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1279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279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BB5B84" w:rsidRPr="00BB5B84" w:rsidRDefault="00BB5B84" w:rsidP="00BB5B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BB5B84">
        <w:rPr>
          <w:rFonts w:ascii="Arial" w:eastAsia="Times New Roman" w:hAnsi="Arial" w:cs="Arial"/>
          <w:color w:val="222222"/>
          <w:sz w:val="20"/>
          <w:szCs w:val="20"/>
          <w:highlight w:val="yellow"/>
          <w:lang w:val="en-US"/>
        </w:rPr>
        <w:t>It can be accepted for publication with necessary corrections.</w:t>
      </w:r>
      <w:r w:rsidRPr="00BB5B84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</w:p>
    <w:p w:rsidR="00BB5B84" w:rsidRPr="00BB5B84" w:rsidRDefault="00BB5B84" w:rsidP="00BB5B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BB5B84">
        <w:rPr>
          <w:rFonts w:ascii="Arial" w:eastAsia="Times New Roman" w:hAnsi="Arial" w:cs="Arial"/>
          <w:color w:val="222222"/>
          <w:sz w:val="20"/>
          <w:szCs w:val="20"/>
          <w:lang w:val="en-US"/>
        </w:rPr>
        <w:t>1. Many grammatical mistakes need correction.</w:t>
      </w:r>
    </w:p>
    <w:p w:rsidR="00BB5B84" w:rsidRPr="00BB5B84" w:rsidRDefault="00BB5B84" w:rsidP="00BB5B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BB5B84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2. This study includes both asymptomatic and symptomatic </w:t>
      </w:r>
      <w:proofErr w:type="spellStart"/>
      <w:r w:rsidRPr="00BB5B84">
        <w:rPr>
          <w:rFonts w:ascii="Arial" w:eastAsia="Times New Roman" w:hAnsi="Arial" w:cs="Arial"/>
          <w:color w:val="222222"/>
          <w:sz w:val="20"/>
          <w:szCs w:val="20"/>
          <w:lang w:val="en-US"/>
        </w:rPr>
        <w:t>cholelithiasis</w:t>
      </w:r>
      <w:proofErr w:type="spellEnd"/>
      <w:r w:rsidRPr="00BB5B84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. The indications for cholecystectomy for asymptomatic </w:t>
      </w:r>
      <w:proofErr w:type="spellStart"/>
      <w:r w:rsidRPr="00BB5B84">
        <w:rPr>
          <w:rFonts w:ascii="Arial" w:eastAsia="Times New Roman" w:hAnsi="Arial" w:cs="Arial"/>
          <w:color w:val="222222"/>
          <w:sz w:val="20"/>
          <w:szCs w:val="20"/>
          <w:lang w:val="en-US"/>
        </w:rPr>
        <w:t>cholelithiasis</w:t>
      </w:r>
      <w:proofErr w:type="spellEnd"/>
      <w:r w:rsidRPr="00BB5B84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should be mentioned. All asymptomatic </w:t>
      </w:r>
      <w:proofErr w:type="spellStart"/>
      <w:r w:rsidRPr="00BB5B84">
        <w:rPr>
          <w:rFonts w:ascii="Arial" w:eastAsia="Times New Roman" w:hAnsi="Arial" w:cs="Arial"/>
          <w:color w:val="222222"/>
          <w:sz w:val="20"/>
          <w:szCs w:val="20"/>
          <w:lang w:val="en-US"/>
        </w:rPr>
        <w:t>cholelithiasis</w:t>
      </w:r>
      <w:proofErr w:type="spellEnd"/>
      <w:r w:rsidRPr="00BB5B84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should not be operated. </w:t>
      </w:r>
    </w:p>
    <w:p w:rsidR="00BB5B84" w:rsidRPr="00BB5B84" w:rsidRDefault="00BB5B84" w:rsidP="00BB5B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BB5B84">
        <w:rPr>
          <w:rFonts w:ascii="Arial" w:eastAsia="Times New Roman" w:hAnsi="Arial" w:cs="Arial"/>
          <w:color w:val="222222"/>
          <w:sz w:val="20"/>
          <w:szCs w:val="20"/>
          <w:lang w:val="en-US"/>
        </w:rPr>
        <w:t>3. Location or the place where this hospital is situated. </w:t>
      </w:r>
    </w:p>
    <w:p w:rsidR="00BB5B84" w:rsidRPr="00BB5B84" w:rsidRDefault="00BB5B84" w:rsidP="00BB5B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BB5B84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4. This study is </w:t>
      </w:r>
      <w:proofErr w:type="gramStart"/>
      <w:r w:rsidRPr="00BB5B84">
        <w:rPr>
          <w:rFonts w:ascii="Arial" w:eastAsia="Times New Roman" w:hAnsi="Arial" w:cs="Arial"/>
          <w:color w:val="222222"/>
          <w:sz w:val="20"/>
          <w:szCs w:val="20"/>
          <w:lang w:val="en-US"/>
        </w:rPr>
        <w:t>between January 2023 to December 2024</w:t>
      </w:r>
      <w:proofErr w:type="gramEnd"/>
      <w:r w:rsidRPr="00BB5B84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. Hence, all cases may not have a minimum 6-month follow-up. Moreover, long-term complications of hernia, like recurrence, </w:t>
      </w:r>
      <w:proofErr w:type="spellStart"/>
      <w:r w:rsidRPr="00BB5B84">
        <w:rPr>
          <w:rFonts w:ascii="Arial" w:eastAsia="Times New Roman" w:hAnsi="Arial" w:cs="Arial"/>
          <w:color w:val="222222"/>
          <w:sz w:val="20"/>
          <w:szCs w:val="20"/>
          <w:lang w:val="en-US"/>
        </w:rPr>
        <w:t>can not</w:t>
      </w:r>
      <w:proofErr w:type="spellEnd"/>
      <w:r w:rsidRPr="00BB5B84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be predicted in all cases.</w:t>
      </w:r>
    </w:p>
    <w:p w:rsidR="00BB5B84" w:rsidRPr="00BB5B84" w:rsidRDefault="00BB5B84" w:rsidP="00BB5B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BB5B84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5. Using bipolar cautery is much safer than using a </w:t>
      </w:r>
      <w:proofErr w:type="spellStart"/>
      <w:r w:rsidRPr="00BB5B84">
        <w:rPr>
          <w:rFonts w:ascii="Arial" w:eastAsia="Times New Roman" w:hAnsi="Arial" w:cs="Arial"/>
          <w:color w:val="222222"/>
          <w:sz w:val="20"/>
          <w:szCs w:val="20"/>
          <w:lang w:val="en-US"/>
        </w:rPr>
        <w:t>monopolar</w:t>
      </w:r>
      <w:proofErr w:type="spellEnd"/>
      <w:r w:rsidRPr="00BB5B84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one. </w:t>
      </w:r>
    </w:p>
    <w:p w:rsidR="00BB5B84" w:rsidRPr="00BB5B84" w:rsidRDefault="00BB5B84" w:rsidP="00BB5B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BB5B84">
        <w:rPr>
          <w:rFonts w:ascii="Arial" w:eastAsia="Times New Roman" w:hAnsi="Arial" w:cs="Arial"/>
          <w:color w:val="222222"/>
          <w:sz w:val="20"/>
          <w:szCs w:val="20"/>
          <w:lang w:val="en-US"/>
        </w:rPr>
        <w:t>6. 5 patients had previous abdominal surgery. How come there were no adhesions and no difficulty during surgery?</w:t>
      </w:r>
    </w:p>
    <w:p w:rsidR="00BB5B84" w:rsidRPr="00BB5B84" w:rsidRDefault="00BB5B84" w:rsidP="00BB5B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BB5B84">
        <w:rPr>
          <w:rFonts w:ascii="Arial" w:eastAsia="Times New Roman" w:hAnsi="Arial" w:cs="Arial"/>
          <w:color w:val="222222"/>
          <w:sz w:val="20"/>
          <w:szCs w:val="20"/>
          <w:lang w:val="en-US"/>
        </w:rPr>
        <w:t>7. In the Table.3 No 9 patient had open hernia repair - should be 10%, but it has been mentioned as 20%. One case had been converted. A total 2 cases had an open method of hernia repair. </w:t>
      </w:r>
    </w:p>
    <w:p w:rsidR="00BB5B84" w:rsidRPr="00BB5B84" w:rsidRDefault="00BB5B84" w:rsidP="00BB5B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BB5B84">
        <w:rPr>
          <w:rFonts w:ascii="Arial" w:eastAsia="Times New Roman" w:hAnsi="Arial" w:cs="Arial"/>
          <w:color w:val="222222"/>
          <w:sz w:val="20"/>
          <w:szCs w:val="20"/>
          <w:lang w:val="en-US"/>
        </w:rPr>
        <w:t>8. Table 4 shows that, in 50% of cases, GB was infected. It is risky to undertake hernia repair in the same sitting. </w:t>
      </w:r>
    </w:p>
    <w:p w:rsidR="009344FF" w:rsidRPr="00E1279B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E1279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279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1279B" w:rsidRPr="00E1279B" w:rsidRDefault="00E1279B" w:rsidP="00E1279B">
      <w:pPr>
        <w:rPr>
          <w:rFonts w:ascii="Arial" w:eastAsia="Times New Roman" w:hAnsi="Arial" w:cs="Arial"/>
          <w:sz w:val="20"/>
          <w:szCs w:val="20"/>
          <w:lang w:val="en-US"/>
        </w:rPr>
      </w:pPr>
      <w:r w:rsidRPr="00E1279B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E1279B">
        <w:rPr>
          <w:rFonts w:ascii="Arial" w:eastAsia="Times New Roman" w:hAnsi="Arial" w:cs="Arial"/>
          <w:sz w:val="20"/>
          <w:szCs w:val="20"/>
          <w:lang w:val="en-US"/>
        </w:rPr>
        <w:t>Patnala</w:t>
      </w:r>
      <w:proofErr w:type="spellEnd"/>
      <w:r w:rsidRPr="00E1279B">
        <w:rPr>
          <w:rFonts w:ascii="Arial" w:eastAsia="Times New Roman" w:hAnsi="Arial" w:cs="Arial"/>
          <w:sz w:val="20"/>
          <w:szCs w:val="20"/>
          <w:lang w:val="en-US"/>
        </w:rPr>
        <w:t xml:space="preserve"> Mohan </w:t>
      </w:r>
      <w:proofErr w:type="spellStart"/>
      <w:r w:rsidRPr="00E1279B">
        <w:rPr>
          <w:rFonts w:ascii="Arial" w:eastAsia="Times New Roman" w:hAnsi="Arial" w:cs="Arial"/>
          <w:sz w:val="20"/>
          <w:szCs w:val="20"/>
          <w:lang w:val="en-US"/>
        </w:rPr>
        <w:t>Patro</w:t>
      </w:r>
      <w:proofErr w:type="spellEnd"/>
      <w:r w:rsidRPr="00E1279B">
        <w:rPr>
          <w:rFonts w:ascii="Arial" w:eastAsia="Times New Roman" w:hAnsi="Arial" w:cs="Arial"/>
          <w:sz w:val="20"/>
          <w:szCs w:val="20"/>
          <w:lang w:val="en-US"/>
        </w:rPr>
        <w:t>, GITAM</w:t>
      </w:r>
      <w:r w:rsidRPr="00E1279B">
        <w:rPr>
          <w:rFonts w:ascii="Arial" w:hAnsi="Arial" w:cs="Arial"/>
          <w:sz w:val="20"/>
          <w:szCs w:val="20"/>
        </w:rPr>
        <w:t xml:space="preserve"> </w:t>
      </w:r>
      <w:r w:rsidRPr="00E1279B">
        <w:rPr>
          <w:rFonts w:ascii="Arial" w:eastAsia="Times New Roman" w:hAnsi="Arial" w:cs="Arial"/>
          <w:sz w:val="20"/>
          <w:szCs w:val="20"/>
          <w:lang w:val="en-US"/>
        </w:rPr>
        <w:t>University, India</w:t>
      </w:r>
    </w:p>
    <w:p w:rsidR="00E1279B" w:rsidRPr="00E1279B" w:rsidRDefault="00E1279B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E1279B" w:rsidRPr="00E127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B5B84"/>
    <w:rsid w:val="00E1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81247"/>
  <w15:docId w15:val="{8D13064B-C119-4CB6-BF5B-911A2DB7B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4</cp:revision>
  <dcterms:created xsi:type="dcterms:W3CDTF">2025-02-19T08:37:00Z</dcterms:created>
  <dcterms:modified xsi:type="dcterms:W3CDTF">2025-04-26T10:57:00Z</dcterms:modified>
</cp:coreProperties>
</file>