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00269" w:rsidRPr="009344FF" w:rsidRDefault="00700269" w:rsidP="009344FF">
      <w:pPr>
        <w:rPr>
          <w:b/>
          <w:u w:val="single"/>
        </w:rPr>
      </w:pPr>
      <w:r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The article could be accepted</w:t>
      </w:r>
      <w:r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00269" w:rsidRPr="00700269" w:rsidRDefault="00700269" w:rsidP="00700269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n-US"/>
        </w:rPr>
      </w:pPr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>Prof. Dr. M</w:t>
      </w:r>
      <w:r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ohamed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en-US"/>
        </w:rPr>
        <w:t>Fawzy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Ramadan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en-US"/>
        </w:rPr>
        <w:t>Hasssanien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en-US"/>
        </w:rPr>
        <w:t>,</w:t>
      </w:r>
      <w:r w:rsidRPr="00700269">
        <w:t xml:space="preserve"> </w:t>
      </w:r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>Department of Clinical Nutrition, Faculty of Applied Medical Sciences, Umm Al-</w:t>
      </w:r>
      <w:proofErr w:type="spellStart"/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>Qura</w:t>
      </w:r>
      <w:proofErr w:type="spellEnd"/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University, </w:t>
      </w:r>
      <w:proofErr w:type="spellStart"/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>Makkah</w:t>
      </w:r>
      <w:proofErr w:type="spellEnd"/>
      <w:r w:rsidRPr="00700269">
        <w:rPr>
          <w:rFonts w:ascii="Calibri" w:eastAsia="Calibri" w:hAnsi="Calibri" w:cs="Times New Roman"/>
          <w:b/>
          <w:sz w:val="16"/>
          <w:szCs w:val="16"/>
          <w:lang w:val="en-US"/>
        </w:rPr>
        <w:t>, Saudi Arabia</w:t>
      </w:r>
      <w:r>
        <w:rPr>
          <w:rFonts w:ascii="Calibri" w:eastAsia="Calibri" w:hAnsi="Calibri" w:cs="Times New Roman"/>
          <w:b/>
          <w:sz w:val="16"/>
          <w:szCs w:val="16"/>
          <w:lang w:val="en-US"/>
        </w:rPr>
        <w:t>.</w:t>
      </w:r>
    </w:p>
    <w:p w:rsidR="00700269" w:rsidRPr="009344FF" w:rsidRDefault="00700269" w:rsidP="009344FF">
      <w:pPr>
        <w:rPr>
          <w:b/>
          <w:u w:val="single"/>
        </w:rPr>
      </w:pPr>
      <w:bookmarkStart w:id="0" w:name="_GoBack"/>
      <w:bookmarkEnd w:id="0"/>
    </w:p>
    <w:sectPr w:rsidR="0070026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02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2025-03-29T05:09:00Z</dcterms:modified>
</cp:coreProperties>
</file>