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1CDDF" w14:textId="711D8977" w:rsidR="00E12244" w:rsidRDefault="00E12244" w:rsidP="001604CD">
      <w:pPr>
        <w:pStyle w:val="NoSpacing"/>
        <w:rPr>
          <w:rFonts w:ascii="Arial" w:hAnsi="Arial" w:cs="Arial"/>
          <w:sz w:val="36"/>
          <w:szCs w:val="36"/>
          <w:lang w:val="en-GB"/>
        </w:rPr>
      </w:pPr>
      <w:r w:rsidRPr="00E12244">
        <w:rPr>
          <w:rFonts w:ascii="Arial" w:hAnsi="Arial" w:cs="Arial"/>
          <w:sz w:val="36"/>
          <w:szCs w:val="36"/>
          <w:lang w:val="en-GB"/>
        </w:rPr>
        <w:t>Original Research Article</w:t>
      </w:r>
    </w:p>
    <w:p w14:paraId="477B10A0" w14:textId="77777777" w:rsidR="00E12244" w:rsidRDefault="00E12244" w:rsidP="001604CD">
      <w:pPr>
        <w:pStyle w:val="NoSpacing"/>
        <w:rPr>
          <w:rFonts w:ascii="Arial" w:hAnsi="Arial" w:cs="Arial"/>
          <w:sz w:val="36"/>
          <w:szCs w:val="36"/>
          <w:lang w:val="en-GB"/>
        </w:rPr>
      </w:pPr>
    </w:p>
    <w:p w14:paraId="0E10918E" w14:textId="735FFCF5" w:rsidR="005D1743" w:rsidRPr="001604CD" w:rsidRDefault="005D1743" w:rsidP="001604CD">
      <w:pPr>
        <w:pStyle w:val="NoSpacing"/>
        <w:rPr>
          <w:rFonts w:ascii="Arial" w:hAnsi="Arial" w:cs="Arial"/>
          <w:sz w:val="36"/>
          <w:szCs w:val="36"/>
          <w:lang w:val="en-GB"/>
        </w:rPr>
      </w:pPr>
      <w:bookmarkStart w:id="0" w:name="_GoBack"/>
      <w:bookmarkEnd w:id="0"/>
      <w:r w:rsidRPr="005D1743">
        <w:rPr>
          <w:rFonts w:ascii="Arial" w:hAnsi="Arial" w:cs="Arial"/>
          <w:sz w:val="36"/>
          <w:szCs w:val="36"/>
          <w:lang w:val="en-GB"/>
        </w:rPr>
        <w:t>Enhancing Farm Productivity in Bangalore Rural District, Karnataka, India  Comparing FTI and KVK 2010 Participants: Qua</w:t>
      </w:r>
      <w:r>
        <w:rPr>
          <w:rFonts w:ascii="Arial" w:hAnsi="Arial" w:cs="Arial"/>
          <w:sz w:val="36"/>
          <w:szCs w:val="36"/>
          <w:lang w:val="en-GB"/>
        </w:rPr>
        <w:t>ntitative Descriptive Analysis</w:t>
      </w:r>
    </w:p>
    <w:p w14:paraId="3B32FF59" w14:textId="77777777" w:rsidR="00113BE3" w:rsidRPr="005930DB" w:rsidRDefault="00113BE3" w:rsidP="00C520C3">
      <w:pPr>
        <w:pStyle w:val="NormalWeb"/>
        <w:spacing w:before="0" w:beforeAutospacing="0" w:after="0" w:afterAutospacing="0"/>
        <w:jc w:val="right"/>
        <w:rPr>
          <w:rFonts w:ascii="Arial" w:hAnsi="Arial" w:cs="Arial"/>
          <w:b/>
          <w:bCs/>
          <w:color w:val="000000" w:themeColor="text1"/>
          <w:sz w:val="36"/>
          <w:szCs w:val="36"/>
          <w:lang w:val="en-GB"/>
        </w:rPr>
      </w:pPr>
    </w:p>
    <w:p w14:paraId="631AD4CB" w14:textId="0FD90956" w:rsidR="00122E5E" w:rsidRPr="005930DB" w:rsidRDefault="00AD2ACD" w:rsidP="00C520C3">
      <w:pPr>
        <w:pStyle w:val="NormalWeb"/>
        <w:spacing w:before="0" w:beforeAutospacing="0" w:after="0" w:afterAutospacing="0"/>
        <w:jc w:val="both"/>
        <w:rPr>
          <w:rFonts w:ascii="Arial" w:hAnsi="Arial" w:cs="Arial"/>
          <w:b/>
          <w:bCs/>
          <w:color w:val="000000" w:themeColor="text1"/>
          <w:lang w:val="en-GB"/>
        </w:rPr>
      </w:pPr>
      <w:r w:rsidRPr="005930DB">
        <w:rPr>
          <w:rFonts w:ascii="Arial" w:hAnsi="Arial" w:cs="Arial"/>
          <w:b/>
          <w:bCs/>
          <w:noProof/>
          <w:color w:val="000000" w:themeColor="text1"/>
        </w:rPr>
        <mc:AlternateContent>
          <mc:Choice Requires="wps">
            <w:drawing>
              <wp:anchor distT="0" distB="0" distL="114300" distR="114300" simplePos="0" relativeHeight="251658240" behindDoc="0" locked="0" layoutInCell="1" allowOverlap="1" wp14:anchorId="1447ECBB" wp14:editId="4694AF0D">
                <wp:simplePos x="0" y="0"/>
                <wp:positionH relativeFrom="column">
                  <wp:posOffset>-2166</wp:posOffset>
                </wp:positionH>
                <wp:positionV relativeFrom="paragraph">
                  <wp:posOffset>92075</wp:posOffset>
                </wp:positionV>
                <wp:extent cx="552001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2001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596D49"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5pt,7.25pt" to="43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" strokecolor="black [3213]" strokeweight="1.5pt"/>
            </w:pict>
          </mc:Fallback>
        </mc:AlternateContent>
      </w:r>
    </w:p>
    <w:p w14:paraId="10B36D48" w14:textId="77777777" w:rsidR="00063DBC" w:rsidRPr="005930DB" w:rsidRDefault="00063DBC" w:rsidP="00C520C3">
      <w:pPr>
        <w:pStyle w:val="NormalWeb"/>
        <w:spacing w:before="0" w:beforeAutospacing="0" w:after="0" w:afterAutospacing="0"/>
        <w:jc w:val="both"/>
        <w:rPr>
          <w:rFonts w:ascii="Arial" w:hAnsi="Arial" w:cs="Arial"/>
          <w:b/>
          <w:bCs/>
          <w:caps/>
          <w:color w:val="000000" w:themeColor="text1"/>
          <w:sz w:val="22"/>
          <w:szCs w:val="22"/>
          <w:lang w:val="en-GB"/>
        </w:rPr>
      </w:pPr>
    </w:p>
    <w:p w14:paraId="03E23364" w14:textId="2D938DCB" w:rsidR="00122E5E" w:rsidRPr="005930DB" w:rsidRDefault="00122E5E" w:rsidP="00C520C3">
      <w:pPr>
        <w:pStyle w:val="NormalWeb"/>
        <w:spacing w:before="0" w:beforeAutospacing="0" w:after="0" w:afterAutospacing="0"/>
        <w:jc w:val="both"/>
        <w:rPr>
          <w:rFonts w:ascii="Arial" w:hAnsi="Arial" w:cs="Arial"/>
          <w:b/>
          <w:bCs/>
          <w:caps/>
          <w:color w:val="000000" w:themeColor="text1"/>
          <w:sz w:val="22"/>
          <w:szCs w:val="22"/>
          <w:lang w:val="en-GB"/>
        </w:rPr>
      </w:pPr>
      <w:r w:rsidRPr="005930DB">
        <w:rPr>
          <w:rFonts w:ascii="Arial" w:hAnsi="Arial" w:cs="Arial"/>
          <w:b/>
          <w:bCs/>
          <w:caps/>
          <w:color w:val="000000" w:themeColor="text1"/>
          <w:sz w:val="22"/>
          <w:szCs w:val="22"/>
          <w:lang w:val="en-GB"/>
        </w:rPr>
        <w:t>Abstract</w:t>
      </w:r>
    </w:p>
    <w:p w14:paraId="293071A4" w14:textId="77777777" w:rsidR="00063DBC" w:rsidRPr="005930DB" w:rsidRDefault="00063DBC" w:rsidP="00C520C3">
      <w:pPr>
        <w:pStyle w:val="NormalWeb"/>
        <w:spacing w:before="0" w:beforeAutospacing="0" w:after="0" w:afterAutospacing="0"/>
        <w:jc w:val="both"/>
        <w:rPr>
          <w:rFonts w:ascii="Arial" w:hAnsi="Arial" w:cs="Arial"/>
          <w:b/>
          <w:bCs/>
          <w:color w:val="000000" w:themeColor="text1"/>
          <w:sz w:val="20"/>
          <w:szCs w:val="20"/>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774"/>
      </w:tblGrid>
      <w:tr w:rsidR="00AD2ACD" w:rsidRPr="005930DB" w14:paraId="60F77D09" w14:textId="77777777" w:rsidTr="000405B3">
        <w:tc>
          <w:tcPr>
            <w:tcW w:w="9576" w:type="dxa"/>
            <w:shd w:val="clear" w:color="auto" w:fill="F2F2F2"/>
          </w:tcPr>
          <w:p w14:paraId="7DBB7523" w14:textId="72F09725" w:rsidR="00B85506" w:rsidRPr="005930DB" w:rsidRDefault="00B85506" w:rsidP="000405B3">
            <w:pPr>
              <w:pStyle w:val="NormalWeb"/>
              <w:spacing w:before="0" w:beforeAutospacing="0" w:after="0" w:afterAutospacing="0"/>
              <w:jc w:val="both"/>
              <w:rPr>
                <w:rFonts w:ascii="Arial" w:hAnsi="Arial" w:cs="Arial"/>
                <w:color w:val="000000" w:themeColor="text1"/>
                <w:sz w:val="20"/>
                <w:szCs w:val="20"/>
                <w:lang w:val="en-GB"/>
              </w:rPr>
            </w:pPr>
            <w:bookmarkStart w:id="1" w:name="_Hlk191314750"/>
            <w:r w:rsidRPr="005930DB">
              <w:rPr>
                <w:rFonts w:ascii="Arial" w:hAnsi="Arial" w:cs="Arial"/>
                <w:b/>
                <w:bCs/>
                <w:color w:val="000000" w:themeColor="text1"/>
                <w:sz w:val="20"/>
                <w:szCs w:val="20"/>
                <w:lang w:val="en-GB"/>
              </w:rPr>
              <w:t>Aims:</w:t>
            </w:r>
            <w:r w:rsidRPr="005930DB">
              <w:rPr>
                <w:rFonts w:ascii="Arial" w:hAnsi="Arial" w:cs="Arial"/>
                <w:color w:val="000000" w:themeColor="text1"/>
                <w:sz w:val="20"/>
                <w:szCs w:val="20"/>
                <w:lang w:val="en-GB"/>
              </w:rPr>
              <w:t xml:space="preserve"> Despite efforts to enhance farm productivity and profitability through value addition, Farmers Training Institutes (FTIs) and </w:t>
            </w:r>
            <w:proofErr w:type="spellStart"/>
            <w:r w:rsidRPr="005930DB">
              <w:rPr>
                <w:rFonts w:ascii="Arial" w:hAnsi="Arial" w:cs="Arial"/>
                <w:color w:val="000000" w:themeColor="text1"/>
                <w:sz w:val="20"/>
                <w:szCs w:val="20"/>
                <w:lang w:val="en-GB"/>
              </w:rPr>
              <w:t>Krishi</w:t>
            </w:r>
            <w:proofErr w:type="spellEnd"/>
            <w:r w:rsidRPr="005930DB">
              <w:rPr>
                <w:rFonts w:ascii="Arial" w:hAnsi="Arial" w:cs="Arial"/>
                <w:color w:val="000000" w:themeColor="text1"/>
                <w:sz w:val="20"/>
                <w:szCs w:val="20"/>
                <w:lang w:val="en-GB"/>
              </w:rPr>
              <w:t xml:space="preserve"> </w:t>
            </w:r>
            <w:proofErr w:type="spellStart"/>
            <w:r w:rsidRPr="005930DB">
              <w:rPr>
                <w:rFonts w:ascii="Arial" w:hAnsi="Arial" w:cs="Arial"/>
                <w:color w:val="000000" w:themeColor="text1"/>
                <w:sz w:val="20"/>
                <w:szCs w:val="20"/>
                <w:lang w:val="en-GB"/>
              </w:rPr>
              <w:t>Vigyan</w:t>
            </w:r>
            <w:proofErr w:type="spellEnd"/>
            <w:r w:rsidRPr="005930DB">
              <w:rPr>
                <w:rFonts w:ascii="Arial" w:hAnsi="Arial" w:cs="Arial"/>
                <w:color w:val="000000" w:themeColor="text1"/>
                <w:sz w:val="20"/>
                <w:szCs w:val="20"/>
                <w:lang w:val="en-GB"/>
              </w:rPr>
              <w:t xml:space="preserve"> </w:t>
            </w:r>
            <w:proofErr w:type="spellStart"/>
            <w:r w:rsidRPr="005930DB">
              <w:rPr>
                <w:rFonts w:ascii="Arial" w:hAnsi="Arial" w:cs="Arial"/>
                <w:color w:val="000000" w:themeColor="text1"/>
                <w:sz w:val="20"/>
                <w:szCs w:val="20"/>
                <w:lang w:val="en-GB"/>
              </w:rPr>
              <w:t>Kendras</w:t>
            </w:r>
            <w:proofErr w:type="spellEnd"/>
            <w:r w:rsidRPr="005930DB">
              <w:rPr>
                <w:rFonts w:ascii="Arial" w:hAnsi="Arial" w:cs="Arial"/>
                <w:color w:val="000000" w:themeColor="text1"/>
                <w:sz w:val="20"/>
                <w:szCs w:val="20"/>
                <w:lang w:val="en-GB"/>
              </w:rPr>
              <w:t xml:space="preserve"> (KVKs) in India's agricultural sector face challenges in providing quality training. This study aims to assess the impact of training among FTI and KVK participants based on the perceived knowledge, skill acquisition, and adoption levels of value-added practices</w:t>
            </w:r>
            <w:r w:rsidR="00124373" w:rsidRPr="005930DB">
              <w:rPr>
                <w:rFonts w:ascii="Arial" w:hAnsi="Arial" w:cs="Arial"/>
                <w:color w:val="000000" w:themeColor="text1"/>
                <w:sz w:val="20"/>
                <w:szCs w:val="20"/>
                <w:lang w:val="en-GB"/>
              </w:rPr>
              <w:t xml:space="preserve"> and </w:t>
            </w:r>
            <w:r w:rsidR="00B35F97" w:rsidRPr="005930DB">
              <w:rPr>
                <w:rFonts w:ascii="Arial" w:hAnsi="Arial" w:cs="Arial"/>
                <w:color w:val="000000" w:themeColor="text1"/>
                <w:sz w:val="20"/>
                <w:szCs w:val="20"/>
                <w:lang w:val="en-GB"/>
              </w:rPr>
              <w:t xml:space="preserve">investigate </w:t>
            </w:r>
            <w:r w:rsidR="00B35F97" w:rsidRPr="005930DB">
              <w:rPr>
                <w:rFonts w:ascii="Arial" w:hAnsi="Arial" w:cs="Arial"/>
                <w:color w:val="000000" w:themeColor="text1"/>
                <w:sz w:val="20"/>
                <w:szCs w:val="20"/>
              </w:rPr>
              <w:t>the contribution of independent variables.</w:t>
            </w:r>
          </w:p>
          <w:p w14:paraId="1B89CDEE" w14:textId="77777777" w:rsidR="00B85506" w:rsidRPr="005930DB" w:rsidRDefault="00B85506" w:rsidP="000405B3">
            <w:pPr>
              <w:pStyle w:val="NormalWeb"/>
              <w:spacing w:before="0" w:beforeAutospacing="0" w:after="0" w:afterAutospacing="0"/>
              <w:jc w:val="both"/>
              <w:rPr>
                <w:rFonts w:ascii="Arial" w:hAnsi="Arial" w:cs="Arial"/>
                <w:color w:val="000000" w:themeColor="text1"/>
                <w:sz w:val="20"/>
                <w:szCs w:val="20"/>
                <w:lang w:val="en-GB"/>
              </w:rPr>
            </w:pPr>
            <w:r w:rsidRPr="005930DB">
              <w:rPr>
                <w:rFonts w:ascii="Arial" w:hAnsi="Arial" w:cs="Arial"/>
                <w:b/>
                <w:bCs/>
                <w:color w:val="000000" w:themeColor="text1"/>
                <w:sz w:val="20"/>
                <w:szCs w:val="20"/>
                <w:lang w:val="en-GB"/>
              </w:rPr>
              <w:t xml:space="preserve">Study Design: </w:t>
            </w:r>
            <w:r w:rsidRPr="005930DB">
              <w:rPr>
                <w:rFonts w:ascii="Arial" w:hAnsi="Arial" w:cs="Arial"/>
                <w:color w:val="000000" w:themeColor="text1"/>
                <w:sz w:val="20"/>
                <w:szCs w:val="20"/>
                <w:lang w:val="en-GB"/>
              </w:rPr>
              <w:t xml:space="preserve">The study employed an ex-post facto research design, measuring a continuous phenomenon without direct intervention from the concomitant variation of independent and dependent variables. </w:t>
            </w:r>
          </w:p>
          <w:p w14:paraId="324101C7" w14:textId="0184729C" w:rsidR="00C3169D" w:rsidRPr="005930DB" w:rsidRDefault="00B85506" w:rsidP="000405B3">
            <w:pPr>
              <w:pStyle w:val="NormalWeb"/>
              <w:spacing w:before="0" w:beforeAutospacing="0" w:after="0" w:afterAutospacing="0"/>
              <w:jc w:val="both"/>
              <w:rPr>
                <w:rFonts w:ascii="Arial" w:hAnsi="Arial" w:cs="Arial"/>
                <w:color w:val="000000" w:themeColor="text1"/>
                <w:sz w:val="20"/>
                <w:szCs w:val="20"/>
              </w:rPr>
            </w:pPr>
            <w:r w:rsidRPr="005930DB">
              <w:rPr>
                <w:rFonts w:ascii="Arial" w:hAnsi="Arial" w:cs="Arial"/>
                <w:b/>
                <w:bCs/>
                <w:color w:val="000000" w:themeColor="text1"/>
                <w:sz w:val="20"/>
                <w:szCs w:val="20"/>
                <w:lang w:val="en-GB"/>
              </w:rPr>
              <w:t xml:space="preserve">Place and Duration of study: </w:t>
            </w:r>
            <w:r w:rsidRPr="005930DB">
              <w:rPr>
                <w:rFonts w:ascii="Arial" w:hAnsi="Arial" w:cs="Arial"/>
                <w:color w:val="000000" w:themeColor="text1"/>
                <w:sz w:val="20"/>
                <w:szCs w:val="20"/>
                <w:lang w:val="en-GB"/>
              </w:rPr>
              <w:t>The study was conducted in Bangalore Rural District of Karnataka state, India</w:t>
            </w:r>
            <w:r w:rsidR="00C3169D" w:rsidRPr="005930DB">
              <w:rPr>
                <w:rFonts w:ascii="Arial" w:hAnsi="Arial" w:cs="Arial"/>
                <w:color w:val="000000" w:themeColor="text1"/>
                <w:sz w:val="20"/>
                <w:szCs w:val="20"/>
              </w:rPr>
              <w:t>.</w:t>
            </w:r>
          </w:p>
          <w:p w14:paraId="10ADF403" w14:textId="516524E3" w:rsidR="00B85506" w:rsidRPr="005930DB" w:rsidRDefault="00C3169D" w:rsidP="000405B3">
            <w:pPr>
              <w:pStyle w:val="NormalWeb"/>
              <w:spacing w:before="0" w:beforeAutospacing="0" w:after="0" w:afterAutospacing="0"/>
              <w:jc w:val="both"/>
              <w:rPr>
                <w:rFonts w:ascii="Arial" w:hAnsi="Arial" w:cs="Arial"/>
                <w:color w:val="000000" w:themeColor="text1"/>
                <w:sz w:val="20"/>
                <w:szCs w:val="20"/>
                <w:lang w:val="en-GB"/>
              </w:rPr>
            </w:pPr>
            <w:r w:rsidRPr="005930DB">
              <w:rPr>
                <w:rFonts w:ascii="Arial" w:hAnsi="Arial" w:cs="Arial"/>
                <w:b/>
                <w:bCs/>
                <w:color w:val="000000" w:themeColor="text1"/>
                <w:sz w:val="20"/>
                <w:szCs w:val="20"/>
                <w:lang w:val="en-GB"/>
              </w:rPr>
              <w:t xml:space="preserve">Methodology: </w:t>
            </w:r>
            <w:r w:rsidR="00303680" w:rsidRPr="005930DB">
              <w:rPr>
                <w:rFonts w:ascii="Arial" w:hAnsi="Arial" w:cs="Arial"/>
                <w:color w:val="000000" w:themeColor="text1"/>
                <w:sz w:val="20"/>
                <w:szCs w:val="20"/>
                <w:lang w:val="en-GB"/>
              </w:rPr>
              <w:t xml:space="preserve">This study </w:t>
            </w:r>
            <w:r w:rsidR="004B039C" w:rsidRPr="005930DB">
              <w:rPr>
                <w:rFonts w:ascii="Arial" w:hAnsi="Arial" w:cs="Arial"/>
                <w:color w:val="000000" w:themeColor="text1"/>
                <w:sz w:val="20"/>
                <w:szCs w:val="20"/>
                <w:lang w:val="en-GB"/>
              </w:rPr>
              <w:t>performed</w:t>
            </w:r>
            <w:r w:rsidRPr="005930DB">
              <w:rPr>
                <w:rFonts w:ascii="Arial" w:hAnsi="Arial" w:cs="Arial"/>
                <w:color w:val="000000" w:themeColor="text1"/>
                <w:sz w:val="20"/>
                <w:szCs w:val="20"/>
                <w:lang w:val="en-GB"/>
              </w:rPr>
              <w:t xml:space="preserve"> </w:t>
            </w:r>
            <w:r w:rsidR="004B039C" w:rsidRPr="005930DB">
              <w:rPr>
                <w:rFonts w:ascii="Arial" w:hAnsi="Arial" w:cs="Arial"/>
                <w:color w:val="000000" w:themeColor="text1"/>
                <w:sz w:val="20"/>
                <w:szCs w:val="20"/>
                <w:lang w:val="en-GB"/>
              </w:rPr>
              <w:t xml:space="preserve">a </w:t>
            </w:r>
            <w:r w:rsidRPr="005930DB">
              <w:rPr>
                <w:rFonts w:ascii="Arial" w:hAnsi="Arial" w:cs="Arial"/>
                <w:color w:val="000000" w:themeColor="text1"/>
                <w:sz w:val="20"/>
                <w:szCs w:val="20"/>
                <w:lang w:val="en-GB"/>
              </w:rPr>
              <w:t>well-structured questionnaire survey of 100 selective respondents.</w:t>
            </w:r>
            <w:r w:rsidR="00B85506" w:rsidRPr="005930DB">
              <w:rPr>
                <w:rFonts w:ascii="Arial" w:hAnsi="Arial" w:cs="Arial"/>
                <w:color w:val="000000" w:themeColor="text1"/>
                <w:sz w:val="20"/>
                <w:szCs w:val="20"/>
                <w:lang w:val="en-GB"/>
              </w:rPr>
              <w:t xml:space="preserve"> </w:t>
            </w:r>
            <w:r w:rsidR="004B039C" w:rsidRPr="005930DB">
              <w:rPr>
                <w:rFonts w:ascii="Arial" w:hAnsi="Arial" w:cs="Arial"/>
                <w:color w:val="000000" w:themeColor="text1"/>
                <w:sz w:val="20"/>
                <w:szCs w:val="20"/>
                <w:lang w:val="en-GB"/>
              </w:rPr>
              <w:t xml:space="preserve">Multiple regression analysis </w:t>
            </w:r>
            <w:r w:rsidR="008B2A08" w:rsidRPr="005930DB">
              <w:rPr>
                <w:rFonts w:ascii="Arial" w:hAnsi="Arial" w:cs="Arial"/>
                <w:color w:val="000000" w:themeColor="text1"/>
                <w:sz w:val="20"/>
                <w:szCs w:val="20"/>
                <w:lang w:val="en-GB"/>
              </w:rPr>
              <w:t xml:space="preserve">was conducted to </w:t>
            </w:r>
            <w:r w:rsidR="005E16DC" w:rsidRPr="005930DB">
              <w:rPr>
                <w:rFonts w:ascii="Arial" w:hAnsi="Arial" w:cs="Arial"/>
                <w:color w:val="000000" w:themeColor="text1"/>
                <w:sz w:val="20"/>
                <w:szCs w:val="20"/>
                <w:lang w:val="en-GB"/>
              </w:rPr>
              <w:t>determine</w:t>
            </w:r>
            <w:r w:rsidR="008B2A08" w:rsidRPr="005930DB">
              <w:rPr>
                <w:rFonts w:ascii="Arial" w:hAnsi="Arial" w:cs="Arial"/>
                <w:color w:val="000000" w:themeColor="text1"/>
                <w:sz w:val="20"/>
                <w:szCs w:val="20"/>
                <w:lang w:val="en-GB"/>
              </w:rPr>
              <w:t xml:space="preserve"> key contributing </w:t>
            </w:r>
            <w:r w:rsidR="00275F93" w:rsidRPr="005930DB">
              <w:rPr>
                <w:rFonts w:ascii="Arial" w:hAnsi="Arial" w:cs="Arial"/>
                <w:color w:val="000000" w:themeColor="text1"/>
                <w:sz w:val="20"/>
                <w:szCs w:val="20"/>
                <w:lang w:val="en-GB"/>
              </w:rPr>
              <w:t xml:space="preserve">indicators to perceived knowledge, acquisition of skill, and adoption level of value addition among the FTI and KVK participants. </w:t>
            </w:r>
          </w:p>
          <w:p w14:paraId="7C76D4AD" w14:textId="4FD26748" w:rsidR="00B85506" w:rsidRPr="005930DB" w:rsidRDefault="00B85506" w:rsidP="000405B3">
            <w:pPr>
              <w:pStyle w:val="NormalWeb"/>
              <w:spacing w:before="0" w:beforeAutospacing="0" w:after="0" w:afterAutospacing="0"/>
              <w:jc w:val="both"/>
              <w:rPr>
                <w:rFonts w:ascii="Arial" w:hAnsi="Arial" w:cs="Arial"/>
                <w:color w:val="000000" w:themeColor="text1"/>
                <w:sz w:val="20"/>
                <w:szCs w:val="20"/>
                <w:lang w:val="en-GB"/>
              </w:rPr>
            </w:pPr>
            <w:r w:rsidRPr="005930DB">
              <w:rPr>
                <w:rFonts w:ascii="Arial" w:hAnsi="Arial" w:cs="Arial"/>
                <w:b/>
                <w:bCs/>
                <w:color w:val="000000" w:themeColor="text1"/>
                <w:sz w:val="20"/>
                <w:szCs w:val="20"/>
                <w:lang w:val="en-GB"/>
              </w:rPr>
              <w:t>Results</w:t>
            </w:r>
            <w:r w:rsidRPr="005930DB">
              <w:rPr>
                <w:rFonts w:ascii="Arial" w:hAnsi="Arial" w:cs="Arial"/>
                <w:color w:val="000000" w:themeColor="text1"/>
                <w:sz w:val="20"/>
                <w:szCs w:val="20"/>
                <w:lang w:val="en-GB"/>
              </w:rPr>
              <w:t xml:space="preserve">: </w:t>
            </w:r>
            <w:r w:rsidR="00303680" w:rsidRPr="005930DB">
              <w:rPr>
                <w:rFonts w:ascii="Arial" w:hAnsi="Arial" w:cs="Arial"/>
                <w:color w:val="000000" w:themeColor="text1"/>
                <w:sz w:val="20"/>
                <w:szCs w:val="20"/>
                <w:lang w:val="en-GB"/>
              </w:rPr>
              <w:t>A</w:t>
            </w:r>
            <w:r w:rsidRPr="005930DB">
              <w:rPr>
                <w:rFonts w:ascii="Arial" w:hAnsi="Arial" w:cs="Arial"/>
                <w:color w:val="000000" w:themeColor="text1"/>
                <w:sz w:val="20"/>
                <w:szCs w:val="20"/>
                <w:lang w:val="en-GB"/>
              </w:rPr>
              <w:t xml:space="preserve"> higher proportion of KVK participants (75%) demonstrated medium to high levels of perceived knowledge in value addition compared to FTI participants, with an overall 60% achieving such knowledge. Additionally, KVK participants showed superior skills in value addition, with 52% acquiring high skills compared to FTI participants who mostly achieved low to medium skills. However, no significant differences were observed between the two groups regarding the adoption level of these practices. Key factors influencing these outcomes included education and post-harvest knowledge, as well as entrepreneurship and self-help groups. </w:t>
            </w:r>
          </w:p>
          <w:p w14:paraId="75C9FCE3" w14:textId="77777777" w:rsidR="00B85506" w:rsidRPr="005930DB" w:rsidRDefault="00B85506" w:rsidP="000405B3">
            <w:pPr>
              <w:pStyle w:val="NormalWeb"/>
              <w:spacing w:before="0" w:beforeAutospacing="0" w:after="0" w:afterAutospacing="0"/>
              <w:jc w:val="both"/>
              <w:rPr>
                <w:rFonts w:ascii="Arial" w:hAnsi="Arial" w:cs="Arial"/>
                <w:color w:val="000000" w:themeColor="text1"/>
                <w:sz w:val="20"/>
                <w:szCs w:val="20"/>
                <w:lang w:val="en-GB"/>
              </w:rPr>
            </w:pPr>
            <w:r w:rsidRPr="005930DB">
              <w:rPr>
                <w:rFonts w:ascii="Arial" w:hAnsi="Arial" w:cs="Arial"/>
                <w:b/>
                <w:bCs/>
                <w:color w:val="000000" w:themeColor="text1"/>
                <w:sz w:val="20"/>
                <w:szCs w:val="20"/>
                <w:lang w:val="en-GB"/>
              </w:rPr>
              <w:t xml:space="preserve">Conclusion: </w:t>
            </w:r>
            <w:r w:rsidRPr="005930DB">
              <w:rPr>
                <w:rFonts w:ascii="Arial" w:hAnsi="Arial" w:cs="Arial"/>
                <w:color w:val="000000" w:themeColor="text1"/>
                <w:sz w:val="20"/>
                <w:szCs w:val="20"/>
                <w:lang w:val="en-GB"/>
              </w:rPr>
              <w:t>While KVK participants outperformed FTI counterparts in terms of knowledge and skill acquisition, both groups showed similar levels of practice adoption. The findings will provide insights into enhancing the impact of such programs on farmers' productivity and income while addressing existing gaps in research on value addition training initiatives.</w:t>
            </w:r>
          </w:p>
        </w:tc>
      </w:tr>
      <w:bookmarkEnd w:id="1"/>
    </w:tbl>
    <w:p w14:paraId="77799072" w14:textId="15E8A7F0" w:rsidR="00122E5E" w:rsidRPr="005930DB" w:rsidRDefault="00122E5E" w:rsidP="00C520C3">
      <w:pPr>
        <w:pStyle w:val="NormalWeb"/>
        <w:spacing w:before="0" w:beforeAutospacing="0" w:after="0" w:afterAutospacing="0"/>
        <w:jc w:val="both"/>
        <w:rPr>
          <w:rFonts w:ascii="Arial" w:hAnsi="Arial" w:cs="Arial"/>
          <w:color w:val="000000" w:themeColor="text1"/>
          <w:sz w:val="20"/>
          <w:szCs w:val="20"/>
        </w:rPr>
      </w:pPr>
    </w:p>
    <w:p w14:paraId="6A42AC86" w14:textId="42003CBC" w:rsidR="00122E5E" w:rsidRPr="005930DB" w:rsidRDefault="00122E5E" w:rsidP="00C520C3">
      <w:pPr>
        <w:pStyle w:val="NormalWeb"/>
        <w:spacing w:before="0" w:beforeAutospacing="0" w:after="0" w:afterAutospacing="0"/>
        <w:ind w:left="1152" w:hanging="1152"/>
        <w:jc w:val="both"/>
        <w:rPr>
          <w:rFonts w:ascii="Arial" w:hAnsi="Arial" w:cs="Arial"/>
          <w:color w:val="000000" w:themeColor="text1"/>
          <w:sz w:val="20"/>
          <w:szCs w:val="20"/>
          <w:lang w:val="en-GB"/>
        </w:rPr>
      </w:pPr>
      <w:r w:rsidRPr="005930DB">
        <w:rPr>
          <w:rFonts w:ascii="Arial" w:hAnsi="Arial" w:cs="Arial"/>
          <w:b/>
          <w:bCs/>
          <w:i/>
          <w:iCs/>
          <w:color w:val="000000" w:themeColor="text1"/>
          <w:sz w:val="20"/>
          <w:szCs w:val="20"/>
          <w:lang w:val="en-GB"/>
        </w:rPr>
        <w:t xml:space="preserve">Keywords: </w:t>
      </w:r>
      <w:proofErr w:type="spellStart"/>
      <w:r w:rsidR="00697FC4" w:rsidRPr="005930DB">
        <w:rPr>
          <w:rFonts w:ascii="Arial" w:hAnsi="Arial" w:cs="Arial"/>
          <w:color w:val="000000" w:themeColor="text1"/>
          <w:sz w:val="20"/>
          <w:szCs w:val="20"/>
          <w:lang w:val="en-GB"/>
        </w:rPr>
        <w:t>Krishi</w:t>
      </w:r>
      <w:proofErr w:type="spellEnd"/>
      <w:r w:rsidR="00697FC4" w:rsidRPr="005930DB">
        <w:rPr>
          <w:rFonts w:ascii="Arial" w:hAnsi="Arial" w:cs="Arial"/>
          <w:color w:val="000000" w:themeColor="text1"/>
          <w:sz w:val="20"/>
          <w:szCs w:val="20"/>
          <w:lang w:val="en-GB"/>
        </w:rPr>
        <w:t xml:space="preserve"> </w:t>
      </w:r>
      <w:proofErr w:type="spellStart"/>
      <w:r w:rsidR="00697FC4" w:rsidRPr="005930DB">
        <w:rPr>
          <w:rFonts w:ascii="Arial" w:hAnsi="Arial" w:cs="Arial"/>
          <w:color w:val="000000" w:themeColor="text1"/>
          <w:sz w:val="20"/>
          <w:szCs w:val="20"/>
          <w:lang w:val="en-GB"/>
        </w:rPr>
        <w:t>Vigyan</w:t>
      </w:r>
      <w:proofErr w:type="spellEnd"/>
      <w:r w:rsidR="00697FC4" w:rsidRPr="005930DB">
        <w:rPr>
          <w:rFonts w:ascii="Arial" w:hAnsi="Arial" w:cs="Arial"/>
          <w:color w:val="000000" w:themeColor="text1"/>
          <w:sz w:val="20"/>
          <w:szCs w:val="20"/>
          <w:lang w:val="en-GB"/>
        </w:rPr>
        <w:t xml:space="preserve"> </w:t>
      </w:r>
      <w:proofErr w:type="spellStart"/>
      <w:r w:rsidR="00697FC4" w:rsidRPr="005930DB">
        <w:rPr>
          <w:rFonts w:ascii="Arial" w:hAnsi="Arial" w:cs="Arial"/>
          <w:color w:val="000000" w:themeColor="text1"/>
          <w:sz w:val="20"/>
          <w:szCs w:val="20"/>
          <w:lang w:val="en-GB"/>
        </w:rPr>
        <w:t>Kendras</w:t>
      </w:r>
      <w:proofErr w:type="spellEnd"/>
      <w:r w:rsidR="00697FC4" w:rsidRPr="005930DB">
        <w:rPr>
          <w:rFonts w:ascii="Arial" w:hAnsi="Arial" w:cs="Arial"/>
          <w:color w:val="000000" w:themeColor="text1"/>
          <w:sz w:val="20"/>
          <w:szCs w:val="20"/>
          <w:lang w:val="en-GB"/>
        </w:rPr>
        <w:t>, Farmer Training Institutes,</w:t>
      </w:r>
      <w:r w:rsidR="0067042A" w:rsidRPr="005930DB">
        <w:rPr>
          <w:rFonts w:ascii="Arial" w:hAnsi="Arial" w:cs="Arial"/>
          <w:color w:val="000000" w:themeColor="text1"/>
          <w:sz w:val="20"/>
          <w:szCs w:val="20"/>
          <w:lang w:val="en-GB"/>
        </w:rPr>
        <w:t xml:space="preserve"> </w:t>
      </w:r>
      <w:r w:rsidR="001D4A10" w:rsidRPr="005930DB">
        <w:rPr>
          <w:rFonts w:ascii="Arial" w:hAnsi="Arial" w:cs="Arial"/>
          <w:color w:val="000000" w:themeColor="text1"/>
          <w:sz w:val="20"/>
          <w:szCs w:val="20"/>
          <w:lang w:val="en-GB"/>
        </w:rPr>
        <w:t>v</w:t>
      </w:r>
      <w:r w:rsidR="0067042A" w:rsidRPr="005930DB">
        <w:rPr>
          <w:rFonts w:ascii="Arial" w:hAnsi="Arial" w:cs="Arial"/>
          <w:color w:val="000000" w:themeColor="text1"/>
          <w:sz w:val="20"/>
          <w:szCs w:val="20"/>
          <w:lang w:val="en-GB"/>
        </w:rPr>
        <w:t>alue-add</w:t>
      </w:r>
      <w:r w:rsidR="00CF3855" w:rsidRPr="005930DB">
        <w:rPr>
          <w:rFonts w:ascii="Arial" w:hAnsi="Arial" w:cs="Arial"/>
          <w:color w:val="000000" w:themeColor="text1"/>
          <w:sz w:val="20"/>
          <w:szCs w:val="20"/>
          <w:lang w:val="en-GB"/>
        </w:rPr>
        <w:t>ed</w:t>
      </w:r>
      <w:r w:rsidR="0067042A" w:rsidRPr="005930DB">
        <w:rPr>
          <w:rFonts w:ascii="Arial" w:hAnsi="Arial" w:cs="Arial"/>
          <w:color w:val="000000" w:themeColor="text1"/>
          <w:sz w:val="20"/>
          <w:szCs w:val="20"/>
          <w:lang w:val="en-GB"/>
        </w:rPr>
        <w:t xml:space="preserve"> products, perceived knowledge, skills</w:t>
      </w:r>
      <w:r w:rsidR="0057736D" w:rsidRPr="005930DB">
        <w:rPr>
          <w:rFonts w:ascii="Arial" w:hAnsi="Arial" w:cs="Arial"/>
          <w:color w:val="000000" w:themeColor="text1"/>
          <w:sz w:val="20"/>
          <w:szCs w:val="20"/>
          <w:lang w:val="en-GB"/>
        </w:rPr>
        <w:t xml:space="preserve"> acquisition</w:t>
      </w:r>
      <w:r w:rsidR="0067042A" w:rsidRPr="005930DB">
        <w:rPr>
          <w:rFonts w:ascii="Arial" w:hAnsi="Arial" w:cs="Arial"/>
          <w:color w:val="000000" w:themeColor="text1"/>
          <w:sz w:val="20"/>
          <w:szCs w:val="20"/>
          <w:lang w:val="en-GB"/>
        </w:rPr>
        <w:t xml:space="preserve">, adoption </w:t>
      </w:r>
      <w:r w:rsidR="00A30767" w:rsidRPr="005930DB">
        <w:rPr>
          <w:rFonts w:ascii="Arial" w:hAnsi="Arial" w:cs="Arial"/>
          <w:color w:val="000000" w:themeColor="text1"/>
          <w:sz w:val="20"/>
          <w:szCs w:val="20"/>
          <w:lang w:val="en-GB"/>
        </w:rPr>
        <w:t>levels</w:t>
      </w:r>
    </w:p>
    <w:p w14:paraId="0DB717DD" w14:textId="77777777" w:rsidR="00122E5E" w:rsidRPr="005930DB" w:rsidRDefault="00122E5E" w:rsidP="00C520C3">
      <w:pPr>
        <w:pStyle w:val="NormalWeb"/>
        <w:spacing w:before="0" w:beforeAutospacing="0" w:after="0" w:afterAutospacing="0"/>
        <w:jc w:val="both"/>
        <w:rPr>
          <w:rFonts w:ascii="Arial" w:hAnsi="Arial" w:cs="Arial"/>
          <w:color w:val="000000" w:themeColor="text1"/>
          <w:lang w:val="en-GB"/>
        </w:rPr>
      </w:pPr>
    </w:p>
    <w:p w14:paraId="69071F37" w14:textId="35669DA5" w:rsidR="00F76E37" w:rsidRPr="005930DB" w:rsidRDefault="00861F4A" w:rsidP="00B231FD">
      <w:pPr>
        <w:pStyle w:val="NormalWeb"/>
        <w:spacing w:before="0" w:beforeAutospacing="0" w:after="0" w:afterAutospacing="0"/>
        <w:rPr>
          <w:rFonts w:ascii="Arial" w:hAnsi="Arial" w:cs="Arial"/>
          <w:b/>
          <w:bCs/>
          <w:caps/>
          <w:color w:val="000000" w:themeColor="text1"/>
          <w:sz w:val="22"/>
          <w:szCs w:val="22"/>
          <w:lang w:val="en-GB"/>
        </w:rPr>
      </w:pPr>
      <w:r w:rsidRPr="005930DB">
        <w:rPr>
          <w:rFonts w:ascii="Arial" w:hAnsi="Arial" w:cs="Arial"/>
          <w:b/>
          <w:bCs/>
          <w:caps/>
          <w:color w:val="000000" w:themeColor="text1"/>
          <w:sz w:val="22"/>
          <w:szCs w:val="22"/>
          <w:lang w:val="en-GB"/>
        </w:rPr>
        <w:t xml:space="preserve">1. </w:t>
      </w:r>
      <w:r w:rsidR="00F76E37" w:rsidRPr="005930DB">
        <w:rPr>
          <w:rFonts w:ascii="Arial" w:hAnsi="Arial" w:cs="Arial"/>
          <w:b/>
          <w:bCs/>
          <w:caps/>
          <w:color w:val="000000" w:themeColor="text1"/>
          <w:sz w:val="22"/>
          <w:szCs w:val="22"/>
          <w:lang w:val="en-GB"/>
        </w:rPr>
        <w:t>Introduction</w:t>
      </w:r>
    </w:p>
    <w:p w14:paraId="7D50E3D0" w14:textId="77777777" w:rsidR="00960777" w:rsidRPr="005930DB" w:rsidRDefault="00960777" w:rsidP="00B231FD">
      <w:pPr>
        <w:pStyle w:val="NormalWeb"/>
        <w:spacing w:before="0" w:beforeAutospacing="0" w:after="0" w:afterAutospacing="0"/>
        <w:rPr>
          <w:rFonts w:ascii="Arial" w:hAnsi="Arial" w:cs="Arial"/>
          <w:b/>
          <w:bCs/>
          <w:caps/>
          <w:color w:val="000000" w:themeColor="text1"/>
          <w:sz w:val="22"/>
          <w:szCs w:val="22"/>
          <w:lang w:val="en-GB"/>
        </w:rPr>
      </w:pPr>
    </w:p>
    <w:p w14:paraId="443F83CC" w14:textId="3A4B5608" w:rsidR="00C924A0" w:rsidRPr="005930DB" w:rsidRDefault="004F7306" w:rsidP="00B231FD">
      <w:pPr>
        <w:pStyle w:val="NormalWeb"/>
        <w:spacing w:before="0" w:beforeAutospacing="0" w:after="0" w:afterAutospacing="0"/>
        <w:jc w:val="both"/>
        <w:rPr>
          <w:rFonts w:ascii="Arial" w:eastAsia="Batang" w:hAnsi="Arial" w:cs="Arial"/>
          <w:color w:val="000000" w:themeColor="text1"/>
          <w:sz w:val="20"/>
          <w:szCs w:val="20"/>
          <w:lang w:val="en-GB"/>
        </w:rPr>
      </w:pPr>
      <w:r w:rsidRPr="005930DB">
        <w:rPr>
          <w:rFonts w:ascii="Arial" w:eastAsia="Batang" w:hAnsi="Arial" w:cs="Arial"/>
          <w:color w:val="000000" w:themeColor="text1"/>
          <w:sz w:val="20"/>
          <w:szCs w:val="20"/>
          <w:lang w:val="en-GB"/>
        </w:rPr>
        <w:t>India has made</w:t>
      </w:r>
      <w:r w:rsidR="005A338A" w:rsidRPr="005930DB">
        <w:rPr>
          <w:rFonts w:ascii="Arial" w:eastAsia="Batang" w:hAnsi="Arial" w:cs="Arial"/>
          <w:color w:val="000000" w:themeColor="text1"/>
          <w:sz w:val="20"/>
          <w:szCs w:val="20"/>
          <w:lang w:val="en-GB"/>
        </w:rPr>
        <w:t xml:space="preserve"> an impressive stride</w:t>
      </w:r>
      <w:r w:rsidR="00320FFA" w:rsidRPr="005930DB">
        <w:rPr>
          <w:rFonts w:ascii="Arial" w:eastAsia="Batang" w:hAnsi="Arial" w:cs="Arial"/>
          <w:color w:val="000000" w:themeColor="text1"/>
          <w:sz w:val="20"/>
          <w:szCs w:val="20"/>
          <w:lang w:val="en-GB"/>
        </w:rPr>
        <w:t xml:space="preserve"> </w:t>
      </w:r>
      <w:r w:rsidR="00475B5A" w:rsidRPr="005930DB">
        <w:rPr>
          <w:rFonts w:ascii="Arial" w:eastAsia="Batang" w:hAnsi="Arial" w:cs="Arial"/>
          <w:color w:val="000000" w:themeColor="text1"/>
          <w:sz w:val="20"/>
          <w:szCs w:val="20"/>
          <w:lang w:val="en-GB"/>
        </w:rPr>
        <w:t>on</w:t>
      </w:r>
      <w:r w:rsidRPr="005930DB">
        <w:rPr>
          <w:rFonts w:ascii="Arial" w:eastAsia="Batang" w:hAnsi="Arial" w:cs="Arial"/>
          <w:color w:val="000000" w:themeColor="text1"/>
          <w:sz w:val="20"/>
          <w:szCs w:val="20"/>
          <w:lang w:val="en-GB"/>
        </w:rPr>
        <w:t xml:space="preserve"> the agricultural front during the last three decades.</w:t>
      </w:r>
      <w:r w:rsidR="0073526F" w:rsidRPr="005930DB">
        <w:rPr>
          <w:rFonts w:ascii="Arial" w:eastAsia="Batang" w:hAnsi="Arial" w:cs="Arial"/>
          <w:color w:val="000000" w:themeColor="text1"/>
          <w:sz w:val="20"/>
          <w:szCs w:val="20"/>
          <w:lang w:val="en-GB"/>
        </w:rPr>
        <w:t xml:space="preserve"> </w:t>
      </w:r>
      <w:r w:rsidRPr="005930DB">
        <w:rPr>
          <w:rFonts w:ascii="Arial" w:eastAsia="Batang" w:hAnsi="Arial" w:cs="Arial"/>
          <w:color w:val="000000" w:themeColor="text1"/>
          <w:sz w:val="20"/>
          <w:szCs w:val="20"/>
          <w:lang w:val="en-GB"/>
        </w:rPr>
        <w:t xml:space="preserve">In the 21st century, agriculture remains fundamental to economic growth, poverty alleviation, and environmental sustainability (World Bank, 2009). </w:t>
      </w:r>
      <w:r w:rsidR="001C1588" w:rsidRPr="005930DB">
        <w:rPr>
          <w:rFonts w:ascii="Arial" w:eastAsia="Batang" w:hAnsi="Arial" w:cs="Arial"/>
          <w:color w:val="000000" w:themeColor="text1"/>
          <w:sz w:val="20"/>
          <w:szCs w:val="20"/>
          <w:lang w:val="en-GB"/>
        </w:rPr>
        <w:t>In</w:t>
      </w:r>
      <w:r w:rsidR="007E09DF" w:rsidRPr="005930DB">
        <w:rPr>
          <w:rFonts w:ascii="Arial" w:eastAsia="Batang" w:hAnsi="Arial" w:cs="Arial"/>
          <w:color w:val="000000" w:themeColor="text1"/>
          <w:sz w:val="20"/>
          <w:szCs w:val="20"/>
          <w:lang w:val="en-GB"/>
        </w:rPr>
        <w:t xml:space="preserve"> the face of shrinking natural resources and </w:t>
      </w:r>
      <w:r w:rsidR="001C1588" w:rsidRPr="005930DB">
        <w:rPr>
          <w:rFonts w:ascii="Arial" w:eastAsia="Batang" w:hAnsi="Arial" w:cs="Arial"/>
          <w:color w:val="000000" w:themeColor="text1"/>
          <w:sz w:val="20"/>
          <w:szCs w:val="20"/>
          <w:lang w:val="en-GB"/>
        </w:rPr>
        <w:t>ever-increasing</w:t>
      </w:r>
      <w:r w:rsidR="007E09DF" w:rsidRPr="005930DB">
        <w:rPr>
          <w:rFonts w:ascii="Arial" w:eastAsia="Batang" w:hAnsi="Arial" w:cs="Arial"/>
          <w:color w:val="000000" w:themeColor="text1"/>
          <w:sz w:val="20"/>
          <w:szCs w:val="20"/>
          <w:lang w:val="en-GB"/>
        </w:rPr>
        <w:t xml:space="preserve"> demand for larger food and</w:t>
      </w:r>
      <w:r w:rsidR="00510F6C" w:rsidRPr="005930DB">
        <w:rPr>
          <w:rFonts w:ascii="Arial" w:eastAsia="Batang" w:hAnsi="Arial" w:cs="Arial"/>
          <w:color w:val="000000" w:themeColor="text1"/>
          <w:sz w:val="20"/>
          <w:szCs w:val="20"/>
          <w:lang w:val="en-GB"/>
        </w:rPr>
        <w:t xml:space="preserve"> agricultural production</w:t>
      </w:r>
      <w:r w:rsidR="007E09DF" w:rsidRPr="005930DB">
        <w:rPr>
          <w:rFonts w:ascii="Arial" w:eastAsia="Batang" w:hAnsi="Arial" w:cs="Arial"/>
          <w:color w:val="000000" w:themeColor="text1"/>
          <w:sz w:val="20"/>
          <w:szCs w:val="20"/>
          <w:lang w:val="en-GB"/>
        </w:rPr>
        <w:t xml:space="preserve"> due to high population and in</w:t>
      </w:r>
      <w:r w:rsidR="009A297F" w:rsidRPr="005930DB">
        <w:rPr>
          <w:rFonts w:ascii="Arial" w:eastAsia="Batang" w:hAnsi="Arial" w:cs="Arial"/>
          <w:color w:val="000000" w:themeColor="text1"/>
          <w:sz w:val="20"/>
          <w:szCs w:val="20"/>
          <w:lang w:val="en-GB"/>
        </w:rPr>
        <w:t xml:space="preserve">come </w:t>
      </w:r>
      <w:r w:rsidR="001C1588" w:rsidRPr="005930DB">
        <w:rPr>
          <w:rFonts w:ascii="Arial" w:eastAsia="Batang" w:hAnsi="Arial" w:cs="Arial"/>
          <w:color w:val="000000" w:themeColor="text1"/>
          <w:sz w:val="20"/>
          <w:szCs w:val="20"/>
          <w:lang w:val="en-GB"/>
        </w:rPr>
        <w:t>growth</w:t>
      </w:r>
      <w:r w:rsidR="009A297F" w:rsidRPr="005930DB">
        <w:rPr>
          <w:rFonts w:ascii="Arial" w:eastAsia="Batang" w:hAnsi="Arial" w:cs="Arial"/>
          <w:color w:val="000000" w:themeColor="text1"/>
          <w:sz w:val="20"/>
          <w:szCs w:val="20"/>
          <w:lang w:val="en-GB"/>
        </w:rPr>
        <w:t xml:space="preserve">, </w:t>
      </w:r>
      <w:r w:rsidR="00A54EA0" w:rsidRPr="005930DB">
        <w:rPr>
          <w:rFonts w:ascii="Arial" w:eastAsia="Batang" w:hAnsi="Arial" w:cs="Arial"/>
          <w:color w:val="000000" w:themeColor="text1"/>
          <w:sz w:val="20"/>
          <w:szCs w:val="20"/>
          <w:lang w:val="en-GB"/>
        </w:rPr>
        <w:t>agrarian</w:t>
      </w:r>
      <w:r w:rsidR="009A297F" w:rsidRPr="005930DB">
        <w:rPr>
          <w:rFonts w:ascii="Arial" w:eastAsia="Batang" w:hAnsi="Arial" w:cs="Arial"/>
          <w:color w:val="000000" w:themeColor="text1"/>
          <w:sz w:val="20"/>
          <w:szCs w:val="20"/>
          <w:lang w:val="en-GB"/>
        </w:rPr>
        <w:t xml:space="preserve"> diver</w:t>
      </w:r>
      <w:r w:rsidR="007E09DF" w:rsidRPr="005930DB">
        <w:rPr>
          <w:rFonts w:ascii="Arial" w:eastAsia="Batang" w:hAnsi="Arial" w:cs="Arial"/>
          <w:color w:val="000000" w:themeColor="text1"/>
          <w:sz w:val="20"/>
          <w:szCs w:val="20"/>
          <w:lang w:val="en-GB"/>
        </w:rPr>
        <w:t xml:space="preserve">sification is the main course of </w:t>
      </w:r>
      <w:r w:rsidR="00A54EA0" w:rsidRPr="005930DB">
        <w:rPr>
          <w:rFonts w:ascii="Arial" w:eastAsia="Batang" w:hAnsi="Arial" w:cs="Arial"/>
          <w:color w:val="000000" w:themeColor="text1"/>
          <w:sz w:val="20"/>
          <w:szCs w:val="20"/>
          <w:lang w:val="en-GB"/>
        </w:rPr>
        <w:t xml:space="preserve">the </w:t>
      </w:r>
      <w:r w:rsidR="007E09DF" w:rsidRPr="005930DB">
        <w:rPr>
          <w:rFonts w:ascii="Arial" w:eastAsia="Batang" w:hAnsi="Arial" w:cs="Arial"/>
          <w:color w:val="000000" w:themeColor="text1"/>
          <w:sz w:val="20"/>
          <w:szCs w:val="20"/>
          <w:lang w:val="en-GB"/>
        </w:rPr>
        <w:t xml:space="preserve">future </w:t>
      </w:r>
      <w:r w:rsidR="00A54EA0" w:rsidRPr="005930DB">
        <w:rPr>
          <w:rFonts w:ascii="Arial" w:eastAsia="Batang" w:hAnsi="Arial" w:cs="Arial"/>
          <w:color w:val="000000" w:themeColor="text1"/>
          <w:sz w:val="20"/>
          <w:szCs w:val="20"/>
          <w:lang w:val="en-GB"/>
        </w:rPr>
        <w:t>development</w:t>
      </w:r>
      <w:r w:rsidR="007E09DF" w:rsidRPr="005930DB">
        <w:rPr>
          <w:rFonts w:ascii="Arial" w:eastAsia="Batang" w:hAnsi="Arial" w:cs="Arial"/>
          <w:color w:val="000000" w:themeColor="text1"/>
          <w:sz w:val="20"/>
          <w:szCs w:val="20"/>
          <w:lang w:val="en-GB"/>
        </w:rPr>
        <w:t xml:space="preserve"> of agriculture in the region.</w:t>
      </w:r>
      <w:r w:rsidR="00B8251C" w:rsidRPr="005930DB">
        <w:rPr>
          <w:rFonts w:ascii="Arial" w:eastAsia="Batang" w:hAnsi="Arial" w:cs="Arial"/>
          <w:color w:val="000000" w:themeColor="text1"/>
          <w:sz w:val="20"/>
          <w:szCs w:val="20"/>
          <w:lang w:val="en-GB"/>
        </w:rPr>
        <w:t xml:space="preserve"> World Development Report (2008) recommended </w:t>
      </w:r>
      <w:r w:rsidR="00C811B3" w:rsidRPr="005930DB">
        <w:rPr>
          <w:rFonts w:ascii="Arial" w:eastAsia="Batang" w:hAnsi="Arial" w:cs="Arial"/>
          <w:color w:val="000000" w:themeColor="text1"/>
          <w:sz w:val="20"/>
          <w:szCs w:val="20"/>
          <w:lang w:val="en-GB"/>
        </w:rPr>
        <w:t xml:space="preserve">that </w:t>
      </w:r>
      <w:r w:rsidR="00C811B3" w:rsidRPr="005930DB">
        <w:rPr>
          <w:rFonts w:ascii="Arial" w:hAnsi="Arial" w:cs="Arial"/>
          <w:color w:val="000000" w:themeColor="text1"/>
          <w:sz w:val="20"/>
          <w:szCs w:val="20"/>
        </w:rPr>
        <w:t>agriculture</w:t>
      </w:r>
      <w:r w:rsidR="003C3D16">
        <w:rPr>
          <w:rFonts w:ascii="Arial" w:hAnsi="Arial" w:cs="Arial"/>
          <w:color w:val="000000" w:themeColor="text1"/>
          <w:sz w:val="20"/>
          <w:szCs w:val="20"/>
        </w:rPr>
        <w:t>,</w:t>
      </w:r>
      <w:r w:rsidR="00C811B3" w:rsidRPr="005930DB">
        <w:rPr>
          <w:rFonts w:ascii="Arial" w:hAnsi="Arial" w:cs="Arial"/>
          <w:color w:val="000000" w:themeColor="text1"/>
          <w:sz w:val="20"/>
          <w:szCs w:val="20"/>
        </w:rPr>
        <w:t xml:space="preserve"> including smallholder farming and employment in the “new agri</w:t>
      </w:r>
      <w:r w:rsidR="005A338A" w:rsidRPr="005930DB">
        <w:rPr>
          <w:rFonts w:ascii="Arial" w:hAnsi="Arial" w:cs="Arial"/>
          <w:color w:val="000000" w:themeColor="text1"/>
          <w:sz w:val="20"/>
          <w:szCs w:val="20"/>
        </w:rPr>
        <w:t>culture” of high-value products</w:t>
      </w:r>
      <w:r w:rsidR="00C811B3" w:rsidRPr="005930DB">
        <w:rPr>
          <w:rFonts w:ascii="Arial" w:hAnsi="Arial" w:cs="Arial"/>
          <w:color w:val="000000" w:themeColor="text1"/>
          <w:sz w:val="20"/>
          <w:szCs w:val="20"/>
        </w:rPr>
        <w:t xml:space="preserve"> and entrepreneurship are the pathways out of poverty in the developing world</w:t>
      </w:r>
      <w:r w:rsidR="00D63DD1" w:rsidRPr="005930DB">
        <w:rPr>
          <w:rFonts w:ascii="Arial" w:hAnsi="Arial" w:cs="Arial"/>
          <w:color w:val="000000" w:themeColor="text1"/>
          <w:sz w:val="20"/>
          <w:szCs w:val="20"/>
        </w:rPr>
        <w:t xml:space="preserve"> </w:t>
      </w:r>
      <w:r w:rsidR="00D63DD1" w:rsidRPr="005930DB">
        <w:rPr>
          <w:rFonts w:ascii="Arial" w:eastAsia="Batang" w:hAnsi="Arial" w:cs="Arial"/>
          <w:color w:val="000000" w:themeColor="text1"/>
          <w:sz w:val="20"/>
          <w:szCs w:val="20"/>
          <w:lang w:val="en-GB"/>
        </w:rPr>
        <w:t>(World Bank, 2008)</w:t>
      </w:r>
      <w:r w:rsidR="00C811B3" w:rsidRPr="005930DB">
        <w:rPr>
          <w:rFonts w:ascii="Arial" w:hAnsi="Arial" w:cs="Arial"/>
          <w:color w:val="000000" w:themeColor="text1"/>
          <w:sz w:val="20"/>
          <w:szCs w:val="20"/>
        </w:rPr>
        <w:t xml:space="preserve">. </w:t>
      </w:r>
      <w:r w:rsidR="00B4644C" w:rsidRPr="005930DB">
        <w:rPr>
          <w:rFonts w:ascii="Arial" w:eastAsia="Batang" w:hAnsi="Arial" w:cs="Arial"/>
          <w:color w:val="000000" w:themeColor="text1"/>
          <w:sz w:val="20"/>
          <w:szCs w:val="20"/>
          <w:lang w:val="en-GB"/>
        </w:rPr>
        <w:t xml:space="preserve">Diversified </w:t>
      </w:r>
      <w:r w:rsidR="00F43305" w:rsidRPr="005930DB">
        <w:rPr>
          <w:rFonts w:ascii="Arial" w:eastAsia="Batang" w:hAnsi="Arial" w:cs="Arial"/>
          <w:color w:val="000000" w:themeColor="text1"/>
          <w:sz w:val="20"/>
          <w:szCs w:val="20"/>
          <w:lang w:val="en-GB"/>
        </w:rPr>
        <w:t>value-added</w:t>
      </w:r>
      <w:r w:rsidR="00B4644C" w:rsidRPr="005930DB">
        <w:rPr>
          <w:rFonts w:ascii="Arial" w:eastAsia="Batang" w:hAnsi="Arial" w:cs="Arial"/>
          <w:color w:val="000000" w:themeColor="text1"/>
          <w:sz w:val="20"/>
          <w:szCs w:val="20"/>
          <w:lang w:val="en-GB"/>
        </w:rPr>
        <w:t xml:space="preserve"> products</w:t>
      </w:r>
      <w:r w:rsidR="007E09DF" w:rsidRPr="005930DB">
        <w:rPr>
          <w:rFonts w:ascii="Arial" w:eastAsia="Batang" w:hAnsi="Arial" w:cs="Arial"/>
          <w:color w:val="000000" w:themeColor="text1"/>
          <w:sz w:val="20"/>
          <w:szCs w:val="20"/>
          <w:lang w:val="en-GB"/>
        </w:rPr>
        <w:t xml:space="preserve"> and </w:t>
      </w:r>
      <w:r w:rsidR="00E10453" w:rsidRPr="005930DB">
        <w:rPr>
          <w:rFonts w:ascii="Arial" w:eastAsia="Batang" w:hAnsi="Arial" w:cs="Arial"/>
          <w:color w:val="000000" w:themeColor="text1"/>
          <w:sz w:val="20"/>
          <w:szCs w:val="20"/>
          <w:lang w:val="en-GB"/>
        </w:rPr>
        <w:t>labour-intensive</w:t>
      </w:r>
      <w:r w:rsidR="007E09DF" w:rsidRPr="005930DB">
        <w:rPr>
          <w:rFonts w:ascii="Arial" w:eastAsia="Batang" w:hAnsi="Arial" w:cs="Arial"/>
          <w:color w:val="000000" w:themeColor="text1"/>
          <w:sz w:val="20"/>
          <w:szCs w:val="20"/>
          <w:lang w:val="en-GB"/>
        </w:rPr>
        <w:t xml:space="preserve"> commodities can provide adequate income and employment to </w:t>
      </w:r>
      <w:r w:rsidR="00F43305" w:rsidRPr="005930DB">
        <w:rPr>
          <w:rFonts w:ascii="Arial" w:eastAsia="Batang" w:hAnsi="Arial" w:cs="Arial"/>
          <w:color w:val="000000" w:themeColor="text1"/>
          <w:sz w:val="20"/>
          <w:szCs w:val="20"/>
          <w:lang w:val="en-GB"/>
        </w:rPr>
        <w:t>small-</w:t>
      </w:r>
      <w:r w:rsidR="00F43305" w:rsidRPr="005930DB">
        <w:rPr>
          <w:rFonts w:ascii="Arial" w:eastAsia="Batang" w:hAnsi="Arial" w:cs="Arial"/>
          <w:color w:val="000000" w:themeColor="text1"/>
          <w:sz w:val="20"/>
          <w:szCs w:val="20"/>
          <w:lang w:val="en-GB"/>
        </w:rPr>
        <w:lastRenderedPageBreak/>
        <w:t>size</w:t>
      </w:r>
      <w:r w:rsidR="007E09DF" w:rsidRPr="005930DB">
        <w:rPr>
          <w:rFonts w:ascii="Arial" w:eastAsia="Batang" w:hAnsi="Arial" w:cs="Arial"/>
          <w:color w:val="000000" w:themeColor="text1"/>
          <w:sz w:val="20"/>
          <w:szCs w:val="20"/>
          <w:lang w:val="en-GB"/>
        </w:rPr>
        <w:t xml:space="preserve"> farmers</w:t>
      </w:r>
      <w:r w:rsidR="003F018C">
        <w:rPr>
          <w:rFonts w:ascii="Arial" w:eastAsia="Batang" w:hAnsi="Arial" w:cs="Arial"/>
          <w:color w:val="000000" w:themeColor="text1"/>
          <w:sz w:val="20"/>
          <w:szCs w:val="20"/>
          <w:lang w:val="en-GB"/>
        </w:rPr>
        <w:t xml:space="preserve"> </w:t>
      </w:r>
      <w:r w:rsidR="003F018C" w:rsidRPr="003F018C">
        <w:rPr>
          <w:rFonts w:ascii="Arial" w:eastAsia="Batang" w:hAnsi="Arial" w:cs="Arial"/>
          <w:color w:val="000000" w:themeColor="text1"/>
          <w:sz w:val="20"/>
          <w:szCs w:val="20"/>
          <w:highlight w:val="yellow"/>
          <w:lang w:val="en-GB"/>
        </w:rPr>
        <w:t>(</w:t>
      </w:r>
      <w:r w:rsidR="003F018C" w:rsidRPr="003F018C">
        <w:rPr>
          <w:rFonts w:ascii="Arial" w:eastAsia="Batang" w:hAnsi="Arial" w:cs="Arial"/>
          <w:color w:val="000000" w:themeColor="text1"/>
          <w:sz w:val="20"/>
          <w:szCs w:val="20"/>
          <w:highlight w:val="yellow"/>
        </w:rPr>
        <w:t>Roy et al., 2015</w:t>
      </w:r>
      <w:r w:rsidR="003F018C" w:rsidRPr="003F018C">
        <w:rPr>
          <w:rFonts w:ascii="Arial" w:eastAsia="Batang" w:hAnsi="Arial" w:cs="Arial"/>
          <w:color w:val="000000" w:themeColor="text1"/>
          <w:sz w:val="20"/>
          <w:szCs w:val="20"/>
          <w:highlight w:val="yellow"/>
          <w:lang w:val="en-GB"/>
        </w:rPr>
        <w:t>)</w:t>
      </w:r>
      <w:r w:rsidR="005A338A" w:rsidRPr="005930DB">
        <w:rPr>
          <w:rFonts w:ascii="Arial" w:eastAsia="Batang" w:hAnsi="Arial" w:cs="Arial"/>
          <w:color w:val="000000" w:themeColor="text1"/>
          <w:sz w:val="20"/>
          <w:szCs w:val="20"/>
          <w:lang w:val="en-GB"/>
        </w:rPr>
        <w:t>. Hence, proper</w:t>
      </w:r>
      <w:r w:rsidR="007E09DF" w:rsidRPr="005930DB">
        <w:rPr>
          <w:rFonts w:ascii="Arial" w:eastAsia="Batang" w:hAnsi="Arial" w:cs="Arial"/>
          <w:color w:val="000000" w:themeColor="text1"/>
          <w:sz w:val="20"/>
          <w:szCs w:val="20"/>
          <w:lang w:val="en-GB"/>
        </w:rPr>
        <w:t xml:space="preserve"> attention</w:t>
      </w:r>
      <w:r w:rsidR="00C63B18" w:rsidRPr="005930DB">
        <w:rPr>
          <w:rFonts w:ascii="Arial" w:eastAsia="Batang" w:hAnsi="Arial" w:cs="Arial"/>
          <w:color w:val="000000" w:themeColor="text1"/>
          <w:sz w:val="20"/>
          <w:szCs w:val="20"/>
          <w:lang w:val="en-GB"/>
        </w:rPr>
        <w:t xml:space="preserve"> is important </w:t>
      </w:r>
      <w:r w:rsidR="007E09DF" w:rsidRPr="005930DB">
        <w:rPr>
          <w:rFonts w:ascii="Arial" w:eastAsia="Batang" w:hAnsi="Arial" w:cs="Arial"/>
          <w:color w:val="000000" w:themeColor="text1"/>
          <w:sz w:val="20"/>
          <w:szCs w:val="20"/>
          <w:lang w:val="en-GB"/>
        </w:rPr>
        <w:t xml:space="preserve">to </w:t>
      </w:r>
      <w:r w:rsidR="00552D3C" w:rsidRPr="005930DB">
        <w:rPr>
          <w:rFonts w:ascii="Arial" w:eastAsia="Batang" w:hAnsi="Arial" w:cs="Arial"/>
          <w:color w:val="000000" w:themeColor="text1"/>
          <w:sz w:val="20"/>
          <w:szCs w:val="20"/>
          <w:lang w:val="en-GB"/>
        </w:rPr>
        <w:t>developing post-harvest handling, agro-processing, and value-addition technologies to reduce the heavy post-harvest losses and</w:t>
      </w:r>
      <w:r w:rsidR="0016525C" w:rsidRPr="005930DB">
        <w:rPr>
          <w:rFonts w:ascii="Arial" w:eastAsia="Batang" w:hAnsi="Arial" w:cs="Arial"/>
          <w:color w:val="000000" w:themeColor="text1"/>
          <w:sz w:val="20"/>
          <w:szCs w:val="20"/>
          <w:lang w:val="en-GB"/>
        </w:rPr>
        <w:t xml:space="preserve"> </w:t>
      </w:r>
      <w:r w:rsidR="007E09DF" w:rsidRPr="005930DB">
        <w:rPr>
          <w:rFonts w:ascii="Arial" w:eastAsia="Batang" w:hAnsi="Arial" w:cs="Arial"/>
          <w:color w:val="000000" w:themeColor="text1"/>
          <w:sz w:val="20"/>
          <w:szCs w:val="20"/>
          <w:lang w:val="en-GB"/>
        </w:rPr>
        <w:t>improve quality through proper storage, packaging, handling</w:t>
      </w:r>
      <w:r w:rsidR="00510F6C" w:rsidRPr="005930DB">
        <w:rPr>
          <w:rFonts w:ascii="Arial" w:eastAsia="Batang" w:hAnsi="Arial" w:cs="Arial"/>
          <w:color w:val="000000" w:themeColor="text1"/>
          <w:sz w:val="20"/>
          <w:szCs w:val="20"/>
          <w:lang w:val="en-GB"/>
        </w:rPr>
        <w:t>,</w:t>
      </w:r>
      <w:r w:rsidR="007E09DF" w:rsidRPr="005930DB">
        <w:rPr>
          <w:rFonts w:ascii="Arial" w:eastAsia="Batang" w:hAnsi="Arial" w:cs="Arial"/>
          <w:color w:val="000000" w:themeColor="text1"/>
          <w:sz w:val="20"/>
          <w:szCs w:val="20"/>
          <w:lang w:val="en-GB"/>
        </w:rPr>
        <w:t xml:space="preserve"> and transport</w:t>
      </w:r>
      <w:r w:rsidR="00F76E37" w:rsidRPr="005930DB">
        <w:rPr>
          <w:rFonts w:ascii="Arial" w:eastAsia="Batang" w:hAnsi="Arial" w:cs="Arial"/>
          <w:color w:val="000000" w:themeColor="text1"/>
          <w:sz w:val="20"/>
          <w:szCs w:val="20"/>
          <w:lang w:val="en-GB"/>
        </w:rPr>
        <w:t>.</w:t>
      </w:r>
    </w:p>
    <w:p w14:paraId="539F420F" w14:textId="77777777" w:rsidR="00EC50E3" w:rsidRPr="005930DB" w:rsidRDefault="00EC50E3" w:rsidP="00B231FD">
      <w:pPr>
        <w:pStyle w:val="NormalWeb"/>
        <w:spacing w:before="0" w:beforeAutospacing="0" w:after="0" w:afterAutospacing="0"/>
        <w:jc w:val="both"/>
        <w:rPr>
          <w:rFonts w:ascii="Arial" w:eastAsia="Batang" w:hAnsi="Arial" w:cs="Arial"/>
          <w:color w:val="000000" w:themeColor="text1"/>
          <w:sz w:val="20"/>
          <w:szCs w:val="20"/>
          <w:lang w:val="en-GB"/>
        </w:rPr>
      </w:pPr>
    </w:p>
    <w:p w14:paraId="290F7901" w14:textId="5881E186" w:rsidR="00B4501A" w:rsidRPr="005930DB" w:rsidRDefault="00B64494" w:rsidP="00B231FD">
      <w:pPr>
        <w:pStyle w:val="NormalWeb"/>
        <w:spacing w:before="0" w:beforeAutospacing="0" w:after="0" w:afterAutospacing="0"/>
        <w:jc w:val="both"/>
        <w:rPr>
          <w:rStyle w:val="apple-style-span"/>
          <w:rFonts w:ascii="Arial" w:hAnsi="Arial" w:cs="Arial"/>
          <w:color w:val="000000" w:themeColor="text1"/>
          <w:sz w:val="20"/>
          <w:szCs w:val="20"/>
        </w:rPr>
      </w:pPr>
      <w:r w:rsidRPr="005930DB">
        <w:rPr>
          <w:rStyle w:val="apple-style-span"/>
          <w:rFonts w:ascii="Arial" w:hAnsi="Arial" w:cs="Arial"/>
          <w:color w:val="000000" w:themeColor="text1"/>
          <w:sz w:val="20"/>
          <w:szCs w:val="20"/>
        </w:rPr>
        <w:t xml:space="preserve">It is estimated that fruit and vegetable postharvest losses </w:t>
      </w:r>
      <w:r w:rsidR="007D3B54" w:rsidRPr="005930DB">
        <w:rPr>
          <w:rStyle w:val="apple-style-span"/>
          <w:rFonts w:ascii="Arial" w:hAnsi="Arial" w:cs="Arial"/>
          <w:color w:val="000000" w:themeColor="text1"/>
          <w:sz w:val="20"/>
          <w:szCs w:val="20"/>
        </w:rPr>
        <w:t>amount</w:t>
      </w:r>
      <w:r w:rsidRPr="005930DB">
        <w:rPr>
          <w:rStyle w:val="apple-style-span"/>
          <w:rFonts w:ascii="Arial" w:hAnsi="Arial" w:cs="Arial"/>
          <w:color w:val="000000" w:themeColor="text1"/>
          <w:sz w:val="20"/>
          <w:szCs w:val="20"/>
        </w:rPr>
        <w:t xml:space="preserve"> to about 40 percent of total annual production</w:t>
      </w:r>
      <w:r w:rsidR="005D3383" w:rsidRPr="005930DB">
        <w:rPr>
          <w:rStyle w:val="apple-style-span"/>
          <w:rFonts w:ascii="Arial" w:hAnsi="Arial" w:cs="Arial"/>
          <w:color w:val="000000" w:themeColor="text1"/>
          <w:sz w:val="20"/>
          <w:szCs w:val="20"/>
        </w:rPr>
        <w:t xml:space="preserve"> in India</w:t>
      </w:r>
      <w:r w:rsidRPr="005930DB">
        <w:rPr>
          <w:rStyle w:val="apple-style-span"/>
          <w:rFonts w:ascii="Arial" w:hAnsi="Arial" w:cs="Arial"/>
          <w:color w:val="000000" w:themeColor="text1"/>
          <w:sz w:val="20"/>
          <w:szCs w:val="20"/>
        </w:rPr>
        <w:t xml:space="preserve"> equal to a year’s consumption in the United Kingdom</w:t>
      </w:r>
      <w:r w:rsidR="00C96667" w:rsidRPr="005930DB">
        <w:rPr>
          <w:rStyle w:val="apple-style-span"/>
          <w:rFonts w:ascii="Arial" w:hAnsi="Arial" w:cs="Arial"/>
          <w:color w:val="000000" w:themeColor="text1"/>
          <w:sz w:val="20"/>
          <w:szCs w:val="20"/>
        </w:rPr>
        <w:t xml:space="preserve"> (</w:t>
      </w:r>
      <w:r w:rsidR="00E53ED8" w:rsidRPr="005930DB">
        <w:rPr>
          <w:rStyle w:val="apple-style-span"/>
          <w:rFonts w:ascii="Arial" w:hAnsi="Arial" w:cs="Arial"/>
          <w:color w:val="000000" w:themeColor="text1"/>
          <w:sz w:val="20"/>
          <w:szCs w:val="20"/>
        </w:rPr>
        <w:t>CII-McKinsey &amp; Co., 1997</w:t>
      </w:r>
      <w:r w:rsidR="00C96667" w:rsidRPr="005930DB">
        <w:rPr>
          <w:rStyle w:val="apple-style-span"/>
          <w:rFonts w:ascii="Arial" w:hAnsi="Arial" w:cs="Arial"/>
          <w:color w:val="000000" w:themeColor="text1"/>
          <w:sz w:val="20"/>
          <w:szCs w:val="20"/>
        </w:rPr>
        <w:t>)</w:t>
      </w:r>
      <w:r w:rsidRPr="005930DB">
        <w:rPr>
          <w:rStyle w:val="apple-style-span"/>
          <w:rFonts w:ascii="Arial" w:hAnsi="Arial" w:cs="Arial"/>
          <w:color w:val="000000" w:themeColor="text1"/>
          <w:sz w:val="20"/>
          <w:szCs w:val="20"/>
        </w:rPr>
        <w:t>.</w:t>
      </w:r>
      <w:r w:rsidR="0017147A" w:rsidRPr="005930DB">
        <w:rPr>
          <w:rStyle w:val="apple-style-span"/>
          <w:rFonts w:ascii="Arial" w:hAnsi="Arial" w:cs="Arial"/>
          <w:color w:val="000000" w:themeColor="text1"/>
          <w:sz w:val="20"/>
          <w:szCs w:val="20"/>
        </w:rPr>
        <w:t xml:space="preserve"> This loss has to</w:t>
      </w:r>
      <w:r w:rsidR="00510F6C" w:rsidRPr="005930DB">
        <w:rPr>
          <w:rStyle w:val="apple-style-span"/>
          <w:rFonts w:ascii="Arial" w:hAnsi="Arial" w:cs="Arial"/>
          <w:color w:val="000000" w:themeColor="text1"/>
          <w:sz w:val="20"/>
          <w:szCs w:val="20"/>
        </w:rPr>
        <w:t xml:space="preserve"> be minimized b</w:t>
      </w:r>
      <w:r w:rsidR="0017147A" w:rsidRPr="005930DB">
        <w:rPr>
          <w:rStyle w:val="apple-style-span"/>
          <w:rFonts w:ascii="Arial" w:hAnsi="Arial" w:cs="Arial"/>
          <w:color w:val="000000" w:themeColor="text1"/>
          <w:sz w:val="20"/>
          <w:szCs w:val="20"/>
        </w:rPr>
        <w:t xml:space="preserve">y developing human </w:t>
      </w:r>
      <w:r w:rsidR="007D3B54" w:rsidRPr="005930DB">
        <w:rPr>
          <w:rStyle w:val="apple-style-span"/>
          <w:rFonts w:ascii="Arial" w:hAnsi="Arial" w:cs="Arial"/>
          <w:color w:val="000000" w:themeColor="text1"/>
          <w:sz w:val="20"/>
          <w:szCs w:val="20"/>
        </w:rPr>
        <w:t>resources</w:t>
      </w:r>
      <w:r w:rsidR="0017147A" w:rsidRPr="005930DB">
        <w:rPr>
          <w:rStyle w:val="apple-style-span"/>
          <w:rFonts w:ascii="Arial" w:hAnsi="Arial" w:cs="Arial"/>
          <w:color w:val="000000" w:themeColor="text1"/>
          <w:sz w:val="20"/>
          <w:szCs w:val="20"/>
        </w:rPr>
        <w:t xml:space="preserve"> and adopting appropriate </w:t>
      </w:r>
      <w:r w:rsidR="004D4727" w:rsidRPr="005930DB">
        <w:rPr>
          <w:rStyle w:val="apple-style-span"/>
          <w:rFonts w:ascii="Arial" w:hAnsi="Arial" w:cs="Arial"/>
          <w:color w:val="000000" w:themeColor="text1"/>
          <w:sz w:val="20"/>
          <w:szCs w:val="20"/>
        </w:rPr>
        <w:t>post-harvest handling, agro-processing</w:t>
      </w:r>
      <w:r w:rsidR="007D3B54" w:rsidRPr="005930DB">
        <w:rPr>
          <w:rStyle w:val="apple-style-span"/>
          <w:rFonts w:ascii="Arial" w:hAnsi="Arial" w:cs="Arial"/>
          <w:color w:val="000000" w:themeColor="text1"/>
          <w:sz w:val="20"/>
          <w:szCs w:val="20"/>
        </w:rPr>
        <w:t>,</w:t>
      </w:r>
      <w:r w:rsidR="004D4727" w:rsidRPr="005930DB">
        <w:rPr>
          <w:rStyle w:val="apple-style-span"/>
          <w:rFonts w:ascii="Arial" w:hAnsi="Arial" w:cs="Arial"/>
          <w:color w:val="000000" w:themeColor="text1"/>
          <w:sz w:val="20"/>
          <w:szCs w:val="20"/>
        </w:rPr>
        <w:t xml:space="preserve"> and value-addition technologies not only to prevent the high losses but also to improve quality through proper storage, packaging, handling</w:t>
      </w:r>
      <w:r w:rsidR="007D3B54" w:rsidRPr="005930DB">
        <w:rPr>
          <w:rStyle w:val="apple-style-span"/>
          <w:rFonts w:ascii="Arial" w:hAnsi="Arial" w:cs="Arial"/>
          <w:color w:val="000000" w:themeColor="text1"/>
          <w:sz w:val="20"/>
          <w:szCs w:val="20"/>
        </w:rPr>
        <w:t>,</w:t>
      </w:r>
      <w:r w:rsidR="004D4727" w:rsidRPr="005930DB">
        <w:rPr>
          <w:rStyle w:val="apple-style-span"/>
          <w:rFonts w:ascii="Arial" w:hAnsi="Arial" w:cs="Arial"/>
          <w:color w:val="000000" w:themeColor="text1"/>
          <w:sz w:val="20"/>
          <w:szCs w:val="20"/>
        </w:rPr>
        <w:t xml:space="preserve"> and transport</w:t>
      </w:r>
      <w:r w:rsidR="00D0022A" w:rsidRPr="005930DB">
        <w:rPr>
          <w:rStyle w:val="apple-style-span"/>
          <w:rFonts w:ascii="Arial" w:hAnsi="Arial" w:cs="Arial"/>
          <w:color w:val="000000" w:themeColor="text1"/>
          <w:sz w:val="20"/>
          <w:szCs w:val="20"/>
        </w:rPr>
        <w:t xml:space="preserve"> </w:t>
      </w:r>
      <w:r w:rsidR="00FA5C37" w:rsidRPr="005930DB">
        <w:rPr>
          <w:rStyle w:val="apple-style-span"/>
          <w:rFonts w:ascii="Arial" w:hAnsi="Arial" w:cs="Arial"/>
          <w:color w:val="000000" w:themeColor="text1"/>
          <w:sz w:val="20"/>
          <w:szCs w:val="20"/>
        </w:rPr>
        <w:t>(</w:t>
      </w:r>
      <w:r w:rsidR="00AE10FB" w:rsidRPr="005930DB">
        <w:rPr>
          <w:rStyle w:val="apple-style-span"/>
          <w:rFonts w:ascii="Arial" w:hAnsi="Arial" w:cs="Arial"/>
          <w:color w:val="000000" w:themeColor="text1"/>
          <w:sz w:val="20"/>
          <w:szCs w:val="20"/>
        </w:rPr>
        <w:t>Born</w:t>
      </w:r>
      <w:r w:rsidR="00FA5C37" w:rsidRPr="005930DB">
        <w:rPr>
          <w:rStyle w:val="apple-style-span"/>
          <w:rFonts w:ascii="Arial" w:hAnsi="Arial" w:cs="Arial"/>
          <w:color w:val="000000" w:themeColor="text1"/>
          <w:sz w:val="20"/>
          <w:szCs w:val="20"/>
        </w:rPr>
        <w:t xml:space="preserve"> </w:t>
      </w:r>
      <w:r w:rsidR="00AE10FB" w:rsidRPr="005930DB">
        <w:rPr>
          <w:rStyle w:val="apple-style-span"/>
          <w:rFonts w:ascii="Arial" w:hAnsi="Arial" w:cs="Arial"/>
          <w:color w:val="000000" w:themeColor="text1"/>
          <w:sz w:val="20"/>
          <w:szCs w:val="20"/>
        </w:rPr>
        <w:t>&amp; Bachmann,</w:t>
      </w:r>
      <w:r w:rsidR="00FA5C37" w:rsidRPr="005930DB">
        <w:rPr>
          <w:rStyle w:val="apple-style-span"/>
          <w:rFonts w:ascii="Arial" w:hAnsi="Arial" w:cs="Arial"/>
          <w:color w:val="000000" w:themeColor="text1"/>
          <w:sz w:val="20"/>
          <w:szCs w:val="20"/>
        </w:rPr>
        <w:t xml:space="preserve"> </w:t>
      </w:r>
      <w:r w:rsidR="00AE10FB" w:rsidRPr="005930DB">
        <w:rPr>
          <w:rStyle w:val="apple-style-span"/>
          <w:rFonts w:ascii="Arial" w:hAnsi="Arial" w:cs="Arial"/>
          <w:color w:val="000000" w:themeColor="text1"/>
          <w:sz w:val="20"/>
          <w:szCs w:val="20"/>
        </w:rPr>
        <w:t>2006</w:t>
      </w:r>
      <w:r w:rsidR="00C07BAE">
        <w:rPr>
          <w:rStyle w:val="apple-style-span"/>
          <w:rFonts w:ascii="Arial" w:hAnsi="Arial" w:cs="Arial"/>
          <w:color w:val="000000" w:themeColor="text1"/>
          <w:sz w:val="20"/>
          <w:szCs w:val="20"/>
        </w:rPr>
        <w:t xml:space="preserve">; </w:t>
      </w:r>
      <w:r w:rsidR="00C07BAE" w:rsidRPr="00C07BAE">
        <w:rPr>
          <w:rFonts w:ascii="Arial" w:hAnsi="Arial" w:cs="Arial"/>
          <w:color w:val="000000" w:themeColor="text1"/>
          <w:sz w:val="20"/>
          <w:szCs w:val="20"/>
          <w:highlight w:val="yellow"/>
        </w:rPr>
        <w:t>Roy et al., 2014</w:t>
      </w:r>
      <w:r w:rsidR="00AE10FB" w:rsidRPr="005930DB">
        <w:rPr>
          <w:rStyle w:val="apple-style-span"/>
          <w:rFonts w:ascii="Arial" w:hAnsi="Arial" w:cs="Arial"/>
          <w:color w:val="000000" w:themeColor="text1"/>
          <w:sz w:val="20"/>
          <w:szCs w:val="20"/>
        </w:rPr>
        <w:t>)</w:t>
      </w:r>
      <w:r w:rsidR="004D4727" w:rsidRPr="005930DB">
        <w:rPr>
          <w:rStyle w:val="apple-style-span"/>
          <w:rFonts w:ascii="Arial" w:hAnsi="Arial" w:cs="Arial"/>
          <w:color w:val="000000" w:themeColor="text1"/>
          <w:sz w:val="20"/>
          <w:szCs w:val="20"/>
        </w:rPr>
        <w:t xml:space="preserve">. With the thrust on globalization and increasing competitiveness, </w:t>
      </w:r>
      <w:r w:rsidR="0017147A" w:rsidRPr="005930DB">
        <w:rPr>
          <w:rStyle w:val="apple-style-span"/>
          <w:rFonts w:ascii="Arial" w:hAnsi="Arial" w:cs="Arial"/>
          <w:color w:val="000000" w:themeColor="text1"/>
          <w:sz w:val="20"/>
          <w:szCs w:val="20"/>
        </w:rPr>
        <w:t xml:space="preserve">it is possible to </w:t>
      </w:r>
      <w:r w:rsidR="004D4727" w:rsidRPr="005930DB">
        <w:rPr>
          <w:rStyle w:val="apple-style-span"/>
          <w:rFonts w:ascii="Arial" w:hAnsi="Arial" w:cs="Arial"/>
          <w:color w:val="000000" w:themeColor="text1"/>
          <w:sz w:val="20"/>
          <w:szCs w:val="20"/>
        </w:rPr>
        <w:t xml:space="preserve">improve the agricultural export contribution of India, which is proportionately extremely low. </w:t>
      </w:r>
      <w:r w:rsidR="000425C8" w:rsidRPr="005930DB">
        <w:rPr>
          <w:rStyle w:val="apple-style-span"/>
          <w:rFonts w:ascii="Arial" w:hAnsi="Arial" w:cs="Arial"/>
          <w:color w:val="000000" w:themeColor="text1"/>
          <w:sz w:val="20"/>
          <w:szCs w:val="20"/>
        </w:rPr>
        <w:t xml:space="preserve">Negi </w:t>
      </w:r>
      <w:r w:rsidR="000425C8" w:rsidRPr="005930DB">
        <w:rPr>
          <w:rStyle w:val="apple-style-span"/>
          <w:rFonts w:ascii="Arial" w:hAnsi="Arial" w:cs="Arial"/>
          <w:i/>
          <w:color w:val="000000" w:themeColor="text1"/>
          <w:sz w:val="20"/>
          <w:szCs w:val="20"/>
        </w:rPr>
        <w:t>et. al.</w:t>
      </w:r>
      <w:r w:rsidR="000425C8" w:rsidRPr="005930DB">
        <w:rPr>
          <w:rStyle w:val="apple-style-span"/>
          <w:rFonts w:ascii="Arial" w:hAnsi="Arial" w:cs="Arial"/>
          <w:color w:val="000000" w:themeColor="text1"/>
          <w:sz w:val="20"/>
          <w:szCs w:val="20"/>
        </w:rPr>
        <w:t xml:space="preserve"> (2009) estimated the trends </w:t>
      </w:r>
      <w:r w:rsidR="00510F6C" w:rsidRPr="005930DB">
        <w:rPr>
          <w:rStyle w:val="apple-style-span"/>
          <w:rFonts w:ascii="Arial" w:hAnsi="Arial" w:cs="Arial"/>
          <w:color w:val="000000" w:themeColor="text1"/>
          <w:sz w:val="20"/>
          <w:szCs w:val="20"/>
        </w:rPr>
        <w:t>in the</w:t>
      </w:r>
      <w:r w:rsidR="000425C8" w:rsidRPr="005930DB">
        <w:rPr>
          <w:rStyle w:val="apple-style-span"/>
          <w:rFonts w:ascii="Arial" w:hAnsi="Arial" w:cs="Arial"/>
          <w:color w:val="000000" w:themeColor="text1"/>
          <w:sz w:val="20"/>
          <w:szCs w:val="20"/>
        </w:rPr>
        <w:t xml:space="preserve"> </w:t>
      </w:r>
      <w:r w:rsidR="005D3383" w:rsidRPr="005930DB">
        <w:rPr>
          <w:rStyle w:val="apple-style-span"/>
          <w:rFonts w:ascii="Arial" w:hAnsi="Arial" w:cs="Arial"/>
          <w:color w:val="000000" w:themeColor="text1"/>
          <w:sz w:val="20"/>
          <w:szCs w:val="20"/>
        </w:rPr>
        <w:t xml:space="preserve">past </w:t>
      </w:r>
      <w:r w:rsidR="000425C8" w:rsidRPr="005930DB">
        <w:rPr>
          <w:rStyle w:val="apple-style-span"/>
          <w:rFonts w:ascii="Arial" w:hAnsi="Arial" w:cs="Arial"/>
          <w:color w:val="000000" w:themeColor="text1"/>
          <w:sz w:val="20"/>
          <w:szCs w:val="20"/>
        </w:rPr>
        <w:t xml:space="preserve">few years </w:t>
      </w:r>
      <w:r w:rsidR="00510F6C" w:rsidRPr="005930DB">
        <w:rPr>
          <w:rStyle w:val="apple-style-span"/>
          <w:rFonts w:ascii="Arial" w:hAnsi="Arial" w:cs="Arial"/>
          <w:color w:val="000000" w:themeColor="text1"/>
          <w:sz w:val="20"/>
          <w:szCs w:val="20"/>
        </w:rPr>
        <w:t xml:space="preserve">that show </w:t>
      </w:r>
      <w:r w:rsidR="000425C8" w:rsidRPr="005930DB">
        <w:rPr>
          <w:rStyle w:val="apple-style-span"/>
          <w:rFonts w:ascii="Arial" w:hAnsi="Arial" w:cs="Arial"/>
          <w:color w:val="000000" w:themeColor="text1"/>
          <w:sz w:val="20"/>
          <w:szCs w:val="20"/>
        </w:rPr>
        <w:t xml:space="preserve">the production cost of </w:t>
      </w:r>
      <w:r w:rsidR="005D3383" w:rsidRPr="005930DB">
        <w:rPr>
          <w:rStyle w:val="apple-style-span"/>
          <w:rFonts w:ascii="Arial" w:hAnsi="Arial" w:cs="Arial"/>
          <w:color w:val="000000" w:themeColor="text1"/>
          <w:sz w:val="20"/>
          <w:szCs w:val="20"/>
        </w:rPr>
        <w:t>agricultural</w:t>
      </w:r>
      <w:r w:rsidR="000425C8" w:rsidRPr="005930DB">
        <w:rPr>
          <w:rStyle w:val="apple-style-span"/>
          <w:rFonts w:ascii="Arial" w:hAnsi="Arial" w:cs="Arial"/>
          <w:color w:val="000000" w:themeColor="text1"/>
          <w:sz w:val="20"/>
          <w:szCs w:val="20"/>
        </w:rPr>
        <w:t xml:space="preserve"> produce is increasing and it is becoming difficult for farmers to find new sources of income. </w:t>
      </w:r>
    </w:p>
    <w:p w14:paraId="26DB11E2" w14:textId="77777777" w:rsidR="00EC50E3" w:rsidRPr="005930DB" w:rsidRDefault="00EC50E3" w:rsidP="00B231FD">
      <w:pPr>
        <w:pStyle w:val="NormalWeb"/>
        <w:spacing w:before="0" w:beforeAutospacing="0" w:after="0" w:afterAutospacing="0"/>
        <w:jc w:val="both"/>
        <w:rPr>
          <w:rStyle w:val="apple-style-span"/>
          <w:rFonts w:ascii="Arial" w:eastAsia="Batang" w:hAnsi="Arial" w:cs="Arial"/>
          <w:color w:val="000000" w:themeColor="text1"/>
          <w:sz w:val="20"/>
          <w:szCs w:val="20"/>
          <w:lang w:val="en-GB"/>
        </w:rPr>
      </w:pPr>
    </w:p>
    <w:p w14:paraId="6AD7922F" w14:textId="5B2E2B0A" w:rsidR="00EF5CA4" w:rsidRPr="005930DB" w:rsidRDefault="00B304F1" w:rsidP="00B231FD">
      <w:pPr>
        <w:pStyle w:val="NormalWeb"/>
        <w:spacing w:before="0" w:beforeAutospacing="0" w:after="0" w:afterAutospacing="0"/>
        <w:jc w:val="both"/>
        <w:rPr>
          <w:rFonts w:ascii="Arial" w:hAnsi="Arial" w:cs="Arial"/>
          <w:color w:val="000000" w:themeColor="text1"/>
          <w:sz w:val="20"/>
          <w:szCs w:val="20"/>
        </w:rPr>
      </w:pPr>
      <w:r w:rsidRPr="005930DB">
        <w:rPr>
          <w:rStyle w:val="apple-style-span"/>
          <w:rFonts w:ascii="Arial" w:hAnsi="Arial" w:cs="Arial"/>
          <w:color w:val="000000" w:themeColor="text1"/>
          <w:sz w:val="20"/>
          <w:szCs w:val="20"/>
        </w:rPr>
        <w:t xml:space="preserve">Value addition is the processing of biological </w:t>
      </w:r>
      <w:r w:rsidR="00BD6BC1" w:rsidRPr="005930DB">
        <w:rPr>
          <w:rStyle w:val="apple-style-span"/>
          <w:rFonts w:ascii="Arial" w:hAnsi="Arial" w:cs="Arial"/>
          <w:color w:val="000000" w:themeColor="text1"/>
          <w:sz w:val="20"/>
          <w:szCs w:val="20"/>
        </w:rPr>
        <w:t>products</w:t>
      </w:r>
      <w:r w:rsidRPr="005930DB">
        <w:rPr>
          <w:rStyle w:val="apple-style-span"/>
          <w:rFonts w:ascii="Arial" w:hAnsi="Arial" w:cs="Arial"/>
          <w:color w:val="000000" w:themeColor="text1"/>
          <w:sz w:val="20"/>
          <w:szCs w:val="20"/>
        </w:rPr>
        <w:t xml:space="preserve"> through which the value of the commodities can be increased by converting </w:t>
      </w:r>
      <w:r w:rsidR="00BD6BC1" w:rsidRPr="005930DB">
        <w:rPr>
          <w:rStyle w:val="apple-style-span"/>
          <w:rFonts w:ascii="Arial" w:hAnsi="Arial" w:cs="Arial"/>
          <w:color w:val="000000" w:themeColor="text1"/>
          <w:sz w:val="20"/>
          <w:szCs w:val="20"/>
        </w:rPr>
        <w:t>them</w:t>
      </w:r>
      <w:r w:rsidRPr="005930DB">
        <w:rPr>
          <w:rStyle w:val="apple-style-span"/>
          <w:rFonts w:ascii="Arial" w:hAnsi="Arial" w:cs="Arial"/>
          <w:color w:val="000000" w:themeColor="text1"/>
          <w:sz w:val="20"/>
          <w:szCs w:val="20"/>
        </w:rPr>
        <w:t xml:space="preserve"> to different products by using conventional or modern processing techniques, thereby the storage life of the produce can be enhanced</w:t>
      </w:r>
      <w:r w:rsidR="00515F3A" w:rsidRPr="005930DB">
        <w:rPr>
          <w:rStyle w:val="apple-style-span"/>
          <w:rFonts w:ascii="Arial" w:hAnsi="Arial" w:cs="Arial"/>
          <w:color w:val="000000" w:themeColor="text1"/>
          <w:sz w:val="20"/>
          <w:szCs w:val="20"/>
        </w:rPr>
        <w:t xml:space="preserve"> (</w:t>
      </w:r>
      <w:r w:rsidR="001A4896" w:rsidRPr="005930DB">
        <w:rPr>
          <w:rStyle w:val="apple-style-span"/>
          <w:rFonts w:ascii="Arial" w:hAnsi="Arial" w:cs="Arial"/>
          <w:color w:val="000000" w:themeColor="text1"/>
          <w:sz w:val="20"/>
          <w:szCs w:val="20"/>
        </w:rPr>
        <w:t xml:space="preserve">Parveen </w:t>
      </w:r>
      <w:r w:rsidR="001A4896" w:rsidRPr="005930DB">
        <w:rPr>
          <w:rStyle w:val="apple-style-span"/>
          <w:rFonts w:ascii="Arial" w:hAnsi="Arial" w:cs="Arial"/>
          <w:i/>
          <w:iCs/>
          <w:color w:val="000000" w:themeColor="text1"/>
          <w:sz w:val="20"/>
          <w:szCs w:val="20"/>
        </w:rPr>
        <w:t xml:space="preserve">et al., </w:t>
      </w:r>
      <w:r w:rsidR="001A4896" w:rsidRPr="005930DB">
        <w:rPr>
          <w:rStyle w:val="apple-style-span"/>
          <w:rFonts w:ascii="Arial" w:hAnsi="Arial" w:cs="Arial"/>
          <w:color w:val="000000" w:themeColor="text1"/>
          <w:sz w:val="20"/>
          <w:szCs w:val="20"/>
        </w:rPr>
        <w:t>2014</w:t>
      </w:r>
      <w:r w:rsidR="00515F3A" w:rsidRPr="005930DB">
        <w:rPr>
          <w:rStyle w:val="apple-style-span"/>
          <w:rFonts w:ascii="Arial" w:hAnsi="Arial" w:cs="Arial"/>
          <w:color w:val="000000" w:themeColor="text1"/>
          <w:sz w:val="20"/>
          <w:szCs w:val="20"/>
        </w:rPr>
        <w:t>)</w:t>
      </w:r>
      <w:r w:rsidRPr="005930DB">
        <w:rPr>
          <w:rStyle w:val="apple-style-span"/>
          <w:rFonts w:ascii="Arial" w:hAnsi="Arial" w:cs="Arial"/>
          <w:color w:val="000000" w:themeColor="text1"/>
          <w:sz w:val="20"/>
          <w:szCs w:val="20"/>
        </w:rPr>
        <w:t xml:space="preserve">. National Academy for Agricultural Sciences (2002) opined that value addition is often understood in the context of adding value to the product. </w:t>
      </w:r>
      <w:r w:rsidR="000425C8" w:rsidRPr="005930DB">
        <w:rPr>
          <w:rStyle w:val="apple-style-span"/>
          <w:rFonts w:ascii="Arial" w:hAnsi="Arial" w:cs="Arial"/>
          <w:color w:val="000000" w:themeColor="text1"/>
          <w:sz w:val="20"/>
          <w:szCs w:val="20"/>
        </w:rPr>
        <w:t>The value addition of the produc</w:t>
      </w:r>
      <w:r w:rsidRPr="005930DB">
        <w:rPr>
          <w:rStyle w:val="apple-style-span"/>
          <w:rFonts w:ascii="Arial" w:hAnsi="Arial" w:cs="Arial"/>
          <w:color w:val="000000" w:themeColor="text1"/>
          <w:sz w:val="20"/>
          <w:szCs w:val="20"/>
        </w:rPr>
        <w:t>t</w:t>
      </w:r>
      <w:r w:rsidR="000425C8" w:rsidRPr="005930DB">
        <w:rPr>
          <w:rStyle w:val="apple-style-span"/>
          <w:rFonts w:ascii="Arial" w:hAnsi="Arial" w:cs="Arial"/>
          <w:color w:val="000000" w:themeColor="text1"/>
          <w:sz w:val="20"/>
          <w:szCs w:val="20"/>
        </w:rPr>
        <w:t xml:space="preserve"> is the solution to get higher profits from agricultur</w:t>
      </w:r>
      <w:r w:rsidR="003C3D16">
        <w:rPr>
          <w:rStyle w:val="apple-style-span"/>
          <w:rFonts w:ascii="Arial" w:hAnsi="Arial" w:cs="Arial"/>
          <w:color w:val="000000" w:themeColor="text1"/>
          <w:sz w:val="20"/>
          <w:szCs w:val="20"/>
        </w:rPr>
        <w:t>al</w:t>
      </w:r>
      <w:r w:rsidR="000425C8" w:rsidRPr="005930DB">
        <w:rPr>
          <w:rStyle w:val="apple-style-span"/>
          <w:rFonts w:ascii="Arial" w:hAnsi="Arial" w:cs="Arial"/>
          <w:color w:val="000000" w:themeColor="text1"/>
          <w:sz w:val="20"/>
          <w:szCs w:val="20"/>
        </w:rPr>
        <w:t xml:space="preserve"> pro</w:t>
      </w:r>
      <w:r w:rsidR="00510F6C" w:rsidRPr="005930DB">
        <w:rPr>
          <w:rStyle w:val="apple-style-span"/>
          <w:rFonts w:ascii="Arial" w:hAnsi="Arial" w:cs="Arial"/>
          <w:color w:val="000000" w:themeColor="text1"/>
          <w:sz w:val="20"/>
          <w:szCs w:val="20"/>
        </w:rPr>
        <w:t>duce</w:t>
      </w:r>
      <w:r w:rsidR="003C3D16">
        <w:rPr>
          <w:rStyle w:val="apple-style-span"/>
          <w:rFonts w:ascii="Arial" w:hAnsi="Arial" w:cs="Arial"/>
          <w:color w:val="000000" w:themeColor="text1"/>
          <w:sz w:val="20"/>
          <w:szCs w:val="20"/>
        </w:rPr>
        <w:t>,</w:t>
      </w:r>
      <w:r w:rsidR="00510F6C" w:rsidRPr="005930DB">
        <w:rPr>
          <w:rStyle w:val="apple-style-span"/>
          <w:rFonts w:ascii="Arial" w:hAnsi="Arial" w:cs="Arial"/>
          <w:color w:val="000000" w:themeColor="text1"/>
          <w:sz w:val="20"/>
          <w:szCs w:val="20"/>
        </w:rPr>
        <w:t xml:space="preserve"> providing</w:t>
      </w:r>
      <w:r w:rsidR="006B62D1" w:rsidRPr="005930DB">
        <w:rPr>
          <w:rStyle w:val="apple-style-span"/>
          <w:rFonts w:ascii="Arial" w:hAnsi="Arial" w:cs="Arial"/>
          <w:color w:val="000000" w:themeColor="text1"/>
          <w:sz w:val="20"/>
          <w:szCs w:val="20"/>
        </w:rPr>
        <w:t xml:space="preserve"> more value to the producer as well as </w:t>
      </w:r>
      <w:r w:rsidR="00BC2D7D" w:rsidRPr="005930DB">
        <w:rPr>
          <w:rStyle w:val="apple-style-span"/>
          <w:rFonts w:ascii="Arial" w:hAnsi="Arial" w:cs="Arial"/>
          <w:color w:val="000000" w:themeColor="text1"/>
          <w:sz w:val="20"/>
          <w:szCs w:val="20"/>
        </w:rPr>
        <w:t>to</w:t>
      </w:r>
      <w:r w:rsidR="000425C8" w:rsidRPr="005930DB">
        <w:rPr>
          <w:rStyle w:val="apple-style-span"/>
          <w:rFonts w:ascii="Arial" w:hAnsi="Arial" w:cs="Arial"/>
          <w:color w:val="000000" w:themeColor="text1"/>
          <w:sz w:val="20"/>
          <w:szCs w:val="20"/>
        </w:rPr>
        <w:t xml:space="preserve"> consumers</w:t>
      </w:r>
      <w:r w:rsidR="001A4896" w:rsidRPr="005930DB">
        <w:rPr>
          <w:rStyle w:val="apple-style-span"/>
          <w:rFonts w:ascii="Arial" w:hAnsi="Arial" w:cs="Arial"/>
          <w:color w:val="000000" w:themeColor="text1"/>
          <w:sz w:val="20"/>
          <w:szCs w:val="20"/>
        </w:rPr>
        <w:t xml:space="preserve"> </w:t>
      </w:r>
      <w:r w:rsidR="00BD4172" w:rsidRPr="005930DB">
        <w:rPr>
          <w:rStyle w:val="apple-style-span"/>
          <w:rFonts w:ascii="Arial" w:hAnsi="Arial" w:cs="Arial"/>
          <w:color w:val="000000" w:themeColor="text1"/>
          <w:sz w:val="20"/>
          <w:szCs w:val="20"/>
        </w:rPr>
        <w:t>(</w:t>
      </w:r>
      <w:r w:rsidR="001A4896" w:rsidRPr="005930DB">
        <w:rPr>
          <w:rStyle w:val="apple-style-span"/>
          <w:rFonts w:ascii="Arial" w:hAnsi="Arial" w:cs="Arial"/>
          <w:color w:val="000000" w:themeColor="text1"/>
          <w:sz w:val="20"/>
          <w:szCs w:val="20"/>
        </w:rPr>
        <w:t xml:space="preserve">Coltrain </w:t>
      </w:r>
      <w:r w:rsidR="001A4896" w:rsidRPr="005930DB">
        <w:rPr>
          <w:rStyle w:val="apple-style-span"/>
          <w:rFonts w:ascii="Arial" w:hAnsi="Arial" w:cs="Arial"/>
          <w:i/>
          <w:iCs/>
          <w:color w:val="000000" w:themeColor="text1"/>
          <w:sz w:val="20"/>
          <w:szCs w:val="20"/>
        </w:rPr>
        <w:t xml:space="preserve">et al., </w:t>
      </w:r>
      <w:r w:rsidR="001A4896" w:rsidRPr="005930DB">
        <w:rPr>
          <w:rStyle w:val="apple-style-span"/>
          <w:rFonts w:ascii="Arial" w:hAnsi="Arial" w:cs="Arial"/>
          <w:color w:val="000000" w:themeColor="text1"/>
          <w:sz w:val="20"/>
          <w:szCs w:val="20"/>
        </w:rPr>
        <w:t>2000</w:t>
      </w:r>
      <w:r w:rsidR="00BD4172" w:rsidRPr="005930DB">
        <w:rPr>
          <w:rStyle w:val="apple-style-span"/>
          <w:rFonts w:ascii="Arial" w:hAnsi="Arial" w:cs="Arial"/>
          <w:color w:val="000000" w:themeColor="text1"/>
          <w:sz w:val="20"/>
          <w:szCs w:val="20"/>
        </w:rPr>
        <w:t>)</w:t>
      </w:r>
      <w:r w:rsidR="000425C8" w:rsidRPr="005930DB">
        <w:rPr>
          <w:rStyle w:val="apple-style-span"/>
          <w:rFonts w:ascii="Arial" w:hAnsi="Arial" w:cs="Arial"/>
          <w:color w:val="000000" w:themeColor="text1"/>
          <w:sz w:val="20"/>
          <w:szCs w:val="20"/>
        </w:rPr>
        <w:t xml:space="preserve">. </w:t>
      </w:r>
      <w:r w:rsidR="0088220F" w:rsidRPr="005930DB">
        <w:rPr>
          <w:rStyle w:val="apple-style-span"/>
          <w:rFonts w:ascii="Arial" w:hAnsi="Arial" w:cs="Arial"/>
          <w:color w:val="000000" w:themeColor="text1"/>
          <w:sz w:val="20"/>
          <w:szCs w:val="20"/>
        </w:rPr>
        <w:t>Conce</w:t>
      </w:r>
      <w:r w:rsidR="00510F6C" w:rsidRPr="005930DB">
        <w:rPr>
          <w:rStyle w:val="apple-style-span"/>
          <w:rFonts w:ascii="Arial" w:hAnsi="Arial" w:cs="Arial"/>
          <w:color w:val="000000" w:themeColor="text1"/>
          <w:sz w:val="20"/>
          <w:szCs w:val="20"/>
        </w:rPr>
        <w:t>rted efforts are required to utilize</w:t>
      </w:r>
      <w:r w:rsidR="0088220F" w:rsidRPr="005930DB">
        <w:rPr>
          <w:rStyle w:val="apple-style-span"/>
          <w:rFonts w:ascii="Arial" w:hAnsi="Arial" w:cs="Arial"/>
          <w:color w:val="000000" w:themeColor="text1"/>
          <w:sz w:val="20"/>
          <w:szCs w:val="20"/>
        </w:rPr>
        <w:t xml:space="preserve"> fully the strengths and diversity among the rural people and their institutions, to manage innovatively the risks and challenges associated with rapid changes in the sector, and to ensure that growth reaches </w:t>
      </w:r>
      <w:r w:rsidR="00510F6C" w:rsidRPr="005930DB">
        <w:rPr>
          <w:rStyle w:val="apple-style-span"/>
          <w:rFonts w:ascii="Arial" w:hAnsi="Arial" w:cs="Arial"/>
          <w:color w:val="000000" w:themeColor="text1"/>
          <w:sz w:val="20"/>
          <w:szCs w:val="20"/>
        </w:rPr>
        <w:t>the rural poor</w:t>
      </w:r>
      <w:r w:rsidR="00A7123C" w:rsidRPr="005930DB">
        <w:rPr>
          <w:rStyle w:val="apple-style-span"/>
          <w:rFonts w:ascii="Arial" w:hAnsi="Arial" w:cs="Arial"/>
          <w:color w:val="000000" w:themeColor="text1"/>
          <w:sz w:val="20"/>
          <w:szCs w:val="20"/>
        </w:rPr>
        <w:t xml:space="preserve"> (Davis</w:t>
      </w:r>
      <w:r w:rsidR="004A4C58" w:rsidRPr="005930DB">
        <w:rPr>
          <w:rStyle w:val="apple-style-span"/>
          <w:rFonts w:ascii="Arial" w:hAnsi="Arial" w:cs="Arial"/>
          <w:color w:val="000000" w:themeColor="text1"/>
          <w:sz w:val="20"/>
          <w:szCs w:val="20"/>
        </w:rPr>
        <w:t xml:space="preserve"> </w:t>
      </w:r>
      <w:r w:rsidR="004A4C58" w:rsidRPr="005930DB">
        <w:rPr>
          <w:rStyle w:val="apple-style-span"/>
          <w:rFonts w:ascii="Arial" w:hAnsi="Arial" w:cs="Arial"/>
          <w:i/>
          <w:iCs/>
          <w:color w:val="000000" w:themeColor="text1"/>
          <w:sz w:val="20"/>
          <w:szCs w:val="20"/>
        </w:rPr>
        <w:t>et al.</w:t>
      </w:r>
      <w:r w:rsidR="00A7123C" w:rsidRPr="005930DB">
        <w:rPr>
          <w:rStyle w:val="apple-style-span"/>
          <w:rFonts w:ascii="Arial" w:hAnsi="Arial" w:cs="Arial"/>
          <w:i/>
          <w:iCs/>
          <w:color w:val="000000" w:themeColor="text1"/>
          <w:sz w:val="20"/>
          <w:szCs w:val="20"/>
        </w:rPr>
        <w:t>,</w:t>
      </w:r>
      <w:r w:rsidR="004A4C58" w:rsidRPr="005930DB">
        <w:rPr>
          <w:rStyle w:val="apple-style-span"/>
          <w:rFonts w:ascii="Arial" w:hAnsi="Arial" w:cs="Arial"/>
          <w:color w:val="000000" w:themeColor="text1"/>
          <w:sz w:val="20"/>
          <w:szCs w:val="20"/>
        </w:rPr>
        <w:t xml:space="preserve"> 2012)</w:t>
      </w:r>
      <w:r w:rsidR="0088220F" w:rsidRPr="005930DB">
        <w:rPr>
          <w:rStyle w:val="apple-style-span"/>
          <w:rFonts w:ascii="Arial" w:hAnsi="Arial" w:cs="Arial"/>
          <w:color w:val="000000" w:themeColor="text1"/>
          <w:sz w:val="20"/>
          <w:szCs w:val="20"/>
        </w:rPr>
        <w:t>.</w:t>
      </w:r>
      <w:r w:rsidR="00805335" w:rsidRPr="005930DB">
        <w:rPr>
          <w:rStyle w:val="apple-style-span"/>
          <w:rFonts w:ascii="Arial" w:hAnsi="Arial" w:cs="Arial"/>
          <w:color w:val="000000" w:themeColor="text1"/>
          <w:sz w:val="20"/>
          <w:szCs w:val="20"/>
        </w:rPr>
        <w:t xml:space="preserve"> Diversified training </w:t>
      </w:r>
      <w:r w:rsidR="00BD6BC1" w:rsidRPr="005930DB">
        <w:rPr>
          <w:rStyle w:val="apple-style-span"/>
          <w:rFonts w:ascii="Arial" w:hAnsi="Arial" w:cs="Arial"/>
          <w:color w:val="000000" w:themeColor="text1"/>
          <w:sz w:val="20"/>
          <w:szCs w:val="20"/>
        </w:rPr>
        <w:t>programs</w:t>
      </w:r>
      <w:r w:rsidR="00805335" w:rsidRPr="005930DB">
        <w:rPr>
          <w:rStyle w:val="apple-style-span"/>
          <w:rFonts w:ascii="Arial" w:hAnsi="Arial" w:cs="Arial"/>
          <w:color w:val="000000" w:themeColor="text1"/>
          <w:sz w:val="20"/>
          <w:szCs w:val="20"/>
        </w:rPr>
        <w:t xml:space="preserve"> offered by Krishi Vigyan Kendra (KVK)</w:t>
      </w:r>
      <w:r w:rsidR="009B7AC6" w:rsidRPr="005930DB">
        <w:rPr>
          <w:rStyle w:val="apple-style-span"/>
          <w:rFonts w:ascii="Arial" w:hAnsi="Arial" w:cs="Arial"/>
          <w:color w:val="000000" w:themeColor="text1"/>
          <w:sz w:val="20"/>
          <w:szCs w:val="20"/>
        </w:rPr>
        <w:t xml:space="preserve"> or Farm Science Centre</w:t>
      </w:r>
      <w:r w:rsidR="008C7ECD" w:rsidRPr="005930DB">
        <w:rPr>
          <w:rStyle w:val="apple-style-span"/>
          <w:rFonts w:ascii="Arial" w:hAnsi="Arial" w:cs="Arial"/>
          <w:color w:val="000000" w:themeColor="text1"/>
          <w:sz w:val="20"/>
          <w:szCs w:val="20"/>
        </w:rPr>
        <w:t xml:space="preserve"> and</w:t>
      </w:r>
      <w:r w:rsidR="0077628D" w:rsidRPr="005930DB">
        <w:rPr>
          <w:rStyle w:val="apple-style-span"/>
          <w:rFonts w:ascii="Arial" w:hAnsi="Arial" w:cs="Arial"/>
          <w:color w:val="000000" w:themeColor="text1"/>
          <w:sz w:val="20"/>
          <w:szCs w:val="20"/>
        </w:rPr>
        <w:t xml:space="preserve"> Farmers Training Institute (FTI)</w:t>
      </w:r>
      <w:r w:rsidR="00805335" w:rsidRPr="005930DB">
        <w:rPr>
          <w:rStyle w:val="apple-style-span"/>
          <w:rFonts w:ascii="Arial" w:hAnsi="Arial" w:cs="Arial"/>
          <w:color w:val="000000" w:themeColor="text1"/>
          <w:sz w:val="20"/>
          <w:szCs w:val="20"/>
        </w:rPr>
        <w:t xml:space="preserve"> </w:t>
      </w:r>
      <w:r w:rsidR="004D4727" w:rsidRPr="005930DB">
        <w:rPr>
          <w:rStyle w:val="apple-style-span"/>
          <w:rFonts w:ascii="Arial" w:hAnsi="Arial" w:cs="Arial"/>
          <w:color w:val="000000" w:themeColor="text1"/>
          <w:sz w:val="20"/>
          <w:szCs w:val="20"/>
        </w:rPr>
        <w:t xml:space="preserve">must play a leading role in this effort. </w:t>
      </w:r>
      <w:r w:rsidR="00EF5CA4" w:rsidRPr="005930DB">
        <w:rPr>
          <w:rStyle w:val="apple-style-span"/>
          <w:rFonts w:ascii="Arial" w:hAnsi="Arial" w:cs="Arial"/>
          <w:color w:val="000000" w:themeColor="text1"/>
          <w:sz w:val="20"/>
          <w:szCs w:val="20"/>
        </w:rPr>
        <w:t xml:space="preserve"> </w:t>
      </w:r>
      <w:proofErr w:type="spellStart"/>
      <w:r w:rsidR="00EF5CA4" w:rsidRPr="005930DB">
        <w:rPr>
          <w:rFonts w:ascii="Arial" w:hAnsi="Arial" w:cs="Arial"/>
          <w:color w:val="000000" w:themeColor="text1"/>
          <w:sz w:val="20"/>
          <w:szCs w:val="20"/>
        </w:rPr>
        <w:t>Krishi</w:t>
      </w:r>
      <w:proofErr w:type="spellEnd"/>
      <w:r w:rsidR="00EF5CA4" w:rsidRPr="005930DB">
        <w:rPr>
          <w:rFonts w:ascii="Arial" w:hAnsi="Arial" w:cs="Arial"/>
          <w:color w:val="000000" w:themeColor="text1"/>
          <w:sz w:val="20"/>
          <w:szCs w:val="20"/>
        </w:rPr>
        <w:t xml:space="preserve"> </w:t>
      </w:r>
      <w:proofErr w:type="spellStart"/>
      <w:r w:rsidR="00EF5CA4" w:rsidRPr="005930DB">
        <w:rPr>
          <w:rFonts w:ascii="Arial" w:hAnsi="Arial" w:cs="Arial"/>
          <w:color w:val="000000" w:themeColor="text1"/>
          <w:sz w:val="20"/>
          <w:szCs w:val="20"/>
        </w:rPr>
        <w:t>Vigyan</w:t>
      </w:r>
      <w:proofErr w:type="spellEnd"/>
      <w:r w:rsidR="00EF5CA4" w:rsidRPr="005930DB">
        <w:rPr>
          <w:rFonts w:ascii="Arial" w:hAnsi="Arial" w:cs="Arial"/>
          <w:color w:val="000000" w:themeColor="text1"/>
          <w:sz w:val="20"/>
          <w:szCs w:val="20"/>
        </w:rPr>
        <w:t xml:space="preserve"> </w:t>
      </w:r>
      <w:proofErr w:type="spellStart"/>
      <w:r w:rsidR="00EF5CA4" w:rsidRPr="005930DB">
        <w:rPr>
          <w:rFonts w:ascii="Arial" w:hAnsi="Arial" w:cs="Arial"/>
          <w:color w:val="000000" w:themeColor="text1"/>
          <w:sz w:val="20"/>
          <w:szCs w:val="20"/>
        </w:rPr>
        <w:t>Kendras</w:t>
      </w:r>
      <w:proofErr w:type="spellEnd"/>
      <w:r w:rsidR="00EF5CA4" w:rsidRPr="005930DB">
        <w:rPr>
          <w:rFonts w:ascii="Arial" w:hAnsi="Arial" w:cs="Arial"/>
          <w:color w:val="000000" w:themeColor="text1"/>
          <w:sz w:val="20"/>
          <w:szCs w:val="20"/>
        </w:rPr>
        <w:t xml:space="preserve"> (KVKs) are grassroots-level training centers that focus on bridging the technology gap by providing skill-oriented training to farmers, farm women, and extension workers. They offer training in agriculture and allied vocations, as well as income-generating activities like value addition in various crops and dairy products</w:t>
      </w:r>
      <w:r w:rsidR="00EC7BF4" w:rsidRPr="005930DB">
        <w:rPr>
          <w:rFonts w:ascii="Arial" w:hAnsi="Arial" w:cs="Arial"/>
          <w:color w:val="000000" w:themeColor="text1"/>
          <w:sz w:val="20"/>
          <w:szCs w:val="20"/>
        </w:rPr>
        <w:t xml:space="preserve"> (Dubey &amp; Srivastava, 2007)</w:t>
      </w:r>
      <w:r w:rsidR="00EF5CA4" w:rsidRPr="005930DB">
        <w:rPr>
          <w:rFonts w:ascii="Arial" w:hAnsi="Arial" w:cs="Arial"/>
          <w:color w:val="000000" w:themeColor="text1"/>
          <w:sz w:val="20"/>
          <w:szCs w:val="20"/>
        </w:rPr>
        <w:t>. KVKs conduct on-farm testing to identify location-specific technologies and organize frontline demonstrations to showcase crop production potential</w:t>
      </w:r>
      <w:r w:rsidR="00412502" w:rsidRPr="005930DB">
        <w:rPr>
          <w:rFonts w:ascii="Arial" w:hAnsi="Arial" w:cs="Arial"/>
          <w:color w:val="000000" w:themeColor="text1"/>
          <w:sz w:val="20"/>
          <w:szCs w:val="20"/>
        </w:rPr>
        <w:t xml:space="preserve"> (Kumbhare &amp; Khonde, 2009)</w:t>
      </w:r>
      <w:r w:rsidR="00EF5CA4" w:rsidRPr="005930DB">
        <w:rPr>
          <w:rFonts w:ascii="Arial" w:hAnsi="Arial" w:cs="Arial"/>
          <w:color w:val="000000" w:themeColor="text1"/>
          <w:sz w:val="20"/>
          <w:szCs w:val="20"/>
        </w:rPr>
        <w:t>. In contrast, the Farmers Training Institute (FTI), established in 1967, conducts sponsored training programs for farmers and groups like Self Help Groups (SHGs), offering advisory services and exposure visits to progressive farms. While both institutions aim at enhancing agricultural knowledge, KVKs emphasize location-specific technological assessments and demonstrations.</w:t>
      </w:r>
    </w:p>
    <w:p w14:paraId="566DC865" w14:textId="77777777" w:rsidR="00EC50E3" w:rsidRPr="005930DB" w:rsidRDefault="00EC50E3" w:rsidP="00B231FD">
      <w:pPr>
        <w:pStyle w:val="NormalWeb"/>
        <w:spacing w:before="0" w:beforeAutospacing="0" w:after="0" w:afterAutospacing="0"/>
        <w:jc w:val="both"/>
        <w:rPr>
          <w:rFonts w:ascii="Arial" w:hAnsi="Arial" w:cs="Arial"/>
          <w:color w:val="000000" w:themeColor="text1"/>
          <w:sz w:val="20"/>
          <w:szCs w:val="20"/>
        </w:rPr>
      </w:pPr>
    </w:p>
    <w:p w14:paraId="580FD085" w14:textId="6F0F9C40" w:rsidR="00130497" w:rsidRPr="005930DB" w:rsidRDefault="00703300" w:rsidP="00B231FD">
      <w:pPr>
        <w:pStyle w:val="NormalWeb"/>
        <w:spacing w:before="0" w:beforeAutospacing="0" w:after="0" w:afterAutospacing="0"/>
        <w:jc w:val="both"/>
        <w:rPr>
          <w:rFonts w:ascii="Arial" w:hAnsi="Arial" w:cs="Arial"/>
          <w:color w:val="000000" w:themeColor="text1"/>
          <w:sz w:val="20"/>
          <w:szCs w:val="20"/>
        </w:rPr>
      </w:pPr>
      <w:r w:rsidRPr="005930DB">
        <w:rPr>
          <w:rFonts w:ascii="Arial" w:hAnsi="Arial" w:cs="Arial"/>
          <w:color w:val="000000" w:themeColor="text1"/>
          <w:sz w:val="20"/>
          <w:szCs w:val="20"/>
        </w:rPr>
        <w:t>Among developing countries, India has taken an early lead in agricultural training, which is crucial for its farming population. Given India's agricultural context, training farmers requires significant investment in infrastructure to ensure regular access</w:t>
      </w:r>
      <w:r w:rsidR="004F30E5">
        <w:rPr>
          <w:rFonts w:ascii="Arial" w:hAnsi="Arial" w:cs="Arial"/>
          <w:color w:val="000000" w:themeColor="text1"/>
          <w:sz w:val="20"/>
          <w:szCs w:val="20"/>
        </w:rPr>
        <w:t xml:space="preserve"> </w:t>
      </w:r>
      <w:r w:rsidR="004F30E5" w:rsidRPr="004F30E5">
        <w:rPr>
          <w:rFonts w:ascii="Arial" w:hAnsi="Arial" w:cs="Arial"/>
          <w:color w:val="000000" w:themeColor="text1"/>
          <w:sz w:val="20"/>
          <w:szCs w:val="20"/>
          <w:highlight w:val="yellow"/>
        </w:rPr>
        <w:t>(Pal, 2023</w:t>
      </w:r>
      <w:r w:rsidR="004F30E5">
        <w:rPr>
          <w:rFonts w:ascii="Arial" w:hAnsi="Arial" w:cs="Arial"/>
          <w:color w:val="000000" w:themeColor="text1"/>
          <w:sz w:val="20"/>
          <w:szCs w:val="20"/>
        </w:rPr>
        <w:t>)</w:t>
      </w:r>
      <w:r w:rsidRPr="005930DB">
        <w:rPr>
          <w:rFonts w:ascii="Arial" w:hAnsi="Arial" w:cs="Arial"/>
          <w:color w:val="000000" w:themeColor="text1"/>
          <w:sz w:val="20"/>
          <w:szCs w:val="20"/>
        </w:rPr>
        <w:t>. As agriculture evolves, these institutions focus on value addition to enhance farm productivity and profitability</w:t>
      </w:r>
      <w:r w:rsidR="00DB3CCF">
        <w:rPr>
          <w:rFonts w:ascii="Arial" w:hAnsi="Arial" w:cs="Arial"/>
          <w:color w:val="000000" w:themeColor="text1"/>
          <w:sz w:val="20"/>
          <w:szCs w:val="20"/>
        </w:rPr>
        <w:t xml:space="preserve"> (</w:t>
      </w:r>
      <w:r w:rsidR="00DB3CCF" w:rsidRPr="00DB3CCF">
        <w:rPr>
          <w:rFonts w:ascii="Arial" w:hAnsi="Arial" w:cs="Arial"/>
          <w:color w:val="000000" w:themeColor="text1"/>
          <w:sz w:val="20"/>
          <w:szCs w:val="20"/>
        </w:rPr>
        <w:t>Roy</w:t>
      </w:r>
      <w:r w:rsidR="00DB3CCF">
        <w:rPr>
          <w:rFonts w:ascii="Arial" w:hAnsi="Arial" w:cs="Arial"/>
          <w:color w:val="000000" w:themeColor="text1"/>
          <w:sz w:val="20"/>
          <w:szCs w:val="20"/>
        </w:rPr>
        <w:t xml:space="preserve"> et al., 2013)</w:t>
      </w:r>
      <w:r w:rsidRPr="005930DB">
        <w:rPr>
          <w:rFonts w:ascii="Arial" w:hAnsi="Arial" w:cs="Arial"/>
          <w:color w:val="000000" w:themeColor="text1"/>
          <w:sz w:val="20"/>
          <w:szCs w:val="20"/>
        </w:rPr>
        <w:t>.</w:t>
      </w:r>
      <w:r w:rsidR="00D06730" w:rsidRPr="005930DB">
        <w:rPr>
          <w:rFonts w:ascii="Arial" w:hAnsi="Arial" w:cs="Arial"/>
          <w:color w:val="000000" w:themeColor="text1"/>
          <w:sz w:val="20"/>
          <w:szCs w:val="20"/>
        </w:rPr>
        <w:t xml:space="preserve"> </w:t>
      </w:r>
      <w:r w:rsidRPr="005930DB">
        <w:rPr>
          <w:rFonts w:ascii="Arial" w:hAnsi="Arial" w:cs="Arial"/>
          <w:color w:val="000000" w:themeColor="text1"/>
          <w:sz w:val="20"/>
          <w:szCs w:val="20"/>
        </w:rPr>
        <w:t xml:space="preserve">Despite the efforts, the limited number of trainers at these centers fails to meet the high demand for quality training among farmers and farm women. To improve outcomes, it is essential to connect KVKs and FTIs with their respective agricultural departments at universities or research institutes. Farmers possess valuable experience and insights into their challenges; </w:t>
      </w:r>
      <w:r w:rsidR="003C3D16" w:rsidRPr="005930DB">
        <w:rPr>
          <w:rFonts w:ascii="Arial" w:hAnsi="Arial" w:cs="Arial"/>
          <w:color w:val="000000" w:themeColor="text1"/>
          <w:sz w:val="20"/>
          <w:szCs w:val="20"/>
        </w:rPr>
        <w:t>thus,</w:t>
      </w:r>
      <w:r w:rsidRPr="005930DB">
        <w:rPr>
          <w:rFonts w:ascii="Arial" w:hAnsi="Arial" w:cs="Arial"/>
          <w:color w:val="000000" w:themeColor="text1"/>
          <w:sz w:val="20"/>
          <w:szCs w:val="20"/>
        </w:rPr>
        <w:t xml:space="preserve"> involving progressive farmers in training programs can amplify their impact</w:t>
      </w:r>
      <w:r w:rsidR="005840F7" w:rsidRPr="005930DB">
        <w:rPr>
          <w:rFonts w:ascii="Arial" w:hAnsi="Arial" w:cs="Arial"/>
          <w:color w:val="000000" w:themeColor="text1"/>
          <w:sz w:val="20"/>
          <w:szCs w:val="20"/>
        </w:rPr>
        <w:t xml:space="preserve"> (Remya &amp; George 2015)</w:t>
      </w:r>
      <w:r w:rsidRPr="005930DB">
        <w:rPr>
          <w:rFonts w:ascii="Arial" w:hAnsi="Arial" w:cs="Arial"/>
          <w:color w:val="000000" w:themeColor="text1"/>
          <w:sz w:val="20"/>
          <w:szCs w:val="20"/>
        </w:rPr>
        <w:t>.</w:t>
      </w:r>
      <w:r w:rsidR="00692AE5" w:rsidRPr="005930DB">
        <w:rPr>
          <w:rFonts w:ascii="Arial" w:hAnsi="Arial" w:cs="Arial"/>
          <w:color w:val="000000" w:themeColor="text1"/>
          <w:sz w:val="20"/>
          <w:szCs w:val="20"/>
        </w:rPr>
        <w:t xml:space="preserve"> </w:t>
      </w:r>
      <w:r w:rsidRPr="005930DB">
        <w:rPr>
          <w:rFonts w:ascii="Arial" w:hAnsi="Arial" w:cs="Arial"/>
          <w:color w:val="000000" w:themeColor="text1"/>
          <w:sz w:val="20"/>
          <w:szCs w:val="20"/>
        </w:rPr>
        <w:t>Research has primarily focused on evaluating extension methods and organizational performance of KVKs</w:t>
      </w:r>
      <w:r w:rsidR="00D02DB9" w:rsidRPr="005930DB">
        <w:rPr>
          <w:rFonts w:ascii="Arial" w:hAnsi="Arial" w:cs="Arial"/>
          <w:color w:val="000000" w:themeColor="text1"/>
          <w:sz w:val="20"/>
          <w:szCs w:val="20"/>
        </w:rPr>
        <w:t xml:space="preserve"> (</w:t>
      </w:r>
      <w:r w:rsidR="00D541D6" w:rsidRPr="005930DB">
        <w:rPr>
          <w:rFonts w:ascii="Arial" w:hAnsi="Arial" w:cs="Arial"/>
          <w:color w:val="000000" w:themeColor="text1"/>
          <w:sz w:val="20"/>
          <w:szCs w:val="20"/>
        </w:rPr>
        <w:t>Dubey</w:t>
      </w:r>
      <w:r w:rsidR="00733FE6" w:rsidRPr="005930DB">
        <w:rPr>
          <w:rFonts w:ascii="Arial" w:hAnsi="Arial" w:cs="Arial"/>
          <w:color w:val="000000" w:themeColor="text1"/>
          <w:sz w:val="20"/>
          <w:szCs w:val="20"/>
        </w:rPr>
        <w:t xml:space="preserve"> &amp;</w:t>
      </w:r>
      <w:r w:rsidR="00D541D6" w:rsidRPr="005930DB">
        <w:rPr>
          <w:rFonts w:ascii="Arial" w:hAnsi="Arial" w:cs="Arial"/>
          <w:color w:val="000000" w:themeColor="text1"/>
          <w:sz w:val="20"/>
          <w:szCs w:val="20"/>
        </w:rPr>
        <w:t xml:space="preserve"> Srivastava, 2007</w:t>
      </w:r>
      <w:r w:rsidR="00362843" w:rsidRPr="005930DB">
        <w:rPr>
          <w:rFonts w:ascii="Arial" w:hAnsi="Arial" w:cs="Arial"/>
          <w:color w:val="000000" w:themeColor="text1"/>
          <w:sz w:val="20"/>
          <w:szCs w:val="20"/>
        </w:rPr>
        <w:t>; Kumbhare &amp; Khonde, 2009</w:t>
      </w:r>
      <w:r w:rsidR="00733FE6"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but lacks studies on value addition training programs. This study aims to assess the impact of value addition training provided by FTIs and KVKs while identifying challenges faced by trainees</w:t>
      </w:r>
      <w:r w:rsidR="00195985" w:rsidRPr="005930DB">
        <w:rPr>
          <w:rFonts w:ascii="Arial" w:hAnsi="Arial" w:cs="Arial"/>
          <w:color w:val="000000" w:themeColor="text1"/>
          <w:sz w:val="20"/>
          <w:szCs w:val="20"/>
        </w:rPr>
        <w:t>. T</w:t>
      </w:r>
      <w:r w:rsidR="00195985" w:rsidRPr="005930DB">
        <w:rPr>
          <w:rFonts w:ascii="Arial" w:eastAsia="Calibri" w:hAnsi="Arial" w:cs="Arial"/>
          <w:color w:val="000000" w:themeColor="text1"/>
          <w:sz w:val="20"/>
          <w:szCs w:val="20"/>
        </w:rPr>
        <w:t>h</w:t>
      </w:r>
      <w:r w:rsidR="00195985" w:rsidRPr="005930DB">
        <w:rPr>
          <w:rFonts w:ascii="Arial" w:hAnsi="Arial" w:cs="Arial"/>
          <w:color w:val="000000" w:themeColor="text1"/>
          <w:sz w:val="20"/>
          <w:szCs w:val="20"/>
        </w:rPr>
        <w:t>us,</w:t>
      </w:r>
      <w:r w:rsidR="0054096A" w:rsidRPr="005930DB">
        <w:rPr>
          <w:rFonts w:ascii="Arial" w:eastAsia="Calibri" w:hAnsi="Arial" w:cs="Arial"/>
          <w:color w:val="000000" w:themeColor="text1"/>
          <w:sz w:val="20"/>
          <w:szCs w:val="20"/>
        </w:rPr>
        <w:t xml:space="preserve"> the research </w:t>
      </w:r>
      <w:r w:rsidR="00344929" w:rsidRPr="005930DB">
        <w:rPr>
          <w:rFonts w:ascii="Arial" w:eastAsia="Calibri" w:hAnsi="Arial" w:cs="Arial"/>
          <w:color w:val="000000" w:themeColor="text1"/>
          <w:sz w:val="20"/>
          <w:szCs w:val="20"/>
        </w:rPr>
        <w:t>was conceptualized with the following objective</w:t>
      </w:r>
      <w:r w:rsidR="00692AE5" w:rsidRPr="005930DB">
        <w:rPr>
          <w:rFonts w:ascii="Arial" w:eastAsia="Calibri" w:hAnsi="Arial" w:cs="Arial"/>
          <w:color w:val="000000" w:themeColor="text1"/>
          <w:sz w:val="20"/>
          <w:szCs w:val="20"/>
        </w:rPr>
        <w:t xml:space="preserve">s </w:t>
      </w:r>
      <w:r w:rsidR="00D75413" w:rsidRPr="005930DB">
        <w:rPr>
          <w:rFonts w:ascii="Arial" w:hAnsi="Arial" w:cs="Arial"/>
          <w:color w:val="000000" w:themeColor="text1"/>
          <w:sz w:val="20"/>
          <w:szCs w:val="20"/>
        </w:rPr>
        <w:t>a</w:t>
      </w:r>
      <w:r w:rsidR="00692AE5" w:rsidRPr="005930DB">
        <w:rPr>
          <w:rFonts w:ascii="Arial" w:hAnsi="Arial" w:cs="Arial"/>
          <w:color w:val="000000" w:themeColor="text1"/>
          <w:sz w:val="20"/>
          <w:szCs w:val="20"/>
        </w:rPr>
        <w:t>)</w:t>
      </w:r>
      <w:r w:rsidR="0068628A" w:rsidRPr="005930DB">
        <w:rPr>
          <w:rFonts w:ascii="Arial" w:hAnsi="Arial" w:cs="Arial"/>
          <w:color w:val="000000" w:themeColor="text1"/>
          <w:sz w:val="20"/>
          <w:szCs w:val="20"/>
        </w:rPr>
        <w:t xml:space="preserve"> </w:t>
      </w:r>
      <w:r w:rsidR="00344929" w:rsidRPr="005930DB">
        <w:rPr>
          <w:rFonts w:ascii="Arial" w:hAnsi="Arial" w:cs="Arial"/>
          <w:color w:val="000000" w:themeColor="text1"/>
          <w:sz w:val="20"/>
          <w:szCs w:val="20"/>
        </w:rPr>
        <w:t xml:space="preserve">To </w:t>
      </w:r>
      <w:bookmarkStart w:id="2" w:name="_Hlk191152177"/>
      <w:r w:rsidR="00344929" w:rsidRPr="005930DB">
        <w:rPr>
          <w:rFonts w:ascii="Arial" w:hAnsi="Arial" w:cs="Arial"/>
          <w:color w:val="000000" w:themeColor="text1"/>
          <w:sz w:val="20"/>
          <w:szCs w:val="20"/>
        </w:rPr>
        <w:t xml:space="preserve">compare the FTI and KVK </w:t>
      </w:r>
      <w:r w:rsidR="009D550F" w:rsidRPr="005930DB">
        <w:rPr>
          <w:rFonts w:ascii="Arial" w:hAnsi="Arial" w:cs="Arial"/>
          <w:color w:val="000000" w:themeColor="text1"/>
          <w:sz w:val="20"/>
          <w:szCs w:val="20"/>
        </w:rPr>
        <w:t>participants</w:t>
      </w:r>
      <w:bookmarkEnd w:id="2"/>
      <w:r w:rsidR="00185BE0" w:rsidRPr="005930DB">
        <w:rPr>
          <w:rFonts w:ascii="Arial" w:hAnsi="Arial" w:cs="Arial"/>
          <w:color w:val="000000" w:themeColor="text1"/>
          <w:sz w:val="20"/>
          <w:szCs w:val="20"/>
        </w:rPr>
        <w:t xml:space="preserve"> based on perceived knowledge, skil</w:t>
      </w:r>
      <w:r w:rsidR="005F52BF">
        <w:rPr>
          <w:rFonts w:ascii="Arial" w:hAnsi="Arial" w:cs="Arial"/>
          <w:color w:val="000000" w:themeColor="text1"/>
          <w:sz w:val="20"/>
          <w:szCs w:val="20"/>
        </w:rPr>
        <w:t xml:space="preserve">ls </w:t>
      </w:r>
      <w:r w:rsidR="005F52BF" w:rsidRPr="005930DB">
        <w:rPr>
          <w:rFonts w:ascii="Arial" w:hAnsi="Arial" w:cs="Arial"/>
          <w:color w:val="000000" w:themeColor="text1"/>
          <w:sz w:val="20"/>
          <w:szCs w:val="20"/>
        </w:rPr>
        <w:t>acquisition</w:t>
      </w:r>
      <w:r w:rsidR="00185BE0" w:rsidRPr="005930DB">
        <w:rPr>
          <w:rFonts w:ascii="Arial" w:hAnsi="Arial" w:cs="Arial"/>
          <w:color w:val="000000" w:themeColor="text1"/>
          <w:sz w:val="20"/>
          <w:szCs w:val="20"/>
        </w:rPr>
        <w:t>, and adoption level</w:t>
      </w:r>
      <w:r w:rsidR="005F52BF">
        <w:rPr>
          <w:rFonts w:ascii="Arial" w:hAnsi="Arial" w:cs="Arial"/>
          <w:color w:val="000000" w:themeColor="text1"/>
          <w:sz w:val="20"/>
          <w:szCs w:val="20"/>
        </w:rPr>
        <w:t>s</w:t>
      </w:r>
      <w:r w:rsidR="00185BE0" w:rsidRPr="005930DB">
        <w:rPr>
          <w:rFonts w:ascii="Arial" w:hAnsi="Arial" w:cs="Arial"/>
          <w:color w:val="000000" w:themeColor="text1"/>
          <w:sz w:val="20"/>
          <w:szCs w:val="20"/>
        </w:rPr>
        <w:t xml:space="preserve"> of value addition</w:t>
      </w:r>
      <w:r w:rsidR="00692AE5" w:rsidRPr="005930DB">
        <w:rPr>
          <w:rFonts w:ascii="Arial" w:hAnsi="Arial" w:cs="Arial"/>
          <w:color w:val="000000" w:themeColor="text1"/>
          <w:sz w:val="20"/>
          <w:szCs w:val="20"/>
        </w:rPr>
        <w:t xml:space="preserve">, </w:t>
      </w:r>
      <w:r w:rsidR="00D75413" w:rsidRPr="005930DB">
        <w:rPr>
          <w:rFonts w:ascii="Arial" w:hAnsi="Arial" w:cs="Arial"/>
          <w:color w:val="000000" w:themeColor="text1"/>
          <w:sz w:val="20"/>
          <w:szCs w:val="20"/>
        </w:rPr>
        <w:t>b</w:t>
      </w:r>
      <w:r w:rsidR="00692AE5" w:rsidRPr="005930DB">
        <w:rPr>
          <w:rFonts w:ascii="Arial" w:hAnsi="Arial" w:cs="Arial"/>
          <w:color w:val="000000" w:themeColor="text1"/>
          <w:sz w:val="20"/>
          <w:szCs w:val="20"/>
        </w:rPr>
        <w:t xml:space="preserve">) </w:t>
      </w:r>
      <w:r w:rsidR="00F94082" w:rsidRPr="005930DB">
        <w:rPr>
          <w:rFonts w:ascii="Arial" w:hAnsi="Arial" w:cs="Arial"/>
          <w:color w:val="000000" w:themeColor="text1"/>
          <w:sz w:val="20"/>
          <w:szCs w:val="20"/>
        </w:rPr>
        <w:t>To assess the c</w:t>
      </w:r>
      <w:r w:rsidR="008C240D" w:rsidRPr="005930DB">
        <w:rPr>
          <w:rFonts w:ascii="Arial" w:hAnsi="Arial" w:cs="Arial"/>
          <w:color w:val="000000" w:themeColor="text1"/>
          <w:sz w:val="20"/>
          <w:szCs w:val="20"/>
        </w:rPr>
        <w:t xml:space="preserve">ontribution of </w:t>
      </w:r>
      <w:r w:rsidR="00F94082" w:rsidRPr="005930DB">
        <w:rPr>
          <w:rFonts w:ascii="Arial" w:hAnsi="Arial" w:cs="Arial"/>
          <w:color w:val="000000" w:themeColor="text1"/>
          <w:sz w:val="20"/>
          <w:szCs w:val="20"/>
        </w:rPr>
        <w:t>i</w:t>
      </w:r>
      <w:r w:rsidR="008C240D" w:rsidRPr="005930DB">
        <w:rPr>
          <w:rFonts w:ascii="Arial" w:hAnsi="Arial" w:cs="Arial"/>
          <w:color w:val="000000" w:themeColor="text1"/>
          <w:sz w:val="20"/>
          <w:szCs w:val="20"/>
        </w:rPr>
        <w:t xml:space="preserve">ndependent </w:t>
      </w:r>
      <w:r w:rsidR="00F94082" w:rsidRPr="005930DB">
        <w:rPr>
          <w:rFonts w:ascii="Arial" w:hAnsi="Arial" w:cs="Arial"/>
          <w:color w:val="000000" w:themeColor="text1"/>
          <w:sz w:val="20"/>
          <w:szCs w:val="20"/>
        </w:rPr>
        <w:t>v</w:t>
      </w:r>
      <w:r w:rsidR="008C240D" w:rsidRPr="005930DB">
        <w:rPr>
          <w:rFonts w:ascii="Arial" w:hAnsi="Arial" w:cs="Arial"/>
          <w:color w:val="000000" w:themeColor="text1"/>
          <w:sz w:val="20"/>
          <w:szCs w:val="20"/>
        </w:rPr>
        <w:t xml:space="preserve">ariables </w:t>
      </w:r>
      <w:r w:rsidR="00F94082" w:rsidRPr="005930DB">
        <w:rPr>
          <w:rFonts w:ascii="Arial" w:hAnsi="Arial" w:cs="Arial"/>
          <w:color w:val="000000" w:themeColor="text1"/>
          <w:sz w:val="20"/>
          <w:szCs w:val="20"/>
        </w:rPr>
        <w:t>into</w:t>
      </w:r>
      <w:r w:rsidR="008C240D" w:rsidRPr="005930DB">
        <w:rPr>
          <w:rFonts w:ascii="Arial" w:hAnsi="Arial" w:cs="Arial"/>
          <w:color w:val="000000" w:themeColor="text1"/>
          <w:sz w:val="20"/>
          <w:szCs w:val="20"/>
        </w:rPr>
        <w:t xml:space="preserve"> </w:t>
      </w:r>
      <w:r w:rsidR="001B5A52" w:rsidRPr="005930DB">
        <w:rPr>
          <w:rFonts w:ascii="Arial" w:hAnsi="Arial" w:cs="Arial"/>
          <w:color w:val="000000" w:themeColor="text1"/>
          <w:sz w:val="20"/>
          <w:szCs w:val="20"/>
        </w:rPr>
        <w:t>p</w:t>
      </w:r>
      <w:r w:rsidR="008C240D" w:rsidRPr="005930DB">
        <w:rPr>
          <w:rFonts w:ascii="Arial" w:hAnsi="Arial" w:cs="Arial"/>
          <w:color w:val="000000" w:themeColor="text1"/>
          <w:sz w:val="20"/>
          <w:szCs w:val="20"/>
        </w:rPr>
        <w:t xml:space="preserve">erceived </w:t>
      </w:r>
      <w:r w:rsidR="001B5A52" w:rsidRPr="005930DB">
        <w:rPr>
          <w:rFonts w:ascii="Arial" w:hAnsi="Arial" w:cs="Arial"/>
          <w:color w:val="000000" w:themeColor="text1"/>
          <w:sz w:val="20"/>
          <w:szCs w:val="20"/>
        </w:rPr>
        <w:t>k</w:t>
      </w:r>
      <w:r w:rsidR="008C240D" w:rsidRPr="005930DB">
        <w:rPr>
          <w:rFonts w:ascii="Arial" w:hAnsi="Arial" w:cs="Arial"/>
          <w:color w:val="000000" w:themeColor="text1"/>
          <w:sz w:val="20"/>
          <w:szCs w:val="20"/>
        </w:rPr>
        <w:t>nowledge</w:t>
      </w:r>
      <w:r w:rsidR="008249D9" w:rsidRPr="005930DB">
        <w:rPr>
          <w:rFonts w:ascii="Arial" w:hAnsi="Arial" w:cs="Arial"/>
          <w:color w:val="000000" w:themeColor="text1"/>
          <w:sz w:val="20"/>
          <w:szCs w:val="20"/>
        </w:rPr>
        <w:t xml:space="preserve">, acquisition of skill and adoption level of value addition </w:t>
      </w:r>
      <w:r w:rsidR="008C240D" w:rsidRPr="005930DB">
        <w:rPr>
          <w:rFonts w:ascii="Arial" w:hAnsi="Arial" w:cs="Arial"/>
          <w:color w:val="000000" w:themeColor="text1"/>
          <w:sz w:val="20"/>
          <w:szCs w:val="20"/>
        </w:rPr>
        <w:t>among the FTI and KVK participants</w:t>
      </w:r>
      <w:r w:rsidR="00E856C4" w:rsidRPr="005930DB">
        <w:rPr>
          <w:rFonts w:ascii="Arial" w:hAnsi="Arial" w:cs="Arial"/>
          <w:color w:val="000000" w:themeColor="text1"/>
          <w:sz w:val="20"/>
          <w:szCs w:val="20"/>
        </w:rPr>
        <w:t>.</w:t>
      </w:r>
      <w:r w:rsidR="00B0232E" w:rsidRPr="005930DB">
        <w:rPr>
          <w:rFonts w:ascii="Arial" w:hAnsi="Arial" w:cs="Arial"/>
          <w:color w:val="000000" w:themeColor="text1"/>
          <w:sz w:val="20"/>
          <w:szCs w:val="20"/>
        </w:rPr>
        <w:t xml:space="preserve"> </w:t>
      </w:r>
    </w:p>
    <w:p w14:paraId="1229F482" w14:textId="77777777" w:rsidR="001E29CE" w:rsidRPr="005930DB" w:rsidRDefault="001E29CE" w:rsidP="00B231FD">
      <w:pPr>
        <w:pStyle w:val="NormalWeb"/>
        <w:spacing w:before="0" w:beforeAutospacing="0" w:after="0" w:afterAutospacing="0"/>
        <w:jc w:val="both"/>
        <w:rPr>
          <w:rFonts w:ascii="Arial" w:hAnsi="Arial" w:cs="Arial"/>
          <w:color w:val="000000" w:themeColor="text1"/>
          <w:sz w:val="20"/>
          <w:szCs w:val="20"/>
        </w:rPr>
      </w:pPr>
    </w:p>
    <w:p w14:paraId="3627FED4" w14:textId="6C2B66B3" w:rsidR="00A4462B" w:rsidRPr="005930DB" w:rsidRDefault="00720965" w:rsidP="00B231FD">
      <w:pPr>
        <w:pStyle w:val="NormalWeb"/>
        <w:spacing w:before="0" w:beforeAutospacing="0" w:after="0" w:afterAutospacing="0"/>
        <w:jc w:val="both"/>
        <w:rPr>
          <w:rFonts w:ascii="Arial" w:hAnsi="Arial" w:cs="Arial"/>
          <w:color w:val="000000" w:themeColor="text1"/>
          <w:sz w:val="20"/>
          <w:szCs w:val="20"/>
        </w:rPr>
      </w:pPr>
      <w:r w:rsidRPr="005930DB">
        <w:rPr>
          <w:rFonts w:ascii="Arial" w:hAnsi="Arial" w:cs="Arial"/>
          <w:b/>
          <w:caps/>
          <w:color w:val="000000" w:themeColor="text1"/>
          <w:sz w:val="22"/>
          <w:szCs w:val="22"/>
        </w:rPr>
        <w:t xml:space="preserve">2. </w:t>
      </w:r>
      <w:r w:rsidR="00D957A8" w:rsidRPr="005930DB">
        <w:rPr>
          <w:rFonts w:ascii="Arial" w:hAnsi="Arial" w:cs="Arial"/>
          <w:b/>
          <w:caps/>
          <w:color w:val="000000" w:themeColor="text1"/>
          <w:sz w:val="22"/>
          <w:szCs w:val="22"/>
        </w:rPr>
        <w:t>Materials and Methods</w:t>
      </w:r>
    </w:p>
    <w:p w14:paraId="2952B52D" w14:textId="77777777" w:rsidR="001E29CE" w:rsidRPr="005930DB" w:rsidRDefault="001E29CE" w:rsidP="00B231FD">
      <w:pPr>
        <w:tabs>
          <w:tab w:val="left" w:pos="90"/>
        </w:tabs>
        <w:spacing w:after="0" w:line="240" w:lineRule="auto"/>
        <w:jc w:val="both"/>
        <w:rPr>
          <w:rFonts w:ascii="Arial" w:hAnsi="Arial" w:cs="Arial"/>
          <w:b/>
          <w:color w:val="000000" w:themeColor="text1"/>
        </w:rPr>
      </w:pPr>
    </w:p>
    <w:p w14:paraId="4D86D051" w14:textId="79BB810C" w:rsidR="00A4462B" w:rsidRPr="005930DB" w:rsidRDefault="00720965" w:rsidP="00B231FD">
      <w:pPr>
        <w:tabs>
          <w:tab w:val="left" w:pos="90"/>
        </w:tabs>
        <w:spacing w:after="0" w:line="240" w:lineRule="auto"/>
        <w:jc w:val="both"/>
        <w:rPr>
          <w:rFonts w:ascii="Arial" w:hAnsi="Arial" w:cs="Arial"/>
          <w:b/>
          <w:color w:val="000000" w:themeColor="text1"/>
        </w:rPr>
      </w:pPr>
      <w:r w:rsidRPr="005930DB">
        <w:rPr>
          <w:rFonts w:ascii="Arial" w:hAnsi="Arial" w:cs="Arial"/>
          <w:b/>
          <w:color w:val="000000" w:themeColor="text1"/>
        </w:rPr>
        <w:t>2</w:t>
      </w:r>
      <w:r w:rsidR="00A4462B" w:rsidRPr="005930DB">
        <w:rPr>
          <w:rFonts w:ascii="Arial" w:hAnsi="Arial" w:cs="Arial"/>
          <w:b/>
          <w:color w:val="000000" w:themeColor="text1"/>
        </w:rPr>
        <w:t>.1 Study Location</w:t>
      </w:r>
      <w:r w:rsidR="00C86BD9" w:rsidRPr="005930DB">
        <w:rPr>
          <w:rFonts w:ascii="Arial" w:hAnsi="Arial" w:cs="Arial"/>
          <w:b/>
          <w:color w:val="000000" w:themeColor="text1"/>
        </w:rPr>
        <w:t xml:space="preserve"> </w:t>
      </w:r>
    </w:p>
    <w:p w14:paraId="024C4BE2" w14:textId="77777777" w:rsidR="001E29CE" w:rsidRPr="005930DB" w:rsidRDefault="001E29CE" w:rsidP="00B231FD">
      <w:pPr>
        <w:spacing w:after="0" w:line="240" w:lineRule="auto"/>
        <w:jc w:val="both"/>
        <w:rPr>
          <w:rFonts w:ascii="Arial" w:hAnsi="Arial" w:cs="Arial"/>
          <w:color w:val="000000" w:themeColor="text1"/>
          <w:sz w:val="20"/>
          <w:szCs w:val="20"/>
        </w:rPr>
      </w:pPr>
      <w:bookmarkStart w:id="3" w:name="_Hlk191164259"/>
    </w:p>
    <w:p w14:paraId="71A562D2" w14:textId="190A7EEC" w:rsidR="00A4462B" w:rsidRPr="005930DB" w:rsidRDefault="00A4462B" w:rsidP="00B231FD">
      <w:p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The study was conducted in Bangalore Rural District of Karnataka state, India</w:t>
      </w:r>
      <w:bookmarkEnd w:id="3"/>
      <w:r w:rsidRPr="005930DB">
        <w:rPr>
          <w:rFonts w:ascii="Arial" w:hAnsi="Arial" w:cs="Arial"/>
          <w:color w:val="000000" w:themeColor="text1"/>
          <w:sz w:val="20"/>
          <w:szCs w:val="20"/>
        </w:rPr>
        <w:t xml:space="preserve">. The villages for conducting the study were randomly selected in </w:t>
      </w:r>
      <w:proofErr w:type="spellStart"/>
      <w:r w:rsidRPr="005930DB">
        <w:rPr>
          <w:rFonts w:ascii="Arial" w:hAnsi="Arial" w:cs="Arial"/>
          <w:color w:val="000000" w:themeColor="text1"/>
          <w:sz w:val="20"/>
          <w:szCs w:val="20"/>
        </w:rPr>
        <w:t>Doddaballapura</w:t>
      </w:r>
      <w:proofErr w:type="spellEnd"/>
      <w:r w:rsidRPr="005930DB">
        <w:rPr>
          <w:rFonts w:ascii="Arial" w:hAnsi="Arial" w:cs="Arial"/>
          <w:color w:val="000000" w:themeColor="text1"/>
          <w:sz w:val="20"/>
          <w:szCs w:val="20"/>
        </w:rPr>
        <w:t xml:space="preserve"> and </w:t>
      </w:r>
      <w:proofErr w:type="spellStart"/>
      <w:r w:rsidRPr="005930DB">
        <w:rPr>
          <w:rFonts w:ascii="Arial" w:hAnsi="Arial" w:cs="Arial"/>
          <w:color w:val="000000" w:themeColor="text1"/>
          <w:sz w:val="20"/>
          <w:szCs w:val="20"/>
        </w:rPr>
        <w:t>Devanahalli</w:t>
      </w:r>
      <w:proofErr w:type="spellEnd"/>
      <w:r w:rsidRPr="005930DB">
        <w:rPr>
          <w:rFonts w:ascii="Arial" w:hAnsi="Arial" w:cs="Arial"/>
          <w:color w:val="000000" w:themeColor="text1"/>
          <w:sz w:val="20"/>
          <w:szCs w:val="20"/>
        </w:rPr>
        <w:t xml:space="preserve"> Taluk of Bangalore Rural District</w:t>
      </w:r>
      <w:r w:rsidR="00657236" w:rsidRPr="005930DB">
        <w:rPr>
          <w:rFonts w:ascii="Arial" w:hAnsi="Arial" w:cs="Arial"/>
          <w:color w:val="000000" w:themeColor="text1"/>
          <w:sz w:val="20"/>
          <w:szCs w:val="20"/>
        </w:rPr>
        <w:t xml:space="preserve"> (Fig. 1)</w:t>
      </w:r>
      <w:r w:rsidRPr="005930DB">
        <w:rPr>
          <w:rFonts w:ascii="Arial" w:hAnsi="Arial" w:cs="Arial"/>
          <w:color w:val="000000" w:themeColor="text1"/>
          <w:sz w:val="20"/>
          <w:szCs w:val="20"/>
        </w:rPr>
        <w:t>. This district was purposively selected as all participants of the FTI and KVK were from this district only.</w:t>
      </w:r>
      <w:r w:rsidR="00C86BD9" w:rsidRPr="005930DB">
        <w:rPr>
          <w:rFonts w:ascii="Arial" w:hAnsi="Arial" w:cs="Arial"/>
          <w:color w:val="000000" w:themeColor="text1"/>
          <w:sz w:val="20"/>
          <w:szCs w:val="20"/>
        </w:rPr>
        <w:t xml:space="preserve"> T</w:t>
      </w:r>
      <w:r w:rsidRPr="005930DB">
        <w:rPr>
          <w:rFonts w:ascii="Arial" w:hAnsi="Arial" w:cs="Arial"/>
          <w:color w:val="000000" w:themeColor="text1"/>
          <w:sz w:val="20"/>
          <w:szCs w:val="20"/>
        </w:rPr>
        <w:t xml:space="preserve">he FTI located in </w:t>
      </w:r>
      <w:r w:rsidR="00D8086F" w:rsidRPr="005930DB">
        <w:rPr>
          <w:rFonts w:ascii="Arial" w:hAnsi="Arial" w:cs="Arial"/>
          <w:color w:val="000000" w:themeColor="text1"/>
          <w:sz w:val="20"/>
          <w:szCs w:val="20"/>
        </w:rPr>
        <w:t xml:space="preserve">the </w:t>
      </w:r>
      <w:r w:rsidRPr="005930DB">
        <w:rPr>
          <w:rFonts w:ascii="Arial" w:hAnsi="Arial" w:cs="Arial"/>
          <w:color w:val="000000" w:themeColor="text1"/>
          <w:sz w:val="20"/>
          <w:szCs w:val="20"/>
        </w:rPr>
        <w:t xml:space="preserve">GKVK campus of </w:t>
      </w:r>
      <w:r w:rsidR="00D8086F" w:rsidRPr="005930DB">
        <w:rPr>
          <w:rFonts w:ascii="Arial" w:hAnsi="Arial" w:cs="Arial"/>
          <w:color w:val="000000" w:themeColor="text1"/>
          <w:sz w:val="20"/>
          <w:szCs w:val="20"/>
        </w:rPr>
        <w:t xml:space="preserve">the </w:t>
      </w:r>
      <w:r w:rsidRPr="005930DB">
        <w:rPr>
          <w:rFonts w:ascii="Arial" w:hAnsi="Arial" w:cs="Arial"/>
          <w:color w:val="000000" w:themeColor="text1"/>
          <w:sz w:val="20"/>
          <w:szCs w:val="20"/>
        </w:rPr>
        <w:t>University of Agricultural Sciences (UAS), Bangalore</w:t>
      </w:r>
      <w:r w:rsidR="00D8086F"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and KVK located in </w:t>
      </w:r>
      <w:proofErr w:type="spellStart"/>
      <w:r w:rsidRPr="005930DB">
        <w:rPr>
          <w:rFonts w:ascii="Arial" w:hAnsi="Arial" w:cs="Arial"/>
          <w:color w:val="000000" w:themeColor="text1"/>
          <w:sz w:val="20"/>
          <w:szCs w:val="20"/>
        </w:rPr>
        <w:t>Hodonahalli</w:t>
      </w:r>
      <w:proofErr w:type="spellEnd"/>
      <w:r w:rsidRPr="005930DB">
        <w:rPr>
          <w:rFonts w:ascii="Arial" w:hAnsi="Arial" w:cs="Arial"/>
          <w:color w:val="000000" w:themeColor="text1"/>
          <w:sz w:val="20"/>
          <w:szCs w:val="20"/>
        </w:rPr>
        <w:t xml:space="preserve"> village in </w:t>
      </w:r>
      <w:r w:rsidR="004F30E5">
        <w:rPr>
          <w:rFonts w:ascii="Arial" w:hAnsi="Arial" w:cs="Arial"/>
          <w:color w:val="000000" w:themeColor="text1"/>
          <w:sz w:val="20"/>
          <w:szCs w:val="20"/>
        </w:rPr>
        <w:t xml:space="preserve">the </w:t>
      </w:r>
      <w:r w:rsidRPr="005930DB">
        <w:rPr>
          <w:rFonts w:ascii="Arial" w:hAnsi="Arial" w:cs="Arial"/>
          <w:color w:val="000000" w:themeColor="text1"/>
          <w:sz w:val="20"/>
          <w:szCs w:val="20"/>
        </w:rPr>
        <w:t xml:space="preserve">Bangalore Rural District </w:t>
      </w:r>
      <w:r w:rsidR="00D8086F" w:rsidRPr="005930DB">
        <w:rPr>
          <w:rFonts w:ascii="Arial" w:hAnsi="Arial" w:cs="Arial"/>
          <w:color w:val="000000" w:themeColor="text1"/>
          <w:sz w:val="20"/>
          <w:szCs w:val="20"/>
        </w:rPr>
        <w:t>were</w:t>
      </w:r>
      <w:r w:rsidRPr="005930DB">
        <w:rPr>
          <w:rFonts w:ascii="Arial" w:hAnsi="Arial" w:cs="Arial"/>
          <w:color w:val="000000" w:themeColor="text1"/>
          <w:sz w:val="20"/>
          <w:szCs w:val="20"/>
        </w:rPr>
        <w:t xml:space="preserve"> selected. </w:t>
      </w:r>
    </w:p>
    <w:p w14:paraId="1AEC3373" w14:textId="77777777" w:rsidR="00EC50E3" w:rsidRPr="005930DB" w:rsidRDefault="00EC50E3" w:rsidP="00B231FD">
      <w:pPr>
        <w:spacing w:after="0" w:line="240" w:lineRule="auto"/>
        <w:jc w:val="both"/>
        <w:rPr>
          <w:rFonts w:ascii="Arial" w:hAnsi="Arial" w:cs="Arial"/>
          <w:color w:val="000000" w:themeColor="text1"/>
          <w:sz w:val="20"/>
          <w:szCs w:val="20"/>
        </w:rPr>
      </w:pPr>
    </w:p>
    <w:p w14:paraId="34F03472" w14:textId="77777777" w:rsidR="00EC50E3" w:rsidRPr="005930DB" w:rsidRDefault="00EC50E3" w:rsidP="00B231FD">
      <w:pPr>
        <w:spacing w:after="0" w:line="240" w:lineRule="auto"/>
        <w:rPr>
          <w:rFonts w:ascii="Arial" w:hAnsi="Arial" w:cs="Arial"/>
          <w:b/>
          <w:color w:val="000000" w:themeColor="text1"/>
        </w:rPr>
      </w:pPr>
      <w:r w:rsidRPr="005930DB">
        <w:rPr>
          <w:rFonts w:ascii="Arial" w:hAnsi="Arial" w:cs="Arial"/>
          <w:b/>
          <w:color w:val="000000" w:themeColor="text1"/>
        </w:rPr>
        <w:t>2.2 Research Design</w:t>
      </w:r>
    </w:p>
    <w:p w14:paraId="7285EFB9" w14:textId="77777777" w:rsidR="001E29CE" w:rsidRPr="005930DB" w:rsidRDefault="001E29CE" w:rsidP="00B231FD">
      <w:pPr>
        <w:spacing w:after="0" w:line="240" w:lineRule="auto"/>
        <w:rPr>
          <w:rFonts w:ascii="Arial" w:hAnsi="Arial" w:cs="Arial"/>
          <w:b/>
          <w:color w:val="000000" w:themeColor="text1"/>
        </w:rPr>
      </w:pPr>
    </w:p>
    <w:p w14:paraId="7E18CB75" w14:textId="46217F8E" w:rsidR="00EC50E3" w:rsidRDefault="00EC50E3" w:rsidP="00B231FD">
      <w:p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 xml:space="preserve">An ex-post facto research design was employed for conducting the study since it is a systematic empirical inquiry for measuring the phenomenon that has already occurred and is continuing. The researcher has no control over independent variables as their manifestation has already occurred or they are inherent and cannot be manipulated. Thus, inferences about relations among variables were made without direct intervention from concomitant variation of independent and dependent variables. A list of training programs related to value addition, names of participants, and their addresses were collected from the FTI and KVK </w:t>
      </w:r>
      <w:r w:rsidR="00F47E67" w:rsidRPr="005930DB">
        <w:rPr>
          <w:rFonts w:ascii="Arial" w:hAnsi="Arial" w:cs="Arial"/>
          <w:color w:val="000000" w:themeColor="text1"/>
          <w:sz w:val="20"/>
          <w:szCs w:val="20"/>
        </w:rPr>
        <w:t>offices</w:t>
      </w:r>
      <w:r w:rsidRPr="005930DB">
        <w:rPr>
          <w:rFonts w:ascii="Arial" w:hAnsi="Arial" w:cs="Arial"/>
          <w:color w:val="000000" w:themeColor="text1"/>
          <w:sz w:val="20"/>
          <w:szCs w:val="20"/>
        </w:rPr>
        <w:t>, and the villages were selected randomly (Table 1).</w:t>
      </w:r>
    </w:p>
    <w:p w14:paraId="4ED3C321" w14:textId="77777777" w:rsidR="002358C1" w:rsidRDefault="002358C1" w:rsidP="00B231FD">
      <w:pPr>
        <w:spacing w:after="0" w:line="240" w:lineRule="auto"/>
        <w:jc w:val="both"/>
        <w:rPr>
          <w:rFonts w:ascii="Arial" w:hAnsi="Arial" w:cs="Arial"/>
          <w:color w:val="000000" w:themeColor="text1"/>
          <w:sz w:val="20"/>
          <w:szCs w:val="20"/>
        </w:rPr>
      </w:pPr>
    </w:p>
    <w:p w14:paraId="4C739706" w14:textId="01B245E5" w:rsidR="002358C1" w:rsidRPr="005930DB" w:rsidRDefault="002358C1" w:rsidP="00B231FD">
      <w:pPr>
        <w:spacing w:after="0" w:line="240" w:lineRule="auto"/>
        <w:jc w:val="both"/>
        <w:rPr>
          <w:rFonts w:ascii="Arial" w:hAnsi="Arial" w:cs="Arial"/>
          <w:color w:val="000000" w:themeColor="text1"/>
          <w:sz w:val="20"/>
          <w:szCs w:val="20"/>
        </w:rPr>
      </w:pPr>
      <w:r w:rsidRPr="00790C7F">
        <w:rPr>
          <w:rFonts w:ascii="Arial" w:hAnsi="Arial" w:cs="Arial"/>
          <w:color w:val="000000" w:themeColor="text1"/>
          <w:sz w:val="20"/>
          <w:szCs w:val="20"/>
          <w:highlight w:val="yellow"/>
        </w:rPr>
        <w:t xml:space="preserve">The interview schedule was developed based on </w:t>
      </w:r>
      <w:r w:rsidR="00790C7F">
        <w:rPr>
          <w:rFonts w:ascii="Arial" w:hAnsi="Arial" w:cs="Arial"/>
          <w:color w:val="000000" w:themeColor="text1"/>
          <w:sz w:val="20"/>
          <w:szCs w:val="20"/>
          <w:highlight w:val="yellow"/>
        </w:rPr>
        <w:t xml:space="preserve">an extensive review of the FTI and KVK's value addition training contents. A panel of experts, including value addition trainers, economists, extension faculty members, faculty members of the home science </w:t>
      </w:r>
      <w:proofErr w:type="spellStart"/>
      <w:r w:rsidR="00790C7F">
        <w:rPr>
          <w:rFonts w:ascii="Arial" w:hAnsi="Arial" w:cs="Arial"/>
          <w:color w:val="000000" w:themeColor="text1"/>
          <w:sz w:val="20"/>
          <w:szCs w:val="20"/>
          <w:highlight w:val="yellow"/>
        </w:rPr>
        <w:t>programme</w:t>
      </w:r>
      <w:proofErr w:type="spellEnd"/>
      <w:r w:rsidR="00790C7F">
        <w:rPr>
          <w:rFonts w:ascii="Arial" w:hAnsi="Arial" w:cs="Arial"/>
          <w:color w:val="000000" w:themeColor="text1"/>
          <w:sz w:val="20"/>
          <w:szCs w:val="20"/>
          <w:highlight w:val="yellow"/>
        </w:rPr>
        <w:t>, and the coordinator of the FTI and KVK, assessed the content and face validity. The study sample includes all participants who took part in the value-addition training</w:t>
      </w:r>
      <w:r w:rsidR="00790C7F" w:rsidRPr="00790C7F">
        <w:rPr>
          <w:rFonts w:ascii="Arial" w:hAnsi="Arial" w:cs="Arial"/>
          <w:color w:val="000000" w:themeColor="text1"/>
          <w:sz w:val="20"/>
          <w:szCs w:val="20"/>
          <w:highlight w:val="yellow"/>
        </w:rPr>
        <w:t xml:space="preserve">. </w:t>
      </w:r>
      <w:r w:rsidRPr="00790C7F">
        <w:rPr>
          <w:rFonts w:ascii="Arial" w:hAnsi="Arial" w:cs="Arial"/>
          <w:color w:val="000000" w:themeColor="text1"/>
          <w:sz w:val="20"/>
          <w:szCs w:val="20"/>
          <w:highlight w:val="yellow"/>
        </w:rPr>
        <w:t>The face-to-face interviews were conducted by using a structured questionnaire.</w:t>
      </w:r>
    </w:p>
    <w:p w14:paraId="17DFF88A" w14:textId="77777777" w:rsidR="00CE4B90" w:rsidRPr="005930DB" w:rsidRDefault="00CE4B90" w:rsidP="00B231FD">
      <w:pPr>
        <w:spacing w:after="0" w:line="240" w:lineRule="auto"/>
        <w:rPr>
          <w:rFonts w:ascii="Arial" w:hAnsi="Arial" w:cs="Arial"/>
          <w:b/>
          <w:color w:val="000000" w:themeColor="text1"/>
        </w:rPr>
      </w:pPr>
    </w:p>
    <w:p w14:paraId="6F50F192" w14:textId="70AD2E17" w:rsidR="00D368E6" w:rsidRPr="005930DB" w:rsidRDefault="00EC50E3" w:rsidP="00F47E67">
      <w:pPr>
        <w:spacing w:after="0" w:line="240" w:lineRule="auto"/>
        <w:jc w:val="both"/>
        <w:rPr>
          <w:rFonts w:ascii="Arial" w:hAnsi="Arial" w:cs="Arial"/>
          <w:b/>
          <w:color w:val="000000" w:themeColor="text1"/>
        </w:rPr>
      </w:pPr>
      <w:r w:rsidRPr="005930DB">
        <w:rPr>
          <w:rFonts w:ascii="Arial" w:hAnsi="Arial" w:cs="Arial"/>
          <w:b/>
          <w:color w:val="000000" w:themeColor="text1"/>
        </w:rPr>
        <w:t>Table 1. Taluks, Villages, and Respondents selected for the study</w:t>
      </w:r>
    </w:p>
    <w:tbl>
      <w:tblPr>
        <w:tblpPr w:leftFromText="180" w:rightFromText="180" w:vertAnchor="text" w:horzAnchor="margin" w:tblpXSpec="center" w:tblpY="213"/>
        <w:tblW w:w="8244" w:type="dxa"/>
        <w:tblLayout w:type="fixed"/>
        <w:tblLook w:val="04A0" w:firstRow="1" w:lastRow="0" w:firstColumn="1" w:lastColumn="0" w:noHBand="0" w:noVBand="1"/>
      </w:tblPr>
      <w:tblGrid>
        <w:gridCol w:w="2645"/>
        <w:gridCol w:w="1695"/>
        <w:gridCol w:w="1866"/>
        <w:gridCol w:w="2038"/>
      </w:tblGrid>
      <w:tr w:rsidR="00124373" w:rsidRPr="005930DB" w14:paraId="417D1845" w14:textId="77777777" w:rsidTr="000347A5">
        <w:trPr>
          <w:trHeight w:val="431"/>
        </w:trPr>
        <w:tc>
          <w:tcPr>
            <w:tcW w:w="2645" w:type="dxa"/>
            <w:tcBorders>
              <w:top w:val="single" w:sz="4" w:space="0" w:color="auto"/>
              <w:bottom w:val="single" w:sz="4" w:space="0" w:color="auto"/>
            </w:tcBorders>
            <w:vAlign w:val="center"/>
          </w:tcPr>
          <w:p w14:paraId="412D636E" w14:textId="77777777" w:rsidR="00EC50E3" w:rsidRPr="005930DB" w:rsidRDefault="00EC50E3" w:rsidP="00800915">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Name of the Institution</w:t>
            </w:r>
          </w:p>
        </w:tc>
        <w:tc>
          <w:tcPr>
            <w:tcW w:w="1695" w:type="dxa"/>
            <w:tcBorders>
              <w:top w:val="single" w:sz="4" w:space="0" w:color="auto"/>
              <w:bottom w:val="single" w:sz="4" w:space="0" w:color="auto"/>
            </w:tcBorders>
            <w:vAlign w:val="center"/>
          </w:tcPr>
          <w:p w14:paraId="054C4E87" w14:textId="77777777" w:rsidR="00EC50E3" w:rsidRPr="005930DB" w:rsidRDefault="00EC50E3" w:rsidP="00800915">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Taluks</w:t>
            </w:r>
          </w:p>
        </w:tc>
        <w:tc>
          <w:tcPr>
            <w:tcW w:w="1865" w:type="dxa"/>
            <w:tcBorders>
              <w:top w:val="single" w:sz="4" w:space="0" w:color="auto"/>
              <w:bottom w:val="single" w:sz="4" w:space="0" w:color="auto"/>
            </w:tcBorders>
            <w:vAlign w:val="center"/>
          </w:tcPr>
          <w:p w14:paraId="5B6D432B" w14:textId="77777777" w:rsidR="00EC50E3" w:rsidRPr="005930DB" w:rsidRDefault="00EC50E3" w:rsidP="00800915">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Selected villages</w:t>
            </w:r>
          </w:p>
        </w:tc>
        <w:tc>
          <w:tcPr>
            <w:tcW w:w="2038" w:type="dxa"/>
            <w:tcBorders>
              <w:top w:val="single" w:sz="4" w:space="0" w:color="auto"/>
              <w:bottom w:val="single" w:sz="4" w:space="0" w:color="auto"/>
            </w:tcBorders>
            <w:vAlign w:val="center"/>
          </w:tcPr>
          <w:p w14:paraId="09B6B652" w14:textId="77777777" w:rsidR="00EC50E3" w:rsidRPr="005930DB" w:rsidRDefault="00EC50E3" w:rsidP="00800915">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No. of respondents</w:t>
            </w:r>
          </w:p>
        </w:tc>
      </w:tr>
      <w:tr w:rsidR="00124373" w:rsidRPr="005930DB" w14:paraId="5994498C" w14:textId="77777777" w:rsidTr="000347A5">
        <w:trPr>
          <w:trHeight w:val="233"/>
        </w:trPr>
        <w:tc>
          <w:tcPr>
            <w:tcW w:w="2645" w:type="dxa"/>
            <w:vMerge w:val="restart"/>
            <w:tcBorders>
              <w:top w:val="single" w:sz="4" w:space="0" w:color="auto"/>
            </w:tcBorders>
          </w:tcPr>
          <w:p w14:paraId="7718D68C"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r w:rsidRPr="005930DB">
              <w:rPr>
                <w:rFonts w:ascii="Arial" w:eastAsia="Times New Roman" w:hAnsi="Arial" w:cs="Arial"/>
                <w:color w:val="000000" w:themeColor="text1"/>
                <w:sz w:val="20"/>
                <w:szCs w:val="20"/>
              </w:rPr>
              <w:t>Farmers Training Institute (FTI), GKVK, University of Agricultural Sciences (UAS), Bangalore</w:t>
            </w:r>
          </w:p>
        </w:tc>
        <w:tc>
          <w:tcPr>
            <w:tcW w:w="1695" w:type="dxa"/>
            <w:vMerge w:val="restart"/>
            <w:tcBorders>
              <w:top w:val="single" w:sz="4" w:space="0" w:color="auto"/>
            </w:tcBorders>
          </w:tcPr>
          <w:p w14:paraId="0EEB9DA4" w14:textId="77777777" w:rsidR="00EC50E3" w:rsidRPr="005930DB" w:rsidRDefault="00EC50E3" w:rsidP="00800915">
            <w:pPr>
              <w:tabs>
                <w:tab w:val="left" w:pos="90"/>
              </w:tabs>
              <w:spacing w:after="0" w:line="240" w:lineRule="auto"/>
              <w:jc w:val="center"/>
              <w:rPr>
                <w:rFonts w:ascii="Arial" w:hAnsi="Arial" w:cs="Arial"/>
                <w:color w:val="000000" w:themeColor="text1"/>
                <w:sz w:val="20"/>
                <w:szCs w:val="20"/>
              </w:rPr>
            </w:pPr>
          </w:p>
          <w:p w14:paraId="000B5BE6" w14:textId="77777777" w:rsidR="00EC50E3" w:rsidRPr="005930DB" w:rsidRDefault="00EC50E3" w:rsidP="00800915">
            <w:pPr>
              <w:tabs>
                <w:tab w:val="left" w:pos="90"/>
              </w:tabs>
              <w:spacing w:after="0" w:line="240" w:lineRule="auto"/>
              <w:jc w:val="center"/>
              <w:rPr>
                <w:rFonts w:ascii="Arial" w:eastAsia="Times New Roman" w:hAnsi="Arial" w:cs="Arial"/>
                <w:color w:val="000000" w:themeColor="text1"/>
                <w:sz w:val="20"/>
                <w:szCs w:val="20"/>
              </w:rPr>
            </w:pPr>
            <w:r w:rsidRPr="005930DB">
              <w:rPr>
                <w:rFonts w:ascii="Arial" w:hAnsi="Arial" w:cs="Arial"/>
                <w:color w:val="000000" w:themeColor="text1"/>
                <w:sz w:val="20"/>
                <w:szCs w:val="20"/>
              </w:rPr>
              <w:t>Devanahalli</w:t>
            </w:r>
          </w:p>
        </w:tc>
        <w:tc>
          <w:tcPr>
            <w:tcW w:w="1865" w:type="dxa"/>
            <w:tcBorders>
              <w:top w:val="single" w:sz="4" w:space="0" w:color="auto"/>
            </w:tcBorders>
          </w:tcPr>
          <w:p w14:paraId="4ED12653"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proofErr w:type="spellStart"/>
            <w:r w:rsidRPr="005930DB">
              <w:rPr>
                <w:rFonts w:ascii="Arial" w:eastAsia="Times New Roman" w:hAnsi="Arial" w:cs="Arial"/>
                <w:color w:val="000000" w:themeColor="text1"/>
                <w:sz w:val="20"/>
                <w:szCs w:val="20"/>
              </w:rPr>
              <w:t>Karamanggola</w:t>
            </w:r>
            <w:proofErr w:type="spellEnd"/>
          </w:p>
        </w:tc>
        <w:tc>
          <w:tcPr>
            <w:tcW w:w="2038" w:type="dxa"/>
            <w:tcBorders>
              <w:top w:val="single" w:sz="4" w:space="0" w:color="auto"/>
            </w:tcBorders>
          </w:tcPr>
          <w:p w14:paraId="48B81898" w14:textId="77777777" w:rsidR="00EC50E3" w:rsidRPr="005930DB" w:rsidRDefault="00EC50E3" w:rsidP="00800915">
            <w:pPr>
              <w:tabs>
                <w:tab w:val="left" w:pos="90"/>
              </w:tabs>
              <w:spacing w:after="0" w:line="240" w:lineRule="auto"/>
              <w:jc w:val="center"/>
              <w:rPr>
                <w:rFonts w:ascii="Arial" w:eastAsia="Times New Roman" w:hAnsi="Arial" w:cs="Arial"/>
                <w:color w:val="000000" w:themeColor="text1"/>
                <w:sz w:val="20"/>
                <w:szCs w:val="20"/>
              </w:rPr>
            </w:pPr>
            <w:r w:rsidRPr="005930DB">
              <w:rPr>
                <w:rFonts w:ascii="Arial" w:eastAsia="Times New Roman" w:hAnsi="Arial" w:cs="Arial"/>
                <w:color w:val="000000" w:themeColor="text1"/>
                <w:sz w:val="20"/>
                <w:szCs w:val="20"/>
              </w:rPr>
              <w:t>17</w:t>
            </w:r>
          </w:p>
        </w:tc>
      </w:tr>
      <w:tr w:rsidR="00124373" w:rsidRPr="005930DB" w14:paraId="099B5243" w14:textId="77777777" w:rsidTr="000347A5">
        <w:trPr>
          <w:trHeight w:val="233"/>
        </w:trPr>
        <w:tc>
          <w:tcPr>
            <w:tcW w:w="2645" w:type="dxa"/>
            <w:vMerge/>
          </w:tcPr>
          <w:p w14:paraId="28D660E5"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p>
        </w:tc>
        <w:tc>
          <w:tcPr>
            <w:tcW w:w="1695" w:type="dxa"/>
            <w:vMerge/>
          </w:tcPr>
          <w:p w14:paraId="434FED49" w14:textId="77777777" w:rsidR="00EC50E3" w:rsidRPr="005930DB" w:rsidRDefault="00EC50E3" w:rsidP="00800915">
            <w:pPr>
              <w:tabs>
                <w:tab w:val="left" w:pos="90"/>
              </w:tabs>
              <w:spacing w:after="0" w:line="240" w:lineRule="auto"/>
              <w:jc w:val="center"/>
              <w:rPr>
                <w:rFonts w:ascii="Arial" w:eastAsia="Times New Roman" w:hAnsi="Arial" w:cs="Arial"/>
                <w:color w:val="000000" w:themeColor="text1"/>
                <w:sz w:val="20"/>
                <w:szCs w:val="20"/>
              </w:rPr>
            </w:pPr>
          </w:p>
        </w:tc>
        <w:tc>
          <w:tcPr>
            <w:tcW w:w="1865" w:type="dxa"/>
          </w:tcPr>
          <w:p w14:paraId="6C4ED6EB"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proofErr w:type="spellStart"/>
            <w:r w:rsidRPr="005930DB">
              <w:rPr>
                <w:rFonts w:ascii="Arial" w:eastAsia="Times New Roman" w:hAnsi="Arial" w:cs="Arial"/>
                <w:color w:val="000000" w:themeColor="text1"/>
                <w:sz w:val="20"/>
                <w:szCs w:val="20"/>
              </w:rPr>
              <w:t>Dinnur</w:t>
            </w:r>
            <w:proofErr w:type="spellEnd"/>
          </w:p>
        </w:tc>
        <w:tc>
          <w:tcPr>
            <w:tcW w:w="2038" w:type="dxa"/>
          </w:tcPr>
          <w:p w14:paraId="2797E790" w14:textId="77777777" w:rsidR="00EC50E3" w:rsidRPr="005930DB" w:rsidRDefault="00EC50E3" w:rsidP="00800915">
            <w:pPr>
              <w:tabs>
                <w:tab w:val="left" w:pos="90"/>
              </w:tabs>
              <w:spacing w:after="0" w:line="240" w:lineRule="auto"/>
              <w:jc w:val="center"/>
              <w:rPr>
                <w:rFonts w:ascii="Arial" w:eastAsia="Times New Roman" w:hAnsi="Arial" w:cs="Arial"/>
                <w:color w:val="000000" w:themeColor="text1"/>
                <w:sz w:val="20"/>
                <w:szCs w:val="20"/>
              </w:rPr>
            </w:pPr>
            <w:r w:rsidRPr="005930DB">
              <w:rPr>
                <w:rFonts w:ascii="Arial" w:eastAsia="Times New Roman" w:hAnsi="Arial" w:cs="Arial"/>
                <w:color w:val="000000" w:themeColor="text1"/>
                <w:sz w:val="20"/>
                <w:szCs w:val="20"/>
              </w:rPr>
              <w:t>09</w:t>
            </w:r>
          </w:p>
        </w:tc>
      </w:tr>
      <w:tr w:rsidR="00124373" w:rsidRPr="005930DB" w14:paraId="526816B7" w14:textId="77777777" w:rsidTr="000347A5">
        <w:trPr>
          <w:trHeight w:val="233"/>
        </w:trPr>
        <w:tc>
          <w:tcPr>
            <w:tcW w:w="2645" w:type="dxa"/>
            <w:vMerge/>
          </w:tcPr>
          <w:p w14:paraId="26AF8ABD"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p>
        </w:tc>
        <w:tc>
          <w:tcPr>
            <w:tcW w:w="1695" w:type="dxa"/>
            <w:vMerge/>
          </w:tcPr>
          <w:p w14:paraId="376A498E" w14:textId="77777777" w:rsidR="00EC50E3" w:rsidRPr="005930DB" w:rsidRDefault="00EC50E3" w:rsidP="00800915">
            <w:pPr>
              <w:tabs>
                <w:tab w:val="left" w:pos="90"/>
              </w:tabs>
              <w:spacing w:after="0" w:line="240" w:lineRule="auto"/>
              <w:jc w:val="center"/>
              <w:rPr>
                <w:rFonts w:ascii="Arial" w:eastAsia="Times New Roman" w:hAnsi="Arial" w:cs="Arial"/>
                <w:color w:val="000000" w:themeColor="text1"/>
                <w:sz w:val="20"/>
                <w:szCs w:val="20"/>
              </w:rPr>
            </w:pPr>
          </w:p>
        </w:tc>
        <w:tc>
          <w:tcPr>
            <w:tcW w:w="1865" w:type="dxa"/>
          </w:tcPr>
          <w:p w14:paraId="03949EB6"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proofErr w:type="spellStart"/>
            <w:r w:rsidRPr="005930DB">
              <w:rPr>
                <w:rFonts w:ascii="Arial" w:eastAsia="Times New Roman" w:hAnsi="Arial" w:cs="Arial"/>
                <w:color w:val="000000" w:themeColor="text1"/>
                <w:sz w:val="20"/>
                <w:szCs w:val="20"/>
              </w:rPr>
              <w:t>Venkatenahalli</w:t>
            </w:r>
            <w:proofErr w:type="spellEnd"/>
          </w:p>
        </w:tc>
        <w:tc>
          <w:tcPr>
            <w:tcW w:w="2038" w:type="dxa"/>
          </w:tcPr>
          <w:p w14:paraId="77996296" w14:textId="77777777" w:rsidR="00EC50E3" w:rsidRPr="005930DB" w:rsidRDefault="00EC50E3" w:rsidP="00800915">
            <w:pPr>
              <w:tabs>
                <w:tab w:val="left" w:pos="90"/>
              </w:tabs>
              <w:spacing w:after="0" w:line="240" w:lineRule="auto"/>
              <w:jc w:val="center"/>
              <w:rPr>
                <w:rFonts w:ascii="Arial" w:eastAsia="Times New Roman" w:hAnsi="Arial" w:cs="Arial"/>
                <w:color w:val="000000" w:themeColor="text1"/>
                <w:sz w:val="20"/>
                <w:szCs w:val="20"/>
              </w:rPr>
            </w:pPr>
            <w:r w:rsidRPr="005930DB">
              <w:rPr>
                <w:rFonts w:ascii="Arial" w:eastAsia="Times New Roman" w:hAnsi="Arial" w:cs="Arial"/>
                <w:color w:val="000000" w:themeColor="text1"/>
                <w:sz w:val="20"/>
                <w:szCs w:val="20"/>
              </w:rPr>
              <w:t>08</w:t>
            </w:r>
          </w:p>
        </w:tc>
      </w:tr>
      <w:tr w:rsidR="00124373" w:rsidRPr="005930DB" w14:paraId="622381E8" w14:textId="77777777" w:rsidTr="000347A5">
        <w:trPr>
          <w:trHeight w:val="233"/>
        </w:trPr>
        <w:tc>
          <w:tcPr>
            <w:tcW w:w="2645" w:type="dxa"/>
            <w:vMerge/>
          </w:tcPr>
          <w:p w14:paraId="7E3C5EFE"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p>
        </w:tc>
        <w:tc>
          <w:tcPr>
            <w:tcW w:w="1695" w:type="dxa"/>
            <w:vMerge w:val="restart"/>
          </w:tcPr>
          <w:p w14:paraId="6D15216B" w14:textId="77777777" w:rsidR="00EC50E3" w:rsidRPr="005930DB" w:rsidRDefault="00EC50E3" w:rsidP="00800915">
            <w:pPr>
              <w:tabs>
                <w:tab w:val="left" w:pos="90"/>
              </w:tabs>
              <w:spacing w:after="0" w:line="240" w:lineRule="auto"/>
              <w:jc w:val="center"/>
              <w:rPr>
                <w:rFonts w:ascii="Arial" w:hAnsi="Arial" w:cs="Arial"/>
                <w:color w:val="000000" w:themeColor="text1"/>
                <w:sz w:val="20"/>
                <w:szCs w:val="20"/>
              </w:rPr>
            </w:pPr>
          </w:p>
          <w:p w14:paraId="5EAFFC7B" w14:textId="77777777" w:rsidR="00EC50E3" w:rsidRPr="005930DB" w:rsidRDefault="00EC50E3" w:rsidP="00800915">
            <w:pPr>
              <w:tabs>
                <w:tab w:val="left" w:pos="90"/>
              </w:tabs>
              <w:spacing w:after="0" w:line="240" w:lineRule="auto"/>
              <w:jc w:val="center"/>
              <w:rPr>
                <w:rFonts w:ascii="Arial" w:eastAsia="Times New Roman" w:hAnsi="Arial" w:cs="Arial"/>
                <w:color w:val="000000" w:themeColor="text1"/>
                <w:sz w:val="20"/>
                <w:szCs w:val="20"/>
              </w:rPr>
            </w:pPr>
            <w:proofErr w:type="spellStart"/>
            <w:r w:rsidRPr="005930DB">
              <w:rPr>
                <w:rFonts w:ascii="Arial" w:hAnsi="Arial" w:cs="Arial"/>
                <w:color w:val="000000" w:themeColor="text1"/>
                <w:sz w:val="20"/>
                <w:szCs w:val="20"/>
              </w:rPr>
              <w:t>Doddaballapura</w:t>
            </w:r>
            <w:proofErr w:type="spellEnd"/>
          </w:p>
        </w:tc>
        <w:tc>
          <w:tcPr>
            <w:tcW w:w="1865" w:type="dxa"/>
          </w:tcPr>
          <w:p w14:paraId="2075E934"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proofErr w:type="spellStart"/>
            <w:r w:rsidRPr="005930DB">
              <w:rPr>
                <w:rFonts w:ascii="Arial" w:eastAsia="Times New Roman" w:hAnsi="Arial" w:cs="Arial"/>
                <w:color w:val="000000" w:themeColor="text1"/>
                <w:sz w:val="20"/>
                <w:szCs w:val="20"/>
              </w:rPr>
              <w:t>Lakshmidevipura</w:t>
            </w:r>
            <w:proofErr w:type="spellEnd"/>
            <w:r w:rsidRPr="005930DB">
              <w:rPr>
                <w:rFonts w:ascii="Arial" w:eastAsia="Times New Roman" w:hAnsi="Arial" w:cs="Arial"/>
                <w:color w:val="000000" w:themeColor="text1"/>
                <w:sz w:val="20"/>
                <w:szCs w:val="20"/>
              </w:rPr>
              <w:t xml:space="preserve"> </w:t>
            </w:r>
          </w:p>
        </w:tc>
        <w:tc>
          <w:tcPr>
            <w:tcW w:w="2038" w:type="dxa"/>
          </w:tcPr>
          <w:p w14:paraId="668046A8" w14:textId="77777777" w:rsidR="00EC50E3" w:rsidRPr="005930DB" w:rsidRDefault="00EC50E3" w:rsidP="00800915">
            <w:pPr>
              <w:tabs>
                <w:tab w:val="left" w:pos="90"/>
              </w:tabs>
              <w:spacing w:after="0" w:line="240" w:lineRule="auto"/>
              <w:jc w:val="center"/>
              <w:rPr>
                <w:rFonts w:ascii="Arial" w:eastAsia="Times New Roman" w:hAnsi="Arial" w:cs="Arial"/>
                <w:color w:val="000000" w:themeColor="text1"/>
                <w:sz w:val="20"/>
                <w:szCs w:val="20"/>
              </w:rPr>
            </w:pPr>
            <w:r w:rsidRPr="005930DB">
              <w:rPr>
                <w:rFonts w:ascii="Arial" w:eastAsia="Times New Roman" w:hAnsi="Arial" w:cs="Arial"/>
                <w:color w:val="000000" w:themeColor="text1"/>
                <w:sz w:val="20"/>
                <w:szCs w:val="20"/>
              </w:rPr>
              <w:t>10</w:t>
            </w:r>
          </w:p>
        </w:tc>
      </w:tr>
      <w:tr w:rsidR="00124373" w:rsidRPr="005930DB" w14:paraId="06166541" w14:textId="77777777" w:rsidTr="000347A5">
        <w:trPr>
          <w:trHeight w:val="300"/>
        </w:trPr>
        <w:tc>
          <w:tcPr>
            <w:tcW w:w="2645" w:type="dxa"/>
            <w:vMerge/>
            <w:tcBorders>
              <w:bottom w:val="single" w:sz="4" w:space="0" w:color="auto"/>
            </w:tcBorders>
          </w:tcPr>
          <w:p w14:paraId="073B8A2F"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p>
        </w:tc>
        <w:tc>
          <w:tcPr>
            <w:tcW w:w="1695" w:type="dxa"/>
            <w:vMerge/>
            <w:tcBorders>
              <w:bottom w:val="single" w:sz="4" w:space="0" w:color="auto"/>
            </w:tcBorders>
          </w:tcPr>
          <w:p w14:paraId="1230EBF1" w14:textId="77777777" w:rsidR="00EC50E3" w:rsidRPr="005930DB" w:rsidRDefault="00EC50E3" w:rsidP="00800915">
            <w:pPr>
              <w:tabs>
                <w:tab w:val="left" w:pos="90"/>
              </w:tabs>
              <w:spacing w:after="0" w:line="240" w:lineRule="auto"/>
              <w:jc w:val="center"/>
              <w:rPr>
                <w:rFonts w:ascii="Arial" w:eastAsia="Times New Roman" w:hAnsi="Arial" w:cs="Arial"/>
                <w:color w:val="000000" w:themeColor="text1"/>
                <w:sz w:val="20"/>
                <w:szCs w:val="20"/>
              </w:rPr>
            </w:pPr>
          </w:p>
        </w:tc>
        <w:tc>
          <w:tcPr>
            <w:tcW w:w="1865" w:type="dxa"/>
            <w:tcBorders>
              <w:bottom w:val="single" w:sz="4" w:space="0" w:color="auto"/>
            </w:tcBorders>
          </w:tcPr>
          <w:p w14:paraId="79D83F3C"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r w:rsidRPr="005930DB">
              <w:rPr>
                <w:rFonts w:ascii="Arial" w:eastAsia="Times New Roman" w:hAnsi="Arial" w:cs="Arial"/>
                <w:color w:val="000000" w:themeColor="text1"/>
                <w:sz w:val="20"/>
                <w:szCs w:val="20"/>
              </w:rPr>
              <w:t xml:space="preserve">T. Begur  </w:t>
            </w:r>
          </w:p>
        </w:tc>
        <w:tc>
          <w:tcPr>
            <w:tcW w:w="2038" w:type="dxa"/>
            <w:tcBorders>
              <w:bottom w:val="single" w:sz="4" w:space="0" w:color="auto"/>
            </w:tcBorders>
          </w:tcPr>
          <w:p w14:paraId="77FED3F5" w14:textId="77777777" w:rsidR="00EC50E3" w:rsidRPr="005930DB" w:rsidRDefault="00EC50E3" w:rsidP="00800915">
            <w:pPr>
              <w:tabs>
                <w:tab w:val="left" w:pos="90"/>
              </w:tabs>
              <w:spacing w:after="0" w:line="240" w:lineRule="auto"/>
              <w:jc w:val="center"/>
              <w:rPr>
                <w:rFonts w:ascii="Arial" w:eastAsia="Times New Roman" w:hAnsi="Arial" w:cs="Arial"/>
                <w:color w:val="000000" w:themeColor="text1"/>
                <w:sz w:val="20"/>
                <w:szCs w:val="20"/>
              </w:rPr>
            </w:pPr>
            <w:r w:rsidRPr="005930DB">
              <w:rPr>
                <w:rFonts w:ascii="Arial" w:eastAsia="Times New Roman" w:hAnsi="Arial" w:cs="Arial"/>
                <w:color w:val="000000" w:themeColor="text1"/>
                <w:sz w:val="20"/>
                <w:szCs w:val="20"/>
              </w:rPr>
              <w:t>06</w:t>
            </w:r>
          </w:p>
        </w:tc>
      </w:tr>
      <w:tr w:rsidR="00124373" w:rsidRPr="005930DB" w14:paraId="34315796" w14:textId="77777777" w:rsidTr="000347A5">
        <w:trPr>
          <w:trHeight w:val="300"/>
        </w:trPr>
        <w:tc>
          <w:tcPr>
            <w:tcW w:w="6206" w:type="dxa"/>
            <w:gridSpan w:val="3"/>
            <w:tcBorders>
              <w:top w:val="single" w:sz="4" w:space="0" w:color="auto"/>
              <w:bottom w:val="single" w:sz="4" w:space="0" w:color="auto"/>
            </w:tcBorders>
          </w:tcPr>
          <w:p w14:paraId="24371CD9" w14:textId="77777777" w:rsidR="00EC50E3" w:rsidRPr="005930DB" w:rsidRDefault="00EC50E3" w:rsidP="00800915">
            <w:pPr>
              <w:tabs>
                <w:tab w:val="left" w:pos="90"/>
              </w:tabs>
              <w:spacing w:after="0" w:line="240" w:lineRule="auto"/>
              <w:jc w:val="right"/>
              <w:rPr>
                <w:rFonts w:ascii="Arial" w:eastAsia="Times New Roman" w:hAnsi="Arial" w:cs="Arial"/>
                <w:b/>
                <w:color w:val="000000" w:themeColor="text1"/>
                <w:sz w:val="20"/>
                <w:szCs w:val="20"/>
              </w:rPr>
            </w:pPr>
            <w:r w:rsidRPr="005930DB">
              <w:rPr>
                <w:rFonts w:ascii="Arial" w:eastAsia="Times New Roman" w:hAnsi="Arial" w:cs="Arial"/>
                <w:b/>
                <w:color w:val="000000" w:themeColor="text1"/>
                <w:sz w:val="20"/>
                <w:szCs w:val="20"/>
              </w:rPr>
              <w:t xml:space="preserve">                                                                Total</w:t>
            </w:r>
          </w:p>
        </w:tc>
        <w:tc>
          <w:tcPr>
            <w:tcW w:w="2038" w:type="dxa"/>
            <w:tcBorders>
              <w:top w:val="single" w:sz="4" w:space="0" w:color="auto"/>
              <w:bottom w:val="single" w:sz="4" w:space="0" w:color="auto"/>
            </w:tcBorders>
          </w:tcPr>
          <w:p w14:paraId="715A6714" w14:textId="06C70DC6" w:rsidR="00EC50E3" w:rsidRPr="005930DB" w:rsidRDefault="00190768" w:rsidP="00190768">
            <w:pPr>
              <w:tabs>
                <w:tab w:val="left" w:pos="90"/>
              </w:tabs>
              <w:spacing w:after="0" w:line="240" w:lineRule="auto"/>
              <w:rPr>
                <w:rFonts w:ascii="Arial" w:eastAsia="Times New Roman" w:hAnsi="Arial" w:cs="Arial"/>
                <w:b/>
                <w:color w:val="000000" w:themeColor="text1"/>
                <w:sz w:val="20"/>
                <w:szCs w:val="20"/>
              </w:rPr>
            </w:pPr>
            <w:r w:rsidRPr="005930DB">
              <w:rPr>
                <w:rFonts w:ascii="Arial" w:eastAsia="Times New Roman" w:hAnsi="Arial" w:cs="Arial"/>
                <w:b/>
                <w:color w:val="000000" w:themeColor="text1"/>
                <w:sz w:val="20"/>
                <w:szCs w:val="20"/>
              </w:rPr>
              <w:t xml:space="preserve">              </w:t>
            </w:r>
            <w:r w:rsidR="00EC50E3" w:rsidRPr="005930DB">
              <w:rPr>
                <w:rFonts w:ascii="Arial" w:eastAsia="Times New Roman" w:hAnsi="Arial" w:cs="Arial"/>
                <w:b/>
                <w:color w:val="000000" w:themeColor="text1"/>
                <w:sz w:val="20"/>
                <w:szCs w:val="20"/>
              </w:rPr>
              <w:t>50</w:t>
            </w:r>
          </w:p>
        </w:tc>
      </w:tr>
      <w:tr w:rsidR="00124373" w:rsidRPr="005930DB" w14:paraId="7B7909F2" w14:textId="77777777" w:rsidTr="000347A5">
        <w:trPr>
          <w:trHeight w:val="233"/>
        </w:trPr>
        <w:tc>
          <w:tcPr>
            <w:tcW w:w="2645" w:type="dxa"/>
            <w:vMerge w:val="restart"/>
            <w:tcBorders>
              <w:top w:val="single" w:sz="4" w:space="0" w:color="auto"/>
            </w:tcBorders>
          </w:tcPr>
          <w:p w14:paraId="63F9EFEE"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r w:rsidRPr="005930DB">
              <w:rPr>
                <w:rFonts w:ascii="Arial" w:hAnsi="Arial" w:cs="Arial"/>
                <w:color w:val="000000" w:themeColor="text1"/>
                <w:sz w:val="20"/>
                <w:szCs w:val="20"/>
              </w:rPr>
              <w:t>Krishi Vigyan Kendra (KVK), Bangalore Rural District</w:t>
            </w:r>
          </w:p>
        </w:tc>
        <w:tc>
          <w:tcPr>
            <w:tcW w:w="1695" w:type="dxa"/>
            <w:vMerge w:val="restart"/>
            <w:tcBorders>
              <w:top w:val="single" w:sz="4" w:space="0" w:color="auto"/>
            </w:tcBorders>
          </w:tcPr>
          <w:p w14:paraId="06766085" w14:textId="77777777" w:rsidR="00EC50E3" w:rsidRPr="005930DB" w:rsidRDefault="00EC50E3" w:rsidP="00800915">
            <w:pPr>
              <w:tabs>
                <w:tab w:val="left" w:pos="90"/>
              </w:tabs>
              <w:spacing w:after="0" w:line="240" w:lineRule="auto"/>
              <w:jc w:val="center"/>
              <w:rPr>
                <w:rFonts w:ascii="Arial" w:hAnsi="Arial" w:cs="Arial"/>
                <w:color w:val="000000" w:themeColor="text1"/>
                <w:sz w:val="20"/>
                <w:szCs w:val="20"/>
              </w:rPr>
            </w:pPr>
          </w:p>
          <w:p w14:paraId="066186BE" w14:textId="77777777" w:rsidR="00EC50E3" w:rsidRPr="005930DB" w:rsidRDefault="00EC50E3" w:rsidP="00800915">
            <w:pPr>
              <w:tabs>
                <w:tab w:val="left" w:pos="90"/>
              </w:tabs>
              <w:spacing w:after="0" w:line="240" w:lineRule="auto"/>
              <w:jc w:val="center"/>
              <w:rPr>
                <w:rFonts w:ascii="Arial" w:eastAsia="Times New Roman" w:hAnsi="Arial" w:cs="Arial"/>
                <w:color w:val="000000" w:themeColor="text1"/>
                <w:sz w:val="20"/>
                <w:szCs w:val="20"/>
              </w:rPr>
            </w:pPr>
            <w:proofErr w:type="spellStart"/>
            <w:r w:rsidRPr="005930DB">
              <w:rPr>
                <w:rFonts w:ascii="Arial" w:hAnsi="Arial" w:cs="Arial"/>
                <w:color w:val="000000" w:themeColor="text1"/>
                <w:sz w:val="20"/>
                <w:szCs w:val="20"/>
              </w:rPr>
              <w:t>Doddaballapura</w:t>
            </w:r>
            <w:proofErr w:type="spellEnd"/>
          </w:p>
        </w:tc>
        <w:tc>
          <w:tcPr>
            <w:tcW w:w="1865" w:type="dxa"/>
            <w:tcBorders>
              <w:top w:val="single" w:sz="4" w:space="0" w:color="auto"/>
            </w:tcBorders>
          </w:tcPr>
          <w:p w14:paraId="667AD1E1"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proofErr w:type="spellStart"/>
            <w:r w:rsidRPr="005930DB">
              <w:rPr>
                <w:rFonts w:ascii="Arial" w:eastAsia="Times New Roman" w:hAnsi="Arial" w:cs="Arial"/>
                <w:color w:val="000000" w:themeColor="text1"/>
                <w:sz w:val="20"/>
                <w:szCs w:val="20"/>
              </w:rPr>
              <w:t>Vaddarahalli</w:t>
            </w:r>
            <w:proofErr w:type="spellEnd"/>
          </w:p>
        </w:tc>
        <w:tc>
          <w:tcPr>
            <w:tcW w:w="2038" w:type="dxa"/>
            <w:tcBorders>
              <w:top w:val="single" w:sz="4" w:space="0" w:color="auto"/>
            </w:tcBorders>
          </w:tcPr>
          <w:p w14:paraId="10D2A10C" w14:textId="77777777" w:rsidR="00EC50E3" w:rsidRPr="005930DB" w:rsidRDefault="00EC50E3" w:rsidP="00800915">
            <w:pPr>
              <w:tabs>
                <w:tab w:val="left" w:pos="90"/>
              </w:tabs>
              <w:spacing w:after="0" w:line="240" w:lineRule="auto"/>
              <w:jc w:val="center"/>
              <w:rPr>
                <w:rFonts w:ascii="Arial" w:eastAsia="Times New Roman" w:hAnsi="Arial" w:cs="Arial"/>
                <w:color w:val="000000" w:themeColor="text1"/>
                <w:sz w:val="20"/>
                <w:szCs w:val="20"/>
              </w:rPr>
            </w:pPr>
            <w:r w:rsidRPr="005930DB">
              <w:rPr>
                <w:rFonts w:ascii="Arial" w:eastAsia="Times New Roman" w:hAnsi="Arial" w:cs="Arial"/>
                <w:color w:val="000000" w:themeColor="text1"/>
                <w:sz w:val="20"/>
                <w:szCs w:val="20"/>
              </w:rPr>
              <w:t>15</w:t>
            </w:r>
          </w:p>
        </w:tc>
      </w:tr>
      <w:tr w:rsidR="00124373" w:rsidRPr="005930DB" w14:paraId="24F9A5D8" w14:textId="77777777" w:rsidTr="000347A5">
        <w:trPr>
          <w:trHeight w:val="233"/>
        </w:trPr>
        <w:tc>
          <w:tcPr>
            <w:tcW w:w="2645" w:type="dxa"/>
            <w:vMerge/>
          </w:tcPr>
          <w:p w14:paraId="6D7F78C8"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p>
        </w:tc>
        <w:tc>
          <w:tcPr>
            <w:tcW w:w="1695" w:type="dxa"/>
            <w:vMerge/>
          </w:tcPr>
          <w:p w14:paraId="4E4971D6" w14:textId="77777777" w:rsidR="00EC50E3" w:rsidRPr="005930DB" w:rsidRDefault="00EC50E3" w:rsidP="00800915">
            <w:pPr>
              <w:tabs>
                <w:tab w:val="left" w:pos="90"/>
              </w:tabs>
              <w:spacing w:after="0" w:line="240" w:lineRule="auto"/>
              <w:jc w:val="center"/>
              <w:rPr>
                <w:rFonts w:ascii="Arial" w:eastAsia="Times New Roman" w:hAnsi="Arial" w:cs="Arial"/>
                <w:color w:val="000000" w:themeColor="text1"/>
                <w:sz w:val="20"/>
                <w:szCs w:val="20"/>
              </w:rPr>
            </w:pPr>
          </w:p>
        </w:tc>
        <w:tc>
          <w:tcPr>
            <w:tcW w:w="1865" w:type="dxa"/>
          </w:tcPr>
          <w:p w14:paraId="72A10F35"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proofErr w:type="spellStart"/>
            <w:r w:rsidRPr="005930DB">
              <w:rPr>
                <w:rFonts w:ascii="Arial" w:eastAsia="Times New Roman" w:hAnsi="Arial" w:cs="Arial"/>
                <w:color w:val="000000" w:themeColor="text1"/>
                <w:sz w:val="20"/>
                <w:szCs w:val="20"/>
              </w:rPr>
              <w:t>Aradshnahalli</w:t>
            </w:r>
            <w:proofErr w:type="spellEnd"/>
          </w:p>
        </w:tc>
        <w:tc>
          <w:tcPr>
            <w:tcW w:w="2038" w:type="dxa"/>
          </w:tcPr>
          <w:p w14:paraId="27D156BF" w14:textId="77777777" w:rsidR="00EC50E3" w:rsidRPr="005930DB" w:rsidRDefault="00EC50E3" w:rsidP="00800915">
            <w:pPr>
              <w:tabs>
                <w:tab w:val="left" w:pos="90"/>
              </w:tabs>
              <w:spacing w:after="0" w:line="240" w:lineRule="auto"/>
              <w:jc w:val="center"/>
              <w:rPr>
                <w:rFonts w:ascii="Arial" w:eastAsia="Times New Roman" w:hAnsi="Arial" w:cs="Arial"/>
                <w:color w:val="000000" w:themeColor="text1"/>
                <w:sz w:val="20"/>
                <w:szCs w:val="20"/>
              </w:rPr>
            </w:pPr>
            <w:r w:rsidRPr="005930DB">
              <w:rPr>
                <w:rFonts w:ascii="Arial" w:eastAsia="Times New Roman" w:hAnsi="Arial" w:cs="Arial"/>
                <w:color w:val="000000" w:themeColor="text1"/>
                <w:sz w:val="20"/>
                <w:szCs w:val="20"/>
              </w:rPr>
              <w:t>21</w:t>
            </w:r>
          </w:p>
        </w:tc>
      </w:tr>
      <w:tr w:rsidR="00124373" w:rsidRPr="005930DB" w14:paraId="0B68E914" w14:textId="77777777" w:rsidTr="000347A5">
        <w:trPr>
          <w:trHeight w:val="233"/>
        </w:trPr>
        <w:tc>
          <w:tcPr>
            <w:tcW w:w="2645" w:type="dxa"/>
            <w:vMerge/>
          </w:tcPr>
          <w:p w14:paraId="185C1BC0"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p>
        </w:tc>
        <w:tc>
          <w:tcPr>
            <w:tcW w:w="1695" w:type="dxa"/>
            <w:vMerge w:val="restart"/>
          </w:tcPr>
          <w:p w14:paraId="20A144C8" w14:textId="77777777" w:rsidR="00EC50E3" w:rsidRPr="005930DB" w:rsidRDefault="00EC50E3" w:rsidP="00800915">
            <w:pPr>
              <w:tabs>
                <w:tab w:val="left" w:pos="90"/>
              </w:tabs>
              <w:spacing w:after="0" w:line="240" w:lineRule="auto"/>
              <w:jc w:val="center"/>
              <w:rPr>
                <w:rFonts w:ascii="Arial" w:hAnsi="Arial" w:cs="Arial"/>
                <w:color w:val="000000" w:themeColor="text1"/>
                <w:sz w:val="20"/>
                <w:szCs w:val="20"/>
              </w:rPr>
            </w:pPr>
          </w:p>
          <w:p w14:paraId="65D870B0" w14:textId="77777777" w:rsidR="00EC50E3" w:rsidRPr="005930DB" w:rsidRDefault="00EC50E3" w:rsidP="00800915">
            <w:pPr>
              <w:tabs>
                <w:tab w:val="left" w:pos="90"/>
              </w:tabs>
              <w:spacing w:after="0" w:line="240" w:lineRule="auto"/>
              <w:jc w:val="center"/>
              <w:rPr>
                <w:rFonts w:ascii="Arial" w:eastAsia="Times New Roman" w:hAnsi="Arial" w:cs="Arial"/>
                <w:color w:val="000000" w:themeColor="text1"/>
                <w:sz w:val="20"/>
                <w:szCs w:val="20"/>
              </w:rPr>
            </w:pPr>
            <w:r w:rsidRPr="005930DB">
              <w:rPr>
                <w:rFonts w:ascii="Arial" w:hAnsi="Arial" w:cs="Arial"/>
                <w:color w:val="000000" w:themeColor="text1"/>
                <w:sz w:val="20"/>
                <w:szCs w:val="20"/>
              </w:rPr>
              <w:t>Devanahalli</w:t>
            </w:r>
          </w:p>
        </w:tc>
        <w:tc>
          <w:tcPr>
            <w:tcW w:w="1865" w:type="dxa"/>
          </w:tcPr>
          <w:p w14:paraId="3B680D71"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r w:rsidRPr="005930DB">
              <w:rPr>
                <w:rFonts w:ascii="Arial" w:eastAsia="Times New Roman" w:hAnsi="Arial" w:cs="Arial"/>
                <w:color w:val="000000" w:themeColor="text1"/>
                <w:sz w:val="20"/>
                <w:szCs w:val="20"/>
              </w:rPr>
              <w:t>Bommanahalli</w:t>
            </w:r>
          </w:p>
        </w:tc>
        <w:tc>
          <w:tcPr>
            <w:tcW w:w="2038" w:type="dxa"/>
          </w:tcPr>
          <w:p w14:paraId="21D88B68" w14:textId="77777777" w:rsidR="00EC50E3" w:rsidRPr="005930DB" w:rsidRDefault="00EC50E3" w:rsidP="00800915">
            <w:pPr>
              <w:tabs>
                <w:tab w:val="left" w:pos="90"/>
              </w:tabs>
              <w:spacing w:after="0" w:line="240" w:lineRule="auto"/>
              <w:jc w:val="center"/>
              <w:rPr>
                <w:rFonts w:ascii="Arial" w:eastAsia="Times New Roman" w:hAnsi="Arial" w:cs="Arial"/>
                <w:color w:val="000000" w:themeColor="text1"/>
                <w:sz w:val="20"/>
                <w:szCs w:val="20"/>
              </w:rPr>
            </w:pPr>
            <w:r w:rsidRPr="005930DB">
              <w:rPr>
                <w:rFonts w:ascii="Arial" w:eastAsia="Times New Roman" w:hAnsi="Arial" w:cs="Arial"/>
                <w:color w:val="000000" w:themeColor="text1"/>
                <w:sz w:val="20"/>
                <w:szCs w:val="20"/>
              </w:rPr>
              <w:t>06</w:t>
            </w:r>
          </w:p>
        </w:tc>
      </w:tr>
      <w:tr w:rsidR="00124373" w:rsidRPr="005930DB" w14:paraId="1E404B21" w14:textId="77777777" w:rsidTr="000347A5">
        <w:trPr>
          <w:trHeight w:val="369"/>
        </w:trPr>
        <w:tc>
          <w:tcPr>
            <w:tcW w:w="2645" w:type="dxa"/>
            <w:vMerge/>
            <w:tcBorders>
              <w:bottom w:val="single" w:sz="4" w:space="0" w:color="auto"/>
            </w:tcBorders>
          </w:tcPr>
          <w:p w14:paraId="52C26501"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p>
        </w:tc>
        <w:tc>
          <w:tcPr>
            <w:tcW w:w="1695" w:type="dxa"/>
            <w:vMerge/>
            <w:tcBorders>
              <w:bottom w:val="single" w:sz="4" w:space="0" w:color="auto"/>
            </w:tcBorders>
          </w:tcPr>
          <w:p w14:paraId="06A9AECF"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p>
        </w:tc>
        <w:tc>
          <w:tcPr>
            <w:tcW w:w="1865" w:type="dxa"/>
            <w:tcBorders>
              <w:bottom w:val="single" w:sz="4" w:space="0" w:color="auto"/>
            </w:tcBorders>
          </w:tcPr>
          <w:p w14:paraId="36A3EDB4"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proofErr w:type="spellStart"/>
            <w:r w:rsidRPr="005930DB">
              <w:rPr>
                <w:rFonts w:ascii="Arial" w:eastAsia="Times New Roman" w:hAnsi="Arial" w:cs="Arial"/>
                <w:color w:val="000000" w:themeColor="text1"/>
                <w:sz w:val="20"/>
                <w:szCs w:val="20"/>
              </w:rPr>
              <w:t>Chokkanahalli</w:t>
            </w:r>
            <w:proofErr w:type="spellEnd"/>
          </w:p>
        </w:tc>
        <w:tc>
          <w:tcPr>
            <w:tcW w:w="2038" w:type="dxa"/>
            <w:tcBorders>
              <w:bottom w:val="single" w:sz="4" w:space="0" w:color="auto"/>
            </w:tcBorders>
          </w:tcPr>
          <w:p w14:paraId="49E2D633" w14:textId="77777777" w:rsidR="00EC50E3" w:rsidRPr="005930DB" w:rsidRDefault="00EC50E3" w:rsidP="00800915">
            <w:pPr>
              <w:tabs>
                <w:tab w:val="left" w:pos="90"/>
              </w:tabs>
              <w:spacing w:after="0" w:line="240" w:lineRule="auto"/>
              <w:jc w:val="center"/>
              <w:rPr>
                <w:rFonts w:ascii="Arial" w:eastAsia="Times New Roman" w:hAnsi="Arial" w:cs="Arial"/>
                <w:color w:val="000000" w:themeColor="text1"/>
                <w:sz w:val="20"/>
                <w:szCs w:val="20"/>
              </w:rPr>
            </w:pPr>
            <w:r w:rsidRPr="005930DB">
              <w:rPr>
                <w:rFonts w:ascii="Arial" w:eastAsia="Times New Roman" w:hAnsi="Arial" w:cs="Arial"/>
                <w:color w:val="000000" w:themeColor="text1"/>
                <w:sz w:val="20"/>
                <w:szCs w:val="20"/>
              </w:rPr>
              <w:t>08</w:t>
            </w:r>
          </w:p>
        </w:tc>
      </w:tr>
      <w:tr w:rsidR="00124373" w:rsidRPr="005930DB" w14:paraId="4FCB9161" w14:textId="77777777" w:rsidTr="000347A5">
        <w:trPr>
          <w:trHeight w:val="282"/>
        </w:trPr>
        <w:tc>
          <w:tcPr>
            <w:tcW w:w="6206" w:type="dxa"/>
            <w:gridSpan w:val="3"/>
            <w:tcBorders>
              <w:top w:val="single" w:sz="4" w:space="0" w:color="auto"/>
              <w:bottom w:val="single" w:sz="4" w:space="0" w:color="auto"/>
            </w:tcBorders>
          </w:tcPr>
          <w:p w14:paraId="238EFA58" w14:textId="77777777" w:rsidR="00EC50E3" w:rsidRPr="005930DB" w:rsidRDefault="00EC50E3" w:rsidP="00800915">
            <w:pPr>
              <w:tabs>
                <w:tab w:val="left" w:pos="90"/>
              </w:tabs>
              <w:spacing w:after="0" w:line="240" w:lineRule="auto"/>
              <w:jc w:val="right"/>
              <w:rPr>
                <w:rFonts w:ascii="Arial" w:eastAsia="Times New Roman" w:hAnsi="Arial" w:cs="Arial"/>
                <w:b/>
                <w:color w:val="000000" w:themeColor="text1"/>
                <w:sz w:val="20"/>
                <w:szCs w:val="20"/>
              </w:rPr>
            </w:pPr>
            <w:r w:rsidRPr="005930DB">
              <w:rPr>
                <w:rFonts w:ascii="Arial" w:eastAsia="Times New Roman" w:hAnsi="Arial" w:cs="Arial"/>
                <w:b/>
                <w:color w:val="000000" w:themeColor="text1"/>
                <w:sz w:val="20"/>
                <w:szCs w:val="20"/>
              </w:rPr>
              <w:t xml:space="preserve">                                                                Total</w:t>
            </w:r>
          </w:p>
        </w:tc>
        <w:tc>
          <w:tcPr>
            <w:tcW w:w="2038" w:type="dxa"/>
            <w:tcBorders>
              <w:top w:val="single" w:sz="4" w:space="0" w:color="auto"/>
              <w:bottom w:val="single" w:sz="4" w:space="0" w:color="auto"/>
            </w:tcBorders>
          </w:tcPr>
          <w:p w14:paraId="3F26D524" w14:textId="4BAD3EB8" w:rsidR="00EC50E3" w:rsidRPr="005930DB" w:rsidRDefault="00190768" w:rsidP="00190768">
            <w:pPr>
              <w:tabs>
                <w:tab w:val="left" w:pos="90"/>
              </w:tabs>
              <w:spacing w:after="0" w:line="240" w:lineRule="auto"/>
              <w:rPr>
                <w:rFonts w:ascii="Arial" w:eastAsia="Times New Roman" w:hAnsi="Arial" w:cs="Arial"/>
                <w:b/>
                <w:color w:val="000000" w:themeColor="text1"/>
                <w:sz w:val="20"/>
                <w:szCs w:val="20"/>
              </w:rPr>
            </w:pPr>
            <w:r w:rsidRPr="005930DB">
              <w:rPr>
                <w:rFonts w:ascii="Arial" w:eastAsia="Times New Roman" w:hAnsi="Arial" w:cs="Arial"/>
                <w:b/>
                <w:color w:val="000000" w:themeColor="text1"/>
                <w:sz w:val="20"/>
                <w:szCs w:val="20"/>
              </w:rPr>
              <w:t xml:space="preserve">              </w:t>
            </w:r>
            <w:r w:rsidR="00EC50E3" w:rsidRPr="005930DB">
              <w:rPr>
                <w:rFonts w:ascii="Arial" w:eastAsia="Times New Roman" w:hAnsi="Arial" w:cs="Arial"/>
                <w:b/>
                <w:color w:val="000000" w:themeColor="text1"/>
                <w:sz w:val="20"/>
                <w:szCs w:val="20"/>
              </w:rPr>
              <w:t>50</w:t>
            </w:r>
          </w:p>
        </w:tc>
      </w:tr>
      <w:tr w:rsidR="00124373" w:rsidRPr="005930DB" w14:paraId="4CF32BDA" w14:textId="77777777" w:rsidTr="000347A5">
        <w:trPr>
          <w:trHeight w:val="369"/>
        </w:trPr>
        <w:tc>
          <w:tcPr>
            <w:tcW w:w="6206" w:type="dxa"/>
            <w:gridSpan w:val="3"/>
            <w:tcBorders>
              <w:top w:val="single" w:sz="4" w:space="0" w:color="auto"/>
              <w:bottom w:val="single" w:sz="4" w:space="0" w:color="auto"/>
            </w:tcBorders>
          </w:tcPr>
          <w:p w14:paraId="4F952522" w14:textId="77777777" w:rsidR="00EC50E3" w:rsidRPr="005930DB" w:rsidRDefault="00EC50E3" w:rsidP="00800915">
            <w:pPr>
              <w:tabs>
                <w:tab w:val="left" w:pos="90"/>
              </w:tabs>
              <w:spacing w:after="0" w:line="240" w:lineRule="auto"/>
              <w:jc w:val="right"/>
              <w:rPr>
                <w:rFonts w:ascii="Arial" w:eastAsia="Times New Roman" w:hAnsi="Arial" w:cs="Arial"/>
                <w:b/>
                <w:color w:val="000000" w:themeColor="text1"/>
                <w:sz w:val="20"/>
                <w:szCs w:val="20"/>
              </w:rPr>
            </w:pPr>
            <w:r w:rsidRPr="005930DB">
              <w:rPr>
                <w:rFonts w:ascii="Arial" w:eastAsia="Times New Roman" w:hAnsi="Arial" w:cs="Arial"/>
                <w:b/>
                <w:color w:val="000000" w:themeColor="text1"/>
                <w:sz w:val="20"/>
                <w:szCs w:val="20"/>
              </w:rPr>
              <w:t xml:space="preserve">                                                                   Grand total</w:t>
            </w:r>
          </w:p>
        </w:tc>
        <w:tc>
          <w:tcPr>
            <w:tcW w:w="2038" w:type="dxa"/>
            <w:tcBorders>
              <w:top w:val="single" w:sz="4" w:space="0" w:color="auto"/>
              <w:bottom w:val="single" w:sz="4" w:space="0" w:color="auto"/>
            </w:tcBorders>
          </w:tcPr>
          <w:p w14:paraId="27BE5C99" w14:textId="77777777" w:rsidR="00EC50E3" w:rsidRPr="005930DB" w:rsidRDefault="00EC50E3" w:rsidP="00800915">
            <w:pPr>
              <w:tabs>
                <w:tab w:val="left" w:pos="90"/>
              </w:tabs>
              <w:spacing w:after="0" w:line="240" w:lineRule="auto"/>
              <w:rPr>
                <w:rFonts w:ascii="Arial" w:eastAsia="Times New Roman" w:hAnsi="Arial" w:cs="Arial"/>
                <w:b/>
                <w:color w:val="000000" w:themeColor="text1"/>
                <w:sz w:val="20"/>
                <w:szCs w:val="20"/>
              </w:rPr>
            </w:pPr>
            <w:r w:rsidRPr="005930DB">
              <w:rPr>
                <w:rFonts w:ascii="Arial" w:eastAsia="Times New Roman" w:hAnsi="Arial" w:cs="Arial"/>
                <w:b/>
                <w:color w:val="000000" w:themeColor="text1"/>
                <w:sz w:val="20"/>
                <w:szCs w:val="20"/>
              </w:rPr>
              <w:t xml:space="preserve">            100</w:t>
            </w:r>
          </w:p>
        </w:tc>
      </w:tr>
    </w:tbl>
    <w:p w14:paraId="0022BEE8" w14:textId="77777777" w:rsidR="00B231FD" w:rsidRPr="005930DB" w:rsidRDefault="00B231FD" w:rsidP="00B231FD">
      <w:pPr>
        <w:spacing w:after="0" w:line="240" w:lineRule="auto"/>
        <w:rPr>
          <w:rFonts w:ascii="Arial" w:hAnsi="Arial" w:cs="Arial"/>
          <w:b/>
          <w:color w:val="000000" w:themeColor="text1"/>
        </w:rPr>
      </w:pPr>
    </w:p>
    <w:p w14:paraId="7A913028" w14:textId="0831B11F" w:rsidR="00B231FD" w:rsidRPr="005930DB" w:rsidRDefault="00B231FD" w:rsidP="00B231FD">
      <w:pPr>
        <w:spacing w:after="0" w:line="240" w:lineRule="auto"/>
        <w:rPr>
          <w:rFonts w:ascii="Arial" w:hAnsi="Arial" w:cs="Arial"/>
          <w:b/>
          <w:color w:val="000000" w:themeColor="text1"/>
        </w:rPr>
      </w:pPr>
      <w:r w:rsidRPr="005930DB">
        <w:rPr>
          <w:rFonts w:ascii="Arial" w:hAnsi="Arial" w:cs="Arial"/>
          <w:b/>
          <w:color w:val="000000" w:themeColor="text1"/>
        </w:rPr>
        <w:t>2.3 Measurement of Dependent and Independent Variables</w:t>
      </w:r>
    </w:p>
    <w:p w14:paraId="0E09AE45" w14:textId="77777777" w:rsidR="00E10453" w:rsidRPr="005930DB" w:rsidRDefault="00E10453" w:rsidP="00B231FD">
      <w:pPr>
        <w:spacing w:after="0" w:line="240" w:lineRule="auto"/>
        <w:jc w:val="both"/>
        <w:rPr>
          <w:rFonts w:ascii="Arial" w:hAnsi="Arial" w:cs="Arial"/>
          <w:bCs/>
          <w:color w:val="000000" w:themeColor="text1"/>
          <w:sz w:val="20"/>
          <w:szCs w:val="20"/>
        </w:rPr>
      </w:pPr>
    </w:p>
    <w:p w14:paraId="144057AB" w14:textId="25320F03" w:rsidR="00B231FD" w:rsidRPr="005930DB" w:rsidRDefault="00B231FD" w:rsidP="005930DB">
      <w:pPr>
        <w:spacing w:after="0" w:line="240" w:lineRule="auto"/>
        <w:jc w:val="both"/>
        <w:rPr>
          <w:rFonts w:ascii="Arial" w:hAnsi="Arial" w:cs="Arial"/>
          <w:bCs/>
          <w:color w:val="000000" w:themeColor="text1"/>
          <w:sz w:val="20"/>
          <w:szCs w:val="20"/>
        </w:rPr>
      </w:pPr>
      <w:r w:rsidRPr="005930DB">
        <w:rPr>
          <w:rFonts w:ascii="Arial" w:hAnsi="Arial" w:cs="Arial"/>
          <w:bCs/>
          <w:color w:val="000000" w:themeColor="text1"/>
          <w:sz w:val="20"/>
          <w:szCs w:val="20"/>
        </w:rPr>
        <w:t>Measurement of dependent (</w:t>
      </w:r>
      <w:r w:rsidRPr="005930DB">
        <w:rPr>
          <w:rFonts w:ascii="Arial" w:hAnsi="Arial" w:cs="Arial"/>
          <w:bCs/>
          <w:i/>
          <w:iCs/>
          <w:color w:val="000000" w:themeColor="text1"/>
          <w:sz w:val="20"/>
          <w:szCs w:val="20"/>
        </w:rPr>
        <w:t>e.g.,</w:t>
      </w:r>
      <w:r w:rsidRPr="005930DB">
        <w:rPr>
          <w:rFonts w:ascii="Arial" w:hAnsi="Arial" w:cs="Arial"/>
          <w:bCs/>
          <w:color w:val="000000" w:themeColor="text1"/>
          <w:sz w:val="20"/>
          <w:szCs w:val="20"/>
        </w:rPr>
        <w:t xml:space="preserve"> </w:t>
      </w:r>
      <w:r w:rsidRPr="005930DB">
        <w:rPr>
          <w:rFonts w:ascii="Arial" w:hAnsi="Arial" w:cs="Arial"/>
          <w:color w:val="000000" w:themeColor="text1"/>
          <w:sz w:val="20"/>
          <w:szCs w:val="20"/>
        </w:rPr>
        <w:t>Knowledge, skill, and adoption)</w:t>
      </w:r>
      <w:r w:rsidRPr="005930DB">
        <w:rPr>
          <w:rFonts w:ascii="Arial" w:hAnsi="Arial" w:cs="Arial"/>
          <w:bCs/>
          <w:color w:val="000000" w:themeColor="text1"/>
          <w:sz w:val="20"/>
          <w:szCs w:val="20"/>
        </w:rPr>
        <w:t xml:space="preserve"> and independent variables (Table 2) was done in aut</w:t>
      </w:r>
      <w:r w:rsidRPr="005930DB">
        <w:rPr>
          <w:rFonts w:ascii="Arial" w:hAnsi="Arial" w:cs="Arial"/>
          <w:color w:val="000000" w:themeColor="text1"/>
          <w:sz w:val="20"/>
          <w:szCs w:val="20"/>
        </w:rPr>
        <w:t>hors constructed scoring method discussed in the following sections.</w:t>
      </w:r>
      <w:r w:rsidRPr="005930DB">
        <w:rPr>
          <w:rFonts w:ascii="Arial" w:hAnsi="Arial" w:cs="Arial"/>
          <w:bCs/>
          <w:color w:val="000000" w:themeColor="text1"/>
          <w:sz w:val="20"/>
          <w:szCs w:val="20"/>
        </w:rPr>
        <w:t xml:space="preserve"> </w:t>
      </w:r>
      <w:r w:rsidR="00C44885" w:rsidRPr="005930DB">
        <w:rPr>
          <w:rFonts w:ascii="Arial" w:hAnsi="Arial" w:cs="Arial"/>
          <w:bCs/>
          <w:color w:val="000000" w:themeColor="text1"/>
          <w:sz w:val="20"/>
          <w:szCs w:val="20"/>
        </w:rPr>
        <w:t xml:space="preserve">For </w:t>
      </w:r>
      <w:r w:rsidR="00A842AA" w:rsidRPr="005930DB">
        <w:rPr>
          <w:rFonts w:ascii="Arial" w:hAnsi="Arial" w:cs="Arial"/>
          <w:color w:val="000000" w:themeColor="text1"/>
          <w:sz w:val="20"/>
          <w:szCs w:val="20"/>
        </w:rPr>
        <w:t>demonstrating</w:t>
      </w:r>
      <w:r w:rsidR="00B52F7E" w:rsidRPr="005930DB">
        <w:rPr>
          <w:rFonts w:ascii="Arial" w:hAnsi="Arial" w:cs="Arial"/>
          <w:color w:val="000000" w:themeColor="text1"/>
          <w:sz w:val="20"/>
          <w:szCs w:val="20"/>
          <w:lang w:val="en-GB"/>
        </w:rPr>
        <w:t xml:space="preserve"> key contributin</w:t>
      </w:r>
      <w:r w:rsidR="00A842AA" w:rsidRPr="005930DB">
        <w:rPr>
          <w:rFonts w:ascii="Arial" w:hAnsi="Arial" w:cs="Arial"/>
          <w:color w:val="000000" w:themeColor="text1"/>
          <w:sz w:val="20"/>
          <w:szCs w:val="20"/>
          <w:lang w:val="en-GB"/>
        </w:rPr>
        <w:t>g factors</w:t>
      </w:r>
      <w:r w:rsidR="00B52F7E" w:rsidRPr="005930DB">
        <w:rPr>
          <w:rFonts w:ascii="Arial" w:hAnsi="Arial" w:cs="Arial"/>
          <w:color w:val="000000" w:themeColor="text1"/>
          <w:sz w:val="20"/>
          <w:szCs w:val="20"/>
          <w:lang w:val="en-GB"/>
        </w:rPr>
        <w:t xml:space="preserve"> to</w:t>
      </w:r>
      <w:r w:rsidR="00A842AA" w:rsidRPr="005930DB">
        <w:rPr>
          <w:rFonts w:ascii="Arial" w:hAnsi="Arial" w:cs="Arial"/>
          <w:color w:val="000000" w:themeColor="text1"/>
          <w:sz w:val="20"/>
          <w:szCs w:val="20"/>
          <w:lang w:val="en-GB"/>
        </w:rPr>
        <w:t>wards</w:t>
      </w:r>
      <w:r w:rsidR="00B52F7E" w:rsidRPr="005930DB">
        <w:rPr>
          <w:rFonts w:ascii="Arial" w:hAnsi="Arial" w:cs="Arial"/>
          <w:color w:val="000000" w:themeColor="text1"/>
          <w:sz w:val="20"/>
          <w:szCs w:val="20"/>
          <w:lang w:val="en-GB"/>
        </w:rPr>
        <w:t xml:space="preserve"> perceived knowledge, acquisition of skill, and adoption level of value addition among the FTI and KVK participants</w:t>
      </w:r>
      <w:r w:rsidR="00A842AA" w:rsidRPr="005930DB">
        <w:rPr>
          <w:rFonts w:ascii="Arial" w:hAnsi="Arial" w:cs="Arial"/>
          <w:color w:val="000000" w:themeColor="text1"/>
          <w:sz w:val="20"/>
          <w:szCs w:val="20"/>
          <w:lang w:val="en-GB"/>
        </w:rPr>
        <w:t xml:space="preserve"> multiple regression analysis was performed.</w:t>
      </w:r>
    </w:p>
    <w:p w14:paraId="0100BF27" w14:textId="090808A5" w:rsidR="00B231FD" w:rsidRPr="005930DB" w:rsidRDefault="00B231FD" w:rsidP="00B231FD">
      <w:pPr>
        <w:autoSpaceDE w:val="0"/>
        <w:autoSpaceDN w:val="0"/>
        <w:adjustRightInd w:val="0"/>
        <w:spacing w:after="0" w:line="240" w:lineRule="auto"/>
        <w:jc w:val="both"/>
        <w:rPr>
          <w:rFonts w:ascii="Arial" w:hAnsi="Arial" w:cs="Arial"/>
          <w:color w:val="000000" w:themeColor="text1"/>
          <w:sz w:val="20"/>
          <w:szCs w:val="20"/>
        </w:rPr>
      </w:pPr>
      <w:r w:rsidRPr="005930DB">
        <w:rPr>
          <w:rFonts w:ascii="Arial" w:hAnsi="Arial" w:cs="Arial"/>
          <w:b/>
          <w:bCs/>
          <w:color w:val="000000" w:themeColor="text1"/>
          <w:sz w:val="20"/>
          <w:szCs w:val="20"/>
        </w:rPr>
        <w:t>Knowledge:</w:t>
      </w:r>
      <w:r w:rsidRPr="005930DB">
        <w:rPr>
          <w:rFonts w:ascii="Arial" w:hAnsi="Arial" w:cs="Arial"/>
          <w:color w:val="000000" w:themeColor="text1"/>
          <w:sz w:val="20"/>
          <w:szCs w:val="20"/>
        </w:rPr>
        <w:t xml:space="preserve"> Perceived knowledge was assessed by measuring participants' understanding of value addition concepts. A set of 10 statements related to value addition products were carefully selected </w:t>
      </w:r>
      <w:r w:rsidRPr="005930DB">
        <w:rPr>
          <w:rFonts w:ascii="Arial" w:hAnsi="Arial" w:cs="Arial"/>
          <w:color w:val="000000" w:themeColor="text1"/>
          <w:sz w:val="20"/>
          <w:szCs w:val="20"/>
        </w:rPr>
        <w:lastRenderedPageBreak/>
        <w:t>in consultation with experts. Participants rated their knowledge level for each statement on a scale from 1 (not knowledgeable) to 5 (very knowledgeable). The total knowledge score was calculated by summing the scores for all statements.</w:t>
      </w:r>
    </w:p>
    <w:p w14:paraId="371FF704" w14:textId="77777777" w:rsidR="007A33B1" w:rsidRPr="005930DB" w:rsidRDefault="007A33B1" w:rsidP="00B231FD">
      <w:pPr>
        <w:autoSpaceDE w:val="0"/>
        <w:autoSpaceDN w:val="0"/>
        <w:adjustRightInd w:val="0"/>
        <w:spacing w:after="0" w:line="240" w:lineRule="auto"/>
        <w:jc w:val="both"/>
        <w:rPr>
          <w:rFonts w:ascii="Arial" w:hAnsi="Arial" w:cs="Arial"/>
          <w:color w:val="000000" w:themeColor="text1"/>
          <w:sz w:val="20"/>
          <w:szCs w:val="20"/>
        </w:rPr>
      </w:pPr>
    </w:p>
    <w:p w14:paraId="14B1E2E2" w14:textId="77777777" w:rsidR="00B231FD" w:rsidRPr="005930DB" w:rsidRDefault="00B231FD" w:rsidP="00B231FD">
      <w:pPr>
        <w:autoSpaceDE w:val="0"/>
        <w:autoSpaceDN w:val="0"/>
        <w:adjustRightInd w:val="0"/>
        <w:spacing w:after="0" w:line="240" w:lineRule="auto"/>
        <w:jc w:val="both"/>
        <w:rPr>
          <w:rFonts w:ascii="Arial" w:hAnsi="Arial" w:cs="Arial"/>
          <w:color w:val="000000" w:themeColor="text1"/>
          <w:sz w:val="20"/>
          <w:szCs w:val="20"/>
        </w:rPr>
      </w:pPr>
      <w:r w:rsidRPr="005930DB">
        <w:rPr>
          <w:rFonts w:ascii="Arial" w:hAnsi="Arial" w:cs="Arial"/>
          <w:b/>
          <w:bCs/>
          <w:color w:val="000000" w:themeColor="text1"/>
          <w:sz w:val="20"/>
          <w:szCs w:val="20"/>
        </w:rPr>
        <w:t>Skill:</w:t>
      </w:r>
      <w:r w:rsidRPr="005930DB">
        <w:rPr>
          <w:rFonts w:ascii="Arial" w:hAnsi="Arial" w:cs="Arial"/>
          <w:color w:val="000000" w:themeColor="text1"/>
          <w:sz w:val="20"/>
          <w:szCs w:val="20"/>
        </w:rPr>
        <w:t xml:space="preserve"> Skill acquisition was measured based on participants' self-reported proficiency in performing specific activities related to value addition. 10 common statements about these activities were developed based on training content, expert consultations, and relevant literature. Participants rated their skill level for each statement on a scale from 1 (not at all skilled) to 5 (very skilled), and a total skill score was calculated. </w:t>
      </w:r>
    </w:p>
    <w:p w14:paraId="6EF942C8" w14:textId="77777777" w:rsidR="007A33B1" w:rsidRPr="005930DB" w:rsidRDefault="007A33B1" w:rsidP="00B231FD">
      <w:pPr>
        <w:spacing w:after="0" w:line="240" w:lineRule="auto"/>
        <w:jc w:val="both"/>
        <w:rPr>
          <w:rFonts w:ascii="Arial" w:hAnsi="Arial" w:cs="Arial"/>
          <w:b/>
          <w:bCs/>
          <w:color w:val="000000" w:themeColor="text1"/>
          <w:sz w:val="20"/>
          <w:szCs w:val="20"/>
        </w:rPr>
      </w:pPr>
    </w:p>
    <w:p w14:paraId="32798286" w14:textId="036FF7AB" w:rsidR="00B231FD" w:rsidRPr="005930DB" w:rsidRDefault="00B231FD" w:rsidP="00B231FD">
      <w:pPr>
        <w:spacing w:after="0" w:line="240" w:lineRule="auto"/>
        <w:jc w:val="both"/>
        <w:rPr>
          <w:rFonts w:ascii="Arial" w:hAnsi="Arial" w:cs="Arial"/>
          <w:color w:val="000000" w:themeColor="text1"/>
          <w:sz w:val="20"/>
          <w:szCs w:val="20"/>
        </w:rPr>
      </w:pPr>
      <w:r w:rsidRPr="005930DB">
        <w:rPr>
          <w:rFonts w:ascii="Arial" w:hAnsi="Arial" w:cs="Arial"/>
          <w:b/>
          <w:bCs/>
          <w:color w:val="000000" w:themeColor="text1"/>
          <w:sz w:val="20"/>
          <w:szCs w:val="20"/>
        </w:rPr>
        <w:t>Adoption: </w:t>
      </w:r>
      <w:r w:rsidRPr="005930DB">
        <w:rPr>
          <w:rFonts w:ascii="Arial" w:hAnsi="Arial" w:cs="Arial"/>
          <w:color w:val="000000" w:themeColor="text1"/>
          <w:sz w:val="20"/>
          <w:szCs w:val="20"/>
        </w:rPr>
        <w:t>The adoption level refers to the extent to which participants have implemented value-adding practices. Based on training content and expert input, a structured schedule was used to identify 15 value-added practices. Participants indicated whether they had 'adopted' (3 points), 'not adopted' (2 points), or 'haven't tried' (1 point) each practice, with a total adoption score calculated based on their responses.</w:t>
      </w:r>
    </w:p>
    <w:p w14:paraId="4C4CE4C6" w14:textId="77777777" w:rsidR="00B231FD" w:rsidRPr="005930DB" w:rsidRDefault="00B231FD" w:rsidP="00B231FD">
      <w:pPr>
        <w:spacing w:after="0" w:line="240" w:lineRule="auto"/>
        <w:jc w:val="both"/>
        <w:rPr>
          <w:rFonts w:ascii="Arial" w:hAnsi="Arial" w:cs="Arial"/>
          <w:color w:val="000000" w:themeColor="text1"/>
          <w:sz w:val="16"/>
          <w:szCs w:val="16"/>
        </w:rPr>
      </w:pPr>
    </w:p>
    <w:p w14:paraId="0400D7E8" w14:textId="0148B6E0" w:rsidR="00A4462B" w:rsidRPr="005930DB" w:rsidRDefault="00A4462B" w:rsidP="00960777">
      <w:pPr>
        <w:spacing w:after="0" w:line="240" w:lineRule="auto"/>
        <w:jc w:val="center"/>
        <w:rPr>
          <w:rFonts w:ascii="Arial" w:hAnsi="Arial" w:cs="Arial"/>
          <w:color w:val="000000" w:themeColor="text1"/>
        </w:rPr>
      </w:pPr>
      <w:r w:rsidRPr="005930DB">
        <w:rPr>
          <w:rFonts w:ascii="Arial" w:hAnsi="Arial" w:cs="Arial"/>
          <w:noProof/>
          <w:color w:val="000000" w:themeColor="text1"/>
        </w:rPr>
        <w:drawing>
          <wp:inline distT="0" distB="0" distL="0" distR="0" wp14:anchorId="287C6201" wp14:editId="399229B1">
            <wp:extent cx="5372459" cy="4724965"/>
            <wp:effectExtent l="19050" t="19050" r="1905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432331" cy="4777621"/>
                    </a:xfrm>
                    <a:prstGeom prst="rect">
                      <a:avLst/>
                    </a:prstGeom>
                    <a:noFill/>
                    <a:ln w="9525">
                      <a:solidFill>
                        <a:schemeClr val="tx1"/>
                      </a:solidFill>
                      <a:miter lim="800000"/>
                      <a:headEnd/>
                      <a:tailEnd/>
                    </a:ln>
                  </pic:spPr>
                </pic:pic>
              </a:graphicData>
            </a:graphic>
          </wp:inline>
        </w:drawing>
      </w:r>
    </w:p>
    <w:p w14:paraId="66A0354B" w14:textId="77777777" w:rsidR="00B231FD" w:rsidRPr="005930DB" w:rsidRDefault="00B231FD" w:rsidP="00960777">
      <w:pPr>
        <w:spacing w:after="0" w:line="240" w:lineRule="auto"/>
        <w:jc w:val="both"/>
        <w:rPr>
          <w:rFonts w:ascii="Arial" w:hAnsi="Arial" w:cs="Arial"/>
          <w:b/>
          <w:bCs/>
          <w:color w:val="000000" w:themeColor="text1"/>
        </w:rPr>
      </w:pPr>
    </w:p>
    <w:p w14:paraId="77F6A038" w14:textId="639502FB" w:rsidR="001005C8" w:rsidRPr="005930DB" w:rsidRDefault="00A4462B" w:rsidP="00960777">
      <w:pPr>
        <w:spacing w:after="0" w:line="240" w:lineRule="auto"/>
        <w:jc w:val="both"/>
        <w:rPr>
          <w:rFonts w:ascii="Arial" w:hAnsi="Arial" w:cs="Arial"/>
          <w:b/>
          <w:bCs/>
          <w:color w:val="000000" w:themeColor="text1"/>
        </w:rPr>
      </w:pPr>
      <w:r w:rsidRPr="005930DB">
        <w:rPr>
          <w:rFonts w:ascii="Arial" w:hAnsi="Arial" w:cs="Arial"/>
          <w:b/>
          <w:bCs/>
          <w:color w:val="000000" w:themeColor="text1"/>
        </w:rPr>
        <w:t>Fi</w:t>
      </w:r>
      <w:r w:rsidR="00657236" w:rsidRPr="005930DB">
        <w:rPr>
          <w:rFonts w:ascii="Arial" w:hAnsi="Arial" w:cs="Arial"/>
          <w:b/>
          <w:bCs/>
          <w:color w:val="000000" w:themeColor="text1"/>
        </w:rPr>
        <w:t>g.</w:t>
      </w:r>
      <w:r w:rsidRPr="005930DB">
        <w:rPr>
          <w:rFonts w:ascii="Arial" w:hAnsi="Arial" w:cs="Arial"/>
          <w:b/>
          <w:bCs/>
          <w:color w:val="000000" w:themeColor="text1"/>
        </w:rPr>
        <w:t xml:space="preserve"> 1</w:t>
      </w:r>
      <w:r w:rsidR="00657236" w:rsidRPr="005930DB">
        <w:rPr>
          <w:rFonts w:ascii="Arial" w:hAnsi="Arial" w:cs="Arial"/>
          <w:b/>
          <w:bCs/>
          <w:color w:val="000000" w:themeColor="text1"/>
        </w:rPr>
        <w:t>.</w:t>
      </w:r>
      <w:r w:rsidRPr="005930DB">
        <w:rPr>
          <w:rFonts w:ascii="Arial" w:hAnsi="Arial" w:cs="Arial"/>
          <w:b/>
          <w:bCs/>
          <w:color w:val="000000" w:themeColor="text1"/>
        </w:rPr>
        <w:t xml:space="preserve"> Maps showing the study area </w:t>
      </w:r>
      <w:proofErr w:type="spellStart"/>
      <w:r w:rsidRPr="005930DB">
        <w:rPr>
          <w:rFonts w:ascii="Arial" w:hAnsi="Arial" w:cs="Arial"/>
          <w:b/>
          <w:bCs/>
          <w:color w:val="000000" w:themeColor="text1"/>
        </w:rPr>
        <w:t>Doddballapur</w:t>
      </w:r>
      <w:proofErr w:type="spellEnd"/>
      <w:r w:rsidRPr="005930DB">
        <w:rPr>
          <w:rFonts w:ascii="Arial" w:hAnsi="Arial" w:cs="Arial"/>
          <w:b/>
          <w:bCs/>
          <w:color w:val="000000" w:themeColor="text1"/>
        </w:rPr>
        <w:t xml:space="preserve"> and </w:t>
      </w:r>
      <w:proofErr w:type="spellStart"/>
      <w:r w:rsidRPr="005930DB">
        <w:rPr>
          <w:rFonts w:ascii="Arial" w:hAnsi="Arial" w:cs="Arial"/>
          <w:b/>
          <w:bCs/>
          <w:color w:val="000000" w:themeColor="text1"/>
        </w:rPr>
        <w:t>Devanahalli</w:t>
      </w:r>
      <w:proofErr w:type="spellEnd"/>
      <w:r w:rsidRPr="005930DB">
        <w:rPr>
          <w:rFonts w:ascii="Arial" w:hAnsi="Arial" w:cs="Arial"/>
          <w:b/>
          <w:bCs/>
          <w:color w:val="000000" w:themeColor="text1"/>
        </w:rPr>
        <w:t xml:space="preserve"> Taluks of Bangalore Rural District</w:t>
      </w:r>
    </w:p>
    <w:p w14:paraId="4B7C1C92" w14:textId="77777777" w:rsidR="00A27713" w:rsidRPr="005930DB" w:rsidRDefault="00A27713" w:rsidP="00960777">
      <w:pPr>
        <w:spacing w:after="0" w:line="360" w:lineRule="auto"/>
        <w:rPr>
          <w:rFonts w:ascii="Arial" w:hAnsi="Arial" w:cs="Arial"/>
          <w:b/>
          <w:color w:val="000000" w:themeColor="text1"/>
          <w:sz w:val="24"/>
          <w:szCs w:val="24"/>
        </w:rPr>
      </w:pPr>
    </w:p>
    <w:p w14:paraId="7A66AE3D" w14:textId="510F0A66" w:rsidR="00FA5B45" w:rsidRPr="005930DB" w:rsidRDefault="00FA5B45" w:rsidP="00960777">
      <w:pPr>
        <w:spacing w:after="0" w:line="360" w:lineRule="auto"/>
        <w:jc w:val="both"/>
        <w:rPr>
          <w:rFonts w:ascii="Arial" w:hAnsi="Arial" w:cs="Arial"/>
          <w:color w:val="000000" w:themeColor="text1"/>
          <w:sz w:val="24"/>
          <w:szCs w:val="24"/>
        </w:rPr>
        <w:sectPr w:rsidR="00FA5B45" w:rsidRPr="005930DB" w:rsidSect="00200C3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2016" w:header="720" w:footer="720" w:gutter="0"/>
          <w:cols w:space="720"/>
          <w:docGrid w:linePitch="360"/>
        </w:sectPr>
      </w:pPr>
    </w:p>
    <w:p w14:paraId="5E9F3B6E" w14:textId="16BF4C0D" w:rsidR="009C015E" w:rsidRPr="005930DB" w:rsidRDefault="009C015E" w:rsidP="00960777">
      <w:pPr>
        <w:spacing w:after="0" w:line="240" w:lineRule="auto"/>
        <w:jc w:val="center"/>
        <w:rPr>
          <w:rFonts w:ascii="Arial" w:hAnsi="Arial" w:cs="Arial"/>
          <w:b/>
          <w:color w:val="000000" w:themeColor="text1"/>
        </w:rPr>
      </w:pPr>
      <w:bookmarkStart w:id="4" w:name="_Hlk190616275"/>
      <w:r w:rsidRPr="005930DB">
        <w:rPr>
          <w:rFonts w:ascii="Arial" w:hAnsi="Arial" w:cs="Arial"/>
          <w:b/>
          <w:color w:val="000000" w:themeColor="text1"/>
        </w:rPr>
        <w:lastRenderedPageBreak/>
        <w:t>Table 2</w:t>
      </w:r>
      <w:r w:rsidR="004174C1" w:rsidRPr="005930DB">
        <w:rPr>
          <w:rFonts w:ascii="Arial" w:hAnsi="Arial" w:cs="Arial"/>
          <w:b/>
          <w:color w:val="000000" w:themeColor="text1"/>
        </w:rPr>
        <w:t>.</w:t>
      </w:r>
      <w:r w:rsidRPr="005930DB">
        <w:rPr>
          <w:rFonts w:ascii="Arial" w:hAnsi="Arial" w:cs="Arial"/>
          <w:b/>
          <w:color w:val="000000" w:themeColor="text1"/>
        </w:rPr>
        <w:t xml:space="preserve"> Measurement of independent variables</w:t>
      </w:r>
    </w:p>
    <w:p w14:paraId="55405D1F" w14:textId="77777777" w:rsidR="009320E2" w:rsidRPr="005930DB" w:rsidRDefault="009320E2" w:rsidP="00960777">
      <w:pPr>
        <w:spacing w:after="0" w:line="240" w:lineRule="auto"/>
        <w:jc w:val="center"/>
        <w:rPr>
          <w:rFonts w:ascii="Arial" w:hAnsi="Arial" w:cs="Arial"/>
          <w:b/>
          <w:color w:val="000000" w:themeColor="text1"/>
        </w:rPr>
      </w:pPr>
    </w:p>
    <w:tbl>
      <w:tblPr>
        <w:tblW w:w="12345" w:type="dxa"/>
        <w:tblCellMar>
          <w:top w:w="15" w:type="dxa"/>
          <w:left w:w="15" w:type="dxa"/>
          <w:bottom w:w="15" w:type="dxa"/>
          <w:right w:w="15" w:type="dxa"/>
        </w:tblCellMar>
        <w:tblLook w:val="04A0" w:firstRow="1" w:lastRow="0" w:firstColumn="1" w:lastColumn="0" w:noHBand="0" w:noVBand="1"/>
      </w:tblPr>
      <w:tblGrid>
        <w:gridCol w:w="1532"/>
        <w:gridCol w:w="10813"/>
      </w:tblGrid>
      <w:tr w:rsidR="00AD2ACD" w:rsidRPr="005930DB" w14:paraId="2525490B" w14:textId="77777777" w:rsidTr="005349ED">
        <w:trPr>
          <w:trHeight w:val="179"/>
          <w:tblHeader/>
        </w:trPr>
        <w:tc>
          <w:tcPr>
            <w:tcW w:w="1532" w:type="dxa"/>
            <w:tcBorders>
              <w:top w:val="single" w:sz="4" w:space="0" w:color="auto"/>
              <w:bottom w:val="single" w:sz="4" w:space="0" w:color="auto"/>
            </w:tcBorders>
            <w:noWrap/>
            <w:tcMar>
              <w:top w:w="58" w:type="dxa"/>
              <w:bottom w:w="58" w:type="dxa"/>
            </w:tcMar>
            <w:hideMark/>
          </w:tcPr>
          <w:bookmarkEnd w:id="4"/>
          <w:p w14:paraId="1DB7D25D" w14:textId="77777777" w:rsidR="009C015E" w:rsidRPr="005930DB" w:rsidRDefault="009C015E" w:rsidP="00960777">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Characteristic</w:t>
            </w:r>
          </w:p>
        </w:tc>
        <w:tc>
          <w:tcPr>
            <w:tcW w:w="10813" w:type="dxa"/>
            <w:tcBorders>
              <w:top w:val="single" w:sz="4" w:space="0" w:color="auto"/>
              <w:bottom w:val="single" w:sz="4" w:space="0" w:color="auto"/>
            </w:tcBorders>
            <w:noWrap/>
            <w:tcMar>
              <w:top w:w="58" w:type="dxa"/>
              <w:bottom w:w="58" w:type="dxa"/>
            </w:tcMar>
            <w:hideMark/>
          </w:tcPr>
          <w:p w14:paraId="300E06BD" w14:textId="77777777" w:rsidR="009C015E" w:rsidRPr="005930DB" w:rsidRDefault="009C015E" w:rsidP="00960777">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Measurement</w:t>
            </w:r>
          </w:p>
        </w:tc>
      </w:tr>
      <w:tr w:rsidR="00AD2ACD" w:rsidRPr="005930DB" w14:paraId="55A700DB" w14:textId="77777777" w:rsidTr="005349ED">
        <w:trPr>
          <w:trHeight w:val="77"/>
        </w:trPr>
        <w:tc>
          <w:tcPr>
            <w:tcW w:w="1532" w:type="dxa"/>
            <w:tcBorders>
              <w:top w:val="single" w:sz="4" w:space="0" w:color="auto"/>
            </w:tcBorders>
            <w:noWrap/>
            <w:tcMar>
              <w:top w:w="58" w:type="dxa"/>
              <w:left w:w="15" w:type="dxa"/>
              <w:bottom w:w="58" w:type="dxa"/>
              <w:right w:w="15" w:type="dxa"/>
            </w:tcMar>
            <w:hideMark/>
          </w:tcPr>
          <w:p w14:paraId="226FF04F" w14:textId="77777777" w:rsidR="009C015E" w:rsidRPr="005930DB" w:rsidRDefault="009C015E" w:rsidP="0096077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Gender</w:t>
            </w:r>
          </w:p>
        </w:tc>
        <w:tc>
          <w:tcPr>
            <w:tcW w:w="10813" w:type="dxa"/>
            <w:tcBorders>
              <w:top w:val="single" w:sz="4" w:space="0" w:color="auto"/>
            </w:tcBorders>
            <w:noWrap/>
            <w:tcMar>
              <w:top w:w="58" w:type="dxa"/>
              <w:left w:w="15" w:type="dxa"/>
              <w:bottom w:w="58" w:type="dxa"/>
              <w:right w:w="15" w:type="dxa"/>
            </w:tcMar>
            <w:hideMark/>
          </w:tcPr>
          <w:p w14:paraId="3B62BADA" w14:textId="77777777" w:rsidR="009C015E" w:rsidRPr="005930DB" w:rsidRDefault="009C015E" w:rsidP="0096077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Categorized as either male or female.</w:t>
            </w:r>
          </w:p>
        </w:tc>
      </w:tr>
      <w:tr w:rsidR="00AD2ACD" w:rsidRPr="005930DB" w14:paraId="249DFAC3" w14:textId="77777777" w:rsidTr="005349ED">
        <w:trPr>
          <w:trHeight w:val="153"/>
        </w:trPr>
        <w:tc>
          <w:tcPr>
            <w:tcW w:w="1532" w:type="dxa"/>
            <w:noWrap/>
            <w:tcMar>
              <w:top w:w="58" w:type="dxa"/>
              <w:left w:w="15" w:type="dxa"/>
              <w:bottom w:w="58" w:type="dxa"/>
              <w:right w:w="15" w:type="dxa"/>
            </w:tcMar>
            <w:hideMark/>
          </w:tcPr>
          <w:p w14:paraId="02D8AC3A" w14:textId="77777777" w:rsidR="009C015E" w:rsidRPr="005930DB" w:rsidRDefault="009C015E" w:rsidP="0096077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Age</w:t>
            </w:r>
          </w:p>
        </w:tc>
        <w:tc>
          <w:tcPr>
            <w:tcW w:w="10813" w:type="dxa"/>
            <w:noWrap/>
            <w:tcMar>
              <w:top w:w="58" w:type="dxa"/>
              <w:left w:w="15" w:type="dxa"/>
              <w:bottom w:w="58" w:type="dxa"/>
              <w:right w:w="15" w:type="dxa"/>
            </w:tcMar>
            <w:hideMark/>
          </w:tcPr>
          <w:p w14:paraId="4D53D84E" w14:textId="77777777" w:rsidR="009C015E" w:rsidRPr="005930DB" w:rsidRDefault="009C015E" w:rsidP="0096077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Measured in completed calendar years. Respondents were grouped into three categories: Young (18-30 years), Middle (31-50 years), and Old (above 50 years).</w:t>
            </w:r>
          </w:p>
        </w:tc>
      </w:tr>
      <w:tr w:rsidR="00AD2ACD" w:rsidRPr="005930DB" w14:paraId="5DFB66D6" w14:textId="77777777" w:rsidTr="005349ED">
        <w:trPr>
          <w:trHeight w:val="350"/>
        </w:trPr>
        <w:tc>
          <w:tcPr>
            <w:tcW w:w="1532" w:type="dxa"/>
            <w:noWrap/>
            <w:tcMar>
              <w:top w:w="58" w:type="dxa"/>
              <w:left w:w="15" w:type="dxa"/>
              <w:bottom w:w="58" w:type="dxa"/>
              <w:right w:w="15" w:type="dxa"/>
            </w:tcMar>
            <w:hideMark/>
          </w:tcPr>
          <w:p w14:paraId="5BA9CDD3" w14:textId="77777777" w:rsidR="009C015E" w:rsidRPr="005930DB" w:rsidRDefault="009C015E" w:rsidP="0096077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Education</w:t>
            </w:r>
          </w:p>
        </w:tc>
        <w:tc>
          <w:tcPr>
            <w:tcW w:w="10813" w:type="dxa"/>
            <w:noWrap/>
            <w:tcMar>
              <w:top w:w="58" w:type="dxa"/>
              <w:left w:w="15" w:type="dxa"/>
              <w:bottom w:w="58" w:type="dxa"/>
              <w:right w:w="15" w:type="dxa"/>
            </w:tcMar>
            <w:hideMark/>
          </w:tcPr>
          <w:p w14:paraId="1C4A0054" w14:textId="77777777" w:rsidR="009C015E" w:rsidRPr="005930DB" w:rsidRDefault="009C015E" w:rsidP="0096077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Measured by the number of formal schooling years completed. Categories assigned scores from 0 (Illiterate) to 6 (Graduate). Respondents were categorized based on these scores.</w:t>
            </w:r>
          </w:p>
        </w:tc>
      </w:tr>
      <w:tr w:rsidR="00AD2ACD" w:rsidRPr="005930DB" w14:paraId="5802BBA0" w14:textId="77777777" w:rsidTr="005349ED">
        <w:trPr>
          <w:trHeight w:val="359"/>
        </w:trPr>
        <w:tc>
          <w:tcPr>
            <w:tcW w:w="1532" w:type="dxa"/>
            <w:noWrap/>
            <w:tcMar>
              <w:top w:w="58" w:type="dxa"/>
              <w:left w:w="15" w:type="dxa"/>
              <w:bottom w:w="58" w:type="dxa"/>
              <w:right w:w="15" w:type="dxa"/>
            </w:tcMar>
            <w:hideMark/>
          </w:tcPr>
          <w:p w14:paraId="10A51528" w14:textId="77777777" w:rsidR="009C015E" w:rsidRPr="005930DB" w:rsidRDefault="009C015E" w:rsidP="0096077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Family Size</w:t>
            </w:r>
          </w:p>
        </w:tc>
        <w:tc>
          <w:tcPr>
            <w:tcW w:w="10813" w:type="dxa"/>
            <w:noWrap/>
            <w:tcMar>
              <w:top w:w="58" w:type="dxa"/>
              <w:left w:w="15" w:type="dxa"/>
              <w:bottom w:w="58" w:type="dxa"/>
              <w:right w:w="15" w:type="dxa"/>
            </w:tcMar>
            <w:hideMark/>
          </w:tcPr>
          <w:p w14:paraId="28296B36" w14:textId="77777777" w:rsidR="009C015E" w:rsidRPr="005930DB" w:rsidRDefault="009C015E" w:rsidP="0096077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Measured by the total number of family members residing together. Families were categorized into Small (1-4 members), Medium (5-8 members), and Big (more than eight members).</w:t>
            </w:r>
          </w:p>
        </w:tc>
      </w:tr>
      <w:tr w:rsidR="00AD2ACD" w:rsidRPr="005930DB" w14:paraId="78A69D97" w14:textId="77777777" w:rsidTr="005349ED">
        <w:trPr>
          <w:trHeight w:val="350"/>
        </w:trPr>
        <w:tc>
          <w:tcPr>
            <w:tcW w:w="1532" w:type="dxa"/>
            <w:noWrap/>
            <w:tcMar>
              <w:top w:w="58" w:type="dxa"/>
              <w:left w:w="15" w:type="dxa"/>
              <w:bottom w:w="58" w:type="dxa"/>
              <w:right w:w="15" w:type="dxa"/>
            </w:tcMar>
            <w:hideMark/>
          </w:tcPr>
          <w:p w14:paraId="7BE4CE20" w14:textId="77777777" w:rsidR="009C015E" w:rsidRPr="005930DB" w:rsidRDefault="009C015E" w:rsidP="0096077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Land Holding</w:t>
            </w:r>
          </w:p>
        </w:tc>
        <w:tc>
          <w:tcPr>
            <w:tcW w:w="10813" w:type="dxa"/>
            <w:noWrap/>
            <w:tcMar>
              <w:top w:w="58" w:type="dxa"/>
              <w:left w:w="15" w:type="dxa"/>
              <w:bottom w:w="58" w:type="dxa"/>
              <w:right w:w="15" w:type="dxa"/>
            </w:tcMar>
            <w:hideMark/>
          </w:tcPr>
          <w:p w14:paraId="13C49C23" w14:textId="77777777" w:rsidR="009C015E" w:rsidRPr="005930DB" w:rsidRDefault="009C015E" w:rsidP="0096077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Measured as the extent of land owned by the family in acres, converted to standard acres based on the Karnataka Land Reforms Act of 1966. Categories for KVK participants are Low (&lt;1.04 acres), Medium (1.04 – 2.6 acres), and High (&gt;2.6 acres).</w:t>
            </w:r>
          </w:p>
        </w:tc>
      </w:tr>
      <w:tr w:rsidR="00AD2ACD" w:rsidRPr="005930DB" w14:paraId="710AD8AC" w14:textId="77777777" w:rsidTr="005349ED">
        <w:trPr>
          <w:trHeight w:val="486"/>
        </w:trPr>
        <w:tc>
          <w:tcPr>
            <w:tcW w:w="1532" w:type="dxa"/>
            <w:noWrap/>
            <w:tcMar>
              <w:top w:w="58" w:type="dxa"/>
              <w:left w:w="15" w:type="dxa"/>
              <w:bottom w:w="58" w:type="dxa"/>
              <w:right w:w="15" w:type="dxa"/>
            </w:tcMar>
            <w:hideMark/>
          </w:tcPr>
          <w:p w14:paraId="2AF89082" w14:textId="77777777" w:rsidR="009C015E" w:rsidRPr="005930DB" w:rsidRDefault="009C015E" w:rsidP="0096077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Family Annual Income</w:t>
            </w:r>
          </w:p>
        </w:tc>
        <w:tc>
          <w:tcPr>
            <w:tcW w:w="10813" w:type="dxa"/>
            <w:noWrap/>
            <w:tcMar>
              <w:top w:w="58" w:type="dxa"/>
              <w:left w:w="15" w:type="dxa"/>
              <w:bottom w:w="58" w:type="dxa"/>
              <w:right w:w="15" w:type="dxa"/>
            </w:tcMar>
            <w:hideMark/>
          </w:tcPr>
          <w:p w14:paraId="1CCC9F60" w14:textId="77777777" w:rsidR="009C015E" w:rsidRPr="005930DB" w:rsidRDefault="009C015E" w:rsidP="0096077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Measured as the total income earned by the family from agricultural and allied enterprises in one year (in Rupees). Categories for KVK participants are Low (&lt;Rs. 11880.78), Medium (Rs. 11880.78 – Rs. 17379.22), and High (&gt;Rs. 17379.22).</w:t>
            </w:r>
          </w:p>
        </w:tc>
      </w:tr>
      <w:tr w:rsidR="00AD2ACD" w:rsidRPr="005930DB" w14:paraId="44B3D867" w14:textId="77777777" w:rsidTr="005349ED">
        <w:trPr>
          <w:trHeight w:val="359"/>
        </w:trPr>
        <w:tc>
          <w:tcPr>
            <w:tcW w:w="1532" w:type="dxa"/>
            <w:noWrap/>
            <w:tcMar>
              <w:top w:w="58" w:type="dxa"/>
              <w:left w:w="15" w:type="dxa"/>
              <w:bottom w:w="58" w:type="dxa"/>
              <w:right w:w="15" w:type="dxa"/>
            </w:tcMar>
          </w:tcPr>
          <w:p w14:paraId="48274488" w14:textId="77777777" w:rsidR="009C015E" w:rsidRPr="005930DB" w:rsidRDefault="009C015E" w:rsidP="00960777">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Training Experience</w:t>
            </w:r>
          </w:p>
        </w:tc>
        <w:tc>
          <w:tcPr>
            <w:tcW w:w="10813" w:type="dxa"/>
            <w:noWrap/>
            <w:tcMar>
              <w:top w:w="58" w:type="dxa"/>
              <w:left w:w="15" w:type="dxa"/>
              <w:bottom w:w="58" w:type="dxa"/>
              <w:right w:w="15" w:type="dxa"/>
            </w:tcMar>
          </w:tcPr>
          <w:p w14:paraId="257CED99" w14:textId="77777777" w:rsidR="009C015E" w:rsidRPr="005930DB" w:rsidRDefault="009C015E" w:rsidP="0096077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Measured based on participation in value addition training from institutions other than KVK. Scores were assigned for the duration of training and covered subject matter. KVK participants: Low (&lt;1.74), Medium (1.74 – 4.82), High (&gt;4.82).</w:t>
            </w:r>
          </w:p>
        </w:tc>
      </w:tr>
      <w:tr w:rsidR="00AD2ACD" w:rsidRPr="005930DB" w14:paraId="5D237803" w14:textId="77777777" w:rsidTr="005349ED">
        <w:trPr>
          <w:trHeight w:val="350"/>
        </w:trPr>
        <w:tc>
          <w:tcPr>
            <w:tcW w:w="1532" w:type="dxa"/>
            <w:noWrap/>
            <w:tcMar>
              <w:top w:w="58" w:type="dxa"/>
              <w:left w:w="15" w:type="dxa"/>
              <w:bottom w:w="58" w:type="dxa"/>
              <w:right w:w="15" w:type="dxa"/>
            </w:tcMar>
          </w:tcPr>
          <w:p w14:paraId="4281CEBF" w14:textId="77777777" w:rsidR="009C015E" w:rsidRPr="005930DB" w:rsidRDefault="009C015E" w:rsidP="00960777">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Post-Harvest Knowledge</w:t>
            </w:r>
          </w:p>
        </w:tc>
        <w:tc>
          <w:tcPr>
            <w:tcW w:w="10813" w:type="dxa"/>
            <w:noWrap/>
            <w:tcMar>
              <w:top w:w="58" w:type="dxa"/>
              <w:left w:w="15" w:type="dxa"/>
              <w:bottom w:w="58" w:type="dxa"/>
              <w:right w:w="15" w:type="dxa"/>
            </w:tcMar>
          </w:tcPr>
          <w:p w14:paraId="08E53B60" w14:textId="77777777" w:rsidR="009C015E" w:rsidRPr="005930DB" w:rsidRDefault="009C015E" w:rsidP="0096077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Measured based on understanding of post-harvest practices (processing, cleaning, grading, etc.). Participants indicated "know" (1 point) or "don't know" (0 points) for eight practices. KVK participants: Low (&lt;4.33), Medium (4.33 – 6.39), High (&gt;6.39).</w:t>
            </w:r>
          </w:p>
        </w:tc>
      </w:tr>
      <w:tr w:rsidR="00AD2ACD" w:rsidRPr="005930DB" w14:paraId="3E2B6244" w14:textId="77777777" w:rsidTr="005349ED">
        <w:trPr>
          <w:trHeight w:val="350"/>
        </w:trPr>
        <w:tc>
          <w:tcPr>
            <w:tcW w:w="1532" w:type="dxa"/>
            <w:noWrap/>
            <w:tcMar>
              <w:top w:w="58" w:type="dxa"/>
              <w:left w:w="15" w:type="dxa"/>
              <w:bottom w:w="58" w:type="dxa"/>
              <w:right w:w="15" w:type="dxa"/>
            </w:tcMar>
          </w:tcPr>
          <w:p w14:paraId="34BFF663" w14:textId="77777777" w:rsidR="009C015E" w:rsidRPr="005930DB" w:rsidRDefault="009C015E" w:rsidP="00960777">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ICT Exposure</w:t>
            </w:r>
          </w:p>
        </w:tc>
        <w:tc>
          <w:tcPr>
            <w:tcW w:w="10813" w:type="dxa"/>
            <w:noWrap/>
            <w:tcMar>
              <w:top w:w="58" w:type="dxa"/>
              <w:left w:w="15" w:type="dxa"/>
              <w:bottom w:w="58" w:type="dxa"/>
              <w:right w:w="15" w:type="dxa"/>
            </w:tcMar>
          </w:tcPr>
          <w:p w14:paraId="435C1200" w14:textId="77777777" w:rsidR="009C015E" w:rsidRPr="005930DB" w:rsidRDefault="009C015E" w:rsidP="0096077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Measured by applying ICT tools for obtaining information in the rural domain, with a primary focus on agriculture. KVK participants: Low (&lt;2.84), Medium (2.84 – 5.64), High (&gt;5.64).</w:t>
            </w:r>
          </w:p>
        </w:tc>
      </w:tr>
      <w:tr w:rsidR="00AD2ACD" w:rsidRPr="005930DB" w14:paraId="0BF8928B" w14:textId="77777777" w:rsidTr="005349ED">
        <w:trPr>
          <w:trHeight w:val="350"/>
        </w:trPr>
        <w:tc>
          <w:tcPr>
            <w:tcW w:w="1532" w:type="dxa"/>
            <w:noWrap/>
            <w:tcMar>
              <w:top w:w="58" w:type="dxa"/>
              <w:left w:w="15" w:type="dxa"/>
              <w:bottom w:w="58" w:type="dxa"/>
              <w:right w:w="15" w:type="dxa"/>
            </w:tcMar>
          </w:tcPr>
          <w:p w14:paraId="2165A37F" w14:textId="77777777" w:rsidR="009C015E" w:rsidRPr="005930DB" w:rsidRDefault="009C015E" w:rsidP="00960777">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Membership of SHGs</w:t>
            </w:r>
          </w:p>
        </w:tc>
        <w:tc>
          <w:tcPr>
            <w:tcW w:w="10813" w:type="dxa"/>
            <w:noWrap/>
            <w:tcMar>
              <w:top w:w="58" w:type="dxa"/>
              <w:left w:w="15" w:type="dxa"/>
              <w:bottom w:w="58" w:type="dxa"/>
              <w:right w:w="15" w:type="dxa"/>
            </w:tcMar>
          </w:tcPr>
          <w:p w14:paraId="533DFBFA" w14:textId="77777777" w:rsidR="009C015E" w:rsidRPr="005930DB" w:rsidRDefault="009C015E" w:rsidP="0096077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Measured based on membership and duration in Self Help Groups. KVK participants: Low (&lt;5.46), Medium (5.46 – 6.72), High (&gt;6.72).</w:t>
            </w:r>
          </w:p>
        </w:tc>
      </w:tr>
      <w:tr w:rsidR="00AD2ACD" w:rsidRPr="005930DB" w14:paraId="192DB500" w14:textId="77777777" w:rsidTr="005349ED">
        <w:trPr>
          <w:trHeight w:val="531"/>
        </w:trPr>
        <w:tc>
          <w:tcPr>
            <w:tcW w:w="1532" w:type="dxa"/>
            <w:tcBorders>
              <w:bottom w:val="single" w:sz="4" w:space="0" w:color="auto"/>
            </w:tcBorders>
            <w:noWrap/>
            <w:tcMar>
              <w:top w:w="58" w:type="dxa"/>
              <w:left w:w="15" w:type="dxa"/>
              <w:bottom w:w="58" w:type="dxa"/>
              <w:right w:w="15" w:type="dxa"/>
            </w:tcMar>
          </w:tcPr>
          <w:p w14:paraId="5A1AA77A" w14:textId="77777777" w:rsidR="009C015E" w:rsidRPr="005930DB" w:rsidRDefault="009C015E" w:rsidP="00960777">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Attitude toward Value Addition</w:t>
            </w:r>
          </w:p>
        </w:tc>
        <w:tc>
          <w:tcPr>
            <w:tcW w:w="10813" w:type="dxa"/>
            <w:tcBorders>
              <w:bottom w:val="single" w:sz="4" w:space="0" w:color="auto"/>
            </w:tcBorders>
            <w:noWrap/>
            <w:tcMar>
              <w:top w:w="58" w:type="dxa"/>
              <w:left w:w="15" w:type="dxa"/>
              <w:bottom w:w="58" w:type="dxa"/>
              <w:right w:w="15" w:type="dxa"/>
            </w:tcMar>
          </w:tcPr>
          <w:p w14:paraId="4B97CA03" w14:textId="77777777" w:rsidR="009C015E" w:rsidRPr="005930DB" w:rsidRDefault="009C015E" w:rsidP="0096077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Measured using a standardized 12-statement scale assessing beliefs and opinions about value addition. Positive statements scored 5-1, and negative statements scored 1-5. KVK participants: Less favorable (&lt;36.19), Favorable (36.19 – 42.77), More favorable (&gt;42.77).</w:t>
            </w:r>
          </w:p>
        </w:tc>
      </w:tr>
    </w:tbl>
    <w:p w14:paraId="54B13BC4" w14:textId="706287A4" w:rsidR="009B42F7" w:rsidRPr="005930DB" w:rsidRDefault="000347A5" w:rsidP="00960777">
      <w:pPr>
        <w:spacing w:after="0" w:line="240" w:lineRule="auto"/>
        <w:rPr>
          <w:rFonts w:ascii="Arial" w:hAnsi="Arial" w:cs="Arial"/>
          <w:bCs/>
          <w:i/>
          <w:iCs/>
          <w:color w:val="000000" w:themeColor="text1"/>
          <w:sz w:val="18"/>
          <w:szCs w:val="18"/>
        </w:rPr>
        <w:sectPr w:rsidR="009B42F7" w:rsidRPr="005930DB" w:rsidSect="00200C33">
          <w:type w:val="continuous"/>
          <w:pgSz w:w="15840" w:h="12240" w:orient="landscape" w:code="1"/>
          <w:pgMar w:top="1440" w:right="1440" w:bottom="1440" w:left="2016" w:header="720" w:footer="720" w:gutter="0"/>
          <w:cols w:space="720"/>
          <w:docGrid w:linePitch="360"/>
        </w:sectPr>
      </w:pPr>
      <w:r w:rsidRPr="005930DB">
        <w:rPr>
          <w:rFonts w:ascii="Arial" w:hAnsi="Arial" w:cs="Arial"/>
          <w:bCs/>
          <w:i/>
          <w:iCs/>
          <w:color w:val="000000" w:themeColor="text1"/>
          <w:sz w:val="18"/>
          <w:szCs w:val="18"/>
        </w:rPr>
        <w:t>*</w:t>
      </w:r>
      <w:r w:rsidR="009C015E" w:rsidRPr="005930DB">
        <w:rPr>
          <w:rFonts w:ascii="Arial" w:hAnsi="Arial" w:cs="Arial"/>
          <w:bCs/>
          <w:i/>
          <w:iCs/>
          <w:color w:val="000000" w:themeColor="text1"/>
          <w:sz w:val="18"/>
          <w:szCs w:val="18"/>
        </w:rPr>
        <w:t>Source: Authors’ constructe</w:t>
      </w:r>
      <w:r w:rsidR="006E6C82" w:rsidRPr="005930DB">
        <w:rPr>
          <w:rFonts w:ascii="Arial" w:hAnsi="Arial" w:cs="Arial"/>
          <w:bCs/>
          <w:i/>
          <w:iCs/>
          <w:color w:val="000000" w:themeColor="text1"/>
          <w:sz w:val="18"/>
          <w:szCs w:val="18"/>
        </w:rPr>
        <w:t>d</w:t>
      </w:r>
    </w:p>
    <w:p w14:paraId="651A3407" w14:textId="65A0A1D9" w:rsidR="00833500" w:rsidRPr="005930DB" w:rsidRDefault="00264053" w:rsidP="000438F8">
      <w:pPr>
        <w:spacing w:after="0" w:line="240" w:lineRule="auto"/>
        <w:jc w:val="both"/>
        <w:rPr>
          <w:rFonts w:ascii="Arial" w:hAnsi="Arial" w:cs="Arial"/>
          <w:b/>
          <w:caps/>
          <w:color w:val="000000" w:themeColor="text1"/>
        </w:rPr>
      </w:pPr>
      <w:r w:rsidRPr="005930DB">
        <w:rPr>
          <w:rFonts w:ascii="Arial" w:hAnsi="Arial" w:cs="Arial"/>
          <w:b/>
          <w:caps/>
          <w:color w:val="000000" w:themeColor="text1"/>
        </w:rPr>
        <w:lastRenderedPageBreak/>
        <w:t xml:space="preserve">3. </w:t>
      </w:r>
      <w:r w:rsidR="00833500" w:rsidRPr="005930DB">
        <w:rPr>
          <w:rFonts w:ascii="Arial" w:hAnsi="Arial" w:cs="Arial"/>
          <w:b/>
          <w:caps/>
          <w:color w:val="000000" w:themeColor="text1"/>
        </w:rPr>
        <w:t>Results and Discussion</w:t>
      </w:r>
    </w:p>
    <w:p w14:paraId="52BA7507" w14:textId="77777777" w:rsidR="000438F8" w:rsidRPr="005930DB" w:rsidRDefault="000438F8" w:rsidP="000438F8">
      <w:pPr>
        <w:spacing w:after="0" w:line="240" w:lineRule="auto"/>
        <w:jc w:val="both"/>
        <w:rPr>
          <w:rFonts w:ascii="Arial" w:hAnsi="Arial" w:cs="Arial"/>
          <w:b/>
          <w:caps/>
          <w:color w:val="000000" w:themeColor="text1"/>
        </w:rPr>
      </w:pPr>
    </w:p>
    <w:p w14:paraId="56CAFE33" w14:textId="6C72DF2C" w:rsidR="00641FF4" w:rsidRPr="005930DB" w:rsidRDefault="00F74596" w:rsidP="000438F8">
      <w:pPr>
        <w:spacing w:after="0" w:line="240" w:lineRule="auto"/>
        <w:jc w:val="both"/>
        <w:rPr>
          <w:rFonts w:ascii="Arial" w:hAnsi="Arial" w:cs="Arial"/>
          <w:b/>
          <w:color w:val="000000" w:themeColor="text1"/>
        </w:rPr>
      </w:pPr>
      <w:r w:rsidRPr="005930DB">
        <w:rPr>
          <w:rFonts w:ascii="Arial" w:hAnsi="Arial" w:cs="Arial"/>
          <w:b/>
          <w:color w:val="000000" w:themeColor="text1"/>
        </w:rPr>
        <w:t xml:space="preserve">3.1 </w:t>
      </w:r>
      <w:r w:rsidR="00641FF4" w:rsidRPr="005930DB">
        <w:rPr>
          <w:rFonts w:ascii="Arial" w:hAnsi="Arial" w:cs="Arial"/>
          <w:b/>
          <w:color w:val="000000" w:themeColor="text1"/>
        </w:rPr>
        <w:t xml:space="preserve">Comparison </w:t>
      </w:r>
      <w:r w:rsidR="004A6C80" w:rsidRPr="005930DB">
        <w:rPr>
          <w:rFonts w:ascii="Arial" w:hAnsi="Arial" w:cs="Arial"/>
          <w:b/>
          <w:color w:val="000000" w:themeColor="text1"/>
        </w:rPr>
        <w:t>B</w:t>
      </w:r>
      <w:r w:rsidRPr="005930DB">
        <w:rPr>
          <w:rFonts w:ascii="Arial" w:hAnsi="Arial" w:cs="Arial"/>
          <w:b/>
          <w:color w:val="000000" w:themeColor="text1"/>
        </w:rPr>
        <w:t>ased</w:t>
      </w:r>
      <w:r w:rsidR="00641FF4" w:rsidRPr="005930DB">
        <w:rPr>
          <w:rFonts w:ascii="Arial" w:hAnsi="Arial" w:cs="Arial"/>
          <w:b/>
          <w:color w:val="000000" w:themeColor="text1"/>
        </w:rPr>
        <w:t xml:space="preserve"> on </w:t>
      </w:r>
      <w:r w:rsidR="004A6C80" w:rsidRPr="005930DB">
        <w:rPr>
          <w:rFonts w:ascii="Arial" w:hAnsi="Arial" w:cs="Arial"/>
          <w:b/>
          <w:color w:val="000000" w:themeColor="text1"/>
        </w:rPr>
        <w:t>P</w:t>
      </w:r>
      <w:r w:rsidR="00641FF4" w:rsidRPr="005930DB">
        <w:rPr>
          <w:rFonts w:ascii="Arial" w:hAnsi="Arial" w:cs="Arial"/>
          <w:b/>
          <w:color w:val="000000" w:themeColor="text1"/>
        </w:rPr>
        <w:t xml:space="preserve">erceived </w:t>
      </w:r>
      <w:r w:rsidR="004A6C80" w:rsidRPr="005930DB">
        <w:rPr>
          <w:rFonts w:ascii="Arial" w:hAnsi="Arial" w:cs="Arial"/>
          <w:b/>
          <w:color w:val="000000" w:themeColor="text1"/>
        </w:rPr>
        <w:t>K</w:t>
      </w:r>
      <w:r w:rsidR="00641FF4" w:rsidRPr="005930DB">
        <w:rPr>
          <w:rFonts w:ascii="Arial" w:hAnsi="Arial" w:cs="Arial"/>
          <w:b/>
          <w:color w:val="000000" w:themeColor="text1"/>
        </w:rPr>
        <w:t xml:space="preserve">nowledge, </w:t>
      </w:r>
      <w:r w:rsidR="004A6C80" w:rsidRPr="005930DB">
        <w:rPr>
          <w:rFonts w:ascii="Arial" w:hAnsi="Arial" w:cs="Arial"/>
          <w:b/>
          <w:color w:val="000000" w:themeColor="text1"/>
        </w:rPr>
        <w:t>S</w:t>
      </w:r>
      <w:r w:rsidR="00641FF4" w:rsidRPr="005930DB">
        <w:rPr>
          <w:rFonts w:ascii="Arial" w:hAnsi="Arial" w:cs="Arial"/>
          <w:b/>
          <w:color w:val="000000" w:themeColor="text1"/>
        </w:rPr>
        <w:t>kill</w:t>
      </w:r>
      <w:r w:rsidR="00046804" w:rsidRPr="005930DB">
        <w:rPr>
          <w:rFonts w:ascii="Arial" w:hAnsi="Arial" w:cs="Arial"/>
          <w:b/>
          <w:color w:val="000000" w:themeColor="text1"/>
        </w:rPr>
        <w:t xml:space="preserve"> Acquisition</w:t>
      </w:r>
      <w:r w:rsidR="00641FF4" w:rsidRPr="005930DB">
        <w:rPr>
          <w:rFonts w:ascii="Arial" w:hAnsi="Arial" w:cs="Arial"/>
          <w:b/>
          <w:color w:val="000000" w:themeColor="text1"/>
        </w:rPr>
        <w:t xml:space="preserve">, and </w:t>
      </w:r>
      <w:r w:rsidR="004A6C80" w:rsidRPr="005930DB">
        <w:rPr>
          <w:rFonts w:ascii="Arial" w:hAnsi="Arial" w:cs="Arial"/>
          <w:b/>
          <w:color w:val="000000" w:themeColor="text1"/>
        </w:rPr>
        <w:t>A</w:t>
      </w:r>
      <w:r w:rsidR="00641FF4" w:rsidRPr="005930DB">
        <w:rPr>
          <w:rFonts w:ascii="Arial" w:hAnsi="Arial" w:cs="Arial"/>
          <w:b/>
          <w:color w:val="000000" w:themeColor="text1"/>
        </w:rPr>
        <w:t xml:space="preserve">doption </w:t>
      </w:r>
      <w:r w:rsidR="004A6C80" w:rsidRPr="005930DB">
        <w:rPr>
          <w:rFonts w:ascii="Arial" w:hAnsi="Arial" w:cs="Arial"/>
          <w:b/>
          <w:color w:val="000000" w:themeColor="text1"/>
        </w:rPr>
        <w:t>L</w:t>
      </w:r>
      <w:r w:rsidR="00641FF4" w:rsidRPr="005930DB">
        <w:rPr>
          <w:rFonts w:ascii="Arial" w:hAnsi="Arial" w:cs="Arial"/>
          <w:b/>
          <w:color w:val="000000" w:themeColor="text1"/>
        </w:rPr>
        <w:t xml:space="preserve">evel of </w:t>
      </w:r>
      <w:r w:rsidR="004A6C80" w:rsidRPr="005930DB">
        <w:rPr>
          <w:rFonts w:ascii="Arial" w:hAnsi="Arial" w:cs="Arial"/>
          <w:b/>
          <w:color w:val="000000" w:themeColor="text1"/>
        </w:rPr>
        <w:t>V</w:t>
      </w:r>
      <w:r w:rsidR="00641FF4" w:rsidRPr="005930DB">
        <w:rPr>
          <w:rFonts w:ascii="Arial" w:hAnsi="Arial" w:cs="Arial"/>
          <w:b/>
          <w:color w:val="000000" w:themeColor="text1"/>
        </w:rPr>
        <w:t xml:space="preserve">alue </w:t>
      </w:r>
      <w:r w:rsidR="004A6C80" w:rsidRPr="005930DB">
        <w:rPr>
          <w:rFonts w:ascii="Arial" w:hAnsi="Arial" w:cs="Arial"/>
          <w:b/>
          <w:color w:val="000000" w:themeColor="text1"/>
        </w:rPr>
        <w:t>A</w:t>
      </w:r>
      <w:r w:rsidR="00641FF4" w:rsidRPr="005930DB">
        <w:rPr>
          <w:rFonts w:ascii="Arial" w:hAnsi="Arial" w:cs="Arial"/>
          <w:b/>
          <w:color w:val="000000" w:themeColor="text1"/>
        </w:rPr>
        <w:t>ddition</w:t>
      </w:r>
      <w:r w:rsidR="0062312B" w:rsidRPr="005930DB">
        <w:rPr>
          <w:rFonts w:ascii="Arial" w:hAnsi="Arial" w:cs="Arial"/>
          <w:b/>
          <w:color w:val="000000" w:themeColor="text1"/>
        </w:rPr>
        <w:t xml:space="preserve"> Practices</w:t>
      </w:r>
      <w:r w:rsidR="00641FF4" w:rsidRPr="005930DB">
        <w:rPr>
          <w:rFonts w:ascii="Arial" w:hAnsi="Arial" w:cs="Arial"/>
          <w:b/>
          <w:color w:val="000000" w:themeColor="text1"/>
        </w:rPr>
        <w:t xml:space="preserve"> </w:t>
      </w:r>
    </w:p>
    <w:p w14:paraId="65C29B67" w14:textId="77777777" w:rsidR="000438F8" w:rsidRPr="005930DB" w:rsidRDefault="000438F8" w:rsidP="000438F8">
      <w:pPr>
        <w:spacing w:after="0" w:line="240" w:lineRule="auto"/>
        <w:jc w:val="both"/>
        <w:rPr>
          <w:rFonts w:ascii="Arial" w:hAnsi="Arial" w:cs="Arial"/>
          <w:b/>
          <w:color w:val="000000" w:themeColor="text1"/>
          <w:sz w:val="20"/>
          <w:szCs w:val="20"/>
          <w:u w:val="single"/>
        </w:rPr>
      </w:pPr>
    </w:p>
    <w:p w14:paraId="4554BBAE" w14:textId="1064DFC7" w:rsidR="002E362F" w:rsidRPr="005930DB" w:rsidRDefault="00264053" w:rsidP="000438F8">
      <w:pPr>
        <w:spacing w:after="0" w:line="240" w:lineRule="auto"/>
        <w:jc w:val="both"/>
        <w:rPr>
          <w:rFonts w:ascii="Arial" w:hAnsi="Arial" w:cs="Arial"/>
          <w:b/>
          <w:color w:val="000000" w:themeColor="text1"/>
          <w:sz w:val="20"/>
          <w:szCs w:val="20"/>
          <w:u w:val="single"/>
        </w:rPr>
      </w:pPr>
      <w:r w:rsidRPr="005930DB">
        <w:rPr>
          <w:rFonts w:ascii="Arial" w:hAnsi="Arial" w:cs="Arial"/>
          <w:b/>
          <w:color w:val="000000" w:themeColor="text1"/>
          <w:sz w:val="20"/>
          <w:szCs w:val="20"/>
          <w:u w:val="single"/>
        </w:rPr>
        <w:t>3</w:t>
      </w:r>
      <w:r w:rsidR="00833500" w:rsidRPr="005930DB">
        <w:rPr>
          <w:rFonts w:ascii="Arial" w:hAnsi="Arial" w:cs="Arial"/>
          <w:b/>
          <w:color w:val="000000" w:themeColor="text1"/>
          <w:sz w:val="20"/>
          <w:szCs w:val="20"/>
          <w:u w:val="single"/>
        </w:rPr>
        <w:t>.</w:t>
      </w:r>
      <w:r w:rsidRPr="005930DB">
        <w:rPr>
          <w:rFonts w:ascii="Arial" w:hAnsi="Arial" w:cs="Arial"/>
          <w:b/>
          <w:color w:val="000000" w:themeColor="text1"/>
          <w:sz w:val="20"/>
          <w:szCs w:val="20"/>
          <w:u w:val="single"/>
        </w:rPr>
        <w:t>1</w:t>
      </w:r>
      <w:r w:rsidR="00F74596" w:rsidRPr="005930DB">
        <w:rPr>
          <w:rFonts w:ascii="Arial" w:hAnsi="Arial" w:cs="Arial"/>
          <w:b/>
          <w:color w:val="000000" w:themeColor="text1"/>
          <w:sz w:val="20"/>
          <w:szCs w:val="20"/>
          <w:u w:val="single"/>
        </w:rPr>
        <w:t>.1</w:t>
      </w:r>
      <w:r w:rsidR="00833500" w:rsidRPr="005930DB">
        <w:rPr>
          <w:rFonts w:ascii="Arial" w:hAnsi="Arial" w:cs="Arial"/>
          <w:b/>
          <w:color w:val="000000" w:themeColor="text1"/>
          <w:sz w:val="20"/>
          <w:szCs w:val="20"/>
          <w:u w:val="single"/>
        </w:rPr>
        <w:t xml:space="preserve"> </w:t>
      </w:r>
      <w:r w:rsidR="000C09FF" w:rsidRPr="005930DB">
        <w:rPr>
          <w:rFonts w:ascii="Arial" w:hAnsi="Arial" w:cs="Arial"/>
          <w:b/>
          <w:color w:val="000000" w:themeColor="text1"/>
          <w:sz w:val="20"/>
          <w:szCs w:val="20"/>
          <w:u w:val="single"/>
        </w:rPr>
        <w:t xml:space="preserve">Comparison </w:t>
      </w:r>
      <w:r w:rsidR="00241581" w:rsidRPr="005930DB">
        <w:rPr>
          <w:rFonts w:ascii="Arial" w:hAnsi="Arial" w:cs="Arial"/>
          <w:b/>
          <w:color w:val="000000" w:themeColor="text1"/>
          <w:sz w:val="20"/>
          <w:szCs w:val="20"/>
          <w:u w:val="single"/>
        </w:rPr>
        <w:t>based on</w:t>
      </w:r>
      <w:r w:rsidR="000C09FF" w:rsidRPr="005930DB">
        <w:rPr>
          <w:rFonts w:ascii="Arial" w:hAnsi="Arial" w:cs="Arial"/>
          <w:b/>
          <w:color w:val="000000" w:themeColor="text1"/>
          <w:sz w:val="20"/>
          <w:szCs w:val="20"/>
          <w:u w:val="single"/>
        </w:rPr>
        <w:t xml:space="preserve"> </w:t>
      </w:r>
      <w:r w:rsidR="00F570FD" w:rsidRPr="005930DB">
        <w:rPr>
          <w:rFonts w:ascii="Arial" w:hAnsi="Arial" w:cs="Arial"/>
          <w:b/>
          <w:color w:val="000000" w:themeColor="text1"/>
          <w:sz w:val="20"/>
          <w:szCs w:val="20"/>
          <w:u w:val="single"/>
        </w:rPr>
        <w:t>p</w:t>
      </w:r>
      <w:r w:rsidR="00833500" w:rsidRPr="005930DB">
        <w:rPr>
          <w:rFonts w:ascii="Arial" w:hAnsi="Arial" w:cs="Arial"/>
          <w:b/>
          <w:color w:val="000000" w:themeColor="text1"/>
          <w:sz w:val="20"/>
          <w:szCs w:val="20"/>
          <w:u w:val="single"/>
        </w:rPr>
        <w:t xml:space="preserve">erceived </w:t>
      </w:r>
      <w:r w:rsidR="00F570FD" w:rsidRPr="005930DB">
        <w:rPr>
          <w:rFonts w:ascii="Arial" w:hAnsi="Arial" w:cs="Arial"/>
          <w:b/>
          <w:color w:val="000000" w:themeColor="text1"/>
          <w:sz w:val="20"/>
          <w:szCs w:val="20"/>
          <w:u w:val="single"/>
        </w:rPr>
        <w:t>k</w:t>
      </w:r>
      <w:r w:rsidR="00833500" w:rsidRPr="005930DB">
        <w:rPr>
          <w:rFonts w:ascii="Arial" w:hAnsi="Arial" w:cs="Arial"/>
          <w:b/>
          <w:color w:val="000000" w:themeColor="text1"/>
          <w:sz w:val="20"/>
          <w:szCs w:val="20"/>
          <w:u w:val="single"/>
        </w:rPr>
        <w:t>nowledge</w:t>
      </w:r>
      <w:bookmarkStart w:id="5" w:name="_Hlk190093410"/>
    </w:p>
    <w:bookmarkEnd w:id="5"/>
    <w:p w14:paraId="4B845A73" w14:textId="77777777" w:rsidR="000438F8" w:rsidRPr="005930DB" w:rsidRDefault="000438F8" w:rsidP="000438F8">
      <w:pPr>
        <w:spacing w:after="0" w:line="240" w:lineRule="auto"/>
        <w:jc w:val="both"/>
        <w:rPr>
          <w:rFonts w:ascii="Arial" w:hAnsi="Arial" w:cs="Arial"/>
          <w:color w:val="000000" w:themeColor="text1"/>
          <w:sz w:val="20"/>
          <w:szCs w:val="20"/>
        </w:rPr>
      </w:pPr>
    </w:p>
    <w:p w14:paraId="0C14D13E" w14:textId="1CF0589E" w:rsidR="00A73BA3" w:rsidRPr="005930DB" w:rsidRDefault="00833500" w:rsidP="000438F8">
      <w:p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A perusal of Table</w:t>
      </w:r>
      <w:r w:rsidR="00262C85" w:rsidRPr="005930DB">
        <w:rPr>
          <w:rFonts w:ascii="Arial" w:hAnsi="Arial" w:cs="Arial"/>
          <w:color w:val="000000" w:themeColor="text1"/>
          <w:sz w:val="20"/>
          <w:szCs w:val="20"/>
        </w:rPr>
        <w:t xml:space="preserve"> 3</w:t>
      </w:r>
      <w:r w:rsidRPr="005930DB">
        <w:rPr>
          <w:rFonts w:ascii="Arial" w:hAnsi="Arial" w:cs="Arial"/>
          <w:color w:val="000000" w:themeColor="text1"/>
          <w:sz w:val="20"/>
          <w:szCs w:val="20"/>
        </w:rPr>
        <w:t xml:space="preserve"> reveals that </w:t>
      </w:r>
      <w:r w:rsidR="00892681" w:rsidRPr="005930DB">
        <w:rPr>
          <w:rFonts w:ascii="Arial" w:hAnsi="Arial" w:cs="Arial"/>
          <w:color w:val="000000" w:themeColor="text1"/>
          <w:sz w:val="20"/>
          <w:szCs w:val="20"/>
        </w:rPr>
        <w:t xml:space="preserve">an </w:t>
      </w:r>
      <w:r w:rsidRPr="005930DB">
        <w:rPr>
          <w:rFonts w:ascii="Arial" w:hAnsi="Arial" w:cs="Arial"/>
          <w:color w:val="000000" w:themeColor="text1"/>
          <w:sz w:val="20"/>
          <w:szCs w:val="20"/>
        </w:rPr>
        <w:t xml:space="preserve">almost similar percentage of the FTI and KVK participants were very knowledgeable about the importance of value addition, </w:t>
      </w:r>
      <w:r w:rsidR="00892681" w:rsidRPr="005930DB">
        <w:rPr>
          <w:rFonts w:ascii="Arial" w:hAnsi="Arial" w:cs="Arial"/>
          <w:color w:val="000000" w:themeColor="text1"/>
          <w:sz w:val="20"/>
          <w:szCs w:val="20"/>
        </w:rPr>
        <w:t>value-added</w:t>
      </w:r>
      <w:r w:rsidRPr="005930DB">
        <w:rPr>
          <w:rFonts w:ascii="Arial" w:hAnsi="Arial" w:cs="Arial"/>
          <w:color w:val="000000" w:themeColor="text1"/>
          <w:sz w:val="20"/>
          <w:szCs w:val="20"/>
        </w:rPr>
        <w:t xml:space="preserve"> balanced food from ragi</w:t>
      </w:r>
      <w:r w:rsidR="00892681"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and the role </w:t>
      </w:r>
      <w:r w:rsidR="00662D89" w:rsidRPr="005930DB">
        <w:rPr>
          <w:rFonts w:ascii="Arial" w:hAnsi="Arial" w:cs="Arial"/>
          <w:color w:val="000000" w:themeColor="text1"/>
          <w:sz w:val="20"/>
          <w:szCs w:val="20"/>
        </w:rPr>
        <w:t xml:space="preserve">of </w:t>
      </w:r>
      <w:r w:rsidR="00892681" w:rsidRPr="005930DB">
        <w:rPr>
          <w:rFonts w:ascii="Arial" w:hAnsi="Arial" w:cs="Arial"/>
          <w:color w:val="000000" w:themeColor="text1"/>
          <w:sz w:val="20"/>
          <w:szCs w:val="20"/>
        </w:rPr>
        <w:t>self-help</w:t>
      </w:r>
      <w:r w:rsidRPr="005930DB">
        <w:rPr>
          <w:rFonts w:ascii="Arial" w:hAnsi="Arial" w:cs="Arial"/>
          <w:color w:val="000000" w:themeColor="text1"/>
          <w:sz w:val="20"/>
          <w:szCs w:val="20"/>
        </w:rPr>
        <w:t xml:space="preserve"> groups in creating awareness for value addition, whereas, dissimilarities </w:t>
      </w:r>
      <w:r w:rsidR="00892681" w:rsidRPr="005930DB">
        <w:rPr>
          <w:rFonts w:ascii="Arial" w:hAnsi="Arial" w:cs="Arial"/>
          <w:color w:val="000000" w:themeColor="text1"/>
          <w:sz w:val="20"/>
          <w:szCs w:val="20"/>
        </w:rPr>
        <w:t>were</w:t>
      </w:r>
      <w:r w:rsidRPr="005930DB">
        <w:rPr>
          <w:rFonts w:ascii="Arial" w:hAnsi="Arial" w:cs="Arial"/>
          <w:color w:val="000000" w:themeColor="text1"/>
          <w:sz w:val="20"/>
          <w:szCs w:val="20"/>
        </w:rPr>
        <w:t xml:space="preserve"> observed for other knowledge statements like 4, 5, 6, 7 and 8</w:t>
      </w:r>
      <w:r w:rsidR="00CD5A30" w:rsidRPr="005930DB">
        <w:rPr>
          <w:rFonts w:ascii="Arial" w:hAnsi="Arial" w:cs="Arial"/>
          <w:color w:val="000000" w:themeColor="text1"/>
          <w:sz w:val="20"/>
          <w:szCs w:val="20"/>
        </w:rPr>
        <w:t xml:space="preserve"> (Table </w:t>
      </w:r>
      <w:r w:rsidR="00262C85" w:rsidRPr="005930DB">
        <w:rPr>
          <w:rFonts w:ascii="Arial" w:hAnsi="Arial" w:cs="Arial"/>
          <w:color w:val="000000" w:themeColor="text1"/>
          <w:sz w:val="20"/>
          <w:szCs w:val="20"/>
        </w:rPr>
        <w:t>3</w:t>
      </w:r>
      <w:r w:rsidR="00CD5A30" w:rsidRPr="005930DB">
        <w:rPr>
          <w:rFonts w:ascii="Arial" w:hAnsi="Arial" w:cs="Arial"/>
          <w:color w:val="000000" w:themeColor="text1"/>
          <w:sz w:val="20"/>
          <w:szCs w:val="20"/>
        </w:rPr>
        <w:t>)</w:t>
      </w:r>
      <w:r w:rsidR="00C41467" w:rsidRPr="005930DB">
        <w:rPr>
          <w:rFonts w:ascii="Arial" w:hAnsi="Arial" w:cs="Arial"/>
          <w:color w:val="000000" w:themeColor="text1"/>
          <w:sz w:val="20"/>
          <w:szCs w:val="20"/>
        </w:rPr>
        <w:t>.</w:t>
      </w:r>
      <w:r w:rsidR="00C66545" w:rsidRPr="005930DB">
        <w:rPr>
          <w:rFonts w:ascii="Arial" w:hAnsi="Arial" w:cs="Arial"/>
          <w:color w:val="000000" w:themeColor="text1"/>
          <w:sz w:val="20"/>
          <w:szCs w:val="20"/>
        </w:rPr>
        <w:t xml:space="preserve"> </w:t>
      </w:r>
      <w:r w:rsidR="00A73BA3" w:rsidRPr="005930DB">
        <w:rPr>
          <w:rFonts w:ascii="Arial" w:hAnsi="Arial" w:cs="Arial"/>
          <w:color w:val="000000" w:themeColor="text1"/>
          <w:sz w:val="20"/>
          <w:szCs w:val="20"/>
        </w:rPr>
        <w:t>The FTI participants showed a moderate level of knowledge, with a mean score above 3. They understood key aspects of value addition, including its importance and the role of SHGs. However, their knowledge was limited in other areas, with mean scores below 2. This lack of understanding may be due to factors such as low education levels, insufficient financial resources, limited access to raw materials, brief training programs, and minimal contact with extension services.</w:t>
      </w:r>
    </w:p>
    <w:p w14:paraId="6DC7A169" w14:textId="77777777" w:rsidR="004A6C80" w:rsidRPr="005930DB" w:rsidRDefault="004A6C80" w:rsidP="000438F8">
      <w:pPr>
        <w:spacing w:after="0" w:line="240" w:lineRule="auto"/>
        <w:jc w:val="both"/>
        <w:rPr>
          <w:rFonts w:ascii="Arial" w:hAnsi="Arial" w:cs="Arial"/>
          <w:color w:val="000000" w:themeColor="text1"/>
          <w:sz w:val="20"/>
          <w:szCs w:val="20"/>
        </w:rPr>
      </w:pPr>
    </w:p>
    <w:p w14:paraId="1F838FD0" w14:textId="5C9134B5" w:rsidR="00D74ED2" w:rsidRDefault="0014583A" w:rsidP="00DA3F63">
      <w:p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Moreover, only 2% of the FTI and 34% and 40% KVK participants had moderate knowledge of the evaluation of quality standards of value-added products and the role of self-help groups in creating awareness</w:t>
      </w:r>
      <w:r w:rsidR="00943ED9" w:rsidRPr="005930DB">
        <w:rPr>
          <w:rFonts w:ascii="Arial" w:hAnsi="Arial" w:cs="Arial"/>
          <w:color w:val="000000" w:themeColor="text1"/>
          <w:sz w:val="20"/>
          <w:szCs w:val="20"/>
        </w:rPr>
        <w:t xml:space="preserve"> (Table </w:t>
      </w:r>
      <w:r w:rsidR="00262C85" w:rsidRPr="005930DB">
        <w:rPr>
          <w:rFonts w:ascii="Arial" w:hAnsi="Arial" w:cs="Arial"/>
          <w:color w:val="000000" w:themeColor="text1"/>
          <w:sz w:val="20"/>
          <w:szCs w:val="20"/>
        </w:rPr>
        <w:t>3</w:t>
      </w:r>
      <w:r w:rsidR="00943ED9" w:rsidRPr="005930DB">
        <w:rPr>
          <w:rFonts w:ascii="Arial" w:hAnsi="Arial" w:cs="Arial"/>
          <w:color w:val="000000" w:themeColor="text1"/>
          <w:sz w:val="20"/>
          <w:szCs w:val="20"/>
        </w:rPr>
        <w:t>)</w:t>
      </w:r>
      <w:r w:rsidRPr="005930DB">
        <w:rPr>
          <w:rFonts w:ascii="Arial" w:hAnsi="Arial" w:cs="Arial"/>
          <w:color w:val="000000" w:themeColor="text1"/>
          <w:sz w:val="20"/>
          <w:szCs w:val="20"/>
        </w:rPr>
        <w:t>.</w:t>
      </w:r>
      <w:r w:rsidR="0071088D" w:rsidRPr="005930DB">
        <w:rPr>
          <w:rFonts w:ascii="Arial" w:hAnsi="Arial" w:cs="Arial"/>
          <w:color w:val="000000" w:themeColor="text1"/>
          <w:sz w:val="20"/>
          <w:szCs w:val="20"/>
        </w:rPr>
        <w:t xml:space="preserve"> A higher percentage of FTI participants had some knowledge in several areas compared to KVK participants. </w:t>
      </w:r>
      <w:r w:rsidR="00E153DA">
        <w:rPr>
          <w:rFonts w:ascii="Arial" w:hAnsi="Arial" w:cs="Arial"/>
          <w:color w:val="000000" w:themeColor="text1"/>
          <w:sz w:val="20"/>
          <w:szCs w:val="20"/>
        </w:rPr>
        <w:t>R</w:t>
      </w:r>
      <w:r w:rsidR="00E153DA" w:rsidRPr="008C7DAE">
        <w:rPr>
          <w:rFonts w:ascii="Arial" w:hAnsi="Arial" w:cs="Arial"/>
          <w:color w:val="000000" w:themeColor="text1"/>
          <w:sz w:val="20"/>
          <w:szCs w:val="20"/>
        </w:rPr>
        <w:t xml:space="preserve">esults have revealed significant differences between the FTI and KVK </w:t>
      </w:r>
      <w:r w:rsidR="004D7269">
        <w:rPr>
          <w:rFonts w:ascii="Arial" w:hAnsi="Arial" w:cs="Arial"/>
          <w:color w:val="000000" w:themeColor="text1"/>
          <w:sz w:val="20"/>
          <w:szCs w:val="20"/>
        </w:rPr>
        <w:t>participants'</w:t>
      </w:r>
      <w:r w:rsidR="00E153DA" w:rsidRPr="008C7DAE">
        <w:rPr>
          <w:rFonts w:ascii="Arial" w:hAnsi="Arial" w:cs="Arial"/>
          <w:color w:val="000000" w:themeColor="text1"/>
          <w:sz w:val="20"/>
          <w:szCs w:val="20"/>
        </w:rPr>
        <w:t xml:space="preserve"> </w:t>
      </w:r>
      <w:r w:rsidR="00E153DA">
        <w:rPr>
          <w:rFonts w:ascii="Arial" w:hAnsi="Arial" w:cs="Arial"/>
          <w:color w:val="000000" w:themeColor="text1"/>
          <w:sz w:val="20"/>
          <w:szCs w:val="20"/>
        </w:rPr>
        <w:t>knowledge</w:t>
      </w:r>
      <w:r w:rsidR="00E153DA" w:rsidRPr="008C7DAE">
        <w:rPr>
          <w:rFonts w:ascii="Arial" w:hAnsi="Arial" w:cs="Arial"/>
          <w:color w:val="000000" w:themeColor="text1"/>
          <w:sz w:val="20"/>
          <w:szCs w:val="20"/>
        </w:rPr>
        <w:t xml:space="preserve"> of value addition</w:t>
      </w:r>
      <w:r w:rsidR="00E153DA">
        <w:rPr>
          <w:rFonts w:ascii="Arial" w:hAnsi="Arial" w:cs="Arial"/>
          <w:color w:val="000000" w:themeColor="text1"/>
          <w:sz w:val="20"/>
          <w:szCs w:val="20"/>
        </w:rPr>
        <w:t xml:space="preserve"> (Table 5). </w:t>
      </w:r>
      <w:r w:rsidR="0071088D" w:rsidRPr="005930DB">
        <w:rPr>
          <w:rFonts w:ascii="Arial" w:hAnsi="Arial" w:cs="Arial"/>
          <w:color w:val="000000" w:themeColor="text1"/>
          <w:sz w:val="20"/>
          <w:szCs w:val="20"/>
        </w:rPr>
        <w:t xml:space="preserve">However, KVK participants have easy access to information and services due to the convenient location of their center in Bangalore Rural District. This allows them to participate in various educational events like campaigns, demonstrations, and workshops. Notably, FTI participants were less knowledgeable about value-added activities and production costs. Overall, KVK participants showed more knowledge </w:t>
      </w:r>
      <w:r w:rsidR="00B71E4E" w:rsidRPr="005930DB">
        <w:rPr>
          <w:rFonts w:ascii="Arial" w:hAnsi="Arial" w:cs="Arial"/>
          <w:color w:val="000000" w:themeColor="text1"/>
          <w:sz w:val="20"/>
          <w:szCs w:val="20"/>
        </w:rPr>
        <w:t>of</w:t>
      </w:r>
      <w:r w:rsidR="0071088D" w:rsidRPr="005930DB">
        <w:rPr>
          <w:rFonts w:ascii="Arial" w:hAnsi="Arial" w:cs="Arial"/>
          <w:color w:val="000000" w:themeColor="text1"/>
          <w:sz w:val="20"/>
          <w:szCs w:val="20"/>
        </w:rPr>
        <w:t xml:space="preserve"> value addition than FTI participants based on mean values of knowledge statements </w:t>
      </w:r>
      <w:r w:rsidR="00DD18BF" w:rsidRPr="005930DB">
        <w:rPr>
          <w:rFonts w:ascii="Arial" w:hAnsi="Arial" w:cs="Arial"/>
          <w:color w:val="000000" w:themeColor="text1"/>
          <w:sz w:val="20"/>
          <w:szCs w:val="20"/>
        </w:rPr>
        <w:t xml:space="preserve">(Table </w:t>
      </w:r>
      <w:r w:rsidR="00262C85" w:rsidRPr="005930DB">
        <w:rPr>
          <w:rFonts w:ascii="Arial" w:hAnsi="Arial" w:cs="Arial"/>
          <w:color w:val="000000" w:themeColor="text1"/>
          <w:sz w:val="20"/>
          <w:szCs w:val="20"/>
        </w:rPr>
        <w:t>3</w:t>
      </w:r>
      <w:r w:rsidR="00DD18BF"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w:t>
      </w:r>
      <w:r w:rsidR="00B71E4E" w:rsidRPr="005930DB">
        <w:rPr>
          <w:rFonts w:ascii="Arial" w:hAnsi="Arial" w:cs="Arial"/>
          <w:color w:val="000000" w:themeColor="text1"/>
          <w:sz w:val="20"/>
          <w:szCs w:val="20"/>
        </w:rPr>
        <w:t>Approximately 80% of FTI and KVK participants were knowledgeable about the role of Self-Help Groups (SHGs) in creating awareness for value addition, likely due to continuous training. SHGs have gained momentum in rural development, as noted by Narayanaswamy et al. (2007). Participants showed moderate knowledge about tomato and ragi value-added products, possibly because these crops are significant in Karnataka. Over half were knowledgeable about income-generating activities related to value addition, which aligns with their interest in increasing income through small businesses.</w:t>
      </w:r>
      <w:r w:rsidR="00CF0ADC" w:rsidRPr="005930DB">
        <w:rPr>
          <w:rFonts w:ascii="Arial" w:hAnsi="Arial" w:cs="Arial"/>
          <w:color w:val="000000" w:themeColor="text1"/>
          <w:sz w:val="20"/>
          <w:szCs w:val="20"/>
        </w:rPr>
        <w:t xml:space="preserve"> </w:t>
      </w:r>
    </w:p>
    <w:p w14:paraId="43CAC04A" w14:textId="77777777" w:rsidR="00CC5C9A" w:rsidRDefault="00CC5C9A" w:rsidP="00DA3F63">
      <w:pPr>
        <w:spacing w:after="0" w:line="240" w:lineRule="auto"/>
        <w:jc w:val="both"/>
        <w:rPr>
          <w:rFonts w:ascii="Arial" w:hAnsi="Arial" w:cs="Arial"/>
          <w:color w:val="000000" w:themeColor="text1"/>
          <w:sz w:val="20"/>
          <w:szCs w:val="20"/>
        </w:rPr>
      </w:pPr>
    </w:p>
    <w:p w14:paraId="6773E2A5" w14:textId="77777777" w:rsidR="00CC5C9A" w:rsidRDefault="00CC5C9A" w:rsidP="00DA3F63">
      <w:pPr>
        <w:spacing w:after="0" w:line="240" w:lineRule="auto"/>
        <w:jc w:val="both"/>
        <w:rPr>
          <w:rFonts w:ascii="Arial" w:hAnsi="Arial" w:cs="Arial"/>
          <w:color w:val="000000" w:themeColor="text1"/>
          <w:sz w:val="20"/>
          <w:szCs w:val="20"/>
        </w:rPr>
      </w:pPr>
    </w:p>
    <w:p w14:paraId="6B67B06E" w14:textId="77777777" w:rsidR="00CC5C9A" w:rsidRPr="005930DB" w:rsidRDefault="00CC5C9A" w:rsidP="00CC5C9A">
      <w:pPr>
        <w:autoSpaceDE w:val="0"/>
        <w:autoSpaceDN w:val="0"/>
        <w:adjustRightInd w:val="0"/>
        <w:spacing w:after="0" w:line="240" w:lineRule="auto"/>
        <w:jc w:val="both"/>
        <w:rPr>
          <w:rFonts w:ascii="Arial" w:hAnsi="Arial" w:cs="Arial"/>
          <w:b/>
          <w:i/>
          <w:iCs/>
          <w:color w:val="000000" w:themeColor="text1"/>
          <w:sz w:val="20"/>
          <w:szCs w:val="20"/>
        </w:rPr>
      </w:pPr>
      <w:r w:rsidRPr="005930DB">
        <w:rPr>
          <w:rFonts w:ascii="Arial" w:hAnsi="Arial" w:cs="Arial"/>
          <w:b/>
          <w:i/>
          <w:iCs/>
          <w:color w:val="000000" w:themeColor="text1"/>
          <w:sz w:val="20"/>
          <w:szCs w:val="20"/>
        </w:rPr>
        <w:t>3.1.1.1 Distribution of FTI and KVK participants based on overall perceived knowledge of value addition</w:t>
      </w:r>
    </w:p>
    <w:p w14:paraId="03E8583C" w14:textId="77777777" w:rsidR="00CC5C9A" w:rsidRPr="005930DB" w:rsidRDefault="00CC5C9A" w:rsidP="00CC5C9A">
      <w:pPr>
        <w:autoSpaceDE w:val="0"/>
        <w:autoSpaceDN w:val="0"/>
        <w:adjustRightInd w:val="0"/>
        <w:spacing w:after="0" w:line="240" w:lineRule="auto"/>
        <w:jc w:val="both"/>
        <w:rPr>
          <w:rFonts w:ascii="Arial" w:hAnsi="Arial" w:cs="Arial"/>
          <w:i/>
          <w:iCs/>
          <w:color w:val="000000" w:themeColor="text1"/>
          <w:sz w:val="20"/>
          <w:szCs w:val="20"/>
        </w:rPr>
      </w:pPr>
    </w:p>
    <w:p w14:paraId="038DBB69" w14:textId="77777777" w:rsidR="00CC5C9A" w:rsidRPr="005930DB" w:rsidRDefault="00CC5C9A" w:rsidP="00CC5C9A">
      <w:pPr>
        <w:autoSpaceDE w:val="0"/>
        <w:autoSpaceDN w:val="0"/>
        <w:adjustRightInd w:val="0"/>
        <w:spacing w:after="0" w:line="240" w:lineRule="auto"/>
        <w:jc w:val="both"/>
        <w:rPr>
          <w:rFonts w:ascii="Arial" w:hAnsi="Arial" w:cs="Arial"/>
          <w:b/>
          <w:color w:val="000000" w:themeColor="text1"/>
          <w:sz w:val="20"/>
          <w:szCs w:val="20"/>
        </w:rPr>
      </w:pPr>
      <w:r w:rsidRPr="005930DB">
        <w:rPr>
          <w:rFonts w:ascii="Arial" w:hAnsi="Arial" w:cs="Arial"/>
          <w:color w:val="000000" w:themeColor="text1"/>
          <w:sz w:val="20"/>
          <w:szCs w:val="20"/>
        </w:rPr>
        <w:t xml:space="preserve">Specifically, more numbers of FTI participants were found in low and medium perceived knowledge categories and the percentage of KVK participants was five times higher than the FTI participants in high perceived knowledge </w:t>
      </w:r>
      <w:r>
        <w:rPr>
          <w:rFonts w:ascii="Arial" w:hAnsi="Arial" w:cs="Arial"/>
          <w:color w:val="000000" w:themeColor="text1"/>
          <w:sz w:val="20"/>
          <w:szCs w:val="20"/>
        </w:rPr>
        <w:t>categories</w:t>
      </w:r>
      <w:r w:rsidRPr="005930DB">
        <w:rPr>
          <w:rFonts w:ascii="Arial" w:hAnsi="Arial" w:cs="Arial"/>
          <w:color w:val="000000" w:themeColor="text1"/>
          <w:sz w:val="20"/>
          <w:szCs w:val="20"/>
        </w:rPr>
        <w:t xml:space="preserve"> (Table 4). The findings indicate that a higher percentage of the participants was observed under the medium level (36%), followed by low (33%) and high groups (31%). Similar findings were also reported by Deepti and Varma (2009), Sunil and Manjula (2009), Verma </w:t>
      </w:r>
      <w:r w:rsidRPr="005930DB">
        <w:rPr>
          <w:rFonts w:ascii="Arial" w:hAnsi="Arial" w:cs="Arial"/>
          <w:i/>
          <w:color w:val="000000" w:themeColor="text1"/>
          <w:sz w:val="20"/>
          <w:szCs w:val="20"/>
        </w:rPr>
        <w:t>et. al.</w:t>
      </w:r>
      <w:r w:rsidRPr="005930DB">
        <w:rPr>
          <w:rFonts w:ascii="Arial" w:hAnsi="Arial" w:cs="Arial"/>
          <w:color w:val="000000" w:themeColor="text1"/>
          <w:sz w:val="20"/>
          <w:szCs w:val="20"/>
        </w:rPr>
        <w:t xml:space="preserve"> (2005). The probable reason why more than half of KVK participants fall into the high knowledge category could be that KVK provides training not only in agriculture and allied vocations but also in other income-generating activities. The training methods are formal, non-formal, or a combination of both, with an emphasis on work experience. This approach is assumed to effectively improve participants' knowledge of value addition.</w:t>
      </w:r>
    </w:p>
    <w:p w14:paraId="36EB0A1F" w14:textId="16737C4A" w:rsidR="00CC5C9A" w:rsidRPr="005930DB" w:rsidRDefault="00CC5C9A" w:rsidP="00DA3F63">
      <w:pPr>
        <w:spacing w:after="0" w:line="240" w:lineRule="auto"/>
        <w:jc w:val="both"/>
        <w:rPr>
          <w:rFonts w:ascii="Arial" w:hAnsi="Arial" w:cs="Arial"/>
          <w:color w:val="000000" w:themeColor="text1"/>
          <w:sz w:val="20"/>
          <w:szCs w:val="20"/>
        </w:rPr>
        <w:sectPr w:rsidR="00CC5C9A" w:rsidRPr="005930DB" w:rsidSect="00200C33">
          <w:type w:val="continuous"/>
          <w:pgSz w:w="12240" w:h="15840" w:code="1"/>
          <w:pgMar w:top="1440" w:right="1440" w:bottom="1440" w:left="2016" w:header="720" w:footer="720" w:gutter="0"/>
          <w:cols w:space="720"/>
          <w:docGrid w:linePitch="360"/>
        </w:sectPr>
      </w:pPr>
    </w:p>
    <w:p w14:paraId="2F112E22" w14:textId="4A2335C8" w:rsidR="00833500" w:rsidRPr="005930DB" w:rsidRDefault="00833500" w:rsidP="00734E04">
      <w:pPr>
        <w:spacing w:after="0" w:line="240" w:lineRule="auto"/>
        <w:jc w:val="center"/>
        <w:rPr>
          <w:rFonts w:ascii="Arial" w:hAnsi="Arial" w:cs="Arial"/>
          <w:b/>
          <w:color w:val="000000" w:themeColor="text1"/>
        </w:rPr>
      </w:pPr>
      <w:r w:rsidRPr="005930DB">
        <w:rPr>
          <w:rFonts w:ascii="Arial" w:hAnsi="Arial" w:cs="Arial"/>
          <w:b/>
          <w:color w:val="000000" w:themeColor="text1"/>
        </w:rPr>
        <w:lastRenderedPageBreak/>
        <w:t xml:space="preserve">Table </w:t>
      </w:r>
      <w:r w:rsidR="00262C85" w:rsidRPr="005930DB">
        <w:rPr>
          <w:rFonts w:ascii="Arial" w:hAnsi="Arial" w:cs="Arial"/>
          <w:b/>
          <w:color w:val="000000" w:themeColor="text1"/>
        </w:rPr>
        <w:t>3</w:t>
      </w:r>
      <w:r w:rsidR="004174C1" w:rsidRPr="005930DB">
        <w:rPr>
          <w:rFonts w:ascii="Arial" w:hAnsi="Arial" w:cs="Arial"/>
          <w:b/>
          <w:color w:val="000000" w:themeColor="text1"/>
        </w:rPr>
        <w:t>.</w:t>
      </w:r>
      <w:r w:rsidRPr="005930DB">
        <w:rPr>
          <w:rFonts w:ascii="Arial" w:hAnsi="Arial" w:cs="Arial"/>
          <w:b/>
          <w:color w:val="000000" w:themeColor="text1"/>
        </w:rPr>
        <w:t xml:space="preserve"> </w:t>
      </w:r>
      <w:bookmarkStart w:id="6" w:name="_Hlk191151360"/>
      <w:r w:rsidRPr="005930DB">
        <w:rPr>
          <w:rFonts w:ascii="Arial" w:hAnsi="Arial" w:cs="Arial"/>
          <w:b/>
          <w:color w:val="000000" w:themeColor="text1"/>
        </w:rPr>
        <w:t xml:space="preserve">Comparison </w:t>
      </w:r>
      <w:r w:rsidR="004174C1" w:rsidRPr="005930DB">
        <w:rPr>
          <w:rFonts w:ascii="Arial" w:hAnsi="Arial" w:cs="Arial"/>
          <w:b/>
          <w:color w:val="000000" w:themeColor="text1"/>
        </w:rPr>
        <w:t>based on</w:t>
      </w:r>
      <w:r w:rsidRPr="005930DB">
        <w:rPr>
          <w:rFonts w:ascii="Arial" w:hAnsi="Arial" w:cs="Arial"/>
          <w:b/>
          <w:color w:val="000000" w:themeColor="text1"/>
        </w:rPr>
        <w:t xml:space="preserve"> perceived knowledge</w:t>
      </w:r>
      <w:r w:rsidR="004174C1" w:rsidRPr="005930DB">
        <w:rPr>
          <w:rFonts w:ascii="Arial" w:hAnsi="Arial" w:cs="Arial"/>
          <w:b/>
          <w:color w:val="000000" w:themeColor="text1"/>
        </w:rPr>
        <w:t xml:space="preserve"> of value addition</w:t>
      </w:r>
      <w:r w:rsidR="00DD16E6" w:rsidRPr="005930DB">
        <w:rPr>
          <w:rFonts w:ascii="Arial" w:hAnsi="Arial" w:cs="Arial"/>
          <w:b/>
          <w:color w:val="000000" w:themeColor="text1"/>
        </w:rPr>
        <w:t xml:space="preserve"> practices</w:t>
      </w:r>
      <w:r w:rsidRPr="005930DB">
        <w:rPr>
          <w:rFonts w:ascii="Arial" w:hAnsi="Arial" w:cs="Arial"/>
          <w:b/>
          <w:color w:val="000000" w:themeColor="text1"/>
        </w:rPr>
        <w:t xml:space="preserve"> </w:t>
      </w:r>
      <w:r w:rsidR="004174C1" w:rsidRPr="005930DB">
        <w:rPr>
          <w:rFonts w:ascii="Arial" w:hAnsi="Arial" w:cs="Arial"/>
          <w:b/>
          <w:color w:val="000000" w:themeColor="text1"/>
        </w:rPr>
        <w:t>between</w:t>
      </w:r>
      <w:r w:rsidRPr="005930DB">
        <w:rPr>
          <w:rFonts w:ascii="Arial" w:hAnsi="Arial" w:cs="Arial"/>
          <w:b/>
          <w:color w:val="000000" w:themeColor="text1"/>
        </w:rPr>
        <w:t xml:space="preserve"> FTI and KVK participants</w:t>
      </w:r>
      <w:bookmarkEnd w:id="6"/>
    </w:p>
    <w:p w14:paraId="7824233D" w14:textId="77777777" w:rsidR="00734E04" w:rsidRPr="005930DB" w:rsidRDefault="00734E04" w:rsidP="00734E04">
      <w:pPr>
        <w:spacing w:after="0" w:line="240" w:lineRule="auto"/>
        <w:jc w:val="center"/>
        <w:rPr>
          <w:rFonts w:ascii="Arial" w:hAnsi="Arial" w:cs="Arial"/>
          <w:b/>
          <w:color w:val="000000" w:themeColor="text1"/>
        </w:rPr>
      </w:pPr>
    </w:p>
    <w:tbl>
      <w:tblPr>
        <w:tblW w:w="12281" w:type="dxa"/>
        <w:tblLayout w:type="fixed"/>
        <w:tblLook w:val="01E0" w:firstRow="1" w:lastRow="1" w:firstColumn="1" w:lastColumn="1" w:noHBand="0" w:noVBand="0"/>
      </w:tblPr>
      <w:tblGrid>
        <w:gridCol w:w="612"/>
        <w:gridCol w:w="3151"/>
        <w:gridCol w:w="766"/>
        <w:gridCol w:w="767"/>
        <w:gridCol w:w="681"/>
        <w:gridCol w:w="767"/>
        <w:gridCol w:w="681"/>
        <w:gridCol w:w="767"/>
        <w:gridCol w:w="596"/>
        <w:gridCol w:w="767"/>
        <w:gridCol w:w="596"/>
        <w:gridCol w:w="767"/>
        <w:gridCol w:w="610"/>
        <w:gridCol w:w="753"/>
      </w:tblGrid>
      <w:tr w:rsidR="00124373" w:rsidRPr="005930DB" w14:paraId="0A512E64" w14:textId="77777777" w:rsidTr="009821F3">
        <w:trPr>
          <w:trHeight w:val="370"/>
        </w:trPr>
        <w:tc>
          <w:tcPr>
            <w:tcW w:w="613" w:type="dxa"/>
            <w:vMerge w:val="restart"/>
            <w:tcBorders>
              <w:top w:val="single" w:sz="4" w:space="0" w:color="auto"/>
            </w:tcBorders>
            <w:shd w:val="clear" w:color="auto" w:fill="auto"/>
          </w:tcPr>
          <w:p w14:paraId="4123A5B8" w14:textId="77777777" w:rsidR="00833500" w:rsidRPr="005930DB" w:rsidRDefault="00833500" w:rsidP="000438F8">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Sl. No.</w:t>
            </w:r>
          </w:p>
        </w:tc>
        <w:tc>
          <w:tcPr>
            <w:tcW w:w="3152" w:type="dxa"/>
            <w:vMerge w:val="restart"/>
            <w:tcBorders>
              <w:top w:val="single" w:sz="4" w:space="0" w:color="auto"/>
            </w:tcBorders>
            <w:shd w:val="clear" w:color="auto" w:fill="auto"/>
          </w:tcPr>
          <w:p w14:paraId="0F9955BE" w14:textId="77777777" w:rsidR="00833500" w:rsidRPr="005930DB" w:rsidRDefault="00833500" w:rsidP="000438F8">
            <w:pPr>
              <w:spacing w:after="0" w:line="240" w:lineRule="auto"/>
              <w:rPr>
                <w:rFonts w:ascii="Arial" w:hAnsi="Arial" w:cs="Arial"/>
                <w:b/>
                <w:color w:val="000000" w:themeColor="text1"/>
                <w:sz w:val="20"/>
                <w:szCs w:val="20"/>
              </w:rPr>
            </w:pPr>
          </w:p>
          <w:p w14:paraId="087B21F5" w14:textId="77777777" w:rsidR="00833500" w:rsidRPr="005930DB" w:rsidRDefault="00833500" w:rsidP="000438F8">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Knowledge statements</w:t>
            </w:r>
          </w:p>
        </w:tc>
        <w:tc>
          <w:tcPr>
            <w:tcW w:w="766" w:type="dxa"/>
            <w:tcBorders>
              <w:top w:val="single" w:sz="4" w:space="0" w:color="auto"/>
            </w:tcBorders>
            <w:shd w:val="clear" w:color="auto" w:fill="auto"/>
          </w:tcPr>
          <w:p w14:paraId="76D275DD" w14:textId="77777777" w:rsidR="00833500" w:rsidRPr="005930DB" w:rsidRDefault="00833500" w:rsidP="000438F8">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FTI</w:t>
            </w:r>
          </w:p>
        </w:tc>
        <w:tc>
          <w:tcPr>
            <w:tcW w:w="766" w:type="dxa"/>
            <w:tcBorders>
              <w:top w:val="single" w:sz="4" w:space="0" w:color="auto"/>
            </w:tcBorders>
            <w:shd w:val="clear" w:color="auto" w:fill="auto"/>
          </w:tcPr>
          <w:p w14:paraId="03009287" w14:textId="77777777" w:rsidR="00833500" w:rsidRPr="005930DB" w:rsidRDefault="00833500" w:rsidP="000438F8">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KVK</w:t>
            </w:r>
          </w:p>
        </w:tc>
        <w:tc>
          <w:tcPr>
            <w:tcW w:w="681" w:type="dxa"/>
            <w:tcBorders>
              <w:top w:val="single" w:sz="4" w:space="0" w:color="auto"/>
            </w:tcBorders>
            <w:shd w:val="clear" w:color="auto" w:fill="auto"/>
          </w:tcPr>
          <w:p w14:paraId="4802069B" w14:textId="77777777" w:rsidR="00833500" w:rsidRPr="005930DB" w:rsidRDefault="00833500" w:rsidP="000438F8">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FTI</w:t>
            </w:r>
          </w:p>
        </w:tc>
        <w:tc>
          <w:tcPr>
            <w:tcW w:w="766" w:type="dxa"/>
            <w:tcBorders>
              <w:top w:val="single" w:sz="4" w:space="0" w:color="auto"/>
            </w:tcBorders>
            <w:shd w:val="clear" w:color="auto" w:fill="auto"/>
          </w:tcPr>
          <w:p w14:paraId="10C43FAE" w14:textId="77777777" w:rsidR="00833500" w:rsidRPr="005930DB" w:rsidRDefault="00833500" w:rsidP="000438F8">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KVK</w:t>
            </w:r>
          </w:p>
        </w:tc>
        <w:tc>
          <w:tcPr>
            <w:tcW w:w="681" w:type="dxa"/>
            <w:tcBorders>
              <w:top w:val="single" w:sz="4" w:space="0" w:color="auto"/>
            </w:tcBorders>
            <w:shd w:val="clear" w:color="auto" w:fill="auto"/>
          </w:tcPr>
          <w:p w14:paraId="53CBB8BF" w14:textId="77777777" w:rsidR="00833500" w:rsidRPr="005930DB" w:rsidRDefault="00833500" w:rsidP="000438F8">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FTI</w:t>
            </w:r>
          </w:p>
        </w:tc>
        <w:tc>
          <w:tcPr>
            <w:tcW w:w="766" w:type="dxa"/>
            <w:tcBorders>
              <w:top w:val="single" w:sz="4" w:space="0" w:color="auto"/>
            </w:tcBorders>
            <w:shd w:val="clear" w:color="auto" w:fill="auto"/>
          </w:tcPr>
          <w:p w14:paraId="497B5C9D" w14:textId="77777777" w:rsidR="00833500" w:rsidRPr="005930DB" w:rsidRDefault="00833500" w:rsidP="000438F8">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KVK</w:t>
            </w:r>
          </w:p>
        </w:tc>
        <w:tc>
          <w:tcPr>
            <w:tcW w:w="596" w:type="dxa"/>
            <w:tcBorders>
              <w:top w:val="single" w:sz="4" w:space="0" w:color="auto"/>
            </w:tcBorders>
            <w:shd w:val="clear" w:color="auto" w:fill="auto"/>
          </w:tcPr>
          <w:p w14:paraId="1C9CDC16" w14:textId="77777777" w:rsidR="00833500" w:rsidRPr="005930DB" w:rsidRDefault="00833500" w:rsidP="000438F8">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FTI</w:t>
            </w:r>
          </w:p>
        </w:tc>
        <w:tc>
          <w:tcPr>
            <w:tcW w:w="766" w:type="dxa"/>
            <w:tcBorders>
              <w:top w:val="single" w:sz="4" w:space="0" w:color="auto"/>
            </w:tcBorders>
            <w:shd w:val="clear" w:color="auto" w:fill="auto"/>
          </w:tcPr>
          <w:p w14:paraId="48B404CB" w14:textId="77777777" w:rsidR="00833500" w:rsidRPr="005930DB" w:rsidRDefault="00833500" w:rsidP="000438F8">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KVK</w:t>
            </w:r>
          </w:p>
        </w:tc>
        <w:tc>
          <w:tcPr>
            <w:tcW w:w="596" w:type="dxa"/>
            <w:tcBorders>
              <w:top w:val="single" w:sz="4" w:space="0" w:color="auto"/>
            </w:tcBorders>
            <w:shd w:val="clear" w:color="auto" w:fill="auto"/>
          </w:tcPr>
          <w:p w14:paraId="3D28C08E" w14:textId="77777777" w:rsidR="00833500" w:rsidRPr="005930DB" w:rsidRDefault="00833500" w:rsidP="000438F8">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FTI</w:t>
            </w:r>
          </w:p>
        </w:tc>
        <w:tc>
          <w:tcPr>
            <w:tcW w:w="766" w:type="dxa"/>
            <w:tcBorders>
              <w:top w:val="single" w:sz="4" w:space="0" w:color="auto"/>
            </w:tcBorders>
            <w:shd w:val="clear" w:color="auto" w:fill="auto"/>
          </w:tcPr>
          <w:p w14:paraId="5F6FD523" w14:textId="77777777" w:rsidR="00833500" w:rsidRPr="005930DB" w:rsidRDefault="00833500" w:rsidP="000438F8">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KVK</w:t>
            </w:r>
          </w:p>
        </w:tc>
        <w:tc>
          <w:tcPr>
            <w:tcW w:w="1363" w:type="dxa"/>
            <w:gridSpan w:val="2"/>
            <w:tcBorders>
              <w:top w:val="single" w:sz="4" w:space="0" w:color="auto"/>
            </w:tcBorders>
            <w:shd w:val="clear" w:color="auto" w:fill="auto"/>
          </w:tcPr>
          <w:p w14:paraId="6050797A" w14:textId="77777777" w:rsidR="00833500" w:rsidRPr="005930DB" w:rsidRDefault="00833500" w:rsidP="000438F8">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Mean</w:t>
            </w:r>
          </w:p>
        </w:tc>
      </w:tr>
      <w:tr w:rsidR="00124373" w:rsidRPr="005930DB" w14:paraId="0E90FDDE" w14:textId="77777777" w:rsidTr="009821F3">
        <w:trPr>
          <w:trHeight w:val="290"/>
        </w:trPr>
        <w:tc>
          <w:tcPr>
            <w:tcW w:w="613" w:type="dxa"/>
            <w:vMerge/>
            <w:tcBorders>
              <w:bottom w:val="single" w:sz="4" w:space="0" w:color="auto"/>
            </w:tcBorders>
            <w:shd w:val="clear" w:color="auto" w:fill="auto"/>
          </w:tcPr>
          <w:p w14:paraId="676D6979" w14:textId="77777777" w:rsidR="00833500" w:rsidRPr="005930DB" w:rsidRDefault="00833500" w:rsidP="000438F8">
            <w:pPr>
              <w:spacing w:after="0" w:line="240" w:lineRule="auto"/>
              <w:jc w:val="center"/>
              <w:rPr>
                <w:rFonts w:ascii="Arial" w:hAnsi="Arial" w:cs="Arial"/>
                <w:b/>
                <w:color w:val="000000" w:themeColor="text1"/>
                <w:sz w:val="20"/>
                <w:szCs w:val="20"/>
              </w:rPr>
            </w:pPr>
          </w:p>
        </w:tc>
        <w:tc>
          <w:tcPr>
            <w:tcW w:w="3152" w:type="dxa"/>
            <w:vMerge/>
            <w:tcBorders>
              <w:bottom w:val="single" w:sz="4" w:space="0" w:color="auto"/>
            </w:tcBorders>
            <w:shd w:val="clear" w:color="auto" w:fill="auto"/>
          </w:tcPr>
          <w:p w14:paraId="6B743B2B" w14:textId="77777777" w:rsidR="00833500" w:rsidRPr="005930DB" w:rsidRDefault="00833500" w:rsidP="000438F8">
            <w:pPr>
              <w:spacing w:after="0" w:line="240" w:lineRule="auto"/>
              <w:jc w:val="center"/>
              <w:rPr>
                <w:rFonts w:ascii="Arial" w:hAnsi="Arial" w:cs="Arial"/>
                <w:b/>
                <w:color w:val="000000" w:themeColor="text1"/>
                <w:sz w:val="20"/>
                <w:szCs w:val="20"/>
              </w:rPr>
            </w:pPr>
          </w:p>
        </w:tc>
        <w:tc>
          <w:tcPr>
            <w:tcW w:w="1533" w:type="dxa"/>
            <w:gridSpan w:val="2"/>
            <w:tcBorders>
              <w:bottom w:val="single" w:sz="4" w:space="0" w:color="auto"/>
            </w:tcBorders>
            <w:shd w:val="clear" w:color="auto" w:fill="auto"/>
          </w:tcPr>
          <w:p w14:paraId="650ED642" w14:textId="77777777" w:rsidR="00833500" w:rsidRPr="005930DB" w:rsidRDefault="00833500" w:rsidP="000438F8">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VK</w:t>
            </w:r>
          </w:p>
        </w:tc>
        <w:tc>
          <w:tcPr>
            <w:tcW w:w="1448" w:type="dxa"/>
            <w:gridSpan w:val="2"/>
            <w:tcBorders>
              <w:bottom w:val="single" w:sz="4" w:space="0" w:color="auto"/>
            </w:tcBorders>
            <w:shd w:val="clear" w:color="auto" w:fill="auto"/>
          </w:tcPr>
          <w:p w14:paraId="053E82B7" w14:textId="77777777" w:rsidR="00833500" w:rsidRPr="005930DB" w:rsidRDefault="00833500" w:rsidP="000438F8">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MK</w:t>
            </w:r>
          </w:p>
        </w:tc>
        <w:tc>
          <w:tcPr>
            <w:tcW w:w="1448" w:type="dxa"/>
            <w:gridSpan w:val="2"/>
            <w:tcBorders>
              <w:bottom w:val="single" w:sz="4" w:space="0" w:color="auto"/>
            </w:tcBorders>
            <w:shd w:val="clear" w:color="auto" w:fill="auto"/>
          </w:tcPr>
          <w:p w14:paraId="4A2946B3" w14:textId="77777777" w:rsidR="00833500" w:rsidRPr="005930DB" w:rsidRDefault="00833500" w:rsidP="000438F8">
            <w:pPr>
              <w:spacing w:after="0" w:line="240" w:lineRule="auto"/>
              <w:jc w:val="center"/>
              <w:rPr>
                <w:rFonts w:ascii="Arial" w:hAnsi="Arial" w:cs="Arial"/>
                <w:b/>
                <w:color w:val="000000" w:themeColor="text1"/>
                <w:sz w:val="20"/>
                <w:szCs w:val="20"/>
              </w:rPr>
            </w:pPr>
            <w:proofErr w:type="spellStart"/>
            <w:r w:rsidRPr="005930DB">
              <w:rPr>
                <w:rFonts w:ascii="Arial" w:hAnsi="Arial" w:cs="Arial"/>
                <w:b/>
                <w:color w:val="000000" w:themeColor="text1"/>
                <w:sz w:val="20"/>
                <w:szCs w:val="20"/>
              </w:rPr>
              <w:t>SwK</w:t>
            </w:r>
            <w:proofErr w:type="spellEnd"/>
          </w:p>
        </w:tc>
        <w:tc>
          <w:tcPr>
            <w:tcW w:w="1363" w:type="dxa"/>
            <w:gridSpan w:val="2"/>
            <w:tcBorders>
              <w:bottom w:val="single" w:sz="4" w:space="0" w:color="auto"/>
            </w:tcBorders>
            <w:shd w:val="clear" w:color="auto" w:fill="auto"/>
          </w:tcPr>
          <w:p w14:paraId="2C8A1EEA" w14:textId="77777777" w:rsidR="00833500" w:rsidRPr="005930DB" w:rsidRDefault="00833500" w:rsidP="000438F8">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NK</w:t>
            </w:r>
          </w:p>
        </w:tc>
        <w:tc>
          <w:tcPr>
            <w:tcW w:w="1363" w:type="dxa"/>
            <w:gridSpan w:val="2"/>
            <w:tcBorders>
              <w:bottom w:val="single" w:sz="4" w:space="0" w:color="auto"/>
            </w:tcBorders>
            <w:shd w:val="clear" w:color="auto" w:fill="auto"/>
          </w:tcPr>
          <w:p w14:paraId="49D0C156" w14:textId="77777777" w:rsidR="00833500" w:rsidRPr="005930DB" w:rsidRDefault="00833500" w:rsidP="000438F8">
            <w:pPr>
              <w:spacing w:after="0" w:line="240" w:lineRule="auto"/>
              <w:jc w:val="center"/>
              <w:rPr>
                <w:rFonts w:ascii="Arial" w:hAnsi="Arial" w:cs="Arial"/>
                <w:b/>
                <w:color w:val="000000" w:themeColor="text1"/>
                <w:sz w:val="20"/>
                <w:szCs w:val="20"/>
              </w:rPr>
            </w:pPr>
            <w:proofErr w:type="spellStart"/>
            <w:r w:rsidRPr="005930DB">
              <w:rPr>
                <w:rFonts w:ascii="Arial" w:hAnsi="Arial" w:cs="Arial"/>
                <w:b/>
                <w:color w:val="000000" w:themeColor="text1"/>
                <w:sz w:val="20"/>
                <w:szCs w:val="20"/>
              </w:rPr>
              <w:t>NaaK</w:t>
            </w:r>
            <w:proofErr w:type="spellEnd"/>
          </w:p>
        </w:tc>
        <w:tc>
          <w:tcPr>
            <w:tcW w:w="610" w:type="dxa"/>
            <w:tcBorders>
              <w:bottom w:val="single" w:sz="4" w:space="0" w:color="auto"/>
            </w:tcBorders>
            <w:shd w:val="clear" w:color="auto" w:fill="auto"/>
          </w:tcPr>
          <w:p w14:paraId="6895E146" w14:textId="77777777" w:rsidR="00833500" w:rsidRPr="005930DB" w:rsidRDefault="00833500" w:rsidP="000438F8">
            <w:pPr>
              <w:spacing w:after="0" w:line="240" w:lineRule="auto"/>
              <w:rPr>
                <w:rFonts w:ascii="Arial" w:hAnsi="Arial" w:cs="Arial"/>
                <w:b/>
                <w:color w:val="000000" w:themeColor="text1"/>
                <w:sz w:val="20"/>
                <w:szCs w:val="20"/>
              </w:rPr>
            </w:pPr>
            <w:r w:rsidRPr="005930DB">
              <w:rPr>
                <w:rFonts w:ascii="Arial" w:hAnsi="Arial" w:cs="Arial"/>
                <w:b/>
                <w:color w:val="000000" w:themeColor="text1"/>
                <w:sz w:val="20"/>
                <w:szCs w:val="20"/>
              </w:rPr>
              <w:t>FTI</w:t>
            </w:r>
          </w:p>
        </w:tc>
        <w:tc>
          <w:tcPr>
            <w:tcW w:w="751" w:type="dxa"/>
            <w:tcBorders>
              <w:bottom w:val="single" w:sz="4" w:space="0" w:color="auto"/>
            </w:tcBorders>
            <w:shd w:val="clear" w:color="auto" w:fill="auto"/>
          </w:tcPr>
          <w:p w14:paraId="58F01CE2" w14:textId="77777777" w:rsidR="00833500" w:rsidRPr="005930DB" w:rsidRDefault="00833500" w:rsidP="000438F8">
            <w:pPr>
              <w:spacing w:after="0" w:line="240" w:lineRule="auto"/>
              <w:rPr>
                <w:rFonts w:ascii="Arial" w:hAnsi="Arial" w:cs="Arial"/>
                <w:b/>
                <w:color w:val="000000" w:themeColor="text1"/>
                <w:sz w:val="20"/>
                <w:szCs w:val="20"/>
              </w:rPr>
            </w:pPr>
            <w:r w:rsidRPr="005930DB">
              <w:rPr>
                <w:rFonts w:ascii="Arial" w:hAnsi="Arial" w:cs="Arial"/>
                <w:b/>
                <w:color w:val="000000" w:themeColor="text1"/>
                <w:sz w:val="20"/>
                <w:szCs w:val="20"/>
              </w:rPr>
              <w:t>KVK</w:t>
            </w:r>
          </w:p>
        </w:tc>
      </w:tr>
      <w:tr w:rsidR="00124373" w:rsidRPr="005930DB" w14:paraId="30003A24" w14:textId="77777777" w:rsidTr="009821F3">
        <w:trPr>
          <w:trHeight w:val="413"/>
        </w:trPr>
        <w:tc>
          <w:tcPr>
            <w:tcW w:w="613" w:type="dxa"/>
            <w:tcBorders>
              <w:top w:val="single" w:sz="4" w:space="0" w:color="auto"/>
            </w:tcBorders>
            <w:shd w:val="clear" w:color="auto" w:fill="auto"/>
          </w:tcPr>
          <w:p w14:paraId="6B67F97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tc>
        <w:tc>
          <w:tcPr>
            <w:tcW w:w="3152" w:type="dxa"/>
            <w:tcBorders>
              <w:top w:val="single" w:sz="4" w:space="0" w:color="auto"/>
            </w:tcBorders>
            <w:shd w:val="clear" w:color="auto" w:fill="auto"/>
          </w:tcPr>
          <w:p w14:paraId="0EDA9045" w14:textId="77777777" w:rsidR="00833500" w:rsidRPr="005930DB" w:rsidRDefault="00833500" w:rsidP="000438F8">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Importance of value addition</w:t>
            </w:r>
          </w:p>
        </w:tc>
        <w:tc>
          <w:tcPr>
            <w:tcW w:w="766" w:type="dxa"/>
            <w:tcBorders>
              <w:top w:val="single" w:sz="4" w:space="0" w:color="auto"/>
            </w:tcBorders>
            <w:shd w:val="clear" w:color="auto" w:fill="auto"/>
          </w:tcPr>
          <w:p w14:paraId="71DD5D8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7</w:t>
            </w:r>
          </w:p>
          <w:p w14:paraId="545A52FE"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tc>
        <w:tc>
          <w:tcPr>
            <w:tcW w:w="766" w:type="dxa"/>
            <w:tcBorders>
              <w:top w:val="single" w:sz="4" w:space="0" w:color="auto"/>
            </w:tcBorders>
            <w:shd w:val="clear" w:color="auto" w:fill="auto"/>
          </w:tcPr>
          <w:p w14:paraId="282ECECA"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9</w:t>
            </w:r>
          </w:p>
          <w:p w14:paraId="26BFE02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(18)</w:t>
            </w:r>
          </w:p>
        </w:tc>
        <w:tc>
          <w:tcPr>
            <w:tcW w:w="681" w:type="dxa"/>
            <w:tcBorders>
              <w:top w:val="single" w:sz="4" w:space="0" w:color="auto"/>
            </w:tcBorders>
            <w:shd w:val="clear" w:color="auto" w:fill="auto"/>
          </w:tcPr>
          <w:p w14:paraId="2A07A1B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w:t>
            </w:r>
          </w:p>
          <w:p w14:paraId="01D3F05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w:t>
            </w:r>
          </w:p>
        </w:tc>
        <w:tc>
          <w:tcPr>
            <w:tcW w:w="766" w:type="dxa"/>
            <w:tcBorders>
              <w:top w:val="single" w:sz="4" w:space="0" w:color="auto"/>
            </w:tcBorders>
            <w:shd w:val="clear" w:color="auto" w:fill="auto"/>
          </w:tcPr>
          <w:p w14:paraId="3AB884BD"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w:t>
            </w:r>
          </w:p>
          <w:p w14:paraId="53C90A8C"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(32)</w:t>
            </w:r>
          </w:p>
        </w:tc>
        <w:tc>
          <w:tcPr>
            <w:tcW w:w="681" w:type="dxa"/>
            <w:tcBorders>
              <w:top w:val="single" w:sz="4" w:space="0" w:color="auto"/>
            </w:tcBorders>
            <w:shd w:val="clear" w:color="auto" w:fill="auto"/>
          </w:tcPr>
          <w:p w14:paraId="62A67D11"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18</w:t>
            </w:r>
          </w:p>
          <w:p w14:paraId="2818D7B5"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(36)</w:t>
            </w:r>
          </w:p>
        </w:tc>
        <w:tc>
          <w:tcPr>
            <w:tcW w:w="766" w:type="dxa"/>
            <w:tcBorders>
              <w:top w:val="single" w:sz="4" w:space="0" w:color="auto"/>
            </w:tcBorders>
            <w:shd w:val="clear" w:color="auto" w:fill="auto"/>
          </w:tcPr>
          <w:p w14:paraId="5C180F1F"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p w14:paraId="22090655"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596" w:type="dxa"/>
            <w:tcBorders>
              <w:top w:val="single" w:sz="4" w:space="0" w:color="auto"/>
            </w:tcBorders>
            <w:shd w:val="clear" w:color="auto" w:fill="auto"/>
          </w:tcPr>
          <w:p w14:paraId="4F44BE33"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w:t>
            </w:r>
          </w:p>
          <w:p w14:paraId="1B4183C5"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(32)</w:t>
            </w:r>
          </w:p>
        </w:tc>
        <w:tc>
          <w:tcPr>
            <w:tcW w:w="766" w:type="dxa"/>
            <w:tcBorders>
              <w:top w:val="single" w:sz="4" w:space="0" w:color="auto"/>
            </w:tcBorders>
            <w:shd w:val="clear" w:color="auto" w:fill="auto"/>
          </w:tcPr>
          <w:p w14:paraId="3B68DCD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w:t>
            </w:r>
          </w:p>
          <w:p w14:paraId="40ED918E"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w:t>
            </w:r>
          </w:p>
        </w:tc>
        <w:tc>
          <w:tcPr>
            <w:tcW w:w="596" w:type="dxa"/>
            <w:tcBorders>
              <w:top w:val="single" w:sz="4" w:space="0" w:color="auto"/>
            </w:tcBorders>
            <w:shd w:val="clear" w:color="auto" w:fill="auto"/>
          </w:tcPr>
          <w:p w14:paraId="74F5BFD0"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12CC767E"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766" w:type="dxa"/>
            <w:tcBorders>
              <w:top w:val="single" w:sz="4" w:space="0" w:color="auto"/>
            </w:tcBorders>
            <w:shd w:val="clear" w:color="auto" w:fill="auto"/>
          </w:tcPr>
          <w:p w14:paraId="48EA70DA"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p w14:paraId="64F8340F"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w:t>
            </w:r>
          </w:p>
        </w:tc>
        <w:tc>
          <w:tcPr>
            <w:tcW w:w="610" w:type="dxa"/>
            <w:tcBorders>
              <w:top w:val="single" w:sz="4" w:space="0" w:color="auto"/>
            </w:tcBorders>
            <w:shd w:val="clear" w:color="auto" w:fill="auto"/>
          </w:tcPr>
          <w:p w14:paraId="20F20DA0"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3.08</w:t>
            </w:r>
          </w:p>
        </w:tc>
        <w:tc>
          <w:tcPr>
            <w:tcW w:w="751" w:type="dxa"/>
            <w:tcBorders>
              <w:top w:val="single" w:sz="4" w:space="0" w:color="auto"/>
            </w:tcBorders>
            <w:shd w:val="clear" w:color="auto" w:fill="auto"/>
          </w:tcPr>
          <w:p w14:paraId="0101755E"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3.38</w:t>
            </w:r>
          </w:p>
        </w:tc>
      </w:tr>
      <w:tr w:rsidR="00124373" w:rsidRPr="005930DB" w14:paraId="5D7E18F5" w14:textId="77777777" w:rsidTr="009821F3">
        <w:trPr>
          <w:trHeight w:val="413"/>
        </w:trPr>
        <w:tc>
          <w:tcPr>
            <w:tcW w:w="613" w:type="dxa"/>
            <w:shd w:val="clear" w:color="auto" w:fill="auto"/>
          </w:tcPr>
          <w:p w14:paraId="13C34A41"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3152" w:type="dxa"/>
            <w:shd w:val="clear" w:color="auto" w:fill="auto"/>
          </w:tcPr>
          <w:p w14:paraId="4604500E" w14:textId="77777777" w:rsidR="00833500" w:rsidRPr="005930DB" w:rsidRDefault="00833500" w:rsidP="000438F8">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Value added income generating activities</w:t>
            </w:r>
          </w:p>
        </w:tc>
        <w:tc>
          <w:tcPr>
            <w:tcW w:w="766" w:type="dxa"/>
            <w:shd w:val="clear" w:color="auto" w:fill="auto"/>
          </w:tcPr>
          <w:p w14:paraId="2E800044"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7F970452"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766" w:type="dxa"/>
            <w:shd w:val="clear" w:color="auto" w:fill="auto"/>
          </w:tcPr>
          <w:p w14:paraId="5F8DB2E6"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w:t>
            </w:r>
          </w:p>
          <w:p w14:paraId="5A151E2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w:t>
            </w:r>
          </w:p>
        </w:tc>
        <w:tc>
          <w:tcPr>
            <w:tcW w:w="681" w:type="dxa"/>
            <w:shd w:val="clear" w:color="auto" w:fill="auto"/>
          </w:tcPr>
          <w:p w14:paraId="7732E75A"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7</w:t>
            </w:r>
          </w:p>
          <w:p w14:paraId="76E26D70"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tc>
        <w:tc>
          <w:tcPr>
            <w:tcW w:w="766" w:type="dxa"/>
            <w:shd w:val="clear" w:color="auto" w:fill="auto"/>
          </w:tcPr>
          <w:p w14:paraId="678D6AB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27</w:t>
            </w:r>
          </w:p>
          <w:p w14:paraId="37446A51"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(54)</w:t>
            </w:r>
          </w:p>
        </w:tc>
        <w:tc>
          <w:tcPr>
            <w:tcW w:w="681" w:type="dxa"/>
            <w:shd w:val="clear" w:color="auto" w:fill="auto"/>
          </w:tcPr>
          <w:p w14:paraId="56AF6BD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29</w:t>
            </w:r>
          </w:p>
          <w:p w14:paraId="22C9A6DF"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(58)</w:t>
            </w:r>
          </w:p>
        </w:tc>
        <w:tc>
          <w:tcPr>
            <w:tcW w:w="766" w:type="dxa"/>
            <w:shd w:val="clear" w:color="auto" w:fill="auto"/>
          </w:tcPr>
          <w:p w14:paraId="2D138B96"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w:t>
            </w:r>
          </w:p>
          <w:p w14:paraId="61DEB36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w:t>
            </w:r>
          </w:p>
        </w:tc>
        <w:tc>
          <w:tcPr>
            <w:tcW w:w="596" w:type="dxa"/>
            <w:shd w:val="clear" w:color="auto" w:fill="auto"/>
          </w:tcPr>
          <w:p w14:paraId="3795ACA5"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13</w:t>
            </w:r>
          </w:p>
          <w:p w14:paraId="040D0632"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(26)</w:t>
            </w:r>
          </w:p>
        </w:tc>
        <w:tc>
          <w:tcPr>
            <w:tcW w:w="766" w:type="dxa"/>
            <w:shd w:val="clear" w:color="auto" w:fill="auto"/>
          </w:tcPr>
          <w:p w14:paraId="02B34DE3"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9</w:t>
            </w:r>
          </w:p>
          <w:p w14:paraId="33BFA6E7"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(18)</w:t>
            </w:r>
          </w:p>
        </w:tc>
        <w:tc>
          <w:tcPr>
            <w:tcW w:w="596" w:type="dxa"/>
            <w:shd w:val="clear" w:color="auto" w:fill="auto"/>
          </w:tcPr>
          <w:p w14:paraId="5A72B08E"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7CEC10BF"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66" w:type="dxa"/>
            <w:shd w:val="clear" w:color="auto" w:fill="auto"/>
          </w:tcPr>
          <w:p w14:paraId="074B7570"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p w14:paraId="74E4FB83"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w:t>
            </w:r>
          </w:p>
        </w:tc>
        <w:tc>
          <w:tcPr>
            <w:tcW w:w="610" w:type="dxa"/>
            <w:shd w:val="clear" w:color="auto" w:fill="auto"/>
          </w:tcPr>
          <w:p w14:paraId="0F91C8C7"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2.92</w:t>
            </w:r>
          </w:p>
        </w:tc>
        <w:tc>
          <w:tcPr>
            <w:tcW w:w="751" w:type="dxa"/>
            <w:shd w:val="clear" w:color="auto" w:fill="auto"/>
          </w:tcPr>
          <w:p w14:paraId="66D03B41"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3.44</w:t>
            </w:r>
          </w:p>
        </w:tc>
      </w:tr>
      <w:tr w:rsidR="00124373" w:rsidRPr="005930DB" w14:paraId="0C2DCBE4" w14:textId="77777777" w:rsidTr="009821F3">
        <w:trPr>
          <w:trHeight w:val="413"/>
        </w:trPr>
        <w:tc>
          <w:tcPr>
            <w:tcW w:w="613" w:type="dxa"/>
            <w:shd w:val="clear" w:color="auto" w:fill="auto"/>
          </w:tcPr>
          <w:p w14:paraId="499061DE"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w:t>
            </w:r>
          </w:p>
        </w:tc>
        <w:tc>
          <w:tcPr>
            <w:tcW w:w="3152" w:type="dxa"/>
            <w:shd w:val="clear" w:color="auto" w:fill="auto"/>
          </w:tcPr>
          <w:p w14:paraId="43076CF2" w14:textId="1756D62A" w:rsidR="00833500" w:rsidRPr="005930DB" w:rsidRDefault="00833500" w:rsidP="000438F8">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Importance of packaging of value</w:t>
            </w:r>
            <w:r w:rsidR="003C3D16">
              <w:rPr>
                <w:rFonts w:ascii="Arial" w:hAnsi="Arial" w:cs="Arial"/>
                <w:color w:val="000000" w:themeColor="text1"/>
                <w:sz w:val="20"/>
                <w:szCs w:val="20"/>
              </w:rPr>
              <w:t>-</w:t>
            </w:r>
            <w:r w:rsidRPr="005930DB">
              <w:rPr>
                <w:rFonts w:ascii="Arial" w:hAnsi="Arial" w:cs="Arial"/>
                <w:color w:val="000000" w:themeColor="text1"/>
                <w:sz w:val="20"/>
                <w:szCs w:val="20"/>
              </w:rPr>
              <w:t>added food items</w:t>
            </w:r>
          </w:p>
        </w:tc>
        <w:tc>
          <w:tcPr>
            <w:tcW w:w="766" w:type="dxa"/>
            <w:shd w:val="clear" w:color="auto" w:fill="auto"/>
          </w:tcPr>
          <w:p w14:paraId="0EEB5DF4"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76800B8A"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766" w:type="dxa"/>
            <w:shd w:val="clear" w:color="auto" w:fill="auto"/>
          </w:tcPr>
          <w:p w14:paraId="2947AC4A"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w:t>
            </w:r>
          </w:p>
          <w:p w14:paraId="3DA94FCD"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w:t>
            </w:r>
          </w:p>
        </w:tc>
        <w:tc>
          <w:tcPr>
            <w:tcW w:w="681" w:type="dxa"/>
            <w:shd w:val="clear" w:color="auto" w:fill="auto"/>
          </w:tcPr>
          <w:p w14:paraId="236738CD"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p w14:paraId="49FAD555"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766" w:type="dxa"/>
            <w:shd w:val="clear" w:color="auto" w:fill="auto"/>
          </w:tcPr>
          <w:p w14:paraId="36D6F4F2"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w:t>
            </w:r>
          </w:p>
          <w:p w14:paraId="6F7FC44C"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(44)</w:t>
            </w:r>
          </w:p>
        </w:tc>
        <w:tc>
          <w:tcPr>
            <w:tcW w:w="681" w:type="dxa"/>
            <w:shd w:val="clear" w:color="auto" w:fill="auto"/>
          </w:tcPr>
          <w:p w14:paraId="139A9664"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w:t>
            </w:r>
          </w:p>
          <w:p w14:paraId="2C883AB1"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(32)</w:t>
            </w:r>
          </w:p>
        </w:tc>
        <w:tc>
          <w:tcPr>
            <w:tcW w:w="766" w:type="dxa"/>
            <w:shd w:val="clear" w:color="auto" w:fill="auto"/>
          </w:tcPr>
          <w:p w14:paraId="01407345"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13</w:t>
            </w:r>
          </w:p>
          <w:p w14:paraId="2092BED0"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(26)</w:t>
            </w:r>
          </w:p>
        </w:tc>
        <w:tc>
          <w:tcPr>
            <w:tcW w:w="596" w:type="dxa"/>
            <w:shd w:val="clear" w:color="auto" w:fill="auto"/>
          </w:tcPr>
          <w:p w14:paraId="38AEF380"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21</w:t>
            </w:r>
          </w:p>
          <w:p w14:paraId="2AC054D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(42)</w:t>
            </w:r>
          </w:p>
        </w:tc>
        <w:tc>
          <w:tcPr>
            <w:tcW w:w="766" w:type="dxa"/>
            <w:shd w:val="clear" w:color="auto" w:fill="auto"/>
          </w:tcPr>
          <w:p w14:paraId="2F83D4D0"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7</w:t>
            </w:r>
          </w:p>
          <w:p w14:paraId="6F87EA14"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tc>
        <w:tc>
          <w:tcPr>
            <w:tcW w:w="596" w:type="dxa"/>
            <w:shd w:val="clear" w:color="auto" w:fill="auto"/>
          </w:tcPr>
          <w:p w14:paraId="4C2BFC26"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4E751372"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66" w:type="dxa"/>
            <w:shd w:val="clear" w:color="auto" w:fill="auto"/>
          </w:tcPr>
          <w:p w14:paraId="7C77EDDA"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1FECC48D"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610" w:type="dxa"/>
            <w:shd w:val="clear" w:color="auto" w:fill="auto"/>
          </w:tcPr>
          <w:p w14:paraId="593D0E8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2.86</w:t>
            </w:r>
          </w:p>
        </w:tc>
        <w:tc>
          <w:tcPr>
            <w:tcW w:w="751" w:type="dxa"/>
            <w:shd w:val="clear" w:color="auto" w:fill="auto"/>
          </w:tcPr>
          <w:p w14:paraId="1663C29D"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3.63</w:t>
            </w:r>
          </w:p>
        </w:tc>
      </w:tr>
      <w:tr w:rsidR="00124373" w:rsidRPr="005930DB" w14:paraId="7C3FE880" w14:textId="77777777" w:rsidTr="009821F3">
        <w:trPr>
          <w:trHeight w:val="413"/>
        </w:trPr>
        <w:tc>
          <w:tcPr>
            <w:tcW w:w="613" w:type="dxa"/>
            <w:shd w:val="clear" w:color="auto" w:fill="auto"/>
          </w:tcPr>
          <w:p w14:paraId="53F3AEE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w:t>
            </w:r>
          </w:p>
        </w:tc>
        <w:tc>
          <w:tcPr>
            <w:tcW w:w="3152" w:type="dxa"/>
            <w:shd w:val="clear" w:color="auto" w:fill="auto"/>
          </w:tcPr>
          <w:p w14:paraId="468A0C9E" w14:textId="2492CB49" w:rsidR="00833500" w:rsidRPr="005930DB" w:rsidRDefault="00833500" w:rsidP="000438F8">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 xml:space="preserve">Economics of production costs </w:t>
            </w:r>
            <w:r w:rsidR="003C3D16">
              <w:rPr>
                <w:rFonts w:ascii="Arial" w:hAnsi="Arial" w:cs="Arial"/>
                <w:color w:val="000000" w:themeColor="text1"/>
                <w:sz w:val="20"/>
                <w:szCs w:val="20"/>
              </w:rPr>
              <w:t>are involved</w:t>
            </w:r>
            <w:r w:rsidRPr="005930DB">
              <w:rPr>
                <w:rFonts w:ascii="Arial" w:hAnsi="Arial" w:cs="Arial"/>
                <w:color w:val="000000" w:themeColor="text1"/>
                <w:sz w:val="20"/>
                <w:szCs w:val="20"/>
              </w:rPr>
              <w:t xml:space="preserve"> in </w:t>
            </w:r>
            <w:r w:rsidR="003C3D16">
              <w:rPr>
                <w:rFonts w:ascii="Arial" w:hAnsi="Arial" w:cs="Arial"/>
                <w:color w:val="000000" w:themeColor="text1"/>
                <w:sz w:val="20"/>
                <w:szCs w:val="20"/>
              </w:rPr>
              <w:t>value-added</w:t>
            </w:r>
            <w:r w:rsidRPr="005930DB">
              <w:rPr>
                <w:rFonts w:ascii="Arial" w:hAnsi="Arial" w:cs="Arial"/>
                <w:color w:val="000000" w:themeColor="text1"/>
                <w:sz w:val="20"/>
                <w:szCs w:val="20"/>
              </w:rPr>
              <w:t xml:space="preserve"> products</w:t>
            </w:r>
          </w:p>
        </w:tc>
        <w:tc>
          <w:tcPr>
            <w:tcW w:w="766" w:type="dxa"/>
            <w:shd w:val="clear" w:color="auto" w:fill="auto"/>
          </w:tcPr>
          <w:p w14:paraId="3912D96C"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232BDDC7"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66" w:type="dxa"/>
            <w:shd w:val="clear" w:color="auto" w:fill="auto"/>
          </w:tcPr>
          <w:p w14:paraId="64E7D117"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20</w:t>
            </w:r>
          </w:p>
          <w:p w14:paraId="2C4D493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(40)</w:t>
            </w:r>
          </w:p>
        </w:tc>
        <w:tc>
          <w:tcPr>
            <w:tcW w:w="681" w:type="dxa"/>
            <w:shd w:val="clear" w:color="auto" w:fill="auto"/>
          </w:tcPr>
          <w:p w14:paraId="2BFF292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w:t>
            </w:r>
          </w:p>
          <w:p w14:paraId="76DAE3B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tc>
        <w:tc>
          <w:tcPr>
            <w:tcW w:w="766" w:type="dxa"/>
            <w:shd w:val="clear" w:color="auto" w:fill="auto"/>
          </w:tcPr>
          <w:p w14:paraId="465F74F8"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21</w:t>
            </w:r>
          </w:p>
          <w:p w14:paraId="571727A2"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(42)</w:t>
            </w:r>
          </w:p>
        </w:tc>
        <w:tc>
          <w:tcPr>
            <w:tcW w:w="681" w:type="dxa"/>
            <w:shd w:val="clear" w:color="auto" w:fill="auto"/>
          </w:tcPr>
          <w:p w14:paraId="2E584E04"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34</w:t>
            </w:r>
          </w:p>
          <w:p w14:paraId="0CB5B2F8"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(68)</w:t>
            </w:r>
          </w:p>
        </w:tc>
        <w:tc>
          <w:tcPr>
            <w:tcW w:w="766" w:type="dxa"/>
            <w:shd w:val="clear" w:color="auto" w:fill="auto"/>
          </w:tcPr>
          <w:p w14:paraId="319F7A75"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9</w:t>
            </w:r>
          </w:p>
          <w:p w14:paraId="4E29B458"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(18)</w:t>
            </w:r>
          </w:p>
        </w:tc>
        <w:tc>
          <w:tcPr>
            <w:tcW w:w="596" w:type="dxa"/>
            <w:shd w:val="clear" w:color="auto" w:fill="auto"/>
          </w:tcPr>
          <w:p w14:paraId="30F865A4"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p w14:paraId="44601DF8"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(20)</w:t>
            </w:r>
          </w:p>
        </w:tc>
        <w:tc>
          <w:tcPr>
            <w:tcW w:w="766" w:type="dxa"/>
            <w:shd w:val="clear" w:color="auto" w:fill="auto"/>
          </w:tcPr>
          <w:p w14:paraId="366A8152"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2EEFF28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596" w:type="dxa"/>
            <w:shd w:val="clear" w:color="auto" w:fill="auto"/>
          </w:tcPr>
          <w:p w14:paraId="46388A7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022524D8"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66" w:type="dxa"/>
            <w:shd w:val="clear" w:color="auto" w:fill="auto"/>
          </w:tcPr>
          <w:p w14:paraId="6603209F"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21076FC6"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610" w:type="dxa"/>
            <w:shd w:val="clear" w:color="auto" w:fill="auto"/>
          </w:tcPr>
          <w:p w14:paraId="3557BAA6"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2.92</w:t>
            </w:r>
          </w:p>
        </w:tc>
        <w:tc>
          <w:tcPr>
            <w:tcW w:w="751" w:type="dxa"/>
            <w:shd w:val="clear" w:color="auto" w:fill="auto"/>
          </w:tcPr>
          <w:p w14:paraId="01A0433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4.22</w:t>
            </w:r>
          </w:p>
        </w:tc>
      </w:tr>
      <w:tr w:rsidR="00124373" w:rsidRPr="005930DB" w14:paraId="3F62E96D" w14:textId="77777777" w:rsidTr="009821F3">
        <w:trPr>
          <w:trHeight w:val="413"/>
        </w:trPr>
        <w:tc>
          <w:tcPr>
            <w:tcW w:w="613" w:type="dxa"/>
            <w:shd w:val="clear" w:color="auto" w:fill="auto"/>
          </w:tcPr>
          <w:p w14:paraId="3AC76DF0"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w:t>
            </w:r>
          </w:p>
        </w:tc>
        <w:tc>
          <w:tcPr>
            <w:tcW w:w="3152" w:type="dxa"/>
            <w:shd w:val="clear" w:color="auto" w:fill="auto"/>
          </w:tcPr>
          <w:p w14:paraId="0FD163BC" w14:textId="5FAD87F4" w:rsidR="00833500" w:rsidRPr="005930DB" w:rsidRDefault="00833500" w:rsidP="000438F8">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Diversity of value added ragi products</w:t>
            </w:r>
            <w:r w:rsidR="003C3D16">
              <w:rPr>
                <w:rFonts w:ascii="Arial" w:hAnsi="Arial" w:cs="Arial"/>
                <w:color w:val="000000" w:themeColor="text1"/>
                <w:sz w:val="20"/>
                <w:szCs w:val="20"/>
              </w:rPr>
              <w:t>, viz. halwa, malt,</w:t>
            </w:r>
            <w:r w:rsidRPr="005930DB">
              <w:rPr>
                <w:rFonts w:ascii="Arial" w:hAnsi="Arial" w:cs="Arial"/>
                <w:color w:val="000000" w:themeColor="text1"/>
                <w:sz w:val="20"/>
                <w:szCs w:val="20"/>
              </w:rPr>
              <w:t xml:space="preserve"> etc.</w:t>
            </w:r>
          </w:p>
        </w:tc>
        <w:tc>
          <w:tcPr>
            <w:tcW w:w="766" w:type="dxa"/>
            <w:shd w:val="clear" w:color="auto" w:fill="auto"/>
          </w:tcPr>
          <w:p w14:paraId="6EEBEB13"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6BA6388D"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66" w:type="dxa"/>
            <w:shd w:val="clear" w:color="auto" w:fill="auto"/>
          </w:tcPr>
          <w:p w14:paraId="62D474C7"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p w14:paraId="0B90E45E"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(28)</w:t>
            </w:r>
          </w:p>
        </w:tc>
        <w:tc>
          <w:tcPr>
            <w:tcW w:w="681" w:type="dxa"/>
            <w:shd w:val="clear" w:color="auto" w:fill="auto"/>
          </w:tcPr>
          <w:p w14:paraId="5095971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w:t>
            </w:r>
          </w:p>
          <w:p w14:paraId="15D2C00D"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tc>
        <w:tc>
          <w:tcPr>
            <w:tcW w:w="766" w:type="dxa"/>
            <w:shd w:val="clear" w:color="auto" w:fill="auto"/>
          </w:tcPr>
          <w:p w14:paraId="511E7303"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17</w:t>
            </w:r>
          </w:p>
          <w:p w14:paraId="182F0E16"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(34)</w:t>
            </w:r>
          </w:p>
        </w:tc>
        <w:tc>
          <w:tcPr>
            <w:tcW w:w="681" w:type="dxa"/>
            <w:shd w:val="clear" w:color="auto" w:fill="auto"/>
          </w:tcPr>
          <w:p w14:paraId="603C2D38"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27</w:t>
            </w:r>
          </w:p>
          <w:p w14:paraId="7F9FA544"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(54)</w:t>
            </w:r>
          </w:p>
        </w:tc>
        <w:tc>
          <w:tcPr>
            <w:tcW w:w="766" w:type="dxa"/>
            <w:shd w:val="clear" w:color="auto" w:fill="auto"/>
          </w:tcPr>
          <w:p w14:paraId="2A941F6F"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18</w:t>
            </w:r>
          </w:p>
          <w:p w14:paraId="0F86B760"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(36)</w:t>
            </w:r>
          </w:p>
        </w:tc>
        <w:tc>
          <w:tcPr>
            <w:tcW w:w="596" w:type="dxa"/>
            <w:shd w:val="clear" w:color="auto" w:fill="auto"/>
          </w:tcPr>
          <w:p w14:paraId="3E358D61"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17</w:t>
            </w:r>
          </w:p>
          <w:p w14:paraId="277DA23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(34)</w:t>
            </w:r>
          </w:p>
        </w:tc>
        <w:tc>
          <w:tcPr>
            <w:tcW w:w="766" w:type="dxa"/>
            <w:shd w:val="clear" w:color="auto" w:fill="auto"/>
          </w:tcPr>
          <w:p w14:paraId="19C53256"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3D28C79D"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596" w:type="dxa"/>
            <w:shd w:val="clear" w:color="auto" w:fill="auto"/>
          </w:tcPr>
          <w:p w14:paraId="607E989E"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73B1C348"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66" w:type="dxa"/>
            <w:shd w:val="clear" w:color="auto" w:fill="auto"/>
          </w:tcPr>
          <w:p w14:paraId="059D91DA"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08F112DE"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610" w:type="dxa"/>
            <w:shd w:val="clear" w:color="auto" w:fill="auto"/>
          </w:tcPr>
          <w:p w14:paraId="236D8ABE"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2.78</w:t>
            </w:r>
          </w:p>
        </w:tc>
        <w:tc>
          <w:tcPr>
            <w:tcW w:w="751" w:type="dxa"/>
            <w:shd w:val="clear" w:color="auto" w:fill="auto"/>
          </w:tcPr>
          <w:p w14:paraId="3C70686D"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3.88</w:t>
            </w:r>
          </w:p>
        </w:tc>
      </w:tr>
      <w:tr w:rsidR="00124373" w:rsidRPr="005930DB" w14:paraId="11F1B517" w14:textId="77777777" w:rsidTr="009821F3">
        <w:trPr>
          <w:trHeight w:val="619"/>
        </w:trPr>
        <w:tc>
          <w:tcPr>
            <w:tcW w:w="613" w:type="dxa"/>
            <w:shd w:val="clear" w:color="auto" w:fill="auto"/>
          </w:tcPr>
          <w:p w14:paraId="50A1CD8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w:t>
            </w:r>
          </w:p>
        </w:tc>
        <w:tc>
          <w:tcPr>
            <w:tcW w:w="3152" w:type="dxa"/>
            <w:shd w:val="clear" w:color="auto" w:fill="auto"/>
          </w:tcPr>
          <w:p w14:paraId="6A572A41" w14:textId="7962BB28" w:rsidR="00833500" w:rsidRPr="005930DB" w:rsidRDefault="00833500" w:rsidP="000438F8">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 xml:space="preserve">Knowledge of </w:t>
            </w:r>
            <w:r w:rsidR="003C3D16">
              <w:rPr>
                <w:rFonts w:ascii="Arial" w:hAnsi="Arial" w:cs="Arial"/>
                <w:color w:val="000000" w:themeColor="text1"/>
                <w:sz w:val="20"/>
                <w:szCs w:val="20"/>
              </w:rPr>
              <w:t xml:space="preserve">the </w:t>
            </w:r>
            <w:r w:rsidRPr="005930DB">
              <w:rPr>
                <w:rFonts w:ascii="Arial" w:hAnsi="Arial" w:cs="Arial"/>
                <w:color w:val="000000" w:themeColor="text1"/>
                <w:sz w:val="20"/>
                <w:szCs w:val="20"/>
              </w:rPr>
              <w:t xml:space="preserve">evaluation of quality standards of </w:t>
            </w:r>
            <w:r w:rsidR="003C3D16">
              <w:rPr>
                <w:rFonts w:ascii="Arial" w:hAnsi="Arial" w:cs="Arial"/>
                <w:color w:val="000000" w:themeColor="text1"/>
                <w:sz w:val="20"/>
                <w:szCs w:val="20"/>
              </w:rPr>
              <w:t>value-added</w:t>
            </w:r>
            <w:r w:rsidRPr="005930DB">
              <w:rPr>
                <w:rFonts w:ascii="Arial" w:hAnsi="Arial" w:cs="Arial"/>
                <w:color w:val="000000" w:themeColor="text1"/>
                <w:sz w:val="20"/>
                <w:szCs w:val="20"/>
              </w:rPr>
              <w:t xml:space="preserve"> products related to ragi  </w:t>
            </w:r>
          </w:p>
        </w:tc>
        <w:tc>
          <w:tcPr>
            <w:tcW w:w="766" w:type="dxa"/>
            <w:shd w:val="clear" w:color="auto" w:fill="auto"/>
          </w:tcPr>
          <w:p w14:paraId="2CFCFADF"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00310F23"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66" w:type="dxa"/>
            <w:shd w:val="clear" w:color="auto" w:fill="auto"/>
          </w:tcPr>
          <w:p w14:paraId="751E682F"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p w14:paraId="2A8FD54D"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(20)</w:t>
            </w:r>
          </w:p>
        </w:tc>
        <w:tc>
          <w:tcPr>
            <w:tcW w:w="681" w:type="dxa"/>
            <w:shd w:val="clear" w:color="auto" w:fill="auto"/>
          </w:tcPr>
          <w:p w14:paraId="6AF6C75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184AECD7"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766" w:type="dxa"/>
            <w:shd w:val="clear" w:color="auto" w:fill="auto"/>
          </w:tcPr>
          <w:p w14:paraId="0D6CB47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17</w:t>
            </w:r>
          </w:p>
          <w:p w14:paraId="1E543A8F"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(34)</w:t>
            </w:r>
          </w:p>
        </w:tc>
        <w:tc>
          <w:tcPr>
            <w:tcW w:w="681" w:type="dxa"/>
            <w:shd w:val="clear" w:color="auto" w:fill="auto"/>
          </w:tcPr>
          <w:p w14:paraId="2057470F"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w:t>
            </w:r>
          </w:p>
          <w:p w14:paraId="4F4DCC63"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(32)</w:t>
            </w:r>
          </w:p>
        </w:tc>
        <w:tc>
          <w:tcPr>
            <w:tcW w:w="766" w:type="dxa"/>
            <w:shd w:val="clear" w:color="auto" w:fill="auto"/>
          </w:tcPr>
          <w:p w14:paraId="76A6C5CE"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w:t>
            </w:r>
          </w:p>
          <w:p w14:paraId="76FF79DA"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w:t>
            </w:r>
          </w:p>
        </w:tc>
        <w:tc>
          <w:tcPr>
            <w:tcW w:w="596" w:type="dxa"/>
            <w:shd w:val="clear" w:color="auto" w:fill="auto"/>
          </w:tcPr>
          <w:p w14:paraId="41F29083"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32</w:t>
            </w:r>
          </w:p>
          <w:p w14:paraId="119ED63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(64)</w:t>
            </w:r>
          </w:p>
        </w:tc>
        <w:tc>
          <w:tcPr>
            <w:tcW w:w="766" w:type="dxa"/>
            <w:shd w:val="clear" w:color="auto" w:fill="auto"/>
          </w:tcPr>
          <w:p w14:paraId="158CFA03"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p w14:paraId="5C600C7F"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596" w:type="dxa"/>
            <w:shd w:val="clear" w:color="auto" w:fill="auto"/>
          </w:tcPr>
          <w:p w14:paraId="6BCC41F2"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160ACAA4"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766" w:type="dxa"/>
            <w:shd w:val="clear" w:color="auto" w:fill="auto"/>
          </w:tcPr>
          <w:p w14:paraId="370CB472"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7D733C1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610" w:type="dxa"/>
            <w:shd w:val="clear" w:color="auto" w:fill="auto"/>
          </w:tcPr>
          <w:p w14:paraId="48D57E3F"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2.34</w:t>
            </w:r>
          </w:p>
        </w:tc>
        <w:tc>
          <w:tcPr>
            <w:tcW w:w="751" w:type="dxa"/>
            <w:shd w:val="clear" w:color="auto" w:fill="auto"/>
          </w:tcPr>
          <w:p w14:paraId="415917C5"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3.5</w:t>
            </w:r>
          </w:p>
        </w:tc>
      </w:tr>
      <w:tr w:rsidR="00124373" w:rsidRPr="005930DB" w14:paraId="0F368AAA" w14:textId="77777777" w:rsidTr="009821F3">
        <w:trPr>
          <w:trHeight w:val="413"/>
        </w:trPr>
        <w:tc>
          <w:tcPr>
            <w:tcW w:w="613" w:type="dxa"/>
            <w:shd w:val="clear" w:color="auto" w:fill="auto"/>
          </w:tcPr>
          <w:p w14:paraId="00BCE2A4"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7</w:t>
            </w:r>
          </w:p>
        </w:tc>
        <w:tc>
          <w:tcPr>
            <w:tcW w:w="3152" w:type="dxa"/>
            <w:shd w:val="clear" w:color="auto" w:fill="auto"/>
          </w:tcPr>
          <w:p w14:paraId="694F524A" w14:textId="77777777" w:rsidR="00833500" w:rsidRPr="005930DB" w:rsidRDefault="00833500" w:rsidP="000438F8">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Value addition in ragi bakery food items.</w:t>
            </w:r>
          </w:p>
        </w:tc>
        <w:tc>
          <w:tcPr>
            <w:tcW w:w="766" w:type="dxa"/>
            <w:shd w:val="clear" w:color="auto" w:fill="auto"/>
          </w:tcPr>
          <w:p w14:paraId="2314E13D"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7311A5DE"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66" w:type="dxa"/>
            <w:shd w:val="clear" w:color="auto" w:fill="auto"/>
          </w:tcPr>
          <w:p w14:paraId="07152525"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w:t>
            </w:r>
          </w:p>
          <w:p w14:paraId="513EBAB5"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tc>
        <w:tc>
          <w:tcPr>
            <w:tcW w:w="681" w:type="dxa"/>
            <w:shd w:val="clear" w:color="auto" w:fill="auto"/>
          </w:tcPr>
          <w:p w14:paraId="6E8D896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p w14:paraId="46DDBBA4"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766" w:type="dxa"/>
            <w:shd w:val="clear" w:color="auto" w:fill="auto"/>
          </w:tcPr>
          <w:p w14:paraId="43746077"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28</w:t>
            </w:r>
          </w:p>
          <w:p w14:paraId="62A57F8F"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(56)</w:t>
            </w:r>
          </w:p>
        </w:tc>
        <w:tc>
          <w:tcPr>
            <w:tcW w:w="681" w:type="dxa"/>
            <w:shd w:val="clear" w:color="auto" w:fill="auto"/>
          </w:tcPr>
          <w:p w14:paraId="021B71FC"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28</w:t>
            </w:r>
          </w:p>
          <w:p w14:paraId="71F08CA3"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(56)</w:t>
            </w:r>
          </w:p>
        </w:tc>
        <w:tc>
          <w:tcPr>
            <w:tcW w:w="766" w:type="dxa"/>
            <w:shd w:val="clear" w:color="auto" w:fill="auto"/>
          </w:tcPr>
          <w:p w14:paraId="34503CFC"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w:t>
            </w:r>
          </w:p>
          <w:p w14:paraId="05404C05"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w:t>
            </w:r>
          </w:p>
        </w:tc>
        <w:tc>
          <w:tcPr>
            <w:tcW w:w="596" w:type="dxa"/>
            <w:shd w:val="clear" w:color="auto" w:fill="auto"/>
          </w:tcPr>
          <w:p w14:paraId="0EB0FF56"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9</w:t>
            </w:r>
          </w:p>
          <w:p w14:paraId="37403D77"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(18)</w:t>
            </w:r>
          </w:p>
        </w:tc>
        <w:tc>
          <w:tcPr>
            <w:tcW w:w="766" w:type="dxa"/>
            <w:shd w:val="clear" w:color="auto" w:fill="auto"/>
          </w:tcPr>
          <w:p w14:paraId="3682D30D"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p w14:paraId="53E764E0"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(28)</w:t>
            </w:r>
          </w:p>
        </w:tc>
        <w:tc>
          <w:tcPr>
            <w:tcW w:w="596" w:type="dxa"/>
            <w:shd w:val="clear" w:color="auto" w:fill="auto"/>
          </w:tcPr>
          <w:p w14:paraId="6F15C654"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3166865E"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766" w:type="dxa"/>
            <w:shd w:val="clear" w:color="auto" w:fill="auto"/>
          </w:tcPr>
          <w:p w14:paraId="453D95BF"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66A692CE"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610" w:type="dxa"/>
            <w:shd w:val="clear" w:color="auto" w:fill="auto"/>
          </w:tcPr>
          <w:p w14:paraId="1F5AE18C"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3.02</w:t>
            </w:r>
          </w:p>
        </w:tc>
        <w:tc>
          <w:tcPr>
            <w:tcW w:w="751" w:type="dxa"/>
            <w:shd w:val="clear" w:color="auto" w:fill="auto"/>
          </w:tcPr>
          <w:p w14:paraId="7C8B833C"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3.48</w:t>
            </w:r>
          </w:p>
        </w:tc>
      </w:tr>
      <w:tr w:rsidR="00124373" w:rsidRPr="005930DB" w14:paraId="0E62D7BD" w14:textId="77777777" w:rsidTr="009821F3">
        <w:trPr>
          <w:trHeight w:val="413"/>
        </w:trPr>
        <w:tc>
          <w:tcPr>
            <w:tcW w:w="613" w:type="dxa"/>
            <w:shd w:val="clear" w:color="auto" w:fill="auto"/>
          </w:tcPr>
          <w:p w14:paraId="3A724498"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w:t>
            </w:r>
          </w:p>
        </w:tc>
        <w:tc>
          <w:tcPr>
            <w:tcW w:w="3152" w:type="dxa"/>
            <w:shd w:val="clear" w:color="auto" w:fill="auto"/>
          </w:tcPr>
          <w:p w14:paraId="4CBE54D5" w14:textId="659715FD" w:rsidR="00833500" w:rsidRPr="005930DB" w:rsidRDefault="00833500" w:rsidP="000438F8">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Value added tomato food items</w:t>
            </w:r>
            <w:r w:rsidR="003C3D16">
              <w:rPr>
                <w:rFonts w:ascii="Arial" w:hAnsi="Arial" w:cs="Arial"/>
                <w:color w:val="000000" w:themeColor="text1"/>
                <w:sz w:val="20"/>
                <w:szCs w:val="20"/>
              </w:rPr>
              <w:t>, viz. jam, chutney,</w:t>
            </w:r>
            <w:r w:rsidRPr="005930DB">
              <w:rPr>
                <w:rFonts w:ascii="Arial" w:hAnsi="Arial" w:cs="Arial"/>
                <w:color w:val="000000" w:themeColor="text1"/>
                <w:sz w:val="20"/>
                <w:szCs w:val="20"/>
              </w:rPr>
              <w:t xml:space="preserve"> etc.</w:t>
            </w:r>
          </w:p>
        </w:tc>
        <w:tc>
          <w:tcPr>
            <w:tcW w:w="766" w:type="dxa"/>
            <w:shd w:val="clear" w:color="auto" w:fill="auto"/>
          </w:tcPr>
          <w:p w14:paraId="3CC95282"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126F2AF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66" w:type="dxa"/>
            <w:shd w:val="clear" w:color="auto" w:fill="auto"/>
          </w:tcPr>
          <w:p w14:paraId="4DD0AC4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w:t>
            </w:r>
          </w:p>
          <w:p w14:paraId="596E42D6"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w:t>
            </w:r>
          </w:p>
        </w:tc>
        <w:tc>
          <w:tcPr>
            <w:tcW w:w="681" w:type="dxa"/>
            <w:shd w:val="clear" w:color="auto" w:fill="auto"/>
          </w:tcPr>
          <w:p w14:paraId="7606EF2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18</w:t>
            </w:r>
          </w:p>
          <w:p w14:paraId="03124640"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(36)</w:t>
            </w:r>
          </w:p>
        </w:tc>
        <w:tc>
          <w:tcPr>
            <w:tcW w:w="766" w:type="dxa"/>
            <w:shd w:val="clear" w:color="auto" w:fill="auto"/>
          </w:tcPr>
          <w:p w14:paraId="6F1DC204"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p w14:paraId="63A8F935"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(48)</w:t>
            </w:r>
          </w:p>
        </w:tc>
        <w:tc>
          <w:tcPr>
            <w:tcW w:w="681" w:type="dxa"/>
            <w:shd w:val="clear" w:color="auto" w:fill="auto"/>
          </w:tcPr>
          <w:p w14:paraId="646D4A6E"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30</w:t>
            </w:r>
          </w:p>
          <w:p w14:paraId="4FCD588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(60)</w:t>
            </w:r>
          </w:p>
        </w:tc>
        <w:tc>
          <w:tcPr>
            <w:tcW w:w="766" w:type="dxa"/>
            <w:shd w:val="clear" w:color="auto" w:fill="auto"/>
          </w:tcPr>
          <w:p w14:paraId="13CAACA2"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w:t>
            </w:r>
          </w:p>
          <w:p w14:paraId="614D780D"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w:t>
            </w:r>
          </w:p>
        </w:tc>
        <w:tc>
          <w:tcPr>
            <w:tcW w:w="596" w:type="dxa"/>
            <w:shd w:val="clear" w:color="auto" w:fill="auto"/>
          </w:tcPr>
          <w:p w14:paraId="74036336"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4101FC50"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766" w:type="dxa"/>
            <w:shd w:val="clear" w:color="auto" w:fill="auto"/>
          </w:tcPr>
          <w:p w14:paraId="04395FE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p w14:paraId="28210EC4"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596" w:type="dxa"/>
            <w:shd w:val="clear" w:color="auto" w:fill="auto"/>
          </w:tcPr>
          <w:p w14:paraId="1740339F"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15091A01"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766" w:type="dxa"/>
            <w:shd w:val="clear" w:color="auto" w:fill="auto"/>
          </w:tcPr>
          <w:p w14:paraId="19375788"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7B25B49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610" w:type="dxa"/>
            <w:shd w:val="clear" w:color="auto" w:fill="auto"/>
          </w:tcPr>
          <w:p w14:paraId="708E5AA0"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3.3</w:t>
            </w:r>
          </w:p>
        </w:tc>
        <w:tc>
          <w:tcPr>
            <w:tcW w:w="751" w:type="dxa"/>
            <w:shd w:val="clear" w:color="auto" w:fill="auto"/>
          </w:tcPr>
          <w:p w14:paraId="20378E82"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3.36</w:t>
            </w:r>
          </w:p>
        </w:tc>
      </w:tr>
      <w:tr w:rsidR="00124373" w:rsidRPr="005930DB" w14:paraId="2D935DEF" w14:textId="77777777" w:rsidTr="009821F3">
        <w:trPr>
          <w:trHeight w:val="619"/>
        </w:trPr>
        <w:tc>
          <w:tcPr>
            <w:tcW w:w="613" w:type="dxa"/>
            <w:shd w:val="clear" w:color="auto" w:fill="auto"/>
          </w:tcPr>
          <w:p w14:paraId="00FB1E38"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9</w:t>
            </w:r>
          </w:p>
        </w:tc>
        <w:tc>
          <w:tcPr>
            <w:tcW w:w="3152" w:type="dxa"/>
            <w:shd w:val="clear" w:color="auto" w:fill="auto"/>
          </w:tcPr>
          <w:p w14:paraId="3CC2F26E" w14:textId="589C57A9" w:rsidR="00833500" w:rsidRPr="005930DB" w:rsidRDefault="00833500" w:rsidP="000438F8">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Knowledge of value</w:t>
            </w:r>
            <w:r w:rsidR="003C3D16">
              <w:rPr>
                <w:rFonts w:ascii="Arial" w:hAnsi="Arial" w:cs="Arial"/>
                <w:color w:val="000000" w:themeColor="text1"/>
                <w:sz w:val="20"/>
                <w:szCs w:val="20"/>
              </w:rPr>
              <w:t>-</w:t>
            </w:r>
            <w:r w:rsidRPr="005930DB">
              <w:rPr>
                <w:rFonts w:ascii="Arial" w:hAnsi="Arial" w:cs="Arial"/>
                <w:color w:val="000000" w:themeColor="text1"/>
                <w:sz w:val="20"/>
                <w:szCs w:val="20"/>
              </w:rPr>
              <w:t>added balanced food from ragi</w:t>
            </w:r>
            <w:r w:rsidR="003C3D16">
              <w:rPr>
                <w:rFonts w:ascii="Arial" w:hAnsi="Arial" w:cs="Arial"/>
                <w:color w:val="000000" w:themeColor="text1"/>
                <w:sz w:val="20"/>
                <w:szCs w:val="20"/>
              </w:rPr>
              <w:t xml:space="preserve">, viz. </w:t>
            </w:r>
            <w:proofErr w:type="spellStart"/>
            <w:r w:rsidR="003C3D16">
              <w:rPr>
                <w:rFonts w:ascii="Arial" w:hAnsi="Arial" w:cs="Arial"/>
                <w:color w:val="000000" w:themeColor="text1"/>
                <w:sz w:val="20"/>
                <w:szCs w:val="20"/>
              </w:rPr>
              <w:t>samber</w:t>
            </w:r>
            <w:proofErr w:type="spellEnd"/>
            <w:r w:rsidR="003C3D16">
              <w:rPr>
                <w:rFonts w:ascii="Arial" w:hAnsi="Arial" w:cs="Arial"/>
                <w:color w:val="000000" w:themeColor="text1"/>
                <w:sz w:val="20"/>
                <w:szCs w:val="20"/>
              </w:rPr>
              <w:t xml:space="preserve"> powder, mixture,</w:t>
            </w:r>
            <w:r w:rsidRPr="005930DB">
              <w:rPr>
                <w:rFonts w:ascii="Arial" w:hAnsi="Arial" w:cs="Arial"/>
                <w:color w:val="000000" w:themeColor="text1"/>
                <w:sz w:val="20"/>
                <w:szCs w:val="20"/>
              </w:rPr>
              <w:t xml:space="preserve"> etc.</w:t>
            </w:r>
          </w:p>
        </w:tc>
        <w:tc>
          <w:tcPr>
            <w:tcW w:w="766" w:type="dxa"/>
            <w:shd w:val="clear" w:color="auto" w:fill="auto"/>
          </w:tcPr>
          <w:p w14:paraId="1DDB469F"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w:t>
            </w:r>
          </w:p>
          <w:p w14:paraId="00310CD8"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tc>
        <w:tc>
          <w:tcPr>
            <w:tcW w:w="766" w:type="dxa"/>
            <w:shd w:val="clear" w:color="auto" w:fill="auto"/>
          </w:tcPr>
          <w:p w14:paraId="74C66E17"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w:t>
            </w:r>
          </w:p>
          <w:p w14:paraId="7B7A6E53"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tc>
        <w:tc>
          <w:tcPr>
            <w:tcW w:w="681" w:type="dxa"/>
            <w:shd w:val="clear" w:color="auto" w:fill="auto"/>
          </w:tcPr>
          <w:p w14:paraId="22E76C0D"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18</w:t>
            </w:r>
          </w:p>
          <w:p w14:paraId="2328F8F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(36)</w:t>
            </w:r>
          </w:p>
        </w:tc>
        <w:tc>
          <w:tcPr>
            <w:tcW w:w="766" w:type="dxa"/>
            <w:shd w:val="clear" w:color="auto" w:fill="auto"/>
          </w:tcPr>
          <w:p w14:paraId="75E468E2"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w:t>
            </w:r>
          </w:p>
          <w:p w14:paraId="56988CAD"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w:t>
            </w:r>
          </w:p>
        </w:tc>
        <w:tc>
          <w:tcPr>
            <w:tcW w:w="681" w:type="dxa"/>
            <w:shd w:val="clear" w:color="auto" w:fill="auto"/>
          </w:tcPr>
          <w:p w14:paraId="3559BC50"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w:t>
            </w:r>
          </w:p>
          <w:p w14:paraId="4E9A1F61"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(32)</w:t>
            </w:r>
          </w:p>
        </w:tc>
        <w:tc>
          <w:tcPr>
            <w:tcW w:w="766" w:type="dxa"/>
            <w:shd w:val="clear" w:color="auto" w:fill="auto"/>
          </w:tcPr>
          <w:p w14:paraId="09B2AFAC"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21</w:t>
            </w:r>
          </w:p>
          <w:p w14:paraId="270A0E63"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(42)</w:t>
            </w:r>
          </w:p>
        </w:tc>
        <w:tc>
          <w:tcPr>
            <w:tcW w:w="596" w:type="dxa"/>
            <w:shd w:val="clear" w:color="auto" w:fill="auto"/>
          </w:tcPr>
          <w:p w14:paraId="47D6A895"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9</w:t>
            </w:r>
          </w:p>
          <w:p w14:paraId="110E33F3"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(18)</w:t>
            </w:r>
          </w:p>
        </w:tc>
        <w:tc>
          <w:tcPr>
            <w:tcW w:w="766" w:type="dxa"/>
            <w:shd w:val="clear" w:color="auto" w:fill="auto"/>
          </w:tcPr>
          <w:p w14:paraId="68EBA041"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w:t>
            </w:r>
          </w:p>
          <w:p w14:paraId="326FD98C"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w:t>
            </w:r>
          </w:p>
        </w:tc>
        <w:tc>
          <w:tcPr>
            <w:tcW w:w="596" w:type="dxa"/>
            <w:shd w:val="clear" w:color="auto" w:fill="auto"/>
          </w:tcPr>
          <w:p w14:paraId="07F993F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p w14:paraId="0CAE6F35"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w:t>
            </w:r>
          </w:p>
        </w:tc>
        <w:tc>
          <w:tcPr>
            <w:tcW w:w="766" w:type="dxa"/>
            <w:shd w:val="clear" w:color="auto" w:fill="auto"/>
          </w:tcPr>
          <w:p w14:paraId="1AECFD21"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10B7894C"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610" w:type="dxa"/>
            <w:shd w:val="clear" w:color="auto" w:fill="auto"/>
          </w:tcPr>
          <w:p w14:paraId="6C1AE5D3"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3.3</w:t>
            </w:r>
          </w:p>
        </w:tc>
        <w:tc>
          <w:tcPr>
            <w:tcW w:w="751" w:type="dxa"/>
            <w:shd w:val="clear" w:color="auto" w:fill="auto"/>
          </w:tcPr>
          <w:p w14:paraId="5EEFB8DA"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3.2</w:t>
            </w:r>
          </w:p>
        </w:tc>
      </w:tr>
      <w:tr w:rsidR="00124373" w:rsidRPr="005930DB" w14:paraId="3A6C2D58" w14:textId="77777777" w:rsidTr="009821F3">
        <w:trPr>
          <w:trHeight w:val="413"/>
        </w:trPr>
        <w:tc>
          <w:tcPr>
            <w:tcW w:w="613" w:type="dxa"/>
            <w:tcBorders>
              <w:bottom w:val="single" w:sz="4" w:space="0" w:color="auto"/>
            </w:tcBorders>
            <w:shd w:val="clear" w:color="auto" w:fill="auto"/>
          </w:tcPr>
          <w:p w14:paraId="09877265"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tc>
        <w:tc>
          <w:tcPr>
            <w:tcW w:w="3152" w:type="dxa"/>
            <w:tcBorders>
              <w:bottom w:val="single" w:sz="4" w:space="0" w:color="auto"/>
            </w:tcBorders>
            <w:shd w:val="clear" w:color="auto" w:fill="auto"/>
          </w:tcPr>
          <w:p w14:paraId="2C3C34A1" w14:textId="55533232" w:rsidR="00833500" w:rsidRPr="005930DB" w:rsidRDefault="00833500" w:rsidP="000438F8">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 xml:space="preserve">Role of </w:t>
            </w:r>
            <w:r w:rsidR="003C3D16">
              <w:rPr>
                <w:rFonts w:ascii="Arial" w:hAnsi="Arial" w:cs="Arial"/>
                <w:color w:val="000000" w:themeColor="text1"/>
                <w:sz w:val="20"/>
                <w:szCs w:val="20"/>
              </w:rPr>
              <w:t>self-help</w:t>
            </w:r>
            <w:r w:rsidRPr="005930DB">
              <w:rPr>
                <w:rFonts w:ascii="Arial" w:hAnsi="Arial" w:cs="Arial"/>
                <w:color w:val="000000" w:themeColor="text1"/>
                <w:sz w:val="20"/>
                <w:szCs w:val="20"/>
              </w:rPr>
              <w:t xml:space="preserve"> groups in creating awareness for value addition</w:t>
            </w:r>
          </w:p>
        </w:tc>
        <w:tc>
          <w:tcPr>
            <w:tcW w:w="766" w:type="dxa"/>
            <w:tcBorders>
              <w:bottom w:val="single" w:sz="4" w:space="0" w:color="auto"/>
            </w:tcBorders>
            <w:shd w:val="clear" w:color="auto" w:fill="auto"/>
          </w:tcPr>
          <w:p w14:paraId="1CBBD736"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p w14:paraId="6D3BFA7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766" w:type="dxa"/>
            <w:tcBorders>
              <w:bottom w:val="single" w:sz="4" w:space="0" w:color="auto"/>
            </w:tcBorders>
            <w:shd w:val="clear" w:color="auto" w:fill="auto"/>
          </w:tcPr>
          <w:p w14:paraId="3104D537"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13</w:t>
            </w:r>
          </w:p>
          <w:p w14:paraId="21747021"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(26)</w:t>
            </w:r>
          </w:p>
        </w:tc>
        <w:tc>
          <w:tcPr>
            <w:tcW w:w="681" w:type="dxa"/>
            <w:tcBorders>
              <w:bottom w:val="single" w:sz="4" w:space="0" w:color="auto"/>
            </w:tcBorders>
            <w:shd w:val="clear" w:color="auto" w:fill="auto"/>
          </w:tcPr>
          <w:p w14:paraId="0AFE70F7"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5E407870"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766" w:type="dxa"/>
            <w:tcBorders>
              <w:bottom w:val="single" w:sz="4" w:space="0" w:color="auto"/>
            </w:tcBorders>
            <w:shd w:val="clear" w:color="auto" w:fill="auto"/>
          </w:tcPr>
          <w:p w14:paraId="6A59502E"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20</w:t>
            </w:r>
          </w:p>
          <w:p w14:paraId="7F65D956"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(40)</w:t>
            </w:r>
          </w:p>
        </w:tc>
        <w:tc>
          <w:tcPr>
            <w:tcW w:w="681" w:type="dxa"/>
            <w:tcBorders>
              <w:bottom w:val="single" w:sz="4" w:space="0" w:color="auto"/>
            </w:tcBorders>
            <w:shd w:val="clear" w:color="auto" w:fill="auto"/>
          </w:tcPr>
          <w:p w14:paraId="014FB647"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27</w:t>
            </w:r>
          </w:p>
          <w:p w14:paraId="6A1062FC"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(54)</w:t>
            </w:r>
          </w:p>
        </w:tc>
        <w:tc>
          <w:tcPr>
            <w:tcW w:w="766" w:type="dxa"/>
            <w:tcBorders>
              <w:bottom w:val="single" w:sz="4" w:space="0" w:color="auto"/>
            </w:tcBorders>
            <w:shd w:val="clear" w:color="auto" w:fill="auto"/>
          </w:tcPr>
          <w:p w14:paraId="11B2494C"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7</w:t>
            </w:r>
          </w:p>
          <w:p w14:paraId="7FB2AF30"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tc>
        <w:tc>
          <w:tcPr>
            <w:tcW w:w="596" w:type="dxa"/>
            <w:tcBorders>
              <w:bottom w:val="single" w:sz="4" w:space="0" w:color="auto"/>
            </w:tcBorders>
            <w:shd w:val="clear" w:color="auto" w:fill="auto"/>
          </w:tcPr>
          <w:p w14:paraId="04F7C8B1"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p w14:paraId="30DAD258"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(20)</w:t>
            </w:r>
          </w:p>
        </w:tc>
        <w:tc>
          <w:tcPr>
            <w:tcW w:w="766" w:type="dxa"/>
            <w:tcBorders>
              <w:bottom w:val="single" w:sz="4" w:space="0" w:color="auto"/>
            </w:tcBorders>
            <w:shd w:val="clear" w:color="auto" w:fill="auto"/>
          </w:tcPr>
          <w:p w14:paraId="55C43B9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9</w:t>
            </w:r>
          </w:p>
          <w:p w14:paraId="642F87A4"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(18)</w:t>
            </w:r>
          </w:p>
        </w:tc>
        <w:tc>
          <w:tcPr>
            <w:tcW w:w="596" w:type="dxa"/>
            <w:tcBorders>
              <w:bottom w:val="single" w:sz="4" w:space="0" w:color="auto"/>
            </w:tcBorders>
            <w:shd w:val="clear" w:color="auto" w:fill="auto"/>
          </w:tcPr>
          <w:p w14:paraId="0E7392B8"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02D06527"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66" w:type="dxa"/>
            <w:tcBorders>
              <w:bottom w:val="single" w:sz="4" w:space="0" w:color="auto"/>
            </w:tcBorders>
            <w:shd w:val="clear" w:color="auto" w:fill="auto"/>
          </w:tcPr>
          <w:p w14:paraId="0FC54783"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1E5524DE"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610" w:type="dxa"/>
            <w:tcBorders>
              <w:bottom w:val="single" w:sz="4" w:space="0" w:color="auto"/>
            </w:tcBorders>
            <w:shd w:val="clear" w:color="auto" w:fill="auto"/>
          </w:tcPr>
          <w:p w14:paraId="43740C93"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3.3</w:t>
            </w:r>
          </w:p>
        </w:tc>
        <w:tc>
          <w:tcPr>
            <w:tcW w:w="751" w:type="dxa"/>
            <w:tcBorders>
              <w:bottom w:val="single" w:sz="4" w:space="0" w:color="auto"/>
            </w:tcBorders>
            <w:shd w:val="clear" w:color="auto" w:fill="auto"/>
          </w:tcPr>
          <w:p w14:paraId="56133885"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3.7</w:t>
            </w:r>
          </w:p>
        </w:tc>
      </w:tr>
    </w:tbl>
    <w:p w14:paraId="796B63C0" w14:textId="3258BD48" w:rsidR="003548BC" w:rsidRPr="005930DB" w:rsidRDefault="00947B6C" w:rsidP="00947B6C">
      <w:pPr>
        <w:spacing w:after="0" w:line="240" w:lineRule="auto"/>
        <w:jc w:val="both"/>
        <w:rPr>
          <w:rFonts w:ascii="Arial" w:hAnsi="Arial" w:cs="Arial"/>
          <w:i/>
          <w:iCs/>
          <w:color w:val="000000" w:themeColor="text1"/>
          <w:sz w:val="18"/>
          <w:szCs w:val="18"/>
        </w:rPr>
      </w:pPr>
      <w:r w:rsidRPr="005930DB">
        <w:rPr>
          <w:rFonts w:ascii="Arial" w:hAnsi="Arial" w:cs="Arial"/>
          <w:i/>
          <w:iCs/>
          <w:color w:val="000000" w:themeColor="text1"/>
          <w:sz w:val="18"/>
          <w:szCs w:val="18"/>
        </w:rPr>
        <w:t>*</w:t>
      </w:r>
      <w:r w:rsidR="003548BC" w:rsidRPr="005930DB">
        <w:rPr>
          <w:rFonts w:ascii="Arial" w:hAnsi="Arial" w:cs="Arial"/>
          <w:i/>
          <w:iCs/>
          <w:color w:val="000000" w:themeColor="text1"/>
          <w:sz w:val="18"/>
          <w:szCs w:val="18"/>
        </w:rPr>
        <w:t xml:space="preserve">Note: VK= Very Knowledgeable; MK= Moderate Knowledgeable; </w:t>
      </w:r>
      <w:proofErr w:type="spellStart"/>
      <w:r w:rsidR="003548BC" w:rsidRPr="005930DB">
        <w:rPr>
          <w:rFonts w:ascii="Arial" w:hAnsi="Arial" w:cs="Arial"/>
          <w:i/>
          <w:iCs/>
          <w:color w:val="000000" w:themeColor="text1"/>
          <w:sz w:val="18"/>
          <w:szCs w:val="18"/>
        </w:rPr>
        <w:t>SwK</w:t>
      </w:r>
      <w:proofErr w:type="spellEnd"/>
      <w:r w:rsidR="003548BC" w:rsidRPr="005930DB">
        <w:rPr>
          <w:rFonts w:ascii="Arial" w:hAnsi="Arial" w:cs="Arial"/>
          <w:i/>
          <w:iCs/>
          <w:color w:val="000000" w:themeColor="text1"/>
          <w:sz w:val="18"/>
          <w:szCs w:val="18"/>
        </w:rPr>
        <w:t xml:space="preserve">= Somewhat Knowledgeable; NK= Not Knowledgeable; </w:t>
      </w:r>
      <w:proofErr w:type="spellStart"/>
      <w:r w:rsidR="003548BC" w:rsidRPr="005930DB">
        <w:rPr>
          <w:rFonts w:ascii="Arial" w:hAnsi="Arial" w:cs="Arial"/>
          <w:i/>
          <w:iCs/>
          <w:color w:val="000000" w:themeColor="text1"/>
          <w:sz w:val="18"/>
          <w:szCs w:val="18"/>
        </w:rPr>
        <w:t>NaaK</w:t>
      </w:r>
      <w:proofErr w:type="spellEnd"/>
      <w:r w:rsidR="003548BC" w:rsidRPr="005930DB">
        <w:rPr>
          <w:rFonts w:ascii="Arial" w:hAnsi="Arial" w:cs="Arial"/>
          <w:i/>
          <w:iCs/>
          <w:color w:val="000000" w:themeColor="text1"/>
          <w:sz w:val="18"/>
          <w:szCs w:val="18"/>
        </w:rPr>
        <w:t xml:space="preserve"> = Not at all Knowledgeable </w:t>
      </w:r>
    </w:p>
    <w:p w14:paraId="1EB8210A" w14:textId="57A8D5F8" w:rsidR="00833500" w:rsidRPr="005930DB" w:rsidRDefault="00833500" w:rsidP="00947B6C">
      <w:pPr>
        <w:spacing w:after="0" w:line="240" w:lineRule="auto"/>
        <w:rPr>
          <w:rFonts w:ascii="Arial" w:hAnsi="Arial" w:cs="Arial"/>
          <w:i/>
          <w:iCs/>
          <w:color w:val="000000" w:themeColor="text1"/>
          <w:sz w:val="18"/>
          <w:szCs w:val="18"/>
        </w:rPr>
        <w:sectPr w:rsidR="00833500" w:rsidRPr="005930DB" w:rsidSect="00200C33">
          <w:type w:val="continuous"/>
          <w:pgSz w:w="15840" w:h="12240" w:orient="landscape"/>
          <w:pgMar w:top="1440" w:right="1440" w:bottom="1440" w:left="2016" w:header="720" w:footer="720" w:gutter="0"/>
          <w:cols w:space="720"/>
          <w:docGrid w:linePitch="360"/>
        </w:sectPr>
      </w:pPr>
      <w:r w:rsidRPr="005930DB">
        <w:rPr>
          <w:rFonts w:ascii="Arial" w:hAnsi="Arial" w:cs="Arial"/>
          <w:i/>
          <w:iCs/>
          <w:color w:val="000000" w:themeColor="text1"/>
          <w:sz w:val="18"/>
          <w:szCs w:val="18"/>
        </w:rPr>
        <w:t>Note: Figures in the bracket are percentages</w:t>
      </w:r>
    </w:p>
    <w:p w14:paraId="777236B5" w14:textId="5F9682ED" w:rsidR="00833500" w:rsidRPr="005930DB" w:rsidRDefault="00833500" w:rsidP="00190513">
      <w:pPr>
        <w:autoSpaceDE w:val="0"/>
        <w:autoSpaceDN w:val="0"/>
        <w:adjustRightInd w:val="0"/>
        <w:spacing w:after="0" w:line="240" w:lineRule="auto"/>
        <w:jc w:val="center"/>
        <w:rPr>
          <w:rFonts w:ascii="Arial" w:hAnsi="Arial" w:cs="Arial"/>
          <w:b/>
          <w:color w:val="000000" w:themeColor="text1"/>
        </w:rPr>
      </w:pPr>
      <w:bookmarkStart w:id="7" w:name="_Hlk190093477"/>
      <w:r w:rsidRPr="005930DB">
        <w:rPr>
          <w:rFonts w:ascii="Arial" w:hAnsi="Arial" w:cs="Arial"/>
          <w:b/>
          <w:color w:val="000000" w:themeColor="text1"/>
        </w:rPr>
        <w:lastRenderedPageBreak/>
        <w:t xml:space="preserve">Table </w:t>
      </w:r>
      <w:r w:rsidR="00262C85" w:rsidRPr="005930DB">
        <w:rPr>
          <w:rFonts w:ascii="Arial" w:hAnsi="Arial" w:cs="Arial"/>
          <w:b/>
          <w:color w:val="000000" w:themeColor="text1"/>
        </w:rPr>
        <w:t>4</w:t>
      </w:r>
      <w:r w:rsidR="005F663C" w:rsidRPr="005930DB">
        <w:rPr>
          <w:rFonts w:ascii="Arial" w:hAnsi="Arial" w:cs="Arial"/>
          <w:b/>
          <w:color w:val="000000" w:themeColor="text1"/>
        </w:rPr>
        <w:t>.</w:t>
      </w:r>
      <w:r w:rsidRPr="005930DB">
        <w:rPr>
          <w:rFonts w:ascii="Arial" w:hAnsi="Arial" w:cs="Arial"/>
          <w:b/>
          <w:color w:val="000000" w:themeColor="text1"/>
        </w:rPr>
        <w:t xml:space="preserve"> Overall perceived knowledge</w:t>
      </w:r>
      <w:r w:rsidR="009D4058" w:rsidRPr="005930DB">
        <w:rPr>
          <w:rFonts w:ascii="Arial" w:hAnsi="Arial" w:cs="Arial"/>
          <w:b/>
          <w:color w:val="000000" w:themeColor="text1"/>
        </w:rPr>
        <w:t xml:space="preserve"> of value addition practices among</w:t>
      </w:r>
      <w:r w:rsidRPr="005930DB">
        <w:rPr>
          <w:rFonts w:ascii="Arial" w:hAnsi="Arial" w:cs="Arial"/>
          <w:b/>
          <w:color w:val="000000" w:themeColor="text1"/>
        </w:rPr>
        <w:t xml:space="preserve"> FTI and KVK participants</w:t>
      </w:r>
    </w:p>
    <w:p w14:paraId="1427AA78" w14:textId="77777777" w:rsidR="00847F76" w:rsidRPr="005930DB" w:rsidRDefault="00847F76" w:rsidP="00190513">
      <w:pPr>
        <w:autoSpaceDE w:val="0"/>
        <w:autoSpaceDN w:val="0"/>
        <w:adjustRightInd w:val="0"/>
        <w:spacing w:after="0" w:line="240" w:lineRule="auto"/>
        <w:jc w:val="center"/>
        <w:rPr>
          <w:rFonts w:ascii="Arial" w:hAnsi="Arial" w:cs="Arial"/>
          <w:b/>
          <w:color w:val="000000" w:themeColor="text1"/>
        </w:rPr>
      </w:pPr>
    </w:p>
    <w:tbl>
      <w:tblPr>
        <w:tblW w:w="8247" w:type="dxa"/>
        <w:jc w:val="center"/>
        <w:tblLayout w:type="fixed"/>
        <w:tblLook w:val="01E0" w:firstRow="1" w:lastRow="1" w:firstColumn="1" w:lastColumn="1" w:noHBand="0" w:noVBand="0"/>
      </w:tblPr>
      <w:tblGrid>
        <w:gridCol w:w="2234"/>
        <w:gridCol w:w="1262"/>
        <w:gridCol w:w="821"/>
        <w:gridCol w:w="1447"/>
        <w:gridCol w:w="709"/>
        <w:gridCol w:w="1278"/>
        <w:gridCol w:w="496"/>
      </w:tblGrid>
      <w:tr w:rsidR="00124373" w:rsidRPr="005930DB" w14:paraId="214FED78" w14:textId="77777777" w:rsidTr="00847F76">
        <w:trPr>
          <w:trHeight w:val="545"/>
          <w:jc w:val="center"/>
        </w:trPr>
        <w:tc>
          <w:tcPr>
            <w:tcW w:w="2234" w:type="dxa"/>
            <w:vMerge w:val="restart"/>
            <w:tcBorders>
              <w:top w:val="single" w:sz="4" w:space="0" w:color="auto"/>
            </w:tcBorders>
          </w:tcPr>
          <w:p w14:paraId="73A9C154" w14:textId="77777777" w:rsidR="00833500" w:rsidRPr="005930DB" w:rsidRDefault="00833500" w:rsidP="0062042E">
            <w:pPr>
              <w:spacing w:after="0" w:line="240" w:lineRule="auto"/>
              <w:rPr>
                <w:rFonts w:ascii="Arial" w:hAnsi="Arial" w:cs="Arial"/>
                <w:b/>
                <w:color w:val="000000" w:themeColor="text1"/>
                <w:sz w:val="20"/>
                <w:szCs w:val="20"/>
              </w:rPr>
            </w:pPr>
          </w:p>
          <w:p w14:paraId="526AA2EF"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Knowledge category</w:t>
            </w:r>
          </w:p>
        </w:tc>
        <w:tc>
          <w:tcPr>
            <w:tcW w:w="2083" w:type="dxa"/>
            <w:gridSpan w:val="2"/>
            <w:tcBorders>
              <w:top w:val="single" w:sz="4" w:space="0" w:color="auto"/>
            </w:tcBorders>
          </w:tcPr>
          <w:p w14:paraId="5FF9888F" w14:textId="77777777" w:rsidR="00833500" w:rsidRPr="005930DB" w:rsidRDefault="00833500" w:rsidP="00190513">
            <w:pPr>
              <w:spacing w:after="0" w:line="240" w:lineRule="auto"/>
              <w:ind w:right="-43"/>
              <w:jc w:val="center"/>
              <w:rPr>
                <w:rFonts w:ascii="Arial" w:hAnsi="Arial" w:cs="Arial"/>
                <w:b/>
                <w:color w:val="000000" w:themeColor="text1"/>
                <w:sz w:val="20"/>
                <w:szCs w:val="20"/>
              </w:rPr>
            </w:pPr>
            <w:r w:rsidRPr="005930DB">
              <w:rPr>
                <w:rFonts w:ascii="Arial" w:hAnsi="Arial" w:cs="Arial"/>
                <w:b/>
                <w:color w:val="000000" w:themeColor="text1"/>
                <w:sz w:val="20"/>
                <w:szCs w:val="20"/>
              </w:rPr>
              <w:t>FTI participants n=50</w:t>
            </w:r>
          </w:p>
        </w:tc>
        <w:tc>
          <w:tcPr>
            <w:tcW w:w="2156" w:type="dxa"/>
            <w:gridSpan w:val="2"/>
            <w:tcBorders>
              <w:top w:val="single" w:sz="4" w:space="0" w:color="auto"/>
            </w:tcBorders>
          </w:tcPr>
          <w:p w14:paraId="02F8B8B5" w14:textId="77777777" w:rsidR="00833500" w:rsidRPr="005930DB" w:rsidRDefault="00833500" w:rsidP="00190513">
            <w:pPr>
              <w:spacing w:after="0" w:line="240" w:lineRule="auto"/>
              <w:ind w:right="-43"/>
              <w:jc w:val="center"/>
              <w:rPr>
                <w:rFonts w:ascii="Arial" w:hAnsi="Arial" w:cs="Arial"/>
                <w:b/>
                <w:color w:val="000000" w:themeColor="text1"/>
                <w:sz w:val="20"/>
                <w:szCs w:val="20"/>
              </w:rPr>
            </w:pPr>
            <w:r w:rsidRPr="005930DB">
              <w:rPr>
                <w:rFonts w:ascii="Arial" w:hAnsi="Arial" w:cs="Arial"/>
                <w:b/>
                <w:color w:val="000000" w:themeColor="text1"/>
                <w:sz w:val="20"/>
                <w:szCs w:val="20"/>
              </w:rPr>
              <w:t>KVK participants n=50</w:t>
            </w:r>
          </w:p>
        </w:tc>
        <w:tc>
          <w:tcPr>
            <w:tcW w:w="1774" w:type="dxa"/>
            <w:gridSpan w:val="2"/>
            <w:tcBorders>
              <w:top w:val="single" w:sz="4" w:space="0" w:color="auto"/>
            </w:tcBorders>
          </w:tcPr>
          <w:p w14:paraId="1AD2BAAB" w14:textId="5107B2FC"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Total n=100</w:t>
            </w:r>
          </w:p>
        </w:tc>
      </w:tr>
      <w:tr w:rsidR="00124373" w:rsidRPr="005930DB" w14:paraId="08E859D3" w14:textId="77777777" w:rsidTr="00847F76">
        <w:trPr>
          <w:trHeight w:val="568"/>
          <w:jc w:val="center"/>
        </w:trPr>
        <w:tc>
          <w:tcPr>
            <w:tcW w:w="2234" w:type="dxa"/>
            <w:vMerge/>
            <w:tcBorders>
              <w:bottom w:val="single" w:sz="4" w:space="0" w:color="auto"/>
            </w:tcBorders>
          </w:tcPr>
          <w:p w14:paraId="1255D9AE" w14:textId="77777777" w:rsidR="00833500" w:rsidRPr="005930DB" w:rsidRDefault="00833500" w:rsidP="00190513">
            <w:pPr>
              <w:spacing w:after="0" w:line="240" w:lineRule="auto"/>
              <w:jc w:val="center"/>
              <w:rPr>
                <w:rFonts w:ascii="Arial" w:hAnsi="Arial" w:cs="Arial"/>
                <w:color w:val="000000" w:themeColor="text1"/>
                <w:sz w:val="20"/>
                <w:szCs w:val="20"/>
              </w:rPr>
            </w:pPr>
          </w:p>
        </w:tc>
        <w:tc>
          <w:tcPr>
            <w:tcW w:w="1262" w:type="dxa"/>
            <w:tcBorders>
              <w:bottom w:val="single" w:sz="4" w:space="0" w:color="auto"/>
            </w:tcBorders>
          </w:tcPr>
          <w:p w14:paraId="028CADD3"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Frequency</w:t>
            </w:r>
          </w:p>
        </w:tc>
        <w:tc>
          <w:tcPr>
            <w:tcW w:w="821" w:type="dxa"/>
            <w:tcBorders>
              <w:bottom w:val="single" w:sz="4" w:space="0" w:color="auto"/>
            </w:tcBorders>
          </w:tcPr>
          <w:p w14:paraId="69F5214F"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w:t>
            </w:r>
          </w:p>
        </w:tc>
        <w:tc>
          <w:tcPr>
            <w:tcW w:w="1447" w:type="dxa"/>
            <w:tcBorders>
              <w:bottom w:val="single" w:sz="4" w:space="0" w:color="auto"/>
            </w:tcBorders>
          </w:tcPr>
          <w:p w14:paraId="7C0BD39A"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Frequency</w:t>
            </w:r>
          </w:p>
        </w:tc>
        <w:tc>
          <w:tcPr>
            <w:tcW w:w="709" w:type="dxa"/>
            <w:tcBorders>
              <w:bottom w:val="single" w:sz="4" w:space="0" w:color="auto"/>
            </w:tcBorders>
          </w:tcPr>
          <w:p w14:paraId="6CC1AE1C"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w:t>
            </w:r>
          </w:p>
        </w:tc>
        <w:tc>
          <w:tcPr>
            <w:tcW w:w="1278" w:type="dxa"/>
            <w:tcBorders>
              <w:bottom w:val="single" w:sz="4" w:space="0" w:color="auto"/>
            </w:tcBorders>
          </w:tcPr>
          <w:p w14:paraId="5D41490D"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Frequency</w:t>
            </w:r>
          </w:p>
        </w:tc>
        <w:tc>
          <w:tcPr>
            <w:tcW w:w="496" w:type="dxa"/>
            <w:tcBorders>
              <w:bottom w:val="single" w:sz="4" w:space="0" w:color="auto"/>
            </w:tcBorders>
          </w:tcPr>
          <w:p w14:paraId="2C9C72AE"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w:t>
            </w:r>
          </w:p>
        </w:tc>
      </w:tr>
      <w:tr w:rsidR="00124373" w:rsidRPr="005930DB" w14:paraId="551142F1" w14:textId="77777777" w:rsidTr="00847F76">
        <w:trPr>
          <w:trHeight w:val="194"/>
          <w:jc w:val="center"/>
        </w:trPr>
        <w:tc>
          <w:tcPr>
            <w:tcW w:w="2234" w:type="dxa"/>
            <w:tcBorders>
              <w:top w:val="single" w:sz="4" w:space="0" w:color="auto"/>
            </w:tcBorders>
          </w:tcPr>
          <w:p w14:paraId="54CABA9C"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Low</w:t>
            </w:r>
          </w:p>
        </w:tc>
        <w:tc>
          <w:tcPr>
            <w:tcW w:w="1262" w:type="dxa"/>
            <w:tcBorders>
              <w:top w:val="single" w:sz="4" w:space="0" w:color="auto"/>
            </w:tcBorders>
          </w:tcPr>
          <w:p w14:paraId="0065CD0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w:t>
            </w:r>
          </w:p>
        </w:tc>
        <w:tc>
          <w:tcPr>
            <w:tcW w:w="821" w:type="dxa"/>
            <w:tcBorders>
              <w:top w:val="single" w:sz="4" w:space="0" w:color="auto"/>
            </w:tcBorders>
          </w:tcPr>
          <w:p w14:paraId="5C77AE5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44</w:t>
            </w:r>
          </w:p>
        </w:tc>
        <w:tc>
          <w:tcPr>
            <w:tcW w:w="1447" w:type="dxa"/>
            <w:tcBorders>
              <w:top w:val="single" w:sz="4" w:space="0" w:color="auto"/>
            </w:tcBorders>
          </w:tcPr>
          <w:p w14:paraId="7668BBF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w:t>
            </w:r>
          </w:p>
        </w:tc>
        <w:tc>
          <w:tcPr>
            <w:tcW w:w="709" w:type="dxa"/>
            <w:tcBorders>
              <w:top w:val="single" w:sz="4" w:space="0" w:color="auto"/>
            </w:tcBorders>
          </w:tcPr>
          <w:p w14:paraId="2AFFD1F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w:t>
            </w:r>
          </w:p>
        </w:tc>
        <w:tc>
          <w:tcPr>
            <w:tcW w:w="1278" w:type="dxa"/>
            <w:tcBorders>
              <w:top w:val="single" w:sz="4" w:space="0" w:color="auto"/>
            </w:tcBorders>
          </w:tcPr>
          <w:p w14:paraId="3326C57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33</w:t>
            </w:r>
          </w:p>
        </w:tc>
        <w:tc>
          <w:tcPr>
            <w:tcW w:w="496" w:type="dxa"/>
            <w:tcBorders>
              <w:top w:val="single" w:sz="4" w:space="0" w:color="auto"/>
            </w:tcBorders>
          </w:tcPr>
          <w:p w14:paraId="71729D8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33</w:t>
            </w:r>
          </w:p>
        </w:tc>
      </w:tr>
      <w:tr w:rsidR="00124373" w:rsidRPr="005930DB" w14:paraId="2FF0FF3A" w14:textId="77777777" w:rsidTr="00847F76">
        <w:trPr>
          <w:trHeight w:val="284"/>
          <w:jc w:val="center"/>
        </w:trPr>
        <w:tc>
          <w:tcPr>
            <w:tcW w:w="2234" w:type="dxa"/>
          </w:tcPr>
          <w:p w14:paraId="1241F2BE"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Medium</w:t>
            </w:r>
          </w:p>
        </w:tc>
        <w:tc>
          <w:tcPr>
            <w:tcW w:w="1262" w:type="dxa"/>
          </w:tcPr>
          <w:p w14:paraId="070A18A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23</w:t>
            </w:r>
          </w:p>
        </w:tc>
        <w:tc>
          <w:tcPr>
            <w:tcW w:w="821" w:type="dxa"/>
          </w:tcPr>
          <w:p w14:paraId="29615A6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46</w:t>
            </w:r>
          </w:p>
        </w:tc>
        <w:tc>
          <w:tcPr>
            <w:tcW w:w="1447" w:type="dxa"/>
          </w:tcPr>
          <w:p w14:paraId="16D6B63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13</w:t>
            </w:r>
          </w:p>
        </w:tc>
        <w:tc>
          <w:tcPr>
            <w:tcW w:w="709" w:type="dxa"/>
          </w:tcPr>
          <w:p w14:paraId="4618C1F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26</w:t>
            </w:r>
          </w:p>
        </w:tc>
        <w:tc>
          <w:tcPr>
            <w:tcW w:w="1278" w:type="dxa"/>
          </w:tcPr>
          <w:p w14:paraId="3ED692E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36</w:t>
            </w:r>
          </w:p>
        </w:tc>
        <w:tc>
          <w:tcPr>
            <w:tcW w:w="496" w:type="dxa"/>
          </w:tcPr>
          <w:p w14:paraId="48CE5DC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36</w:t>
            </w:r>
          </w:p>
        </w:tc>
      </w:tr>
      <w:tr w:rsidR="00684578" w:rsidRPr="005930DB" w14:paraId="77C75001" w14:textId="77777777" w:rsidTr="00847F76">
        <w:trPr>
          <w:trHeight w:val="284"/>
          <w:jc w:val="center"/>
        </w:trPr>
        <w:tc>
          <w:tcPr>
            <w:tcW w:w="2234" w:type="dxa"/>
            <w:tcBorders>
              <w:bottom w:val="single" w:sz="4" w:space="0" w:color="auto"/>
            </w:tcBorders>
          </w:tcPr>
          <w:p w14:paraId="4B7C1CAD"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High</w:t>
            </w:r>
          </w:p>
        </w:tc>
        <w:tc>
          <w:tcPr>
            <w:tcW w:w="1262" w:type="dxa"/>
            <w:tcBorders>
              <w:bottom w:val="single" w:sz="4" w:space="0" w:color="auto"/>
            </w:tcBorders>
          </w:tcPr>
          <w:p w14:paraId="7364F30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w:t>
            </w:r>
          </w:p>
        </w:tc>
        <w:tc>
          <w:tcPr>
            <w:tcW w:w="821" w:type="dxa"/>
            <w:tcBorders>
              <w:bottom w:val="single" w:sz="4" w:space="0" w:color="auto"/>
            </w:tcBorders>
          </w:tcPr>
          <w:p w14:paraId="02CD7AF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tc>
        <w:tc>
          <w:tcPr>
            <w:tcW w:w="1447" w:type="dxa"/>
            <w:tcBorders>
              <w:bottom w:val="single" w:sz="4" w:space="0" w:color="auto"/>
            </w:tcBorders>
          </w:tcPr>
          <w:p w14:paraId="1FF31A9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26</w:t>
            </w:r>
          </w:p>
        </w:tc>
        <w:tc>
          <w:tcPr>
            <w:tcW w:w="709" w:type="dxa"/>
            <w:tcBorders>
              <w:bottom w:val="single" w:sz="4" w:space="0" w:color="auto"/>
            </w:tcBorders>
          </w:tcPr>
          <w:p w14:paraId="4C4FE9E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52</w:t>
            </w:r>
          </w:p>
        </w:tc>
        <w:tc>
          <w:tcPr>
            <w:tcW w:w="1278" w:type="dxa"/>
            <w:tcBorders>
              <w:bottom w:val="single" w:sz="4" w:space="0" w:color="auto"/>
            </w:tcBorders>
          </w:tcPr>
          <w:p w14:paraId="30CDF62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31</w:t>
            </w:r>
          </w:p>
        </w:tc>
        <w:tc>
          <w:tcPr>
            <w:tcW w:w="496" w:type="dxa"/>
            <w:tcBorders>
              <w:bottom w:val="single" w:sz="4" w:space="0" w:color="auto"/>
            </w:tcBorders>
          </w:tcPr>
          <w:p w14:paraId="6867F8F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31</w:t>
            </w:r>
          </w:p>
        </w:tc>
      </w:tr>
      <w:bookmarkEnd w:id="7"/>
    </w:tbl>
    <w:p w14:paraId="7902D205" w14:textId="77777777" w:rsidR="00EB3A2B" w:rsidRPr="005930DB" w:rsidRDefault="00EB3A2B" w:rsidP="00190513">
      <w:pPr>
        <w:autoSpaceDE w:val="0"/>
        <w:autoSpaceDN w:val="0"/>
        <w:adjustRightInd w:val="0"/>
        <w:spacing w:after="0" w:line="240" w:lineRule="auto"/>
        <w:jc w:val="both"/>
        <w:rPr>
          <w:rFonts w:ascii="Arial" w:hAnsi="Arial" w:cs="Arial"/>
          <w:b/>
          <w:color w:val="000000" w:themeColor="text1"/>
          <w:sz w:val="24"/>
          <w:szCs w:val="24"/>
        </w:rPr>
      </w:pPr>
    </w:p>
    <w:p w14:paraId="06A242B5" w14:textId="7E184CC1" w:rsidR="00833500" w:rsidRPr="005930DB" w:rsidRDefault="00833500" w:rsidP="00190513">
      <w:pPr>
        <w:autoSpaceDE w:val="0"/>
        <w:autoSpaceDN w:val="0"/>
        <w:adjustRightInd w:val="0"/>
        <w:spacing w:after="0" w:line="240" w:lineRule="auto"/>
        <w:jc w:val="both"/>
        <w:rPr>
          <w:rFonts w:ascii="Arial" w:hAnsi="Arial" w:cs="Arial"/>
          <w:color w:val="000000" w:themeColor="text1"/>
          <w:sz w:val="20"/>
          <w:szCs w:val="20"/>
          <w:u w:val="single"/>
        </w:rPr>
      </w:pPr>
      <w:r w:rsidRPr="005930DB">
        <w:rPr>
          <w:rFonts w:ascii="Arial" w:hAnsi="Arial" w:cs="Arial"/>
          <w:b/>
          <w:color w:val="000000" w:themeColor="text1"/>
          <w:sz w:val="20"/>
          <w:szCs w:val="20"/>
          <w:u w:val="single"/>
        </w:rPr>
        <w:t>3</w:t>
      </w:r>
      <w:r w:rsidR="005F663C" w:rsidRPr="005930DB">
        <w:rPr>
          <w:rFonts w:ascii="Arial" w:hAnsi="Arial" w:cs="Arial"/>
          <w:b/>
          <w:color w:val="000000" w:themeColor="text1"/>
          <w:sz w:val="20"/>
          <w:szCs w:val="20"/>
          <w:u w:val="single"/>
        </w:rPr>
        <w:t>.1.2</w:t>
      </w:r>
      <w:r w:rsidRPr="005930DB">
        <w:rPr>
          <w:rFonts w:ascii="Arial" w:hAnsi="Arial" w:cs="Arial"/>
          <w:b/>
          <w:color w:val="000000" w:themeColor="text1"/>
          <w:sz w:val="20"/>
          <w:szCs w:val="20"/>
          <w:u w:val="single"/>
        </w:rPr>
        <w:t xml:space="preserve"> Comparison </w:t>
      </w:r>
      <w:r w:rsidR="00B84C82" w:rsidRPr="005930DB">
        <w:rPr>
          <w:rFonts w:ascii="Arial" w:hAnsi="Arial" w:cs="Arial"/>
          <w:b/>
          <w:color w:val="000000" w:themeColor="text1"/>
          <w:sz w:val="20"/>
          <w:szCs w:val="20"/>
          <w:u w:val="single"/>
        </w:rPr>
        <w:t xml:space="preserve">based </w:t>
      </w:r>
      <w:r w:rsidR="007E41C5" w:rsidRPr="005930DB">
        <w:rPr>
          <w:rFonts w:ascii="Arial" w:hAnsi="Arial" w:cs="Arial"/>
          <w:b/>
          <w:color w:val="000000" w:themeColor="text1"/>
          <w:sz w:val="20"/>
          <w:szCs w:val="20"/>
          <w:u w:val="single"/>
        </w:rPr>
        <w:t>on</w:t>
      </w:r>
      <w:r w:rsidRPr="005930DB">
        <w:rPr>
          <w:rFonts w:ascii="Arial" w:hAnsi="Arial" w:cs="Arial"/>
          <w:b/>
          <w:color w:val="000000" w:themeColor="text1"/>
          <w:sz w:val="20"/>
          <w:szCs w:val="20"/>
          <w:u w:val="single"/>
        </w:rPr>
        <w:t xml:space="preserve"> </w:t>
      </w:r>
      <w:r w:rsidR="001D747E" w:rsidRPr="005930DB">
        <w:rPr>
          <w:rFonts w:ascii="Arial" w:hAnsi="Arial" w:cs="Arial"/>
          <w:b/>
          <w:color w:val="000000" w:themeColor="text1"/>
          <w:sz w:val="20"/>
          <w:szCs w:val="20"/>
          <w:u w:val="single"/>
        </w:rPr>
        <w:t>s</w:t>
      </w:r>
      <w:r w:rsidRPr="005930DB">
        <w:rPr>
          <w:rFonts w:ascii="Arial" w:hAnsi="Arial" w:cs="Arial"/>
          <w:b/>
          <w:color w:val="000000" w:themeColor="text1"/>
          <w:sz w:val="20"/>
          <w:szCs w:val="20"/>
          <w:u w:val="single"/>
        </w:rPr>
        <w:t>kill</w:t>
      </w:r>
      <w:r w:rsidR="002C33A4">
        <w:rPr>
          <w:rFonts w:ascii="Arial" w:hAnsi="Arial" w:cs="Arial"/>
          <w:b/>
          <w:color w:val="000000" w:themeColor="text1"/>
          <w:sz w:val="20"/>
          <w:szCs w:val="20"/>
          <w:u w:val="single"/>
        </w:rPr>
        <w:t>s</w:t>
      </w:r>
      <w:r w:rsidR="00B84C82" w:rsidRPr="005930DB">
        <w:rPr>
          <w:rFonts w:ascii="Arial" w:hAnsi="Arial" w:cs="Arial"/>
          <w:b/>
          <w:color w:val="000000" w:themeColor="text1"/>
          <w:sz w:val="20"/>
          <w:szCs w:val="20"/>
          <w:u w:val="single"/>
        </w:rPr>
        <w:t xml:space="preserve"> acquisition</w:t>
      </w:r>
    </w:p>
    <w:p w14:paraId="1418C8ED" w14:textId="77777777" w:rsidR="001D747E" w:rsidRPr="005930DB" w:rsidRDefault="001D747E" w:rsidP="00190513">
      <w:pPr>
        <w:spacing w:after="0" w:line="240" w:lineRule="auto"/>
        <w:jc w:val="both"/>
        <w:rPr>
          <w:rFonts w:ascii="Arial" w:hAnsi="Arial" w:cs="Arial"/>
          <w:color w:val="000000" w:themeColor="text1"/>
          <w:sz w:val="24"/>
          <w:szCs w:val="24"/>
        </w:rPr>
      </w:pPr>
    </w:p>
    <w:p w14:paraId="1D39DC55" w14:textId="188F30DE" w:rsidR="00E05752" w:rsidRPr="005930DB" w:rsidRDefault="00860023" w:rsidP="00190513">
      <w:p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70% of the FTI and 50% of KVK participants had not acquired skills in mushroom processing, and packaging for value addition</w:t>
      </w:r>
      <w:r w:rsidR="00EB3A2B" w:rsidRPr="005930DB">
        <w:rPr>
          <w:rFonts w:ascii="Arial" w:hAnsi="Arial" w:cs="Arial"/>
          <w:color w:val="000000" w:themeColor="text1"/>
          <w:sz w:val="20"/>
          <w:szCs w:val="20"/>
        </w:rPr>
        <w:t xml:space="preserve"> (Table </w:t>
      </w:r>
      <w:r w:rsidR="00EB0033">
        <w:rPr>
          <w:rFonts w:ascii="Arial" w:hAnsi="Arial" w:cs="Arial"/>
          <w:color w:val="000000" w:themeColor="text1"/>
          <w:sz w:val="20"/>
          <w:szCs w:val="20"/>
        </w:rPr>
        <w:t>6</w:t>
      </w:r>
      <w:r w:rsidR="00EB3A2B" w:rsidRPr="005930DB">
        <w:rPr>
          <w:rFonts w:ascii="Arial" w:hAnsi="Arial" w:cs="Arial"/>
          <w:color w:val="000000" w:themeColor="text1"/>
          <w:sz w:val="20"/>
          <w:szCs w:val="20"/>
        </w:rPr>
        <w:t>)</w:t>
      </w:r>
      <w:r w:rsidR="00833500" w:rsidRPr="005930DB">
        <w:rPr>
          <w:rFonts w:ascii="Arial" w:hAnsi="Arial" w:cs="Arial"/>
          <w:color w:val="000000" w:themeColor="text1"/>
          <w:sz w:val="20"/>
          <w:szCs w:val="20"/>
        </w:rPr>
        <w:t xml:space="preserve">. Similarly, the highest (42%) number of FTI participants acquired moderate </w:t>
      </w:r>
      <w:r w:rsidR="00A72DBA" w:rsidRPr="005930DB">
        <w:rPr>
          <w:rFonts w:ascii="Arial" w:hAnsi="Arial" w:cs="Arial"/>
          <w:color w:val="000000" w:themeColor="text1"/>
          <w:sz w:val="20"/>
          <w:szCs w:val="20"/>
        </w:rPr>
        <w:t>skills</w:t>
      </w:r>
      <w:r w:rsidR="00833500" w:rsidRPr="005930DB">
        <w:rPr>
          <w:rFonts w:ascii="Arial" w:hAnsi="Arial" w:cs="Arial"/>
          <w:color w:val="000000" w:themeColor="text1"/>
          <w:sz w:val="20"/>
          <w:szCs w:val="20"/>
        </w:rPr>
        <w:t xml:space="preserve"> </w:t>
      </w:r>
      <w:r w:rsidR="00F35F3D" w:rsidRPr="005930DB">
        <w:rPr>
          <w:rFonts w:ascii="Arial" w:hAnsi="Arial" w:cs="Arial"/>
          <w:color w:val="000000" w:themeColor="text1"/>
          <w:sz w:val="20"/>
          <w:szCs w:val="20"/>
        </w:rPr>
        <w:t>in</w:t>
      </w:r>
      <w:r w:rsidR="00833500" w:rsidRPr="005930DB">
        <w:rPr>
          <w:rFonts w:ascii="Arial" w:hAnsi="Arial" w:cs="Arial"/>
          <w:color w:val="000000" w:themeColor="text1"/>
          <w:sz w:val="20"/>
          <w:szCs w:val="20"/>
        </w:rPr>
        <w:t xml:space="preserve"> </w:t>
      </w:r>
      <w:r w:rsidR="00F35F3D" w:rsidRPr="005930DB">
        <w:rPr>
          <w:rFonts w:ascii="Arial" w:hAnsi="Arial" w:cs="Arial"/>
          <w:color w:val="000000" w:themeColor="text1"/>
          <w:sz w:val="20"/>
          <w:szCs w:val="20"/>
        </w:rPr>
        <w:t>value-added</w:t>
      </w:r>
      <w:r w:rsidR="00833500" w:rsidRPr="005930DB">
        <w:rPr>
          <w:rFonts w:ascii="Arial" w:hAnsi="Arial" w:cs="Arial"/>
          <w:color w:val="000000" w:themeColor="text1"/>
          <w:sz w:val="20"/>
          <w:szCs w:val="20"/>
        </w:rPr>
        <w:t xml:space="preserve"> </w:t>
      </w:r>
      <w:r w:rsidR="00A72DBA" w:rsidRPr="005930DB">
        <w:rPr>
          <w:rFonts w:ascii="Arial" w:hAnsi="Arial" w:cs="Arial"/>
          <w:color w:val="000000" w:themeColor="text1"/>
          <w:sz w:val="20"/>
          <w:szCs w:val="20"/>
        </w:rPr>
        <w:t>sambar</w:t>
      </w:r>
      <w:r w:rsidR="00833500" w:rsidRPr="005930DB">
        <w:rPr>
          <w:rFonts w:ascii="Arial" w:hAnsi="Arial" w:cs="Arial"/>
          <w:color w:val="000000" w:themeColor="text1"/>
          <w:sz w:val="20"/>
          <w:szCs w:val="20"/>
        </w:rPr>
        <w:t xml:space="preserve"> powder preparation and 52</w:t>
      </w:r>
      <w:r w:rsidR="00CA6A67" w:rsidRPr="005930DB">
        <w:rPr>
          <w:rFonts w:ascii="Arial" w:hAnsi="Arial" w:cs="Arial"/>
          <w:color w:val="000000" w:themeColor="text1"/>
          <w:sz w:val="20"/>
          <w:szCs w:val="20"/>
        </w:rPr>
        <w:t>%</w:t>
      </w:r>
      <w:r w:rsidR="00833500" w:rsidRPr="005930DB">
        <w:rPr>
          <w:rFonts w:ascii="Arial" w:hAnsi="Arial" w:cs="Arial"/>
          <w:color w:val="000000" w:themeColor="text1"/>
          <w:sz w:val="20"/>
          <w:szCs w:val="20"/>
        </w:rPr>
        <w:t xml:space="preserve"> of KVK participants acquired moderate </w:t>
      </w:r>
      <w:r w:rsidR="00F35F3D" w:rsidRPr="005930DB">
        <w:rPr>
          <w:rFonts w:ascii="Arial" w:hAnsi="Arial" w:cs="Arial"/>
          <w:color w:val="000000" w:themeColor="text1"/>
          <w:sz w:val="20"/>
          <w:szCs w:val="20"/>
        </w:rPr>
        <w:t>skills</w:t>
      </w:r>
      <w:r w:rsidR="00833500" w:rsidRPr="005930DB">
        <w:rPr>
          <w:rFonts w:ascii="Arial" w:hAnsi="Arial" w:cs="Arial"/>
          <w:color w:val="000000" w:themeColor="text1"/>
          <w:sz w:val="20"/>
          <w:szCs w:val="20"/>
        </w:rPr>
        <w:t xml:space="preserve"> </w:t>
      </w:r>
      <w:r w:rsidR="00F35F3D" w:rsidRPr="005930DB">
        <w:rPr>
          <w:rFonts w:ascii="Arial" w:hAnsi="Arial" w:cs="Arial"/>
          <w:color w:val="000000" w:themeColor="text1"/>
          <w:sz w:val="20"/>
          <w:szCs w:val="20"/>
        </w:rPr>
        <w:t>in</w:t>
      </w:r>
      <w:r w:rsidR="00833500" w:rsidRPr="005930DB">
        <w:rPr>
          <w:rFonts w:ascii="Arial" w:hAnsi="Arial" w:cs="Arial"/>
          <w:color w:val="000000" w:themeColor="text1"/>
          <w:sz w:val="20"/>
          <w:szCs w:val="20"/>
        </w:rPr>
        <w:t xml:space="preserve"> quality control. FTI and KVK participants were somewhat skilled in all skill practices considered in the study</w:t>
      </w:r>
      <w:r w:rsidR="00CA6A67" w:rsidRPr="005930DB">
        <w:rPr>
          <w:rFonts w:ascii="Arial" w:hAnsi="Arial" w:cs="Arial"/>
          <w:color w:val="000000" w:themeColor="text1"/>
          <w:sz w:val="20"/>
          <w:szCs w:val="20"/>
        </w:rPr>
        <w:t xml:space="preserve"> (Table </w:t>
      </w:r>
      <w:r w:rsidR="00EB0033">
        <w:rPr>
          <w:rFonts w:ascii="Arial" w:hAnsi="Arial" w:cs="Arial"/>
          <w:color w:val="000000" w:themeColor="text1"/>
          <w:sz w:val="20"/>
          <w:szCs w:val="20"/>
        </w:rPr>
        <w:t>6</w:t>
      </w:r>
      <w:r w:rsidR="00CA6A67" w:rsidRPr="005930DB">
        <w:rPr>
          <w:rFonts w:ascii="Arial" w:hAnsi="Arial" w:cs="Arial"/>
          <w:color w:val="000000" w:themeColor="text1"/>
          <w:sz w:val="20"/>
          <w:szCs w:val="20"/>
        </w:rPr>
        <w:t>)</w:t>
      </w:r>
      <w:r w:rsidR="00833500"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w:t>
      </w:r>
      <w:r w:rsidR="009D51B0" w:rsidRPr="005930DB">
        <w:rPr>
          <w:rFonts w:ascii="Arial" w:hAnsi="Arial" w:cs="Arial"/>
          <w:color w:val="000000" w:themeColor="text1"/>
          <w:sz w:val="20"/>
          <w:szCs w:val="20"/>
        </w:rPr>
        <w:t xml:space="preserve">More than half of the FTI participants lacked skills in quality control, preparing value-added tomato products, and instant nutritious </w:t>
      </w:r>
      <w:proofErr w:type="spellStart"/>
      <w:r w:rsidR="009D51B0" w:rsidRPr="005930DB">
        <w:rPr>
          <w:rFonts w:ascii="Arial" w:hAnsi="Arial" w:cs="Arial"/>
          <w:color w:val="000000" w:themeColor="text1"/>
          <w:sz w:val="20"/>
          <w:szCs w:val="20"/>
        </w:rPr>
        <w:t>ragi</w:t>
      </w:r>
      <w:proofErr w:type="spellEnd"/>
      <w:r w:rsidR="009D51B0" w:rsidRPr="005930DB">
        <w:rPr>
          <w:rFonts w:ascii="Arial" w:hAnsi="Arial" w:cs="Arial"/>
          <w:color w:val="000000" w:themeColor="text1"/>
          <w:sz w:val="20"/>
          <w:szCs w:val="20"/>
        </w:rPr>
        <w:t xml:space="preserve"> </w:t>
      </w:r>
      <w:proofErr w:type="spellStart"/>
      <w:r w:rsidR="009D51B0" w:rsidRPr="005930DB">
        <w:rPr>
          <w:rFonts w:ascii="Arial" w:hAnsi="Arial" w:cs="Arial"/>
          <w:color w:val="000000" w:themeColor="text1"/>
          <w:sz w:val="20"/>
          <w:szCs w:val="20"/>
        </w:rPr>
        <w:t>rotti</w:t>
      </w:r>
      <w:proofErr w:type="spellEnd"/>
      <w:r w:rsidR="009D51B0" w:rsidRPr="005930DB">
        <w:rPr>
          <w:rFonts w:ascii="Arial" w:hAnsi="Arial" w:cs="Arial"/>
          <w:color w:val="000000" w:themeColor="text1"/>
          <w:sz w:val="20"/>
          <w:szCs w:val="20"/>
        </w:rPr>
        <w:t>. Similarly, over one-third of KVK participants hadn't acquired skills in making value-added ragi and tomato products like sauce and jam. A negligible percentage of both FTI and KVK participants were unskilled in various practices considered in the study.</w:t>
      </w:r>
      <w:r w:rsidR="00E05752" w:rsidRPr="005930DB">
        <w:rPr>
          <w:rFonts w:ascii="Arial" w:hAnsi="Arial" w:cs="Arial"/>
          <w:color w:val="000000" w:themeColor="text1"/>
          <w:sz w:val="20"/>
          <w:szCs w:val="20"/>
        </w:rPr>
        <w:t xml:space="preserve"> Both FTI and KVK participants showed moderate to somewhat advanced skills in value-addition practices. Limited literacy, brief training programs, lack of resources, and inadequate support from government or private organizations may have contributed to these limitations. </w:t>
      </w:r>
    </w:p>
    <w:p w14:paraId="603928DE" w14:textId="77777777" w:rsidR="00CC5C9A" w:rsidRDefault="00CC5C9A" w:rsidP="00190513">
      <w:pPr>
        <w:spacing w:after="0" w:line="240" w:lineRule="auto"/>
        <w:jc w:val="both"/>
        <w:rPr>
          <w:rFonts w:ascii="Arial" w:hAnsi="Arial" w:cs="Arial"/>
          <w:color w:val="000000" w:themeColor="text1"/>
          <w:sz w:val="20"/>
          <w:szCs w:val="20"/>
        </w:rPr>
      </w:pPr>
    </w:p>
    <w:p w14:paraId="68F81F3C" w14:textId="77777777" w:rsidR="00CC5C9A" w:rsidRPr="005930DB" w:rsidRDefault="00CC5C9A" w:rsidP="00CC5C9A">
      <w:p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 xml:space="preserve">Notably, while FTI participants were less skilled in various practices, about 15% of KVK participants excelled in at least four skills like mushroom processing. This could be due to KVK's skill-based vocational training and "learning by doing" approach, which provides hands-on experience. Additionally, many KVK participants had family dairy businesses compared to FTI participants. KVK participants gained more perceived knowledge and skill than the FTI participants (Table </w:t>
      </w:r>
      <w:r>
        <w:rPr>
          <w:rFonts w:ascii="Arial" w:hAnsi="Arial" w:cs="Arial"/>
          <w:color w:val="000000" w:themeColor="text1"/>
          <w:sz w:val="20"/>
          <w:szCs w:val="20"/>
        </w:rPr>
        <w:t>5</w:t>
      </w:r>
      <w:r w:rsidRPr="005930DB">
        <w:rPr>
          <w:rFonts w:ascii="Arial" w:hAnsi="Arial" w:cs="Arial"/>
          <w:color w:val="000000" w:themeColor="text1"/>
          <w:sz w:val="20"/>
          <w:szCs w:val="20"/>
        </w:rPr>
        <w:t>). Factors like close contact with farmers, mutual interest among trainers and participants, and interactive relationships between KVKs, local organizations, leaders, and development agencies contribute to differences in knowledge and skills between FTI and KVK participants. Additionally, KVK's resources, advisory body including farmers and farm women delegates, effective management, and support from ICAR have led to more positive feedback. In contrast, FTI offers sponsored training programs based on sponsoring agencies' demands for specific groups but does not provide direct access for individual farmers to training or advisory services.</w:t>
      </w:r>
    </w:p>
    <w:p w14:paraId="11D33C48" w14:textId="77777777" w:rsidR="00CC5C9A" w:rsidRPr="005930DB" w:rsidRDefault="00CC5C9A" w:rsidP="00CC5C9A">
      <w:pPr>
        <w:spacing w:after="0" w:line="240" w:lineRule="auto"/>
        <w:jc w:val="center"/>
        <w:rPr>
          <w:rFonts w:ascii="Arial" w:hAnsi="Arial" w:cs="Arial"/>
          <w:b/>
          <w:color w:val="000000" w:themeColor="text1"/>
        </w:rPr>
      </w:pPr>
    </w:p>
    <w:p w14:paraId="6FBC56D1" w14:textId="64E8D48C" w:rsidR="00CC5C9A" w:rsidRPr="005930DB" w:rsidRDefault="00CC5C9A" w:rsidP="00CC5C9A">
      <w:pPr>
        <w:spacing w:after="0" w:line="240" w:lineRule="auto"/>
        <w:jc w:val="both"/>
        <w:rPr>
          <w:rFonts w:ascii="Arial" w:hAnsi="Arial" w:cs="Arial"/>
          <w:b/>
          <w:color w:val="000000" w:themeColor="text1"/>
        </w:rPr>
      </w:pPr>
      <w:r w:rsidRPr="005930DB">
        <w:rPr>
          <w:rFonts w:ascii="Arial" w:hAnsi="Arial" w:cs="Arial"/>
          <w:b/>
          <w:color w:val="000000" w:themeColor="text1"/>
        </w:rPr>
        <w:t xml:space="preserve">Table </w:t>
      </w:r>
      <w:r>
        <w:rPr>
          <w:rFonts w:ascii="Arial" w:hAnsi="Arial" w:cs="Arial"/>
          <w:b/>
          <w:color w:val="000000" w:themeColor="text1"/>
        </w:rPr>
        <w:t>5</w:t>
      </w:r>
      <w:r w:rsidRPr="005930DB">
        <w:rPr>
          <w:rFonts w:ascii="Arial" w:hAnsi="Arial" w:cs="Arial"/>
          <w:b/>
          <w:color w:val="000000" w:themeColor="text1"/>
        </w:rPr>
        <w:t xml:space="preserve">. Perceived </w:t>
      </w:r>
      <w:r w:rsidR="00CD753B">
        <w:rPr>
          <w:rFonts w:ascii="Arial" w:hAnsi="Arial" w:cs="Arial"/>
          <w:b/>
          <w:color w:val="000000" w:themeColor="text1"/>
        </w:rPr>
        <w:t>k</w:t>
      </w:r>
      <w:r w:rsidRPr="005930DB">
        <w:rPr>
          <w:rFonts w:ascii="Arial" w:hAnsi="Arial" w:cs="Arial"/>
          <w:b/>
          <w:color w:val="000000" w:themeColor="text1"/>
        </w:rPr>
        <w:t>nowledge, skill</w:t>
      </w:r>
      <w:r w:rsidR="002C33A4">
        <w:rPr>
          <w:rFonts w:ascii="Arial" w:hAnsi="Arial" w:cs="Arial"/>
          <w:b/>
          <w:color w:val="000000" w:themeColor="text1"/>
        </w:rPr>
        <w:t>s</w:t>
      </w:r>
      <w:r w:rsidRPr="005930DB">
        <w:rPr>
          <w:rFonts w:ascii="Arial" w:hAnsi="Arial" w:cs="Arial"/>
          <w:b/>
          <w:color w:val="000000" w:themeColor="text1"/>
        </w:rPr>
        <w:t xml:space="preserve"> acquisition, and adoption levels variation between the FTI and KVK participants</w:t>
      </w:r>
    </w:p>
    <w:p w14:paraId="275B86C4" w14:textId="77777777" w:rsidR="00CC5C9A" w:rsidRPr="005930DB" w:rsidRDefault="00CC5C9A" w:rsidP="00CC5C9A">
      <w:pPr>
        <w:spacing w:after="0" w:line="240" w:lineRule="auto"/>
        <w:jc w:val="center"/>
        <w:rPr>
          <w:rFonts w:ascii="Arial" w:hAnsi="Arial" w:cs="Arial"/>
          <w:b/>
          <w:color w:val="000000" w:themeColor="text1"/>
        </w:rPr>
      </w:pPr>
    </w:p>
    <w:tbl>
      <w:tblPr>
        <w:tblStyle w:val="TableGrid"/>
        <w:tblW w:w="83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080"/>
        <w:gridCol w:w="756"/>
        <w:gridCol w:w="990"/>
        <w:gridCol w:w="756"/>
        <w:gridCol w:w="1080"/>
        <w:gridCol w:w="1456"/>
      </w:tblGrid>
      <w:tr w:rsidR="00CC5C9A" w:rsidRPr="005930DB" w14:paraId="0B22C145" w14:textId="77777777" w:rsidTr="00B329E3">
        <w:trPr>
          <w:trHeight w:val="315"/>
          <w:jc w:val="center"/>
        </w:trPr>
        <w:tc>
          <w:tcPr>
            <w:tcW w:w="2268" w:type="dxa"/>
            <w:vMerge w:val="restart"/>
            <w:tcBorders>
              <w:top w:val="single" w:sz="4" w:space="0" w:color="auto"/>
            </w:tcBorders>
          </w:tcPr>
          <w:p w14:paraId="7D4DC3F9" w14:textId="77777777" w:rsidR="00CC5C9A" w:rsidRPr="005930DB" w:rsidRDefault="00CC5C9A" w:rsidP="00B329E3">
            <w:pPr>
              <w:rPr>
                <w:rFonts w:ascii="Arial" w:hAnsi="Arial" w:cs="Arial"/>
                <w:b/>
                <w:color w:val="000000" w:themeColor="text1"/>
                <w:sz w:val="20"/>
                <w:szCs w:val="20"/>
              </w:rPr>
            </w:pPr>
          </w:p>
          <w:p w14:paraId="2B641F32" w14:textId="77777777" w:rsidR="00CC5C9A" w:rsidRPr="005930DB" w:rsidRDefault="00CC5C9A" w:rsidP="00B329E3">
            <w:pPr>
              <w:jc w:val="center"/>
              <w:rPr>
                <w:rFonts w:ascii="Arial" w:hAnsi="Arial" w:cs="Arial"/>
                <w:b/>
                <w:color w:val="000000" w:themeColor="text1"/>
                <w:sz w:val="20"/>
                <w:szCs w:val="20"/>
              </w:rPr>
            </w:pPr>
            <w:r w:rsidRPr="005930DB">
              <w:rPr>
                <w:rFonts w:ascii="Arial" w:hAnsi="Arial" w:cs="Arial"/>
                <w:b/>
                <w:color w:val="000000" w:themeColor="text1"/>
                <w:sz w:val="20"/>
                <w:szCs w:val="20"/>
              </w:rPr>
              <w:t>Dimension</w:t>
            </w:r>
          </w:p>
        </w:tc>
        <w:tc>
          <w:tcPr>
            <w:tcW w:w="1836" w:type="dxa"/>
            <w:gridSpan w:val="2"/>
            <w:tcBorders>
              <w:top w:val="single" w:sz="4" w:space="0" w:color="auto"/>
            </w:tcBorders>
          </w:tcPr>
          <w:p w14:paraId="3B0D7ED5" w14:textId="77777777" w:rsidR="00CC5C9A" w:rsidRPr="005930DB" w:rsidRDefault="00CC5C9A" w:rsidP="00B329E3">
            <w:pPr>
              <w:jc w:val="center"/>
              <w:rPr>
                <w:rFonts w:ascii="Arial" w:hAnsi="Arial" w:cs="Arial"/>
                <w:b/>
                <w:color w:val="000000" w:themeColor="text1"/>
                <w:sz w:val="20"/>
                <w:szCs w:val="20"/>
              </w:rPr>
            </w:pPr>
            <w:r w:rsidRPr="005930DB">
              <w:rPr>
                <w:rFonts w:ascii="Arial" w:hAnsi="Arial" w:cs="Arial"/>
                <w:b/>
                <w:color w:val="000000" w:themeColor="text1"/>
                <w:sz w:val="20"/>
                <w:szCs w:val="20"/>
              </w:rPr>
              <w:t>FTI</w:t>
            </w:r>
          </w:p>
        </w:tc>
        <w:tc>
          <w:tcPr>
            <w:tcW w:w="1746" w:type="dxa"/>
            <w:gridSpan w:val="2"/>
            <w:tcBorders>
              <w:top w:val="single" w:sz="4" w:space="0" w:color="auto"/>
            </w:tcBorders>
          </w:tcPr>
          <w:p w14:paraId="0FC777AA" w14:textId="77777777" w:rsidR="00CC5C9A" w:rsidRPr="005930DB" w:rsidRDefault="00CC5C9A" w:rsidP="00B329E3">
            <w:pPr>
              <w:jc w:val="center"/>
              <w:rPr>
                <w:rFonts w:ascii="Arial" w:hAnsi="Arial" w:cs="Arial"/>
                <w:b/>
                <w:color w:val="000000" w:themeColor="text1"/>
                <w:sz w:val="20"/>
                <w:szCs w:val="20"/>
              </w:rPr>
            </w:pPr>
            <w:r w:rsidRPr="005930DB">
              <w:rPr>
                <w:rFonts w:ascii="Arial" w:hAnsi="Arial" w:cs="Arial"/>
                <w:b/>
                <w:color w:val="000000" w:themeColor="text1"/>
                <w:sz w:val="20"/>
                <w:szCs w:val="20"/>
              </w:rPr>
              <w:t>KVK</w:t>
            </w:r>
          </w:p>
        </w:tc>
        <w:tc>
          <w:tcPr>
            <w:tcW w:w="1080" w:type="dxa"/>
            <w:vMerge w:val="restart"/>
            <w:tcBorders>
              <w:top w:val="single" w:sz="4" w:space="0" w:color="auto"/>
            </w:tcBorders>
          </w:tcPr>
          <w:p w14:paraId="724676C4" w14:textId="77777777" w:rsidR="00CC5C9A" w:rsidRPr="005930DB" w:rsidRDefault="00CC5C9A" w:rsidP="00B329E3">
            <w:pPr>
              <w:rPr>
                <w:rFonts w:ascii="Arial" w:hAnsi="Arial" w:cs="Arial"/>
                <w:b/>
                <w:color w:val="000000" w:themeColor="text1"/>
                <w:sz w:val="20"/>
                <w:szCs w:val="20"/>
              </w:rPr>
            </w:pPr>
          </w:p>
          <w:p w14:paraId="14473E62" w14:textId="77777777" w:rsidR="00CC5C9A" w:rsidRPr="005930DB" w:rsidRDefault="00CC5C9A" w:rsidP="00B329E3">
            <w:pPr>
              <w:jc w:val="center"/>
              <w:rPr>
                <w:rFonts w:ascii="Arial" w:hAnsi="Arial" w:cs="Arial"/>
                <w:b/>
                <w:color w:val="000000" w:themeColor="text1"/>
                <w:sz w:val="20"/>
                <w:szCs w:val="20"/>
              </w:rPr>
            </w:pPr>
            <w:r w:rsidRPr="005930DB">
              <w:rPr>
                <w:rFonts w:ascii="Arial" w:hAnsi="Arial" w:cs="Arial"/>
                <w:b/>
                <w:color w:val="000000" w:themeColor="text1"/>
                <w:sz w:val="20"/>
                <w:szCs w:val="20"/>
              </w:rPr>
              <w:t>‘t’ value</w:t>
            </w:r>
          </w:p>
        </w:tc>
        <w:tc>
          <w:tcPr>
            <w:tcW w:w="1456" w:type="dxa"/>
            <w:vMerge w:val="restart"/>
            <w:tcBorders>
              <w:top w:val="single" w:sz="4" w:space="0" w:color="auto"/>
            </w:tcBorders>
          </w:tcPr>
          <w:p w14:paraId="0C30EEC6" w14:textId="77777777" w:rsidR="00CC5C9A" w:rsidRPr="005930DB" w:rsidRDefault="00CC5C9A" w:rsidP="00B329E3">
            <w:pPr>
              <w:rPr>
                <w:rFonts w:ascii="Arial" w:hAnsi="Arial" w:cs="Arial"/>
                <w:b/>
                <w:color w:val="000000" w:themeColor="text1"/>
                <w:sz w:val="20"/>
                <w:szCs w:val="20"/>
              </w:rPr>
            </w:pPr>
          </w:p>
          <w:p w14:paraId="4C44EC1C" w14:textId="77777777" w:rsidR="00CC5C9A" w:rsidRPr="005930DB" w:rsidRDefault="00CC5C9A" w:rsidP="00B329E3">
            <w:pPr>
              <w:jc w:val="center"/>
              <w:rPr>
                <w:rFonts w:ascii="Arial" w:hAnsi="Arial" w:cs="Arial"/>
                <w:b/>
                <w:color w:val="000000" w:themeColor="text1"/>
                <w:sz w:val="20"/>
                <w:szCs w:val="20"/>
              </w:rPr>
            </w:pPr>
            <w:r w:rsidRPr="005930DB">
              <w:rPr>
                <w:rFonts w:ascii="Arial" w:hAnsi="Arial" w:cs="Arial"/>
                <w:b/>
                <w:color w:val="000000" w:themeColor="text1"/>
                <w:sz w:val="20"/>
                <w:szCs w:val="20"/>
              </w:rPr>
              <w:t>Significance</w:t>
            </w:r>
          </w:p>
        </w:tc>
      </w:tr>
      <w:tr w:rsidR="00CC5C9A" w:rsidRPr="005930DB" w14:paraId="1D122C61" w14:textId="77777777" w:rsidTr="00B329E3">
        <w:trPr>
          <w:trHeight w:val="242"/>
          <w:jc w:val="center"/>
        </w:trPr>
        <w:tc>
          <w:tcPr>
            <w:tcW w:w="2268" w:type="dxa"/>
            <w:vMerge/>
            <w:tcBorders>
              <w:bottom w:val="single" w:sz="4" w:space="0" w:color="auto"/>
            </w:tcBorders>
          </w:tcPr>
          <w:p w14:paraId="4F5D3867" w14:textId="77777777" w:rsidR="00CC5C9A" w:rsidRPr="005930DB" w:rsidRDefault="00CC5C9A" w:rsidP="00B329E3">
            <w:pPr>
              <w:jc w:val="both"/>
              <w:rPr>
                <w:rFonts w:ascii="Arial" w:hAnsi="Arial" w:cs="Arial"/>
                <w:b/>
                <w:color w:val="000000" w:themeColor="text1"/>
                <w:sz w:val="20"/>
                <w:szCs w:val="20"/>
              </w:rPr>
            </w:pPr>
          </w:p>
        </w:tc>
        <w:tc>
          <w:tcPr>
            <w:tcW w:w="1080" w:type="dxa"/>
            <w:tcBorders>
              <w:bottom w:val="single" w:sz="4" w:space="0" w:color="auto"/>
            </w:tcBorders>
          </w:tcPr>
          <w:p w14:paraId="46499412" w14:textId="77777777" w:rsidR="00CC5C9A" w:rsidRPr="005930DB" w:rsidRDefault="00CC5C9A" w:rsidP="00B329E3">
            <w:pPr>
              <w:jc w:val="center"/>
              <w:rPr>
                <w:rFonts w:ascii="Arial" w:hAnsi="Arial" w:cs="Arial"/>
                <w:b/>
                <w:color w:val="000000" w:themeColor="text1"/>
                <w:sz w:val="20"/>
                <w:szCs w:val="20"/>
              </w:rPr>
            </w:pPr>
            <w:r w:rsidRPr="005930DB">
              <w:rPr>
                <w:rFonts w:ascii="Arial" w:hAnsi="Arial" w:cs="Arial"/>
                <w:b/>
                <w:color w:val="000000" w:themeColor="text1"/>
                <w:sz w:val="20"/>
                <w:szCs w:val="20"/>
              </w:rPr>
              <w:t>Mean</w:t>
            </w:r>
          </w:p>
        </w:tc>
        <w:tc>
          <w:tcPr>
            <w:tcW w:w="756" w:type="dxa"/>
            <w:tcBorders>
              <w:bottom w:val="single" w:sz="4" w:space="0" w:color="auto"/>
            </w:tcBorders>
          </w:tcPr>
          <w:p w14:paraId="0FC2496A" w14:textId="77777777" w:rsidR="00CC5C9A" w:rsidRPr="005930DB" w:rsidRDefault="00CC5C9A" w:rsidP="00B329E3">
            <w:pPr>
              <w:jc w:val="center"/>
              <w:rPr>
                <w:rFonts w:ascii="Arial" w:hAnsi="Arial" w:cs="Arial"/>
                <w:b/>
                <w:color w:val="000000" w:themeColor="text1"/>
                <w:sz w:val="20"/>
                <w:szCs w:val="20"/>
              </w:rPr>
            </w:pPr>
            <w:r w:rsidRPr="005930DB">
              <w:rPr>
                <w:rFonts w:ascii="Arial" w:hAnsi="Arial" w:cs="Arial"/>
                <w:b/>
                <w:color w:val="000000" w:themeColor="text1"/>
                <w:sz w:val="20"/>
                <w:szCs w:val="20"/>
              </w:rPr>
              <w:t>SD</w:t>
            </w:r>
          </w:p>
        </w:tc>
        <w:tc>
          <w:tcPr>
            <w:tcW w:w="990" w:type="dxa"/>
            <w:tcBorders>
              <w:bottom w:val="single" w:sz="4" w:space="0" w:color="auto"/>
            </w:tcBorders>
          </w:tcPr>
          <w:p w14:paraId="2B8716F0" w14:textId="77777777" w:rsidR="00CC5C9A" w:rsidRPr="005930DB" w:rsidRDefault="00CC5C9A" w:rsidP="00B329E3">
            <w:pPr>
              <w:jc w:val="center"/>
              <w:rPr>
                <w:rFonts w:ascii="Arial" w:hAnsi="Arial" w:cs="Arial"/>
                <w:b/>
                <w:color w:val="000000" w:themeColor="text1"/>
                <w:sz w:val="20"/>
                <w:szCs w:val="20"/>
              </w:rPr>
            </w:pPr>
            <w:r w:rsidRPr="005930DB">
              <w:rPr>
                <w:rFonts w:ascii="Arial" w:hAnsi="Arial" w:cs="Arial"/>
                <w:b/>
                <w:color w:val="000000" w:themeColor="text1"/>
                <w:sz w:val="20"/>
                <w:szCs w:val="20"/>
              </w:rPr>
              <w:t>Mean</w:t>
            </w:r>
          </w:p>
        </w:tc>
        <w:tc>
          <w:tcPr>
            <w:tcW w:w="756" w:type="dxa"/>
            <w:tcBorders>
              <w:bottom w:val="single" w:sz="4" w:space="0" w:color="auto"/>
            </w:tcBorders>
          </w:tcPr>
          <w:p w14:paraId="7887CE33" w14:textId="77777777" w:rsidR="00CC5C9A" w:rsidRPr="005930DB" w:rsidRDefault="00CC5C9A" w:rsidP="00B329E3">
            <w:pPr>
              <w:jc w:val="center"/>
              <w:rPr>
                <w:rFonts w:ascii="Arial" w:hAnsi="Arial" w:cs="Arial"/>
                <w:b/>
                <w:color w:val="000000" w:themeColor="text1"/>
                <w:sz w:val="20"/>
                <w:szCs w:val="20"/>
              </w:rPr>
            </w:pPr>
            <w:r w:rsidRPr="005930DB">
              <w:rPr>
                <w:rFonts w:ascii="Arial" w:hAnsi="Arial" w:cs="Arial"/>
                <w:b/>
                <w:color w:val="000000" w:themeColor="text1"/>
                <w:sz w:val="20"/>
                <w:szCs w:val="20"/>
              </w:rPr>
              <w:t>SD</w:t>
            </w:r>
          </w:p>
        </w:tc>
        <w:tc>
          <w:tcPr>
            <w:tcW w:w="1080" w:type="dxa"/>
            <w:vMerge/>
            <w:tcBorders>
              <w:bottom w:val="single" w:sz="4" w:space="0" w:color="auto"/>
            </w:tcBorders>
          </w:tcPr>
          <w:p w14:paraId="0CFE72A4" w14:textId="77777777" w:rsidR="00CC5C9A" w:rsidRPr="005930DB" w:rsidRDefault="00CC5C9A" w:rsidP="00B329E3">
            <w:pPr>
              <w:jc w:val="center"/>
              <w:rPr>
                <w:rFonts w:ascii="Arial" w:hAnsi="Arial" w:cs="Arial"/>
                <w:b/>
                <w:color w:val="000000" w:themeColor="text1"/>
                <w:sz w:val="20"/>
                <w:szCs w:val="20"/>
              </w:rPr>
            </w:pPr>
          </w:p>
        </w:tc>
        <w:tc>
          <w:tcPr>
            <w:tcW w:w="1456" w:type="dxa"/>
            <w:vMerge/>
            <w:tcBorders>
              <w:bottom w:val="single" w:sz="4" w:space="0" w:color="auto"/>
            </w:tcBorders>
          </w:tcPr>
          <w:p w14:paraId="1880B7A6" w14:textId="77777777" w:rsidR="00CC5C9A" w:rsidRPr="005930DB" w:rsidRDefault="00CC5C9A" w:rsidP="00B329E3">
            <w:pPr>
              <w:jc w:val="center"/>
              <w:rPr>
                <w:rFonts w:ascii="Arial" w:hAnsi="Arial" w:cs="Arial"/>
                <w:b/>
                <w:color w:val="000000" w:themeColor="text1"/>
                <w:sz w:val="20"/>
                <w:szCs w:val="20"/>
              </w:rPr>
            </w:pPr>
          </w:p>
        </w:tc>
      </w:tr>
      <w:tr w:rsidR="00CC5C9A" w:rsidRPr="005930DB" w14:paraId="65BD6259" w14:textId="77777777" w:rsidTr="00B329E3">
        <w:trPr>
          <w:jc w:val="center"/>
        </w:trPr>
        <w:tc>
          <w:tcPr>
            <w:tcW w:w="2268" w:type="dxa"/>
            <w:tcBorders>
              <w:top w:val="single" w:sz="4" w:space="0" w:color="auto"/>
            </w:tcBorders>
          </w:tcPr>
          <w:p w14:paraId="5D3D4D3E" w14:textId="77777777" w:rsidR="00CC5C9A" w:rsidRPr="005930DB" w:rsidRDefault="00CC5C9A" w:rsidP="00B329E3">
            <w:pPr>
              <w:jc w:val="center"/>
              <w:rPr>
                <w:rFonts w:ascii="Arial" w:hAnsi="Arial" w:cs="Arial"/>
                <w:bCs/>
                <w:color w:val="000000" w:themeColor="text1"/>
                <w:sz w:val="20"/>
                <w:szCs w:val="20"/>
              </w:rPr>
            </w:pPr>
            <w:r w:rsidRPr="005930DB">
              <w:rPr>
                <w:rFonts w:ascii="Arial" w:hAnsi="Arial" w:cs="Arial"/>
                <w:bCs/>
                <w:color w:val="000000" w:themeColor="text1"/>
                <w:sz w:val="20"/>
                <w:szCs w:val="20"/>
              </w:rPr>
              <w:t>Knowledge (10-50)</w:t>
            </w:r>
          </w:p>
        </w:tc>
        <w:tc>
          <w:tcPr>
            <w:tcW w:w="1080" w:type="dxa"/>
            <w:tcBorders>
              <w:top w:val="single" w:sz="4" w:space="0" w:color="auto"/>
            </w:tcBorders>
          </w:tcPr>
          <w:p w14:paraId="13C932B8"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29.82</w:t>
            </w:r>
          </w:p>
        </w:tc>
        <w:tc>
          <w:tcPr>
            <w:tcW w:w="756" w:type="dxa"/>
            <w:tcBorders>
              <w:top w:val="single" w:sz="4" w:space="0" w:color="auto"/>
            </w:tcBorders>
          </w:tcPr>
          <w:p w14:paraId="28AB859A"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4.76</w:t>
            </w:r>
          </w:p>
        </w:tc>
        <w:tc>
          <w:tcPr>
            <w:tcW w:w="990" w:type="dxa"/>
            <w:tcBorders>
              <w:top w:val="single" w:sz="4" w:space="0" w:color="auto"/>
            </w:tcBorders>
          </w:tcPr>
          <w:p w14:paraId="573126BB"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35.78</w:t>
            </w:r>
          </w:p>
        </w:tc>
        <w:tc>
          <w:tcPr>
            <w:tcW w:w="756" w:type="dxa"/>
            <w:tcBorders>
              <w:top w:val="single" w:sz="4" w:space="0" w:color="auto"/>
            </w:tcBorders>
          </w:tcPr>
          <w:p w14:paraId="13A7C035"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7.71</w:t>
            </w:r>
          </w:p>
        </w:tc>
        <w:tc>
          <w:tcPr>
            <w:tcW w:w="1080" w:type="dxa"/>
            <w:tcBorders>
              <w:top w:val="single" w:sz="4" w:space="0" w:color="auto"/>
            </w:tcBorders>
          </w:tcPr>
          <w:p w14:paraId="258576CA"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-.486</w:t>
            </w:r>
          </w:p>
        </w:tc>
        <w:tc>
          <w:tcPr>
            <w:tcW w:w="1456" w:type="dxa"/>
            <w:tcBorders>
              <w:top w:val="single" w:sz="4" w:space="0" w:color="auto"/>
            </w:tcBorders>
          </w:tcPr>
          <w:p w14:paraId="0C2AEC71"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.001**</w:t>
            </w:r>
          </w:p>
        </w:tc>
      </w:tr>
      <w:tr w:rsidR="00CC5C9A" w:rsidRPr="005930DB" w14:paraId="309C50E8" w14:textId="77777777" w:rsidTr="00B329E3">
        <w:trPr>
          <w:jc w:val="center"/>
        </w:trPr>
        <w:tc>
          <w:tcPr>
            <w:tcW w:w="2268" w:type="dxa"/>
          </w:tcPr>
          <w:p w14:paraId="2D72CC1F" w14:textId="77777777" w:rsidR="00CC5C9A" w:rsidRPr="005930DB" w:rsidRDefault="00CC5C9A" w:rsidP="00B329E3">
            <w:pPr>
              <w:jc w:val="center"/>
              <w:rPr>
                <w:rFonts w:ascii="Arial" w:hAnsi="Arial" w:cs="Arial"/>
                <w:bCs/>
                <w:color w:val="000000" w:themeColor="text1"/>
                <w:sz w:val="20"/>
                <w:szCs w:val="20"/>
              </w:rPr>
            </w:pPr>
            <w:r w:rsidRPr="005930DB">
              <w:rPr>
                <w:rFonts w:ascii="Arial" w:hAnsi="Arial" w:cs="Arial"/>
                <w:bCs/>
                <w:color w:val="000000" w:themeColor="text1"/>
                <w:sz w:val="20"/>
                <w:szCs w:val="20"/>
              </w:rPr>
              <w:t>Skill (10-50)</w:t>
            </w:r>
          </w:p>
        </w:tc>
        <w:tc>
          <w:tcPr>
            <w:tcW w:w="1080" w:type="dxa"/>
          </w:tcPr>
          <w:p w14:paraId="280D884C"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27.36</w:t>
            </w:r>
          </w:p>
        </w:tc>
        <w:tc>
          <w:tcPr>
            <w:tcW w:w="756" w:type="dxa"/>
          </w:tcPr>
          <w:p w14:paraId="2A328694"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5.12</w:t>
            </w:r>
          </w:p>
        </w:tc>
        <w:tc>
          <w:tcPr>
            <w:tcW w:w="990" w:type="dxa"/>
          </w:tcPr>
          <w:p w14:paraId="6F61B3BB"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32.84</w:t>
            </w:r>
          </w:p>
        </w:tc>
        <w:tc>
          <w:tcPr>
            <w:tcW w:w="756" w:type="dxa"/>
          </w:tcPr>
          <w:p w14:paraId="1238F037"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8.03</w:t>
            </w:r>
          </w:p>
        </w:tc>
        <w:tc>
          <w:tcPr>
            <w:tcW w:w="1080" w:type="dxa"/>
          </w:tcPr>
          <w:p w14:paraId="2D643B62"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-.406</w:t>
            </w:r>
          </w:p>
        </w:tc>
        <w:tc>
          <w:tcPr>
            <w:tcW w:w="1456" w:type="dxa"/>
          </w:tcPr>
          <w:p w14:paraId="7946EA6D"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.001**</w:t>
            </w:r>
          </w:p>
        </w:tc>
      </w:tr>
      <w:tr w:rsidR="00CC5C9A" w:rsidRPr="005930DB" w14:paraId="4C77FB93" w14:textId="77777777" w:rsidTr="00B329E3">
        <w:trPr>
          <w:jc w:val="center"/>
        </w:trPr>
        <w:tc>
          <w:tcPr>
            <w:tcW w:w="2268" w:type="dxa"/>
            <w:tcBorders>
              <w:bottom w:val="single" w:sz="4" w:space="0" w:color="auto"/>
            </w:tcBorders>
          </w:tcPr>
          <w:p w14:paraId="77D8B11D" w14:textId="77777777" w:rsidR="00CC5C9A" w:rsidRPr="005930DB" w:rsidRDefault="00CC5C9A" w:rsidP="00B329E3">
            <w:pPr>
              <w:jc w:val="center"/>
              <w:rPr>
                <w:rFonts w:ascii="Arial" w:hAnsi="Arial" w:cs="Arial"/>
                <w:bCs/>
                <w:color w:val="000000" w:themeColor="text1"/>
                <w:sz w:val="20"/>
                <w:szCs w:val="20"/>
              </w:rPr>
            </w:pPr>
            <w:r w:rsidRPr="005930DB">
              <w:rPr>
                <w:rFonts w:ascii="Arial" w:hAnsi="Arial" w:cs="Arial"/>
                <w:bCs/>
                <w:color w:val="000000" w:themeColor="text1"/>
                <w:sz w:val="20"/>
                <w:szCs w:val="20"/>
              </w:rPr>
              <w:t>Adoption (15-45)</w:t>
            </w:r>
          </w:p>
        </w:tc>
        <w:tc>
          <w:tcPr>
            <w:tcW w:w="1080" w:type="dxa"/>
            <w:tcBorders>
              <w:bottom w:val="single" w:sz="4" w:space="0" w:color="auto"/>
            </w:tcBorders>
          </w:tcPr>
          <w:p w14:paraId="4F0FA7C3"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24.98</w:t>
            </w:r>
          </w:p>
        </w:tc>
        <w:tc>
          <w:tcPr>
            <w:tcW w:w="756" w:type="dxa"/>
            <w:tcBorders>
              <w:bottom w:val="single" w:sz="4" w:space="0" w:color="auto"/>
            </w:tcBorders>
          </w:tcPr>
          <w:p w14:paraId="26A3B1FE"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5.63</w:t>
            </w:r>
          </w:p>
        </w:tc>
        <w:tc>
          <w:tcPr>
            <w:tcW w:w="990" w:type="dxa"/>
            <w:tcBorders>
              <w:bottom w:val="single" w:sz="4" w:space="0" w:color="auto"/>
            </w:tcBorders>
          </w:tcPr>
          <w:p w14:paraId="70F0220E"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25.28</w:t>
            </w:r>
          </w:p>
        </w:tc>
        <w:tc>
          <w:tcPr>
            <w:tcW w:w="756" w:type="dxa"/>
            <w:tcBorders>
              <w:bottom w:val="single" w:sz="4" w:space="0" w:color="auto"/>
            </w:tcBorders>
          </w:tcPr>
          <w:p w14:paraId="4757698C"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6.98</w:t>
            </w:r>
          </w:p>
        </w:tc>
        <w:tc>
          <w:tcPr>
            <w:tcW w:w="1080" w:type="dxa"/>
            <w:tcBorders>
              <w:bottom w:val="single" w:sz="4" w:space="0" w:color="auto"/>
            </w:tcBorders>
          </w:tcPr>
          <w:p w14:paraId="7F790070"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-.237</w:t>
            </w:r>
          </w:p>
        </w:tc>
        <w:tc>
          <w:tcPr>
            <w:tcW w:w="1456" w:type="dxa"/>
            <w:tcBorders>
              <w:bottom w:val="single" w:sz="4" w:space="0" w:color="auto"/>
            </w:tcBorders>
          </w:tcPr>
          <w:p w14:paraId="6012CE0F"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.231</w:t>
            </w:r>
            <w:r w:rsidRPr="005930DB">
              <w:rPr>
                <w:rFonts w:ascii="Arial" w:hAnsi="Arial" w:cs="Arial"/>
                <w:color w:val="000000" w:themeColor="text1"/>
                <w:sz w:val="20"/>
                <w:szCs w:val="20"/>
                <w:vertAlign w:val="superscript"/>
              </w:rPr>
              <w:t>NS</w:t>
            </w:r>
          </w:p>
        </w:tc>
      </w:tr>
      <w:tr w:rsidR="00CC5C9A" w:rsidRPr="005930DB" w14:paraId="5658194C" w14:textId="77777777" w:rsidTr="00B329E3">
        <w:trPr>
          <w:jc w:val="center"/>
        </w:trPr>
        <w:tc>
          <w:tcPr>
            <w:tcW w:w="8386" w:type="dxa"/>
            <w:gridSpan w:val="7"/>
            <w:tcBorders>
              <w:top w:val="single" w:sz="4" w:space="0" w:color="auto"/>
            </w:tcBorders>
          </w:tcPr>
          <w:p w14:paraId="31FB2659" w14:textId="77777777" w:rsidR="00CC5C9A" w:rsidRPr="005930DB" w:rsidRDefault="00CC5C9A" w:rsidP="00B329E3">
            <w:pPr>
              <w:jc w:val="both"/>
              <w:rPr>
                <w:rFonts w:ascii="Arial" w:hAnsi="Arial" w:cs="Arial"/>
                <w:i/>
                <w:iCs/>
                <w:color w:val="000000" w:themeColor="text1"/>
                <w:sz w:val="18"/>
                <w:szCs w:val="18"/>
              </w:rPr>
            </w:pPr>
            <w:r w:rsidRPr="005930DB">
              <w:rPr>
                <w:rFonts w:ascii="Arial" w:hAnsi="Arial" w:cs="Arial"/>
                <w:i/>
                <w:iCs/>
                <w:color w:val="000000" w:themeColor="text1"/>
                <w:sz w:val="18"/>
                <w:szCs w:val="18"/>
              </w:rPr>
              <w:t>** Significant at 1% level</w:t>
            </w:r>
          </w:p>
          <w:p w14:paraId="0AFAE60C" w14:textId="77777777" w:rsidR="00CC5C9A" w:rsidRPr="005930DB" w:rsidRDefault="00CC5C9A" w:rsidP="00B329E3">
            <w:pPr>
              <w:jc w:val="both"/>
              <w:rPr>
                <w:rFonts w:ascii="Arial" w:hAnsi="Arial" w:cs="Arial"/>
                <w:color w:val="000000" w:themeColor="text1"/>
                <w:sz w:val="24"/>
                <w:szCs w:val="24"/>
              </w:rPr>
            </w:pPr>
            <w:r w:rsidRPr="005930DB">
              <w:rPr>
                <w:rFonts w:ascii="Arial" w:hAnsi="Arial" w:cs="Arial"/>
                <w:i/>
                <w:iCs/>
                <w:color w:val="000000" w:themeColor="text1"/>
                <w:sz w:val="18"/>
                <w:szCs w:val="18"/>
              </w:rPr>
              <w:t>NS- Non Significant</w:t>
            </w:r>
          </w:p>
        </w:tc>
      </w:tr>
    </w:tbl>
    <w:p w14:paraId="0CCF68A1" w14:textId="77777777" w:rsidR="00CC5C9A" w:rsidRPr="005930DB" w:rsidRDefault="00CC5C9A" w:rsidP="00CC5C9A">
      <w:pPr>
        <w:spacing w:after="0" w:line="240" w:lineRule="auto"/>
        <w:jc w:val="both"/>
        <w:rPr>
          <w:rFonts w:ascii="Arial" w:hAnsi="Arial" w:cs="Arial"/>
          <w:b/>
          <w:color w:val="000000" w:themeColor="text1"/>
          <w:sz w:val="24"/>
          <w:szCs w:val="24"/>
        </w:rPr>
      </w:pPr>
    </w:p>
    <w:p w14:paraId="755D258C" w14:textId="3B845EE4" w:rsidR="00CC5C9A" w:rsidRPr="005930DB" w:rsidRDefault="00CC5C9A" w:rsidP="00190513">
      <w:pPr>
        <w:spacing w:after="0" w:line="240" w:lineRule="auto"/>
        <w:jc w:val="both"/>
        <w:rPr>
          <w:rFonts w:ascii="Arial" w:hAnsi="Arial" w:cs="Arial"/>
          <w:color w:val="000000" w:themeColor="text1"/>
          <w:sz w:val="20"/>
          <w:szCs w:val="20"/>
        </w:rPr>
        <w:sectPr w:rsidR="00CC5C9A" w:rsidRPr="005930DB" w:rsidSect="00200C33">
          <w:type w:val="continuous"/>
          <w:pgSz w:w="12240" w:h="15840" w:code="1"/>
          <w:pgMar w:top="1440" w:right="1440" w:bottom="1440" w:left="2016" w:header="720" w:footer="720" w:gutter="0"/>
          <w:cols w:space="720"/>
          <w:docGrid w:linePitch="360"/>
        </w:sectPr>
      </w:pPr>
    </w:p>
    <w:p w14:paraId="6C2BA803" w14:textId="013CFA01" w:rsidR="00833500" w:rsidRPr="005930DB" w:rsidRDefault="00833500" w:rsidP="00190513">
      <w:pPr>
        <w:spacing w:after="0" w:line="240" w:lineRule="auto"/>
        <w:jc w:val="center"/>
        <w:rPr>
          <w:rFonts w:ascii="Arial" w:hAnsi="Arial" w:cs="Arial"/>
          <w:b/>
          <w:color w:val="000000" w:themeColor="text1"/>
        </w:rPr>
      </w:pPr>
      <w:r w:rsidRPr="005930DB">
        <w:rPr>
          <w:rFonts w:ascii="Arial" w:hAnsi="Arial" w:cs="Arial"/>
          <w:b/>
          <w:color w:val="000000" w:themeColor="text1"/>
        </w:rPr>
        <w:lastRenderedPageBreak/>
        <w:t xml:space="preserve">Table </w:t>
      </w:r>
      <w:r w:rsidR="00EB0033">
        <w:rPr>
          <w:rFonts w:ascii="Arial" w:hAnsi="Arial" w:cs="Arial"/>
          <w:b/>
          <w:color w:val="000000" w:themeColor="text1"/>
        </w:rPr>
        <w:t>6</w:t>
      </w:r>
      <w:r w:rsidR="005F663C" w:rsidRPr="005930DB">
        <w:rPr>
          <w:rFonts w:ascii="Arial" w:hAnsi="Arial" w:cs="Arial"/>
          <w:b/>
          <w:color w:val="000000" w:themeColor="text1"/>
        </w:rPr>
        <w:t>.</w:t>
      </w:r>
      <w:r w:rsidRPr="005930DB">
        <w:rPr>
          <w:rFonts w:ascii="Arial" w:hAnsi="Arial" w:cs="Arial"/>
          <w:b/>
          <w:color w:val="000000" w:themeColor="text1"/>
        </w:rPr>
        <w:t xml:space="preserve"> Comparison </w:t>
      </w:r>
      <w:r w:rsidR="00924EA7" w:rsidRPr="005930DB">
        <w:rPr>
          <w:rFonts w:ascii="Arial" w:hAnsi="Arial" w:cs="Arial"/>
          <w:b/>
          <w:color w:val="000000" w:themeColor="text1"/>
        </w:rPr>
        <w:t>based on</w:t>
      </w:r>
      <w:r w:rsidRPr="005930DB">
        <w:rPr>
          <w:rFonts w:ascii="Arial" w:hAnsi="Arial" w:cs="Arial"/>
          <w:b/>
          <w:color w:val="000000" w:themeColor="text1"/>
        </w:rPr>
        <w:t xml:space="preserve"> skill</w:t>
      </w:r>
      <w:r w:rsidR="00A821B1">
        <w:rPr>
          <w:rFonts w:ascii="Arial" w:hAnsi="Arial" w:cs="Arial"/>
          <w:b/>
          <w:color w:val="000000" w:themeColor="text1"/>
        </w:rPr>
        <w:t>s</w:t>
      </w:r>
      <w:r w:rsidR="00924EA7" w:rsidRPr="005930DB">
        <w:rPr>
          <w:rFonts w:ascii="Arial" w:hAnsi="Arial" w:cs="Arial"/>
          <w:b/>
          <w:color w:val="000000" w:themeColor="text1"/>
        </w:rPr>
        <w:t xml:space="preserve"> acquisition</w:t>
      </w:r>
      <w:r w:rsidRPr="005930DB">
        <w:rPr>
          <w:rFonts w:ascii="Arial" w:hAnsi="Arial" w:cs="Arial"/>
          <w:b/>
          <w:color w:val="000000" w:themeColor="text1"/>
        </w:rPr>
        <w:t xml:space="preserve"> </w:t>
      </w:r>
      <w:r w:rsidR="00924EA7" w:rsidRPr="005930DB">
        <w:rPr>
          <w:rFonts w:ascii="Arial" w:hAnsi="Arial" w:cs="Arial"/>
          <w:b/>
          <w:color w:val="000000" w:themeColor="text1"/>
        </w:rPr>
        <w:t>of</w:t>
      </w:r>
      <w:r w:rsidRPr="005930DB">
        <w:rPr>
          <w:rFonts w:ascii="Arial" w:hAnsi="Arial" w:cs="Arial"/>
          <w:b/>
          <w:color w:val="000000" w:themeColor="text1"/>
        </w:rPr>
        <w:t xml:space="preserve"> value addition</w:t>
      </w:r>
      <w:r w:rsidR="00DD16E6" w:rsidRPr="005930DB">
        <w:rPr>
          <w:rFonts w:ascii="Arial" w:hAnsi="Arial" w:cs="Arial"/>
          <w:b/>
          <w:color w:val="000000" w:themeColor="text1"/>
        </w:rPr>
        <w:t xml:space="preserve"> practices</w:t>
      </w:r>
      <w:r w:rsidRPr="005930DB">
        <w:rPr>
          <w:rFonts w:ascii="Arial" w:hAnsi="Arial" w:cs="Arial"/>
          <w:b/>
          <w:color w:val="000000" w:themeColor="text1"/>
        </w:rPr>
        <w:t xml:space="preserve"> between FTI and KVK participants</w:t>
      </w:r>
    </w:p>
    <w:p w14:paraId="61D95A06" w14:textId="77777777" w:rsidR="00833500" w:rsidRPr="005930DB" w:rsidRDefault="00833500" w:rsidP="00190513">
      <w:pPr>
        <w:spacing w:after="0" w:line="240" w:lineRule="auto"/>
        <w:rPr>
          <w:rFonts w:ascii="Arial" w:hAnsi="Arial" w:cs="Arial"/>
          <w:b/>
          <w:color w:val="000000" w:themeColor="text1"/>
        </w:rPr>
      </w:pPr>
    </w:p>
    <w:tbl>
      <w:tblPr>
        <w:tblW w:w="12619" w:type="dxa"/>
        <w:jc w:val="center"/>
        <w:tblLayout w:type="fixed"/>
        <w:tblLook w:val="01E0" w:firstRow="1" w:lastRow="1" w:firstColumn="1" w:lastColumn="1" w:noHBand="0" w:noVBand="0"/>
      </w:tblPr>
      <w:tblGrid>
        <w:gridCol w:w="619"/>
        <w:gridCol w:w="3700"/>
        <w:gridCol w:w="602"/>
        <w:gridCol w:w="774"/>
        <w:gridCol w:w="602"/>
        <w:gridCol w:w="774"/>
        <w:gridCol w:w="602"/>
        <w:gridCol w:w="774"/>
        <w:gridCol w:w="602"/>
        <w:gridCol w:w="774"/>
        <w:gridCol w:w="602"/>
        <w:gridCol w:w="774"/>
        <w:gridCol w:w="688"/>
        <w:gridCol w:w="732"/>
      </w:tblGrid>
      <w:tr w:rsidR="00124373" w:rsidRPr="005930DB" w14:paraId="2A0C7E97" w14:textId="77777777" w:rsidTr="000A60D5">
        <w:trPr>
          <w:trHeight w:val="298"/>
          <w:jc w:val="center"/>
        </w:trPr>
        <w:tc>
          <w:tcPr>
            <w:tcW w:w="619" w:type="dxa"/>
            <w:vMerge w:val="restart"/>
            <w:tcBorders>
              <w:top w:val="single" w:sz="4" w:space="0" w:color="auto"/>
            </w:tcBorders>
            <w:shd w:val="clear" w:color="auto" w:fill="auto"/>
          </w:tcPr>
          <w:p w14:paraId="6A5F8E57"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Sl. No.</w:t>
            </w:r>
          </w:p>
        </w:tc>
        <w:tc>
          <w:tcPr>
            <w:tcW w:w="3700" w:type="dxa"/>
            <w:vMerge w:val="restart"/>
            <w:tcBorders>
              <w:top w:val="single" w:sz="4" w:space="0" w:color="auto"/>
            </w:tcBorders>
            <w:shd w:val="clear" w:color="auto" w:fill="auto"/>
          </w:tcPr>
          <w:p w14:paraId="6EE48A9A" w14:textId="77777777" w:rsidR="00833500" w:rsidRPr="005930DB" w:rsidRDefault="00833500" w:rsidP="00190513">
            <w:pPr>
              <w:spacing w:after="0" w:line="240" w:lineRule="auto"/>
              <w:rPr>
                <w:rFonts w:ascii="Arial" w:hAnsi="Arial" w:cs="Arial"/>
                <w:b/>
                <w:color w:val="000000" w:themeColor="text1"/>
                <w:sz w:val="20"/>
                <w:szCs w:val="20"/>
              </w:rPr>
            </w:pPr>
          </w:p>
          <w:p w14:paraId="50A61E78"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Skill statements</w:t>
            </w:r>
          </w:p>
        </w:tc>
        <w:tc>
          <w:tcPr>
            <w:tcW w:w="602" w:type="dxa"/>
            <w:tcBorders>
              <w:top w:val="single" w:sz="4" w:space="0" w:color="auto"/>
            </w:tcBorders>
            <w:shd w:val="clear" w:color="auto" w:fill="auto"/>
          </w:tcPr>
          <w:p w14:paraId="0FEBCA6C"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FTI</w:t>
            </w:r>
          </w:p>
        </w:tc>
        <w:tc>
          <w:tcPr>
            <w:tcW w:w="774" w:type="dxa"/>
            <w:tcBorders>
              <w:top w:val="single" w:sz="4" w:space="0" w:color="auto"/>
            </w:tcBorders>
            <w:shd w:val="clear" w:color="auto" w:fill="auto"/>
          </w:tcPr>
          <w:p w14:paraId="63C14921"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KVK</w:t>
            </w:r>
          </w:p>
        </w:tc>
        <w:tc>
          <w:tcPr>
            <w:tcW w:w="602" w:type="dxa"/>
            <w:tcBorders>
              <w:top w:val="single" w:sz="4" w:space="0" w:color="auto"/>
            </w:tcBorders>
            <w:shd w:val="clear" w:color="auto" w:fill="auto"/>
          </w:tcPr>
          <w:p w14:paraId="091F642A"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FTI</w:t>
            </w:r>
          </w:p>
        </w:tc>
        <w:tc>
          <w:tcPr>
            <w:tcW w:w="774" w:type="dxa"/>
            <w:tcBorders>
              <w:top w:val="single" w:sz="4" w:space="0" w:color="auto"/>
            </w:tcBorders>
            <w:shd w:val="clear" w:color="auto" w:fill="auto"/>
          </w:tcPr>
          <w:p w14:paraId="14524553"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KVK</w:t>
            </w:r>
          </w:p>
        </w:tc>
        <w:tc>
          <w:tcPr>
            <w:tcW w:w="602" w:type="dxa"/>
            <w:tcBorders>
              <w:top w:val="single" w:sz="4" w:space="0" w:color="auto"/>
            </w:tcBorders>
            <w:shd w:val="clear" w:color="auto" w:fill="auto"/>
          </w:tcPr>
          <w:p w14:paraId="333A3F1F"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FTI</w:t>
            </w:r>
          </w:p>
        </w:tc>
        <w:tc>
          <w:tcPr>
            <w:tcW w:w="774" w:type="dxa"/>
            <w:tcBorders>
              <w:top w:val="single" w:sz="4" w:space="0" w:color="auto"/>
            </w:tcBorders>
            <w:shd w:val="clear" w:color="auto" w:fill="auto"/>
          </w:tcPr>
          <w:p w14:paraId="5C94440E"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KVK</w:t>
            </w:r>
          </w:p>
        </w:tc>
        <w:tc>
          <w:tcPr>
            <w:tcW w:w="602" w:type="dxa"/>
            <w:tcBorders>
              <w:top w:val="single" w:sz="4" w:space="0" w:color="auto"/>
            </w:tcBorders>
            <w:shd w:val="clear" w:color="auto" w:fill="auto"/>
          </w:tcPr>
          <w:p w14:paraId="3F03A4FA"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FTI</w:t>
            </w:r>
          </w:p>
        </w:tc>
        <w:tc>
          <w:tcPr>
            <w:tcW w:w="774" w:type="dxa"/>
            <w:tcBorders>
              <w:top w:val="single" w:sz="4" w:space="0" w:color="auto"/>
            </w:tcBorders>
            <w:shd w:val="clear" w:color="auto" w:fill="auto"/>
          </w:tcPr>
          <w:p w14:paraId="09DCE723"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KVK</w:t>
            </w:r>
          </w:p>
        </w:tc>
        <w:tc>
          <w:tcPr>
            <w:tcW w:w="602" w:type="dxa"/>
            <w:tcBorders>
              <w:top w:val="single" w:sz="4" w:space="0" w:color="auto"/>
            </w:tcBorders>
            <w:shd w:val="clear" w:color="auto" w:fill="auto"/>
          </w:tcPr>
          <w:p w14:paraId="7A9BD4CC"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FTI</w:t>
            </w:r>
          </w:p>
        </w:tc>
        <w:tc>
          <w:tcPr>
            <w:tcW w:w="774" w:type="dxa"/>
            <w:tcBorders>
              <w:top w:val="single" w:sz="4" w:space="0" w:color="auto"/>
            </w:tcBorders>
            <w:shd w:val="clear" w:color="auto" w:fill="auto"/>
          </w:tcPr>
          <w:p w14:paraId="473F80F5"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KVK</w:t>
            </w:r>
          </w:p>
        </w:tc>
        <w:tc>
          <w:tcPr>
            <w:tcW w:w="1420" w:type="dxa"/>
            <w:gridSpan w:val="2"/>
            <w:tcBorders>
              <w:top w:val="single" w:sz="4" w:space="0" w:color="auto"/>
            </w:tcBorders>
            <w:shd w:val="clear" w:color="auto" w:fill="auto"/>
          </w:tcPr>
          <w:p w14:paraId="6A4311BD"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Mean</w:t>
            </w:r>
          </w:p>
        </w:tc>
      </w:tr>
      <w:tr w:rsidR="00124373" w:rsidRPr="005930DB" w14:paraId="086C9D71" w14:textId="77777777" w:rsidTr="000A60D5">
        <w:trPr>
          <w:trHeight w:val="267"/>
          <w:jc w:val="center"/>
        </w:trPr>
        <w:tc>
          <w:tcPr>
            <w:tcW w:w="619" w:type="dxa"/>
            <w:vMerge/>
            <w:tcBorders>
              <w:bottom w:val="single" w:sz="4" w:space="0" w:color="auto"/>
            </w:tcBorders>
            <w:shd w:val="clear" w:color="auto" w:fill="auto"/>
          </w:tcPr>
          <w:p w14:paraId="3C613528" w14:textId="77777777" w:rsidR="00833500" w:rsidRPr="005930DB" w:rsidRDefault="00833500" w:rsidP="00190513">
            <w:pPr>
              <w:spacing w:after="0" w:line="240" w:lineRule="auto"/>
              <w:jc w:val="center"/>
              <w:rPr>
                <w:rFonts w:ascii="Arial" w:hAnsi="Arial" w:cs="Arial"/>
                <w:b/>
                <w:color w:val="000000" w:themeColor="text1"/>
                <w:sz w:val="20"/>
                <w:szCs w:val="20"/>
              </w:rPr>
            </w:pPr>
          </w:p>
        </w:tc>
        <w:tc>
          <w:tcPr>
            <w:tcW w:w="3700" w:type="dxa"/>
            <w:vMerge/>
            <w:tcBorders>
              <w:bottom w:val="single" w:sz="4" w:space="0" w:color="auto"/>
            </w:tcBorders>
            <w:shd w:val="clear" w:color="auto" w:fill="auto"/>
          </w:tcPr>
          <w:p w14:paraId="78411240" w14:textId="77777777" w:rsidR="00833500" w:rsidRPr="005930DB" w:rsidRDefault="00833500" w:rsidP="00190513">
            <w:pPr>
              <w:spacing w:after="0" w:line="240" w:lineRule="auto"/>
              <w:jc w:val="center"/>
              <w:rPr>
                <w:rFonts w:ascii="Arial" w:hAnsi="Arial" w:cs="Arial"/>
                <w:b/>
                <w:color w:val="000000" w:themeColor="text1"/>
                <w:sz w:val="20"/>
                <w:szCs w:val="20"/>
              </w:rPr>
            </w:pPr>
          </w:p>
        </w:tc>
        <w:tc>
          <w:tcPr>
            <w:tcW w:w="1376" w:type="dxa"/>
            <w:gridSpan w:val="2"/>
            <w:tcBorders>
              <w:bottom w:val="single" w:sz="4" w:space="0" w:color="auto"/>
            </w:tcBorders>
            <w:shd w:val="clear" w:color="auto" w:fill="auto"/>
          </w:tcPr>
          <w:p w14:paraId="73660F77"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VS</w:t>
            </w:r>
          </w:p>
        </w:tc>
        <w:tc>
          <w:tcPr>
            <w:tcW w:w="1376" w:type="dxa"/>
            <w:gridSpan w:val="2"/>
            <w:tcBorders>
              <w:bottom w:val="single" w:sz="4" w:space="0" w:color="auto"/>
            </w:tcBorders>
            <w:shd w:val="clear" w:color="auto" w:fill="auto"/>
          </w:tcPr>
          <w:p w14:paraId="2D6C4FED"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MS</w:t>
            </w:r>
          </w:p>
        </w:tc>
        <w:tc>
          <w:tcPr>
            <w:tcW w:w="1376" w:type="dxa"/>
            <w:gridSpan w:val="2"/>
            <w:tcBorders>
              <w:bottom w:val="single" w:sz="4" w:space="0" w:color="auto"/>
            </w:tcBorders>
            <w:shd w:val="clear" w:color="auto" w:fill="auto"/>
          </w:tcPr>
          <w:p w14:paraId="2F430F24" w14:textId="77777777" w:rsidR="00833500" w:rsidRPr="005930DB" w:rsidRDefault="00833500" w:rsidP="00190513">
            <w:pPr>
              <w:spacing w:after="0" w:line="240" w:lineRule="auto"/>
              <w:jc w:val="center"/>
              <w:rPr>
                <w:rFonts w:ascii="Arial" w:hAnsi="Arial" w:cs="Arial"/>
                <w:b/>
                <w:color w:val="000000" w:themeColor="text1"/>
                <w:sz w:val="20"/>
                <w:szCs w:val="20"/>
              </w:rPr>
            </w:pPr>
            <w:proofErr w:type="spellStart"/>
            <w:r w:rsidRPr="005930DB">
              <w:rPr>
                <w:rFonts w:ascii="Arial" w:hAnsi="Arial" w:cs="Arial"/>
                <w:b/>
                <w:color w:val="000000" w:themeColor="text1"/>
                <w:sz w:val="20"/>
                <w:szCs w:val="20"/>
              </w:rPr>
              <w:t>SwS</w:t>
            </w:r>
            <w:proofErr w:type="spellEnd"/>
          </w:p>
        </w:tc>
        <w:tc>
          <w:tcPr>
            <w:tcW w:w="1376" w:type="dxa"/>
            <w:gridSpan w:val="2"/>
            <w:tcBorders>
              <w:bottom w:val="single" w:sz="4" w:space="0" w:color="auto"/>
            </w:tcBorders>
            <w:shd w:val="clear" w:color="auto" w:fill="auto"/>
          </w:tcPr>
          <w:p w14:paraId="3AA89BF7"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NS</w:t>
            </w:r>
          </w:p>
        </w:tc>
        <w:tc>
          <w:tcPr>
            <w:tcW w:w="1376" w:type="dxa"/>
            <w:gridSpan w:val="2"/>
            <w:tcBorders>
              <w:bottom w:val="single" w:sz="4" w:space="0" w:color="auto"/>
            </w:tcBorders>
            <w:shd w:val="clear" w:color="auto" w:fill="auto"/>
          </w:tcPr>
          <w:p w14:paraId="71741BEF" w14:textId="77777777" w:rsidR="00833500" w:rsidRPr="005930DB" w:rsidRDefault="00833500" w:rsidP="00190513">
            <w:pPr>
              <w:spacing w:after="0" w:line="240" w:lineRule="auto"/>
              <w:jc w:val="center"/>
              <w:rPr>
                <w:rFonts w:ascii="Arial" w:hAnsi="Arial" w:cs="Arial"/>
                <w:b/>
                <w:color w:val="000000" w:themeColor="text1"/>
                <w:sz w:val="20"/>
                <w:szCs w:val="20"/>
              </w:rPr>
            </w:pPr>
            <w:proofErr w:type="spellStart"/>
            <w:r w:rsidRPr="005930DB">
              <w:rPr>
                <w:rFonts w:ascii="Arial" w:hAnsi="Arial" w:cs="Arial"/>
                <w:b/>
                <w:color w:val="000000" w:themeColor="text1"/>
                <w:sz w:val="20"/>
                <w:szCs w:val="20"/>
              </w:rPr>
              <w:t>NaaS</w:t>
            </w:r>
            <w:proofErr w:type="spellEnd"/>
          </w:p>
        </w:tc>
        <w:tc>
          <w:tcPr>
            <w:tcW w:w="688" w:type="dxa"/>
            <w:tcBorders>
              <w:bottom w:val="single" w:sz="4" w:space="0" w:color="auto"/>
            </w:tcBorders>
            <w:shd w:val="clear" w:color="auto" w:fill="auto"/>
          </w:tcPr>
          <w:p w14:paraId="0E608B6D" w14:textId="77777777" w:rsidR="00833500" w:rsidRPr="005930DB" w:rsidRDefault="00833500" w:rsidP="00190513">
            <w:pPr>
              <w:spacing w:after="0" w:line="240" w:lineRule="auto"/>
              <w:rPr>
                <w:rFonts w:ascii="Arial" w:hAnsi="Arial" w:cs="Arial"/>
                <w:b/>
                <w:color w:val="000000" w:themeColor="text1"/>
                <w:sz w:val="20"/>
                <w:szCs w:val="20"/>
              </w:rPr>
            </w:pPr>
            <w:r w:rsidRPr="005930DB">
              <w:rPr>
                <w:rFonts w:ascii="Arial" w:hAnsi="Arial" w:cs="Arial"/>
                <w:b/>
                <w:color w:val="000000" w:themeColor="text1"/>
                <w:sz w:val="20"/>
                <w:szCs w:val="20"/>
              </w:rPr>
              <w:t>FTI</w:t>
            </w:r>
          </w:p>
        </w:tc>
        <w:tc>
          <w:tcPr>
            <w:tcW w:w="731" w:type="dxa"/>
            <w:tcBorders>
              <w:bottom w:val="single" w:sz="4" w:space="0" w:color="auto"/>
            </w:tcBorders>
            <w:shd w:val="clear" w:color="auto" w:fill="auto"/>
          </w:tcPr>
          <w:p w14:paraId="28D181C8" w14:textId="77777777" w:rsidR="00833500" w:rsidRPr="005930DB" w:rsidRDefault="00833500" w:rsidP="00190513">
            <w:pPr>
              <w:spacing w:after="0" w:line="240" w:lineRule="auto"/>
              <w:rPr>
                <w:rFonts w:ascii="Arial" w:hAnsi="Arial" w:cs="Arial"/>
                <w:b/>
                <w:color w:val="000000" w:themeColor="text1"/>
                <w:sz w:val="20"/>
                <w:szCs w:val="20"/>
              </w:rPr>
            </w:pPr>
            <w:r w:rsidRPr="005930DB">
              <w:rPr>
                <w:rFonts w:ascii="Arial" w:hAnsi="Arial" w:cs="Arial"/>
                <w:b/>
                <w:color w:val="000000" w:themeColor="text1"/>
                <w:sz w:val="20"/>
                <w:szCs w:val="20"/>
              </w:rPr>
              <w:t>KVK</w:t>
            </w:r>
          </w:p>
        </w:tc>
      </w:tr>
      <w:tr w:rsidR="00124373" w:rsidRPr="005930DB" w14:paraId="4A6BD71D" w14:textId="77777777" w:rsidTr="000A60D5">
        <w:trPr>
          <w:trHeight w:val="392"/>
          <w:jc w:val="center"/>
        </w:trPr>
        <w:tc>
          <w:tcPr>
            <w:tcW w:w="619" w:type="dxa"/>
            <w:tcBorders>
              <w:top w:val="single" w:sz="4" w:space="0" w:color="auto"/>
            </w:tcBorders>
            <w:shd w:val="clear" w:color="auto" w:fill="auto"/>
          </w:tcPr>
          <w:p w14:paraId="49E0ABF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tc>
        <w:tc>
          <w:tcPr>
            <w:tcW w:w="3700" w:type="dxa"/>
            <w:tcBorders>
              <w:top w:val="single" w:sz="4" w:space="0" w:color="auto"/>
            </w:tcBorders>
            <w:shd w:val="clear" w:color="auto" w:fill="auto"/>
          </w:tcPr>
          <w:p w14:paraId="4B326AF0" w14:textId="794DA08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Preparation of value added ragi products</w:t>
            </w:r>
            <w:r w:rsidR="003C3D16">
              <w:rPr>
                <w:rFonts w:ascii="Arial" w:hAnsi="Arial" w:cs="Arial"/>
                <w:color w:val="000000" w:themeColor="text1"/>
                <w:sz w:val="20"/>
                <w:szCs w:val="20"/>
              </w:rPr>
              <w:t>, viz. mithai, halwa,</w:t>
            </w:r>
            <w:r w:rsidRPr="005930DB">
              <w:rPr>
                <w:rFonts w:ascii="Arial" w:hAnsi="Arial" w:cs="Arial"/>
                <w:color w:val="000000" w:themeColor="text1"/>
                <w:sz w:val="20"/>
                <w:szCs w:val="20"/>
              </w:rPr>
              <w:t xml:space="preserve"> etc.</w:t>
            </w:r>
          </w:p>
        </w:tc>
        <w:tc>
          <w:tcPr>
            <w:tcW w:w="602" w:type="dxa"/>
            <w:tcBorders>
              <w:top w:val="single" w:sz="4" w:space="0" w:color="auto"/>
            </w:tcBorders>
            <w:shd w:val="clear" w:color="auto" w:fill="auto"/>
          </w:tcPr>
          <w:p w14:paraId="683D603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w:t>
            </w:r>
          </w:p>
          <w:p w14:paraId="15A0EE7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w:t>
            </w:r>
          </w:p>
        </w:tc>
        <w:tc>
          <w:tcPr>
            <w:tcW w:w="774" w:type="dxa"/>
            <w:tcBorders>
              <w:top w:val="single" w:sz="4" w:space="0" w:color="auto"/>
            </w:tcBorders>
            <w:shd w:val="clear" w:color="auto" w:fill="auto"/>
          </w:tcPr>
          <w:p w14:paraId="59E8B52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7</w:t>
            </w:r>
          </w:p>
          <w:p w14:paraId="4F79766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tc>
        <w:tc>
          <w:tcPr>
            <w:tcW w:w="602" w:type="dxa"/>
            <w:tcBorders>
              <w:top w:val="single" w:sz="4" w:space="0" w:color="auto"/>
            </w:tcBorders>
            <w:shd w:val="clear" w:color="auto" w:fill="auto"/>
          </w:tcPr>
          <w:p w14:paraId="01C0F95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p w14:paraId="632AF60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774" w:type="dxa"/>
            <w:tcBorders>
              <w:top w:val="single" w:sz="4" w:space="0" w:color="auto"/>
            </w:tcBorders>
            <w:shd w:val="clear" w:color="auto" w:fill="auto"/>
          </w:tcPr>
          <w:p w14:paraId="022CEF1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p w14:paraId="10DE1F7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602" w:type="dxa"/>
            <w:tcBorders>
              <w:top w:val="single" w:sz="4" w:space="0" w:color="auto"/>
            </w:tcBorders>
            <w:shd w:val="clear" w:color="auto" w:fill="auto"/>
          </w:tcPr>
          <w:p w14:paraId="3469588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w:t>
            </w:r>
          </w:p>
          <w:p w14:paraId="4876AE3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w:t>
            </w:r>
          </w:p>
        </w:tc>
        <w:tc>
          <w:tcPr>
            <w:tcW w:w="774" w:type="dxa"/>
            <w:tcBorders>
              <w:top w:val="single" w:sz="4" w:space="0" w:color="auto"/>
            </w:tcBorders>
            <w:shd w:val="clear" w:color="auto" w:fill="auto"/>
          </w:tcPr>
          <w:p w14:paraId="0C05D55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p w14:paraId="56D612E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602" w:type="dxa"/>
            <w:tcBorders>
              <w:top w:val="single" w:sz="4" w:space="0" w:color="auto"/>
            </w:tcBorders>
            <w:shd w:val="clear" w:color="auto" w:fill="auto"/>
          </w:tcPr>
          <w:p w14:paraId="6DA0909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w:t>
            </w:r>
          </w:p>
          <w:p w14:paraId="43D70AA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(32)</w:t>
            </w:r>
          </w:p>
        </w:tc>
        <w:tc>
          <w:tcPr>
            <w:tcW w:w="774" w:type="dxa"/>
            <w:tcBorders>
              <w:top w:val="single" w:sz="4" w:space="0" w:color="auto"/>
            </w:tcBorders>
            <w:shd w:val="clear" w:color="auto" w:fill="auto"/>
          </w:tcPr>
          <w:p w14:paraId="2BC08BC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p w14:paraId="14BFF6D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(28)</w:t>
            </w:r>
          </w:p>
        </w:tc>
        <w:tc>
          <w:tcPr>
            <w:tcW w:w="602" w:type="dxa"/>
            <w:tcBorders>
              <w:top w:val="single" w:sz="4" w:space="0" w:color="auto"/>
            </w:tcBorders>
            <w:shd w:val="clear" w:color="auto" w:fill="auto"/>
          </w:tcPr>
          <w:p w14:paraId="236E496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w:t>
            </w:r>
          </w:p>
          <w:p w14:paraId="5902314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w:t>
            </w:r>
          </w:p>
        </w:tc>
        <w:tc>
          <w:tcPr>
            <w:tcW w:w="774" w:type="dxa"/>
            <w:tcBorders>
              <w:top w:val="single" w:sz="4" w:space="0" w:color="auto"/>
            </w:tcBorders>
            <w:shd w:val="clear" w:color="auto" w:fill="auto"/>
          </w:tcPr>
          <w:p w14:paraId="44297A9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w:t>
            </w:r>
          </w:p>
          <w:p w14:paraId="0650A7C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tc>
        <w:tc>
          <w:tcPr>
            <w:tcW w:w="688" w:type="dxa"/>
            <w:tcBorders>
              <w:top w:val="single" w:sz="4" w:space="0" w:color="auto"/>
            </w:tcBorders>
            <w:shd w:val="clear" w:color="auto" w:fill="auto"/>
          </w:tcPr>
          <w:p w14:paraId="5F407A18"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3.72</w:t>
            </w:r>
          </w:p>
        </w:tc>
        <w:tc>
          <w:tcPr>
            <w:tcW w:w="731" w:type="dxa"/>
            <w:tcBorders>
              <w:top w:val="single" w:sz="4" w:space="0" w:color="auto"/>
            </w:tcBorders>
            <w:shd w:val="clear" w:color="auto" w:fill="auto"/>
          </w:tcPr>
          <w:p w14:paraId="4798C289"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3.04</w:t>
            </w:r>
          </w:p>
        </w:tc>
      </w:tr>
      <w:tr w:rsidR="00124373" w:rsidRPr="005930DB" w14:paraId="489E9474" w14:textId="77777777" w:rsidTr="000A60D5">
        <w:trPr>
          <w:trHeight w:val="392"/>
          <w:jc w:val="center"/>
        </w:trPr>
        <w:tc>
          <w:tcPr>
            <w:tcW w:w="619" w:type="dxa"/>
            <w:shd w:val="clear" w:color="auto" w:fill="auto"/>
          </w:tcPr>
          <w:p w14:paraId="2628491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3700" w:type="dxa"/>
            <w:shd w:val="clear" w:color="auto" w:fill="auto"/>
          </w:tcPr>
          <w:p w14:paraId="728954EA" w14:textId="37BDAC0F"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 xml:space="preserve">Preparation of </w:t>
            </w:r>
            <w:r w:rsidR="003C3D16" w:rsidRPr="005930DB">
              <w:rPr>
                <w:rFonts w:ascii="Arial" w:hAnsi="Arial" w:cs="Arial"/>
                <w:color w:val="000000" w:themeColor="text1"/>
                <w:sz w:val="20"/>
                <w:szCs w:val="20"/>
              </w:rPr>
              <w:t>value-added</w:t>
            </w:r>
            <w:r w:rsidRPr="005930DB">
              <w:rPr>
                <w:rFonts w:ascii="Arial" w:hAnsi="Arial" w:cs="Arial"/>
                <w:color w:val="000000" w:themeColor="text1"/>
                <w:sz w:val="20"/>
                <w:szCs w:val="20"/>
              </w:rPr>
              <w:t xml:space="preserve"> tomato products</w:t>
            </w:r>
            <w:r w:rsidR="003C3D16">
              <w:rPr>
                <w:rFonts w:ascii="Arial" w:hAnsi="Arial" w:cs="Arial"/>
                <w:color w:val="000000" w:themeColor="text1"/>
                <w:sz w:val="20"/>
                <w:szCs w:val="20"/>
              </w:rPr>
              <w:t>,</w:t>
            </w:r>
            <w:r w:rsidRPr="005930DB">
              <w:rPr>
                <w:rFonts w:ascii="Arial" w:hAnsi="Arial" w:cs="Arial"/>
                <w:color w:val="000000" w:themeColor="text1"/>
                <w:sz w:val="20"/>
                <w:szCs w:val="20"/>
              </w:rPr>
              <w:t xml:space="preserve"> </w:t>
            </w:r>
            <w:r w:rsidRPr="005930DB">
              <w:rPr>
                <w:rFonts w:ascii="Arial" w:hAnsi="Arial" w:cs="Arial"/>
                <w:i/>
                <w:color w:val="000000" w:themeColor="text1"/>
                <w:sz w:val="20"/>
                <w:szCs w:val="20"/>
              </w:rPr>
              <w:t>viz.</w:t>
            </w:r>
            <w:r w:rsidRPr="005930DB">
              <w:rPr>
                <w:rFonts w:ascii="Arial" w:hAnsi="Arial" w:cs="Arial"/>
                <w:color w:val="000000" w:themeColor="text1"/>
                <w:sz w:val="20"/>
                <w:szCs w:val="20"/>
              </w:rPr>
              <w:t xml:space="preserve"> sauce, jam</w:t>
            </w:r>
            <w:r w:rsidR="003C3D16">
              <w:rPr>
                <w:rFonts w:ascii="Arial" w:hAnsi="Arial" w:cs="Arial"/>
                <w:color w:val="000000" w:themeColor="text1"/>
                <w:sz w:val="20"/>
                <w:szCs w:val="20"/>
              </w:rPr>
              <w:t>,</w:t>
            </w:r>
            <w:r w:rsidRPr="005930DB">
              <w:rPr>
                <w:rFonts w:ascii="Arial" w:hAnsi="Arial" w:cs="Arial"/>
                <w:color w:val="000000" w:themeColor="text1"/>
                <w:sz w:val="20"/>
                <w:szCs w:val="20"/>
              </w:rPr>
              <w:t xml:space="preserve"> </w:t>
            </w:r>
            <w:proofErr w:type="spellStart"/>
            <w:r w:rsidRPr="005930DB">
              <w:rPr>
                <w:rFonts w:ascii="Arial" w:hAnsi="Arial" w:cs="Arial"/>
                <w:color w:val="000000" w:themeColor="text1"/>
                <w:sz w:val="20"/>
                <w:szCs w:val="20"/>
              </w:rPr>
              <w:t>etc</w:t>
            </w:r>
            <w:proofErr w:type="spellEnd"/>
          </w:p>
        </w:tc>
        <w:tc>
          <w:tcPr>
            <w:tcW w:w="602" w:type="dxa"/>
            <w:shd w:val="clear" w:color="auto" w:fill="auto"/>
          </w:tcPr>
          <w:p w14:paraId="198B997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1B8BE2E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774" w:type="dxa"/>
            <w:shd w:val="clear" w:color="auto" w:fill="auto"/>
          </w:tcPr>
          <w:p w14:paraId="608D260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w:t>
            </w:r>
          </w:p>
          <w:p w14:paraId="21F9313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w:t>
            </w:r>
          </w:p>
        </w:tc>
        <w:tc>
          <w:tcPr>
            <w:tcW w:w="602" w:type="dxa"/>
            <w:shd w:val="clear" w:color="auto" w:fill="auto"/>
          </w:tcPr>
          <w:p w14:paraId="6FE1CDD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p w14:paraId="44A1A5A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774" w:type="dxa"/>
            <w:shd w:val="clear" w:color="auto" w:fill="auto"/>
          </w:tcPr>
          <w:p w14:paraId="085D436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p w14:paraId="7CEF755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(20)</w:t>
            </w:r>
          </w:p>
        </w:tc>
        <w:tc>
          <w:tcPr>
            <w:tcW w:w="602" w:type="dxa"/>
            <w:shd w:val="clear" w:color="auto" w:fill="auto"/>
          </w:tcPr>
          <w:p w14:paraId="0974BFC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w:t>
            </w:r>
          </w:p>
          <w:p w14:paraId="5EED176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w:t>
            </w:r>
          </w:p>
        </w:tc>
        <w:tc>
          <w:tcPr>
            <w:tcW w:w="774" w:type="dxa"/>
            <w:shd w:val="clear" w:color="auto" w:fill="auto"/>
          </w:tcPr>
          <w:p w14:paraId="48A8489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15</w:t>
            </w:r>
          </w:p>
          <w:p w14:paraId="7AF50E0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(30)</w:t>
            </w:r>
          </w:p>
        </w:tc>
        <w:tc>
          <w:tcPr>
            <w:tcW w:w="602" w:type="dxa"/>
            <w:shd w:val="clear" w:color="auto" w:fill="auto"/>
          </w:tcPr>
          <w:p w14:paraId="262858E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p w14:paraId="74E80DB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(48)</w:t>
            </w:r>
          </w:p>
        </w:tc>
        <w:tc>
          <w:tcPr>
            <w:tcW w:w="774" w:type="dxa"/>
            <w:shd w:val="clear" w:color="auto" w:fill="auto"/>
          </w:tcPr>
          <w:p w14:paraId="0562A68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15</w:t>
            </w:r>
          </w:p>
          <w:p w14:paraId="349B77D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(30)</w:t>
            </w:r>
          </w:p>
        </w:tc>
        <w:tc>
          <w:tcPr>
            <w:tcW w:w="602" w:type="dxa"/>
            <w:shd w:val="clear" w:color="auto" w:fill="auto"/>
          </w:tcPr>
          <w:p w14:paraId="4B52259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p w14:paraId="2977DBB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w:t>
            </w:r>
          </w:p>
        </w:tc>
        <w:tc>
          <w:tcPr>
            <w:tcW w:w="774" w:type="dxa"/>
            <w:shd w:val="clear" w:color="auto" w:fill="auto"/>
          </w:tcPr>
          <w:p w14:paraId="763472C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w:t>
            </w:r>
          </w:p>
          <w:p w14:paraId="5524868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tc>
        <w:tc>
          <w:tcPr>
            <w:tcW w:w="688" w:type="dxa"/>
            <w:shd w:val="clear" w:color="auto" w:fill="auto"/>
          </w:tcPr>
          <w:p w14:paraId="7549A61B"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2.72</w:t>
            </w:r>
          </w:p>
        </w:tc>
        <w:tc>
          <w:tcPr>
            <w:tcW w:w="731" w:type="dxa"/>
            <w:shd w:val="clear" w:color="auto" w:fill="auto"/>
          </w:tcPr>
          <w:p w14:paraId="25765B70"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2.82</w:t>
            </w:r>
          </w:p>
        </w:tc>
      </w:tr>
      <w:tr w:rsidR="00124373" w:rsidRPr="005930DB" w14:paraId="581A7C7E" w14:textId="77777777" w:rsidTr="000A60D5">
        <w:trPr>
          <w:trHeight w:val="392"/>
          <w:jc w:val="center"/>
        </w:trPr>
        <w:tc>
          <w:tcPr>
            <w:tcW w:w="619" w:type="dxa"/>
            <w:shd w:val="clear" w:color="auto" w:fill="auto"/>
          </w:tcPr>
          <w:p w14:paraId="06B20BE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w:t>
            </w:r>
          </w:p>
        </w:tc>
        <w:tc>
          <w:tcPr>
            <w:tcW w:w="3700" w:type="dxa"/>
            <w:shd w:val="clear" w:color="auto" w:fill="auto"/>
          </w:tcPr>
          <w:p w14:paraId="777F1D4A"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Mushroom processing, packaging for value addition</w:t>
            </w:r>
          </w:p>
        </w:tc>
        <w:tc>
          <w:tcPr>
            <w:tcW w:w="602" w:type="dxa"/>
            <w:shd w:val="clear" w:color="auto" w:fill="auto"/>
          </w:tcPr>
          <w:p w14:paraId="62939C9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53EA23B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74" w:type="dxa"/>
            <w:shd w:val="clear" w:color="auto" w:fill="auto"/>
          </w:tcPr>
          <w:p w14:paraId="586A0B4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13</w:t>
            </w:r>
          </w:p>
          <w:p w14:paraId="773FD27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(26)</w:t>
            </w:r>
          </w:p>
        </w:tc>
        <w:tc>
          <w:tcPr>
            <w:tcW w:w="602" w:type="dxa"/>
            <w:shd w:val="clear" w:color="auto" w:fill="auto"/>
          </w:tcPr>
          <w:p w14:paraId="667B505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w:t>
            </w:r>
          </w:p>
          <w:p w14:paraId="23C508C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tc>
        <w:tc>
          <w:tcPr>
            <w:tcW w:w="774" w:type="dxa"/>
            <w:shd w:val="clear" w:color="auto" w:fill="auto"/>
          </w:tcPr>
          <w:p w14:paraId="58EE432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p w14:paraId="479259D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(20)</w:t>
            </w:r>
          </w:p>
        </w:tc>
        <w:tc>
          <w:tcPr>
            <w:tcW w:w="602" w:type="dxa"/>
            <w:shd w:val="clear" w:color="auto" w:fill="auto"/>
          </w:tcPr>
          <w:p w14:paraId="548CD1C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w:t>
            </w:r>
          </w:p>
          <w:p w14:paraId="3958051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w:t>
            </w:r>
          </w:p>
        </w:tc>
        <w:tc>
          <w:tcPr>
            <w:tcW w:w="774" w:type="dxa"/>
            <w:shd w:val="clear" w:color="auto" w:fill="auto"/>
          </w:tcPr>
          <w:p w14:paraId="00C77E9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p w14:paraId="004F8A9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w:t>
            </w:r>
          </w:p>
        </w:tc>
        <w:tc>
          <w:tcPr>
            <w:tcW w:w="602" w:type="dxa"/>
            <w:shd w:val="clear" w:color="auto" w:fill="auto"/>
          </w:tcPr>
          <w:p w14:paraId="0685B89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32</w:t>
            </w:r>
          </w:p>
          <w:p w14:paraId="5307ABD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(64)</w:t>
            </w:r>
          </w:p>
        </w:tc>
        <w:tc>
          <w:tcPr>
            <w:tcW w:w="774" w:type="dxa"/>
            <w:shd w:val="clear" w:color="auto" w:fill="auto"/>
          </w:tcPr>
          <w:p w14:paraId="68576A6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w:t>
            </w:r>
          </w:p>
          <w:p w14:paraId="7C98EE4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(44)</w:t>
            </w:r>
          </w:p>
        </w:tc>
        <w:tc>
          <w:tcPr>
            <w:tcW w:w="602" w:type="dxa"/>
            <w:shd w:val="clear" w:color="auto" w:fill="auto"/>
          </w:tcPr>
          <w:p w14:paraId="11FA920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p w14:paraId="54C10E3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w:t>
            </w:r>
          </w:p>
        </w:tc>
        <w:tc>
          <w:tcPr>
            <w:tcW w:w="774" w:type="dxa"/>
            <w:shd w:val="clear" w:color="auto" w:fill="auto"/>
          </w:tcPr>
          <w:p w14:paraId="0D4ABDC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w:t>
            </w:r>
          </w:p>
          <w:p w14:paraId="0760444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w:t>
            </w:r>
          </w:p>
        </w:tc>
        <w:tc>
          <w:tcPr>
            <w:tcW w:w="688" w:type="dxa"/>
            <w:shd w:val="clear" w:color="auto" w:fill="auto"/>
          </w:tcPr>
          <w:p w14:paraId="13292E38"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2.38</w:t>
            </w:r>
          </w:p>
        </w:tc>
        <w:tc>
          <w:tcPr>
            <w:tcW w:w="731" w:type="dxa"/>
            <w:shd w:val="clear" w:color="auto" w:fill="auto"/>
          </w:tcPr>
          <w:p w14:paraId="2DDED191"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3.16</w:t>
            </w:r>
          </w:p>
        </w:tc>
      </w:tr>
      <w:tr w:rsidR="00124373" w:rsidRPr="005930DB" w14:paraId="11EE24B0" w14:textId="77777777" w:rsidTr="000A60D5">
        <w:trPr>
          <w:trHeight w:val="392"/>
          <w:jc w:val="center"/>
        </w:trPr>
        <w:tc>
          <w:tcPr>
            <w:tcW w:w="619" w:type="dxa"/>
            <w:shd w:val="clear" w:color="auto" w:fill="auto"/>
          </w:tcPr>
          <w:p w14:paraId="0B26DF4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w:t>
            </w:r>
          </w:p>
        </w:tc>
        <w:tc>
          <w:tcPr>
            <w:tcW w:w="3700" w:type="dxa"/>
            <w:shd w:val="clear" w:color="auto" w:fill="auto"/>
          </w:tcPr>
          <w:p w14:paraId="6D50FAD6"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 xml:space="preserve">Preparation ragi bakery items viz. Vermicelli, </w:t>
            </w:r>
            <w:proofErr w:type="spellStart"/>
            <w:r w:rsidRPr="005930DB">
              <w:rPr>
                <w:rFonts w:ascii="Arial" w:hAnsi="Arial" w:cs="Arial"/>
                <w:color w:val="000000" w:themeColor="text1"/>
                <w:sz w:val="20"/>
                <w:szCs w:val="20"/>
              </w:rPr>
              <w:t>pappad</w:t>
            </w:r>
            <w:proofErr w:type="spellEnd"/>
            <w:r w:rsidRPr="005930DB">
              <w:rPr>
                <w:rFonts w:ascii="Arial" w:hAnsi="Arial" w:cs="Arial"/>
                <w:color w:val="000000" w:themeColor="text1"/>
                <w:sz w:val="20"/>
                <w:szCs w:val="20"/>
              </w:rPr>
              <w:t xml:space="preserve">, burfi </w:t>
            </w:r>
            <w:proofErr w:type="spellStart"/>
            <w:r w:rsidRPr="005930DB">
              <w:rPr>
                <w:rFonts w:ascii="Arial" w:hAnsi="Arial" w:cs="Arial"/>
                <w:color w:val="000000" w:themeColor="text1"/>
                <w:sz w:val="20"/>
                <w:szCs w:val="20"/>
              </w:rPr>
              <w:t>etc</w:t>
            </w:r>
            <w:proofErr w:type="spellEnd"/>
          </w:p>
        </w:tc>
        <w:tc>
          <w:tcPr>
            <w:tcW w:w="602" w:type="dxa"/>
            <w:shd w:val="clear" w:color="auto" w:fill="auto"/>
          </w:tcPr>
          <w:p w14:paraId="56B3E59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4E7BC9D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774" w:type="dxa"/>
            <w:shd w:val="clear" w:color="auto" w:fill="auto"/>
          </w:tcPr>
          <w:p w14:paraId="7DFA295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p w14:paraId="01110DA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(20)</w:t>
            </w:r>
          </w:p>
        </w:tc>
        <w:tc>
          <w:tcPr>
            <w:tcW w:w="602" w:type="dxa"/>
            <w:shd w:val="clear" w:color="auto" w:fill="auto"/>
          </w:tcPr>
          <w:p w14:paraId="064697A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p w14:paraId="5D352B3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(28)</w:t>
            </w:r>
          </w:p>
        </w:tc>
        <w:tc>
          <w:tcPr>
            <w:tcW w:w="774" w:type="dxa"/>
            <w:shd w:val="clear" w:color="auto" w:fill="auto"/>
          </w:tcPr>
          <w:p w14:paraId="5BC8269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25</w:t>
            </w:r>
          </w:p>
          <w:p w14:paraId="287C891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(50)</w:t>
            </w:r>
          </w:p>
        </w:tc>
        <w:tc>
          <w:tcPr>
            <w:tcW w:w="602" w:type="dxa"/>
            <w:shd w:val="clear" w:color="auto" w:fill="auto"/>
          </w:tcPr>
          <w:p w14:paraId="4CA4910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15</w:t>
            </w:r>
          </w:p>
          <w:p w14:paraId="605C603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(30)</w:t>
            </w:r>
          </w:p>
        </w:tc>
        <w:tc>
          <w:tcPr>
            <w:tcW w:w="774" w:type="dxa"/>
            <w:shd w:val="clear" w:color="auto" w:fill="auto"/>
          </w:tcPr>
          <w:p w14:paraId="52E3A09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w:t>
            </w:r>
          </w:p>
          <w:p w14:paraId="01951B8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w:t>
            </w:r>
          </w:p>
        </w:tc>
        <w:tc>
          <w:tcPr>
            <w:tcW w:w="602" w:type="dxa"/>
            <w:shd w:val="clear" w:color="auto" w:fill="auto"/>
          </w:tcPr>
          <w:p w14:paraId="504CB20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18</w:t>
            </w:r>
          </w:p>
          <w:p w14:paraId="295676A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(36)</w:t>
            </w:r>
          </w:p>
        </w:tc>
        <w:tc>
          <w:tcPr>
            <w:tcW w:w="774" w:type="dxa"/>
            <w:shd w:val="clear" w:color="auto" w:fill="auto"/>
          </w:tcPr>
          <w:p w14:paraId="7513E91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w:t>
            </w:r>
          </w:p>
          <w:p w14:paraId="17E22F8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w:t>
            </w:r>
          </w:p>
        </w:tc>
        <w:tc>
          <w:tcPr>
            <w:tcW w:w="602" w:type="dxa"/>
            <w:shd w:val="clear" w:color="auto" w:fill="auto"/>
          </w:tcPr>
          <w:p w14:paraId="5B46714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p w14:paraId="3875DC0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w:t>
            </w:r>
          </w:p>
        </w:tc>
        <w:tc>
          <w:tcPr>
            <w:tcW w:w="774" w:type="dxa"/>
            <w:shd w:val="clear" w:color="auto" w:fill="auto"/>
          </w:tcPr>
          <w:p w14:paraId="1C87142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051D99B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688" w:type="dxa"/>
            <w:shd w:val="clear" w:color="auto" w:fill="auto"/>
          </w:tcPr>
          <w:p w14:paraId="5B9F41D2"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2.88</w:t>
            </w:r>
          </w:p>
        </w:tc>
        <w:tc>
          <w:tcPr>
            <w:tcW w:w="731" w:type="dxa"/>
            <w:shd w:val="clear" w:color="auto" w:fill="auto"/>
          </w:tcPr>
          <w:p w14:paraId="07ACF98C"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3.82</w:t>
            </w:r>
          </w:p>
        </w:tc>
      </w:tr>
      <w:tr w:rsidR="00124373" w:rsidRPr="005930DB" w14:paraId="7729C5EE" w14:textId="77777777" w:rsidTr="000A60D5">
        <w:trPr>
          <w:trHeight w:val="392"/>
          <w:jc w:val="center"/>
        </w:trPr>
        <w:tc>
          <w:tcPr>
            <w:tcW w:w="619" w:type="dxa"/>
            <w:shd w:val="clear" w:color="auto" w:fill="auto"/>
          </w:tcPr>
          <w:p w14:paraId="7802299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w:t>
            </w:r>
          </w:p>
        </w:tc>
        <w:tc>
          <w:tcPr>
            <w:tcW w:w="3700" w:type="dxa"/>
            <w:shd w:val="clear" w:color="auto" w:fill="auto"/>
          </w:tcPr>
          <w:p w14:paraId="06023B6F" w14:textId="51BCC9E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 xml:space="preserve">Preparation of </w:t>
            </w:r>
            <w:r w:rsidR="003C3D16" w:rsidRPr="005930DB">
              <w:rPr>
                <w:rFonts w:ascii="Arial" w:hAnsi="Arial" w:cs="Arial"/>
                <w:color w:val="000000" w:themeColor="text1"/>
                <w:sz w:val="20"/>
                <w:szCs w:val="20"/>
              </w:rPr>
              <w:t>value-added</w:t>
            </w:r>
            <w:r w:rsidRPr="005930DB">
              <w:rPr>
                <w:rFonts w:ascii="Arial" w:hAnsi="Arial" w:cs="Arial"/>
                <w:color w:val="000000" w:themeColor="text1"/>
                <w:sz w:val="20"/>
                <w:szCs w:val="20"/>
              </w:rPr>
              <w:t xml:space="preserve"> sambar powder</w:t>
            </w:r>
          </w:p>
        </w:tc>
        <w:tc>
          <w:tcPr>
            <w:tcW w:w="602" w:type="dxa"/>
            <w:shd w:val="clear" w:color="auto" w:fill="auto"/>
          </w:tcPr>
          <w:p w14:paraId="1EAEC00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3108C66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74" w:type="dxa"/>
            <w:shd w:val="clear" w:color="auto" w:fill="auto"/>
          </w:tcPr>
          <w:p w14:paraId="38B0F1D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w:t>
            </w:r>
          </w:p>
          <w:p w14:paraId="773A2EA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tc>
        <w:tc>
          <w:tcPr>
            <w:tcW w:w="602" w:type="dxa"/>
            <w:shd w:val="clear" w:color="auto" w:fill="auto"/>
          </w:tcPr>
          <w:p w14:paraId="0E1B9D7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21</w:t>
            </w:r>
          </w:p>
          <w:p w14:paraId="5473F8D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(42)</w:t>
            </w:r>
          </w:p>
        </w:tc>
        <w:tc>
          <w:tcPr>
            <w:tcW w:w="774" w:type="dxa"/>
            <w:shd w:val="clear" w:color="auto" w:fill="auto"/>
          </w:tcPr>
          <w:p w14:paraId="001EA64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23</w:t>
            </w:r>
          </w:p>
          <w:p w14:paraId="32DCC40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(46)</w:t>
            </w:r>
          </w:p>
        </w:tc>
        <w:tc>
          <w:tcPr>
            <w:tcW w:w="602" w:type="dxa"/>
            <w:shd w:val="clear" w:color="auto" w:fill="auto"/>
          </w:tcPr>
          <w:p w14:paraId="5A595E7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p w14:paraId="318AEC1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(28)</w:t>
            </w:r>
          </w:p>
        </w:tc>
        <w:tc>
          <w:tcPr>
            <w:tcW w:w="774" w:type="dxa"/>
            <w:shd w:val="clear" w:color="auto" w:fill="auto"/>
          </w:tcPr>
          <w:p w14:paraId="3990839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13</w:t>
            </w:r>
          </w:p>
          <w:p w14:paraId="781582D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(26)</w:t>
            </w:r>
          </w:p>
        </w:tc>
        <w:tc>
          <w:tcPr>
            <w:tcW w:w="602" w:type="dxa"/>
            <w:shd w:val="clear" w:color="auto" w:fill="auto"/>
          </w:tcPr>
          <w:p w14:paraId="6C49280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7</w:t>
            </w:r>
          </w:p>
          <w:p w14:paraId="4D92728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tc>
        <w:tc>
          <w:tcPr>
            <w:tcW w:w="774" w:type="dxa"/>
            <w:shd w:val="clear" w:color="auto" w:fill="auto"/>
          </w:tcPr>
          <w:p w14:paraId="0640B65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w:t>
            </w:r>
          </w:p>
          <w:p w14:paraId="7B9F961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w:t>
            </w:r>
          </w:p>
        </w:tc>
        <w:tc>
          <w:tcPr>
            <w:tcW w:w="602" w:type="dxa"/>
            <w:shd w:val="clear" w:color="auto" w:fill="auto"/>
          </w:tcPr>
          <w:p w14:paraId="344D1D6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w:t>
            </w:r>
          </w:p>
          <w:p w14:paraId="0D6E1C2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w:t>
            </w:r>
          </w:p>
        </w:tc>
        <w:tc>
          <w:tcPr>
            <w:tcW w:w="774" w:type="dxa"/>
            <w:shd w:val="clear" w:color="auto" w:fill="auto"/>
          </w:tcPr>
          <w:p w14:paraId="543A402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59BB34E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688" w:type="dxa"/>
            <w:shd w:val="clear" w:color="auto" w:fill="auto"/>
          </w:tcPr>
          <w:p w14:paraId="7DE8CED0"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2.96</w:t>
            </w:r>
          </w:p>
        </w:tc>
        <w:tc>
          <w:tcPr>
            <w:tcW w:w="731" w:type="dxa"/>
            <w:shd w:val="clear" w:color="auto" w:fill="auto"/>
          </w:tcPr>
          <w:p w14:paraId="67530669"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3.46</w:t>
            </w:r>
          </w:p>
        </w:tc>
      </w:tr>
      <w:tr w:rsidR="00124373" w:rsidRPr="005930DB" w14:paraId="36DB7D27" w14:textId="77777777" w:rsidTr="000A60D5">
        <w:trPr>
          <w:trHeight w:val="392"/>
          <w:jc w:val="center"/>
        </w:trPr>
        <w:tc>
          <w:tcPr>
            <w:tcW w:w="619" w:type="dxa"/>
            <w:shd w:val="clear" w:color="auto" w:fill="auto"/>
          </w:tcPr>
          <w:p w14:paraId="189B28D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w:t>
            </w:r>
          </w:p>
        </w:tc>
        <w:tc>
          <w:tcPr>
            <w:tcW w:w="3700" w:type="dxa"/>
            <w:shd w:val="clear" w:color="auto" w:fill="auto"/>
          </w:tcPr>
          <w:p w14:paraId="137B3AE5"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 xml:space="preserve">Preparation of instant nutritious </w:t>
            </w:r>
            <w:proofErr w:type="spellStart"/>
            <w:r w:rsidRPr="005930DB">
              <w:rPr>
                <w:rFonts w:ascii="Arial" w:hAnsi="Arial" w:cs="Arial"/>
                <w:color w:val="000000" w:themeColor="text1"/>
                <w:sz w:val="20"/>
                <w:szCs w:val="20"/>
              </w:rPr>
              <w:t>ragi</w:t>
            </w:r>
            <w:proofErr w:type="spellEnd"/>
            <w:r w:rsidRPr="005930DB">
              <w:rPr>
                <w:rFonts w:ascii="Arial" w:hAnsi="Arial" w:cs="Arial"/>
                <w:color w:val="000000" w:themeColor="text1"/>
                <w:sz w:val="20"/>
                <w:szCs w:val="20"/>
              </w:rPr>
              <w:t xml:space="preserve"> </w:t>
            </w:r>
            <w:proofErr w:type="spellStart"/>
            <w:r w:rsidRPr="005930DB">
              <w:rPr>
                <w:rFonts w:ascii="Arial" w:hAnsi="Arial" w:cs="Arial"/>
                <w:color w:val="000000" w:themeColor="text1"/>
                <w:sz w:val="20"/>
                <w:szCs w:val="20"/>
              </w:rPr>
              <w:t>rotti</w:t>
            </w:r>
            <w:proofErr w:type="spellEnd"/>
          </w:p>
        </w:tc>
        <w:tc>
          <w:tcPr>
            <w:tcW w:w="602" w:type="dxa"/>
            <w:shd w:val="clear" w:color="auto" w:fill="auto"/>
          </w:tcPr>
          <w:p w14:paraId="798F14C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011D930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74" w:type="dxa"/>
            <w:shd w:val="clear" w:color="auto" w:fill="auto"/>
          </w:tcPr>
          <w:p w14:paraId="669E40F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7</w:t>
            </w:r>
          </w:p>
          <w:p w14:paraId="602E4FB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tc>
        <w:tc>
          <w:tcPr>
            <w:tcW w:w="602" w:type="dxa"/>
            <w:shd w:val="clear" w:color="auto" w:fill="auto"/>
          </w:tcPr>
          <w:p w14:paraId="6BB60A6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p w14:paraId="41BB191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(20)</w:t>
            </w:r>
          </w:p>
        </w:tc>
        <w:tc>
          <w:tcPr>
            <w:tcW w:w="774" w:type="dxa"/>
            <w:shd w:val="clear" w:color="auto" w:fill="auto"/>
          </w:tcPr>
          <w:p w14:paraId="41BD8BC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21</w:t>
            </w:r>
          </w:p>
          <w:p w14:paraId="1FA8FD2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(42)</w:t>
            </w:r>
          </w:p>
        </w:tc>
        <w:tc>
          <w:tcPr>
            <w:tcW w:w="602" w:type="dxa"/>
            <w:shd w:val="clear" w:color="auto" w:fill="auto"/>
          </w:tcPr>
          <w:p w14:paraId="3104BE8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p w14:paraId="1E0DF01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774" w:type="dxa"/>
            <w:shd w:val="clear" w:color="auto" w:fill="auto"/>
          </w:tcPr>
          <w:p w14:paraId="17C0CB9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17</w:t>
            </w:r>
          </w:p>
          <w:p w14:paraId="5A5052C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(34)</w:t>
            </w:r>
          </w:p>
        </w:tc>
        <w:tc>
          <w:tcPr>
            <w:tcW w:w="602" w:type="dxa"/>
            <w:shd w:val="clear" w:color="auto" w:fill="auto"/>
          </w:tcPr>
          <w:p w14:paraId="56836E3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19</w:t>
            </w:r>
          </w:p>
          <w:p w14:paraId="0B28CF8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(38)</w:t>
            </w:r>
          </w:p>
        </w:tc>
        <w:tc>
          <w:tcPr>
            <w:tcW w:w="774" w:type="dxa"/>
            <w:shd w:val="clear" w:color="auto" w:fill="auto"/>
          </w:tcPr>
          <w:p w14:paraId="37AD94A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w:t>
            </w:r>
          </w:p>
          <w:p w14:paraId="192CB02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w:t>
            </w:r>
          </w:p>
        </w:tc>
        <w:tc>
          <w:tcPr>
            <w:tcW w:w="602" w:type="dxa"/>
            <w:shd w:val="clear" w:color="auto" w:fill="auto"/>
          </w:tcPr>
          <w:p w14:paraId="626D6CD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9</w:t>
            </w:r>
          </w:p>
          <w:p w14:paraId="1AF5CE0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(18)</w:t>
            </w:r>
          </w:p>
        </w:tc>
        <w:tc>
          <w:tcPr>
            <w:tcW w:w="774" w:type="dxa"/>
            <w:shd w:val="clear" w:color="auto" w:fill="auto"/>
          </w:tcPr>
          <w:p w14:paraId="62EC919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p w14:paraId="2899510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w:t>
            </w:r>
          </w:p>
        </w:tc>
        <w:tc>
          <w:tcPr>
            <w:tcW w:w="688" w:type="dxa"/>
            <w:shd w:val="clear" w:color="auto" w:fill="auto"/>
          </w:tcPr>
          <w:p w14:paraId="1CC63BDB"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2.46</w:t>
            </w:r>
          </w:p>
        </w:tc>
        <w:tc>
          <w:tcPr>
            <w:tcW w:w="731" w:type="dxa"/>
            <w:shd w:val="clear" w:color="auto" w:fill="auto"/>
          </w:tcPr>
          <w:p w14:paraId="7BF310E1"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3.56</w:t>
            </w:r>
          </w:p>
        </w:tc>
      </w:tr>
      <w:tr w:rsidR="00124373" w:rsidRPr="005930DB" w14:paraId="21335119" w14:textId="77777777" w:rsidTr="000A60D5">
        <w:trPr>
          <w:trHeight w:val="392"/>
          <w:jc w:val="center"/>
        </w:trPr>
        <w:tc>
          <w:tcPr>
            <w:tcW w:w="619" w:type="dxa"/>
            <w:shd w:val="clear" w:color="auto" w:fill="auto"/>
          </w:tcPr>
          <w:p w14:paraId="1D5D0CE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7</w:t>
            </w:r>
          </w:p>
        </w:tc>
        <w:tc>
          <w:tcPr>
            <w:tcW w:w="3700" w:type="dxa"/>
            <w:shd w:val="clear" w:color="auto" w:fill="auto"/>
          </w:tcPr>
          <w:p w14:paraId="15C585B7"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Tomato grading, storage for value addition</w:t>
            </w:r>
          </w:p>
        </w:tc>
        <w:tc>
          <w:tcPr>
            <w:tcW w:w="602" w:type="dxa"/>
            <w:shd w:val="clear" w:color="auto" w:fill="auto"/>
          </w:tcPr>
          <w:p w14:paraId="55A7780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14B36C8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74" w:type="dxa"/>
            <w:shd w:val="clear" w:color="auto" w:fill="auto"/>
          </w:tcPr>
          <w:p w14:paraId="4256FFF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9</w:t>
            </w:r>
          </w:p>
          <w:p w14:paraId="1EA64B7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(18)</w:t>
            </w:r>
          </w:p>
        </w:tc>
        <w:tc>
          <w:tcPr>
            <w:tcW w:w="602" w:type="dxa"/>
            <w:shd w:val="clear" w:color="auto" w:fill="auto"/>
          </w:tcPr>
          <w:p w14:paraId="6CA92E6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w:t>
            </w:r>
          </w:p>
          <w:p w14:paraId="3166050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(32)</w:t>
            </w:r>
          </w:p>
        </w:tc>
        <w:tc>
          <w:tcPr>
            <w:tcW w:w="774" w:type="dxa"/>
            <w:shd w:val="clear" w:color="auto" w:fill="auto"/>
          </w:tcPr>
          <w:p w14:paraId="31DBAEB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18</w:t>
            </w:r>
          </w:p>
          <w:p w14:paraId="53C98B4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(36)</w:t>
            </w:r>
          </w:p>
        </w:tc>
        <w:tc>
          <w:tcPr>
            <w:tcW w:w="602" w:type="dxa"/>
            <w:shd w:val="clear" w:color="auto" w:fill="auto"/>
          </w:tcPr>
          <w:p w14:paraId="75F0E78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p w14:paraId="35EE08F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(20)</w:t>
            </w:r>
          </w:p>
        </w:tc>
        <w:tc>
          <w:tcPr>
            <w:tcW w:w="774" w:type="dxa"/>
            <w:shd w:val="clear" w:color="auto" w:fill="auto"/>
          </w:tcPr>
          <w:p w14:paraId="07DBDCE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7</w:t>
            </w:r>
          </w:p>
          <w:p w14:paraId="18B6619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tc>
        <w:tc>
          <w:tcPr>
            <w:tcW w:w="602" w:type="dxa"/>
            <w:shd w:val="clear" w:color="auto" w:fill="auto"/>
          </w:tcPr>
          <w:p w14:paraId="27CA7EE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p w14:paraId="1E731B5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(48)</w:t>
            </w:r>
          </w:p>
        </w:tc>
        <w:tc>
          <w:tcPr>
            <w:tcW w:w="774" w:type="dxa"/>
            <w:shd w:val="clear" w:color="auto" w:fill="auto"/>
          </w:tcPr>
          <w:p w14:paraId="40EDA88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w:t>
            </w:r>
          </w:p>
          <w:p w14:paraId="7866686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(32)</w:t>
            </w:r>
          </w:p>
        </w:tc>
        <w:tc>
          <w:tcPr>
            <w:tcW w:w="602" w:type="dxa"/>
            <w:shd w:val="clear" w:color="auto" w:fill="auto"/>
          </w:tcPr>
          <w:p w14:paraId="0BBF335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4120A1C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74" w:type="dxa"/>
            <w:shd w:val="clear" w:color="auto" w:fill="auto"/>
          </w:tcPr>
          <w:p w14:paraId="1BEB836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351D933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688" w:type="dxa"/>
            <w:shd w:val="clear" w:color="auto" w:fill="auto"/>
          </w:tcPr>
          <w:p w14:paraId="4AA460D1"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2.84</w:t>
            </w:r>
          </w:p>
        </w:tc>
        <w:tc>
          <w:tcPr>
            <w:tcW w:w="731" w:type="dxa"/>
            <w:shd w:val="clear" w:color="auto" w:fill="auto"/>
          </w:tcPr>
          <w:p w14:paraId="1F231D9A"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3.4</w:t>
            </w:r>
          </w:p>
        </w:tc>
      </w:tr>
      <w:tr w:rsidR="00124373" w:rsidRPr="005930DB" w14:paraId="403C68AA" w14:textId="77777777" w:rsidTr="000A60D5">
        <w:trPr>
          <w:trHeight w:val="392"/>
          <w:jc w:val="center"/>
        </w:trPr>
        <w:tc>
          <w:tcPr>
            <w:tcW w:w="619" w:type="dxa"/>
            <w:shd w:val="clear" w:color="auto" w:fill="auto"/>
          </w:tcPr>
          <w:p w14:paraId="48BAEFB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w:t>
            </w:r>
          </w:p>
        </w:tc>
        <w:tc>
          <w:tcPr>
            <w:tcW w:w="3700" w:type="dxa"/>
            <w:shd w:val="clear" w:color="auto" w:fill="auto"/>
          </w:tcPr>
          <w:p w14:paraId="468C26B0" w14:textId="642C633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 xml:space="preserve">Quality control of </w:t>
            </w:r>
            <w:r w:rsidR="003C3D16">
              <w:rPr>
                <w:rFonts w:ascii="Arial" w:hAnsi="Arial" w:cs="Arial"/>
                <w:color w:val="000000" w:themeColor="text1"/>
                <w:sz w:val="20"/>
                <w:szCs w:val="20"/>
              </w:rPr>
              <w:t>the value-added</w:t>
            </w:r>
            <w:r w:rsidRPr="005930DB">
              <w:rPr>
                <w:rFonts w:ascii="Arial" w:hAnsi="Arial" w:cs="Arial"/>
                <w:color w:val="000000" w:themeColor="text1"/>
                <w:sz w:val="20"/>
                <w:szCs w:val="20"/>
              </w:rPr>
              <w:t xml:space="preserve"> different types </w:t>
            </w:r>
            <w:r w:rsidR="003C3D16">
              <w:rPr>
                <w:rFonts w:ascii="Arial" w:hAnsi="Arial" w:cs="Arial"/>
                <w:color w:val="000000" w:themeColor="text1"/>
                <w:sz w:val="20"/>
                <w:szCs w:val="20"/>
              </w:rPr>
              <w:t xml:space="preserve">of </w:t>
            </w:r>
            <w:r w:rsidRPr="005930DB">
              <w:rPr>
                <w:rFonts w:ascii="Arial" w:hAnsi="Arial" w:cs="Arial"/>
                <w:color w:val="000000" w:themeColor="text1"/>
                <w:sz w:val="20"/>
                <w:szCs w:val="20"/>
              </w:rPr>
              <w:t>ragi food items</w:t>
            </w:r>
          </w:p>
        </w:tc>
        <w:tc>
          <w:tcPr>
            <w:tcW w:w="602" w:type="dxa"/>
            <w:shd w:val="clear" w:color="auto" w:fill="auto"/>
          </w:tcPr>
          <w:p w14:paraId="09B4FF8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7FBBFD3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74" w:type="dxa"/>
            <w:shd w:val="clear" w:color="auto" w:fill="auto"/>
          </w:tcPr>
          <w:p w14:paraId="69ED132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w:t>
            </w:r>
          </w:p>
          <w:p w14:paraId="4704644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tc>
        <w:tc>
          <w:tcPr>
            <w:tcW w:w="602" w:type="dxa"/>
            <w:shd w:val="clear" w:color="auto" w:fill="auto"/>
          </w:tcPr>
          <w:p w14:paraId="0E870E7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7</w:t>
            </w:r>
          </w:p>
          <w:p w14:paraId="6E41F66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tc>
        <w:tc>
          <w:tcPr>
            <w:tcW w:w="774" w:type="dxa"/>
            <w:shd w:val="clear" w:color="auto" w:fill="auto"/>
          </w:tcPr>
          <w:p w14:paraId="739739E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26</w:t>
            </w:r>
          </w:p>
          <w:p w14:paraId="0B94C39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(52)</w:t>
            </w:r>
          </w:p>
        </w:tc>
        <w:tc>
          <w:tcPr>
            <w:tcW w:w="602" w:type="dxa"/>
            <w:shd w:val="clear" w:color="auto" w:fill="auto"/>
          </w:tcPr>
          <w:p w14:paraId="651F15C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p w14:paraId="74940C9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774" w:type="dxa"/>
            <w:shd w:val="clear" w:color="auto" w:fill="auto"/>
          </w:tcPr>
          <w:p w14:paraId="6EB3389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p w14:paraId="6C8F0D4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602" w:type="dxa"/>
            <w:shd w:val="clear" w:color="auto" w:fill="auto"/>
          </w:tcPr>
          <w:p w14:paraId="46FDA34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31</w:t>
            </w:r>
          </w:p>
          <w:p w14:paraId="0B6DBB1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(62)</w:t>
            </w:r>
          </w:p>
        </w:tc>
        <w:tc>
          <w:tcPr>
            <w:tcW w:w="774" w:type="dxa"/>
            <w:shd w:val="clear" w:color="auto" w:fill="auto"/>
          </w:tcPr>
          <w:p w14:paraId="0BAEB16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7</w:t>
            </w:r>
          </w:p>
          <w:p w14:paraId="47D88CA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tc>
        <w:tc>
          <w:tcPr>
            <w:tcW w:w="602" w:type="dxa"/>
            <w:shd w:val="clear" w:color="auto" w:fill="auto"/>
          </w:tcPr>
          <w:p w14:paraId="5999443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67DA4EB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74" w:type="dxa"/>
            <w:shd w:val="clear" w:color="auto" w:fill="auto"/>
          </w:tcPr>
          <w:p w14:paraId="3D09A0F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356FD95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688" w:type="dxa"/>
            <w:shd w:val="clear" w:color="auto" w:fill="auto"/>
          </w:tcPr>
          <w:p w14:paraId="1EF21416"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2.52</w:t>
            </w:r>
          </w:p>
        </w:tc>
        <w:tc>
          <w:tcPr>
            <w:tcW w:w="731" w:type="dxa"/>
            <w:shd w:val="clear" w:color="auto" w:fill="auto"/>
          </w:tcPr>
          <w:p w14:paraId="47F940EC"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3.58</w:t>
            </w:r>
          </w:p>
        </w:tc>
      </w:tr>
      <w:tr w:rsidR="00124373" w:rsidRPr="005930DB" w14:paraId="032749A3" w14:textId="77777777" w:rsidTr="000A60D5">
        <w:trPr>
          <w:trHeight w:val="392"/>
          <w:jc w:val="center"/>
        </w:trPr>
        <w:tc>
          <w:tcPr>
            <w:tcW w:w="619" w:type="dxa"/>
            <w:shd w:val="clear" w:color="auto" w:fill="auto"/>
          </w:tcPr>
          <w:p w14:paraId="68880DC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9</w:t>
            </w:r>
          </w:p>
        </w:tc>
        <w:tc>
          <w:tcPr>
            <w:tcW w:w="3700" w:type="dxa"/>
            <w:shd w:val="clear" w:color="auto" w:fill="auto"/>
          </w:tcPr>
          <w:p w14:paraId="4686A60D" w14:textId="664A0A5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 xml:space="preserve">Preparation of </w:t>
            </w:r>
            <w:r w:rsidR="003C3D16">
              <w:rPr>
                <w:rFonts w:ascii="Arial" w:hAnsi="Arial" w:cs="Arial"/>
                <w:color w:val="000000" w:themeColor="text1"/>
                <w:sz w:val="20"/>
                <w:szCs w:val="20"/>
              </w:rPr>
              <w:t>value-added</w:t>
            </w:r>
            <w:r w:rsidRPr="005930DB">
              <w:rPr>
                <w:rFonts w:ascii="Arial" w:hAnsi="Arial" w:cs="Arial"/>
                <w:color w:val="000000" w:themeColor="text1"/>
                <w:sz w:val="20"/>
                <w:szCs w:val="20"/>
              </w:rPr>
              <w:t xml:space="preserve"> weaning foods</w:t>
            </w:r>
          </w:p>
        </w:tc>
        <w:tc>
          <w:tcPr>
            <w:tcW w:w="602" w:type="dxa"/>
            <w:shd w:val="clear" w:color="auto" w:fill="auto"/>
          </w:tcPr>
          <w:p w14:paraId="369D111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7</w:t>
            </w:r>
          </w:p>
          <w:p w14:paraId="42A6A84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tc>
        <w:tc>
          <w:tcPr>
            <w:tcW w:w="774" w:type="dxa"/>
            <w:shd w:val="clear" w:color="auto" w:fill="auto"/>
          </w:tcPr>
          <w:p w14:paraId="0E9299B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291FC6D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602" w:type="dxa"/>
            <w:shd w:val="clear" w:color="auto" w:fill="auto"/>
          </w:tcPr>
          <w:p w14:paraId="431CEDC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15</w:t>
            </w:r>
          </w:p>
          <w:p w14:paraId="47DA5E1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(30)</w:t>
            </w:r>
          </w:p>
        </w:tc>
        <w:tc>
          <w:tcPr>
            <w:tcW w:w="774" w:type="dxa"/>
            <w:shd w:val="clear" w:color="auto" w:fill="auto"/>
          </w:tcPr>
          <w:p w14:paraId="1F590CD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13</w:t>
            </w:r>
          </w:p>
          <w:p w14:paraId="364EAEE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(26)</w:t>
            </w:r>
          </w:p>
        </w:tc>
        <w:tc>
          <w:tcPr>
            <w:tcW w:w="602" w:type="dxa"/>
            <w:shd w:val="clear" w:color="auto" w:fill="auto"/>
          </w:tcPr>
          <w:p w14:paraId="0398DE7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w:t>
            </w:r>
          </w:p>
          <w:p w14:paraId="1A9B291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w:t>
            </w:r>
          </w:p>
        </w:tc>
        <w:tc>
          <w:tcPr>
            <w:tcW w:w="774" w:type="dxa"/>
            <w:shd w:val="clear" w:color="auto" w:fill="auto"/>
          </w:tcPr>
          <w:p w14:paraId="4D84112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p w14:paraId="5E91D43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(48)</w:t>
            </w:r>
          </w:p>
        </w:tc>
        <w:tc>
          <w:tcPr>
            <w:tcW w:w="602" w:type="dxa"/>
            <w:shd w:val="clear" w:color="auto" w:fill="auto"/>
          </w:tcPr>
          <w:p w14:paraId="1B860DE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p w14:paraId="00D12AC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(48)</w:t>
            </w:r>
          </w:p>
        </w:tc>
        <w:tc>
          <w:tcPr>
            <w:tcW w:w="774" w:type="dxa"/>
            <w:shd w:val="clear" w:color="auto" w:fill="auto"/>
          </w:tcPr>
          <w:p w14:paraId="7363849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w:t>
            </w:r>
          </w:p>
          <w:p w14:paraId="4BE25C5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w:t>
            </w:r>
          </w:p>
        </w:tc>
        <w:tc>
          <w:tcPr>
            <w:tcW w:w="602" w:type="dxa"/>
            <w:shd w:val="clear" w:color="auto" w:fill="auto"/>
          </w:tcPr>
          <w:p w14:paraId="45FD3F8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1F7C358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774" w:type="dxa"/>
            <w:shd w:val="clear" w:color="auto" w:fill="auto"/>
          </w:tcPr>
          <w:p w14:paraId="7B1D668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w:t>
            </w:r>
          </w:p>
          <w:p w14:paraId="31F46DD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w:t>
            </w:r>
          </w:p>
        </w:tc>
        <w:tc>
          <w:tcPr>
            <w:tcW w:w="688" w:type="dxa"/>
            <w:shd w:val="clear" w:color="auto" w:fill="auto"/>
          </w:tcPr>
          <w:p w14:paraId="0926AE8B"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3.06</w:t>
            </w:r>
          </w:p>
        </w:tc>
        <w:tc>
          <w:tcPr>
            <w:tcW w:w="731" w:type="dxa"/>
            <w:shd w:val="clear" w:color="auto" w:fill="auto"/>
          </w:tcPr>
          <w:p w14:paraId="2C02D161"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2.98</w:t>
            </w:r>
          </w:p>
        </w:tc>
      </w:tr>
      <w:tr w:rsidR="00124373" w:rsidRPr="005930DB" w14:paraId="48574A2A" w14:textId="77777777" w:rsidTr="000A60D5">
        <w:trPr>
          <w:trHeight w:val="392"/>
          <w:jc w:val="center"/>
        </w:trPr>
        <w:tc>
          <w:tcPr>
            <w:tcW w:w="619" w:type="dxa"/>
            <w:tcBorders>
              <w:bottom w:val="single" w:sz="4" w:space="0" w:color="auto"/>
            </w:tcBorders>
            <w:shd w:val="clear" w:color="auto" w:fill="auto"/>
          </w:tcPr>
          <w:p w14:paraId="1540AC1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tc>
        <w:tc>
          <w:tcPr>
            <w:tcW w:w="3700" w:type="dxa"/>
            <w:tcBorders>
              <w:bottom w:val="single" w:sz="4" w:space="0" w:color="auto"/>
            </w:tcBorders>
            <w:shd w:val="clear" w:color="auto" w:fill="auto"/>
          </w:tcPr>
          <w:p w14:paraId="6D159DFB" w14:textId="26F01A44"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 xml:space="preserve">Preparation of </w:t>
            </w:r>
            <w:r w:rsidR="003C3D16" w:rsidRPr="005930DB">
              <w:rPr>
                <w:rFonts w:ascii="Arial" w:hAnsi="Arial" w:cs="Arial"/>
                <w:color w:val="000000" w:themeColor="text1"/>
                <w:sz w:val="20"/>
                <w:szCs w:val="20"/>
              </w:rPr>
              <w:t>value-added</w:t>
            </w:r>
            <w:r w:rsidRPr="005930DB">
              <w:rPr>
                <w:rFonts w:ascii="Arial" w:hAnsi="Arial" w:cs="Arial"/>
                <w:color w:val="000000" w:themeColor="text1"/>
                <w:sz w:val="20"/>
                <w:szCs w:val="20"/>
              </w:rPr>
              <w:t xml:space="preserve"> milk products</w:t>
            </w:r>
            <w:r w:rsidR="003C3D16">
              <w:rPr>
                <w:rFonts w:ascii="Arial" w:hAnsi="Arial" w:cs="Arial"/>
                <w:color w:val="000000" w:themeColor="text1"/>
                <w:sz w:val="20"/>
                <w:szCs w:val="20"/>
              </w:rPr>
              <w:t>, viz. chocolate, sweet bits,</w:t>
            </w:r>
            <w:r w:rsidRPr="005930DB">
              <w:rPr>
                <w:rFonts w:ascii="Arial" w:hAnsi="Arial" w:cs="Arial"/>
                <w:color w:val="000000" w:themeColor="text1"/>
                <w:sz w:val="20"/>
                <w:szCs w:val="20"/>
              </w:rPr>
              <w:t xml:space="preserve"> etc.</w:t>
            </w:r>
          </w:p>
        </w:tc>
        <w:tc>
          <w:tcPr>
            <w:tcW w:w="602" w:type="dxa"/>
            <w:tcBorders>
              <w:bottom w:val="single" w:sz="4" w:space="0" w:color="auto"/>
            </w:tcBorders>
            <w:shd w:val="clear" w:color="auto" w:fill="auto"/>
          </w:tcPr>
          <w:p w14:paraId="715A918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3A8ED9A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74" w:type="dxa"/>
            <w:tcBorders>
              <w:bottom w:val="single" w:sz="4" w:space="0" w:color="auto"/>
            </w:tcBorders>
            <w:shd w:val="clear" w:color="auto" w:fill="auto"/>
          </w:tcPr>
          <w:p w14:paraId="154129F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w:t>
            </w:r>
          </w:p>
          <w:p w14:paraId="7FF304E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w:t>
            </w:r>
          </w:p>
        </w:tc>
        <w:tc>
          <w:tcPr>
            <w:tcW w:w="602" w:type="dxa"/>
            <w:tcBorders>
              <w:bottom w:val="single" w:sz="4" w:space="0" w:color="auto"/>
            </w:tcBorders>
            <w:shd w:val="clear" w:color="auto" w:fill="auto"/>
          </w:tcPr>
          <w:p w14:paraId="2910D40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w:t>
            </w:r>
          </w:p>
          <w:p w14:paraId="05A3325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tc>
        <w:tc>
          <w:tcPr>
            <w:tcW w:w="774" w:type="dxa"/>
            <w:tcBorders>
              <w:bottom w:val="single" w:sz="4" w:space="0" w:color="auto"/>
            </w:tcBorders>
            <w:shd w:val="clear" w:color="auto" w:fill="auto"/>
          </w:tcPr>
          <w:p w14:paraId="60CE071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p w14:paraId="5AF404D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(20)</w:t>
            </w:r>
          </w:p>
        </w:tc>
        <w:tc>
          <w:tcPr>
            <w:tcW w:w="602" w:type="dxa"/>
            <w:tcBorders>
              <w:bottom w:val="single" w:sz="4" w:space="0" w:color="auto"/>
            </w:tcBorders>
            <w:shd w:val="clear" w:color="auto" w:fill="auto"/>
          </w:tcPr>
          <w:p w14:paraId="5E6B222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32</w:t>
            </w:r>
          </w:p>
          <w:p w14:paraId="4F0AB8F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(64)</w:t>
            </w:r>
          </w:p>
        </w:tc>
        <w:tc>
          <w:tcPr>
            <w:tcW w:w="774" w:type="dxa"/>
            <w:tcBorders>
              <w:bottom w:val="single" w:sz="4" w:space="0" w:color="auto"/>
            </w:tcBorders>
            <w:shd w:val="clear" w:color="auto" w:fill="auto"/>
          </w:tcPr>
          <w:p w14:paraId="6965CFE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26</w:t>
            </w:r>
          </w:p>
          <w:p w14:paraId="01E6201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(52)</w:t>
            </w:r>
          </w:p>
        </w:tc>
        <w:tc>
          <w:tcPr>
            <w:tcW w:w="602" w:type="dxa"/>
            <w:tcBorders>
              <w:bottom w:val="single" w:sz="4" w:space="0" w:color="auto"/>
            </w:tcBorders>
            <w:shd w:val="clear" w:color="auto" w:fill="auto"/>
          </w:tcPr>
          <w:p w14:paraId="746A1B9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p w14:paraId="25B299F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774" w:type="dxa"/>
            <w:tcBorders>
              <w:bottom w:val="single" w:sz="4" w:space="0" w:color="auto"/>
            </w:tcBorders>
            <w:shd w:val="clear" w:color="auto" w:fill="auto"/>
          </w:tcPr>
          <w:p w14:paraId="4FC9D5E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7</w:t>
            </w:r>
          </w:p>
          <w:p w14:paraId="0D20B13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tc>
        <w:tc>
          <w:tcPr>
            <w:tcW w:w="602" w:type="dxa"/>
            <w:tcBorders>
              <w:bottom w:val="single" w:sz="4" w:space="0" w:color="auto"/>
            </w:tcBorders>
            <w:shd w:val="clear" w:color="auto" w:fill="auto"/>
          </w:tcPr>
          <w:p w14:paraId="3A3BC68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223BF55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774" w:type="dxa"/>
            <w:tcBorders>
              <w:bottom w:val="single" w:sz="4" w:space="0" w:color="auto"/>
            </w:tcBorders>
            <w:shd w:val="clear" w:color="auto" w:fill="auto"/>
          </w:tcPr>
          <w:p w14:paraId="713F212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w:t>
            </w:r>
          </w:p>
          <w:p w14:paraId="1DE8CC1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w:t>
            </w:r>
          </w:p>
        </w:tc>
        <w:tc>
          <w:tcPr>
            <w:tcW w:w="688" w:type="dxa"/>
            <w:tcBorders>
              <w:bottom w:val="single" w:sz="4" w:space="0" w:color="auto"/>
            </w:tcBorders>
            <w:shd w:val="clear" w:color="auto" w:fill="auto"/>
          </w:tcPr>
          <w:p w14:paraId="06EB2551"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2.82</w:t>
            </w:r>
          </w:p>
        </w:tc>
        <w:tc>
          <w:tcPr>
            <w:tcW w:w="731" w:type="dxa"/>
            <w:tcBorders>
              <w:bottom w:val="single" w:sz="4" w:space="0" w:color="auto"/>
            </w:tcBorders>
            <w:shd w:val="clear" w:color="auto" w:fill="auto"/>
          </w:tcPr>
          <w:p w14:paraId="0603516C"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3.02</w:t>
            </w:r>
          </w:p>
        </w:tc>
      </w:tr>
    </w:tbl>
    <w:p w14:paraId="35F374AB" w14:textId="77777777" w:rsidR="008348A1" w:rsidRPr="005930DB" w:rsidRDefault="00947B6C" w:rsidP="00947B6C">
      <w:pPr>
        <w:spacing w:after="0" w:line="240" w:lineRule="auto"/>
        <w:jc w:val="both"/>
        <w:rPr>
          <w:rFonts w:ascii="Arial" w:hAnsi="Arial" w:cs="Arial"/>
          <w:b/>
          <w:i/>
          <w:iCs/>
          <w:color w:val="000000" w:themeColor="text1"/>
          <w:sz w:val="18"/>
          <w:szCs w:val="18"/>
        </w:rPr>
      </w:pPr>
      <w:r w:rsidRPr="005930DB">
        <w:rPr>
          <w:rFonts w:ascii="Arial" w:hAnsi="Arial" w:cs="Arial"/>
          <w:i/>
          <w:iCs/>
          <w:color w:val="000000" w:themeColor="text1"/>
          <w:sz w:val="18"/>
          <w:szCs w:val="18"/>
        </w:rPr>
        <w:t>*</w:t>
      </w:r>
      <w:r w:rsidR="00502DC6" w:rsidRPr="005930DB">
        <w:rPr>
          <w:rFonts w:ascii="Arial" w:hAnsi="Arial" w:cs="Arial"/>
          <w:i/>
          <w:iCs/>
          <w:color w:val="000000" w:themeColor="text1"/>
          <w:sz w:val="18"/>
          <w:szCs w:val="18"/>
        </w:rPr>
        <w:t xml:space="preserve">Note: VS= Very Skilled; MS= Moderate Skilled’; </w:t>
      </w:r>
      <w:proofErr w:type="spellStart"/>
      <w:r w:rsidR="00502DC6" w:rsidRPr="005930DB">
        <w:rPr>
          <w:rFonts w:ascii="Arial" w:hAnsi="Arial" w:cs="Arial"/>
          <w:i/>
          <w:iCs/>
          <w:color w:val="000000" w:themeColor="text1"/>
          <w:sz w:val="18"/>
          <w:szCs w:val="18"/>
        </w:rPr>
        <w:t>SwS</w:t>
      </w:r>
      <w:proofErr w:type="spellEnd"/>
      <w:r w:rsidR="00502DC6" w:rsidRPr="005930DB">
        <w:rPr>
          <w:rFonts w:ascii="Arial" w:hAnsi="Arial" w:cs="Arial"/>
          <w:i/>
          <w:iCs/>
          <w:color w:val="000000" w:themeColor="text1"/>
          <w:sz w:val="18"/>
          <w:szCs w:val="18"/>
        </w:rPr>
        <w:t xml:space="preserve">= Somewhat Skilled; NS= Not Skilled; </w:t>
      </w:r>
      <w:proofErr w:type="spellStart"/>
      <w:r w:rsidR="00502DC6" w:rsidRPr="005930DB">
        <w:rPr>
          <w:rFonts w:ascii="Arial" w:hAnsi="Arial" w:cs="Arial"/>
          <w:i/>
          <w:iCs/>
          <w:color w:val="000000" w:themeColor="text1"/>
          <w:sz w:val="18"/>
          <w:szCs w:val="18"/>
        </w:rPr>
        <w:t>NaaS</w:t>
      </w:r>
      <w:proofErr w:type="spellEnd"/>
      <w:r w:rsidR="00502DC6" w:rsidRPr="005930DB">
        <w:rPr>
          <w:rFonts w:ascii="Arial" w:hAnsi="Arial" w:cs="Arial"/>
          <w:i/>
          <w:iCs/>
          <w:color w:val="000000" w:themeColor="text1"/>
          <w:sz w:val="18"/>
          <w:szCs w:val="18"/>
        </w:rPr>
        <w:t>= Not at all Skilled</w:t>
      </w:r>
      <w:r w:rsidR="00502DC6" w:rsidRPr="005930DB">
        <w:rPr>
          <w:rFonts w:ascii="Arial" w:hAnsi="Arial" w:cs="Arial"/>
          <w:b/>
          <w:i/>
          <w:iCs/>
          <w:color w:val="000000" w:themeColor="text1"/>
          <w:sz w:val="18"/>
          <w:szCs w:val="18"/>
        </w:rPr>
        <w:t xml:space="preserve"> </w:t>
      </w:r>
    </w:p>
    <w:p w14:paraId="7B3F356B" w14:textId="5627C136" w:rsidR="00947B6C" w:rsidRPr="005930DB" w:rsidRDefault="00502DC6" w:rsidP="00947B6C">
      <w:pPr>
        <w:spacing w:after="0" w:line="240" w:lineRule="auto"/>
        <w:jc w:val="both"/>
        <w:rPr>
          <w:rFonts w:ascii="Arial" w:hAnsi="Arial" w:cs="Arial"/>
          <w:i/>
          <w:iCs/>
          <w:color w:val="000000" w:themeColor="text1"/>
          <w:sz w:val="18"/>
          <w:szCs w:val="18"/>
        </w:rPr>
      </w:pPr>
      <w:r w:rsidRPr="005930DB">
        <w:rPr>
          <w:rFonts w:ascii="Arial" w:hAnsi="Arial" w:cs="Arial"/>
          <w:i/>
          <w:iCs/>
          <w:color w:val="000000" w:themeColor="text1"/>
          <w:sz w:val="18"/>
          <w:szCs w:val="18"/>
        </w:rPr>
        <w:t xml:space="preserve">Figures in the bracket are </w:t>
      </w:r>
      <w:r w:rsidR="003C3D16">
        <w:rPr>
          <w:rFonts w:ascii="Arial" w:hAnsi="Arial" w:cs="Arial"/>
          <w:i/>
          <w:iCs/>
          <w:color w:val="000000" w:themeColor="text1"/>
          <w:sz w:val="18"/>
          <w:szCs w:val="18"/>
        </w:rPr>
        <w:t>percentages</w:t>
      </w:r>
    </w:p>
    <w:p w14:paraId="3EAAE4DD" w14:textId="42F13EAF" w:rsidR="00833500" w:rsidRPr="005930DB" w:rsidRDefault="00833500" w:rsidP="00947B6C">
      <w:pPr>
        <w:spacing w:after="0" w:line="240" w:lineRule="auto"/>
        <w:jc w:val="both"/>
        <w:rPr>
          <w:rFonts w:ascii="Arial" w:hAnsi="Arial" w:cs="Arial"/>
          <w:color w:val="000000" w:themeColor="text1"/>
          <w:sz w:val="24"/>
          <w:szCs w:val="24"/>
        </w:rPr>
      </w:pPr>
    </w:p>
    <w:p w14:paraId="3D1ACB27" w14:textId="77777777" w:rsidR="00833500" w:rsidRPr="005930DB" w:rsidRDefault="00833500" w:rsidP="00190513">
      <w:pPr>
        <w:spacing w:after="0" w:line="240" w:lineRule="auto"/>
        <w:rPr>
          <w:rFonts w:ascii="Arial" w:hAnsi="Arial" w:cs="Arial"/>
          <w:color w:val="000000" w:themeColor="text1"/>
          <w:sz w:val="24"/>
          <w:szCs w:val="24"/>
        </w:rPr>
      </w:pPr>
      <w:r w:rsidRPr="005930DB">
        <w:rPr>
          <w:rFonts w:ascii="Arial" w:hAnsi="Arial" w:cs="Arial"/>
          <w:color w:val="000000" w:themeColor="text1"/>
          <w:sz w:val="24"/>
          <w:szCs w:val="24"/>
        </w:rPr>
        <w:br w:type="page"/>
      </w:r>
    </w:p>
    <w:p w14:paraId="47F05AFA" w14:textId="77777777" w:rsidR="00833500" w:rsidRPr="005930DB" w:rsidRDefault="00833500" w:rsidP="00190513">
      <w:pPr>
        <w:spacing w:after="0" w:line="240" w:lineRule="auto"/>
        <w:jc w:val="both"/>
        <w:rPr>
          <w:rFonts w:ascii="Arial" w:hAnsi="Arial" w:cs="Arial"/>
          <w:color w:val="000000" w:themeColor="text1"/>
          <w:sz w:val="24"/>
          <w:szCs w:val="24"/>
        </w:rPr>
        <w:sectPr w:rsidR="00833500" w:rsidRPr="005930DB" w:rsidSect="00200C33">
          <w:type w:val="continuous"/>
          <w:pgSz w:w="15840" w:h="12240" w:orient="landscape"/>
          <w:pgMar w:top="1440" w:right="1440" w:bottom="1440" w:left="2016" w:header="720" w:footer="720" w:gutter="0"/>
          <w:cols w:space="720"/>
          <w:docGrid w:linePitch="360"/>
        </w:sectPr>
      </w:pPr>
    </w:p>
    <w:p w14:paraId="0AAC2598" w14:textId="312B5CFC" w:rsidR="00833500" w:rsidRPr="005930DB" w:rsidRDefault="00833500" w:rsidP="00190513">
      <w:pPr>
        <w:spacing w:after="0" w:line="240" w:lineRule="auto"/>
        <w:jc w:val="both"/>
        <w:rPr>
          <w:rFonts w:ascii="Arial" w:hAnsi="Arial" w:cs="Arial"/>
          <w:b/>
          <w:i/>
          <w:iCs/>
          <w:color w:val="000000" w:themeColor="text1"/>
          <w:sz w:val="20"/>
          <w:szCs w:val="20"/>
        </w:rPr>
      </w:pPr>
      <w:r w:rsidRPr="005930DB">
        <w:rPr>
          <w:rFonts w:ascii="Arial" w:hAnsi="Arial" w:cs="Arial"/>
          <w:b/>
          <w:i/>
          <w:iCs/>
          <w:color w:val="000000" w:themeColor="text1"/>
          <w:sz w:val="20"/>
          <w:szCs w:val="20"/>
        </w:rPr>
        <w:lastRenderedPageBreak/>
        <w:t>3.1</w:t>
      </w:r>
      <w:r w:rsidR="005F663C" w:rsidRPr="005930DB">
        <w:rPr>
          <w:rFonts w:ascii="Arial" w:hAnsi="Arial" w:cs="Arial"/>
          <w:b/>
          <w:i/>
          <w:iCs/>
          <w:color w:val="000000" w:themeColor="text1"/>
          <w:sz w:val="20"/>
          <w:szCs w:val="20"/>
        </w:rPr>
        <w:t>.2.1</w:t>
      </w:r>
      <w:r w:rsidRPr="005930DB">
        <w:rPr>
          <w:rFonts w:ascii="Arial" w:hAnsi="Arial" w:cs="Arial"/>
          <w:b/>
          <w:i/>
          <w:iCs/>
          <w:color w:val="000000" w:themeColor="text1"/>
          <w:sz w:val="20"/>
          <w:szCs w:val="20"/>
        </w:rPr>
        <w:t xml:space="preserve"> </w:t>
      </w:r>
      <w:bookmarkStart w:id="8" w:name="_Hlk190093602"/>
      <w:r w:rsidRPr="005930DB">
        <w:rPr>
          <w:rFonts w:ascii="Arial" w:hAnsi="Arial" w:cs="Arial"/>
          <w:b/>
          <w:i/>
          <w:iCs/>
          <w:color w:val="000000" w:themeColor="text1"/>
          <w:sz w:val="20"/>
          <w:szCs w:val="20"/>
        </w:rPr>
        <w:t xml:space="preserve">Distribution of FTI and KVK participants based on </w:t>
      </w:r>
      <w:r w:rsidR="00582D9A" w:rsidRPr="005930DB">
        <w:rPr>
          <w:rFonts w:ascii="Arial" w:hAnsi="Arial" w:cs="Arial"/>
          <w:b/>
          <w:i/>
          <w:iCs/>
          <w:color w:val="000000" w:themeColor="text1"/>
          <w:sz w:val="20"/>
          <w:szCs w:val="20"/>
        </w:rPr>
        <w:t>o</w:t>
      </w:r>
      <w:r w:rsidRPr="005930DB">
        <w:rPr>
          <w:rFonts w:ascii="Arial" w:hAnsi="Arial" w:cs="Arial"/>
          <w:b/>
          <w:i/>
          <w:iCs/>
          <w:color w:val="000000" w:themeColor="text1"/>
          <w:sz w:val="20"/>
          <w:szCs w:val="20"/>
        </w:rPr>
        <w:t xml:space="preserve">verall </w:t>
      </w:r>
      <w:r w:rsidR="00582D9A" w:rsidRPr="005930DB">
        <w:rPr>
          <w:rFonts w:ascii="Arial" w:hAnsi="Arial" w:cs="Arial"/>
          <w:b/>
          <w:i/>
          <w:iCs/>
          <w:color w:val="000000" w:themeColor="text1"/>
          <w:sz w:val="20"/>
          <w:szCs w:val="20"/>
        </w:rPr>
        <w:t>s</w:t>
      </w:r>
      <w:r w:rsidRPr="005930DB">
        <w:rPr>
          <w:rFonts w:ascii="Arial" w:hAnsi="Arial" w:cs="Arial"/>
          <w:b/>
          <w:i/>
          <w:iCs/>
          <w:color w:val="000000" w:themeColor="text1"/>
          <w:sz w:val="20"/>
          <w:szCs w:val="20"/>
        </w:rPr>
        <w:t>kill</w:t>
      </w:r>
      <w:r w:rsidR="00E710FE" w:rsidRPr="005930DB">
        <w:rPr>
          <w:rFonts w:ascii="Arial" w:hAnsi="Arial" w:cs="Arial"/>
          <w:b/>
          <w:i/>
          <w:iCs/>
          <w:color w:val="000000" w:themeColor="text1"/>
          <w:sz w:val="20"/>
          <w:szCs w:val="20"/>
        </w:rPr>
        <w:t xml:space="preserve"> acquisition of</w:t>
      </w:r>
      <w:r w:rsidRPr="005930DB">
        <w:rPr>
          <w:rFonts w:ascii="Arial" w:hAnsi="Arial" w:cs="Arial"/>
          <w:b/>
          <w:i/>
          <w:iCs/>
          <w:color w:val="000000" w:themeColor="text1"/>
          <w:sz w:val="20"/>
          <w:szCs w:val="20"/>
        </w:rPr>
        <w:t xml:space="preserve"> </w:t>
      </w:r>
      <w:r w:rsidR="00582D9A" w:rsidRPr="005930DB">
        <w:rPr>
          <w:rFonts w:ascii="Arial" w:hAnsi="Arial" w:cs="Arial"/>
          <w:b/>
          <w:i/>
          <w:iCs/>
          <w:color w:val="000000" w:themeColor="text1"/>
          <w:sz w:val="20"/>
          <w:szCs w:val="20"/>
        </w:rPr>
        <w:t>v</w:t>
      </w:r>
      <w:r w:rsidRPr="005930DB">
        <w:rPr>
          <w:rFonts w:ascii="Arial" w:hAnsi="Arial" w:cs="Arial"/>
          <w:b/>
          <w:i/>
          <w:iCs/>
          <w:color w:val="000000" w:themeColor="text1"/>
          <w:sz w:val="20"/>
          <w:szCs w:val="20"/>
        </w:rPr>
        <w:t>alue</w:t>
      </w:r>
      <w:r w:rsidR="00582D9A" w:rsidRPr="005930DB">
        <w:rPr>
          <w:rFonts w:ascii="Arial" w:hAnsi="Arial" w:cs="Arial"/>
          <w:b/>
          <w:i/>
          <w:iCs/>
          <w:color w:val="000000" w:themeColor="text1"/>
          <w:sz w:val="20"/>
          <w:szCs w:val="20"/>
        </w:rPr>
        <w:t xml:space="preserve"> a</w:t>
      </w:r>
      <w:r w:rsidRPr="005930DB">
        <w:rPr>
          <w:rFonts w:ascii="Arial" w:hAnsi="Arial" w:cs="Arial"/>
          <w:b/>
          <w:i/>
          <w:iCs/>
          <w:color w:val="000000" w:themeColor="text1"/>
          <w:sz w:val="20"/>
          <w:szCs w:val="20"/>
        </w:rPr>
        <w:t>ddition</w:t>
      </w:r>
    </w:p>
    <w:p w14:paraId="689184A8" w14:textId="77777777" w:rsidR="00582D9A" w:rsidRPr="005930DB" w:rsidRDefault="00582D9A" w:rsidP="00190513">
      <w:pPr>
        <w:spacing w:after="0" w:line="240" w:lineRule="auto"/>
        <w:jc w:val="both"/>
        <w:rPr>
          <w:rFonts w:ascii="Arial" w:hAnsi="Arial" w:cs="Arial"/>
          <w:i/>
          <w:iCs/>
          <w:color w:val="000000" w:themeColor="text1"/>
          <w:sz w:val="20"/>
          <w:szCs w:val="20"/>
        </w:rPr>
      </w:pPr>
    </w:p>
    <w:p w14:paraId="3C421EAF" w14:textId="7606C087" w:rsidR="002E7402" w:rsidRPr="005930DB" w:rsidRDefault="002E7402" w:rsidP="00190513">
      <w:p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 xml:space="preserve">About 50% of KVK participants acquired high </w:t>
      </w:r>
      <w:r w:rsidR="005D6FF0" w:rsidRPr="005930DB">
        <w:rPr>
          <w:rFonts w:ascii="Arial" w:hAnsi="Arial" w:cs="Arial"/>
          <w:color w:val="000000" w:themeColor="text1"/>
          <w:sz w:val="20"/>
          <w:szCs w:val="20"/>
        </w:rPr>
        <w:t>skills</w:t>
      </w:r>
      <w:r w:rsidR="004F30E5">
        <w:rPr>
          <w:rFonts w:ascii="Arial" w:hAnsi="Arial" w:cs="Arial"/>
          <w:color w:val="000000" w:themeColor="text1"/>
          <w:sz w:val="20"/>
          <w:szCs w:val="20"/>
        </w:rPr>
        <w:t>, whereas</w:t>
      </w:r>
      <w:r w:rsidRPr="005930DB">
        <w:rPr>
          <w:rFonts w:ascii="Arial" w:hAnsi="Arial" w:cs="Arial"/>
          <w:color w:val="000000" w:themeColor="text1"/>
          <w:sz w:val="20"/>
          <w:szCs w:val="20"/>
        </w:rPr>
        <w:t xml:space="preserve"> </w:t>
      </w:r>
      <w:r w:rsidR="004F30E5" w:rsidRPr="005930DB">
        <w:rPr>
          <w:rFonts w:ascii="Arial" w:hAnsi="Arial" w:cs="Arial"/>
          <w:color w:val="000000" w:themeColor="text1"/>
          <w:sz w:val="20"/>
          <w:szCs w:val="20"/>
        </w:rPr>
        <w:t>a greater</w:t>
      </w:r>
      <w:r w:rsidRPr="005930DB">
        <w:rPr>
          <w:rFonts w:ascii="Arial" w:hAnsi="Arial" w:cs="Arial"/>
          <w:color w:val="000000" w:themeColor="text1"/>
          <w:sz w:val="20"/>
          <w:szCs w:val="20"/>
        </w:rPr>
        <w:t xml:space="preserve"> number of FTI participants (80%) acquired low and medium skill</w:t>
      </w:r>
      <w:r w:rsidR="004F30E5">
        <w:rPr>
          <w:rFonts w:ascii="Arial" w:hAnsi="Arial" w:cs="Arial"/>
          <w:color w:val="000000" w:themeColor="text1"/>
          <w:sz w:val="20"/>
          <w:szCs w:val="20"/>
        </w:rPr>
        <w:t>s</w:t>
      </w:r>
      <w:r w:rsidR="009D75BA" w:rsidRPr="005930DB">
        <w:rPr>
          <w:rFonts w:ascii="Arial" w:hAnsi="Arial" w:cs="Arial"/>
          <w:color w:val="000000" w:themeColor="text1"/>
          <w:sz w:val="20"/>
          <w:szCs w:val="20"/>
        </w:rPr>
        <w:t xml:space="preserve"> (Table</w:t>
      </w:r>
      <w:r w:rsidR="00F90344" w:rsidRPr="005930DB">
        <w:rPr>
          <w:rFonts w:ascii="Arial" w:hAnsi="Arial" w:cs="Arial"/>
          <w:color w:val="000000" w:themeColor="text1"/>
          <w:sz w:val="20"/>
          <w:szCs w:val="20"/>
        </w:rPr>
        <w:t xml:space="preserve"> 7</w:t>
      </w:r>
      <w:r w:rsidR="009D75BA" w:rsidRPr="005930DB">
        <w:rPr>
          <w:rFonts w:ascii="Arial" w:hAnsi="Arial" w:cs="Arial"/>
          <w:color w:val="000000" w:themeColor="text1"/>
          <w:sz w:val="20"/>
          <w:szCs w:val="20"/>
        </w:rPr>
        <w:t>)</w:t>
      </w:r>
      <w:r w:rsidRPr="005930DB">
        <w:rPr>
          <w:rFonts w:ascii="Arial" w:hAnsi="Arial" w:cs="Arial"/>
          <w:color w:val="000000" w:themeColor="text1"/>
          <w:sz w:val="20"/>
          <w:szCs w:val="20"/>
        </w:rPr>
        <w:t>.</w:t>
      </w:r>
      <w:r w:rsidR="00A72DBA" w:rsidRPr="005930DB">
        <w:rPr>
          <w:rFonts w:ascii="Arial" w:hAnsi="Arial" w:cs="Arial"/>
          <w:color w:val="000000" w:themeColor="text1"/>
          <w:sz w:val="20"/>
          <w:szCs w:val="20"/>
        </w:rPr>
        <w:t xml:space="preserve"> </w:t>
      </w:r>
      <w:r w:rsidRPr="005930DB">
        <w:rPr>
          <w:rFonts w:ascii="Arial" w:hAnsi="Arial" w:cs="Arial"/>
          <w:color w:val="000000" w:themeColor="text1"/>
          <w:sz w:val="20"/>
          <w:szCs w:val="20"/>
        </w:rPr>
        <w:t xml:space="preserve">The overall acquisition of skill by the FTI and KVK participants in all three categories was surprisingly almost similar. </w:t>
      </w:r>
      <w:r w:rsidRPr="005930DB">
        <w:rPr>
          <w:rFonts w:ascii="Arial" w:hAnsi="Arial" w:cs="Arial"/>
          <w:bCs/>
          <w:color w:val="000000" w:themeColor="text1"/>
          <w:sz w:val="20"/>
          <w:szCs w:val="20"/>
        </w:rPr>
        <w:t>The above results were in accordance with the findings of</w:t>
      </w:r>
      <w:r w:rsidRPr="005930DB">
        <w:rPr>
          <w:rFonts w:ascii="Arial" w:hAnsi="Arial" w:cs="Arial"/>
          <w:color w:val="000000" w:themeColor="text1"/>
          <w:sz w:val="20"/>
          <w:szCs w:val="20"/>
        </w:rPr>
        <w:t xml:space="preserve"> Noor and Dola (2010), </w:t>
      </w:r>
      <w:r w:rsidR="005D6FF0" w:rsidRPr="005930DB">
        <w:rPr>
          <w:rFonts w:ascii="Arial" w:hAnsi="Arial" w:cs="Arial"/>
          <w:color w:val="000000" w:themeColor="text1"/>
          <w:sz w:val="20"/>
          <w:szCs w:val="20"/>
        </w:rPr>
        <w:t xml:space="preserve">and </w:t>
      </w:r>
      <w:r w:rsidRPr="005930DB">
        <w:rPr>
          <w:rFonts w:ascii="Arial" w:hAnsi="Arial" w:cs="Arial"/>
          <w:color w:val="000000" w:themeColor="text1"/>
          <w:sz w:val="20"/>
          <w:szCs w:val="20"/>
        </w:rPr>
        <w:t xml:space="preserve">Deepti and Varma (2009). The reasons that could be attributed to the significant changes in skill on value addition among participants of KVK </w:t>
      </w:r>
      <w:r w:rsidR="005D6FF0" w:rsidRPr="005930DB">
        <w:rPr>
          <w:rFonts w:ascii="Arial" w:hAnsi="Arial" w:cs="Arial"/>
          <w:color w:val="000000" w:themeColor="text1"/>
          <w:sz w:val="20"/>
          <w:szCs w:val="20"/>
        </w:rPr>
        <w:t>were</w:t>
      </w:r>
      <w:r w:rsidRPr="005930DB">
        <w:rPr>
          <w:rFonts w:ascii="Arial" w:hAnsi="Arial" w:cs="Arial"/>
          <w:color w:val="000000" w:themeColor="text1"/>
          <w:sz w:val="20"/>
          <w:szCs w:val="20"/>
        </w:rPr>
        <w:t xml:space="preserve"> not just </w:t>
      </w:r>
      <w:r w:rsidR="005D6FF0" w:rsidRPr="005930DB">
        <w:rPr>
          <w:rFonts w:ascii="Arial" w:hAnsi="Arial" w:cs="Arial"/>
          <w:color w:val="000000" w:themeColor="text1"/>
          <w:sz w:val="20"/>
          <w:szCs w:val="20"/>
        </w:rPr>
        <w:t>increased</w:t>
      </w:r>
      <w:r w:rsidRPr="005930DB">
        <w:rPr>
          <w:rFonts w:ascii="Arial" w:hAnsi="Arial" w:cs="Arial"/>
          <w:color w:val="000000" w:themeColor="text1"/>
          <w:sz w:val="20"/>
          <w:szCs w:val="20"/>
        </w:rPr>
        <w:t xml:space="preserve"> knowledge</w:t>
      </w:r>
      <w:r w:rsidR="004F30E5">
        <w:rPr>
          <w:rFonts w:ascii="Arial" w:hAnsi="Arial" w:cs="Arial"/>
          <w:color w:val="000000" w:themeColor="text1"/>
          <w:sz w:val="20"/>
          <w:szCs w:val="20"/>
        </w:rPr>
        <w:t>, but the total community development through the application of science and technology, and the use of human and natural resources,</w:t>
      </w:r>
      <w:r w:rsidRPr="005930DB">
        <w:rPr>
          <w:rFonts w:ascii="Arial" w:hAnsi="Arial" w:cs="Arial"/>
          <w:color w:val="000000" w:themeColor="text1"/>
          <w:sz w:val="20"/>
          <w:szCs w:val="20"/>
        </w:rPr>
        <w:t xml:space="preserve"> and social learning. On the other hand, FTI participants acquired low to medium </w:t>
      </w:r>
      <w:r w:rsidR="005D6FF0" w:rsidRPr="005930DB">
        <w:rPr>
          <w:rFonts w:ascii="Arial" w:hAnsi="Arial" w:cs="Arial"/>
          <w:color w:val="000000" w:themeColor="text1"/>
          <w:sz w:val="20"/>
          <w:szCs w:val="20"/>
        </w:rPr>
        <w:t>skills</w:t>
      </w:r>
      <w:r w:rsidRPr="005930DB">
        <w:rPr>
          <w:rFonts w:ascii="Arial" w:hAnsi="Arial" w:cs="Arial"/>
          <w:color w:val="000000" w:themeColor="text1"/>
          <w:sz w:val="20"/>
          <w:szCs w:val="20"/>
        </w:rPr>
        <w:t xml:space="preserve"> in different aspects of value addition, however, lack of more knowledge, exploration, demonstrations, </w:t>
      </w:r>
      <w:r w:rsidR="005D6FF0" w:rsidRPr="005930DB">
        <w:rPr>
          <w:rFonts w:ascii="Arial" w:hAnsi="Arial" w:cs="Arial"/>
          <w:color w:val="000000" w:themeColor="text1"/>
          <w:sz w:val="20"/>
          <w:szCs w:val="20"/>
        </w:rPr>
        <w:t>hands-on</w:t>
      </w:r>
      <w:r w:rsidRPr="005930DB">
        <w:rPr>
          <w:rFonts w:ascii="Arial" w:hAnsi="Arial" w:cs="Arial"/>
          <w:color w:val="000000" w:themeColor="text1"/>
          <w:sz w:val="20"/>
          <w:szCs w:val="20"/>
        </w:rPr>
        <w:t xml:space="preserve"> training</w:t>
      </w:r>
      <w:r w:rsidR="004F30E5">
        <w:rPr>
          <w:rFonts w:ascii="Arial" w:hAnsi="Arial" w:cs="Arial"/>
          <w:color w:val="000000" w:themeColor="text1"/>
          <w:sz w:val="20"/>
          <w:szCs w:val="20"/>
        </w:rPr>
        <w:t>,</w:t>
      </w:r>
      <w:r w:rsidRPr="005930DB">
        <w:rPr>
          <w:rFonts w:ascii="Arial" w:hAnsi="Arial" w:cs="Arial"/>
          <w:color w:val="000000" w:themeColor="text1"/>
          <w:sz w:val="20"/>
          <w:szCs w:val="20"/>
        </w:rPr>
        <w:t xml:space="preserve"> hence, they were not able to exhibit their </w:t>
      </w:r>
      <w:r w:rsidR="005D6FF0" w:rsidRPr="005930DB">
        <w:rPr>
          <w:rFonts w:ascii="Arial" w:hAnsi="Arial" w:cs="Arial"/>
          <w:color w:val="000000" w:themeColor="text1"/>
          <w:sz w:val="20"/>
          <w:szCs w:val="20"/>
        </w:rPr>
        <w:t>skills</w:t>
      </w:r>
      <w:r w:rsidRPr="005930DB">
        <w:rPr>
          <w:rFonts w:ascii="Arial" w:hAnsi="Arial" w:cs="Arial"/>
          <w:color w:val="000000" w:themeColor="text1"/>
          <w:sz w:val="20"/>
          <w:szCs w:val="20"/>
        </w:rPr>
        <w:t xml:space="preserve">.  </w:t>
      </w:r>
    </w:p>
    <w:p w14:paraId="104678DD" w14:textId="77777777" w:rsidR="00663CB2" w:rsidRPr="005930DB" w:rsidRDefault="00663CB2" w:rsidP="00190513">
      <w:pPr>
        <w:spacing w:after="0" w:line="240" w:lineRule="auto"/>
        <w:jc w:val="center"/>
        <w:rPr>
          <w:rFonts w:ascii="Arial" w:hAnsi="Arial" w:cs="Arial"/>
          <w:b/>
          <w:color w:val="000000" w:themeColor="text1"/>
          <w:sz w:val="24"/>
          <w:szCs w:val="24"/>
        </w:rPr>
      </w:pPr>
    </w:p>
    <w:p w14:paraId="4DA3E8B7" w14:textId="68D926F7" w:rsidR="00833500" w:rsidRPr="005930DB" w:rsidRDefault="00833500" w:rsidP="00641E93">
      <w:pPr>
        <w:spacing w:after="0" w:line="240" w:lineRule="auto"/>
        <w:jc w:val="both"/>
        <w:rPr>
          <w:rFonts w:ascii="Arial" w:hAnsi="Arial" w:cs="Arial"/>
          <w:b/>
          <w:color w:val="000000" w:themeColor="text1"/>
        </w:rPr>
      </w:pPr>
      <w:r w:rsidRPr="005930DB">
        <w:rPr>
          <w:rFonts w:ascii="Arial" w:hAnsi="Arial" w:cs="Arial"/>
          <w:b/>
          <w:color w:val="000000" w:themeColor="text1"/>
        </w:rPr>
        <w:t xml:space="preserve">Table </w:t>
      </w:r>
      <w:r w:rsidR="00F90344" w:rsidRPr="005930DB">
        <w:rPr>
          <w:rFonts w:ascii="Arial" w:hAnsi="Arial" w:cs="Arial"/>
          <w:b/>
          <w:color w:val="000000" w:themeColor="text1"/>
        </w:rPr>
        <w:t>7</w:t>
      </w:r>
      <w:r w:rsidR="00335740" w:rsidRPr="005930DB">
        <w:rPr>
          <w:rFonts w:ascii="Arial" w:hAnsi="Arial" w:cs="Arial"/>
          <w:b/>
          <w:color w:val="000000" w:themeColor="text1"/>
        </w:rPr>
        <w:t>.</w:t>
      </w:r>
      <w:r w:rsidRPr="005930DB">
        <w:rPr>
          <w:rFonts w:ascii="Arial" w:hAnsi="Arial" w:cs="Arial"/>
          <w:b/>
          <w:color w:val="000000" w:themeColor="text1"/>
        </w:rPr>
        <w:t xml:space="preserve"> Overall </w:t>
      </w:r>
      <w:r w:rsidR="00A279F1" w:rsidRPr="005930DB">
        <w:rPr>
          <w:rFonts w:ascii="Arial" w:hAnsi="Arial" w:cs="Arial"/>
          <w:b/>
          <w:color w:val="000000" w:themeColor="text1"/>
        </w:rPr>
        <w:t>skill</w:t>
      </w:r>
      <w:r w:rsidR="00630032">
        <w:rPr>
          <w:rFonts w:ascii="Arial" w:hAnsi="Arial" w:cs="Arial"/>
          <w:b/>
          <w:color w:val="000000" w:themeColor="text1"/>
        </w:rPr>
        <w:t>s</w:t>
      </w:r>
      <w:r w:rsidR="00A279F1" w:rsidRPr="005930DB">
        <w:rPr>
          <w:rFonts w:ascii="Arial" w:hAnsi="Arial" w:cs="Arial"/>
          <w:b/>
          <w:color w:val="000000" w:themeColor="text1"/>
        </w:rPr>
        <w:t xml:space="preserve"> </w:t>
      </w:r>
      <w:r w:rsidRPr="005930DB">
        <w:rPr>
          <w:rFonts w:ascii="Arial" w:hAnsi="Arial" w:cs="Arial"/>
          <w:b/>
          <w:color w:val="000000" w:themeColor="text1"/>
        </w:rPr>
        <w:t>acquisition of</w:t>
      </w:r>
      <w:r w:rsidR="006155DF" w:rsidRPr="005930DB">
        <w:rPr>
          <w:rFonts w:ascii="Arial" w:hAnsi="Arial" w:cs="Arial"/>
          <w:b/>
          <w:color w:val="000000" w:themeColor="text1"/>
        </w:rPr>
        <w:t xml:space="preserve"> value addition practices among </w:t>
      </w:r>
      <w:r w:rsidRPr="005930DB">
        <w:rPr>
          <w:rFonts w:ascii="Arial" w:hAnsi="Arial" w:cs="Arial"/>
          <w:b/>
          <w:color w:val="000000" w:themeColor="text1"/>
        </w:rPr>
        <w:t>FTI and KVK participants</w:t>
      </w:r>
    </w:p>
    <w:p w14:paraId="67C21433" w14:textId="77777777" w:rsidR="00663CB2" w:rsidRPr="005930DB" w:rsidRDefault="00663CB2" w:rsidP="00190513">
      <w:pPr>
        <w:spacing w:after="0" w:line="240" w:lineRule="auto"/>
        <w:jc w:val="center"/>
        <w:rPr>
          <w:rFonts w:ascii="Arial" w:hAnsi="Arial" w:cs="Arial"/>
          <w:color w:val="000000" w:themeColor="text1"/>
        </w:rPr>
      </w:pPr>
    </w:p>
    <w:tbl>
      <w:tblPr>
        <w:tblpPr w:leftFromText="180" w:rightFromText="180" w:vertAnchor="text" w:horzAnchor="margin" w:tblpY="112"/>
        <w:tblW w:w="8629" w:type="dxa"/>
        <w:tblBorders>
          <w:top w:val="single" w:sz="4" w:space="0" w:color="auto"/>
          <w:bottom w:val="single" w:sz="4" w:space="0" w:color="auto"/>
        </w:tblBorders>
        <w:tblLook w:val="01E0" w:firstRow="1" w:lastRow="1" w:firstColumn="1" w:lastColumn="1" w:noHBand="0" w:noVBand="0"/>
      </w:tblPr>
      <w:tblGrid>
        <w:gridCol w:w="1890"/>
        <w:gridCol w:w="1527"/>
        <w:gridCol w:w="842"/>
        <w:gridCol w:w="1527"/>
        <w:gridCol w:w="886"/>
        <w:gridCol w:w="1338"/>
        <w:gridCol w:w="619"/>
      </w:tblGrid>
      <w:tr w:rsidR="00AD2ACD" w:rsidRPr="005930DB" w14:paraId="66CDFFC6" w14:textId="77777777" w:rsidTr="00663CB2">
        <w:tc>
          <w:tcPr>
            <w:tcW w:w="1890" w:type="dxa"/>
            <w:vMerge w:val="restart"/>
            <w:tcBorders>
              <w:top w:val="single" w:sz="4" w:space="0" w:color="auto"/>
              <w:bottom w:val="nil"/>
            </w:tcBorders>
          </w:tcPr>
          <w:p w14:paraId="24239F41" w14:textId="77777777" w:rsidR="00833500" w:rsidRPr="005930DB" w:rsidRDefault="00833500" w:rsidP="00190513">
            <w:pPr>
              <w:spacing w:after="0" w:line="240" w:lineRule="auto"/>
              <w:jc w:val="center"/>
              <w:rPr>
                <w:rFonts w:ascii="Arial" w:hAnsi="Arial" w:cs="Arial"/>
                <w:b/>
                <w:color w:val="000000" w:themeColor="text1"/>
                <w:sz w:val="20"/>
                <w:szCs w:val="20"/>
              </w:rPr>
            </w:pPr>
          </w:p>
          <w:p w14:paraId="05A1543D"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Skill category</w:t>
            </w:r>
          </w:p>
        </w:tc>
        <w:tc>
          <w:tcPr>
            <w:tcW w:w="2369" w:type="dxa"/>
            <w:gridSpan w:val="2"/>
            <w:tcBorders>
              <w:top w:val="single" w:sz="4" w:space="0" w:color="auto"/>
              <w:bottom w:val="nil"/>
            </w:tcBorders>
          </w:tcPr>
          <w:p w14:paraId="1929508D" w14:textId="77777777" w:rsidR="00833500" w:rsidRPr="005930DB" w:rsidRDefault="00833500" w:rsidP="00190513">
            <w:pPr>
              <w:spacing w:after="0" w:line="240" w:lineRule="auto"/>
              <w:ind w:right="-43"/>
              <w:jc w:val="center"/>
              <w:rPr>
                <w:rFonts w:ascii="Arial" w:hAnsi="Arial" w:cs="Arial"/>
                <w:b/>
                <w:color w:val="000000" w:themeColor="text1"/>
                <w:sz w:val="20"/>
                <w:szCs w:val="20"/>
              </w:rPr>
            </w:pPr>
            <w:r w:rsidRPr="005930DB">
              <w:rPr>
                <w:rFonts w:ascii="Arial" w:hAnsi="Arial" w:cs="Arial"/>
                <w:b/>
                <w:color w:val="000000" w:themeColor="text1"/>
                <w:sz w:val="20"/>
                <w:szCs w:val="20"/>
              </w:rPr>
              <w:t>FTI participants n=50</w:t>
            </w:r>
          </w:p>
        </w:tc>
        <w:tc>
          <w:tcPr>
            <w:tcW w:w="2413" w:type="dxa"/>
            <w:gridSpan w:val="2"/>
            <w:tcBorders>
              <w:top w:val="single" w:sz="4" w:space="0" w:color="auto"/>
              <w:bottom w:val="nil"/>
            </w:tcBorders>
          </w:tcPr>
          <w:p w14:paraId="6103E106" w14:textId="77777777" w:rsidR="00833500" w:rsidRPr="005930DB" w:rsidRDefault="00833500" w:rsidP="00190513">
            <w:pPr>
              <w:spacing w:after="0" w:line="240" w:lineRule="auto"/>
              <w:ind w:right="-43"/>
              <w:jc w:val="center"/>
              <w:rPr>
                <w:rFonts w:ascii="Arial" w:hAnsi="Arial" w:cs="Arial"/>
                <w:b/>
                <w:color w:val="000000" w:themeColor="text1"/>
                <w:sz w:val="20"/>
                <w:szCs w:val="20"/>
              </w:rPr>
            </w:pPr>
            <w:r w:rsidRPr="005930DB">
              <w:rPr>
                <w:rFonts w:ascii="Arial" w:hAnsi="Arial" w:cs="Arial"/>
                <w:b/>
                <w:color w:val="000000" w:themeColor="text1"/>
                <w:sz w:val="20"/>
                <w:szCs w:val="20"/>
              </w:rPr>
              <w:t>KVK participants n=50</w:t>
            </w:r>
          </w:p>
        </w:tc>
        <w:tc>
          <w:tcPr>
            <w:tcW w:w="1957" w:type="dxa"/>
            <w:gridSpan w:val="2"/>
            <w:tcBorders>
              <w:top w:val="single" w:sz="4" w:space="0" w:color="auto"/>
              <w:bottom w:val="nil"/>
            </w:tcBorders>
          </w:tcPr>
          <w:p w14:paraId="6CDC9F09"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Total  n=100</w:t>
            </w:r>
          </w:p>
        </w:tc>
      </w:tr>
      <w:tr w:rsidR="00AD2ACD" w:rsidRPr="005930DB" w14:paraId="17C5F7F5" w14:textId="77777777" w:rsidTr="00663CB2">
        <w:tc>
          <w:tcPr>
            <w:tcW w:w="1890" w:type="dxa"/>
            <w:vMerge/>
            <w:tcBorders>
              <w:top w:val="nil"/>
              <w:bottom w:val="single" w:sz="4" w:space="0" w:color="auto"/>
            </w:tcBorders>
          </w:tcPr>
          <w:p w14:paraId="07DA312A" w14:textId="77777777" w:rsidR="00833500" w:rsidRPr="005930DB" w:rsidRDefault="00833500" w:rsidP="00190513">
            <w:pPr>
              <w:spacing w:after="0" w:line="240" w:lineRule="auto"/>
              <w:jc w:val="center"/>
              <w:rPr>
                <w:rFonts w:ascii="Arial" w:hAnsi="Arial" w:cs="Arial"/>
                <w:color w:val="000000" w:themeColor="text1"/>
                <w:sz w:val="20"/>
                <w:szCs w:val="20"/>
              </w:rPr>
            </w:pPr>
          </w:p>
        </w:tc>
        <w:tc>
          <w:tcPr>
            <w:tcW w:w="1527" w:type="dxa"/>
            <w:tcBorders>
              <w:top w:val="nil"/>
              <w:bottom w:val="single" w:sz="4" w:space="0" w:color="auto"/>
            </w:tcBorders>
          </w:tcPr>
          <w:p w14:paraId="589CD0C1"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 xml:space="preserve">Frequency </w:t>
            </w:r>
          </w:p>
        </w:tc>
        <w:tc>
          <w:tcPr>
            <w:tcW w:w="842" w:type="dxa"/>
            <w:tcBorders>
              <w:top w:val="nil"/>
              <w:bottom w:val="single" w:sz="4" w:space="0" w:color="auto"/>
            </w:tcBorders>
          </w:tcPr>
          <w:p w14:paraId="1301544F"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w:t>
            </w:r>
          </w:p>
        </w:tc>
        <w:tc>
          <w:tcPr>
            <w:tcW w:w="1527" w:type="dxa"/>
            <w:tcBorders>
              <w:top w:val="nil"/>
              <w:bottom w:val="single" w:sz="4" w:space="0" w:color="auto"/>
            </w:tcBorders>
          </w:tcPr>
          <w:p w14:paraId="350C0629" w14:textId="77777777" w:rsidR="00833500" w:rsidRPr="005930DB" w:rsidRDefault="00833500" w:rsidP="00190513">
            <w:pPr>
              <w:spacing w:after="0" w:line="240" w:lineRule="auto"/>
              <w:rPr>
                <w:rFonts w:ascii="Arial" w:hAnsi="Arial" w:cs="Arial"/>
                <w:b/>
                <w:color w:val="000000" w:themeColor="text1"/>
                <w:sz w:val="20"/>
                <w:szCs w:val="20"/>
              </w:rPr>
            </w:pPr>
            <w:r w:rsidRPr="005930DB">
              <w:rPr>
                <w:rFonts w:ascii="Arial" w:hAnsi="Arial" w:cs="Arial"/>
                <w:b/>
                <w:color w:val="000000" w:themeColor="text1"/>
                <w:sz w:val="20"/>
                <w:szCs w:val="20"/>
              </w:rPr>
              <w:t>Frequency</w:t>
            </w:r>
          </w:p>
        </w:tc>
        <w:tc>
          <w:tcPr>
            <w:tcW w:w="886" w:type="dxa"/>
            <w:tcBorders>
              <w:top w:val="nil"/>
              <w:bottom w:val="single" w:sz="4" w:space="0" w:color="auto"/>
            </w:tcBorders>
          </w:tcPr>
          <w:p w14:paraId="295513DC"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w:t>
            </w:r>
          </w:p>
        </w:tc>
        <w:tc>
          <w:tcPr>
            <w:tcW w:w="1338" w:type="dxa"/>
            <w:tcBorders>
              <w:top w:val="nil"/>
              <w:bottom w:val="single" w:sz="4" w:space="0" w:color="auto"/>
            </w:tcBorders>
          </w:tcPr>
          <w:p w14:paraId="3FE7A4E8"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 xml:space="preserve">Frequency </w:t>
            </w:r>
          </w:p>
        </w:tc>
        <w:tc>
          <w:tcPr>
            <w:tcW w:w="619" w:type="dxa"/>
            <w:tcBorders>
              <w:top w:val="nil"/>
              <w:bottom w:val="single" w:sz="4" w:space="0" w:color="auto"/>
            </w:tcBorders>
          </w:tcPr>
          <w:p w14:paraId="34AE24C9"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w:t>
            </w:r>
          </w:p>
        </w:tc>
      </w:tr>
      <w:tr w:rsidR="00AD2ACD" w:rsidRPr="005930DB" w14:paraId="1250F791" w14:textId="77777777" w:rsidTr="00663CB2">
        <w:trPr>
          <w:trHeight w:val="197"/>
        </w:trPr>
        <w:tc>
          <w:tcPr>
            <w:tcW w:w="1890" w:type="dxa"/>
            <w:tcBorders>
              <w:top w:val="single" w:sz="4" w:space="0" w:color="auto"/>
            </w:tcBorders>
          </w:tcPr>
          <w:p w14:paraId="20C629AE" w14:textId="77777777" w:rsidR="00833500" w:rsidRPr="005930DB" w:rsidRDefault="00833500" w:rsidP="00190513">
            <w:pPr>
              <w:spacing w:after="0" w:line="240" w:lineRule="auto"/>
              <w:jc w:val="center"/>
              <w:rPr>
                <w:rFonts w:ascii="Arial" w:hAnsi="Arial" w:cs="Arial"/>
                <w:bCs/>
                <w:color w:val="000000" w:themeColor="text1"/>
                <w:sz w:val="20"/>
                <w:szCs w:val="20"/>
              </w:rPr>
            </w:pPr>
            <w:r w:rsidRPr="005930DB">
              <w:rPr>
                <w:rFonts w:ascii="Arial" w:hAnsi="Arial" w:cs="Arial"/>
                <w:bCs/>
                <w:color w:val="000000" w:themeColor="text1"/>
                <w:sz w:val="20"/>
                <w:szCs w:val="20"/>
              </w:rPr>
              <w:t>Low skill</w:t>
            </w:r>
          </w:p>
        </w:tc>
        <w:tc>
          <w:tcPr>
            <w:tcW w:w="1527" w:type="dxa"/>
            <w:tcBorders>
              <w:top w:val="single" w:sz="4" w:space="0" w:color="auto"/>
            </w:tcBorders>
          </w:tcPr>
          <w:p w14:paraId="6D39AA1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21</w:t>
            </w:r>
          </w:p>
        </w:tc>
        <w:tc>
          <w:tcPr>
            <w:tcW w:w="842" w:type="dxa"/>
            <w:tcBorders>
              <w:top w:val="single" w:sz="4" w:space="0" w:color="auto"/>
            </w:tcBorders>
          </w:tcPr>
          <w:p w14:paraId="583FF35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42</w:t>
            </w:r>
          </w:p>
        </w:tc>
        <w:tc>
          <w:tcPr>
            <w:tcW w:w="1527" w:type="dxa"/>
            <w:tcBorders>
              <w:top w:val="single" w:sz="4" w:space="0" w:color="auto"/>
            </w:tcBorders>
          </w:tcPr>
          <w:p w14:paraId="28669A6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tc>
        <w:tc>
          <w:tcPr>
            <w:tcW w:w="886" w:type="dxa"/>
            <w:tcBorders>
              <w:top w:val="single" w:sz="4" w:space="0" w:color="auto"/>
            </w:tcBorders>
          </w:tcPr>
          <w:p w14:paraId="033F61A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1338" w:type="dxa"/>
            <w:tcBorders>
              <w:top w:val="single" w:sz="4" w:space="0" w:color="auto"/>
            </w:tcBorders>
          </w:tcPr>
          <w:p w14:paraId="3192088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33</w:t>
            </w:r>
          </w:p>
        </w:tc>
        <w:tc>
          <w:tcPr>
            <w:tcW w:w="619" w:type="dxa"/>
            <w:tcBorders>
              <w:top w:val="single" w:sz="4" w:space="0" w:color="auto"/>
            </w:tcBorders>
          </w:tcPr>
          <w:p w14:paraId="4A5DFA1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33</w:t>
            </w:r>
          </w:p>
        </w:tc>
      </w:tr>
      <w:tr w:rsidR="00AD2ACD" w:rsidRPr="005930DB" w14:paraId="7F130766" w14:textId="77777777" w:rsidTr="00663CB2">
        <w:tc>
          <w:tcPr>
            <w:tcW w:w="1890" w:type="dxa"/>
          </w:tcPr>
          <w:p w14:paraId="47361EA9" w14:textId="77777777" w:rsidR="00833500" w:rsidRPr="005930DB" w:rsidRDefault="00833500" w:rsidP="00190513">
            <w:pPr>
              <w:spacing w:after="0" w:line="240" w:lineRule="auto"/>
              <w:jc w:val="center"/>
              <w:rPr>
                <w:rFonts w:ascii="Arial" w:hAnsi="Arial" w:cs="Arial"/>
                <w:bCs/>
                <w:color w:val="000000" w:themeColor="text1"/>
                <w:sz w:val="20"/>
                <w:szCs w:val="20"/>
              </w:rPr>
            </w:pPr>
            <w:r w:rsidRPr="005930DB">
              <w:rPr>
                <w:rFonts w:ascii="Arial" w:hAnsi="Arial" w:cs="Arial"/>
                <w:bCs/>
                <w:color w:val="000000" w:themeColor="text1"/>
                <w:sz w:val="20"/>
                <w:szCs w:val="20"/>
              </w:rPr>
              <w:t>Medium skill</w:t>
            </w:r>
          </w:p>
        </w:tc>
        <w:tc>
          <w:tcPr>
            <w:tcW w:w="1527" w:type="dxa"/>
          </w:tcPr>
          <w:p w14:paraId="024320F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w:t>
            </w:r>
          </w:p>
        </w:tc>
        <w:tc>
          <w:tcPr>
            <w:tcW w:w="842" w:type="dxa"/>
          </w:tcPr>
          <w:p w14:paraId="6453BEC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44</w:t>
            </w:r>
          </w:p>
        </w:tc>
        <w:tc>
          <w:tcPr>
            <w:tcW w:w="1527" w:type="dxa"/>
          </w:tcPr>
          <w:p w14:paraId="7BCBA4F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tc>
        <w:tc>
          <w:tcPr>
            <w:tcW w:w="886" w:type="dxa"/>
          </w:tcPr>
          <w:p w14:paraId="4E84E7E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1338" w:type="dxa"/>
          </w:tcPr>
          <w:p w14:paraId="5BC093A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34</w:t>
            </w:r>
          </w:p>
        </w:tc>
        <w:tc>
          <w:tcPr>
            <w:tcW w:w="619" w:type="dxa"/>
          </w:tcPr>
          <w:p w14:paraId="05ED639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34</w:t>
            </w:r>
          </w:p>
        </w:tc>
      </w:tr>
      <w:tr w:rsidR="00AD2ACD" w:rsidRPr="005930DB" w14:paraId="227DF56F" w14:textId="77777777" w:rsidTr="00663CB2">
        <w:tc>
          <w:tcPr>
            <w:tcW w:w="1890" w:type="dxa"/>
          </w:tcPr>
          <w:p w14:paraId="180FC8F2" w14:textId="77777777" w:rsidR="00833500" w:rsidRPr="005930DB" w:rsidRDefault="00833500" w:rsidP="00190513">
            <w:pPr>
              <w:spacing w:after="0" w:line="240" w:lineRule="auto"/>
              <w:jc w:val="center"/>
              <w:rPr>
                <w:rFonts w:ascii="Arial" w:hAnsi="Arial" w:cs="Arial"/>
                <w:bCs/>
                <w:color w:val="000000" w:themeColor="text1"/>
                <w:sz w:val="20"/>
                <w:szCs w:val="20"/>
              </w:rPr>
            </w:pPr>
            <w:r w:rsidRPr="005930DB">
              <w:rPr>
                <w:rFonts w:ascii="Arial" w:hAnsi="Arial" w:cs="Arial"/>
                <w:bCs/>
                <w:color w:val="000000" w:themeColor="text1"/>
                <w:sz w:val="20"/>
                <w:szCs w:val="20"/>
              </w:rPr>
              <w:t>High skill</w:t>
            </w:r>
          </w:p>
        </w:tc>
        <w:tc>
          <w:tcPr>
            <w:tcW w:w="1527" w:type="dxa"/>
          </w:tcPr>
          <w:p w14:paraId="309CAD2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7</w:t>
            </w:r>
          </w:p>
        </w:tc>
        <w:tc>
          <w:tcPr>
            <w:tcW w:w="842" w:type="dxa"/>
          </w:tcPr>
          <w:p w14:paraId="05AC793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tc>
        <w:tc>
          <w:tcPr>
            <w:tcW w:w="1527" w:type="dxa"/>
          </w:tcPr>
          <w:p w14:paraId="44B2A24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26</w:t>
            </w:r>
          </w:p>
        </w:tc>
        <w:tc>
          <w:tcPr>
            <w:tcW w:w="886" w:type="dxa"/>
          </w:tcPr>
          <w:p w14:paraId="14081DD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52</w:t>
            </w:r>
          </w:p>
        </w:tc>
        <w:tc>
          <w:tcPr>
            <w:tcW w:w="1338" w:type="dxa"/>
          </w:tcPr>
          <w:p w14:paraId="166E773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33</w:t>
            </w:r>
          </w:p>
        </w:tc>
        <w:tc>
          <w:tcPr>
            <w:tcW w:w="619" w:type="dxa"/>
          </w:tcPr>
          <w:p w14:paraId="26E10B5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33</w:t>
            </w:r>
          </w:p>
        </w:tc>
      </w:tr>
      <w:bookmarkEnd w:id="8"/>
    </w:tbl>
    <w:p w14:paraId="67941DB7" w14:textId="77777777" w:rsidR="002E7402" w:rsidRPr="005930DB" w:rsidRDefault="002E7402" w:rsidP="00190513">
      <w:pPr>
        <w:spacing w:after="0" w:line="240" w:lineRule="auto"/>
        <w:jc w:val="both"/>
        <w:rPr>
          <w:rFonts w:ascii="Arial" w:hAnsi="Arial" w:cs="Arial"/>
          <w:color w:val="000000" w:themeColor="text1"/>
          <w:sz w:val="24"/>
          <w:szCs w:val="24"/>
        </w:rPr>
      </w:pPr>
    </w:p>
    <w:p w14:paraId="1B0297B7" w14:textId="2CE04D0C" w:rsidR="00833500" w:rsidRPr="005930DB" w:rsidRDefault="009A0AA5" w:rsidP="00190513">
      <w:pPr>
        <w:spacing w:after="0" w:line="240" w:lineRule="auto"/>
        <w:jc w:val="both"/>
        <w:rPr>
          <w:rFonts w:ascii="Arial" w:hAnsi="Arial" w:cs="Arial"/>
          <w:b/>
          <w:color w:val="000000" w:themeColor="text1"/>
          <w:sz w:val="20"/>
          <w:szCs w:val="20"/>
          <w:u w:val="single"/>
        </w:rPr>
      </w:pPr>
      <w:r w:rsidRPr="005930DB">
        <w:rPr>
          <w:rFonts w:ascii="Arial" w:hAnsi="Arial" w:cs="Arial"/>
          <w:b/>
          <w:color w:val="000000" w:themeColor="text1"/>
          <w:sz w:val="20"/>
          <w:szCs w:val="20"/>
          <w:u w:val="single"/>
        </w:rPr>
        <w:t>3.1.3</w:t>
      </w:r>
      <w:r w:rsidR="00833500" w:rsidRPr="005930DB">
        <w:rPr>
          <w:rFonts w:ascii="Arial" w:hAnsi="Arial" w:cs="Arial"/>
          <w:b/>
          <w:color w:val="000000" w:themeColor="text1"/>
          <w:sz w:val="20"/>
          <w:szCs w:val="20"/>
          <w:u w:val="single"/>
        </w:rPr>
        <w:t xml:space="preserve"> Comparison based on </w:t>
      </w:r>
      <w:r w:rsidR="00FD0CBF" w:rsidRPr="005930DB">
        <w:rPr>
          <w:rFonts w:ascii="Arial" w:hAnsi="Arial" w:cs="Arial"/>
          <w:b/>
          <w:color w:val="000000" w:themeColor="text1"/>
          <w:sz w:val="20"/>
          <w:szCs w:val="20"/>
          <w:u w:val="single"/>
        </w:rPr>
        <w:t>a</w:t>
      </w:r>
      <w:r w:rsidR="00833500" w:rsidRPr="005930DB">
        <w:rPr>
          <w:rFonts w:ascii="Arial" w:hAnsi="Arial" w:cs="Arial"/>
          <w:b/>
          <w:color w:val="000000" w:themeColor="text1"/>
          <w:sz w:val="20"/>
          <w:szCs w:val="20"/>
          <w:u w:val="single"/>
        </w:rPr>
        <w:t xml:space="preserve">doption </w:t>
      </w:r>
      <w:r w:rsidR="00FD0CBF" w:rsidRPr="005930DB">
        <w:rPr>
          <w:rFonts w:ascii="Arial" w:hAnsi="Arial" w:cs="Arial"/>
          <w:b/>
          <w:color w:val="000000" w:themeColor="text1"/>
          <w:sz w:val="20"/>
          <w:szCs w:val="20"/>
          <w:u w:val="single"/>
        </w:rPr>
        <w:t>l</w:t>
      </w:r>
      <w:r w:rsidR="00833500" w:rsidRPr="005930DB">
        <w:rPr>
          <w:rFonts w:ascii="Arial" w:hAnsi="Arial" w:cs="Arial"/>
          <w:b/>
          <w:color w:val="000000" w:themeColor="text1"/>
          <w:sz w:val="20"/>
          <w:szCs w:val="20"/>
          <w:u w:val="single"/>
        </w:rPr>
        <w:t xml:space="preserve">evel </w:t>
      </w:r>
    </w:p>
    <w:p w14:paraId="7DF19118" w14:textId="77777777" w:rsidR="003072E5" w:rsidRPr="005930DB" w:rsidRDefault="003072E5" w:rsidP="00190513">
      <w:pPr>
        <w:spacing w:after="0" w:line="240" w:lineRule="auto"/>
        <w:jc w:val="both"/>
        <w:rPr>
          <w:rFonts w:ascii="Arial" w:hAnsi="Arial" w:cs="Arial"/>
          <w:color w:val="000000" w:themeColor="text1"/>
          <w:sz w:val="20"/>
          <w:szCs w:val="20"/>
        </w:rPr>
      </w:pPr>
    </w:p>
    <w:p w14:paraId="20A7898B" w14:textId="4B410184" w:rsidR="00833500" w:rsidRDefault="00833500" w:rsidP="00190513">
      <w:p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The data presented in Tabl</w:t>
      </w:r>
      <w:r w:rsidR="00F90344" w:rsidRPr="005930DB">
        <w:rPr>
          <w:rFonts w:ascii="Arial" w:hAnsi="Arial" w:cs="Arial"/>
          <w:color w:val="000000" w:themeColor="text1"/>
          <w:sz w:val="20"/>
          <w:szCs w:val="20"/>
        </w:rPr>
        <w:t>e 8</w:t>
      </w:r>
      <w:r w:rsidRPr="005930DB">
        <w:rPr>
          <w:rFonts w:ascii="Arial" w:hAnsi="Arial" w:cs="Arial"/>
          <w:color w:val="000000" w:themeColor="text1"/>
          <w:sz w:val="20"/>
          <w:szCs w:val="20"/>
        </w:rPr>
        <w:t xml:space="preserve"> indicates that more than 8 practices whereas, only 2 practices viz. coconut peeler and weeder were not tried or adopted by KVK participants. </w:t>
      </w:r>
      <w:r w:rsidR="00EE0E3B" w:rsidRPr="005930DB">
        <w:rPr>
          <w:rFonts w:ascii="Arial" w:hAnsi="Arial" w:cs="Arial"/>
          <w:color w:val="000000" w:themeColor="text1"/>
          <w:sz w:val="20"/>
          <w:szCs w:val="20"/>
        </w:rPr>
        <w:t xml:space="preserve">More than half of FTI and KVK participants adopted practices like washing vegetables before cutting and </w:t>
      </w:r>
      <w:proofErr w:type="spellStart"/>
      <w:r w:rsidR="007A79CF" w:rsidRPr="005930DB">
        <w:rPr>
          <w:rFonts w:ascii="Arial" w:hAnsi="Arial" w:cs="Arial"/>
          <w:color w:val="000000" w:themeColor="text1"/>
          <w:sz w:val="20"/>
          <w:szCs w:val="20"/>
        </w:rPr>
        <w:t>and</w:t>
      </w:r>
      <w:proofErr w:type="spellEnd"/>
      <w:r w:rsidR="007A79CF" w:rsidRPr="005930DB">
        <w:rPr>
          <w:rFonts w:ascii="Arial" w:hAnsi="Arial" w:cs="Arial"/>
          <w:color w:val="000000" w:themeColor="text1"/>
          <w:sz w:val="20"/>
          <w:szCs w:val="20"/>
        </w:rPr>
        <w:t xml:space="preserve"> </w:t>
      </w:r>
      <w:r w:rsidR="00EE0E3B" w:rsidRPr="005930DB">
        <w:rPr>
          <w:rFonts w:ascii="Arial" w:hAnsi="Arial" w:cs="Arial"/>
          <w:color w:val="000000" w:themeColor="text1"/>
          <w:sz w:val="20"/>
          <w:szCs w:val="20"/>
        </w:rPr>
        <w:t xml:space="preserve">consuming half-boiled vegetables. A significant number of KVK participants began adopting </w:t>
      </w:r>
      <w:r w:rsidR="007A79CF" w:rsidRPr="005930DB">
        <w:rPr>
          <w:rFonts w:ascii="Arial" w:hAnsi="Arial" w:cs="Arial"/>
          <w:color w:val="000000" w:themeColor="text1"/>
          <w:sz w:val="20"/>
          <w:szCs w:val="20"/>
        </w:rPr>
        <w:t xml:space="preserve">the </w:t>
      </w:r>
      <w:r w:rsidR="00EE0E3B" w:rsidRPr="005930DB">
        <w:rPr>
          <w:rFonts w:ascii="Arial" w:hAnsi="Arial" w:cs="Arial"/>
          <w:color w:val="000000" w:themeColor="text1"/>
          <w:sz w:val="20"/>
          <w:szCs w:val="20"/>
        </w:rPr>
        <w:t xml:space="preserve">more value addition practices compared to FTI participants. Both groups showed adoption of similar practices, indicating the influence of </w:t>
      </w:r>
      <w:r w:rsidR="007A79CF" w:rsidRPr="005930DB">
        <w:rPr>
          <w:rFonts w:ascii="Arial" w:hAnsi="Arial" w:cs="Arial"/>
          <w:color w:val="000000" w:themeColor="text1"/>
          <w:sz w:val="20"/>
          <w:szCs w:val="20"/>
        </w:rPr>
        <w:t>value-addition</w:t>
      </w:r>
      <w:r w:rsidR="00EE0E3B" w:rsidRPr="005930DB">
        <w:rPr>
          <w:rFonts w:ascii="Arial" w:hAnsi="Arial" w:cs="Arial"/>
          <w:color w:val="000000" w:themeColor="text1"/>
          <w:sz w:val="20"/>
          <w:szCs w:val="20"/>
        </w:rPr>
        <w:t xml:space="preserve"> training. However, around 60% of FTI participants did not adopt products like vermicelli due to high costs and unavailability. Many participants from both groups have not tried practices such as vegetable grading or using specialized machines, likely due to lack of knowledge, capital, or inputs, as well as poor perception or complexity issues.</w:t>
      </w:r>
      <w:r w:rsidRPr="005930DB">
        <w:rPr>
          <w:rFonts w:ascii="Arial" w:hAnsi="Arial" w:cs="Arial"/>
          <w:color w:val="000000" w:themeColor="text1"/>
          <w:sz w:val="20"/>
          <w:szCs w:val="20"/>
        </w:rPr>
        <w:t xml:space="preserve"> None of </w:t>
      </w:r>
      <w:r w:rsidR="007A79CF" w:rsidRPr="005930DB">
        <w:rPr>
          <w:rFonts w:ascii="Arial" w:hAnsi="Arial" w:cs="Arial"/>
          <w:color w:val="000000" w:themeColor="text1"/>
          <w:sz w:val="20"/>
          <w:szCs w:val="20"/>
        </w:rPr>
        <w:t xml:space="preserve">the </w:t>
      </w:r>
      <w:r w:rsidRPr="005930DB">
        <w:rPr>
          <w:rFonts w:ascii="Arial" w:hAnsi="Arial" w:cs="Arial"/>
          <w:color w:val="000000" w:themeColor="text1"/>
          <w:sz w:val="20"/>
          <w:szCs w:val="20"/>
        </w:rPr>
        <w:t>FTI have tried or adopted practices like peeler and weeder</w:t>
      </w:r>
      <w:r w:rsidR="00BB0DEC" w:rsidRPr="005930DB">
        <w:rPr>
          <w:rFonts w:ascii="Arial" w:hAnsi="Arial" w:cs="Arial"/>
          <w:color w:val="000000" w:themeColor="text1"/>
          <w:sz w:val="20"/>
          <w:szCs w:val="20"/>
        </w:rPr>
        <w:t xml:space="preserve"> which</w:t>
      </w:r>
      <w:r w:rsidR="009D75BA" w:rsidRPr="005930DB">
        <w:rPr>
          <w:rFonts w:ascii="Arial" w:hAnsi="Arial" w:cs="Arial"/>
          <w:color w:val="000000" w:themeColor="text1"/>
          <w:sz w:val="20"/>
          <w:szCs w:val="20"/>
        </w:rPr>
        <w:t xml:space="preserve"> may </w:t>
      </w:r>
      <w:r w:rsidR="007A79CF" w:rsidRPr="005930DB">
        <w:rPr>
          <w:rFonts w:ascii="Arial" w:hAnsi="Arial" w:cs="Arial"/>
          <w:color w:val="000000" w:themeColor="text1"/>
          <w:sz w:val="20"/>
          <w:szCs w:val="20"/>
        </w:rPr>
        <w:t xml:space="preserve">be </w:t>
      </w:r>
      <w:r w:rsidR="009D75BA" w:rsidRPr="005930DB">
        <w:rPr>
          <w:rFonts w:ascii="Arial" w:hAnsi="Arial" w:cs="Arial"/>
          <w:color w:val="000000" w:themeColor="text1"/>
          <w:sz w:val="20"/>
          <w:szCs w:val="20"/>
        </w:rPr>
        <w:t>because of</w:t>
      </w:r>
      <w:r w:rsidRPr="005930DB">
        <w:rPr>
          <w:rFonts w:ascii="Arial" w:hAnsi="Arial" w:cs="Arial"/>
          <w:color w:val="000000" w:themeColor="text1"/>
          <w:sz w:val="20"/>
          <w:szCs w:val="20"/>
        </w:rPr>
        <w:t xml:space="preserve"> th</w:t>
      </w:r>
      <w:r w:rsidR="009D75BA" w:rsidRPr="005930DB">
        <w:rPr>
          <w:rFonts w:ascii="Arial" w:hAnsi="Arial" w:cs="Arial"/>
          <w:color w:val="000000" w:themeColor="text1"/>
          <w:sz w:val="20"/>
          <w:szCs w:val="20"/>
        </w:rPr>
        <w:t>e</w:t>
      </w:r>
      <w:r w:rsidRPr="005930DB">
        <w:rPr>
          <w:rFonts w:ascii="Arial" w:hAnsi="Arial" w:cs="Arial"/>
          <w:color w:val="000000" w:themeColor="text1"/>
          <w:sz w:val="20"/>
          <w:szCs w:val="20"/>
        </w:rPr>
        <w:t xml:space="preserve"> mechanization of agriculture still out of reach in the study area, lack of awareness of the practices, </w:t>
      </w:r>
      <w:r w:rsidR="007A79CF" w:rsidRPr="005930DB">
        <w:rPr>
          <w:rFonts w:ascii="Arial" w:hAnsi="Arial" w:cs="Arial"/>
          <w:color w:val="000000" w:themeColor="text1"/>
          <w:sz w:val="20"/>
          <w:szCs w:val="20"/>
        </w:rPr>
        <w:t xml:space="preserve">the </w:t>
      </w:r>
      <w:r w:rsidRPr="005930DB">
        <w:rPr>
          <w:rFonts w:ascii="Arial" w:hAnsi="Arial" w:cs="Arial"/>
          <w:color w:val="000000" w:themeColor="text1"/>
          <w:sz w:val="20"/>
          <w:szCs w:val="20"/>
        </w:rPr>
        <w:t xml:space="preserve">extent of </w:t>
      </w:r>
      <w:r w:rsidR="00F90344" w:rsidRPr="005930DB">
        <w:rPr>
          <w:rFonts w:ascii="Arial" w:hAnsi="Arial" w:cs="Arial"/>
          <w:color w:val="000000" w:themeColor="text1"/>
          <w:sz w:val="20"/>
          <w:szCs w:val="20"/>
        </w:rPr>
        <w:t xml:space="preserve">the </w:t>
      </w:r>
      <w:r w:rsidRPr="005930DB">
        <w:rPr>
          <w:rFonts w:ascii="Arial" w:hAnsi="Arial" w:cs="Arial"/>
          <w:color w:val="000000" w:themeColor="text1"/>
          <w:sz w:val="20"/>
          <w:szCs w:val="20"/>
        </w:rPr>
        <w:t xml:space="preserve">change agency’s efforts, complexities of practices, </w:t>
      </w:r>
      <w:r w:rsidR="007A79CF" w:rsidRPr="005930DB">
        <w:rPr>
          <w:rFonts w:ascii="Arial" w:hAnsi="Arial" w:cs="Arial"/>
          <w:color w:val="000000" w:themeColor="text1"/>
          <w:sz w:val="20"/>
          <w:szCs w:val="20"/>
        </w:rPr>
        <w:t xml:space="preserve">and </w:t>
      </w:r>
      <w:r w:rsidR="009D75BA" w:rsidRPr="005930DB">
        <w:rPr>
          <w:rFonts w:ascii="Arial" w:hAnsi="Arial" w:cs="Arial"/>
          <w:color w:val="000000" w:themeColor="text1"/>
          <w:sz w:val="20"/>
          <w:szCs w:val="20"/>
        </w:rPr>
        <w:t>lack of extension services</w:t>
      </w:r>
      <w:r w:rsidRPr="005930DB">
        <w:rPr>
          <w:rFonts w:ascii="Arial" w:hAnsi="Arial" w:cs="Arial"/>
          <w:color w:val="000000" w:themeColor="text1"/>
          <w:sz w:val="20"/>
          <w:szCs w:val="20"/>
        </w:rPr>
        <w:t xml:space="preserve">. Similarly, above 80 percent </w:t>
      </w:r>
      <w:r w:rsidR="007A79CF" w:rsidRPr="005930DB">
        <w:rPr>
          <w:rFonts w:ascii="Arial" w:hAnsi="Arial" w:cs="Arial"/>
          <w:color w:val="000000" w:themeColor="text1"/>
          <w:sz w:val="20"/>
          <w:szCs w:val="20"/>
        </w:rPr>
        <w:t xml:space="preserve">of </w:t>
      </w:r>
      <w:r w:rsidRPr="005930DB">
        <w:rPr>
          <w:rFonts w:ascii="Arial" w:hAnsi="Arial" w:cs="Arial"/>
          <w:color w:val="000000" w:themeColor="text1"/>
          <w:sz w:val="20"/>
          <w:szCs w:val="20"/>
        </w:rPr>
        <w:t xml:space="preserve">KVK participants have not tried ragi </w:t>
      </w:r>
      <w:r w:rsidR="007A79CF" w:rsidRPr="005930DB">
        <w:rPr>
          <w:rFonts w:ascii="Arial" w:hAnsi="Arial" w:cs="Arial"/>
          <w:color w:val="000000" w:themeColor="text1"/>
          <w:sz w:val="20"/>
          <w:szCs w:val="20"/>
        </w:rPr>
        <w:t>value-added</w:t>
      </w:r>
      <w:r w:rsidRPr="005930DB">
        <w:rPr>
          <w:rFonts w:ascii="Arial" w:hAnsi="Arial" w:cs="Arial"/>
          <w:color w:val="000000" w:themeColor="text1"/>
          <w:sz w:val="20"/>
          <w:szCs w:val="20"/>
        </w:rPr>
        <w:t xml:space="preserve"> products and </w:t>
      </w:r>
      <w:proofErr w:type="spellStart"/>
      <w:r w:rsidRPr="005930DB">
        <w:rPr>
          <w:rFonts w:ascii="Arial" w:hAnsi="Arial" w:cs="Arial"/>
          <w:color w:val="000000" w:themeColor="text1"/>
          <w:sz w:val="20"/>
          <w:szCs w:val="20"/>
        </w:rPr>
        <w:t>samber</w:t>
      </w:r>
      <w:proofErr w:type="spellEnd"/>
      <w:r w:rsidRPr="005930DB">
        <w:rPr>
          <w:rFonts w:ascii="Arial" w:hAnsi="Arial" w:cs="Arial"/>
          <w:color w:val="000000" w:themeColor="text1"/>
          <w:sz w:val="20"/>
          <w:szCs w:val="20"/>
        </w:rPr>
        <w:t xml:space="preserve"> powder might </w:t>
      </w:r>
      <w:r w:rsidR="007A79CF" w:rsidRPr="005930DB">
        <w:rPr>
          <w:rFonts w:ascii="Arial" w:hAnsi="Arial" w:cs="Arial"/>
          <w:color w:val="000000" w:themeColor="text1"/>
          <w:sz w:val="20"/>
          <w:szCs w:val="20"/>
        </w:rPr>
        <w:t xml:space="preserve">be </w:t>
      </w:r>
      <w:r w:rsidRPr="005930DB">
        <w:rPr>
          <w:rFonts w:ascii="Arial" w:hAnsi="Arial" w:cs="Arial"/>
          <w:color w:val="000000" w:themeColor="text1"/>
          <w:sz w:val="20"/>
          <w:szCs w:val="20"/>
        </w:rPr>
        <w:t>be</w:t>
      </w:r>
      <w:r w:rsidR="009D75BA" w:rsidRPr="005930DB">
        <w:rPr>
          <w:rFonts w:ascii="Arial" w:hAnsi="Arial" w:cs="Arial"/>
          <w:color w:val="000000" w:themeColor="text1"/>
          <w:sz w:val="20"/>
          <w:szCs w:val="20"/>
        </w:rPr>
        <w:t>cause of</w:t>
      </w:r>
      <w:r w:rsidRPr="005930DB">
        <w:rPr>
          <w:rFonts w:ascii="Arial" w:hAnsi="Arial" w:cs="Arial"/>
          <w:color w:val="000000" w:themeColor="text1"/>
          <w:sz w:val="20"/>
          <w:szCs w:val="20"/>
        </w:rPr>
        <w:t xml:space="preserve"> </w:t>
      </w:r>
      <w:r w:rsidR="009D75BA" w:rsidRPr="005930DB">
        <w:rPr>
          <w:rFonts w:ascii="Arial" w:hAnsi="Arial" w:cs="Arial"/>
          <w:color w:val="000000" w:themeColor="text1"/>
          <w:sz w:val="20"/>
          <w:szCs w:val="20"/>
        </w:rPr>
        <w:t>profitability</w:t>
      </w:r>
      <w:r w:rsidRPr="005930DB">
        <w:rPr>
          <w:rFonts w:ascii="Arial" w:hAnsi="Arial" w:cs="Arial"/>
          <w:color w:val="000000" w:themeColor="text1"/>
          <w:sz w:val="20"/>
          <w:szCs w:val="20"/>
        </w:rPr>
        <w:t xml:space="preserve"> and </w:t>
      </w:r>
      <w:r w:rsidR="009D75BA" w:rsidRPr="005930DB">
        <w:rPr>
          <w:rFonts w:ascii="Arial" w:hAnsi="Arial" w:cs="Arial"/>
          <w:color w:val="000000" w:themeColor="text1"/>
          <w:sz w:val="20"/>
          <w:szCs w:val="20"/>
        </w:rPr>
        <w:t>suitability</w:t>
      </w:r>
      <w:r w:rsidRPr="005930DB">
        <w:rPr>
          <w:rFonts w:ascii="Arial" w:hAnsi="Arial" w:cs="Arial"/>
          <w:color w:val="000000" w:themeColor="text1"/>
          <w:sz w:val="20"/>
          <w:szCs w:val="20"/>
        </w:rPr>
        <w:t xml:space="preserve"> for urban </w:t>
      </w:r>
      <w:r w:rsidR="00F90344" w:rsidRPr="005930DB">
        <w:rPr>
          <w:rFonts w:ascii="Arial" w:hAnsi="Arial" w:cs="Arial"/>
          <w:color w:val="000000" w:themeColor="text1"/>
          <w:sz w:val="20"/>
          <w:szCs w:val="20"/>
        </w:rPr>
        <w:t>areas</w:t>
      </w:r>
      <w:r w:rsidRPr="005930DB">
        <w:rPr>
          <w:rFonts w:ascii="Arial" w:hAnsi="Arial" w:cs="Arial"/>
          <w:color w:val="000000" w:themeColor="text1"/>
          <w:sz w:val="20"/>
          <w:szCs w:val="20"/>
        </w:rPr>
        <w:t xml:space="preserve"> in the food chain shops</w:t>
      </w:r>
      <w:r w:rsidR="009D75BA" w:rsidRPr="005930DB">
        <w:rPr>
          <w:rFonts w:ascii="Arial" w:hAnsi="Arial" w:cs="Arial"/>
          <w:color w:val="000000" w:themeColor="text1"/>
          <w:sz w:val="20"/>
          <w:szCs w:val="20"/>
        </w:rPr>
        <w:t>.</w:t>
      </w:r>
      <w:r w:rsidR="00A740C0" w:rsidRPr="005930DB">
        <w:rPr>
          <w:rFonts w:ascii="Arial" w:hAnsi="Arial" w:cs="Arial"/>
          <w:color w:val="000000" w:themeColor="text1"/>
          <w:sz w:val="20"/>
          <w:szCs w:val="20"/>
        </w:rPr>
        <w:t xml:space="preserve"> Results have revealed that there </w:t>
      </w:r>
      <w:r w:rsidR="00F90344" w:rsidRPr="005930DB">
        <w:rPr>
          <w:rFonts w:ascii="Arial" w:hAnsi="Arial" w:cs="Arial"/>
          <w:color w:val="000000" w:themeColor="text1"/>
          <w:sz w:val="20"/>
          <w:szCs w:val="20"/>
        </w:rPr>
        <w:t>were</w:t>
      </w:r>
      <w:r w:rsidR="00A740C0" w:rsidRPr="005930DB">
        <w:rPr>
          <w:rFonts w:ascii="Arial" w:hAnsi="Arial" w:cs="Arial"/>
          <w:color w:val="000000" w:themeColor="text1"/>
          <w:sz w:val="20"/>
          <w:szCs w:val="20"/>
        </w:rPr>
        <w:t xml:space="preserve"> no significant differences existed between the FTI and KVK </w:t>
      </w:r>
      <w:r w:rsidR="007A79CF" w:rsidRPr="005930DB">
        <w:rPr>
          <w:rFonts w:ascii="Arial" w:hAnsi="Arial" w:cs="Arial"/>
          <w:color w:val="000000" w:themeColor="text1"/>
          <w:sz w:val="20"/>
          <w:szCs w:val="20"/>
        </w:rPr>
        <w:t>participant's</w:t>
      </w:r>
      <w:r w:rsidR="00A740C0" w:rsidRPr="005930DB">
        <w:rPr>
          <w:rFonts w:ascii="Arial" w:hAnsi="Arial" w:cs="Arial"/>
          <w:color w:val="000000" w:themeColor="text1"/>
          <w:sz w:val="20"/>
          <w:szCs w:val="20"/>
        </w:rPr>
        <w:t xml:space="preserve"> level of adoption on value addition (Table </w:t>
      </w:r>
      <w:r w:rsidR="004C09A4">
        <w:rPr>
          <w:rFonts w:ascii="Arial" w:hAnsi="Arial" w:cs="Arial"/>
          <w:color w:val="000000" w:themeColor="text1"/>
          <w:sz w:val="20"/>
          <w:szCs w:val="20"/>
        </w:rPr>
        <w:t>5</w:t>
      </w:r>
      <w:r w:rsidR="00A740C0" w:rsidRPr="005930DB">
        <w:rPr>
          <w:rFonts w:ascii="Arial" w:hAnsi="Arial" w:cs="Arial"/>
          <w:color w:val="000000" w:themeColor="text1"/>
          <w:sz w:val="20"/>
          <w:szCs w:val="20"/>
        </w:rPr>
        <w:t xml:space="preserve">). The possible reasons might be that, lack of </w:t>
      </w:r>
      <w:r w:rsidR="00F90344" w:rsidRPr="005930DB">
        <w:rPr>
          <w:rFonts w:ascii="Arial" w:hAnsi="Arial" w:cs="Arial"/>
          <w:color w:val="000000" w:themeColor="text1"/>
          <w:sz w:val="20"/>
          <w:szCs w:val="20"/>
        </w:rPr>
        <w:t>participants'</w:t>
      </w:r>
      <w:r w:rsidR="00A740C0" w:rsidRPr="005930DB">
        <w:rPr>
          <w:rFonts w:ascii="Arial" w:hAnsi="Arial" w:cs="Arial"/>
          <w:color w:val="000000" w:themeColor="text1"/>
          <w:sz w:val="20"/>
          <w:szCs w:val="20"/>
        </w:rPr>
        <w:t xml:space="preserve"> awareness, information, proper knowledge, motivation, or value addition practices were costly, not available locally, not suitable all those items. That’s why some common </w:t>
      </w:r>
      <w:r w:rsidR="00F90344" w:rsidRPr="005930DB">
        <w:rPr>
          <w:rFonts w:ascii="Arial" w:hAnsi="Arial" w:cs="Arial"/>
          <w:color w:val="000000" w:themeColor="text1"/>
          <w:sz w:val="20"/>
          <w:szCs w:val="20"/>
        </w:rPr>
        <w:t>value-addition</w:t>
      </w:r>
      <w:r w:rsidR="00A740C0" w:rsidRPr="005930DB">
        <w:rPr>
          <w:rFonts w:ascii="Arial" w:hAnsi="Arial" w:cs="Arial"/>
          <w:color w:val="000000" w:themeColor="text1"/>
          <w:sz w:val="20"/>
          <w:szCs w:val="20"/>
        </w:rPr>
        <w:t xml:space="preserve"> practices were adopted by the FTI and KVK participants.</w:t>
      </w:r>
      <w:bookmarkStart w:id="9" w:name="_Hlk190093638"/>
      <w:r w:rsidRPr="005930DB">
        <w:rPr>
          <w:rFonts w:ascii="Arial" w:hAnsi="Arial" w:cs="Arial"/>
          <w:color w:val="000000" w:themeColor="text1"/>
          <w:sz w:val="20"/>
          <w:szCs w:val="20"/>
        </w:rPr>
        <w:t xml:space="preserve"> </w:t>
      </w:r>
    </w:p>
    <w:p w14:paraId="3009FBFF" w14:textId="77777777" w:rsidR="001A75C6" w:rsidRDefault="001A75C6" w:rsidP="00190513">
      <w:pPr>
        <w:spacing w:after="0" w:line="240" w:lineRule="auto"/>
        <w:jc w:val="both"/>
        <w:rPr>
          <w:rFonts w:ascii="Arial" w:hAnsi="Arial" w:cs="Arial"/>
          <w:color w:val="000000" w:themeColor="text1"/>
          <w:sz w:val="20"/>
          <w:szCs w:val="20"/>
        </w:rPr>
      </w:pPr>
    </w:p>
    <w:p w14:paraId="216BACBB" w14:textId="77777777" w:rsidR="001A75C6" w:rsidRPr="005930DB" w:rsidRDefault="001A75C6" w:rsidP="001A75C6">
      <w:pPr>
        <w:spacing w:after="0" w:line="240" w:lineRule="auto"/>
        <w:jc w:val="both"/>
        <w:rPr>
          <w:rFonts w:ascii="Arial" w:hAnsi="Arial" w:cs="Arial"/>
          <w:b/>
          <w:i/>
          <w:iCs/>
          <w:color w:val="000000" w:themeColor="text1"/>
          <w:sz w:val="20"/>
          <w:szCs w:val="20"/>
        </w:rPr>
      </w:pPr>
      <w:r w:rsidRPr="005930DB">
        <w:rPr>
          <w:rFonts w:ascii="Arial" w:hAnsi="Arial" w:cs="Arial"/>
          <w:b/>
          <w:i/>
          <w:iCs/>
          <w:color w:val="000000" w:themeColor="text1"/>
          <w:sz w:val="20"/>
          <w:szCs w:val="20"/>
        </w:rPr>
        <w:t>3.1.3.1</w:t>
      </w:r>
      <w:r w:rsidRPr="005930DB">
        <w:rPr>
          <w:rFonts w:ascii="Arial" w:hAnsi="Arial" w:cs="Arial"/>
          <w:b/>
          <w:i/>
          <w:iCs/>
          <w:color w:val="000000" w:themeColor="text1"/>
          <w:sz w:val="20"/>
          <w:szCs w:val="20"/>
        </w:rPr>
        <w:tab/>
        <w:t>Distribution of FTI and KVK participants based on overall adoption level of value addition</w:t>
      </w:r>
    </w:p>
    <w:p w14:paraId="3ACE3449" w14:textId="77777777" w:rsidR="001A75C6" w:rsidRPr="005930DB" w:rsidRDefault="001A75C6" w:rsidP="001A75C6">
      <w:pPr>
        <w:spacing w:after="0" w:line="240" w:lineRule="auto"/>
        <w:rPr>
          <w:rFonts w:ascii="Arial" w:hAnsi="Arial" w:cs="Arial"/>
          <w:b/>
          <w:i/>
          <w:iCs/>
          <w:color w:val="000000" w:themeColor="text1"/>
          <w:sz w:val="20"/>
          <w:szCs w:val="20"/>
        </w:rPr>
      </w:pPr>
    </w:p>
    <w:p w14:paraId="7256B0C9" w14:textId="712A3AC9" w:rsidR="001A75C6" w:rsidRPr="005930DB" w:rsidRDefault="001A75C6" w:rsidP="00190513">
      <w:pPr>
        <w:spacing w:after="0" w:line="240" w:lineRule="auto"/>
        <w:jc w:val="both"/>
        <w:rPr>
          <w:rFonts w:ascii="Arial" w:hAnsi="Arial" w:cs="Arial"/>
          <w:color w:val="000000" w:themeColor="text1"/>
          <w:sz w:val="20"/>
          <w:szCs w:val="20"/>
        </w:rPr>
        <w:sectPr w:rsidR="001A75C6" w:rsidRPr="005930DB" w:rsidSect="00200C33">
          <w:type w:val="continuous"/>
          <w:pgSz w:w="12240" w:h="15840" w:code="1"/>
          <w:pgMar w:top="1440" w:right="1440" w:bottom="1440" w:left="2016" w:header="720" w:footer="720" w:gutter="0"/>
          <w:cols w:space="720"/>
          <w:docGrid w:linePitch="360"/>
        </w:sectPr>
      </w:pPr>
      <w:r w:rsidRPr="005930DB">
        <w:rPr>
          <w:rFonts w:ascii="Arial" w:hAnsi="Arial" w:cs="Arial"/>
          <w:color w:val="000000" w:themeColor="text1"/>
          <w:sz w:val="20"/>
          <w:szCs w:val="20"/>
        </w:rPr>
        <w:t xml:space="preserve">There were no distinct differences in adoption level between the FTI and KVK participants (Table </w:t>
      </w:r>
      <w:r>
        <w:rPr>
          <w:rFonts w:ascii="Arial" w:hAnsi="Arial" w:cs="Arial"/>
          <w:color w:val="000000" w:themeColor="text1"/>
          <w:sz w:val="20"/>
          <w:szCs w:val="20"/>
        </w:rPr>
        <w:t>5</w:t>
      </w:r>
      <w:r w:rsidRPr="005930DB">
        <w:rPr>
          <w:rFonts w:ascii="Arial" w:hAnsi="Arial" w:cs="Arial"/>
          <w:color w:val="000000" w:themeColor="text1"/>
          <w:sz w:val="20"/>
          <w:szCs w:val="20"/>
        </w:rPr>
        <w:t xml:space="preserve">). 38 percent of the FTI participants belonged to the medium adoption category, whereas, a somewhat lower percentage (30%) of KVK participants belonged to this category (Table 9). However, a high percentage (36%) of KVK participants and 32% of FTI participants were found high adoption category, whereas, 30 and 34 percent of FTI and KVK participants were found under the low adoption category. </w:t>
      </w:r>
    </w:p>
    <w:bookmarkEnd w:id="9"/>
    <w:p w14:paraId="55F7FF9B" w14:textId="2C6297F8" w:rsidR="00833500" w:rsidRPr="005930DB" w:rsidRDefault="00833500" w:rsidP="00190513">
      <w:pPr>
        <w:spacing w:after="0" w:line="240" w:lineRule="auto"/>
        <w:jc w:val="center"/>
        <w:rPr>
          <w:rFonts w:ascii="Arial" w:hAnsi="Arial" w:cs="Arial"/>
          <w:b/>
          <w:color w:val="000000" w:themeColor="text1"/>
        </w:rPr>
      </w:pPr>
      <w:r w:rsidRPr="005930DB">
        <w:rPr>
          <w:rFonts w:ascii="Arial" w:hAnsi="Arial" w:cs="Arial"/>
          <w:b/>
          <w:color w:val="000000" w:themeColor="text1"/>
        </w:rPr>
        <w:lastRenderedPageBreak/>
        <w:t xml:space="preserve">Table </w:t>
      </w:r>
      <w:r w:rsidR="00F90344" w:rsidRPr="005930DB">
        <w:rPr>
          <w:rFonts w:ascii="Arial" w:hAnsi="Arial" w:cs="Arial"/>
          <w:b/>
          <w:color w:val="000000" w:themeColor="text1"/>
        </w:rPr>
        <w:t>8</w:t>
      </w:r>
      <w:r w:rsidR="00285F8C" w:rsidRPr="005930DB">
        <w:rPr>
          <w:rFonts w:ascii="Arial" w:hAnsi="Arial" w:cs="Arial"/>
          <w:b/>
          <w:color w:val="000000" w:themeColor="text1"/>
        </w:rPr>
        <w:t>.</w:t>
      </w:r>
      <w:r w:rsidRPr="005930DB">
        <w:rPr>
          <w:rFonts w:ascii="Arial" w:hAnsi="Arial" w:cs="Arial"/>
          <w:b/>
          <w:color w:val="000000" w:themeColor="text1"/>
        </w:rPr>
        <w:t xml:space="preserve"> Comparison based on adoption</w:t>
      </w:r>
      <w:r w:rsidR="00DD16E6" w:rsidRPr="005930DB">
        <w:rPr>
          <w:rFonts w:ascii="Arial" w:hAnsi="Arial" w:cs="Arial"/>
          <w:b/>
          <w:color w:val="000000" w:themeColor="text1"/>
        </w:rPr>
        <w:t xml:space="preserve"> level</w:t>
      </w:r>
      <w:r w:rsidRPr="005930DB">
        <w:rPr>
          <w:rFonts w:ascii="Arial" w:hAnsi="Arial" w:cs="Arial"/>
          <w:b/>
          <w:color w:val="000000" w:themeColor="text1"/>
        </w:rPr>
        <w:t xml:space="preserve"> of value addition practices</w:t>
      </w:r>
      <w:r w:rsidR="00DD16E6" w:rsidRPr="005930DB">
        <w:rPr>
          <w:rFonts w:ascii="Arial" w:hAnsi="Arial" w:cs="Arial"/>
          <w:b/>
          <w:color w:val="000000" w:themeColor="text1"/>
        </w:rPr>
        <w:t xml:space="preserve"> between the FTI and KVK participants </w:t>
      </w:r>
    </w:p>
    <w:p w14:paraId="3E499BFC" w14:textId="77777777" w:rsidR="0091186E" w:rsidRPr="005930DB" w:rsidRDefault="0091186E" w:rsidP="00190513">
      <w:pPr>
        <w:spacing w:after="0" w:line="240" w:lineRule="auto"/>
        <w:jc w:val="center"/>
        <w:rPr>
          <w:rFonts w:ascii="Arial" w:hAnsi="Arial" w:cs="Arial"/>
          <w:b/>
          <w:color w:val="000000" w:themeColor="text1"/>
          <w:sz w:val="24"/>
          <w:szCs w:val="24"/>
        </w:rPr>
      </w:pPr>
    </w:p>
    <w:tbl>
      <w:tblPr>
        <w:tblW w:w="12292" w:type="dxa"/>
        <w:tblLayout w:type="fixed"/>
        <w:tblLook w:val="01E0" w:firstRow="1" w:lastRow="1" w:firstColumn="1" w:lastColumn="1" w:noHBand="0" w:noVBand="0"/>
      </w:tblPr>
      <w:tblGrid>
        <w:gridCol w:w="598"/>
        <w:gridCol w:w="5015"/>
        <w:gridCol w:w="826"/>
        <w:gridCol w:w="922"/>
        <w:gridCol w:w="832"/>
        <w:gridCol w:w="837"/>
        <w:gridCol w:w="917"/>
        <w:gridCol w:w="920"/>
        <w:gridCol w:w="668"/>
        <w:gridCol w:w="6"/>
        <w:gridCol w:w="751"/>
      </w:tblGrid>
      <w:tr w:rsidR="00124373" w:rsidRPr="005930DB" w14:paraId="3DDB93AD" w14:textId="77777777" w:rsidTr="00884177">
        <w:trPr>
          <w:trHeight w:val="417"/>
        </w:trPr>
        <w:tc>
          <w:tcPr>
            <w:tcW w:w="599" w:type="dxa"/>
            <w:vMerge w:val="restart"/>
            <w:tcBorders>
              <w:top w:val="single" w:sz="4" w:space="0" w:color="auto"/>
            </w:tcBorders>
            <w:shd w:val="clear" w:color="auto" w:fill="auto"/>
          </w:tcPr>
          <w:p w14:paraId="2615B7C0" w14:textId="77777777" w:rsidR="00833500" w:rsidRPr="005930DB" w:rsidRDefault="00833500" w:rsidP="0091186E">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Sl. No.</w:t>
            </w:r>
          </w:p>
        </w:tc>
        <w:tc>
          <w:tcPr>
            <w:tcW w:w="5015" w:type="dxa"/>
            <w:vMerge w:val="restart"/>
            <w:tcBorders>
              <w:top w:val="single" w:sz="4" w:space="0" w:color="auto"/>
            </w:tcBorders>
            <w:shd w:val="clear" w:color="auto" w:fill="auto"/>
          </w:tcPr>
          <w:p w14:paraId="2A36FD72" w14:textId="77777777" w:rsidR="00833500" w:rsidRPr="005930DB" w:rsidRDefault="00833500" w:rsidP="0091186E">
            <w:pPr>
              <w:spacing w:after="0" w:line="240" w:lineRule="auto"/>
              <w:jc w:val="center"/>
              <w:rPr>
                <w:rFonts w:ascii="Arial" w:hAnsi="Arial" w:cs="Arial"/>
                <w:b/>
                <w:bCs/>
                <w:color w:val="000000" w:themeColor="text1"/>
                <w:sz w:val="20"/>
                <w:szCs w:val="20"/>
              </w:rPr>
            </w:pPr>
          </w:p>
          <w:p w14:paraId="1AA5B6D6" w14:textId="77777777" w:rsidR="00833500" w:rsidRPr="005930DB" w:rsidRDefault="00833500" w:rsidP="0091186E">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Adoption practices</w:t>
            </w:r>
          </w:p>
        </w:tc>
        <w:tc>
          <w:tcPr>
            <w:tcW w:w="826" w:type="dxa"/>
            <w:tcBorders>
              <w:top w:val="single" w:sz="4" w:space="0" w:color="auto"/>
            </w:tcBorders>
            <w:shd w:val="clear" w:color="auto" w:fill="auto"/>
          </w:tcPr>
          <w:p w14:paraId="626400F6" w14:textId="77777777" w:rsidR="00833500" w:rsidRPr="005930DB" w:rsidRDefault="00833500" w:rsidP="0091186E">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FTI</w:t>
            </w:r>
          </w:p>
        </w:tc>
        <w:tc>
          <w:tcPr>
            <w:tcW w:w="921" w:type="dxa"/>
            <w:tcBorders>
              <w:top w:val="single" w:sz="4" w:space="0" w:color="auto"/>
            </w:tcBorders>
            <w:shd w:val="clear" w:color="auto" w:fill="auto"/>
          </w:tcPr>
          <w:p w14:paraId="3185D9AD" w14:textId="77777777" w:rsidR="00833500" w:rsidRPr="005930DB" w:rsidRDefault="00833500" w:rsidP="0091186E">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KVK</w:t>
            </w:r>
          </w:p>
        </w:tc>
        <w:tc>
          <w:tcPr>
            <w:tcW w:w="832" w:type="dxa"/>
            <w:tcBorders>
              <w:top w:val="single" w:sz="4" w:space="0" w:color="auto"/>
            </w:tcBorders>
            <w:shd w:val="clear" w:color="auto" w:fill="auto"/>
          </w:tcPr>
          <w:p w14:paraId="76FC826F" w14:textId="77777777" w:rsidR="00833500" w:rsidRPr="005930DB" w:rsidRDefault="00833500" w:rsidP="0091186E">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FTI</w:t>
            </w:r>
          </w:p>
        </w:tc>
        <w:tc>
          <w:tcPr>
            <w:tcW w:w="836" w:type="dxa"/>
            <w:tcBorders>
              <w:top w:val="single" w:sz="4" w:space="0" w:color="auto"/>
            </w:tcBorders>
            <w:shd w:val="clear" w:color="auto" w:fill="auto"/>
          </w:tcPr>
          <w:p w14:paraId="5024CC31" w14:textId="77777777" w:rsidR="00833500" w:rsidRPr="005930DB" w:rsidRDefault="00833500" w:rsidP="0091186E">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KVK</w:t>
            </w:r>
          </w:p>
        </w:tc>
        <w:tc>
          <w:tcPr>
            <w:tcW w:w="917" w:type="dxa"/>
            <w:tcBorders>
              <w:top w:val="single" w:sz="4" w:space="0" w:color="auto"/>
            </w:tcBorders>
            <w:shd w:val="clear" w:color="auto" w:fill="auto"/>
          </w:tcPr>
          <w:p w14:paraId="2EBA54FC" w14:textId="77777777" w:rsidR="00833500" w:rsidRPr="005930DB" w:rsidRDefault="00833500" w:rsidP="0091186E">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FTI</w:t>
            </w:r>
          </w:p>
        </w:tc>
        <w:tc>
          <w:tcPr>
            <w:tcW w:w="919" w:type="dxa"/>
            <w:tcBorders>
              <w:top w:val="single" w:sz="4" w:space="0" w:color="auto"/>
            </w:tcBorders>
            <w:shd w:val="clear" w:color="auto" w:fill="auto"/>
          </w:tcPr>
          <w:p w14:paraId="3D5B1194" w14:textId="77777777" w:rsidR="00833500" w:rsidRPr="005930DB" w:rsidRDefault="00833500" w:rsidP="0091186E">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KVK</w:t>
            </w:r>
          </w:p>
        </w:tc>
        <w:tc>
          <w:tcPr>
            <w:tcW w:w="1425" w:type="dxa"/>
            <w:gridSpan w:val="3"/>
            <w:tcBorders>
              <w:top w:val="single" w:sz="4" w:space="0" w:color="auto"/>
            </w:tcBorders>
            <w:shd w:val="clear" w:color="auto" w:fill="auto"/>
          </w:tcPr>
          <w:p w14:paraId="69BE1FEC" w14:textId="77777777" w:rsidR="00833500" w:rsidRPr="005930DB" w:rsidRDefault="00833500" w:rsidP="0091186E">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Mean</w:t>
            </w:r>
          </w:p>
        </w:tc>
      </w:tr>
      <w:tr w:rsidR="00124373" w:rsidRPr="005930DB" w14:paraId="3E71030A" w14:textId="77777777" w:rsidTr="00884177">
        <w:trPr>
          <w:trHeight w:val="211"/>
        </w:trPr>
        <w:tc>
          <w:tcPr>
            <w:tcW w:w="599" w:type="dxa"/>
            <w:vMerge/>
            <w:tcBorders>
              <w:bottom w:val="single" w:sz="4" w:space="0" w:color="auto"/>
            </w:tcBorders>
            <w:shd w:val="clear" w:color="auto" w:fill="auto"/>
          </w:tcPr>
          <w:p w14:paraId="2BBD1FC0" w14:textId="77777777" w:rsidR="00833500" w:rsidRPr="005930DB" w:rsidRDefault="00833500" w:rsidP="0091186E">
            <w:pPr>
              <w:spacing w:after="0" w:line="240" w:lineRule="auto"/>
              <w:jc w:val="center"/>
              <w:rPr>
                <w:rFonts w:ascii="Arial" w:hAnsi="Arial" w:cs="Arial"/>
                <w:b/>
                <w:bCs/>
                <w:color w:val="000000" w:themeColor="text1"/>
                <w:sz w:val="20"/>
                <w:szCs w:val="20"/>
              </w:rPr>
            </w:pPr>
          </w:p>
        </w:tc>
        <w:tc>
          <w:tcPr>
            <w:tcW w:w="5015" w:type="dxa"/>
            <w:vMerge/>
            <w:tcBorders>
              <w:bottom w:val="single" w:sz="4" w:space="0" w:color="auto"/>
            </w:tcBorders>
            <w:shd w:val="clear" w:color="auto" w:fill="auto"/>
          </w:tcPr>
          <w:p w14:paraId="1177E2AB" w14:textId="77777777" w:rsidR="00833500" w:rsidRPr="005930DB" w:rsidRDefault="00833500" w:rsidP="0091186E">
            <w:pPr>
              <w:spacing w:after="0" w:line="240" w:lineRule="auto"/>
              <w:jc w:val="center"/>
              <w:rPr>
                <w:rFonts w:ascii="Arial" w:hAnsi="Arial" w:cs="Arial"/>
                <w:b/>
                <w:bCs/>
                <w:color w:val="000000" w:themeColor="text1"/>
                <w:sz w:val="20"/>
                <w:szCs w:val="20"/>
              </w:rPr>
            </w:pPr>
          </w:p>
        </w:tc>
        <w:tc>
          <w:tcPr>
            <w:tcW w:w="1748" w:type="dxa"/>
            <w:gridSpan w:val="2"/>
            <w:tcBorders>
              <w:bottom w:val="single" w:sz="4" w:space="0" w:color="auto"/>
            </w:tcBorders>
            <w:shd w:val="clear" w:color="auto" w:fill="auto"/>
          </w:tcPr>
          <w:p w14:paraId="3F3F6C66" w14:textId="77777777" w:rsidR="00833500" w:rsidRPr="005930DB" w:rsidRDefault="00833500" w:rsidP="0091186E">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Adopted</w:t>
            </w:r>
          </w:p>
        </w:tc>
        <w:tc>
          <w:tcPr>
            <w:tcW w:w="1669" w:type="dxa"/>
            <w:gridSpan w:val="2"/>
            <w:tcBorders>
              <w:bottom w:val="single" w:sz="4" w:space="0" w:color="auto"/>
            </w:tcBorders>
            <w:shd w:val="clear" w:color="auto" w:fill="auto"/>
          </w:tcPr>
          <w:p w14:paraId="7F2E5A52" w14:textId="77777777" w:rsidR="00833500" w:rsidRPr="005930DB" w:rsidRDefault="00833500" w:rsidP="0091186E">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Not adopted</w:t>
            </w:r>
          </w:p>
        </w:tc>
        <w:tc>
          <w:tcPr>
            <w:tcW w:w="1837" w:type="dxa"/>
            <w:gridSpan w:val="2"/>
            <w:tcBorders>
              <w:bottom w:val="single" w:sz="4" w:space="0" w:color="auto"/>
            </w:tcBorders>
            <w:shd w:val="clear" w:color="auto" w:fill="auto"/>
          </w:tcPr>
          <w:p w14:paraId="304BF0C1" w14:textId="77777777" w:rsidR="00833500" w:rsidRPr="005930DB" w:rsidRDefault="00833500" w:rsidP="0091186E">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Haven’t tried</w:t>
            </w:r>
          </w:p>
        </w:tc>
        <w:tc>
          <w:tcPr>
            <w:tcW w:w="674" w:type="dxa"/>
            <w:gridSpan w:val="2"/>
            <w:tcBorders>
              <w:bottom w:val="single" w:sz="4" w:space="0" w:color="auto"/>
            </w:tcBorders>
            <w:shd w:val="clear" w:color="auto" w:fill="auto"/>
          </w:tcPr>
          <w:p w14:paraId="6C5FE46B" w14:textId="77777777" w:rsidR="00833500" w:rsidRPr="005930DB" w:rsidRDefault="00833500" w:rsidP="0091186E">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FTI</w:t>
            </w:r>
          </w:p>
        </w:tc>
        <w:tc>
          <w:tcPr>
            <w:tcW w:w="750" w:type="dxa"/>
            <w:tcBorders>
              <w:bottom w:val="single" w:sz="4" w:space="0" w:color="auto"/>
            </w:tcBorders>
            <w:shd w:val="clear" w:color="auto" w:fill="auto"/>
          </w:tcPr>
          <w:p w14:paraId="35CAC193" w14:textId="77777777" w:rsidR="00833500" w:rsidRPr="005930DB" w:rsidRDefault="00833500" w:rsidP="0091186E">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KVK</w:t>
            </w:r>
          </w:p>
        </w:tc>
      </w:tr>
      <w:tr w:rsidR="00124373" w:rsidRPr="005930DB" w14:paraId="1C17266F" w14:textId="77777777" w:rsidTr="00884177">
        <w:trPr>
          <w:trHeight w:val="264"/>
        </w:trPr>
        <w:tc>
          <w:tcPr>
            <w:tcW w:w="599" w:type="dxa"/>
            <w:tcBorders>
              <w:top w:val="single" w:sz="4" w:space="0" w:color="auto"/>
            </w:tcBorders>
            <w:shd w:val="clear" w:color="auto" w:fill="auto"/>
          </w:tcPr>
          <w:p w14:paraId="108E59E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tc>
        <w:tc>
          <w:tcPr>
            <w:tcW w:w="5015" w:type="dxa"/>
            <w:tcBorders>
              <w:top w:val="single" w:sz="4" w:space="0" w:color="auto"/>
            </w:tcBorders>
            <w:shd w:val="clear" w:color="auto" w:fill="auto"/>
          </w:tcPr>
          <w:p w14:paraId="401C6A8E"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 xml:space="preserve">Value added Ragi products like Vermicelli, </w:t>
            </w:r>
            <w:proofErr w:type="spellStart"/>
            <w:r w:rsidRPr="005930DB">
              <w:rPr>
                <w:rFonts w:ascii="Arial" w:hAnsi="Arial" w:cs="Arial"/>
                <w:color w:val="000000" w:themeColor="text1"/>
                <w:sz w:val="20"/>
                <w:szCs w:val="20"/>
              </w:rPr>
              <w:t>Pakoda</w:t>
            </w:r>
            <w:proofErr w:type="spellEnd"/>
          </w:p>
        </w:tc>
        <w:tc>
          <w:tcPr>
            <w:tcW w:w="826" w:type="dxa"/>
            <w:tcBorders>
              <w:top w:val="single" w:sz="4" w:space="0" w:color="auto"/>
            </w:tcBorders>
            <w:shd w:val="clear" w:color="auto" w:fill="auto"/>
          </w:tcPr>
          <w:p w14:paraId="1D30AFC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w:t>
            </w:r>
          </w:p>
        </w:tc>
        <w:tc>
          <w:tcPr>
            <w:tcW w:w="921" w:type="dxa"/>
            <w:tcBorders>
              <w:top w:val="single" w:sz="4" w:space="0" w:color="auto"/>
            </w:tcBorders>
            <w:shd w:val="clear" w:color="auto" w:fill="auto"/>
          </w:tcPr>
          <w:p w14:paraId="6FD4A8E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tc>
        <w:tc>
          <w:tcPr>
            <w:tcW w:w="832" w:type="dxa"/>
            <w:tcBorders>
              <w:top w:val="single" w:sz="4" w:space="0" w:color="auto"/>
            </w:tcBorders>
            <w:shd w:val="clear" w:color="auto" w:fill="auto"/>
          </w:tcPr>
          <w:p w14:paraId="4C61966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28(56)</w:t>
            </w:r>
          </w:p>
        </w:tc>
        <w:tc>
          <w:tcPr>
            <w:tcW w:w="836" w:type="dxa"/>
            <w:tcBorders>
              <w:top w:val="single" w:sz="4" w:space="0" w:color="auto"/>
            </w:tcBorders>
            <w:shd w:val="clear" w:color="auto" w:fill="auto"/>
          </w:tcPr>
          <w:p w14:paraId="56D4465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9(18)</w:t>
            </w:r>
          </w:p>
        </w:tc>
        <w:tc>
          <w:tcPr>
            <w:tcW w:w="917" w:type="dxa"/>
            <w:tcBorders>
              <w:top w:val="single" w:sz="4" w:space="0" w:color="auto"/>
            </w:tcBorders>
            <w:shd w:val="clear" w:color="auto" w:fill="auto"/>
          </w:tcPr>
          <w:p w14:paraId="289B255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22(44)</w:t>
            </w:r>
          </w:p>
        </w:tc>
        <w:tc>
          <w:tcPr>
            <w:tcW w:w="919" w:type="dxa"/>
            <w:tcBorders>
              <w:top w:val="single" w:sz="4" w:space="0" w:color="auto"/>
            </w:tcBorders>
            <w:shd w:val="clear" w:color="auto" w:fill="auto"/>
          </w:tcPr>
          <w:p w14:paraId="62F3404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40(80)</w:t>
            </w:r>
          </w:p>
        </w:tc>
        <w:tc>
          <w:tcPr>
            <w:tcW w:w="674" w:type="dxa"/>
            <w:gridSpan w:val="2"/>
            <w:tcBorders>
              <w:top w:val="single" w:sz="4" w:space="0" w:color="auto"/>
            </w:tcBorders>
            <w:shd w:val="clear" w:color="auto" w:fill="auto"/>
          </w:tcPr>
          <w:p w14:paraId="28F507C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1.56</w:t>
            </w:r>
          </w:p>
        </w:tc>
        <w:tc>
          <w:tcPr>
            <w:tcW w:w="750" w:type="dxa"/>
            <w:tcBorders>
              <w:top w:val="single" w:sz="4" w:space="0" w:color="auto"/>
            </w:tcBorders>
            <w:shd w:val="clear" w:color="auto" w:fill="auto"/>
          </w:tcPr>
          <w:p w14:paraId="5B385B6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1.22</w:t>
            </w:r>
          </w:p>
        </w:tc>
      </w:tr>
      <w:tr w:rsidR="00124373" w:rsidRPr="005930DB" w14:paraId="4338DEE8" w14:textId="77777777" w:rsidTr="00884177">
        <w:trPr>
          <w:trHeight w:val="264"/>
        </w:trPr>
        <w:tc>
          <w:tcPr>
            <w:tcW w:w="599" w:type="dxa"/>
            <w:shd w:val="clear" w:color="auto" w:fill="auto"/>
          </w:tcPr>
          <w:p w14:paraId="3F2A23A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5015" w:type="dxa"/>
            <w:shd w:val="clear" w:color="auto" w:fill="auto"/>
          </w:tcPr>
          <w:p w14:paraId="4EA68167"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Value added milk products viz. Butter</w:t>
            </w:r>
          </w:p>
        </w:tc>
        <w:tc>
          <w:tcPr>
            <w:tcW w:w="826" w:type="dxa"/>
            <w:shd w:val="clear" w:color="auto" w:fill="auto"/>
          </w:tcPr>
          <w:p w14:paraId="64BF2E0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w:t>
            </w:r>
          </w:p>
        </w:tc>
        <w:tc>
          <w:tcPr>
            <w:tcW w:w="921" w:type="dxa"/>
            <w:shd w:val="clear" w:color="auto" w:fill="auto"/>
          </w:tcPr>
          <w:p w14:paraId="1556763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tc>
        <w:tc>
          <w:tcPr>
            <w:tcW w:w="832" w:type="dxa"/>
            <w:shd w:val="clear" w:color="auto" w:fill="auto"/>
          </w:tcPr>
          <w:p w14:paraId="3101555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23(46)</w:t>
            </w:r>
          </w:p>
        </w:tc>
        <w:tc>
          <w:tcPr>
            <w:tcW w:w="836" w:type="dxa"/>
            <w:shd w:val="clear" w:color="auto" w:fill="auto"/>
          </w:tcPr>
          <w:p w14:paraId="1B331FF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12(24)</w:t>
            </w:r>
          </w:p>
        </w:tc>
        <w:tc>
          <w:tcPr>
            <w:tcW w:w="917" w:type="dxa"/>
            <w:shd w:val="clear" w:color="auto" w:fill="auto"/>
          </w:tcPr>
          <w:p w14:paraId="135E96F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27(56)</w:t>
            </w:r>
          </w:p>
        </w:tc>
        <w:tc>
          <w:tcPr>
            <w:tcW w:w="919" w:type="dxa"/>
            <w:shd w:val="clear" w:color="auto" w:fill="auto"/>
          </w:tcPr>
          <w:p w14:paraId="2ED2066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37(74)</w:t>
            </w:r>
          </w:p>
        </w:tc>
        <w:tc>
          <w:tcPr>
            <w:tcW w:w="674" w:type="dxa"/>
            <w:gridSpan w:val="2"/>
            <w:shd w:val="clear" w:color="auto" w:fill="auto"/>
          </w:tcPr>
          <w:p w14:paraId="4A4B74C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1.46</w:t>
            </w:r>
          </w:p>
        </w:tc>
        <w:tc>
          <w:tcPr>
            <w:tcW w:w="750" w:type="dxa"/>
            <w:shd w:val="clear" w:color="auto" w:fill="auto"/>
          </w:tcPr>
          <w:p w14:paraId="4BCAEED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1.28</w:t>
            </w:r>
          </w:p>
        </w:tc>
      </w:tr>
      <w:tr w:rsidR="00124373" w:rsidRPr="005930DB" w14:paraId="539AE651" w14:textId="77777777" w:rsidTr="00884177">
        <w:trPr>
          <w:trHeight w:val="264"/>
        </w:trPr>
        <w:tc>
          <w:tcPr>
            <w:tcW w:w="599" w:type="dxa"/>
            <w:shd w:val="clear" w:color="auto" w:fill="auto"/>
          </w:tcPr>
          <w:p w14:paraId="77CC445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w:t>
            </w:r>
          </w:p>
        </w:tc>
        <w:tc>
          <w:tcPr>
            <w:tcW w:w="5015" w:type="dxa"/>
            <w:shd w:val="clear" w:color="auto" w:fill="auto"/>
          </w:tcPr>
          <w:p w14:paraId="7266CA8B" w14:textId="2EE137FC"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Value added products viz. Samber powder using</w:t>
            </w:r>
          </w:p>
        </w:tc>
        <w:tc>
          <w:tcPr>
            <w:tcW w:w="826" w:type="dxa"/>
            <w:shd w:val="clear" w:color="auto" w:fill="auto"/>
          </w:tcPr>
          <w:p w14:paraId="6C7529F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tc>
        <w:tc>
          <w:tcPr>
            <w:tcW w:w="921" w:type="dxa"/>
            <w:shd w:val="clear" w:color="auto" w:fill="auto"/>
          </w:tcPr>
          <w:p w14:paraId="65D798C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4(8)</w:t>
            </w:r>
          </w:p>
        </w:tc>
        <w:tc>
          <w:tcPr>
            <w:tcW w:w="832" w:type="dxa"/>
            <w:shd w:val="clear" w:color="auto" w:fill="auto"/>
          </w:tcPr>
          <w:p w14:paraId="1B0C34F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28(56)</w:t>
            </w:r>
          </w:p>
        </w:tc>
        <w:tc>
          <w:tcPr>
            <w:tcW w:w="836" w:type="dxa"/>
            <w:shd w:val="clear" w:color="auto" w:fill="auto"/>
          </w:tcPr>
          <w:p w14:paraId="3E582C6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5(10)</w:t>
            </w:r>
          </w:p>
        </w:tc>
        <w:tc>
          <w:tcPr>
            <w:tcW w:w="917" w:type="dxa"/>
            <w:shd w:val="clear" w:color="auto" w:fill="auto"/>
          </w:tcPr>
          <w:p w14:paraId="57ABB13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21(42)</w:t>
            </w:r>
          </w:p>
        </w:tc>
        <w:tc>
          <w:tcPr>
            <w:tcW w:w="919" w:type="dxa"/>
            <w:shd w:val="clear" w:color="auto" w:fill="auto"/>
          </w:tcPr>
          <w:p w14:paraId="70B9C63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41(82)</w:t>
            </w:r>
          </w:p>
        </w:tc>
        <w:tc>
          <w:tcPr>
            <w:tcW w:w="674" w:type="dxa"/>
            <w:gridSpan w:val="2"/>
            <w:shd w:val="clear" w:color="auto" w:fill="auto"/>
          </w:tcPr>
          <w:p w14:paraId="21F54FB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w:t>
            </w:r>
          </w:p>
        </w:tc>
        <w:tc>
          <w:tcPr>
            <w:tcW w:w="750" w:type="dxa"/>
            <w:shd w:val="clear" w:color="auto" w:fill="auto"/>
          </w:tcPr>
          <w:p w14:paraId="5B01154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1.26</w:t>
            </w:r>
          </w:p>
        </w:tc>
      </w:tr>
      <w:tr w:rsidR="00124373" w:rsidRPr="005930DB" w14:paraId="07959A7D" w14:textId="77777777" w:rsidTr="00884177">
        <w:trPr>
          <w:trHeight w:val="264"/>
        </w:trPr>
        <w:tc>
          <w:tcPr>
            <w:tcW w:w="599" w:type="dxa"/>
            <w:shd w:val="clear" w:color="auto" w:fill="auto"/>
          </w:tcPr>
          <w:p w14:paraId="788285D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w:t>
            </w:r>
          </w:p>
        </w:tc>
        <w:tc>
          <w:tcPr>
            <w:tcW w:w="5015" w:type="dxa"/>
            <w:shd w:val="clear" w:color="auto" w:fill="auto"/>
          </w:tcPr>
          <w:p w14:paraId="42568AB0"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Washing vegetables before cutting</w:t>
            </w:r>
          </w:p>
        </w:tc>
        <w:tc>
          <w:tcPr>
            <w:tcW w:w="826" w:type="dxa"/>
            <w:shd w:val="clear" w:color="auto" w:fill="auto"/>
          </w:tcPr>
          <w:p w14:paraId="0D13514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28(56)</w:t>
            </w:r>
          </w:p>
        </w:tc>
        <w:tc>
          <w:tcPr>
            <w:tcW w:w="921" w:type="dxa"/>
            <w:shd w:val="clear" w:color="auto" w:fill="auto"/>
          </w:tcPr>
          <w:p w14:paraId="3922451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26 (52)</w:t>
            </w:r>
          </w:p>
        </w:tc>
        <w:tc>
          <w:tcPr>
            <w:tcW w:w="832" w:type="dxa"/>
            <w:shd w:val="clear" w:color="auto" w:fill="auto"/>
          </w:tcPr>
          <w:p w14:paraId="72C09E6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8(16)</w:t>
            </w:r>
          </w:p>
        </w:tc>
        <w:tc>
          <w:tcPr>
            <w:tcW w:w="836" w:type="dxa"/>
            <w:shd w:val="clear" w:color="auto" w:fill="auto"/>
          </w:tcPr>
          <w:p w14:paraId="628AA21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14(28)</w:t>
            </w:r>
          </w:p>
        </w:tc>
        <w:tc>
          <w:tcPr>
            <w:tcW w:w="917" w:type="dxa"/>
            <w:shd w:val="clear" w:color="auto" w:fill="auto"/>
          </w:tcPr>
          <w:p w14:paraId="7B79858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14(28)</w:t>
            </w:r>
          </w:p>
        </w:tc>
        <w:tc>
          <w:tcPr>
            <w:tcW w:w="919" w:type="dxa"/>
            <w:shd w:val="clear" w:color="auto" w:fill="auto"/>
          </w:tcPr>
          <w:p w14:paraId="0003795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 (32)</w:t>
            </w:r>
          </w:p>
        </w:tc>
        <w:tc>
          <w:tcPr>
            <w:tcW w:w="674" w:type="dxa"/>
            <w:gridSpan w:val="2"/>
            <w:shd w:val="clear" w:color="auto" w:fill="auto"/>
          </w:tcPr>
          <w:p w14:paraId="2052993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2.28</w:t>
            </w:r>
          </w:p>
        </w:tc>
        <w:tc>
          <w:tcPr>
            <w:tcW w:w="750" w:type="dxa"/>
            <w:shd w:val="clear" w:color="auto" w:fill="auto"/>
          </w:tcPr>
          <w:p w14:paraId="1BCC4C3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2.23</w:t>
            </w:r>
          </w:p>
        </w:tc>
      </w:tr>
      <w:tr w:rsidR="00124373" w:rsidRPr="005930DB" w14:paraId="49EC4F2F" w14:textId="77777777" w:rsidTr="00884177">
        <w:trPr>
          <w:trHeight w:val="264"/>
        </w:trPr>
        <w:tc>
          <w:tcPr>
            <w:tcW w:w="599" w:type="dxa"/>
            <w:shd w:val="clear" w:color="auto" w:fill="auto"/>
          </w:tcPr>
          <w:p w14:paraId="115472D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w:t>
            </w:r>
          </w:p>
        </w:tc>
        <w:tc>
          <w:tcPr>
            <w:tcW w:w="5015" w:type="dxa"/>
            <w:shd w:val="clear" w:color="auto" w:fill="auto"/>
          </w:tcPr>
          <w:p w14:paraId="6FC62729"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Using rice liquid after boiling</w:t>
            </w:r>
          </w:p>
        </w:tc>
        <w:tc>
          <w:tcPr>
            <w:tcW w:w="826" w:type="dxa"/>
            <w:shd w:val="clear" w:color="auto" w:fill="auto"/>
          </w:tcPr>
          <w:p w14:paraId="1FD946E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15(30)</w:t>
            </w:r>
          </w:p>
        </w:tc>
        <w:tc>
          <w:tcPr>
            <w:tcW w:w="921" w:type="dxa"/>
            <w:shd w:val="clear" w:color="auto" w:fill="auto"/>
          </w:tcPr>
          <w:p w14:paraId="6D8280B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13(26)</w:t>
            </w:r>
          </w:p>
        </w:tc>
        <w:tc>
          <w:tcPr>
            <w:tcW w:w="832" w:type="dxa"/>
            <w:shd w:val="clear" w:color="auto" w:fill="auto"/>
          </w:tcPr>
          <w:p w14:paraId="429089B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19(38)</w:t>
            </w:r>
          </w:p>
        </w:tc>
        <w:tc>
          <w:tcPr>
            <w:tcW w:w="836" w:type="dxa"/>
            <w:shd w:val="clear" w:color="auto" w:fill="auto"/>
          </w:tcPr>
          <w:p w14:paraId="3DFF923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29(58)</w:t>
            </w:r>
          </w:p>
        </w:tc>
        <w:tc>
          <w:tcPr>
            <w:tcW w:w="917" w:type="dxa"/>
            <w:shd w:val="clear" w:color="auto" w:fill="auto"/>
          </w:tcPr>
          <w:p w14:paraId="1099EB7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16(32)</w:t>
            </w:r>
          </w:p>
        </w:tc>
        <w:tc>
          <w:tcPr>
            <w:tcW w:w="919" w:type="dxa"/>
            <w:shd w:val="clear" w:color="auto" w:fill="auto"/>
          </w:tcPr>
          <w:p w14:paraId="7BEA8AF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8(16)</w:t>
            </w:r>
          </w:p>
        </w:tc>
        <w:tc>
          <w:tcPr>
            <w:tcW w:w="674" w:type="dxa"/>
            <w:gridSpan w:val="2"/>
            <w:shd w:val="clear" w:color="auto" w:fill="auto"/>
          </w:tcPr>
          <w:p w14:paraId="6FE13C8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1.98</w:t>
            </w:r>
          </w:p>
        </w:tc>
        <w:tc>
          <w:tcPr>
            <w:tcW w:w="750" w:type="dxa"/>
            <w:shd w:val="clear" w:color="auto" w:fill="auto"/>
          </w:tcPr>
          <w:p w14:paraId="2EDC065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2.1</w:t>
            </w:r>
          </w:p>
        </w:tc>
      </w:tr>
      <w:tr w:rsidR="00124373" w:rsidRPr="005930DB" w14:paraId="62799330" w14:textId="77777777" w:rsidTr="00884177">
        <w:trPr>
          <w:trHeight w:val="264"/>
        </w:trPr>
        <w:tc>
          <w:tcPr>
            <w:tcW w:w="599" w:type="dxa"/>
            <w:shd w:val="clear" w:color="auto" w:fill="auto"/>
          </w:tcPr>
          <w:p w14:paraId="09A6A98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w:t>
            </w:r>
          </w:p>
        </w:tc>
        <w:tc>
          <w:tcPr>
            <w:tcW w:w="5015" w:type="dxa"/>
            <w:shd w:val="clear" w:color="auto" w:fill="auto"/>
          </w:tcPr>
          <w:p w14:paraId="59C23F49"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Half boiled vegetables for nutrient conservation</w:t>
            </w:r>
          </w:p>
        </w:tc>
        <w:tc>
          <w:tcPr>
            <w:tcW w:w="826" w:type="dxa"/>
            <w:shd w:val="clear" w:color="auto" w:fill="auto"/>
          </w:tcPr>
          <w:p w14:paraId="0C02C9E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25(50)</w:t>
            </w:r>
          </w:p>
        </w:tc>
        <w:tc>
          <w:tcPr>
            <w:tcW w:w="921" w:type="dxa"/>
            <w:shd w:val="clear" w:color="auto" w:fill="auto"/>
          </w:tcPr>
          <w:p w14:paraId="6208A2D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27(54)</w:t>
            </w:r>
          </w:p>
        </w:tc>
        <w:tc>
          <w:tcPr>
            <w:tcW w:w="832" w:type="dxa"/>
            <w:shd w:val="clear" w:color="auto" w:fill="auto"/>
          </w:tcPr>
          <w:p w14:paraId="005B2E7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8(16)</w:t>
            </w:r>
          </w:p>
        </w:tc>
        <w:tc>
          <w:tcPr>
            <w:tcW w:w="836" w:type="dxa"/>
            <w:shd w:val="clear" w:color="auto" w:fill="auto"/>
          </w:tcPr>
          <w:p w14:paraId="4511DBA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11(22)</w:t>
            </w:r>
          </w:p>
        </w:tc>
        <w:tc>
          <w:tcPr>
            <w:tcW w:w="917" w:type="dxa"/>
            <w:shd w:val="clear" w:color="auto" w:fill="auto"/>
          </w:tcPr>
          <w:p w14:paraId="5924626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17(34)</w:t>
            </w:r>
          </w:p>
        </w:tc>
        <w:tc>
          <w:tcPr>
            <w:tcW w:w="919" w:type="dxa"/>
            <w:shd w:val="clear" w:color="auto" w:fill="auto"/>
          </w:tcPr>
          <w:p w14:paraId="63DFA4E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 (24)</w:t>
            </w:r>
          </w:p>
        </w:tc>
        <w:tc>
          <w:tcPr>
            <w:tcW w:w="674" w:type="dxa"/>
            <w:gridSpan w:val="2"/>
            <w:shd w:val="clear" w:color="auto" w:fill="auto"/>
          </w:tcPr>
          <w:p w14:paraId="15C6984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2.16</w:t>
            </w:r>
          </w:p>
        </w:tc>
        <w:tc>
          <w:tcPr>
            <w:tcW w:w="750" w:type="dxa"/>
            <w:shd w:val="clear" w:color="auto" w:fill="auto"/>
          </w:tcPr>
          <w:p w14:paraId="7ECB90A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2.3</w:t>
            </w:r>
          </w:p>
        </w:tc>
      </w:tr>
      <w:tr w:rsidR="00124373" w:rsidRPr="005930DB" w14:paraId="13B43EE4" w14:textId="77777777" w:rsidTr="00884177">
        <w:trPr>
          <w:trHeight w:val="264"/>
        </w:trPr>
        <w:tc>
          <w:tcPr>
            <w:tcW w:w="599" w:type="dxa"/>
            <w:shd w:val="clear" w:color="auto" w:fill="auto"/>
          </w:tcPr>
          <w:p w14:paraId="6D10729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7</w:t>
            </w:r>
          </w:p>
        </w:tc>
        <w:tc>
          <w:tcPr>
            <w:tcW w:w="5015" w:type="dxa"/>
            <w:shd w:val="clear" w:color="auto" w:fill="auto"/>
          </w:tcPr>
          <w:p w14:paraId="2B085EF3"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Half boiled egg for nutrient conservation</w:t>
            </w:r>
          </w:p>
        </w:tc>
        <w:tc>
          <w:tcPr>
            <w:tcW w:w="826" w:type="dxa"/>
            <w:shd w:val="clear" w:color="auto" w:fill="auto"/>
          </w:tcPr>
          <w:p w14:paraId="7B2F595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35(70)</w:t>
            </w:r>
          </w:p>
        </w:tc>
        <w:tc>
          <w:tcPr>
            <w:tcW w:w="921" w:type="dxa"/>
            <w:shd w:val="clear" w:color="auto" w:fill="auto"/>
          </w:tcPr>
          <w:p w14:paraId="6282EF8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 (24)</w:t>
            </w:r>
          </w:p>
        </w:tc>
        <w:tc>
          <w:tcPr>
            <w:tcW w:w="832" w:type="dxa"/>
            <w:shd w:val="clear" w:color="auto" w:fill="auto"/>
          </w:tcPr>
          <w:p w14:paraId="542C5D1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836" w:type="dxa"/>
            <w:shd w:val="clear" w:color="auto" w:fill="auto"/>
          </w:tcPr>
          <w:p w14:paraId="44FB508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11(22)</w:t>
            </w:r>
          </w:p>
        </w:tc>
        <w:tc>
          <w:tcPr>
            <w:tcW w:w="917" w:type="dxa"/>
            <w:shd w:val="clear" w:color="auto" w:fill="auto"/>
          </w:tcPr>
          <w:p w14:paraId="784C645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13(26)</w:t>
            </w:r>
          </w:p>
        </w:tc>
        <w:tc>
          <w:tcPr>
            <w:tcW w:w="919" w:type="dxa"/>
            <w:shd w:val="clear" w:color="auto" w:fill="auto"/>
          </w:tcPr>
          <w:p w14:paraId="25B1502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27(54)</w:t>
            </w:r>
          </w:p>
        </w:tc>
        <w:tc>
          <w:tcPr>
            <w:tcW w:w="674" w:type="dxa"/>
            <w:gridSpan w:val="2"/>
            <w:shd w:val="clear" w:color="auto" w:fill="auto"/>
          </w:tcPr>
          <w:p w14:paraId="1E5C515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2.44</w:t>
            </w:r>
          </w:p>
        </w:tc>
        <w:tc>
          <w:tcPr>
            <w:tcW w:w="750" w:type="dxa"/>
            <w:shd w:val="clear" w:color="auto" w:fill="auto"/>
          </w:tcPr>
          <w:p w14:paraId="56A85AE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1.7</w:t>
            </w:r>
          </w:p>
        </w:tc>
      </w:tr>
      <w:tr w:rsidR="00124373" w:rsidRPr="005930DB" w14:paraId="15F835DD" w14:textId="77777777" w:rsidTr="00884177">
        <w:trPr>
          <w:trHeight w:val="281"/>
        </w:trPr>
        <w:tc>
          <w:tcPr>
            <w:tcW w:w="599" w:type="dxa"/>
            <w:shd w:val="clear" w:color="auto" w:fill="auto"/>
          </w:tcPr>
          <w:p w14:paraId="04DD64A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w:t>
            </w:r>
          </w:p>
        </w:tc>
        <w:tc>
          <w:tcPr>
            <w:tcW w:w="5015" w:type="dxa"/>
            <w:shd w:val="clear" w:color="auto" w:fill="auto"/>
          </w:tcPr>
          <w:p w14:paraId="3C6C355D"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Fruit/vegetables grading and storage</w:t>
            </w:r>
          </w:p>
        </w:tc>
        <w:tc>
          <w:tcPr>
            <w:tcW w:w="826" w:type="dxa"/>
            <w:shd w:val="clear" w:color="auto" w:fill="auto"/>
          </w:tcPr>
          <w:p w14:paraId="1E47F59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921" w:type="dxa"/>
            <w:shd w:val="clear" w:color="auto" w:fill="auto"/>
          </w:tcPr>
          <w:p w14:paraId="49A4B22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11(22)</w:t>
            </w:r>
          </w:p>
        </w:tc>
        <w:tc>
          <w:tcPr>
            <w:tcW w:w="832" w:type="dxa"/>
            <w:shd w:val="clear" w:color="auto" w:fill="auto"/>
          </w:tcPr>
          <w:p w14:paraId="4E52C93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10(20)</w:t>
            </w:r>
          </w:p>
        </w:tc>
        <w:tc>
          <w:tcPr>
            <w:tcW w:w="836" w:type="dxa"/>
            <w:shd w:val="clear" w:color="auto" w:fill="auto"/>
          </w:tcPr>
          <w:p w14:paraId="58FE67B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12(24)</w:t>
            </w:r>
          </w:p>
        </w:tc>
        <w:tc>
          <w:tcPr>
            <w:tcW w:w="917" w:type="dxa"/>
            <w:shd w:val="clear" w:color="auto" w:fill="auto"/>
          </w:tcPr>
          <w:p w14:paraId="32DEF4A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38(68)</w:t>
            </w:r>
          </w:p>
        </w:tc>
        <w:tc>
          <w:tcPr>
            <w:tcW w:w="919" w:type="dxa"/>
            <w:shd w:val="clear" w:color="auto" w:fill="auto"/>
          </w:tcPr>
          <w:p w14:paraId="2E5BDA6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27(54)</w:t>
            </w:r>
          </w:p>
        </w:tc>
        <w:tc>
          <w:tcPr>
            <w:tcW w:w="674" w:type="dxa"/>
            <w:gridSpan w:val="2"/>
            <w:shd w:val="clear" w:color="auto" w:fill="auto"/>
          </w:tcPr>
          <w:p w14:paraId="14D7267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1.28</w:t>
            </w:r>
          </w:p>
        </w:tc>
        <w:tc>
          <w:tcPr>
            <w:tcW w:w="750" w:type="dxa"/>
            <w:shd w:val="clear" w:color="auto" w:fill="auto"/>
          </w:tcPr>
          <w:p w14:paraId="1CEB9D2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1.68</w:t>
            </w:r>
          </w:p>
        </w:tc>
      </w:tr>
      <w:tr w:rsidR="00124373" w:rsidRPr="005930DB" w14:paraId="4F705AE6" w14:textId="77777777" w:rsidTr="00884177">
        <w:trPr>
          <w:trHeight w:val="264"/>
        </w:trPr>
        <w:tc>
          <w:tcPr>
            <w:tcW w:w="599" w:type="dxa"/>
            <w:shd w:val="clear" w:color="auto" w:fill="auto"/>
          </w:tcPr>
          <w:p w14:paraId="6E37133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9</w:t>
            </w:r>
          </w:p>
        </w:tc>
        <w:tc>
          <w:tcPr>
            <w:tcW w:w="5015" w:type="dxa"/>
            <w:shd w:val="clear" w:color="auto" w:fill="auto"/>
          </w:tcPr>
          <w:p w14:paraId="51E8D3BC"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Vegetable grading and marketing</w:t>
            </w:r>
          </w:p>
        </w:tc>
        <w:tc>
          <w:tcPr>
            <w:tcW w:w="826" w:type="dxa"/>
            <w:shd w:val="clear" w:color="auto" w:fill="auto"/>
          </w:tcPr>
          <w:p w14:paraId="6C0FBA5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w:t>
            </w:r>
          </w:p>
        </w:tc>
        <w:tc>
          <w:tcPr>
            <w:tcW w:w="921" w:type="dxa"/>
            <w:shd w:val="clear" w:color="auto" w:fill="auto"/>
          </w:tcPr>
          <w:p w14:paraId="326BD2A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832" w:type="dxa"/>
            <w:shd w:val="clear" w:color="auto" w:fill="auto"/>
          </w:tcPr>
          <w:p w14:paraId="6D7C214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12(24)</w:t>
            </w:r>
          </w:p>
        </w:tc>
        <w:tc>
          <w:tcPr>
            <w:tcW w:w="836" w:type="dxa"/>
            <w:shd w:val="clear" w:color="auto" w:fill="auto"/>
          </w:tcPr>
          <w:p w14:paraId="4E14D8B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13(26)</w:t>
            </w:r>
          </w:p>
        </w:tc>
        <w:tc>
          <w:tcPr>
            <w:tcW w:w="917" w:type="dxa"/>
            <w:shd w:val="clear" w:color="auto" w:fill="auto"/>
          </w:tcPr>
          <w:p w14:paraId="10CAA22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38(68)</w:t>
            </w:r>
          </w:p>
        </w:tc>
        <w:tc>
          <w:tcPr>
            <w:tcW w:w="919" w:type="dxa"/>
            <w:shd w:val="clear" w:color="auto" w:fill="auto"/>
          </w:tcPr>
          <w:p w14:paraId="48BB521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35 (70)</w:t>
            </w:r>
          </w:p>
        </w:tc>
        <w:tc>
          <w:tcPr>
            <w:tcW w:w="674" w:type="dxa"/>
            <w:gridSpan w:val="2"/>
            <w:shd w:val="clear" w:color="auto" w:fill="auto"/>
          </w:tcPr>
          <w:p w14:paraId="5548FE5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1.24</w:t>
            </w:r>
          </w:p>
        </w:tc>
        <w:tc>
          <w:tcPr>
            <w:tcW w:w="750" w:type="dxa"/>
            <w:shd w:val="clear" w:color="auto" w:fill="auto"/>
          </w:tcPr>
          <w:p w14:paraId="6C5336F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1.34</w:t>
            </w:r>
          </w:p>
        </w:tc>
      </w:tr>
      <w:tr w:rsidR="00124373" w:rsidRPr="005930DB" w14:paraId="33338D76" w14:textId="77777777" w:rsidTr="00884177">
        <w:trPr>
          <w:trHeight w:val="264"/>
        </w:trPr>
        <w:tc>
          <w:tcPr>
            <w:tcW w:w="599" w:type="dxa"/>
            <w:shd w:val="clear" w:color="auto" w:fill="auto"/>
          </w:tcPr>
          <w:p w14:paraId="245C1A2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tc>
        <w:tc>
          <w:tcPr>
            <w:tcW w:w="5015" w:type="dxa"/>
            <w:shd w:val="clear" w:color="auto" w:fill="auto"/>
          </w:tcPr>
          <w:p w14:paraId="7C64E40B" w14:textId="4B9E8051"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 xml:space="preserve">Starting entrepreneurship for </w:t>
            </w:r>
            <w:r w:rsidR="003C3D16">
              <w:rPr>
                <w:rFonts w:ascii="Arial" w:hAnsi="Arial" w:cs="Arial"/>
                <w:color w:val="000000" w:themeColor="text1"/>
                <w:sz w:val="20"/>
                <w:szCs w:val="20"/>
              </w:rPr>
              <w:t>value-added</w:t>
            </w:r>
            <w:r w:rsidRPr="005930DB">
              <w:rPr>
                <w:rFonts w:ascii="Arial" w:hAnsi="Arial" w:cs="Arial"/>
                <w:color w:val="000000" w:themeColor="text1"/>
                <w:sz w:val="20"/>
                <w:szCs w:val="20"/>
              </w:rPr>
              <w:t xml:space="preserve"> products</w:t>
            </w:r>
          </w:p>
        </w:tc>
        <w:tc>
          <w:tcPr>
            <w:tcW w:w="826" w:type="dxa"/>
            <w:shd w:val="clear" w:color="auto" w:fill="auto"/>
          </w:tcPr>
          <w:p w14:paraId="458D86F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w:t>
            </w:r>
          </w:p>
        </w:tc>
        <w:tc>
          <w:tcPr>
            <w:tcW w:w="921" w:type="dxa"/>
            <w:shd w:val="clear" w:color="auto" w:fill="auto"/>
          </w:tcPr>
          <w:p w14:paraId="617E724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11(22)</w:t>
            </w:r>
          </w:p>
        </w:tc>
        <w:tc>
          <w:tcPr>
            <w:tcW w:w="832" w:type="dxa"/>
            <w:shd w:val="clear" w:color="auto" w:fill="auto"/>
          </w:tcPr>
          <w:p w14:paraId="4AF3573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14(28)</w:t>
            </w:r>
          </w:p>
        </w:tc>
        <w:tc>
          <w:tcPr>
            <w:tcW w:w="836" w:type="dxa"/>
            <w:shd w:val="clear" w:color="auto" w:fill="auto"/>
          </w:tcPr>
          <w:p w14:paraId="746522F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9(18)</w:t>
            </w:r>
          </w:p>
        </w:tc>
        <w:tc>
          <w:tcPr>
            <w:tcW w:w="917" w:type="dxa"/>
            <w:shd w:val="clear" w:color="auto" w:fill="auto"/>
          </w:tcPr>
          <w:p w14:paraId="66FAEC4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36(72)</w:t>
            </w:r>
          </w:p>
        </w:tc>
        <w:tc>
          <w:tcPr>
            <w:tcW w:w="919" w:type="dxa"/>
            <w:shd w:val="clear" w:color="auto" w:fill="auto"/>
          </w:tcPr>
          <w:p w14:paraId="4346CFD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30 (60)</w:t>
            </w:r>
          </w:p>
        </w:tc>
        <w:tc>
          <w:tcPr>
            <w:tcW w:w="674" w:type="dxa"/>
            <w:gridSpan w:val="2"/>
            <w:shd w:val="clear" w:color="auto" w:fill="auto"/>
          </w:tcPr>
          <w:p w14:paraId="0EA0042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1.28</w:t>
            </w:r>
          </w:p>
        </w:tc>
        <w:tc>
          <w:tcPr>
            <w:tcW w:w="750" w:type="dxa"/>
            <w:shd w:val="clear" w:color="auto" w:fill="auto"/>
          </w:tcPr>
          <w:p w14:paraId="2BCB597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1.62</w:t>
            </w:r>
          </w:p>
        </w:tc>
      </w:tr>
      <w:tr w:rsidR="00124373" w:rsidRPr="005930DB" w14:paraId="0F89B7A5" w14:textId="77777777" w:rsidTr="00884177">
        <w:trPr>
          <w:trHeight w:val="264"/>
        </w:trPr>
        <w:tc>
          <w:tcPr>
            <w:tcW w:w="599" w:type="dxa"/>
            <w:shd w:val="clear" w:color="auto" w:fill="auto"/>
          </w:tcPr>
          <w:p w14:paraId="5BC6A4E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w:t>
            </w:r>
          </w:p>
        </w:tc>
        <w:tc>
          <w:tcPr>
            <w:tcW w:w="5015" w:type="dxa"/>
            <w:shd w:val="clear" w:color="auto" w:fill="auto"/>
          </w:tcPr>
          <w:p w14:paraId="6EB24016" w14:textId="6B044766"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 xml:space="preserve">Packaging of </w:t>
            </w:r>
            <w:r w:rsidR="003C3D16" w:rsidRPr="005930DB">
              <w:rPr>
                <w:rFonts w:ascii="Arial" w:hAnsi="Arial" w:cs="Arial"/>
                <w:color w:val="000000" w:themeColor="text1"/>
                <w:sz w:val="20"/>
                <w:szCs w:val="20"/>
              </w:rPr>
              <w:t>value-added</w:t>
            </w:r>
            <w:r w:rsidRPr="005930DB">
              <w:rPr>
                <w:rFonts w:ascii="Arial" w:hAnsi="Arial" w:cs="Arial"/>
                <w:color w:val="000000" w:themeColor="text1"/>
                <w:sz w:val="20"/>
                <w:szCs w:val="20"/>
              </w:rPr>
              <w:t xml:space="preserve"> products for quality control</w:t>
            </w:r>
          </w:p>
        </w:tc>
        <w:tc>
          <w:tcPr>
            <w:tcW w:w="826" w:type="dxa"/>
            <w:shd w:val="clear" w:color="auto" w:fill="auto"/>
          </w:tcPr>
          <w:p w14:paraId="47516EF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w:t>
            </w:r>
          </w:p>
        </w:tc>
        <w:tc>
          <w:tcPr>
            <w:tcW w:w="921" w:type="dxa"/>
            <w:shd w:val="clear" w:color="auto" w:fill="auto"/>
          </w:tcPr>
          <w:p w14:paraId="1A1B1E5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832" w:type="dxa"/>
            <w:shd w:val="clear" w:color="auto" w:fill="auto"/>
          </w:tcPr>
          <w:p w14:paraId="1D6818A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25(50)</w:t>
            </w:r>
          </w:p>
        </w:tc>
        <w:tc>
          <w:tcPr>
            <w:tcW w:w="836" w:type="dxa"/>
            <w:shd w:val="clear" w:color="auto" w:fill="auto"/>
          </w:tcPr>
          <w:p w14:paraId="3D86436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31(62)</w:t>
            </w:r>
          </w:p>
        </w:tc>
        <w:tc>
          <w:tcPr>
            <w:tcW w:w="917" w:type="dxa"/>
            <w:shd w:val="clear" w:color="auto" w:fill="auto"/>
          </w:tcPr>
          <w:p w14:paraId="62D417D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25(50)</w:t>
            </w:r>
          </w:p>
        </w:tc>
        <w:tc>
          <w:tcPr>
            <w:tcW w:w="919" w:type="dxa"/>
            <w:shd w:val="clear" w:color="auto" w:fill="auto"/>
          </w:tcPr>
          <w:p w14:paraId="7DA2612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17(34)</w:t>
            </w:r>
          </w:p>
        </w:tc>
        <w:tc>
          <w:tcPr>
            <w:tcW w:w="674" w:type="dxa"/>
            <w:gridSpan w:val="2"/>
            <w:shd w:val="clear" w:color="auto" w:fill="auto"/>
          </w:tcPr>
          <w:p w14:paraId="5975DFC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1.5</w:t>
            </w:r>
          </w:p>
        </w:tc>
        <w:tc>
          <w:tcPr>
            <w:tcW w:w="750" w:type="dxa"/>
            <w:shd w:val="clear" w:color="auto" w:fill="auto"/>
          </w:tcPr>
          <w:p w14:paraId="1A176BA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1.7</w:t>
            </w:r>
          </w:p>
        </w:tc>
      </w:tr>
      <w:tr w:rsidR="00124373" w:rsidRPr="005930DB" w14:paraId="727B83CA" w14:textId="77777777" w:rsidTr="00884177">
        <w:trPr>
          <w:trHeight w:val="264"/>
        </w:trPr>
        <w:tc>
          <w:tcPr>
            <w:tcW w:w="599" w:type="dxa"/>
            <w:shd w:val="clear" w:color="auto" w:fill="auto"/>
          </w:tcPr>
          <w:p w14:paraId="3156DD7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tc>
        <w:tc>
          <w:tcPr>
            <w:tcW w:w="5015" w:type="dxa"/>
            <w:shd w:val="clear" w:color="auto" w:fill="auto"/>
          </w:tcPr>
          <w:p w14:paraId="6C7B756C"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Using Mango fruit harvester for drudgery reduction</w:t>
            </w:r>
          </w:p>
        </w:tc>
        <w:tc>
          <w:tcPr>
            <w:tcW w:w="826" w:type="dxa"/>
            <w:shd w:val="clear" w:color="auto" w:fill="auto"/>
          </w:tcPr>
          <w:p w14:paraId="5754A3D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w:t>
            </w:r>
          </w:p>
        </w:tc>
        <w:tc>
          <w:tcPr>
            <w:tcW w:w="921" w:type="dxa"/>
            <w:shd w:val="clear" w:color="auto" w:fill="auto"/>
          </w:tcPr>
          <w:p w14:paraId="651EA02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tc>
        <w:tc>
          <w:tcPr>
            <w:tcW w:w="832" w:type="dxa"/>
            <w:shd w:val="clear" w:color="auto" w:fill="auto"/>
          </w:tcPr>
          <w:p w14:paraId="62F3270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tc>
        <w:tc>
          <w:tcPr>
            <w:tcW w:w="836" w:type="dxa"/>
            <w:shd w:val="clear" w:color="auto" w:fill="auto"/>
          </w:tcPr>
          <w:p w14:paraId="252DF59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19(38)</w:t>
            </w:r>
          </w:p>
        </w:tc>
        <w:tc>
          <w:tcPr>
            <w:tcW w:w="917" w:type="dxa"/>
            <w:shd w:val="clear" w:color="auto" w:fill="auto"/>
          </w:tcPr>
          <w:p w14:paraId="6F346458"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49(98)</w:t>
            </w:r>
          </w:p>
        </w:tc>
        <w:tc>
          <w:tcPr>
            <w:tcW w:w="919" w:type="dxa"/>
            <w:shd w:val="clear" w:color="auto" w:fill="auto"/>
          </w:tcPr>
          <w:p w14:paraId="47FA7BC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30(60)</w:t>
            </w:r>
          </w:p>
        </w:tc>
        <w:tc>
          <w:tcPr>
            <w:tcW w:w="674" w:type="dxa"/>
            <w:gridSpan w:val="2"/>
            <w:shd w:val="clear" w:color="auto" w:fill="auto"/>
          </w:tcPr>
          <w:p w14:paraId="6F6B6C3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1.02</w:t>
            </w:r>
          </w:p>
        </w:tc>
        <w:tc>
          <w:tcPr>
            <w:tcW w:w="750" w:type="dxa"/>
            <w:shd w:val="clear" w:color="auto" w:fill="auto"/>
          </w:tcPr>
          <w:p w14:paraId="07235B8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1.42</w:t>
            </w:r>
          </w:p>
        </w:tc>
      </w:tr>
      <w:tr w:rsidR="00124373" w:rsidRPr="005930DB" w14:paraId="127C7819" w14:textId="77777777" w:rsidTr="00884177">
        <w:trPr>
          <w:trHeight w:val="264"/>
        </w:trPr>
        <w:tc>
          <w:tcPr>
            <w:tcW w:w="599" w:type="dxa"/>
            <w:shd w:val="clear" w:color="auto" w:fill="auto"/>
          </w:tcPr>
          <w:p w14:paraId="077BC13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13</w:t>
            </w:r>
          </w:p>
        </w:tc>
        <w:tc>
          <w:tcPr>
            <w:tcW w:w="5015" w:type="dxa"/>
            <w:shd w:val="clear" w:color="auto" w:fill="auto"/>
          </w:tcPr>
          <w:p w14:paraId="31B10785" w14:textId="34A7989E"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 xml:space="preserve">Using </w:t>
            </w:r>
            <w:r w:rsidR="003C3D16">
              <w:rPr>
                <w:rFonts w:ascii="Arial" w:hAnsi="Arial" w:cs="Arial"/>
                <w:color w:val="000000" w:themeColor="text1"/>
                <w:sz w:val="20"/>
                <w:szCs w:val="20"/>
              </w:rPr>
              <w:t xml:space="preserve">a </w:t>
            </w:r>
            <w:r w:rsidRPr="005930DB">
              <w:rPr>
                <w:rFonts w:ascii="Arial" w:hAnsi="Arial" w:cs="Arial"/>
                <w:color w:val="000000" w:themeColor="text1"/>
                <w:sz w:val="20"/>
                <w:szCs w:val="20"/>
              </w:rPr>
              <w:t>Coconut peeler for drudgery reduction</w:t>
            </w:r>
          </w:p>
        </w:tc>
        <w:tc>
          <w:tcPr>
            <w:tcW w:w="826" w:type="dxa"/>
            <w:shd w:val="clear" w:color="auto" w:fill="auto"/>
          </w:tcPr>
          <w:p w14:paraId="6F7A424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w:t>
            </w:r>
          </w:p>
        </w:tc>
        <w:tc>
          <w:tcPr>
            <w:tcW w:w="921" w:type="dxa"/>
            <w:shd w:val="clear" w:color="auto" w:fill="auto"/>
          </w:tcPr>
          <w:p w14:paraId="404E344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w:t>
            </w:r>
          </w:p>
        </w:tc>
        <w:tc>
          <w:tcPr>
            <w:tcW w:w="832" w:type="dxa"/>
            <w:shd w:val="clear" w:color="auto" w:fill="auto"/>
          </w:tcPr>
          <w:p w14:paraId="13394DF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7(14)</w:t>
            </w:r>
          </w:p>
        </w:tc>
        <w:tc>
          <w:tcPr>
            <w:tcW w:w="836" w:type="dxa"/>
            <w:shd w:val="clear" w:color="auto" w:fill="auto"/>
          </w:tcPr>
          <w:p w14:paraId="18707DA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23(46)</w:t>
            </w:r>
          </w:p>
        </w:tc>
        <w:tc>
          <w:tcPr>
            <w:tcW w:w="917" w:type="dxa"/>
            <w:shd w:val="clear" w:color="auto" w:fill="auto"/>
          </w:tcPr>
          <w:p w14:paraId="2E906A3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43(86)</w:t>
            </w:r>
          </w:p>
        </w:tc>
        <w:tc>
          <w:tcPr>
            <w:tcW w:w="919" w:type="dxa"/>
            <w:shd w:val="clear" w:color="auto" w:fill="auto"/>
          </w:tcPr>
          <w:p w14:paraId="7547D34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27(54)</w:t>
            </w:r>
          </w:p>
        </w:tc>
        <w:tc>
          <w:tcPr>
            <w:tcW w:w="674" w:type="dxa"/>
            <w:gridSpan w:val="2"/>
            <w:shd w:val="clear" w:color="auto" w:fill="auto"/>
          </w:tcPr>
          <w:p w14:paraId="5F819BC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1.14</w:t>
            </w:r>
          </w:p>
        </w:tc>
        <w:tc>
          <w:tcPr>
            <w:tcW w:w="750" w:type="dxa"/>
            <w:shd w:val="clear" w:color="auto" w:fill="auto"/>
          </w:tcPr>
          <w:p w14:paraId="0A419EF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1.46</w:t>
            </w:r>
          </w:p>
        </w:tc>
      </w:tr>
      <w:tr w:rsidR="00124373" w:rsidRPr="005930DB" w14:paraId="114AA1B1" w14:textId="77777777" w:rsidTr="00884177">
        <w:trPr>
          <w:trHeight w:val="264"/>
        </w:trPr>
        <w:tc>
          <w:tcPr>
            <w:tcW w:w="599" w:type="dxa"/>
            <w:shd w:val="clear" w:color="auto" w:fill="auto"/>
          </w:tcPr>
          <w:p w14:paraId="4C180F0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tc>
        <w:tc>
          <w:tcPr>
            <w:tcW w:w="5015" w:type="dxa"/>
            <w:shd w:val="clear" w:color="auto" w:fill="auto"/>
          </w:tcPr>
          <w:p w14:paraId="520659DC" w14:textId="2DBFF1E8"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 xml:space="preserve">Using </w:t>
            </w:r>
            <w:r w:rsidR="003C3D16">
              <w:rPr>
                <w:rFonts w:ascii="Arial" w:hAnsi="Arial" w:cs="Arial"/>
                <w:color w:val="000000" w:themeColor="text1"/>
                <w:sz w:val="20"/>
                <w:szCs w:val="20"/>
              </w:rPr>
              <w:t xml:space="preserve">a </w:t>
            </w:r>
            <w:r w:rsidRPr="005930DB">
              <w:rPr>
                <w:rFonts w:ascii="Arial" w:hAnsi="Arial" w:cs="Arial"/>
                <w:color w:val="000000" w:themeColor="text1"/>
                <w:sz w:val="20"/>
                <w:szCs w:val="20"/>
              </w:rPr>
              <w:t>weeder for drudgery reduction</w:t>
            </w:r>
          </w:p>
        </w:tc>
        <w:tc>
          <w:tcPr>
            <w:tcW w:w="826" w:type="dxa"/>
            <w:shd w:val="clear" w:color="auto" w:fill="auto"/>
          </w:tcPr>
          <w:p w14:paraId="58B23B9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21(42)</w:t>
            </w:r>
          </w:p>
        </w:tc>
        <w:tc>
          <w:tcPr>
            <w:tcW w:w="921" w:type="dxa"/>
            <w:shd w:val="clear" w:color="auto" w:fill="auto"/>
          </w:tcPr>
          <w:p w14:paraId="48A4F48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w:t>
            </w:r>
          </w:p>
        </w:tc>
        <w:tc>
          <w:tcPr>
            <w:tcW w:w="832" w:type="dxa"/>
            <w:shd w:val="clear" w:color="auto" w:fill="auto"/>
          </w:tcPr>
          <w:p w14:paraId="7B46F09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10(20)</w:t>
            </w:r>
          </w:p>
        </w:tc>
        <w:tc>
          <w:tcPr>
            <w:tcW w:w="836" w:type="dxa"/>
            <w:shd w:val="clear" w:color="auto" w:fill="auto"/>
          </w:tcPr>
          <w:p w14:paraId="6B886DC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25(50)</w:t>
            </w:r>
          </w:p>
        </w:tc>
        <w:tc>
          <w:tcPr>
            <w:tcW w:w="917" w:type="dxa"/>
            <w:shd w:val="clear" w:color="auto" w:fill="auto"/>
          </w:tcPr>
          <w:p w14:paraId="6BE849A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19(38)</w:t>
            </w:r>
          </w:p>
        </w:tc>
        <w:tc>
          <w:tcPr>
            <w:tcW w:w="919" w:type="dxa"/>
            <w:shd w:val="clear" w:color="auto" w:fill="auto"/>
          </w:tcPr>
          <w:p w14:paraId="495D735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25(50)</w:t>
            </w:r>
          </w:p>
        </w:tc>
        <w:tc>
          <w:tcPr>
            <w:tcW w:w="668" w:type="dxa"/>
            <w:shd w:val="clear" w:color="auto" w:fill="auto"/>
          </w:tcPr>
          <w:p w14:paraId="211E9FF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2.04</w:t>
            </w:r>
          </w:p>
        </w:tc>
        <w:tc>
          <w:tcPr>
            <w:tcW w:w="757" w:type="dxa"/>
            <w:gridSpan w:val="2"/>
            <w:shd w:val="clear" w:color="auto" w:fill="auto"/>
          </w:tcPr>
          <w:p w14:paraId="2EEB3B3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1.5</w:t>
            </w:r>
          </w:p>
        </w:tc>
      </w:tr>
      <w:tr w:rsidR="00124373" w:rsidRPr="005930DB" w14:paraId="15A8CF4C" w14:textId="77777777" w:rsidTr="00884177">
        <w:trPr>
          <w:trHeight w:val="264"/>
        </w:trPr>
        <w:tc>
          <w:tcPr>
            <w:tcW w:w="599" w:type="dxa"/>
            <w:tcBorders>
              <w:bottom w:val="single" w:sz="4" w:space="0" w:color="auto"/>
            </w:tcBorders>
            <w:shd w:val="clear" w:color="auto" w:fill="auto"/>
          </w:tcPr>
          <w:p w14:paraId="7729C37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15</w:t>
            </w:r>
          </w:p>
        </w:tc>
        <w:tc>
          <w:tcPr>
            <w:tcW w:w="5015" w:type="dxa"/>
            <w:tcBorders>
              <w:bottom w:val="single" w:sz="4" w:space="0" w:color="auto"/>
            </w:tcBorders>
            <w:shd w:val="clear" w:color="auto" w:fill="auto"/>
          </w:tcPr>
          <w:p w14:paraId="183B8C1D" w14:textId="1D0DDD11"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 xml:space="preserve">Using </w:t>
            </w:r>
            <w:r w:rsidR="003C3D16">
              <w:rPr>
                <w:rFonts w:ascii="Arial" w:hAnsi="Arial" w:cs="Arial"/>
                <w:color w:val="000000" w:themeColor="text1"/>
                <w:sz w:val="20"/>
                <w:szCs w:val="20"/>
              </w:rPr>
              <w:t xml:space="preserve">a </w:t>
            </w:r>
            <w:r w:rsidRPr="005930DB">
              <w:rPr>
                <w:rFonts w:ascii="Arial" w:hAnsi="Arial" w:cs="Arial"/>
                <w:color w:val="000000" w:themeColor="text1"/>
                <w:sz w:val="20"/>
                <w:szCs w:val="20"/>
              </w:rPr>
              <w:t>hand pressure machine</w:t>
            </w:r>
            <w:r w:rsidR="003C3D16">
              <w:rPr>
                <w:rFonts w:ascii="Arial" w:hAnsi="Arial" w:cs="Arial"/>
                <w:color w:val="000000" w:themeColor="text1"/>
                <w:sz w:val="20"/>
                <w:szCs w:val="20"/>
              </w:rPr>
              <w:t xml:space="preserve"> </w:t>
            </w:r>
            <w:r w:rsidRPr="005930DB">
              <w:rPr>
                <w:rFonts w:ascii="Arial" w:hAnsi="Arial" w:cs="Arial"/>
                <w:color w:val="000000" w:themeColor="text1"/>
                <w:sz w:val="20"/>
                <w:szCs w:val="20"/>
              </w:rPr>
              <w:t>for Rotti preparation</w:t>
            </w:r>
          </w:p>
        </w:tc>
        <w:tc>
          <w:tcPr>
            <w:tcW w:w="826" w:type="dxa"/>
            <w:tcBorders>
              <w:bottom w:val="single" w:sz="4" w:space="0" w:color="auto"/>
            </w:tcBorders>
            <w:shd w:val="clear" w:color="auto" w:fill="auto"/>
          </w:tcPr>
          <w:p w14:paraId="3F7AE1B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w:t>
            </w:r>
          </w:p>
        </w:tc>
        <w:tc>
          <w:tcPr>
            <w:tcW w:w="921" w:type="dxa"/>
            <w:tcBorders>
              <w:bottom w:val="single" w:sz="4" w:space="0" w:color="auto"/>
            </w:tcBorders>
            <w:shd w:val="clear" w:color="auto" w:fill="auto"/>
          </w:tcPr>
          <w:p w14:paraId="6832179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tc>
        <w:tc>
          <w:tcPr>
            <w:tcW w:w="832" w:type="dxa"/>
            <w:tcBorders>
              <w:bottom w:val="single" w:sz="4" w:space="0" w:color="auto"/>
            </w:tcBorders>
            <w:shd w:val="clear" w:color="auto" w:fill="auto"/>
          </w:tcPr>
          <w:p w14:paraId="64C12F6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w:t>
            </w:r>
          </w:p>
        </w:tc>
        <w:tc>
          <w:tcPr>
            <w:tcW w:w="836" w:type="dxa"/>
            <w:tcBorders>
              <w:bottom w:val="single" w:sz="4" w:space="0" w:color="auto"/>
            </w:tcBorders>
            <w:shd w:val="clear" w:color="auto" w:fill="auto"/>
          </w:tcPr>
          <w:p w14:paraId="6244CAA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17(34)</w:t>
            </w:r>
          </w:p>
        </w:tc>
        <w:tc>
          <w:tcPr>
            <w:tcW w:w="917" w:type="dxa"/>
            <w:tcBorders>
              <w:bottom w:val="single" w:sz="4" w:space="0" w:color="auto"/>
            </w:tcBorders>
            <w:shd w:val="clear" w:color="auto" w:fill="auto"/>
            <w:tcMar>
              <w:left w:w="72" w:type="dxa"/>
              <w:right w:w="72" w:type="dxa"/>
            </w:tcMar>
          </w:tcPr>
          <w:p w14:paraId="041E432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50(100)</w:t>
            </w:r>
          </w:p>
        </w:tc>
        <w:tc>
          <w:tcPr>
            <w:tcW w:w="919" w:type="dxa"/>
            <w:tcBorders>
              <w:bottom w:val="single" w:sz="4" w:space="0" w:color="auto"/>
            </w:tcBorders>
            <w:shd w:val="clear" w:color="auto" w:fill="auto"/>
          </w:tcPr>
          <w:p w14:paraId="1802FFA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32(64)</w:t>
            </w:r>
          </w:p>
        </w:tc>
        <w:tc>
          <w:tcPr>
            <w:tcW w:w="668" w:type="dxa"/>
            <w:tcBorders>
              <w:bottom w:val="single" w:sz="4" w:space="0" w:color="auto"/>
            </w:tcBorders>
            <w:shd w:val="clear" w:color="auto" w:fill="auto"/>
          </w:tcPr>
          <w:p w14:paraId="4616139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tc>
        <w:tc>
          <w:tcPr>
            <w:tcW w:w="757" w:type="dxa"/>
            <w:gridSpan w:val="2"/>
            <w:tcBorders>
              <w:bottom w:val="single" w:sz="4" w:space="0" w:color="auto"/>
            </w:tcBorders>
            <w:shd w:val="clear" w:color="auto" w:fill="auto"/>
          </w:tcPr>
          <w:p w14:paraId="57F9651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1.38</w:t>
            </w:r>
          </w:p>
        </w:tc>
      </w:tr>
    </w:tbl>
    <w:p w14:paraId="08254E36" w14:textId="49C766AB" w:rsidR="00833500" w:rsidRPr="005930DB" w:rsidRDefault="00D767C8" w:rsidP="0091186E">
      <w:pPr>
        <w:spacing w:after="0" w:line="240" w:lineRule="auto"/>
        <w:rPr>
          <w:rFonts w:ascii="Arial" w:hAnsi="Arial" w:cs="Arial"/>
          <w:i/>
          <w:iCs/>
          <w:color w:val="000000" w:themeColor="text1"/>
          <w:sz w:val="18"/>
          <w:szCs w:val="18"/>
        </w:rPr>
        <w:sectPr w:rsidR="00833500" w:rsidRPr="005930DB" w:rsidSect="00200C33">
          <w:type w:val="continuous"/>
          <w:pgSz w:w="15840" w:h="12240" w:orient="landscape"/>
          <w:pgMar w:top="1440" w:right="1440" w:bottom="1440" w:left="2016" w:header="720" w:footer="720" w:gutter="0"/>
          <w:cols w:space="720"/>
          <w:docGrid w:linePitch="360"/>
        </w:sectPr>
      </w:pPr>
      <w:r w:rsidRPr="005930DB">
        <w:rPr>
          <w:rFonts w:ascii="Arial" w:hAnsi="Arial" w:cs="Arial"/>
          <w:i/>
          <w:iCs/>
          <w:color w:val="000000" w:themeColor="text1"/>
          <w:sz w:val="18"/>
          <w:szCs w:val="18"/>
        </w:rPr>
        <w:t>*</w:t>
      </w:r>
      <w:r w:rsidR="00833500" w:rsidRPr="005930DB">
        <w:rPr>
          <w:rFonts w:ascii="Arial" w:hAnsi="Arial" w:cs="Arial"/>
          <w:i/>
          <w:iCs/>
          <w:color w:val="000000" w:themeColor="text1"/>
          <w:sz w:val="18"/>
          <w:szCs w:val="18"/>
        </w:rPr>
        <w:t>Note: Figures in the bracket are percentages</w:t>
      </w:r>
    </w:p>
    <w:p w14:paraId="1A16FAFE" w14:textId="74B833A2" w:rsidR="007A79CF" w:rsidRPr="001A75C6" w:rsidRDefault="001A75C6" w:rsidP="001A75C6">
      <w:p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lastRenderedPageBreak/>
        <w:t xml:space="preserve">Finally, the overall adoption level of the FTI and KVK participants constituted almost similar percentages of low, medium and high adoption categories. The findings of the study conform with </w:t>
      </w:r>
      <w:r w:rsidRPr="005930DB">
        <w:rPr>
          <w:rFonts w:ascii="Arial" w:hAnsi="Arial" w:cs="Arial"/>
          <w:bCs/>
          <w:color w:val="000000" w:themeColor="text1"/>
          <w:sz w:val="20"/>
          <w:szCs w:val="20"/>
        </w:rPr>
        <w:t xml:space="preserve">Meena and Singh (2010), Meena and Bhati (2010), </w:t>
      </w:r>
      <w:r w:rsidRPr="005930DB">
        <w:rPr>
          <w:rFonts w:ascii="Arial" w:hAnsi="Arial" w:cs="Arial"/>
          <w:color w:val="000000" w:themeColor="text1"/>
          <w:sz w:val="20"/>
          <w:szCs w:val="20"/>
        </w:rPr>
        <w:t xml:space="preserve">Choudhuri </w:t>
      </w:r>
      <w:r w:rsidRPr="005930DB">
        <w:rPr>
          <w:rFonts w:ascii="Arial" w:hAnsi="Arial" w:cs="Arial"/>
          <w:i/>
          <w:color w:val="000000" w:themeColor="text1"/>
          <w:sz w:val="20"/>
          <w:szCs w:val="20"/>
        </w:rPr>
        <w:t>et. al.</w:t>
      </w:r>
      <w:r w:rsidRPr="005930DB">
        <w:rPr>
          <w:rFonts w:ascii="Arial" w:hAnsi="Arial" w:cs="Arial"/>
          <w:color w:val="000000" w:themeColor="text1"/>
          <w:sz w:val="20"/>
          <w:szCs w:val="20"/>
        </w:rPr>
        <w:t xml:space="preserve"> (2010). The reasons behind these significant changes might be both the training institutes arranging demand-led, farmer-centric, gender-specific, and location-specific specialized training </w:t>
      </w:r>
      <w:proofErr w:type="spellStart"/>
      <w:r w:rsidRPr="005930DB">
        <w:rPr>
          <w:rFonts w:ascii="Arial" w:hAnsi="Arial" w:cs="Arial"/>
          <w:color w:val="000000" w:themeColor="text1"/>
          <w:sz w:val="20"/>
          <w:szCs w:val="20"/>
        </w:rPr>
        <w:t>programmes</w:t>
      </w:r>
      <w:proofErr w:type="spellEnd"/>
      <w:r w:rsidRPr="005930DB">
        <w:rPr>
          <w:rFonts w:ascii="Arial" w:hAnsi="Arial" w:cs="Arial"/>
          <w:color w:val="000000" w:themeColor="text1"/>
          <w:sz w:val="20"/>
          <w:szCs w:val="20"/>
        </w:rPr>
        <w:t xml:space="preserve"> in agriculture and allied aspects both at institutional and village level.</w:t>
      </w:r>
    </w:p>
    <w:p w14:paraId="5CFDD597" w14:textId="77777777" w:rsidR="001A75C6" w:rsidRPr="005930DB" w:rsidRDefault="001A75C6" w:rsidP="001A75C6">
      <w:pPr>
        <w:spacing w:after="0" w:line="240" w:lineRule="auto"/>
        <w:jc w:val="both"/>
        <w:rPr>
          <w:rFonts w:ascii="Arial" w:hAnsi="Arial" w:cs="Arial"/>
          <w:color w:val="000000" w:themeColor="text1"/>
          <w:sz w:val="24"/>
          <w:szCs w:val="24"/>
        </w:rPr>
      </w:pPr>
    </w:p>
    <w:p w14:paraId="7EA79AB1" w14:textId="0B477A6C" w:rsidR="007A79CF" w:rsidRPr="005930DB" w:rsidRDefault="007A79CF" w:rsidP="00973460">
      <w:pPr>
        <w:spacing w:after="0" w:line="240" w:lineRule="auto"/>
        <w:jc w:val="both"/>
        <w:rPr>
          <w:rFonts w:ascii="Arial" w:hAnsi="Arial" w:cs="Arial"/>
          <w:b/>
          <w:color w:val="000000" w:themeColor="text1"/>
        </w:rPr>
      </w:pPr>
      <w:r w:rsidRPr="005930DB">
        <w:rPr>
          <w:rFonts w:ascii="Arial" w:hAnsi="Arial" w:cs="Arial"/>
          <w:b/>
          <w:color w:val="000000" w:themeColor="text1"/>
        </w:rPr>
        <w:t xml:space="preserve">Table </w:t>
      </w:r>
      <w:r w:rsidR="005955AF" w:rsidRPr="005930DB">
        <w:rPr>
          <w:rFonts w:ascii="Arial" w:hAnsi="Arial" w:cs="Arial"/>
          <w:b/>
          <w:color w:val="000000" w:themeColor="text1"/>
        </w:rPr>
        <w:t>9</w:t>
      </w:r>
      <w:r w:rsidRPr="005930DB">
        <w:rPr>
          <w:rFonts w:ascii="Arial" w:hAnsi="Arial" w:cs="Arial"/>
          <w:b/>
          <w:color w:val="000000" w:themeColor="text1"/>
        </w:rPr>
        <w:t>. Overall adoption level of value addition practices among FTI and KVK participants</w:t>
      </w:r>
    </w:p>
    <w:p w14:paraId="672602F5" w14:textId="77777777" w:rsidR="00973460" w:rsidRPr="005930DB" w:rsidRDefault="00973460" w:rsidP="00190513">
      <w:pPr>
        <w:spacing w:after="0" w:line="240" w:lineRule="auto"/>
        <w:jc w:val="center"/>
        <w:rPr>
          <w:rFonts w:ascii="Arial" w:hAnsi="Arial" w:cs="Arial"/>
          <w:b/>
          <w:color w:val="000000" w:themeColor="text1"/>
          <w:sz w:val="24"/>
          <w:szCs w:val="24"/>
        </w:rPr>
      </w:pPr>
    </w:p>
    <w:tbl>
      <w:tblPr>
        <w:tblW w:w="8550" w:type="dxa"/>
        <w:tblInd w:w="108" w:type="dxa"/>
        <w:tblBorders>
          <w:top w:val="single" w:sz="4" w:space="0" w:color="auto"/>
          <w:bottom w:val="single" w:sz="4" w:space="0" w:color="auto"/>
        </w:tblBorders>
        <w:tblLayout w:type="fixed"/>
        <w:tblLook w:val="01E0" w:firstRow="1" w:lastRow="1" w:firstColumn="1" w:lastColumn="1" w:noHBand="0" w:noVBand="0"/>
      </w:tblPr>
      <w:tblGrid>
        <w:gridCol w:w="2160"/>
        <w:gridCol w:w="1350"/>
        <w:gridCol w:w="842"/>
        <w:gridCol w:w="1408"/>
        <w:gridCol w:w="886"/>
        <w:gridCol w:w="1364"/>
        <w:gridCol w:w="540"/>
      </w:tblGrid>
      <w:tr w:rsidR="00124373" w:rsidRPr="005930DB" w14:paraId="3F428265" w14:textId="77777777" w:rsidTr="00621F95">
        <w:trPr>
          <w:trHeight w:val="377"/>
        </w:trPr>
        <w:tc>
          <w:tcPr>
            <w:tcW w:w="2160" w:type="dxa"/>
            <w:vMerge w:val="restart"/>
            <w:tcBorders>
              <w:top w:val="single" w:sz="4" w:space="0" w:color="auto"/>
              <w:bottom w:val="nil"/>
            </w:tcBorders>
          </w:tcPr>
          <w:p w14:paraId="7EE66FE2" w14:textId="77777777" w:rsidR="007A79CF" w:rsidRPr="005930DB" w:rsidRDefault="007A79CF" w:rsidP="00190513">
            <w:pPr>
              <w:spacing w:after="0" w:line="240" w:lineRule="auto"/>
              <w:jc w:val="center"/>
              <w:rPr>
                <w:rFonts w:ascii="Arial" w:hAnsi="Arial" w:cs="Arial"/>
                <w:b/>
                <w:color w:val="000000" w:themeColor="text1"/>
                <w:sz w:val="20"/>
                <w:szCs w:val="20"/>
              </w:rPr>
            </w:pPr>
          </w:p>
          <w:p w14:paraId="695F2D68" w14:textId="77777777" w:rsidR="007A79CF" w:rsidRPr="005930DB" w:rsidRDefault="007A79CF"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Adoption category</w:t>
            </w:r>
          </w:p>
        </w:tc>
        <w:tc>
          <w:tcPr>
            <w:tcW w:w="2192" w:type="dxa"/>
            <w:gridSpan w:val="2"/>
            <w:tcBorders>
              <w:top w:val="single" w:sz="4" w:space="0" w:color="auto"/>
              <w:bottom w:val="nil"/>
            </w:tcBorders>
          </w:tcPr>
          <w:p w14:paraId="035DD5D0" w14:textId="77777777" w:rsidR="007A79CF" w:rsidRPr="005930DB" w:rsidRDefault="007A79CF" w:rsidP="00190513">
            <w:pPr>
              <w:spacing w:after="0" w:line="240" w:lineRule="auto"/>
              <w:ind w:right="-43"/>
              <w:jc w:val="center"/>
              <w:rPr>
                <w:rFonts w:ascii="Arial" w:hAnsi="Arial" w:cs="Arial"/>
                <w:b/>
                <w:color w:val="000000" w:themeColor="text1"/>
                <w:sz w:val="20"/>
                <w:szCs w:val="20"/>
              </w:rPr>
            </w:pPr>
            <w:r w:rsidRPr="005930DB">
              <w:rPr>
                <w:rFonts w:ascii="Arial" w:hAnsi="Arial" w:cs="Arial"/>
                <w:b/>
                <w:color w:val="000000" w:themeColor="text1"/>
                <w:sz w:val="20"/>
                <w:szCs w:val="20"/>
              </w:rPr>
              <w:t>FTI participants n=50</w:t>
            </w:r>
          </w:p>
        </w:tc>
        <w:tc>
          <w:tcPr>
            <w:tcW w:w="2294" w:type="dxa"/>
            <w:gridSpan w:val="2"/>
            <w:tcBorders>
              <w:top w:val="single" w:sz="4" w:space="0" w:color="auto"/>
              <w:bottom w:val="nil"/>
            </w:tcBorders>
          </w:tcPr>
          <w:p w14:paraId="41E036AC" w14:textId="77777777" w:rsidR="007A79CF" w:rsidRPr="005930DB" w:rsidRDefault="007A79CF" w:rsidP="00190513">
            <w:pPr>
              <w:spacing w:after="0" w:line="240" w:lineRule="auto"/>
              <w:ind w:right="-43"/>
              <w:jc w:val="center"/>
              <w:rPr>
                <w:rFonts w:ascii="Arial" w:hAnsi="Arial" w:cs="Arial"/>
                <w:b/>
                <w:color w:val="000000" w:themeColor="text1"/>
                <w:sz w:val="20"/>
                <w:szCs w:val="20"/>
              </w:rPr>
            </w:pPr>
            <w:r w:rsidRPr="005930DB">
              <w:rPr>
                <w:rFonts w:ascii="Arial" w:hAnsi="Arial" w:cs="Arial"/>
                <w:b/>
                <w:color w:val="000000" w:themeColor="text1"/>
                <w:sz w:val="20"/>
                <w:szCs w:val="20"/>
              </w:rPr>
              <w:t>KVK participants n=50</w:t>
            </w:r>
          </w:p>
        </w:tc>
        <w:tc>
          <w:tcPr>
            <w:tcW w:w="1904" w:type="dxa"/>
            <w:gridSpan w:val="2"/>
            <w:tcBorders>
              <w:top w:val="single" w:sz="4" w:space="0" w:color="auto"/>
              <w:bottom w:val="nil"/>
            </w:tcBorders>
          </w:tcPr>
          <w:p w14:paraId="519E4178" w14:textId="77777777" w:rsidR="007A79CF" w:rsidRPr="005930DB" w:rsidRDefault="007A79CF"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Total n=100</w:t>
            </w:r>
          </w:p>
        </w:tc>
      </w:tr>
      <w:tr w:rsidR="00124373" w:rsidRPr="005930DB" w14:paraId="455786E0" w14:textId="77777777" w:rsidTr="00621F95">
        <w:tc>
          <w:tcPr>
            <w:tcW w:w="2160" w:type="dxa"/>
            <w:vMerge/>
            <w:tcBorders>
              <w:top w:val="nil"/>
              <w:bottom w:val="single" w:sz="4" w:space="0" w:color="auto"/>
            </w:tcBorders>
          </w:tcPr>
          <w:p w14:paraId="75912272" w14:textId="77777777" w:rsidR="007A79CF" w:rsidRPr="005930DB" w:rsidRDefault="007A79CF" w:rsidP="00190513">
            <w:pPr>
              <w:spacing w:after="0" w:line="240" w:lineRule="auto"/>
              <w:jc w:val="center"/>
              <w:rPr>
                <w:rFonts w:ascii="Arial" w:hAnsi="Arial" w:cs="Arial"/>
                <w:color w:val="000000" w:themeColor="text1"/>
                <w:sz w:val="20"/>
                <w:szCs w:val="20"/>
              </w:rPr>
            </w:pPr>
          </w:p>
        </w:tc>
        <w:tc>
          <w:tcPr>
            <w:tcW w:w="1350" w:type="dxa"/>
            <w:tcBorders>
              <w:top w:val="nil"/>
              <w:bottom w:val="single" w:sz="4" w:space="0" w:color="auto"/>
            </w:tcBorders>
          </w:tcPr>
          <w:p w14:paraId="5BE373BC" w14:textId="77777777" w:rsidR="007A79CF" w:rsidRPr="005930DB" w:rsidRDefault="007A79CF"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Frequency</w:t>
            </w:r>
          </w:p>
        </w:tc>
        <w:tc>
          <w:tcPr>
            <w:tcW w:w="842" w:type="dxa"/>
            <w:tcBorders>
              <w:top w:val="nil"/>
              <w:bottom w:val="single" w:sz="4" w:space="0" w:color="auto"/>
            </w:tcBorders>
          </w:tcPr>
          <w:p w14:paraId="3FDBEB1C" w14:textId="77777777" w:rsidR="007A79CF" w:rsidRPr="005930DB" w:rsidRDefault="007A79CF"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w:t>
            </w:r>
          </w:p>
        </w:tc>
        <w:tc>
          <w:tcPr>
            <w:tcW w:w="1408" w:type="dxa"/>
            <w:tcBorders>
              <w:top w:val="nil"/>
              <w:bottom w:val="single" w:sz="4" w:space="0" w:color="auto"/>
            </w:tcBorders>
          </w:tcPr>
          <w:p w14:paraId="72D755A7" w14:textId="77777777" w:rsidR="007A79CF" w:rsidRPr="005930DB" w:rsidRDefault="007A79CF"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Frequency</w:t>
            </w:r>
          </w:p>
        </w:tc>
        <w:tc>
          <w:tcPr>
            <w:tcW w:w="886" w:type="dxa"/>
            <w:tcBorders>
              <w:top w:val="nil"/>
              <w:bottom w:val="single" w:sz="4" w:space="0" w:color="auto"/>
            </w:tcBorders>
          </w:tcPr>
          <w:p w14:paraId="49FDE89F" w14:textId="77777777" w:rsidR="007A79CF" w:rsidRPr="005930DB" w:rsidRDefault="007A79CF"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w:t>
            </w:r>
          </w:p>
        </w:tc>
        <w:tc>
          <w:tcPr>
            <w:tcW w:w="1364" w:type="dxa"/>
            <w:tcBorders>
              <w:top w:val="nil"/>
              <w:bottom w:val="single" w:sz="4" w:space="0" w:color="auto"/>
            </w:tcBorders>
          </w:tcPr>
          <w:p w14:paraId="2CD1E677" w14:textId="77777777" w:rsidR="007A79CF" w:rsidRPr="005930DB" w:rsidRDefault="007A79CF"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Frequency</w:t>
            </w:r>
          </w:p>
        </w:tc>
        <w:tc>
          <w:tcPr>
            <w:tcW w:w="540" w:type="dxa"/>
            <w:tcBorders>
              <w:top w:val="nil"/>
              <w:bottom w:val="single" w:sz="4" w:space="0" w:color="auto"/>
            </w:tcBorders>
          </w:tcPr>
          <w:p w14:paraId="0B8340BF" w14:textId="77777777" w:rsidR="007A79CF" w:rsidRPr="005930DB" w:rsidRDefault="007A79CF"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w:t>
            </w:r>
          </w:p>
        </w:tc>
      </w:tr>
      <w:tr w:rsidR="00124373" w:rsidRPr="005930DB" w14:paraId="091A49F7" w14:textId="77777777" w:rsidTr="00621F95">
        <w:trPr>
          <w:trHeight w:val="197"/>
        </w:trPr>
        <w:tc>
          <w:tcPr>
            <w:tcW w:w="2160" w:type="dxa"/>
            <w:tcBorders>
              <w:top w:val="single" w:sz="4" w:space="0" w:color="auto"/>
            </w:tcBorders>
          </w:tcPr>
          <w:p w14:paraId="49DE0EA6" w14:textId="77777777" w:rsidR="007A79CF" w:rsidRPr="005930DB" w:rsidRDefault="007A79CF"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Low</w:t>
            </w:r>
          </w:p>
        </w:tc>
        <w:tc>
          <w:tcPr>
            <w:tcW w:w="1350" w:type="dxa"/>
            <w:tcBorders>
              <w:top w:val="single" w:sz="4" w:space="0" w:color="auto"/>
            </w:tcBorders>
          </w:tcPr>
          <w:p w14:paraId="66E4D6E3"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15</w:t>
            </w:r>
          </w:p>
        </w:tc>
        <w:tc>
          <w:tcPr>
            <w:tcW w:w="842" w:type="dxa"/>
            <w:tcBorders>
              <w:top w:val="single" w:sz="4" w:space="0" w:color="auto"/>
            </w:tcBorders>
          </w:tcPr>
          <w:p w14:paraId="7414A179"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30</w:t>
            </w:r>
          </w:p>
        </w:tc>
        <w:tc>
          <w:tcPr>
            <w:tcW w:w="1408" w:type="dxa"/>
            <w:tcBorders>
              <w:top w:val="single" w:sz="4" w:space="0" w:color="auto"/>
            </w:tcBorders>
          </w:tcPr>
          <w:p w14:paraId="56838515"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17</w:t>
            </w:r>
          </w:p>
        </w:tc>
        <w:tc>
          <w:tcPr>
            <w:tcW w:w="886" w:type="dxa"/>
            <w:tcBorders>
              <w:top w:val="single" w:sz="4" w:space="0" w:color="auto"/>
            </w:tcBorders>
          </w:tcPr>
          <w:p w14:paraId="0E9566A6"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34</w:t>
            </w:r>
          </w:p>
        </w:tc>
        <w:tc>
          <w:tcPr>
            <w:tcW w:w="1364" w:type="dxa"/>
            <w:tcBorders>
              <w:top w:val="single" w:sz="4" w:space="0" w:color="auto"/>
            </w:tcBorders>
          </w:tcPr>
          <w:p w14:paraId="148FB6FD"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32</w:t>
            </w:r>
          </w:p>
        </w:tc>
        <w:tc>
          <w:tcPr>
            <w:tcW w:w="540" w:type="dxa"/>
            <w:tcBorders>
              <w:top w:val="single" w:sz="4" w:space="0" w:color="auto"/>
            </w:tcBorders>
          </w:tcPr>
          <w:p w14:paraId="686BC2BA"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32</w:t>
            </w:r>
          </w:p>
        </w:tc>
      </w:tr>
      <w:tr w:rsidR="00124373" w:rsidRPr="005930DB" w14:paraId="7EA0E2AD" w14:textId="77777777" w:rsidTr="00621F95">
        <w:tc>
          <w:tcPr>
            <w:tcW w:w="2160" w:type="dxa"/>
          </w:tcPr>
          <w:p w14:paraId="50944DE3" w14:textId="77777777" w:rsidR="007A79CF" w:rsidRPr="005930DB" w:rsidRDefault="007A79CF"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Medium</w:t>
            </w:r>
          </w:p>
        </w:tc>
        <w:tc>
          <w:tcPr>
            <w:tcW w:w="1350" w:type="dxa"/>
          </w:tcPr>
          <w:p w14:paraId="647CF067"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19</w:t>
            </w:r>
          </w:p>
        </w:tc>
        <w:tc>
          <w:tcPr>
            <w:tcW w:w="842" w:type="dxa"/>
          </w:tcPr>
          <w:p w14:paraId="281F91AF"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38</w:t>
            </w:r>
          </w:p>
        </w:tc>
        <w:tc>
          <w:tcPr>
            <w:tcW w:w="1408" w:type="dxa"/>
          </w:tcPr>
          <w:p w14:paraId="5E24C07D"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15</w:t>
            </w:r>
          </w:p>
        </w:tc>
        <w:tc>
          <w:tcPr>
            <w:tcW w:w="886" w:type="dxa"/>
          </w:tcPr>
          <w:p w14:paraId="42F9540D"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30</w:t>
            </w:r>
          </w:p>
        </w:tc>
        <w:tc>
          <w:tcPr>
            <w:tcW w:w="1364" w:type="dxa"/>
          </w:tcPr>
          <w:p w14:paraId="721A4BFD"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34</w:t>
            </w:r>
          </w:p>
        </w:tc>
        <w:tc>
          <w:tcPr>
            <w:tcW w:w="540" w:type="dxa"/>
          </w:tcPr>
          <w:p w14:paraId="75E21DDF"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34</w:t>
            </w:r>
          </w:p>
        </w:tc>
      </w:tr>
      <w:tr w:rsidR="00684578" w:rsidRPr="005930DB" w14:paraId="2758D033" w14:textId="77777777" w:rsidTr="00621F95">
        <w:tc>
          <w:tcPr>
            <w:tcW w:w="2160" w:type="dxa"/>
          </w:tcPr>
          <w:p w14:paraId="7D2511FC" w14:textId="77777777" w:rsidR="007A79CF" w:rsidRPr="005930DB" w:rsidRDefault="007A79CF"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High</w:t>
            </w:r>
          </w:p>
        </w:tc>
        <w:tc>
          <w:tcPr>
            <w:tcW w:w="1350" w:type="dxa"/>
          </w:tcPr>
          <w:p w14:paraId="122FFC97"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w:t>
            </w:r>
          </w:p>
        </w:tc>
        <w:tc>
          <w:tcPr>
            <w:tcW w:w="842" w:type="dxa"/>
          </w:tcPr>
          <w:p w14:paraId="55F9F310"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32</w:t>
            </w:r>
          </w:p>
        </w:tc>
        <w:tc>
          <w:tcPr>
            <w:tcW w:w="1408" w:type="dxa"/>
          </w:tcPr>
          <w:p w14:paraId="70EE8E37"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18</w:t>
            </w:r>
          </w:p>
        </w:tc>
        <w:tc>
          <w:tcPr>
            <w:tcW w:w="886" w:type="dxa"/>
          </w:tcPr>
          <w:p w14:paraId="0AD2D948"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36</w:t>
            </w:r>
          </w:p>
        </w:tc>
        <w:tc>
          <w:tcPr>
            <w:tcW w:w="1364" w:type="dxa"/>
          </w:tcPr>
          <w:p w14:paraId="55E65807"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34</w:t>
            </w:r>
          </w:p>
        </w:tc>
        <w:tc>
          <w:tcPr>
            <w:tcW w:w="540" w:type="dxa"/>
          </w:tcPr>
          <w:p w14:paraId="00CBD937"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34</w:t>
            </w:r>
          </w:p>
        </w:tc>
      </w:tr>
    </w:tbl>
    <w:p w14:paraId="6E7C088F" w14:textId="77777777" w:rsidR="00FD69F3" w:rsidRPr="005930DB" w:rsidRDefault="00FD69F3" w:rsidP="00190513">
      <w:pPr>
        <w:spacing w:after="0" w:line="240" w:lineRule="auto"/>
        <w:jc w:val="both"/>
        <w:rPr>
          <w:rFonts w:ascii="Arial" w:hAnsi="Arial" w:cs="Arial"/>
          <w:b/>
          <w:color w:val="000000" w:themeColor="text1"/>
          <w:sz w:val="24"/>
          <w:szCs w:val="24"/>
        </w:rPr>
      </w:pPr>
    </w:p>
    <w:p w14:paraId="19F65828" w14:textId="61470143" w:rsidR="00833500" w:rsidRPr="005930DB" w:rsidRDefault="00DB2CDB" w:rsidP="00190513">
      <w:pPr>
        <w:spacing w:after="0" w:line="240" w:lineRule="auto"/>
        <w:jc w:val="both"/>
        <w:rPr>
          <w:rFonts w:ascii="Arial" w:hAnsi="Arial" w:cs="Arial"/>
          <w:b/>
          <w:color w:val="000000" w:themeColor="text1"/>
        </w:rPr>
      </w:pPr>
      <w:r w:rsidRPr="005930DB">
        <w:rPr>
          <w:rFonts w:ascii="Arial" w:hAnsi="Arial" w:cs="Arial"/>
          <w:b/>
          <w:color w:val="000000" w:themeColor="text1"/>
        </w:rPr>
        <w:t>3.2</w:t>
      </w:r>
      <w:r w:rsidR="00833500" w:rsidRPr="005930DB">
        <w:rPr>
          <w:rFonts w:ascii="Arial" w:hAnsi="Arial" w:cs="Arial"/>
          <w:b/>
          <w:color w:val="000000" w:themeColor="text1"/>
        </w:rPr>
        <w:t xml:space="preserve"> Contribution of Independent Variables </w:t>
      </w:r>
      <w:r w:rsidR="003F1771" w:rsidRPr="005930DB">
        <w:rPr>
          <w:rFonts w:ascii="Arial" w:hAnsi="Arial" w:cs="Arial"/>
          <w:b/>
          <w:color w:val="000000" w:themeColor="text1"/>
        </w:rPr>
        <w:t>to</w:t>
      </w:r>
      <w:r w:rsidR="00833500" w:rsidRPr="005930DB">
        <w:rPr>
          <w:rFonts w:ascii="Arial" w:hAnsi="Arial" w:cs="Arial"/>
          <w:b/>
          <w:color w:val="000000" w:themeColor="text1"/>
        </w:rPr>
        <w:t xml:space="preserve"> Dependent Variables of</w:t>
      </w:r>
      <w:r w:rsidR="00EF1777" w:rsidRPr="005930DB">
        <w:rPr>
          <w:rFonts w:ascii="Arial" w:hAnsi="Arial" w:cs="Arial"/>
          <w:b/>
          <w:color w:val="000000" w:themeColor="text1"/>
        </w:rPr>
        <w:t xml:space="preserve"> Value Addition Practices Among</w:t>
      </w:r>
      <w:r w:rsidR="00833500" w:rsidRPr="005930DB">
        <w:rPr>
          <w:rFonts w:ascii="Arial" w:hAnsi="Arial" w:cs="Arial"/>
          <w:b/>
          <w:color w:val="000000" w:themeColor="text1"/>
        </w:rPr>
        <w:t xml:space="preserve"> FTI and KVK </w:t>
      </w:r>
      <w:r w:rsidR="00EF1777" w:rsidRPr="005930DB">
        <w:rPr>
          <w:rFonts w:ascii="Arial" w:hAnsi="Arial" w:cs="Arial"/>
          <w:b/>
          <w:color w:val="000000" w:themeColor="text1"/>
        </w:rPr>
        <w:t>Participants</w:t>
      </w:r>
    </w:p>
    <w:p w14:paraId="63AEEBB4" w14:textId="77777777" w:rsidR="00973460" w:rsidRPr="005930DB" w:rsidRDefault="00973460" w:rsidP="00190513">
      <w:pPr>
        <w:spacing w:after="0" w:line="240" w:lineRule="auto"/>
        <w:jc w:val="both"/>
        <w:rPr>
          <w:rFonts w:ascii="Arial" w:hAnsi="Arial" w:cs="Arial"/>
          <w:b/>
          <w:color w:val="000000" w:themeColor="text1"/>
          <w:sz w:val="24"/>
          <w:szCs w:val="24"/>
        </w:rPr>
      </w:pPr>
    </w:p>
    <w:p w14:paraId="2438F746" w14:textId="130EBEEA" w:rsidR="00833500" w:rsidRPr="005930DB" w:rsidRDefault="00DB2CDB" w:rsidP="00190513">
      <w:pPr>
        <w:spacing w:after="0" w:line="240" w:lineRule="auto"/>
        <w:jc w:val="both"/>
        <w:rPr>
          <w:rFonts w:ascii="Arial" w:hAnsi="Arial" w:cs="Arial"/>
          <w:b/>
          <w:color w:val="000000" w:themeColor="text1"/>
          <w:sz w:val="20"/>
          <w:szCs w:val="20"/>
          <w:u w:val="single"/>
        </w:rPr>
      </w:pPr>
      <w:r w:rsidRPr="005930DB">
        <w:rPr>
          <w:rFonts w:ascii="Arial" w:hAnsi="Arial" w:cs="Arial"/>
          <w:b/>
          <w:color w:val="000000" w:themeColor="text1"/>
          <w:sz w:val="20"/>
          <w:szCs w:val="20"/>
          <w:u w:val="single"/>
        </w:rPr>
        <w:t>3.2</w:t>
      </w:r>
      <w:r w:rsidR="00833500" w:rsidRPr="005930DB">
        <w:rPr>
          <w:rFonts w:ascii="Arial" w:hAnsi="Arial" w:cs="Arial"/>
          <w:b/>
          <w:color w:val="000000" w:themeColor="text1"/>
          <w:sz w:val="20"/>
          <w:szCs w:val="20"/>
          <w:u w:val="single"/>
        </w:rPr>
        <w:t xml:space="preserve">.1 </w:t>
      </w:r>
      <w:bookmarkStart w:id="10" w:name="_Hlk190093693"/>
      <w:r w:rsidR="00833500" w:rsidRPr="005930DB">
        <w:rPr>
          <w:rFonts w:ascii="Arial" w:hAnsi="Arial" w:cs="Arial"/>
          <w:b/>
          <w:color w:val="000000" w:themeColor="text1"/>
          <w:sz w:val="20"/>
          <w:szCs w:val="20"/>
          <w:u w:val="single"/>
        </w:rPr>
        <w:t>Contribution of Independent Variables on Perceived Knowledge</w:t>
      </w:r>
    </w:p>
    <w:p w14:paraId="21F94D79" w14:textId="77777777" w:rsidR="00973460" w:rsidRPr="005930DB" w:rsidRDefault="00973460" w:rsidP="00190513">
      <w:pPr>
        <w:spacing w:after="0" w:line="240" w:lineRule="auto"/>
        <w:jc w:val="both"/>
        <w:rPr>
          <w:rFonts w:ascii="Arial" w:hAnsi="Arial" w:cs="Arial"/>
          <w:b/>
          <w:color w:val="000000" w:themeColor="text1"/>
          <w:sz w:val="20"/>
          <w:szCs w:val="20"/>
          <w:u w:val="single"/>
        </w:rPr>
      </w:pPr>
    </w:p>
    <w:p w14:paraId="2E0D8B31" w14:textId="6D7BC857" w:rsidR="00833500" w:rsidRDefault="00833500" w:rsidP="00190513">
      <w:p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The</w:t>
      </w:r>
      <w:r w:rsidR="00541527" w:rsidRPr="005930DB">
        <w:rPr>
          <w:rFonts w:ascii="Arial" w:hAnsi="Arial" w:cs="Arial"/>
          <w:color w:val="000000" w:themeColor="text1"/>
          <w:sz w:val="20"/>
          <w:szCs w:val="20"/>
        </w:rPr>
        <w:t xml:space="preserve"> m</w:t>
      </w:r>
      <w:r w:rsidR="0005667C" w:rsidRPr="005930DB">
        <w:rPr>
          <w:rFonts w:ascii="Arial" w:hAnsi="Arial" w:cs="Arial"/>
          <w:color w:val="000000" w:themeColor="text1"/>
          <w:sz w:val="20"/>
          <w:szCs w:val="20"/>
        </w:rPr>
        <w:t>ultiple linear regression an</w:t>
      </w:r>
      <w:r w:rsidR="00541527" w:rsidRPr="005930DB">
        <w:rPr>
          <w:rFonts w:ascii="Arial" w:hAnsi="Arial" w:cs="Arial"/>
          <w:color w:val="000000" w:themeColor="text1"/>
          <w:sz w:val="20"/>
          <w:szCs w:val="20"/>
        </w:rPr>
        <w:t>alysis showed</w:t>
      </w:r>
      <w:r w:rsidRPr="005930DB">
        <w:rPr>
          <w:rFonts w:ascii="Arial" w:hAnsi="Arial" w:cs="Arial"/>
          <w:color w:val="000000" w:themeColor="text1"/>
          <w:sz w:val="20"/>
          <w:szCs w:val="20"/>
        </w:rPr>
        <w:t xml:space="preserve"> </w:t>
      </w:r>
      <w:r w:rsidR="001A7AB4">
        <w:rPr>
          <w:rFonts w:ascii="Arial" w:hAnsi="Arial" w:cs="Arial"/>
          <w:color w:val="000000" w:themeColor="text1"/>
          <w:sz w:val="20"/>
          <w:szCs w:val="20"/>
        </w:rPr>
        <w:t>four</w:t>
      </w:r>
      <w:r w:rsidRPr="005930DB">
        <w:rPr>
          <w:rFonts w:ascii="Arial" w:hAnsi="Arial" w:cs="Arial"/>
          <w:color w:val="000000" w:themeColor="text1"/>
          <w:sz w:val="20"/>
          <w:szCs w:val="20"/>
        </w:rPr>
        <w:t xml:space="preserve"> independent variables</w:t>
      </w:r>
      <w:r w:rsidR="001A7AB4">
        <w:rPr>
          <w:rFonts w:ascii="Arial" w:hAnsi="Arial" w:cs="Arial"/>
          <w:color w:val="000000" w:themeColor="text1"/>
          <w:sz w:val="20"/>
          <w:szCs w:val="20"/>
        </w:rPr>
        <w:t xml:space="preserve">, namely education, post-harvest knowledge, extension agent contact, and attitude towards value addition, significantly contributed to </w:t>
      </w:r>
      <w:r w:rsidR="00903150" w:rsidRPr="005930DB">
        <w:rPr>
          <w:rFonts w:ascii="Arial" w:hAnsi="Arial" w:cs="Arial"/>
          <w:color w:val="000000" w:themeColor="text1"/>
          <w:sz w:val="20"/>
          <w:szCs w:val="20"/>
        </w:rPr>
        <w:t>47.20% of the variation</w:t>
      </w:r>
      <w:r w:rsidRPr="005930DB">
        <w:rPr>
          <w:rFonts w:ascii="Arial" w:hAnsi="Arial" w:cs="Arial"/>
          <w:color w:val="000000" w:themeColor="text1"/>
          <w:sz w:val="20"/>
          <w:szCs w:val="20"/>
        </w:rPr>
        <w:t xml:space="preserve"> in the perceived knowledge of FTI participants</w:t>
      </w:r>
      <w:r w:rsidR="00481709" w:rsidRPr="005930DB">
        <w:rPr>
          <w:rFonts w:ascii="Arial" w:hAnsi="Arial" w:cs="Arial"/>
          <w:color w:val="000000" w:themeColor="text1"/>
          <w:sz w:val="20"/>
          <w:szCs w:val="20"/>
        </w:rPr>
        <w:t xml:space="preserve"> (Table</w:t>
      </w:r>
      <w:r w:rsidR="00903150" w:rsidRPr="005930DB">
        <w:rPr>
          <w:rFonts w:ascii="Arial" w:hAnsi="Arial" w:cs="Arial"/>
          <w:color w:val="000000" w:themeColor="text1"/>
          <w:sz w:val="20"/>
          <w:szCs w:val="20"/>
        </w:rPr>
        <w:t xml:space="preserve"> </w:t>
      </w:r>
      <w:r w:rsidR="00481709" w:rsidRPr="005930DB">
        <w:rPr>
          <w:rFonts w:ascii="Arial" w:hAnsi="Arial" w:cs="Arial"/>
          <w:color w:val="000000" w:themeColor="text1"/>
          <w:sz w:val="20"/>
          <w:szCs w:val="20"/>
        </w:rPr>
        <w:t>1</w:t>
      </w:r>
      <w:r w:rsidR="005955AF" w:rsidRPr="005930DB">
        <w:rPr>
          <w:rFonts w:ascii="Arial" w:hAnsi="Arial" w:cs="Arial"/>
          <w:color w:val="000000" w:themeColor="text1"/>
          <w:sz w:val="20"/>
          <w:szCs w:val="20"/>
        </w:rPr>
        <w:t>0</w:t>
      </w:r>
      <w:r w:rsidR="00481709" w:rsidRPr="005930DB">
        <w:rPr>
          <w:rFonts w:ascii="Arial" w:hAnsi="Arial" w:cs="Arial"/>
          <w:color w:val="000000" w:themeColor="text1"/>
          <w:sz w:val="20"/>
          <w:szCs w:val="20"/>
        </w:rPr>
        <w:t>)</w:t>
      </w:r>
      <w:r w:rsidRPr="005930DB">
        <w:rPr>
          <w:rFonts w:ascii="Arial" w:hAnsi="Arial" w:cs="Arial"/>
          <w:color w:val="000000" w:themeColor="text1"/>
          <w:sz w:val="20"/>
          <w:szCs w:val="20"/>
        </w:rPr>
        <w:t>.</w:t>
      </w:r>
      <w:r w:rsidR="00903150" w:rsidRPr="005930DB">
        <w:rPr>
          <w:rFonts w:ascii="Arial" w:hAnsi="Arial" w:cs="Arial"/>
          <w:color w:val="000000" w:themeColor="text1"/>
          <w:sz w:val="20"/>
          <w:szCs w:val="20"/>
        </w:rPr>
        <w:t xml:space="preserve"> </w:t>
      </w:r>
      <w:r w:rsidRPr="005930DB">
        <w:rPr>
          <w:rFonts w:ascii="Arial" w:hAnsi="Arial" w:cs="Arial"/>
          <w:color w:val="000000" w:themeColor="text1"/>
          <w:sz w:val="20"/>
          <w:szCs w:val="20"/>
        </w:rPr>
        <w:t xml:space="preserve">Likewise, among </w:t>
      </w:r>
      <w:r w:rsidR="00903150" w:rsidRPr="005930DB">
        <w:rPr>
          <w:rFonts w:ascii="Arial" w:hAnsi="Arial" w:cs="Arial"/>
          <w:color w:val="000000" w:themeColor="text1"/>
          <w:sz w:val="20"/>
          <w:szCs w:val="20"/>
        </w:rPr>
        <w:t>12</w:t>
      </w:r>
      <w:r w:rsidRPr="005930DB">
        <w:rPr>
          <w:rFonts w:ascii="Arial" w:hAnsi="Arial" w:cs="Arial"/>
          <w:color w:val="000000" w:themeColor="text1"/>
          <w:sz w:val="20"/>
          <w:szCs w:val="20"/>
        </w:rPr>
        <w:t xml:space="preserve"> variables, education, </w:t>
      </w:r>
      <w:r w:rsidR="00A53906" w:rsidRPr="005930DB">
        <w:rPr>
          <w:rFonts w:ascii="Arial" w:hAnsi="Arial" w:cs="Arial"/>
          <w:color w:val="000000" w:themeColor="text1"/>
          <w:sz w:val="20"/>
          <w:szCs w:val="20"/>
        </w:rPr>
        <w:t>small-scale</w:t>
      </w:r>
      <w:r w:rsidRPr="005930DB">
        <w:rPr>
          <w:rFonts w:ascii="Arial" w:hAnsi="Arial" w:cs="Arial"/>
          <w:color w:val="000000" w:themeColor="text1"/>
          <w:sz w:val="20"/>
          <w:szCs w:val="20"/>
        </w:rPr>
        <w:t xml:space="preserve"> entrepreneurship, self</w:t>
      </w:r>
      <w:r w:rsidR="00094395"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help groups and attitude towards value addition were significant in regression analysis in explaining </w:t>
      </w:r>
      <w:r w:rsidR="00F47219" w:rsidRPr="005930DB">
        <w:rPr>
          <w:rFonts w:ascii="Arial" w:hAnsi="Arial" w:cs="Arial"/>
          <w:color w:val="000000" w:themeColor="text1"/>
          <w:sz w:val="20"/>
          <w:szCs w:val="20"/>
        </w:rPr>
        <w:t>45%</w:t>
      </w:r>
      <w:r w:rsidRPr="005930DB">
        <w:rPr>
          <w:rFonts w:ascii="Arial" w:hAnsi="Arial" w:cs="Arial"/>
          <w:color w:val="000000" w:themeColor="text1"/>
          <w:sz w:val="20"/>
          <w:szCs w:val="20"/>
        </w:rPr>
        <w:t xml:space="preserve"> variation in perceived knowledge of KVK participants</w:t>
      </w:r>
      <w:r w:rsidR="00F47219" w:rsidRPr="005930DB">
        <w:rPr>
          <w:rFonts w:ascii="Arial" w:hAnsi="Arial" w:cs="Arial"/>
          <w:color w:val="000000" w:themeColor="text1"/>
          <w:sz w:val="20"/>
          <w:szCs w:val="20"/>
        </w:rPr>
        <w:t xml:space="preserve"> </w:t>
      </w:r>
      <w:r w:rsidR="00094395" w:rsidRPr="005930DB">
        <w:rPr>
          <w:rFonts w:ascii="Arial" w:hAnsi="Arial" w:cs="Arial"/>
          <w:color w:val="000000" w:themeColor="text1"/>
          <w:sz w:val="20"/>
          <w:szCs w:val="20"/>
        </w:rPr>
        <w:t>(Table 1</w:t>
      </w:r>
      <w:r w:rsidR="005955AF" w:rsidRPr="005930DB">
        <w:rPr>
          <w:rFonts w:ascii="Arial" w:hAnsi="Arial" w:cs="Arial"/>
          <w:color w:val="000000" w:themeColor="text1"/>
          <w:sz w:val="20"/>
          <w:szCs w:val="20"/>
        </w:rPr>
        <w:t>1</w:t>
      </w:r>
      <w:r w:rsidR="00094395" w:rsidRPr="005930DB">
        <w:rPr>
          <w:rFonts w:ascii="Arial" w:hAnsi="Arial" w:cs="Arial"/>
          <w:color w:val="000000" w:themeColor="text1"/>
          <w:sz w:val="20"/>
          <w:szCs w:val="20"/>
        </w:rPr>
        <w:t>).</w:t>
      </w:r>
      <w:r w:rsidR="007F4D70" w:rsidRPr="005930DB">
        <w:rPr>
          <w:rFonts w:ascii="Arial" w:hAnsi="Arial" w:cs="Arial"/>
          <w:color w:val="000000" w:themeColor="text1"/>
          <w:sz w:val="20"/>
          <w:szCs w:val="20"/>
        </w:rPr>
        <w:t xml:space="preserve"> </w:t>
      </w:r>
      <w:r w:rsidRPr="005930DB">
        <w:rPr>
          <w:rFonts w:ascii="Arial" w:hAnsi="Arial" w:cs="Arial"/>
          <w:color w:val="000000" w:themeColor="text1"/>
          <w:sz w:val="20"/>
          <w:szCs w:val="20"/>
        </w:rPr>
        <w:t xml:space="preserve">Education and post-harvest knowledge of participants had </w:t>
      </w:r>
      <w:r w:rsidR="00903150" w:rsidRPr="005930DB">
        <w:rPr>
          <w:rFonts w:ascii="Arial" w:hAnsi="Arial" w:cs="Arial"/>
          <w:color w:val="000000" w:themeColor="text1"/>
          <w:sz w:val="20"/>
          <w:szCs w:val="20"/>
        </w:rPr>
        <w:t xml:space="preserve">a </w:t>
      </w:r>
      <w:r w:rsidRPr="005930DB">
        <w:rPr>
          <w:rFonts w:ascii="Arial" w:hAnsi="Arial" w:cs="Arial"/>
          <w:color w:val="000000" w:themeColor="text1"/>
          <w:sz w:val="20"/>
          <w:szCs w:val="20"/>
        </w:rPr>
        <w:t>significant relationship with their knowledge level.</w:t>
      </w:r>
      <w:r w:rsidR="007F4D70" w:rsidRPr="005930DB">
        <w:rPr>
          <w:rFonts w:ascii="Arial" w:hAnsi="Arial" w:cs="Arial"/>
          <w:color w:val="000000" w:themeColor="text1"/>
          <w:sz w:val="20"/>
          <w:szCs w:val="20"/>
        </w:rPr>
        <w:t xml:space="preserve"> </w:t>
      </w:r>
      <w:r w:rsidRPr="005930DB">
        <w:rPr>
          <w:rFonts w:ascii="Arial" w:hAnsi="Arial" w:cs="Arial"/>
          <w:color w:val="000000" w:themeColor="text1"/>
          <w:sz w:val="20"/>
          <w:szCs w:val="20"/>
        </w:rPr>
        <w:t xml:space="preserve">Education provides increased exposure to different communication media </w:t>
      </w:r>
      <w:r w:rsidR="005955AF" w:rsidRPr="005930DB">
        <w:rPr>
          <w:rFonts w:ascii="Arial" w:hAnsi="Arial" w:cs="Arial"/>
          <w:color w:val="000000" w:themeColor="text1"/>
          <w:sz w:val="20"/>
          <w:szCs w:val="20"/>
        </w:rPr>
        <w:t xml:space="preserve">and </w:t>
      </w:r>
      <w:r w:rsidR="00E07F7B" w:rsidRPr="005930DB">
        <w:rPr>
          <w:rFonts w:ascii="Arial" w:hAnsi="Arial" w:cs="Arial"/>
          <w:color w:val="000000" w:themeColor="text1"/>
          <w:sz w:val="20"/>
          <w:szCs w:val="20"/>
        </w:rPr>
        <w:t>helps</w:t>
      </w:r>
      <w:r w:rsidRPr="005930DB">
        <w:rPr>
          <w:rFonts w:ascii="Arial" w:hAnsi="Arial" w:cs="Arial"/>
          <w:color w:val="000000" w:themeColor="text1"/>
          <w:sz w:val="20"/>
          <w:szCs w:val="20"/>
        </w:rPr>
        <w:t xml:space="preserve"> to acquire more information through better perception and comprehension, and such influence might have been acquired during FTI training.</w:t>
      </w:r>
    </w:p>
    <w:p w14:paraId="4F86CCB0" w14:textId="77777777" w:rsidR="001A75C6" w:rsidRDefault="001A75C6" w:rsidP="00190513">
      <w:pPr>
        <w:spacing w:after="0" w:line="240" w:lineRule="auto"/>
        <w:jc w:val="both"/>
        <w:rPr>
          <w:rFonts w:ascii="Arial" w:hAnsi="Arial" w:cs="Arial"/>
          <w:color w:val="000000" w:themeColor="text1"/>
          <w:sz w:val="20"/>
          <w:szCs w:val="20"/>
        </w:rPr>
      </w:pPr>
    </w:p>
    <w:p w14:paraId="58F52421" w14:textId="2D7BFC6E" w:rsidR="001A75C6" w:rsidRPr="005930DB" w:rsidRDefault="001A75C6" w:rsidP="001A75C6">
      <w:p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FTI helps participants reorient towards science and innovation, becoming better entrepreneurs and focusing on knowledge acquisition. Education enables individuals to gather and apply knowledge. Extension contact helps farmers and women adopt research-based knowledge, broadening their perspectives and fostering new ideas. These findings highlight the importance of education and extension contact in enhancing knowledge acquisition. Effective extension contacts provide factual information about technology, while attitudes toward value addition are linked to participants' perceived knowledge levels. Fishbein and Ajzen (1975) indicated that attitude is viewed as a major determinant of the person’s intention to perform the behavior in question. The positive attitude towards value addition in entrepreneurship motivates FTI and KVK participants to gain knowledge through active participation in training. Entrepreneurship deals with significant issues, motivating KVK participants to gain knowledge on value addition. SHG membership also plays a significant role in providing education, training, and awareness-creating programs in agriculture, food, nutrition, leadership, and income-generating activities</w:t>
      </w:r>
      <w:r w:rsidR="001A7AB4">
        <w:rPr>
          <w:rFonts w:ascii="Arial" w:hAnsi="Arial" w:cs="Arial"/>
          <w:color w:val="000000" w:themeColor="text1"/>
          <w:sz w:val="20"/>
          <w:szCs w:val="20"/>
        </w:rPr>
        <w:t xml:space="preserve"> </w:t>
      </w:r>
      <w:r w:rsidR="001A7AB4" w:rsidRPr="001A7AB4">
        <w:rPr>
          <w:rFonts w:ascii="Arial" w:hAnsi="Arial" w:cs="Arial"/>
          <w:color w:val="000000" w:themeColor="text1"/>
          <w:sz w:val="20"/>
          <w:szCs w:val="20"/>
          <w:highlight w:val="yellow"/>
        </w:rPr>
        <w:t>(Chan et al., 2018)</w:t>
      </w:r>
      <w:r w:rsidRPr="001A7AB4">
        <w:rPr>
          <w:rFonts w:ascii="Arial" w:hAnsi="Arial" w:cs="Arial"/>
          <w:color w:val="000000" w:themeColor="text1"/>
          <w:sz w:val="20"/>
          <w:szCs w:val="20"/>
          <w:highlight w:val="yellow"/>
        </w:rPr>
        <w:t>.</w:t>
      </w:r>
    </w:p>
    <w:p w14:paraId="37D394BC" w14:textId="77777777" w:rsidR="00973460" w:rsidRDefault="00973460" w:rsidP="00190513">
      <w:pPr>
        <w:spacing w:after="0" w:line="240" w:lineRule="auto"/>
        <w:jc w:val="both"/>
        <w:rPr>
          <w:rFonts w:ascii="Arial" w:hAnsi="Arial" w:cs="Arial"/>
          <w:color w:val="000000" w:themeColor="text1"/>
          <w:sz w:val="20"/>
          <w:szCs w:val="20"/>
        </w:rPr>
      </w:pPr>
    </w:p>
    <w:p w14:paraId="2D38CD6C" w14:textId="77777777" w:rsidR="001A75C6" w:rsidRDefault="001A75C6" w:rsidP="00190513">
      <w:pPr>
        <w:spacing w:after="0" w:line="240" w:lineRule="auto"/>
        <w:jc w:val="both"/>
        <w:rPr>
          <w:rFonts w:ascii="Arial" w:hAnsi="Arial" w:cs="Arial"/>
          <w:color w:val="000000" w:themeColor="text1"/>
          <w:sz w:val="20"/>
          <w:szCs w:val="20"/>
        </w:rPr>
      </w:pPr>
    </w:p>
    <w:p w14:paraId="50C23457" w14:textId="77777777" w:rsidR="001A75C6" w:rsidRDefault="001A75C6" w:rsidP="00190513">
      <w:pPr>
        <w:spacing w:after="0" w:line="240" w:lineRule="auto"/>
        <w:jc w:val="both"/>
        <w:rPr>
          <w:rFonts w:ascii="Arial" w:hAnsi="Arial" w:cs="Arial"/>
          <w:color w:val="000000" w:themeColor="text1"/>
          <w:sz w:val="20"/>
          <w:szCs w:val="20"/>
        </w:rPr>
      </w:pPr>
    </w:p>
    <w:p w14:paraId="0308F8D9" w14:textId="77777777" w:rsidR="001A75C6" w:rsidRDefault="001A75C6" w:rsidP="00190513">
      <w:pPr>
        <w:spacing w:after="0" w:line="240" w:lineRule="auto"/>
        <w:jc w:val="both"/>
        <w:rPr>
          <w:rFonts w:ascii="Arial" w:hAnsi="Arial" w:cs="Arial"/>
          <w:color w:val="000000" w:themeColor="text1"/>
          <w:sz w:val="20"/>
          <w:szCs w:val="20"/>
        </w:rPr>
      </w:pPr>
    </w:p>
    <w:p w14:paraId="4DFF8BED" w14:textId="77777777" w:rsidR="001A75C6" w:rsidRDefault="001A75C6" w:rsidP="00190513">
      <w:pPr>
        <w:spacing w:after="0" w:line="240" w:lineRule="auto"/>
        <w:jc w:val="both"/>
        <w:rPr>
          <w:rFonts w:ascii="Arial" w:hAnsi="Arial" w:cs="Arial"/>
          <w:color w:val="000000" w:themeColor="text1"/>
          <w:sz w:val="20"/>
          <w:szCs w:val="20"/>
        </w:rPr>
      </w:pPr>
    </w:p>
    <w:p w14:paraId="71161FC4" w14:textId="77777777" w:rsidR="001A75C6" w:rsidRDefault="001A75C6" w:rsidP="00190513">
      <w:pPr>
        <w:spacing w:after="0" w:line="240" w:lineRule="auto"/>
        <w:jc w:val="both"/>
        <w:rPr>
          <w:rFonts w:ascii="Arial" w:hAnsi="Arial" w:cs="Arial"/>
          <w:color w:val="000000" w:themeColor="text1"/>
          <w:sz w:val="20"/>
          <w:szCs w:val="20"/>
        </w:rPr>
      </w:pPr>
    </w:p>
    <w:p w14:paraId="72C98A84" w14:textId="77777777" w:rsidR="001A75C6" w:rsidRDefault="001A75C6" w:rsidP="00190513">
      <w:pPr>
        <w:spacing w:after="0" w:line="240" w:lineRule="auto"/>
        <w:jc w:val="both"/>
        <w:rPr>
          <w:rFonts w:ascii="Arial" w:hAnsi="Arial" w:cs="Arial"/>
          <w:color w:val="000000" w:themeColor="text1"/>
          <w:sz w:val="20"/>
          <w:szCs w:val="20"/>
        </w:rPr>
      </w:pPr>
    </w:p>
    <w:p w14:paraId="6DD7B08E" w14:textId="77777777" w:rsidR="001A75C6" w:rsidRPr="005930DB" w:rsidRDefault="001A75C6" w:rsidP="00190513">
      <w:pPr>
        <w:spacing w:after="0" w:line="240" w:lineRule="auto"/>
        <w:jc w:val="both"/>
        <w:rPr>
          <w:rFonts w:ascii="Arial" w:hAnsi="Arial" w:cs="Arial"/>
          <w:b/>
          <w:color w:val="000000" w:themeColor="text1"/>
          <w:sz w:val="24"/>
          <w:szCs w:val="24"/>
        </w:rPr>
      </w:pPr>
    </w:p>
    <w:p w14:paraId="4E66F0B9" w14:textId="03577DBD" w:rsidR="00833500" w:rsidRPr="005930DB" w:rsidRDefault="00833500" w:rsidP="00190513">
      <w:pPr>
        <w:spacing w:after="0" w:line="240" w:lineRule="auto"/>
        <w:jc w:val="both"/>
        <w:rPr>
          <w:rFonts w:ascii="Arial" w:hAnsi="Arial" w:cs="Arial"/>
          <w:b/>
          <w:color w:val="000000" w:themeColor="text1"/>
        </w:rPr>
      </w:pPr>
      <w:r w:rsidRPr="005930DB">
        <w:rPr>
          <w:rFonts w:ascii="Arial" w:hAnsi="Arial" w:cs="Arial"/>
          <w:b/>
          <w:color w:val="000000" w:themeColor="text1"/>
        </w:rPr>
        <w:lastRenderedPageBreak/>
        <w:t>Table 1</w:t>
      </w:r>
      <w:r w:rsidR="005955AF" w:rsidRPr="005930DB">
        <w:rPr>
          <w:rFonts w:ascii="Arial" w:hAnsi="Arial" w:cs="Arial"/>
          <w:b/>
          <w:color w:val="000000" w:themeColor="text1"/>
        </w:rPr>
        <w:t>0</w:t>
      </w:r>
      <w:r w:rsidR="002260D6" w:rsidRPr="005930DB">
        <w:rPr>
          <w:rFonts w:ascii="Arial" w:hAnsi="Arial" w:cs="Arial"/>
          <w:b/>
          <w:color w:val="000000" w:themeColor="text1"/>
        </w:rPr>
        <w:t>.</w:t>
      </w:r>
      <w:r w:rsidRPr="005930DB">
        <w:rPr>
          <w:rFonts w:ascii="Arial" w:hAnsi="Arial" w:cs="Arial"/>
          <w:b/>
          <w:color w:val="000000" w:themeColor="text1"/>
        </w:rPr>
        <w:t xml:space="preserve"> Contribution of independent variables </w:t>
      </w:r>
      <w:r w:rsidR="009315E6" w:rsidRPr="005930DB">
        <w:rPr>
          <w:rFonts w:ascii="Arial" w:hAnsi="Arial" w:cs="Arial"/>
          <w:b/>
          <w:color w:val="000000" w:themeColor="text1"/>
        </w:rPr>
        <w:t>to</w:t>
      </w:r>
      <w:r w:rsidRPr="005930DB">
        <w:rPr>
          <w:rFonts w:ascii="Arial" w:hAnsi="Arial" w:cs="Arial"/>
          <w:b/>
          <w:color w:val="000000" w:themeColor="text1"/>
        </w:rPr>
        <w:t xml:space="preserve"> perceived Knowledge of the FTI participants</w:t>
      </w:r>
    </w:p>
    <w:p w14:paraId="0693A321" w14:textId="77777777" w:rsidR="00973460" w:rsidRPr="005930DB" w:rsidRDefault="00973460" w:rsidP="00190513">
      <w:pPr>
        <w:spacing w:after="0" w:line="240" w:lineRule="auto"/>
        <w:jc w:val="both"/>
        <w:rPr>
          <w:rFonts w:ascii="Arial" w:hAnsi="Arial" w:cs="Arial"/>
          <w:b/>
          <w:color w:val="000000" w:themeColor="text1"/>
          <w:sz w:val="24"/>
          <w:szCs w:val="24"/>
        </w:rPr>
      </w:pPr>
    </w:p>
    <w:tbl>
      <w:tblPr>
        <w:tblW w:w="8465" w:type="dxa"/>
        <w:tblInd w:w="108" w:type="dxa"/>
        <w:tblBorders>
          <w:top w:val="single" w:sz="4" w:space="0" w:color="auto"/>
          <w:bottom w:val="single" w:sz="4" w:space="0" w:color="auto"/>
        </w:tblBorders>
        <w:tblLayout w:type="fixed"/>
        <w:tblLook w:val="0000" w:firstRow="0" w:lastRow="0" w:firstColumn="0" w:lastColumn="0" w:noHBand="0" w:noVBand="0"/>
      </w:tblPr>
      <w:tblGrid>
        <w:gridCol w:w="3574"/>
        <w:gridCol w:w="1555"/>
        <w:gridCol w:w="1795"/>
        <w:gridCol w:w="1541"/>
      </w:tblGrid>
      <w:tr w:rsidR="00124373" w:rsidRPr="005930DB" w14:paraId="4238128F" w14:textId="77777777" w:rsidTr="00E6697E">
        <w:trPr>
          <w:cantSplit/>
          <w:trHeight w:val="178"/>
        </w:trPr>
        <w:tc>
          <w:tcPr>
            <w:tcW w:w="3574" w:type="dxa"/>
            <w:vMerge w:val="restart"/>
            <w:tcBorders>
              <w:top w:val="single" w:sz="4" w:space="0" w:color="auto"/>
              <w:bottom w:val="nil"/>
            </w:tcBorders>
          </w:tcPr>
          <w:p w14:paraId="5E2DCBD0" w14:textId="77777777" w:rsidR="00833500" w:rsidRPr="005930DB" w:rsidRDefault="00833500" w:rsidP="00920D96">
            <w:pPr>
              <w:spacing w:after="0" w:line="240" w:lineRule="auto"/>
              <w:jc w:val="center"/>
              <w:rPr>
                <w:rFonts w:ascii="Arial" w:hAnsi="Arial" w:cs="Arial"/>
                <w:b/>
                <w:color w:val="000000" w:themeColor="text1"/>
                <w:sz w:val="20"/>
                <w:szCs w:val="20"/>
              </w:rPr>
            </w:pPr>
          </w:p>
          <w:p w14:paraId="1DF0C5E7" w14:textId="77777777" w:rsidR="00833500" w:rsidRPr="005930DB" w:rsidRDefault="00833500" w:rsidP="00920D96">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Independent variables</w:t>
            </w:r>
          </w:p>
        </w:tc>
        <w:tc>
          <w:tcPr>
            <w:tcW w:w="4891" w:type="dxa"/>
            <w:gridSpan w:val="3"/>
            <w:tcBorders>
              <w:top w:val="single" w:sz="4" w:space="0" w:color="auto"/>
              <w:bottom w:val="nil"/>
            </w:tcBorders>
          </w:tcPr>
          <w:p w14:paraId="38E4F281" w14:textId="77777777" w:rsidR="00833500" w:rsidRPr="005930DB" w:rsidRDefault="00833500" w:rsidP="00920D96">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FTI participants</w:t>
            </w:r>
          </w:p>
        </w:tc>
      </w:tr>
      <w:tr w:rsidR="00124373" w:rsidRPr="005930DB" w14:paraId="138A7570" w14:textId="77777777" w:rsidTr="00E6697E">
        <w:trPr>
          <w:cantSplit/>
          <w:trHeight w:val="358"/>
        </w:trPr>
        <w:tc>
          <w:tcPr>
            <w:tcW w:w="3574" w:type="dxa"/>
            <w:vMerge/>
            <w:tcBorders>
              <w:top w:val="nil"/>
              <w:bottom w:val="single" w:sz="4" w:space="0" w:color="auto"/>
            </w:tcBorders>
          </w:tcPr>
          <w:p w14:paraId="7C2CCDAA" w14:textId="77777777" w:rsidR="00833500" w:rsidRPr="005930DB" w:rsidRDefault="00833500" w:rsidP="00920D96">
            <w:pPr>
              <w:spacing w:after="0" w:line="240" w:lineRule="auto"/>
              <w:jc w:val="center"/>
              <w:rPr>
                <w:rFonts w:ascii="Arial" w:hAnsi="Arial" w:cs="Arial"/>
                <w:color w:val="000000" w:themeColor="text1"/>
                <w:sz w:val="20"/>
                <w:szCs w:val="20"/>
              </w:rPr>
            </w:pPr>
          </w:p>
        </w:tc>
        <w:tc>
          <w:tcPr>
            <w:tcW w:w="1555" w:type="dxa"/>
            <w:tcBorders>
              <w:top w:val="nil"/>
              <w:bottom w:val="single" w:sz="4" w:space="0" w:color="auto"/>
            </w:tcBorders>
          </w:tcPr>
          <w:p w14:paraId="5DDAEB2B" w14:textId="77777777" w:rsidR="00833500" w:rsidRPr="005930DB" w:rsidRDefault="00833500" w:rsidP="00920D96">
            <w:pPr>
              <w:spacing w:after="0" w:line="240" w:lineRule="auto"/>
              <w:jc w:val="center"/>
              <w:rPr>
                <w:rFonts w:ascii="Arial" w:hAnsi="Arial" w:cs="Arial"/>
                <w:color w:val="000000" w:themeColor="text1"/>
                <w:sz w:val="20"/>
                <w:szCs w:val="20"/>
              </w:rPr>
            </w:pPr>
            <w:r w:rsidRPr="005930DB">
              <w:rPr>
                <w:rFonts w:ascii="Arial" w:hAnsi="Arial" w:cs="Arial"/>
                <w:b/>
                <w:color w:val="000000" w:themeColor="text1"/>
                <w:sz w:val="20"/>
                <w:szCs w:val="20"/>
              </w:rPr>
              <w:t>Regression coefficient (b)</w:t>
            </w:r>
          </w:p>
        </w:tc>
        <w:tc>
          <w:tcPr>
            <w:tcW w:w="1795" w:type="dxa"/>
            <w:tcBorders>
              <w:top w:val="nil"/>
              <w:bottom w:val="single" w:sz="4" w:space="0" w:color="auto"/>
            </w:tcBorders>
          </w:tcPr>
          <w:p w14:paraId="327CA691" w14:textId="77777777" w:rsidR="00833500" w:rsidRPr="005930DB" w:rsidRDefault="00833500" w:rsidP="00920D96">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Standard error (</w:t>
            </w:r>
            <w:proofErr w:type="spellStart"/>
            <w:r w:rsidRPr="005930DB">
              <w:rPr>
                <w:rFonts w:ascii="Arial" w:hAnsi="Arial" w:cs="Arial"/>
                <w:b/>
                <w:color w:val="000000" w:themeColor="text1"/>
                <w:sz w:val="20"/>
                <w:szCs w:val="20"/>
              </w:rPr>
              <w:t>SE</w:t>
            </w:r>
            <w:r w:rsidRPr="005930DB">
              <w:rPr>
                <w:rFonts w:ascii="Arial" w:hAnsi="Arial" w:cs="Arial"/>
                <w:b/>
                <w:color w:val="000000" w:themeColor="text1"/>
                <w:sz w:val="20"/>
                <w:szCs w:val="20"/>
                <w:vertAlign w:val="subscript"/>
              </w:rPr>
              <w:t>b</w:t>
            </w:r>
            <w:proofErr w:type="spellEnd"/>
            <w:r w:rsidRPr="005930DB">
              <w:rPr>
                <w:rFonts w:ascii="Arial" w:hAnsi="Arial" w:cs="Arial"/>
                <w:b/>
                <w:color w:val="000000" w:themeColor="text1"/>
                <w:sz w:val="20"/>
                <w:szCs w:val="20"/>
              </w:rPr>
              <w:t>)</w:t>
            </w:r>
          </w:p>
        </w:tc>
        <w:tc>
          <w:tcPr>
            <w:tcW w:w="1539" w:type="dxa"/>
            <w:tcBorders>
              <w:top w:val="nil"/>
              <w:bottom w:val="single" w:sz="4" w:space="0" w:color="auto"/>
            </w:tcBorders>
          </w:tcPr>
          <w:p w14:paraId="730EC943" w14:textId="77777777" w:rsidR="00833500" w:rsidRPr="005930DB" w:rsidRDefault="00833500" w:rsidP="00920D96">
            <w:pPr>
              <w:spacing w:after="0" w:line="240" w:lineRule="auto"/>
              <w:jc w:val="center"/>
              <w:rPr>
                <w:rFonts w:ascii="Arial" w:hAnsi="Arial" w:cs="Arial"/>
                <w:b/>
                <w:color w:val="000000" w:themeColor="text1"/>
                <w:sz w:val="20"/>
                <w:szCs w:val="20"/>
              </w:rPr>
            </w:pPr>
          </w:p>
          <w:p w14:paraId="194BFF36" w14:textId="77777777" w:rsidR="00833500" w:rsidRPr="005930DB" w:rsidRDefault="00833500" w:rsidP="00920D96">
            <w:pPr>
              <w:spacing w:after="0" w:line="240" w:lineRule="auto"/>
              <w:jc w:val="center"/>
              <w:rPr>
                <w:rFonts w:ascii="Arial" w:hAnsi="Arial" w:cs="Arial"/>
                <w:color w:val="000000" w:themeColor="text1"/>
                <w:sz w:val="20"/>
                <w:szCs w:val="20"/>
              </w:rPr>
            </w:pPr>
            <w:r w:rsidRPr="005930DB">
              <w:rPr>
                <w:rFonts w:ascii="Arial" w:hAnsi="Arial" w:cs="Arial"/>
                <w:b/>
                <w:color w:val="000000" w:themeColor="text1"/>
                <w:sz w:val="20"/>
                <w:szCs w:val="20"/>
              </w:rPr>
              <w:t>‘t’ value</w:t>
            </w:r>
          </w:p>
        </w:tc>
      </w:tr>
      <w:tr w:rsidR="00124373" w:rsidRPr="005930DB" w14:paraId="40D31E21" w14:textId="77777777" w:rsidTr="00E6697E">
        <w:trPr>
          <w:cantSplit/>
          <w:trHeight w:val="166"/>
        </w:trPr>
        <w:tc>
          <w:tcPr>
            <w:tcW w:w="3574" w:type="dxa"/>
            <w:tcBorders>
              <w:top w:val="single" w:sz="4" w:space="0" w:color="auto"/>
            </w:tcBorders>
          </w:tcPr>
          <w:p w14:paraId="41C813B8"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Intercept</w:t>
            </w:r>
          </w:p>
        </w:tc>
        <w:tc>
          <w:tcPr>
            <w:tcW w:w="1555" w:type="dxa"/>
            <w:tcBorders>
              <w:top w:val="single" w:sz="4" w:space="0" w:color="auto"/>
            </w:tcBorders>
          </w:tcPr>
          <w:p w14:paraId="33A93F01"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color w:val="000000" w:themeColor="text1"/>
                <w:sz w:val="20"/>
                <w:szCs w:val="20"/>
              </w:rPr>
              <w:t>12.589</w:t>
            </w:r>
          </w:p>
        </w:tc>
        <w:tc>
          <w:tcPr>
            <w:tcW w:w="1795" w:type="dxa"/>
            <w:tcBorders>
              <w:top w:val="single" w:sz="4" w:space="0" w:color="auto"/>
            </w:tcBorders>
          </w:tcPr>
          <w:p w14:paraId="7EE2D5F0"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color w:val="000000" w:themeColor="text1"/>
                <w:sz w:val="20"/>
                <w:szCs w:val="20"/>
              </w:rPr>
              <w:t>5.507</w:t>
            </w:r>
          </w:p>
        </w:tc>
        <w:tc>
          <w:tcPr>
            <w:tcW w:w="1539" w:type="dxa"/>
            <w:tcBorders>
              <w:top w:val="single" w:sz="4" w:space="0" w:color="auto"/>
            </w:tcBorders>
          </w:tcPr>
          <w:p w14:paraId="5F364A74"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color w:val="000000" w:themeColor="text1"/>
                <w:sz w:val="20"/>
                <w:szCs w:val="20"/>
              </w:rPr>
              <w:t>2.286**</w:t>
            </w:r>
          </w:p>
        </w:tc>
      </w:tr>
      <w:tr w:rsidR="00124373" w:rsidRPr="005930DB" w14:paraId="057FFA15" w14:textId="77777777" w:rsidTr="00E6697E">
        <w:trPr>
          <w:cantSplit/>
          <w:trHeight w:val="178"/>
        </w:trPr>
        <w:tc>
          <w:tcPr>
            <w:tcW w:w="3574" w:type="dxa"/>
          </w:tcPr>
          <w:p w14:paraId="7E37B798"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Age (years)</w:t>
            </w:r>
          </w:p>
        </w:tc>
        <w:tc>
          <w:tcPr>
            <w:tcW w:w="1555" w:type="dxa"/>
          </w:tcPr>
          <w:p w14:paraId="3A8B39B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0.035</w:t>
            </w:r>
          </w:p>
        </w:tc>
        <w:tc>
          <w:tcPr>
            <w:tcW w:w="1795" w:type="dxa"/>
          </w:tcPr>
          <w:p w14:paraId="0A3289F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0.082</w:t>
            </w:r>
          </w:p>
        </w:tc>
        <w:tc>
          <w:tcPr>
            <w:tcW w:w="1539" w:type="dxa"/>
          </w:tcPr>
          <w:p w14:paraId="4FE4543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0.421</w:t>
            </w:r>
          </w:p>
        </w:tc>
      </w:tr>
      <w:tr w:rsidR="00124373" w:rsidRPr="005930DB" w14:paraId="2C2E36B9" w14:textId="77777777" w:rsidTr="00E6697E">
        <w:trPr>
          <w:cantSplit/>
          <w:trHeight w:val="372"/>
        </w:trPr>
        <w:tc>
          <w:tcPr>
            <w:tcW w:w="3574" w:type="dxa"/>
          </w:tcPr>
          <w:p w14:paraId="19A9B646"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Education (number of years of schooling)</w:t>
            </w:r>
          </w:p>
        </w:tc>
        <w:tc>
          <w:tcPr>
            <w:tcW w:w="1555" w:type="dxa"/>
          </w:tcPr>
          <w:p w14:paraId="1EC2493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0.735</w:t>
            </w:r>
          </w:p>
        </w:tc>
        <w:tc>
          <w:tcPr>
            <w:tcW w:w="1795" w:type="dxa"/>
          </w:tcPr>
          <w:p w14:paraId="1E7F75C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0.260</w:t>
            </w:r>
          </w:p>
        </w:tc>
        <w:tc>
          <w:tcPr>
            <w:tcW w:w="1539" w:type="dxa"/>
          </w:tcPr>
          <w:p w14:paraId="1AD6595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2.824***</w:t>
            </w:r>
          </w:p>
        </w:tc>
      </w:tr>
      <w:tr w:rsidR="00124373" w:rsidRPr="005930DB" w14:paraId="03E5EBB3" w14:textId="77777777" w:rsidTr="00E6697E">
        <w:trPr>
          <w:cantSplit/>
          <w:trHeight w:val="178"/>
        </w:trPr>
        <w:tc>
          <w:tcPr>
            <w:tcW w:w="3574" w:type="dxa"/>
          </w:tcPr>
          <w:p w14:paraId="03F62210"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Family size (number)</w:t>
            </w:r>
          </w:p>
        </w:tc>
        <w:tc>
          <w:tcPr>
            <w:tcW w:w="1555" w:type="dxa"/>
          </w:tcPr>
          <w:p w14:paraId="148584E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-0.071</w:t>
            </w:r>
          </w:p>
        </w:tc>
        <w:tc>
          <w:tcPr>
            <w:tcW w:w="1795" w:type="dxa"/>
          </w:tcPr>
          <w:p w14:paraId="6148312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0.454</w:t>
            </w:r>
          </w:p>
        </w:tc>
        <w:tc>
          <w:tcPr>
            <w:tcW w:w="1539" w:type="dxa"/>
          </w:tcPr>
          <w:p w14:paraId="2992E84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-0.156</w:t>
            </w:r>
          </w:p>
        </w:tc>
      </w:tr>
      <w:tr w:rsidR="00124373" w:rsidRPr="005930DB" w14:paraId="573FA887" w14:textId="77777777" w:rsidTr="00E6697E">
        <w:trPr>
          <w:cantSplit/>
          <w:trHeight w:val="178"/>
        </w:trPr>
        <w:tc>
          <w:tcPr>
            <w:tcW w:w="3574" w:type="dxa"/>
          </w:tcPr>
          <w:p w14:paraId="268FE7D4"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Land Holding (acre)</w:t>
            </w:r>
          </w:p>
        </w:tc>
        <w:tc>
          <w:tcPr>
            <w:tcW w:w="1555" w:type="dxa"/>
          </w:tcPr>
          <w:p w14:paraId="79BD738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-1.140</w:t>
            </w:r>
          </w:p>
        </w:tc>
        <w:tc>
          <w:tcPr>
            <w:tcW w:w="1795" w:type="dxa"/>
          </w:tcPr>
          <w:p w14:paraId="7405CEC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0.816</w:t>
            </w:r>
          </w:p>
        </w:tc>
        <w:tc>
          <w:tcPr>
            <w:tcW w:w="1539" w:type="dxa"/>
          </w:tcPr>
          <w:p w14:paraId="1DDA356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-1.397</w:t>
            </w:r>
          </w:p>
        </w:tc>
      </w:tr>
      <w:tr w:rsidR="00124373" w:rsidRPr="005930DB" w14:paraId="48F50262" w14:textId="77777777" w:rsidTr="00E6697E">
        <w:trPr>
          <w:cantSplit/>
          <w:trHeight w:val="224"/>
        </w:trPr>
        <w:tc>
          <w:tcPr>
            <w:tcW w:w="3574" w:type="dxa"/>
          </w:tcPr>
          <w:p w14:paraId="40312367"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Family annual income (Rs.)</w:t>
            </w:r>
          </w:p>
        </w:tc>
        <w:tc>
          <w:tcPr>
            <w:tcW w:w="1555" w:type="dxa"/>
          </w:tcPr>
          <w:p w14:paraId="3827F08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0.000</w:t>
            </w:r>
          </w:p>
        </w:tc>
        <w:tc>
          <w:tcPr>
            <w:tcW w:w="1795" w:type="dxa"/>
          </w:tcPr>
          <w:p w14:paraId="6F4310C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0.000</w:t>
            </w:r>
          </w:p>
        </w:tc>
        <w:tc>
          <w:tcPr>
            <w:tcW w:w="1539" w:type="dxa"/>
          </w:tcPr>
          <w:p w14:paraId="7AE89DA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0.956</w:t>
            </w:r>
          </w:p>
        </w:tc>
      </w:tr>
      <w:tr w:rsidR="00124373" w:rsidRPr="005930DB" w14:paraId="43BC0A72" w14:textId="77777777" w:rsidTr="00E6697E">
        <w:trPr>
          <w:cantSplit/>
          <w:trHeight w:val="178"/>
        </w:trPr>
        <w:tc>
          <w:tcPr>
            <w:tcW w:w="3574" w:type="dxa"/>
          </w:tcPr>
          <w:p w14:paraId="7A694709"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Training experience (score)</w:t>
            </w:r>
          </w:p>
        </w:tc>
        <w:tc>
          <w:tcPr>
            <w:tcW w:w="1555" w:type="dxa"/>
          </w:tcPr>
          <w:p w14:paraId="33D7118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0.027</w:t>
            </w:r>
          </w:p>
        </w:tc>
        <w:tc>
          <w:tcPr>
            <w:tcW w:w="1795" w:type="dxa"/>
          </w:tcPr>
          <w:p w14:paraId="5CC7C87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0.230</w:t>
            </w:r>
          </w:p>
        </w:tc>
        <w:tc>
          <w:tcPr>
            <w:tcW w:w="1539" w:type="dxa"/>
          </w:tcPr>
          <w:p w14:paraId="77639E4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0.118</w:t>
            </w:r>
          </w:p>
        </w:tc>
      </w:tr>
      <w:tr w:rsidR="00124373" w:rsidRPr="005930DB" w14:paraId="6D20E2E2" w14:textId="77777777" w:rsidTr="00E6697E">
        <w:trPr>
          <w:cantSplit/>
          <w:trHeight w:val="274"/>
        </w:trPr>
        <w:tc>
          <w:tcPr>
            <w:tcW w:w="3574" w:type="dxa"/>
          </w:tcPr>
          <w:p w14:paraId="1FE98C9C" w14:textId="07B80C96" w:rsidR="00833500" w:rsidRPr="005930DB" w:rsidRDefault="003C3D16" w:rsidP="00190513">
            <w:pPr>
              <w:spacing w:after="0" w:line="240" w:lineRule="auto"/>
              <w:rPr>
                <w:rFonts w:ascii="Arial" w:hAnsi="Arial" w:cs="Arial"/>
                <w:bCs/>
                <w:color w:val="000000" w:themeColor="text1"/>
                <w:sz w:val="20"/>
                <w:szCs w:val="20"/>
              </w:rPr>
            </w:pPr>
            <w:r>
              <w:rPr>
                <w:rFonts w:ascii="Arial" w:hAnsi="Arial" w:cs="Arial"/>
                <w:bCs/>
                <w:color w:val="000000" w:themeColor="text1"/>
                <w:sz w:val="20"/>
                <w:szCs w:val="20"/>
              </w:rPr>
              <w:t xml:space="preserve">Post-harvest </w:t>
            </w:r>
            <w:r w:rsidR="0086709D">
              <w:rPr>
                <w:rFonts w:ascii="Arial" w:hAnsi="Arial" w:cs="Arial"/>
                <w:bCs/>
                <w:color w:val="000000" w:themeColor="text1"/>
                <w:sz w:val="20"/>
                <w:szCs w:val="20"/>
              </w:rPr>
              <w:t>+</w:t>
            </w:r>
            <w:r w:rsidR="00833500" w:rsidRPr="005930DB">
              <w:rPr>
                <w:rFonts w:ascii="Arial" w:hAnsi="Arial" w:cs="Arial"/>
                <w:bCs/>
                <w:color w:val="000000" w:themeColor="text1"/>
                <w:sz w:val="20"/>
                <w:szCs w:val="20"/>
              </w:rPr>
              <w:t xml:space="preserve">Knowledge </w:t>
            </w:r>
            <w:r w:rsidR="00833500" w:rsidRPr="005930DB">
              <w:rPr>
                <w:rFonts w:ascii="Arial" w:hAnsi="Arial" w:cs="Arial"/>
                <w:color w:val="000000" w:themeColor="text1"/>
                <w:sz w:val="20"/>
                <w:szCs w:val="20"/>
              </w:rPr>
              <w:t>(score)</w:t>
            </w:r>
          </w:p>
        </w:tc>
        <w:tc>
          <w:tcPr>
            <w:tcW w:w="1555" w:type="dxa"/>
          </w:tcPr>
          <w:p w14:paraId="5DC4044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0.829</w:t>
            </w:r>
          </w:p>
        </w:tc>
        <w:tc>
          <w:tcPr>
            <w:tcW w:w="1795" w:type="dxa"/>
          </w:tcPr>
          <w:p w14:paraId="43E5F0B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0.445</w:t>
            </w:r>
          </w:p>
        </w:tc>
        <w:tc>
          <w:tcPr>
            <w:tcW w:w="1539" w:type="dxa"/>
          </w:tcPr>
          <w:p w14:paraId="674F6D4C"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color w:val="000000" w:themeColor="text1"/>
                <w:sz w:val="20"/>
                <w:szCs w:val="20"/>
              </w:rPr>
              <w:t>1.951*</w:t>
            </w:r>
          </w:p>
        </w:tc>
      </w:tr>
      <w:tr w:rsidR="00124373" w:rsidRPr="005930DB" w14:paraId="69B853F0" w14:textId="77777777" w:rsidTr="00E6697E">
        <w:trPr>
          <w:cantSplit/>
          <w:trHeight w:val="203"/>
        </w:trPr>
        <w:tc>
          <w:tcPr>
            <w:tcW w:w="3574" w:type="dxa"/>
          </w:tcPr>
          <w:p w14:paraId="21ACF5FC"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Extension agent contact </w:t>
            </w:r>
            <w:r w:rsidRPr="005930DB">
              <w:rPr>
                <w:rFonts w:ascii="Arial" w:hAnsi="Arial" w:cs="Arial"/>
                <w:color w:val="000000" w:themeColor="text1"/>
                <w:sz w:val="20"/>
                <w:szCs w:val="20"/>
              </w:rPr>
              <w:t>(score)</w:t>
            </w:r>
          </w:p>
        </w:tc>
        <w:tc>
          <w:tcPr>
            <w:tcW w:w="1555" w:type="dxa"/>
          </w:tcPr>
          <w:p w14:paraId="03657E0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0.670</w:t>
            </w:r>
          </w:p>
        </w:tc>
        <w:tc>
          <w:tcPr>
            <w:tcW w:w="1795" w:type="dxa"/>
          </w:tcPr>
          <w:p w14:paraId="67A0458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0.350</w:t>
            </w:r>
          </w:p>
        </w:tc>
        <w:tc>
          <w:tcPr>
            <w:tcW w:w="1539" w:type="dxa"/>
          </w:tcPr>
          <w:p w14:paraId="0A974ED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1.916*</w:t>
            </w:r>
          </w:p>
        </w:tc>
      </w:tr>
      <w:tr w:rsidR="00124373" w:rsidRPr="005930DB" w14:paraId="3F3E2006" w14:textId="77777777" w:rsidTr="00E6697E">
        <w:trPr>
          <w:cantSplit/>
          <w:trHeight w:val="274"/>
        </w:trPr>
        <w:tc>
          <w:tcPr>
            <w:tcW w:w="3574" w:type="dxa"/>
          </w:tcPr>
          <w:p w14:paraId="5F79031D"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Small Scale Entrepreneurship </w:t>
            </w:r>
            <w:r w:rsidRPr="005930DB">
              <w:rPr>
                <w:rFonts w:ascii="Arial" w:hAnsi="Arial" w:cs="Arial"/>
                <w:color w:val="000000" w:themeColor="text1"/>
                <w:sz w:val="20"/>
                <w:szCs w:val="20"/>
              </w:rPr>
              <w:t>(score)</w:t>
            </w:r>
          </w:p>
        </w:tc>
        <w:tc>
          <w:tcPr>
            <w:tcW w:w="1555" w:type="dxa"/>
          </w:tcPr>
          <w:p w14:paraId="4079631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-0.403</w:t>
            </w:r>
          </w:p>
        </w:tc>
        <w:tc>
          <w:tcPr>
            <w:tcW w:w="1795" w:type="dxa"/>
          </w:tcPr>
          <w:p w14:paraId="0BDAAD3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0.444</w:t>
            </w:r>
          </w:p>
        </w:tc>
        <w:tc>
          <w:tcPr>
            <w:tcW w:w="1539" w:type="dxa"/>
          </w:tcPr>
          <w:p w14:paraId="5F32E9B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-0.906</w:t>
            </w:r>
          </w:p>
        </w:tc>
      </w:tr>
      <w:tr w:rsidR="00124373" w:rsidRPr="005930DB" w14:paraId="1712CE75" w14:textId="77777777" w:rsidTr="00E6697E">
        <w:trPr>
          <w:cantSplit/>
          <w:trHeight w:val="274"/>
        </w:trPr>
        <w:tc>
          <w:tcPr>
            <w:tcW w:w="3574" w:type="dxa"/>
          </w:tcPr>
          <w:p w14:paraId="4D5F65A3"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ICT Exposure </w:t>
            </w:r>
            <w:r w:rsidRPr="005930DB">
              <w:rPr>
                <w:rFonts w:ascii="Arial" w:hAnsi="Arial" w:cs="Arial"/>
                <w:color w:val="000000" w:themeColor="text1"/>
                <w:sz w:val="20"/>
                <w:szCs w:val="20"/>
              </w:rPr>
              <w:t xml:space="preserve">(score) </w:t>
            </w:r>
          </w:p>
        </w:tc>
        <w:tc>
          <w:tcPr>
            <w:tcW w:w="1555" w:type="dxa"/>
          </w:tcPr>
          <w:p w14:paraId="5FCB07C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-0.220</w:t>
            </w:r>
          </w:p>
        </w:tc>
        <w:tc>
          <w:tcPr>
            <w:tcW w:w="1795" w:type="dxa"/>
          </w:tcPr>
          <w:p w14:paraId="0AF6A79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0.376</w:t>
            </w:r>
          </w:p>
        </w:tc>
        <w:tc>
          <w:tcPr>
            <w:tcW w:w="1539" w:type="dxa"/>
          </w:tcPr>
          <w:p w14:paraId="338882E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-0.585</w:t>
            </w:r>
          </w:p>
        </w:tc>
      </w:tr>
      <w:tr w:rsidR="00124373" w:rsidRPr="005930DB" w14:paraId="590F16EC" w14:textId="77777777" w:rsidTr="00E6697E">
        <w:trPr>
          <w:cantSplit/>
          <w:trHeight w:val="274"/>
        </w:trPr>
        <w:tc>
          <w:tcPr>
            <w:tcW w:w="3574" w:type="dxa"/>
          </w:tcPr>
          <w:p w14:paraId="47871F9E"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SHGs membership </w:t>
            </w:r>
            <w:r w:rsidRPr="005930DB">
              <w:rPr>
                <w:rFonts w:ascii="Arial" w:hAnsi="Arial" w:cs="Arial"/>
                <w:color w:val="000000" w:themeColor="text1"/>
                <w:sz w:val="20"/>
                <w:szCs w:val="20"/>
              </w:rPr>
              <w:t>(score)</w:t>
            </w:r>
          </w:p>
        </w:tc>
        <w:tc>
          <w:tcPr>
            <w:tcW w:w="1555" w:type="dxa"/>
          </w:tcPr>
          <w:p w14:paraId="25D4C45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0.048</w:t>
            </w:r>
          </w:p>
        </w:tc>
        <w:tc>
          <w:tcPr>
            <w:tcW w:w="1795" w:type="dxa"/>
          </w:tcPr>
          <w:p w14:paraId="6E7C420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0.194</w:t>
            </w:r>
          </w:p>
        </w:tc>
        <w:tc>
          <w:tcPr>
            <w:tcW w:w="1539" w:type="dxa"/>
          </w:tcPr>
          <w:p w14:paraId="2FFEB26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0.249</w:t>
            </w:r>
          </w:p>
        </w:tc>
      </w:tr>
      <w:tr w:rsidR="00124373" w:rsidRPr="005930DB" w14:paraId="01D808A7" w14:textId="77777777" w:rsidTr="00E6697E">
        <w:trPr>
          <w:cantSplit/>
          <w:trHeight w:val="274"/>
        </w:trPr>
        <w:tc>
          <w:tcPr>
            <w:tcW w:w="3574" w:type="dxa"/>
            <w:tcBorders>
              <w:bottom w:val="single" w:sz="4" w:space="0" w:color="auto"/>
            </w:tcBorders>
          </w:tcPr>
          <w:p w14:paraId="32EF3F17"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Attitude toward Value Addition </w:t>
            </w:r>
            <w:r w:rsidRPr="005930DB">
              <w:rPr>
                <w:rFonts w:ascii="Arial" w:hAnsi="Arial" w:cs="Arial"/>
                <w:color w:val="000000" w:themeColor="text1"/>
                <w:sz w:val="20"/>
                <w:szCs w:val="20"/>
              </w:rPr>
              <w:t>(score)</w:t>
            </w:r>
          </w:p>
        </w:tc>
        <w:tc>
          <w:tcPr>
            <w:tcW w:w="1555" w:type="dxa"/>
            <w:tcBorders>
              <w:bottom w:val="single" w:sz="4" w:space="0" w:color="auto"/>
            </w:tcBorders>
          </w:tcPr>
          <w:p w14:paraId="1F5429A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0.288</w:t>
            </w:r>
          </w:p>
        </w:tc>
        <w:tc>
          <w:tcPr>
            <w:tcW w:w="1795" w:type="dxa"/>
            <w:tcBorders>
              <w:bottom w:val="single" w:sz="4" w:space="0" w:color="auto"/>
            </w:tcBorders>
          </w:tcPr>
          <w:p w14:paraId="7ACEAC6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0.112</w:t>
            </w:r>
          </w:p>
        </w:tc>
        <w:tc>
          <w:tcPr>
            <w:tcW w:w="1539" w:type="dxa"/>
            <w:tcBorders>
              <w:bottom w:val="single" w:sz="4" w:space="0" w:color="auto"/>
            </w:tcBorders>
          </w:tcPr>
          <w:p w14:paraId="65B8E93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2.570**</w:t>
            </w:r>
          </w:p>
        </w:tc>
      </w:tr>
      <w:tr w:rsidR="00684578" w:rsidRPr="005930DB" w14:paraId="709EE873" w14:textId="77777777" w:rsidTr="00E6697E">
        <w:trPr>
          <w:cantSplit/>
          <w:trHeight w:val="274"/>
        </w:trPr>
        <w:tc>
          <w:tcPr>
            <w:tcW w:w="8465" w:type="dxa"/>
            <w:gridSpan w:val="4"/>
            <w:tcBorders>
              <w:top w:val="single" w:sz="4" w:space="0" w:color="auto"/>
              <w:bottom w:val="single" w:sz="4" w:space="0" w:color="auto"/>
            </w:tcBorders>
          </w:tcPr>
          <w:p w14:paraId="5BB21AA2" w14:textId="2244C4CA" w:rsidR="00F47219" w:rsidRPr="006C44F1" w:rsidRDefault="00F47219" w:rsidP="00190513">
            <w:pPr>
              <w:spacing w:after="0" w:line="240" w:lineRule="auto"/>
              <w:rPr>
                <w:rFonts w:ascii="Arial" w:hAnsi="Arial" w:cs="Arial"/>
                <w:i/>
                <w:iCs/>
                <w:color w:val="000000" w:themeColor="text1"/>
                <w:sz w:val="18"/>
                <w:szCs w:val="18"/>
              </w:rPr>
            </w:pPr>
            <w:r w:rsidRPr="006C44F1">
              <w:rPr>
                <w:rFonts w:ascii="Arial" w:hAnsi="Arial" w:cs="Arial"/>
                <w:i/>
                <w:iCs/>
                <w:color w:val="000000" w:themeColor="text1"/>
                <w:sz w:val="18"/>
                <w:szCs w:val="18"/>
              </w:rPr>
              <w:t>*** Significant at 1%, ** Significant at 5%, * Significant at 10%</w:t>
            </w:r>
          </w:p>
          <w:p w14:paraId="6A62F005" w14:textId="392D8499" w:rsidR="00F47219" w:rsidRPr="005930DB" w:rsidRDefault="00F47219" w:rsidP="00190513">
            <w:pPr>
              <w:spacing w:after="0" w:line="240" w:lineRule="auto"/>
              <w:rPr>
                <w:rFonts w:ascii="Arial" w:hAnsi="Arial" w:cs="Arial"/>
                <w:color w:val="000000" w:themeColor="text1"/>
                <w:sz w:val="20"/>
                <w:szCs w:val="20"/>
              </w:rPr>
            </w:pPr>
            <w:r w:rsidRPr="006C44F1">
              <w:rPr>
                <w:rFonts w:ascii="Arial" w:hAnsi="Arial" w:cs="Arial"/>
                <w:i/>
                <w:iCs/>
                <w:color w:val="000000" w:themeColor="text1"/>
                <w:sz w:val="18"/>
                <w:szCs w:val="18"/>
              </w:rPr>
              <w:t>R</w:t>
            </w:r>
            <w:r w:rsidRPr="006C44F1">
              <w:rPr>
                <w:rFonts w:ascii="Arial" w:hAnsi="Arial" w:cs="Arial"/>
                <w:i/>
                <w:iCs/>
                <w:color w:val="000000" w:themeColor="text1"/>
                <w:sz w:val="18"/>
                <w:szCs w:val="18"/>
                <w:vertAlign w:val="superscript"/>
              </w:rPr>
              <w:t>2</w:t>
            </w:r>
            <w:r w:rsidRPr="006C44F1">
              <w:rPr>
                <w:rFonts w:ascii="Arial" w:hAnsi="Arial" w:cs="Arial"/>
                <w:i/>
                <w:iCs/>
                <w:color w:val="000000" w:themeColor="text1"/>
                <w:sz w:val="18"/>
                <w:szCs w:val="18"/>
              </w:rPr>
              <w:t xml:space="preserve"> = 0.472, F value- 2.753 ***</w:t>
            </w:r>
          </w:p>
        </w:tc>
      </w:tr>
      <w:bookmarkEnd w:id="10"/>
    </w:tbl>
    <w:p w14:paraId="23D193A2" w14:textId="77777777" w:rsidR="004B0F40" w:rsidRPr="005930DB" w:rsidRDefault="004B0F40" w:rsidP="00190513">
      <w:pPr>
        <w:spacing w:after="0" w:line="240" w:lineRule="auto"/>
        <w:jc w:val="both"/>
        <w:rPr>
          <w:rFonts w:ascii="Arial" w:hAnsi="Arial" w:cs="Arial"/>
          <w:color w:val="000000" w:themeColor="text1"/>
          <w:sz w:val="24"/>
          <w:szCs w:val="24"/>
        </w:rPr>
      </w:pPr>
    </w:p>
    <w:p w14:paraId="5F4E4FA3" w14:textId="1983C4C5" w:rsidR="00833500" w:rsidRPr="005930DB" w:rsidRDefault="00833500" w:rsidP="00190513">
      <w:pPr>
        <w:spacing w:after="0" w:line="240" w:lineRule="auto"/>
        <w:jc w:val="both"/>
        <w:rPr>
          <w:rFonts w:ascii="Arial" w:hAnsi="Arial" w:cs="Arial"/>
          <w:b/>
          <w:color w:val="000000" w:themeColor="text1"/>
        </w:rPr>
      </w:pPr>
      <w:r w:rsidRPr="005930DB">
        <w:rPr>
          <w:rFonts w:ascii="Arial" w:hAnsi="Arial" w:cs="Arial"/>
          <w:b/>
          <w:color w:val="000000" w:themeColor="text1"/>
        </w:rPr>
        <w:t>Table 1</w:t>
      </w:r>
      <w:r w:rsidR="005955AF" w:rsidRPr="005930DB">
        <w:rPr>
          <w:rFonts w:ascii="Arial" w:hAnsi="Arial" w:cs="Arial"/>
          <w:b/>
          <w:color w:val="000000" w:themeColor="text1"/>
        </w:rPr>
        <w:t>1</w:t>
      </w:r>
      <w:r w:rsidR="008B24C6" w:rsidRPr="005930DB">
        <w:rPr>
          <w:rFonts w:ascii="Arial" w:hAnsi="Arial" w:cs="Arial"/>
          <w:b/>
          <w:color w:val="000000" w:themeColor="text1"/>
        </w:rPr>
        <w:t>.</w:t>
      </w:r>
      <w:r w:rsidRPr="005930DB">
        <w:rPr>
          <w:rFonts w:ascii="Arial" w:hAnsi="Arial" w:cs="Arial"/>
          <w:b/>
          <w:color w:val="000000" w:themeColor="text1"/>
        </w:rPr>
        <w:t xml:space="preserve"> Contribution of independent variables </w:t>
      </w:r>
      <w:r w:rsidR="009315E6" w:rsidRPr="005930DB">
        <w:rPr>
          <w:rFonts w:ascii="Arial" w:hAnsi="Arial" w:cs="Arial"/>
          <w:b/>
          <w:color w:val="000000" w:themeColor="text1"/>
        </w:rPr>
        <w:t>to</w:t>
      </w:r>
      <w:r w:rsidRPr="005930DB">
        <w:rPr>
          <w:rFonts w:ascii="Arial" w:hAnsi="Arial" w:cs="Arial"/>
          <w:b/>
          <w:color w:val="000000" w:themeColor="text1"/>
        </w:rPr>
        <w:t xml:space="preserve"> perceived knowledge of KVK participants</w:t>
      </w:r>
    </w:p>
    <w:p w14:paraId="6CE579AD" w14:textId="77777777" w:rsidR="00633747" w:rsidRPr="005930DB" w:rsidRDefault="00633747" w:rsidP="00190513">
      <w:pPr>
        <w:spacing w:after="0" w:line="240" w:lineRule="auto"/>
        <w:jc w:val="both"/>
        <w:rPr>
          <w:rFonts w:ascii="Arial" w:hAnsi="Arial" w:cs="Arial"/>
          <w:color w:val="000000" w:themeColor="text1"/>
        </w:rPr>
      </w:pPr>
    </w:p>
    <w:tbl>
      <w:tblPr>
        <w:tblW w:w="8273" w:type="dxa"/>
        <w:tblInd w:w="108" w:type="dxa"/>
        <w:tblLayout w:type="fixed"/>
        <w:tblLook w:val="0000" w:firstRow="0" w:lastRow="0" w:firstColumn="0" w:lastColumn="0" w:noHBand="0" w:noVBand="0"/>
      </w:tblPr>
      <w:tblGrid>
        <w:gridCol w:w="3589"/>
        <w:gridCol w:w="1526"/>
        <w:gridCol w:w="1790"/>
        <w:gridCol w:w="1368"/>
      </w:tblGrid>
      <w:tr w:rsidR="00124373" w:rsidRPr="005930DB" w14:paraId="1B45D875" w14:textId="77777777" w:rsidTr="004B0F40">
        <w:trPr>
          <w:cantSplit/>
          <w:trHeight w:val="178"/>
        </w:trPr>
        <w:tc>
          <w:tcPr>
            <w:tcW w:w="3589" w:type="dxa"/>
            <w:vMerge w:val="restart"/>
            <w:tcBorders>
              <w:top w:val="single" w:sz="4" w:space="0" w:color="auto"/>
            </w:tcBorders>
          </w:tcPr>
          <w:p w14:paraId="5A5209CA" w14:textId="77777777" w:rsidR="00833500" w:rsidRPr="005930DB" w:rsidRDefault="00833500" w:rsidP="004B0F40">
            <w:pPr>
              <w:spacing w:after="0" w:line="240" w:lineRule="auto"/>
              <w:jc w:val="center"/>
              <w:rPr>
                <w:rFonts w:ascii="Arial" w:hAnsi="Arial" w:cs="Arial"/>
                <w:b/>
                <w:color w:val="000000" w:themeColor="text1"/>
                <w:sz w:val="20"/>
                <w:szCs w:val="20"/>
              </w:rPr>
            </w:pPr>
          </w:p>
          <w:p w14:paraId="184E619A" w14:textId="77777777" w:rsidR="00833500" w:rsidRPr="005930DB" w:rsidRDefault="00833500" w:rsidP="004B0F40">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Independent variables</w:t>
            </w:r>
          </w:p>
        </w:tc>
        <w:tc>
          <w:tcPr>
            <w:tcW w:w="4683" w:type="dxa"/>
            <w:gridSpan w:val="3"/>
            <w:tcBorders>
              <w:top w:val="single" w:sz="4" w:space="0" w:color="auto"/>
            </w:tcBorders>
          </w:tcPr>
          <w:p w14:paraId="120314E9" w14:textId="77777777" w:rsidR="00833500" w:rsidRPr="005930DB" w:rsidRDefault="00833500" w:rsidP="004B0F40">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KVK participants</w:t>
            </w:r>
          </w:p>
        </w:tc>
      </w:tr>
      <w:tr w:rsidR="00124373" w:rsidRPr="005930DB" w14:paraId="46057959" w14:textId="77777777" w:rsidTr="004B0F40">
        <w:trPr>
          <w:cantSplit/>
          <w:trHeight w:val="343"/>
        </w:trPr>
        <w:tc>
          <w:tcPr>
            <w:tcW w:w="3589" w:type="dxa"/>
            <w:vMerge/>
            <w:tcBorders>
              <w:bottom w:val="single" w:sz="4" w:space="0" w:color="auto"/>
            </w:tcBorders>
          </w:tcPr>
          <w:p w14:paraId="618DC19D" w14:textId="77777777" w:rsidR="00833500" w:rsidRPr="005930DB" w:rsidRDefault="00833500" w:rsidP="004B0F40">
            <w:pPr>
              <w:spacing w:after="0" w:line="240" w:lineRule="auto"/>
              <w:jc w:val="center"/>
              <w:rPr>
                <w:rFonts w:ascii="Arial" w:hAnsi="Arial" w:cs="Arial"/>
                <w:color w:val="000000" w:themeColor="text1"/>
                <w:sz w:val="20"/>
                <w:szCs w:val="20"/>
              </w:rPr>
            </w:pPr>
          </w:p>
        </w:tc>
        <w:tc>
          <w:tcPr>
            <w:tcW w:w="1526" w:type="dxa"/>
            <w:tcBorders>
              <w:bottom w:val="single" w:sz="4" w:space="0" w:color="auto"/>
            </w:tcBorders>
          </w:tcPr>
          <w:p w14:paraId="16499E52" w14:textId="77777777" w:rsidR="00833500" w:rsidRPr="005930DB" w:rsidRDefault="00833500" w:rsidP="004B0F40">
            <w:pPr>
              <w:spacing w:after="0" w:line="240" w:lineRule="auto"/>
              <w:jc w:val="center"/>
              <w:rPr>
                <w:rFonts w:ascii="Arial" w:hAnsi="Arial" w:cs="Arial"/>
                <w:color w:val="000000" w:themeColor="text1"/>
                <w:sz w:val="20"/>
                <w:szCs w:val="20"/>
              </w:rPr>
            </w:pPr>
            <w:r w:rsidRPr="005930DB">
              <w:rPr>
                <w:rFonts w:ascii="Arial" w:hAnsi="Arial" w:cs="Arial"/>
                <w:b/>
                <w:color w:val="000000" w:themeColor="text1"/>
                <w:sz w:val="20"/>
                <w:szCs w:val="20"/>
              </w:rPr>
              <w:t>Regression coefficient (b)</w:t>
            </w:r>
          </w:p>
        </w:tc>
        <w:tc>
          <w:tcPr>
            <w:tcW w:w="1790" w:type="dxa"/>
            <w:tcBorders>
              <w:bottom w:val="single" w:sz="4" w:space="0" w:color="auto"/>
            </w:tcBorders>
          </w:tcPr>
          <w:p w14:paraId="214B740D" w14:textId="77777777" w:rsidR="00833500" w:rsidRPr="005930DB" w:rsidRDefault="00833500" w:rsidP="004B0F40">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Standard error (</w:t>
            </w:r>
            <w:proofErr w:type="spellStart"/>
            <w:r w:rsidRPr="005930DB">
              <w:rPr>
                <w:rFonts w:ascii="Arial" w:hAnsi="Arial" w:cs="Arial"/>
                <w:b/>
                <w:color w:val="000000" w:themeColor="text1"/>
                <w:sz w:val="20"/>
                <w:szCs w:val="20"/>
              </w:rPr>
              <w:t>SE</w:t>
            </w:r>
            <w:r w:rsidRPr="005930DB">
              <w:rPr>
                <w:rFonts w:ascii="Arial" w:hAnsi="Arial" w:cs="Arial"/>
                <w:b/>
                <w:color w:val="000000" w:themeColor="text1"/>
                <w:sz w:val="20"/>
                <w:szCs w:val="20"/>
                <w:vertAlign w:val="subscript"/>
              </w:rPr>
              <w:t>b</w:t>
            </w:r>
            <w:proofErr w:type="spellEnd"/>
            <w:r w:rsidRPr="005930DB">
              <w:rPr>
                <w:rFonts w:ascii="Arial" w:hAnsi="Arial" w:cs="Arial"/>
                <w:b/>
                <w:color w:val="000000" w:themeColor="text1"/>
                <w:sz w:val="20"/>
                <w:szCs w:val="20"/>
              </w:rPr>
              <w:t>)</w:t>
            </w:r>
          </w:p>
        </w:tc>
        <w:tc>
          <w:tcPr>
            <w:tcW w:w="1365" w:type="dxa"/>
            <w:tcBorders>
              <w:bottom w:val="single" w:sz="4" w:space="0" w:color="auto"/>
            </w:tcBorders>
          </w:tcPr>
          <w:p w14:paraId="66AFDC67" w14:textId="77777777" w:rsidR="00833500" w:rsidRPr="005930DB" w:rsidRDefault="00833500" w:rsidP="004B0F40">
            <w:pPr>
              <w:spacing w:after="0" w:line="240" w:lineRule="auto"/>
              <w:jc w:val="center"/>
              <w:rPr>
                <w:rFonts w:ascii="Arial" w:hAnsi="Arial" w:cs="Arial"/>
                <w:b/>
                <w:color w:val="000000" w:themeColor="text1"/>
                <w:sz w:val="20"/>
                <w:szCs w:val="20"/>
              </w:rPr>
            </w:pPr>
          </w:p>
          <w:p w14:paraId="03A758C7" w14:textId="77777777" w:rsidR="00833500" w:rsidRPr="005930DB" w:rsidRDefault="00833500" w:rsidP="004B0F40">
            <w:pPr>
              <w:spacing w:after="0" w:line="240" w:lineRule="auto"/>
              <w:jc w:val="center"/>
              <w:rPr>
                <w:rFonts w:ascii="Arial" w:hAnsi="Arial" w:cs="Arial"/>
                <w:color w:val="000000" w:themeColor="text1"/>
                <w:sz w:val="20"/>
                <w:szCs w:val="20"/>
              </w:rPr>
            </w:pPr>
            <w:r w:rsidRPr="005930DB">
              <w:rPr>
                <w:rFonts w:ascii="Arial" w:hAnsi="Arial" w:cs="Arial"/>
                <w:b/>
                <w:color w:val="000000" w:themeColor="text1"/>
                <w:sz w:val="20"/>
                <w:szCs w:val="20"/>
              </w:rPr>
              <w:t>‘t’ value</w:t>
            </w:r>
          </w:p>
        </w:tc>
      </w:tr>
      <w:tr w:rsidR="00124373" w:rsidRPr="005930DB" w14:paraId="0A22A4E8" w14:textId="77777777" w:rsidTr="004B0F40">
        <w:trPr>
          <w:cantSplit/>
          <w:trHeight w:val="164"/>
        </w:trPr>
        <w:tc>
          <w:tcPr>
            <w:tcW w:w="3589" w:type="dxa"/>
            <w:tcBorders>
              <w:top w:val="single" w:sz="4" w:space="0" w:color="auto"/>
            </w:tcBorders>
          </w:tcPr>
          <w:p w14:paraId="5B0D27DE"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Intercept</w:t>
            </w:r>
          </w:p>
        </w:tc>
        <w:tc>
          <w:tcPr>
            <w:tcW w:w="1526" w:type="dxa"/>
            <w:tcBorders>
              <w:top w:val="single" w:sz="4" w:space="0" w:color="auto"/>
            </w:tcBorders>
            <w:vAlign w:val="center"/>
          </w:tcPr>
          <w:p w14:paraId="22BF5601" w14:textId="77777777" w:rsidR="00833500" w:rsidRPr="005930DB" w:rsidRDefault="00833500" w:rsidP="00190513">
            <w:pPr>
              <w:widowControl w:val="0"/>
              <w:autoSpaceDE w:val="0"/>
              <w:autoSpaceDN w:val="0"/>
              <w:adjustRightInd w:val="0"/>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12.414</w:t>
            </w:r>
          </w:p>
        </w:tc>
        <w:tc>
          <w:tcPr>
            <w:tcW w:w="1790" w:type="dxa"/>
            <w:tcBorders>
              <w:top w:val="single" w:sz="4" w:space="0" w:color="auto"/>
            </w:tcBorders>
          </w:tcPr>
          <w:p w14:paraId="21531C7D"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color w:val="000000" w:themeColor="text1"/>
                <w:sz w:val="20"/>
                <w:szCs w:val="20"/>
              </w:rPr>
              <w:t>5.837</w:t>
            </w:r>
          </w:p>
        </w:tc>
        <w:tc>
          <w:tcPr>
            <w:tcW w:w="1365" w:type="dxa"/>
            <w:tcBorders>
              <w:top w:val="single" w:sz="4" w:space="0" w:color="auto"/>
            </w:tcBorders>
          </w:tcPr>
          <w:p w14:paraId="0C789CC3"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color w:val="000000" w:themeColor="text1"/>
                <w:sz w:val="20"/>
                <w:szCs w:val="20"/>
              </w:rPr>
              <w:t>2.584**</w:t>
            </w:r>
          </w:p>
        </w:tc>
      </w:tr>
      <w:tr w:rsidR="00124373" w:rsidRPr="005930DB" w14:paraId="30B1A60A" w14:textId="77777777" w:rsidTr="004B0F40">
        <w:trPr>
          <w:cantSplit/>
          <w:trHeight w:val="178"/>
        </w:trPr>
        <w:tc>
          <w:tcPr>
            <w:tcW w:w="3589" w:type="dxa"/>
          </w:tcPr>
          <w:p w14:paraId="6E1D175E"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Age (years)</w:t>
            </w:r>
          </w:p>
        </w:tc>
        <w:tc>
          <w:tcPr>
            <w:tcW w:w="1526" w:type="dxa"/>
          </w:tcPr>
          <w:p w14:paraId="6D166F1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0.022</w:t>
            </w:r>
          </w:p>
        </w:tc>
        <w:tc>
          <w:tcPr>
            <w:tcW w:w="1790" w:type="dxa"/>
          </w:tcPr>
          <w:p w14:paraId="10B11F5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0.128</w:t>
            </w:r>
          </w:p>
        </w:tc>
        <w:tc>
          <w:tcPr>
            <w:tcW w:w="1365" w:type="dxa"/>
          </w:tcPr>
          <w:p w14:paraId="760B75C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0.165</w:t>
            </w:r>
          </w:p>
        </w:tc>
      </w:tr>
      <w:tr w:rsidR="00124373" w:rsidRPr="005930DB" w14:paraId="32577D2B" w14:textId="77777777" w:rsidTr="004B0F40">
        <w:trPr>
          <w:cantSplit/>
          <w:trHeight w:val="343"/>
        </w:trPr>
        <w:tc>
          <w:tcPr>
            <w:tcW w:w="3589" w:type="dxa"/>
          </w:tcPr>
          <w:p w14:paraId="2A3B8C33"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Education (number of years of schooling)</w:t>
            </w:r>
          </w:p>
        </w:tc>
        <w:tc>
          <w:tcPr>
            <w:tcW w:w="1526" w:type="dxa"/>
          </w:tcPr>
          <w:p w14:paraId="497E4DB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0.649</w:t>
            </w:r>
          </w:p>
        </w:tc>
        <w:tc>
          <w:tcPr>
            <w:tcW w:w="1790" w:type="dxa"/>
          </w:tcPr>
          <w:p w14:paraId="0D77CFA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0.300</w:t>
            </w:r>
          </w:p>
        </w:tc>
        <w:tc>
          <w:tcPr>
            <w:tcW w:w="1365" w:type="dxa"/>
          </w:tcPr>
          <w:p w14:paraId="4866FF2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2.713**</w:t>
            </w:r>
          </w:p>
        </w:tc>
      </w:tr>
      <w:tr w:rsidR="00124373" w:rsidRPr="005930DB" w14:paraId="7A1B35B5" w14:textId="77777777" w:rsidTr="004B0F40">
        <w:trPr>
          <w:cantSplit/>
          <w:trHeight w:val="178"/>
        </w:trPr>
        <w:tc>
          <w:tcPr>
            <w:tcW w:w="3589" w:type="dxa"/>
          </w:tcPr>
          <w:p w14:paraId="6169BA14"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Family size (number)</w:t>
            </w:r>
          </w:p>
        </w:tc>
        <w:tc>
          <w:tcPr>
            <w:tcW w:w="1526" w:type="dxa"/>
          </w:tcPr>
          <w:p w14:paraId="30147AD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-0.694</w:t>
            </w:r>
          </w:p>
        </w:tc>
        <w:tc>
          <w:tcPr>
            <w:tcW w:w="1790" w:type="dxa"/>
          </w:tcPr>
          <w:p w14:paraId="1CB9615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0.706</w:t>
            </w:r>
          </w:p>
        </w:tc>
        <w:tc>
          <w:tcPr>
            <w:tcW w:w="1365" w:type="dxa"/>
          </w:tcPr>
          <w:p w14:paraId="0ED7711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-0.984</w:t>
            </w:r>
          </w:p>
        </w:tc>
      </w:tr>
      <w:tr w:rsidR="00124373" w:rsidRPr="005930DB" w14:paraId="67DC865D" w14:textId="77777777" w:rsidTr="004B0F40">
        <w:trPr>
          <w:cantSplit/>
          <w:trHeight w:val="178"/>
        </w:trPr>
        <w:tc>
          <w:tcPr>
            <w:tcW w:w="3589" w:type="dxa"/>
          </w:tcPr>
          <w:p w14:paraId="00E8483C"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Land Holding (acre)</w:t>
            </w:r>
          </w:p>
        </w:tc>
        <w:tc>
          <w:tcPr>
            <w:tcW w:w="1526" w:type="dxa"/>
          </w:tcPr>
          <w:p w14:paraId="6A27D36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-0.777</w:t>
            </w:r>
          </w:p>
        </w:tc>
        <w:tc>
          <w:tcPr>
            <w:tcW w:w="1790" w:type="dxa"/>
          </w:tcPr>
          <w:p w14:paraId="14E6EE3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0.858</w:t>
            </w:r>
          </w:p>
        </w:tc>
        <w:tc>
          <w:tcPr>
            <w:tcW w:w="1365" w:type="dxa"/>
          </w:tcPr>
          <w:p w14:paraId="7A4C9AD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-0.905</w:t>
            </w:r>
          </w:p>
        </w:tc>
      </w:tr>
      <w:tr w:rsidR="00124373" w:rsidRPr="005930DB" w14:paraId="7D7D2437" w14:textId="77777777" w:rsidTr="004B0F40">
        <w:trPr>
          <w:cantSplit/>
          <w:trHeight w:val="215"/>
        </w:trPr>
        <w:tc>
          <w:tcPr>
            <w:tcW w:w="3589" w:type="dxa"/>
          </w:tcPr>
          <w:p w14:paraId="121B856A"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Family annual income (Rs.)</w:t>
            </w:r>
          </w:p>
        </w:tc>
        <w:tc>
          <w:tcPr>
            <w:tcW w:w="1526" w:type="dxa"/>
          </w:tcPr>
          <w:p w14:paraId="44D9EF0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0.000</w:t>
            </w:r>
          </w:p>
        </w:tc>
        <w:tc>
          <w:tcPr>
            <w:tcW w:w="1790" w:type="dxa"/>
          </w:tcPr>
          <w:p w14:paraId="77B2B56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0.000</w:t>
            </w:r>
          </w:p>
        </w:tc>
        <w:tc>
          <w:tcPr>
            <w:tcW w:w="1365" w:type="dxa"/>
          </w:tcPr>
          <w:p w14:paraId="1DE5370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1.567</w:t>
            </w:r>
          </w:p>
        </w:tc>
      </w:tr>
      <w:tr w:rsidR="00124373" w:rsidRPr="005930DB" w14:paraId="1D0255AF" w14:textId="77777777" w:rsidTr="004B0F40">
        <w:trPr>
          <w:cantSplit/>
          <w:trHeight w:val="178"/>
        </w:trPr>
        <w:tc>
          <w:tcPr>
            <w:tcW w:w="3589" w:type="dxa"/>
          </w:tcPr>
          <w:p w14:paraId="44E34AEA"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Training experience (score)</w:t>
            </w:r>
          </w:p>
        </w:tc>
        <w:tc>
          <w:tcPr>
            <w:tcW w:w="1526" w:type="dxa"/>
          </w:tcPr>
          <w:p w14:paraId="5EBDD37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0.386</w:t>
            </w:r>
          </w:p>
        </w:tc>
        <w:tc>
          <w:tcPr>
            <w:tcW w:w="1790" w:type="dxa"/>
          </w:tcPr>
          <w:p w14:paraId="3365672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0.333</w:t>
            </w:r>
          </w:p>
        </w:tc>
        <w:tc>
          <w:tcPr>
            <w:tcW w:w="1365" w:type="dxa"/>
          </w:tcPr>
          <w:p w14:paraId="5431FEA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1.158</w:t>
            </w:r>
          </w:p>
        </w:tc>
      </w:tr>
      <w:tr w:rsidR="00124373" w:rsidRPr="005930DB" w14:paraId="632C82E3" w14:textId="77777777" w:rsidTr="004B0F40">
        <w:trPr>
          <w:cantSplit/>
          <w:trHeight w:val="276"/>
        </w:trPr>
        <w:tc>
          <w:tcPr>
            <w:tcW w:w="3589" w:type="dxa"/>
          </w:tcPr>
          <w:p w14:paraId="7D9DE353" w14:textId="5D3D42C1"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Post-harvest Knowledge </w:t>
            </w:r>
            <w:r w:rsidRPr="005930DB">
              <w:rPr>
                <w:rFonts w:ascii="Arial" w:hAnsi="Arial" w:cs="Arial"/>
                <w:color w:val="000000" w:themeColor="text1"/>
                <w:sz w:val="20"/>
                <w:szCs w:val="20"/>
              </w:rPr>
              <w:t>(score)</w:t>
            </w:r>
          </w:p>
        </w:tc>
        <w:tc>
          <w:tcPr>
            <w:tcW w:w="1526" w:type="dxa"/>
          </w:tcPr>
          <w:p w14:paraId="2D26F5A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0.568</w:t>
            </w:r>
          </w:p>
        </w:tc>
        <w:tc>
          <w:tcPr>
            <w:tcW w:w="1790" w:type="dxa"/>
          </w:tcPr>
          <w:p w14:paraId="4AAB672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0.656</w:t>
            </w:r>
          </w:p>
        </w:tc>
        <w:tc>
          <w:tcPr>
            <w:tcW w:w="1365" w:type="dxa"/>
          </w:tcPr>
          <w:p w14:paraId="2CA2232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0.866</w:t>
            </w:r>
          </w:p>
        </w:tc>
      </w:tr>
      <w:tr w:rsidR="00124373" w:rsidRPr="005930DB" w14:paraId="5DC8D9E2" w14:textId="77777777" w:rsidTr="004B0F40">
        <w:trPr>
          <w:cantSplit/>
          <w:trHeight w:val="263"/>
        </w:trPr>
        <w:tc>
          <w:tcPr>
            <w:tcW w:w="3589" w:type="dxa"/>
          </w:tcPr>
          <w:p w14:paraId="3DA61CE0"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Extension agent contact </w:t>
            </w:r>
            <w:r w:rsidRPr="005930DB">
              <w:rPr>
                <w:rFonts w:ascii="Arial" w:hAnsi="Arial" w:cs="Arial"/>
                <w:color w:val="000000" w:themeColor="text1"/>
                <w:sz w:val="20"/>
                <w:szCs w:val="20"/>
              </w:rPr>
              <w:t>(score)</w:t>
            </w:r>
          </w:p>
        </w:tc>
        <w:tc>
          <w:tcPr>
            <w:tcW w:w="1526" w:type="dxa"/>
          </w:tcPr>
          <w:p w14:paraId="28AE921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0.359</w:t>
            </w:r>
          </w:p>
        </w:tc>
        <w:tc>
          <w:tcPr>
            <w:tcW w:w="1790" w:type="dxa"/>
          </w:tcPr>
          <w:p w14:paraId="4C28737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0.404</w:t>
            </w:r>
          </w:p>
        </w:tc>
        <w:tc>
          <w:tcPr>
            <w:tcW w:w="1365" w:type="dxa"/>
          </w:tcPr>
          <w:p w14:paraId="46E1C17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0.887</w:t>
            </w:r>
          </w:p>
        </w:tc>
      </w:tr>
      <w:tr w:rsidR="00124373" w:rsidRPr="005930DB" w14:paraId="726D0F8A" w14:textId="77777777" w:rsidTr="004B0F40">
        <w:trPr>
          <w:cantSplit/>
          <w:trHeight w:val="263"/>
        </w:trPr>
        <w:tc>
          <w:tcPr>
            <w:tcW w:w="3589" w:type="dxa"/>
          </w:tcPr>
          <w:p w14:paraId="7D5BAE81"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Small Scale Entrepreneurship </w:t>
            </w:r>
            <w:r w:rsidRPr="005930DB">
              <w:rPr>
                <w:rFonts w:ascii="Arial" w:hAnsi="Arial" w:cs="Arial"/>
                <w:color w:val="000000" w:themeColor="text1"/>
                <w:sz w:val="20"/>
                <w:szCs w:val="20"/>
              </w:rPr>
              <w:t>(score)</w:t>
            </w:r>
          </w:p>
        </w:tc>
        <w:tc>
          <w:tcPr>
            <w:tcW w:w="1526" w:type="dxa"/>
          </w:tcPr>
          <w:p w14:paraId="4142914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1.732</w:t>
            </w:r>
          </w:p>
        </w:tc>
        <w:tc>
          <w:tcPr>
            <w:tcW w:w="1790" w:type="dxa"/>
          </w:tcPr>
          <w:p w14:paraId="31CC724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0.789</w:t>
            </w:r>
          </w:p>
        </w:tc>
        <w:tc>
          <w:tcPr>
            <w:tcW w:w="1365" w:type="dxa"/>
          </w:tcPr>
          <w:p w14:paraId="0B485EE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2.195**</w:t>
            </w:r>
          </w:p>
        </w:tc>
      </w:tr>
      <w:tr w:rsidR="00124373" w:rsidRPr="005930DB" w14:paraId="02618430" w14:textId="77777777" w:rsidTr="004B0F40">
        <w:trPr>
          <w:cantSplit/>
          <w:trHeight w:val="263"/>
        </w:trPr>
        <w:tc>
          <w:tcPr>
            <w:tcW w:w="3589" w:type="dxa"/>
          </w:tcPr>
          <w:p w14:paraId="5CFA229C"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ICT Exposure </w:t>
            </w:r>
            <w:r w:rsidRPr="005930DB">
              <w:rPr>
                <w:rFonts w:ascii="Arial" w:hAnsi="Arial" w:cs="Arial"/>
                <w:color w:val="000000" w:themeColor="text1"/>
                <w:sz w:val="20"/>
                <w:szCs w:val="20"/>
              </w:rPr>
              <w:t xml:space="preserve">(score) </w:t>
            </w:r>
          </w:p>
        </w:tc>
        <w:tc>
          <w:tcPr>
            <w:tcW w:w="1526" w:type="dxa"/>
          </w:tcPr>
          <w:p w14:paraId="030E8FB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-0.061</w:t>
            </w:r>
          </w:p>
        </w:tc>
        <w:tc>
          <w:tcPr>
            <w:tcW w:w="1790" w:type="dxa"/>
          </w:tcPr>
          <w:p w14:paraId="60AC3F8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0.429</w:t>
            </w:r>
          </w:p>
        </w:tc>
        <w:tc>
          <w:tcPr>
            <w:tcW w:w="1365" w:type="dxa"/>
          </w:tcPr>
          <w:p w14:paraId="4B0E65B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-0.143</w:t>
            </w:r>
          </w:p>
        </w:tc>
      </w:tr>
      <w:tr w:rsidR="00124373" w:rsidRPr="005930DB" w14:paraId="1FE97877" w14:textId="77777777" w:rsidTr="004B0F40">
        <w:trPr>
          <w:cantSplit/>
          <w:trHeight w:val="263"/>
        </w:trPr>
        <w:tc>
          <w:tcPr>
            <w:tcW w:w="3589" w:type="dxa"/>
          </w:tcPr>
          <w:p w14:paraId="7218E353"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SHGs membership </w:t>
            </w:r>
            <w:r w:rsidRPr="005930DB">
              <w:rPr>
                <w:rFonts w:ascii="Arial" w:hAnsi="Arial" w:cs="Arial"/>
                <w:color w:val="000000" w:themeColor="text1"/>
                <w:sz w:val="20"/>
                <w:szCs w:val="20"/>
              </w:rPr>
              <w:t>(score)</w:t>
            </w:r>
          </w:p>
        </w:tc>
        <w:tc>
          <w:tcPr>
            <w:tcW w:w="1526" w:type="dxa"/>
          </w:tcPr>
          <w:p w14:paraId="3FD5E8B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0.937</w:t>
            </w:r>
          </w:p>
        </w:tc>
        <w:tc>
          <w:tcPr>
            <w:tcW w:w="1790" w:type="dxa"/>
          </w:tcPr>
          <w:p w14:paraId="0C4D346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0.424</w:t>
            </w:r>
          </w:p>
        </w:tc>
        <w:tc>
          <w:tcPr>
            <w:tcW w:w="1365" w:type="dxa"/>
          </w:tcPr>
          <w:p w14:paraId="08E04CA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2.353**</w:t>
            </w:r>
          </w:p>
        </w:tc>
      </w:tr>
      <w:tr w:rsidR="00124373" w:rsidRPr="005930DB" w14:paraId="3CC35426" w14:textId="77777777" w:rsidTr="004B0F40">
        <w:trPr>
          <w:cantSplit/>
          <w:trHeight w:val="263"/>
        </w:trPr>
        <w:tc>
          <w:tcPr>
            <w:tcW w:w="3589" w:type="dxa"/>
            <w:tcBorders>
              <w:bottom w:val="single" w:sz="4" w:space="0" w:color="auto"/>
            </w:tcBorders>
          </w:tcPr>
          <w:p w14:paraId="5ABF1FE1"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Attitude toward Value Addition </w:t>
            </w:r>
            <w:r w:rsidRPr="005930DB">
              <w:rPr>
                <w:rFonts w:ascii="Arial" w:hAnsi="Arial" w:cs="Arial"/>
                <w:color w:val="000000" w:themeColor="text1"/>
                <w:sz w:val="20"/>
                <w:szCs w:val="20"/>
              </w:rPr>
              <w:t>(score)</w:t>
            </w:r>
          </w:p>
        </w:tc>
        <w:tc>
          <w:tcPr>
            <w:tcW w:w="1526" w:type="dxa"/>
            <w:tcBorders>
              <w:bottom w:val="single" w:sz="4" w:space="0" w:color="auto"/>
            </w:tcBorders>
          </w:tcPr>
          <w:p w14:paraId="7136F2D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0.281</w:t>
            </w:r>
          </w:p>
        </w:tc>
        <w:tc>
          <w:tcPr>
            <w:tcW w:w="1790" w:type="dxa"/>
            <w:tcBorders>
              <w:bottom w:val="single" w:sz="4" w:space="0" w:color="auto"/>
            </w:tcBorders>
          </w:tcPr>
          <w:p w14:paraId="640F4F3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0.165</w:t>
            </w:r>
          </w:p>
        </w:tc>
        <w:tc>
          <w:tcPr>
            <w:tcW w:w="1365" w:type="dxa"/>
            <w:tcBorders>
              <w:bottom w:val="single" w:sz="4" w:space="0" w:color="auto"/>
            </w:tcBorders>
          </w:tcPr>
          <w:p w14:paraId="3A5DD50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1.697*</w:t>
            </w:r>
          </w:p>
        </w:tc>
      </w:tr>
      <w:tr w:rsidR="006C44F1" w:rsidRPr="006C44F1" w14:paraId="5287E5F4" w14:textId="77777777" w:rsidTr="004B0F40">
        <w:trPr>
          <w:cantSplit/>
          <w:trHeight w:val="263"/>
        </w:trPr>
        <w:tc>
          <w:tcPr>
            <w:tcW w:w="8273" w:type="dxa"/>
            <w:gridSpan w:val="4"/>
            <w:tcBorders>
              <w:top w:val="single" w:sz="4" w:space="0" w:color="auto"/>
              <w:bottom w:val="single" w:sz="4" w:space="0" w:color="auto"/>
            </w:tcBorders>
          </w:tcPr>
          <w:p w14:paraId="4527B4D2" w14:textId="77777777" w:rsidR="000A374D" w:rsidRPr="006C44F1" w:rsidRDefault="000A374D" w:rsidP="00190513">
            <w:pPr>
              <w:spacing w:after="0" w:line="240" w:lineRule="auto"/>
              <w:rPr>
                <w:rFonts w:ascii="Arial" w:hAnsi="Arial" w:cs="Arial"/>
                <w:i/>
                <w:iCs/>
                <w:color w:val="000000" w:themeColor="text1"/>
                <w:sz w:val="18"/>
                <w:szCs w:val="18"/>
              </w:rPr>
            </w:pPr>
            <w:r w:rsidRPr="006C44F1">
              <w:rPr>
                <w:rFonts w:ascii="Arial" w:hAnsi="Arial" w:cs="Arial"/>
                <w:i/>
                <w:iCs/>
                <w:color w:val="000000" w:themeColor="text1"/>
                <w:sz w:val="18"/>
                <w:szCs w:val="18"/>
              </w:rPr>
              <w:t>*** Significant at 1% , * * Significant at 5% , * Significant at 10%</w:t>
            </w:r>
          </w:p>
          <w:p w14:paraId="0761EB2E" w14:textId="357C650A" w:rsidR="000A374D" w:rsidRPr="006C44F1" w:rsidRDefault="000A374D" w:rsidP="00190513">
            <w:pPr>
              <w:spacing w:after="0" w:line="240" w:lineRule="auto"/>
              <w:rPr>
                <w:rFonts w:ascii="Arial" w:hAnsi="Arial" w:cs="Arial"/>
                <w:i/>
                <w:iCs/>
                <w:color w:val="000000" w:themeColor="text1"/>
                <w:sz w:val="20"/>
                <w:szCs w:val="20"/>
              </w:rPr>
            </w:pPr>
            <w:r w:rsidRPr="006C44F1">
              <w:rPr>
                <w:rFonts w:ascii="Arial" w:hAnsi="Arial" w:cs="Arial"/>
                <w:i/>
                <w:iCs/>
                <w:color w:val="000000" w:themeColor="text1"/>
                <w:sz w:val="18"/>
                <w:szCs w:val="18"/>
              </w:rPr>
              <w:t>R</w:t>
            </w:r>
            <w:r w:rsidRPr="006C44F1">
              <w:rPr>
                <w:rFonts w:ascii="Arial" w:hAnsi="Arial" w:cs="Arial"/>
                <w:i/>
                <w:iCs/>
                <w:color w:val="000000" w:themeColor="text1"/>
                <w:sz w:val="18"/>
                <w:szCs w:val="18"/>
                <w:vertAlign w:val="superscript"/>
              </w:rPr>
              <w:t>2</w:t>
            </w:r>
            <w:r w:rsidRPr="006C44F1">
              <w:rPr>
                <w:rFonts w:ascii="Arial" w:hAnsi="Arial" w:cs="Arial"/>
                <w:i/>
                <w:iCs/>
                <w:color w:val="000000" w:themeColor="text1"/>
                <w:sz w:val="18"/>
                <w:szCs w:val="18"/>
              </w:rPr>
              <w:t xml:space="preserve"> = 0.450, F-value- 2.37**</w:t>
            </w:r>
          </w:p>
        </w:tc>
      </w:tr>
    </w:tbl>
    <w:p w14:paraId="32DD7A65" w14:textId="77777777" w:rsidR="007A79CF" w:rsidRPr="005930DB" w:rsidRDefault="007A79CF" w:rsidP="00190513">
      <w:pPr>
        <w:spacing w:after="0" w:line="240" w:lineRule="auto"/>
        <w:rPr>
          <w:rFonts w:ascii="Arial" w:hAnsi="Arial" w:cs="Arial"/>
          <w:b/>
          <w:color w:val="000000" w:themeColor="text1"/>
          <w:sz w:val="24"/>
          <w:szCs w:val="24"/>
        </w:rPr>
      </w:pPr>
    </w:p>
    <w:p w14:paraId="77893EDF" w14:textId="2462793A" w:rsidR="00833500" w:rsidRPr="005930DB" w:rsidRDefault="00743639" w:rsidP="00190513">
      <w:pPr>
        <w:spacing w:after="0" w:line="240" w:lineRule="auto"/>
        <w:rPr>
          <w:rFonts w:ascii="Arial" w:hAnsi="Arial" w:cs="Arial"/>
          <w:b/>
          <w:color w:val="000000" w:themeColor="text1"/>
          <w:sz w:val="20"/>
          <w:szCs w:val="20"/>
          <w:u w:val="single"/>
        </w:rPr>
      </w:pPr>
      <w:r w:rsidRPr="005930DB">
        <w:rPr>
          <w:rFonts w:ascii="Arial" w:hAnsi="Arial" w:cs="Arial"/>
          <w:b/>
          <w:color w:val="000000" w:themeColor="text1"/>
          <w:sz w:val="20"/>
          <w:szCs w:val="20"/>
          <w:u w:val="single"/>
        </w:rPr>
        <w:t>3</w:t>
      </w:r>
      <w:r w:rsidR="00833500" w:rsidRPr="005930DB">
        <w:rPr>
          <w:rFonts w:ascii="Arial" w:hAnsi="Arial" w:cs="Arial"/>
          <w:b/>
          <w:color w:val="000000" w:themeColor="text1"/>
          <w:sz w:val="20"/>
          <w:szCs w:val="20"/>
          <w:u w:val="single"/>
        </w:rPr>
        <w:t>.2</w:t>
      </w:r>
      <w:r w:rsidRPr="005930DB">
        <w:rPr>
          <w:rFonts w:ascii="Arial" w:hAnsi="Arial" w:cs="Arial"/>
          <w:b/>
          <w:color w:val="000000" w:themeColor="text1"/>
          <w:sz w:val="20"/>
          <w:szCs w:val="20"/>
          <w:u w:val="single"/>
        </w:rPr>
        <w:t>.2</w:t>
      </w:r>
      <w:r w:rsidR="00833500" w:rsidRPr="005930DB">
        <w:rPr>
          <w:rFonts w:ascii="Arial" w:hAnsi="Arial" w:cs="Arial"/>
          <w:b/>
          <w:color w:val="000000" w:themeColor="text1"/>
          <w:sz w:val="20"/>
          <w:szCs w:val="20"/>
          <w:u w:val="single"/>
        </w:rPr>
        <w:t xml:space="preserve"> </w:t>
      </w:r>
      <w:bookmarkStart w:id="11" w:name="_Hlk190093738"/>
      <w:r w:rsidR="00833500" w:rsidRPr="005930DB">
        <w:rPr>
          <w:rFonts w:ascii="Arial" w:hAnsi="Arial" w:cs="Arial"/>
          <w:b/>
          <w:color w:val="000000" w:themeColor="text1"/>
          <w:sz w:val="20"/>
          <w:szCs w:val="20"/>
          <w:u w:val="single"/>
        </w:rPr>
        <w:t xml:space="preserve">Contribution of independent variables </w:t>
      </w:r>
      <w:r w:rsidR="00563885" w:rsidRPr="005930DB">
        <w:rPr>
          <w:rFonts w:ascii="Arial" w:hAnsi="Arial" w:cs="Arial"/>
          <w:b/>
          <w:color w:val="000000" w:themeColor="text1"/>
          <w:sz w:val="20"/>
          <w:szCs w:val="20"/>
          <w:u w:val="single"/>
        </w:rPr>
        <w:t xml:space="preserve">to </w:t>
      </w:r>
      <w:r w:rsidR="003E602A" w:rsidRPr="005930DB">
        <w:rPr>
          <w:rFonts w:ascii="Arial" w:hAnsi="Arial" w:cs="Arial"/>
          <w:b/>
          <w:color w:val="000000" w:themeColor="text1"/>
          <w:sz w:val="20"/>
          <w:szCs w:val="20"/>
          <w:u w:val="single"/>
        </w:rPr>
        <w:t xml:space="preserve">skill </w:t>
      </w:r>
      <w:r w:rsidR="00833500" w:rsidRPr="005930DB">
        <w:rPr>
          <w:rFonts w:ascii="Arial" w:hAnsi="Arial" w:cs="Arial"/>
          <w:b/>
          <w:color w:val="000000" w:themeColor="text1"/>
          <w:sz w:val="20"/>
          <w:szCs w:val="20"/>
          <w:u w:val="single"/>
        </w:rPr>
        <w:t>acquisition</w:t>
      </w:r>
    </w:p>
    <w:p w14:paraId="6449FF6C" w14:textId="77777777" w:rsidR="005055B1" w:rsidRPr="005930DB" w:rsidRDefault="005055B1" w:rsidP="00190513">
      <w:pPr>
        <w:spacing w:after="0" w:line="240" w:lineRule="auto"/>
        <w:rPr>
          <w:rFonts w:ascii="Arial" w:hAnsi="Arial" w:cs="Arial"/>
          <w:b/>
          <w:color w:val="000000" w:themeColor="text1"/>
          <w:sz w:val="20"/>
          <w:szCs w:val="20"/>
          <w:u w:val="single"/>
        </w:rPr>
      </w:pPr>
    </w:p>
    <w:p w14:paraId="0469AA03" w14:textId="3F371D82" w:rsidR="006022C0" w:rsidRPr="005930DB" w:rsidRDefault="00833500" w:rsidP="00190513">
      <w:p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 xml:space="preserve">Among </w:t>
      </w:r>
      <w:r w:rsidR="00857707" w:rsidRPr="005930DB">
        <w:rPr>
          <w:rFonts w:ascii="Arial" w:hAnsi="Arial" w:cs="Arial"/>
          <w:color w:val="000000" w:themeColor="text1"/>
          <w:sz w:val="20"/>
          <w:szCs w:val="20"/>
        </w:rPr>
        <w:t xml:space="preserve">the </w:t>
      </w:r>
      <w:r w:rsidR="006D660F" w:rsidRPr="005930DB">
        <w:rPr>
          <w:rFonts w:ascii="Arial" w:hAnsi="Arial" w:cs="Arial"/>
          <w:color w:val="000000" w:themeColor="text1"/>
          <w:sz w:val="20"/>
          <w:szCs w:val="20"/>
        </w:rPr>
        <w:t>12</w:t>
      </w:r>
      <w:r w:rsidRPr="005930DB">
        <w:rPr>
          <w:rFonts w:ascii="Arial" w:hAnsi="Arial" w:cs="Arial"/>
          <w:color w:val="000000" w:themeColor="text1"/>
          <w:sz w:val="20"/>
          <w:szCs w:val="20"/>
        </w:rPr>
        <w:t xml:space="preserve"> independent variables only education, post-harvest knowledge</w:t>
      </w:r>
      <w:r w:rsidR="00857707"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and attitude towards value addition have contributed significantly </w:t>
      </w:r>
      <w:r w:rsidR="00857707" w:rsidRPr="005930DB">
        <w:rPr>
          <w:rFonts w:ascii="Arial" w:hAnsi="Arial" w:cs="Arial"/>
          <w:color w:val="000000" w:themeColor="text1"/>
          <w:sz w:val="20"/>
          <w:szCs w:val="20"/>
        </w:rPr>
        <w:t>to</w:t>
      </w:r>
      <w:r w:rsidRPr="005930DB">
        <w:rPr>
          <w:rFonts w:ascii="Arial" w:hAnsi="Arial" w:cs="Arial"/>
          <w:color w:val="000000" w:themeColor="text1"/>
          <w:sz w:val="20"/>
          <w:szCs w:val="20"/>
        </w:rPr>
        <w:t xml:space="preserve"> the variation in </w:t>
      </w:r>
      <w:r w:rsidR="00857707" w:rsidRPr="005930DB">
        <w:rPr>
          <w:rFonts w:ascii="Arial" w:hAnsi="Arial" w:cs="Arial"/>
          <w:color w:val="000000" w:themeColor="text1"/>
          <w:sz w:val="20"/>
          <w:szCs w:val="20"/>
        </w:rPr>
        <w:t xml:space="preserve">the </w:t>
      </w:r>
      <w:r w:rsidRPr="005930DB">
        <w:rPr>
          <w:rFonts w:ascii="Arial" w:hAnsi="Arial" w:cs="Arial"/>
          <w:color w:val="000000" w:themeColor="text1"/>
          <w:sz w:val="20"/>
          <w:szCs w:val="20"/>
        </w:rPr>
        <w:t>acquisition of skills of FTI participants</w:t>
      </w:r>
      <w:r w:rsidR="006022C0" w:rsidRPr="005930DB">
        <w:rPr>
          <w:rFonts w:ascii="Arial" w:hAnsi="Arial" w:cs="Arial"/>
          <w:color w:val="000000" w:themeColor="text1"/>
          <w:sz w:val="20"/>
          <w:szCs w:val="20"/>
        </w:rPr>
        <w:t xml:space="preserve"> (Table </w:t>
      </w:r>
      <w:r w:rsidR="005955AF" w:rsidRPr="005930DB">
        <w:rPr>
          <w:rFonts w:ascii="Arial" w:hAnsi="Arial" w:cs="Arial"/>
          <w:color w:val="000000" w:themeColor="text1"/>
          <w:sz w:val="20"/>
          <w:szCs w:val="20"/>
        </w:rPr>
        <w:t>1</w:t>
      </w:r>
      <w:r w:rsidR="006022C0" w:rsidRPr="005930DB">
        <w:rPr>
          <w:rFonts w:ascii="Arial" w:hAnsi="Arial" w:cs="Arial"/>
          <w:color w:val="000000" w:themeColor="text1"/>
          <w:sz w:val="20"/>
          <w:szCs w:val="20"/>
        </w:rPr>
        <w:t>2)</w:t>
      </w:r>
      <w:r w:rsidRPr="005930DB">
        <w:rPr>
          <w:rFonts w:ascii="Arial" w:hAnsi="Arial" w:cs="Arial"/>
          <w:color w:val="000000" w:themeColor="text1"/>
          <w:sz w:val="20"/>
          <w:szCs w:val="20"/>
        </w:rPr>
        <w:t>. Collectively</w:t>
      </w:r>
      <w:r w:rsidR="001A7AB4">
        <w:rPr>
          <w:rFonts w:ascii="Arial" w:hAnsi="Arial" w:cs="Arial"/>
          <w:color w:val="000000" w:themeColor="text1"/>
          <w:sz w:val="20"/>
          <w:szCs w:val="20"/>
        </w:rPr>
        <w:t xml:space="preserve">, these 4 variables put together have explained 36.5% of the variation in the acquisition of skills on the </w:t>
      </w:r>
      <w:r w:rsidRPr="005930DB">
        <w:rPr>
          <w:rFonts w:ascii="Arial" w:hAnsi="Arial" w:cs="Arial"/>
          <w:color w:val="000000" w:themeColor="text1"/>
          <w:sz w:val="20"/>
          <w:szCs w:val="20"/>
        </w:rPr>
        <w:t xml:space="preserve">value addition of FTI participants. Similarly, the </w:t>
      </w:r>
      <w:r w:rsidR="001A7AB4">
        <w:rPr>
          <w:rFonts w:ascii="Arial" w:hAnsi="Arial" w:cs="Arial"/>
          <w:color w:val="000000" w:themeColor="text1"/>
          <w:sz w:val="20"/>
          <w:szCs w:val="20"/>
        </w:rPr>
        <w:t>three</w:t>
      </w:r>
      <w:r w:rsidRPr="005930DB">
        <w:rPr>
          <w:rFonts w:ascii="Arial" w:hAnsi="Arial" w:cs="Arial"/>
          <w:color w:val="000000" w:themeColor="text1"/>
          <w:sz w:val="20"/>
          <w:szCs w:val="20"/>
        </w:rPr>
        <w:t xml:space="preserve"> </w:t>
      </w:r>
      <w:r w:rsidRPr="005930DB">
        <w:rPr>
          <w:rFonts w:ascii="Arial" w:hAnsi="Arial" w:cs="Arial"/>
          <w:color w:val="000000" w:themeColor="text1"/>
          <w:sz w:val="20"/>
          <w:szCs w:val="20"/>
        </w:rPr>
        <w:lastRenderedPageBreak/>
        <w:t>variables education, post-harvest knowledge</w:t>
      </w:r>
      <w:r w:rsidR="00857707"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and attitude toward value addition contributed significantly </w:t>
      </w:r>
      <w:r w:rsidR="006D660F" w:rsidRPr="005930DB">
        <w:rPr>
          <w:rFonts w:ascii="Arial" w:hAnsi="Arial" w:cs="Arial"/>
          <w:color w:val="000000" w:themeColor="text1"/>
          <w:sz w:val="20"/>
          <w:szCs w:val="20"/>
        </w:rPr>
        <w:t>to</w:t>
      </w:r>
      <w:r w:rsidRPr="005930DB">
        <w:rPr>
          <w:rFonts w:ascii="Arial" w:hAnsi="Arial" w:cs="Arial"/>
          <w:color w:val="000000" w:themeColor="text1"/>
          <w:sz w:val="20"/>
          <w:szCs w:val="20"/>
        </w:rPr>
        <w:t xml:space="preserve"> the</w:t>
      </w:r>
      <w:r w:rsidR="00902443" w:rsidRPr="005930DB">
        <w:rPr>
          <w:rFonts w:ascii="Arial" w:hAnsi="Arial" w:cs="Arial"/>
          <w:color w:val="000000" w:themeColor="text1"/>
          <w:sz w:val="20"/>
          <w:szCs w:val="20"/>
        </w:rPr>
        <w:t xml:space="preserve"> 46.3% of</w:t>
      </w:r>
      <w:r w:rsidRPr="005930DB">
        <w:rPr>
          <w:rFonts w:ascii="Arial" w:hAnsi="Arial" w:cs="Arial"/>
          <w:color w:val="000000" w:themeColor="text1"/>
          <w:sz w:val="20"/>
          <w:szCs w:val="20"/>
        </w:rPr>
        <w:t xml:space="preserve"> variation in </w:t>
      </w:r>
      <w:r w:rsidR="00857707" w:rsidRPr="005930DB">
        <w:rPr>
          <w:rFonts w:ascii="Arial" w:hAnsi="Arial" w:cs="Arial"/>
          <w:color w:val="000000" w:themeColor="text1"/>
          <w:sz w:val="20"/>
          <w:szCs w:val="20"/>
        </w:rPr>
        <w:t xml:space="preserve">the </w:t>
      </w:r>
      <w:r w:rsidRPr="005930DB">
        <w:rPr>
          <w:rFonts w:ascii="Arial" w:hAnsi="Arial" w:cs="Arial"/>
          <w:color w:val="000000" w:themeColor="text1"/>
          <w:sz w:val="20"/>
          <w:szCs w:val="20"/>
        </w:rPr>
        <w:t>acquisition of skills of KVK participants (Table 1</w:t>
      </w:r>
      <w:r w:rsidR="005955AF" w:rsidRPr="005930DB">
        <w:rPr>
          <w:rFonts w:ascii="Arial" w:hAnsi="Arial" w:cs="Arial"/>
          <w:color w:val="000000" w:themeColor="text1"/>
          <w:sz w:val="20"/>
          <w:szCs w:val="20"/>
        </w:rPr>
        <w:t>3</w:t>
      </w:r>
      <w:r w:rsidRPr="005930DB">
        <w:rPr>
          <w:rFonts w:ascii="Arial" w:hAnsi="Arial" w:cs="Arial"/>
          <w:color w:val="000000" w:themeColor="text1"/>
          <w:sz w:val="20"/>
          <w:szCs w:val="20"/>
        </w:rPr>
        <w:t xml:space="preserve">). </w:t>
      </w:r>
      <w:r w:rsidR="00C03B22" w:rsidRPr="005930DB">
        <w:rPr>
          <w:rFonts w:ascii="Arial" w:hAnsi="Arial" w:cs="Arial"/>
          <w:color w:val="000000" w:themeColor="text1"/>
          <w:sz w:val="20"/>
          <w:szCs w:val="20"/>
        </w:rPr>
        <w:t xml:space="preserve">As individuals' educational levels increase, they tend to develop in various fields and learn skills faster. Post-harvest knowledge is crucial for becoming skilled in the agricultural field, as knowledge is necessary for success. Attitude plays a significant role in driving behavior and influencing an individual's orientation towards excelling in farm enterprises. A positive attitude generally leads to </w:t>
      </w:r>
      <w:r w:rsidR="006D660F" w:rsidRPr="005930DB">
        <w:rPr>
          <w:rFonts w:ascii="Arial" w:hAnsi="Arial" w:cs="Arial"/>
          <w:color w:val="000000" w:themeColor="text1"/>
          <w:sz w:val="20"/>
          <w:szCs w:val="20"/>
        </w:rPr>
        <w:t xml:space="preserve">a </w:t>
      </w:r>
      <w:r w:rsidR="00C03B22" w:rsidRPr="005930DB">
        <w:rPr>
          <w:rFonts w:ascii="Arial" w:hAnsi="Arial" w:cs="Arial"/>
          <w:color w:val="000000" w:themeColor="text1"/>
          <w:sz w:val="20"/>
          <w:szCs w:val="20"/>
        </w:rPr>
        <w:t>higher orientation towards risks, scientific technology, and competition, which naturally influence an individual's skill acquisition. Therefore, attitude significantly contributes to the acquisition of skills in various fields.</w:t>
      </w:r>
    </w:p>
    <w:p w14:paraId="08CC9D99" w14:textId="77777777" w:rsidR="005055B1" w:rsidRPr="005930DB" w:rsidRDefault="005055B1" w:rsidP="00190513">
      <w:pPr>
        <w:spacing w:after="0" w:line="240" w:lineRule="auto"/>
        <w:jc w:val="both"/>
        <w:rPr>
          <w:rFonts w:ascii="Arial" w:hAnsi="Arial" w:cs="Arial"/>
          <w:color w:val="000000" w:themeColor="text1"/>
          <w:sz w:val="24"/>
          <w:szCs w:val="24"/>
        </w:rPr>
      </w:pPr>
    </w:p>
    <w:p w14:paraId="5613AFEA" w14:textId="1F571937" w:rsidR="00833500" w:rsidRPr="005930DB" w:rsidRDefault="00833500" w:rsidP="00633747">
      <w:pPr>
        <w:spacing w:after="0" w:line="240" w:lineRule="auto"/>
        <w:jc w:val="both"/>
        <w:rPr>
          <w:rFonts w:ascii="Arial" w:hAnsi="Arial" w:cs="Arial"/>
          <w:b/>
          <w:color w:val="000000" w:themeColor="text1"/>
        </w:rPr>
      </w:pPr>
      <w:r w:rsidRPr="005930DB">
        <w:rPr>
          <w:rFonts w:ascii="Arial" w:hAnsi="Arial" w:cs="Arial"/>
          <w:b/>
          <w:color w:val="000000" w:themeColor="text1"/>
        </w:rPr>
        <w:t xml:space="preserve">Table </w:t>
      </w:r>
      <w:r w:rsidR="005955AF" w:rsidRPr="005930DB">
        <w:rPr>
          <w:rFonts w:ascii="Arial" w:hAnsi="Arial" w:cs="Arial"/>
          <w:b/>
          <w:color w:val="000000" w:themeColor="text1"/>
        </w:rPr>
        <w:t>12</w:t>
      </w:r>
      <w:r w:rsidR="008F5CE7" w:rsidRPr="005930DB">
        <w:rPr>
          <w:rFonts w:ascii="Arial" w:hAnsi="Arial" w:cs="Arial"/>
          <w:b/>
          <w:color w:val="000000" w:themeColor="text1"/>
        </w:rPr>
        <w:t>.</w:t>
      </w:r>
      <w:r w:rsidRPr="005930DB">
        <w:rPr>
          <w:rFonts w:ascii="Arial" w:hAnsi="Arial" w:cs="Arial"/>
          <w:b/>
          <w:color w:val="000000" w:themeColor="text1"/>
        </w:rPr>
        <w:t xml:space="preserve"> Contribution of independent variables </w:t>
      </w:r>
      <w:r w:rsidR="00563885" w:rsidRPr="005930DB">
        <w:rPr>
          <w:rFonts w:ascii="Arial" w:hAnsi="Arial" w:cs="Arial"/>
          <w:b/>
          <w:color w:val="000000" w:themeColor="text1"/>
        </w:rPr>
        <w:t>to</w:t>
      </w:r>
      <w:r w:rsidRPr="005930DB">
        <w:rPr>
          <w:rFonts w:ascii="Arial" w:hAnsi="Arial" w:cs="Arial"/>
          <w:b/>
          <w:color w:val="000000" w:themeColor="text1"/>
        </w:rPr>
        <w:t xml:space="preserve"> skill</w:t>
      </w:r>
      <w:r w:rsidR="00563885" w:rsidRPr="005930DB">
        <w:rPr>
          <w:rFonts w:ascii="Arial" w:hAnsi="Arial" w:cs="Arial"/>
          <w:b/>
          <w:color w:val="000000" w:themeColor="text1"/>
        </w:rPr>
        <w:t xml:space="preserve"> acquisition</w:t>
      </w:r>
      <w:r w:rsidRPr="005930DB">
        <w:rPr>
          <w:rFonts w:ascii="Arial" w:hAnsi="Arial" w:cs="Arial"/>
          <w:b/>
          <w:color w:val="000000" w:themeColor="text1"/>
        </w:rPr>
        <w:t xml:space="preserve"> of FTI participants</w:t>
      </w:r>
    </w:p>
    <w:p w14:paraId="7FAB0C7D" w14:textId="77777777" w:rsidR="00633747" w:rsidRPr="005930DB" w:rsidRDefault="00633747" w:rsidP="00633747">
      <w:pPr>
        <w:spacing w:after="0" w:line="240" w:lineRule="auto"/>
        <w:jc w:val="both"/>
        <w:rPr>
          <w:rFonts w:ascii="Arial" w:hAnsi="Arial" w:cs="Arial"/>
          <w:b/>
          <w:color w:val="000000" w:themeColor="text1"/>
        </w:rPr>
      </w:pPr>
    </w:p>
    <w:tbl>
      <w:tblPr>
        <w:tblW w:w="8366" w:type="dxa"/>
        <w:tblInd w:w="108" w:type="dxa"/>
        <w:tblLayout w:type="fixed"/>
        <w:tblLook w:val="0000" w:firstRow="0" w:lastRow="0" w:firstColumn="0" w:lastColumn="0" w:noHBand="0" w:noVBand="0"/>
      </w:tblPr>
      <w:tblGrid>
        <w:gridCol w:w="3672"/>
        <w:gridCol w:w="1555"/>
        <w:gridCol w:w="1830"/>
        <w:gridCol w:w="1309"/>
      </w:tblGrid>
      <w:tr w:rsidR="00124373" w:rsidRPr="005930DB" w14:paraId="0DEF8776" w14:textId="77777777" w:rsidTr="00A62CCD">
        <w:trPr>
          <w:cantSplit/>
          <w:trHeight w:val="87"/>
        </w:trPr>
        <w:tc>
          <w:tcPr>
            <w:tcW w:w="3672" w:type="dxa"/>
            <w:vMerge w:val="restart"/>
            <w:tcBorders>
              <w:top w:val="single" w:sz="4" w:space="0" w:color="auto"/>
            </w:tcBorders>
          </w:tcPr>
          <w:p w14:paraId="4C508929" w14:textId="77777777" w:rsidR="00833500" w:rsidRPr="005930DB" w:rsidRDefault="00833500" w:rsidP="00A62CCD">
            <w:pPr>
              <w:spacing w:after="0" w:line="240" w:lineRule="auto"/>
              <w:jc w:val="center"/>
              <w:rPr>
                <w:rFonts w:ascii="Arial" w:hAnsi="Arial" w:cs="Arial"/>
                <w:b/>
                <w:color w:val="000000" w:themeColor="text1"/>
                <w:sz w:val="20"/>
                <w:szCs w:val="20"/>
              </w:rPr>
            </w:pPr>
          </w:p>
          <w:p w14:paraId="48AACBFA" w14:textId="77777777" w:rsidR="00833500" w:rsidRPr="005930DB" w:rsidRDefault="00833500" w:rsidP="00A62CCD">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Independent variables</w:t>
            </w:r>
          </w:p>
        </w:tc>
        <w:tc>
          <w:tcPr>
            <w:tcW w:w="4694" w:type="dxa"/>
            <w:gridSpan w:val="3"/>
            <w:tcBorders>
              <w:top w:val="single" w:sz="4" w:space="0" w:color="auto"/>
            </w:tcBorders>
          </w:tcPr>
          <w:p w14:paraId="5B6006BE" w14:textId="77777777" w:rsidR="00833500" w:rsidRPr="005930DB" w:rsidRDefault="00833500" w:rsidP="00A62CCD">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FTI participants</w:t>
            </w:r>
          </w:p>
        </w:tc>
      </w:tr>
      <w:tr w:rsidR="00124373" w:rsidRPr="005930DB" w14:paraId="7EE01B49" w14:textId="77777777" w:rsidTr="00A62CCD">
        <w:trPr>
          <w:cantSplit/>
          <w:trHeight w:val="47"/>
        </w:trPr>
        <w:tc>
          <w:tcPr>
            <w:tcW w:w="3672" w:type="dxa"/>
            <w:vMerge/>
            <w:tcBorders>
              <w:bottom w:val="single" w:sz="4" w:space="0" w:color="auto"/>
            </w:tcBorders>
          </w:tcPr>
          <w:p w14:paraId="392C6494" w14:textId="77777777" w:rsidR="00833500" w:rsidRPr="005930DB" w:rsidRDefault="00833500" w:rsidP="00A62CCD">
            <w:pPr>
              <w:spacing w:after="0" w:line="240" w:lineRule="auto"/>
              <w:jc w:val="center"/>
              <w:rPr>
                <w:rFonts w:ascii="Arial" w:hAnsi="Arial" w:cs="Arial"/>
                <w:color w:val="000000" w:themeColor="text1"/>
                <w:sz w:val="20"/>
                <w:szCs w:val="20"/>
              </w:rPr>
            </w:pPr>
          </w:p>
        </w:tc>
        <w:tc>
          <w:tcPr>
            <w:tcW w:w="1555" w:type="dxa"/>
            <w:tcBorders>
              <w:bottom w:val="single" w:sz="4" w:space="0" w:color="auto"/>
            </w:tcBorders>
          </w:tcPr>
          <w:p w14:paraId="771B49C5" w14:textId="77777777" w:rsidR="00833500" w:rsidRPr="005930DB" w:rsidRDefault="00833500" w:rsidP="00A62CCD">
            <w:pPr>
              <w:spacing w:after="0" w:line="240" w:lineRule="auto"/>
              <w:jc w:val="center"/>
              <w:rPr>
                <w:rFonts w:ascii="Arial" w:hAnsi="Arial" w:cs="Arial"/>
                <w:color w:val="000000" w:themeColor="text1"/>
                <w:sz w:val="20"/>
                <w:szCs w:val="20"/>
              </w:rPr>
            </w:pPr>
            <w:r w:rsidRPr="005930DB">
              <w:rPr>
                <w:rFonts w:ascii="Arial" w:hAnsi="Arial" w:cs="Arial"/>
                <w:b/>
                <w:color w:val="000000" w:themeColor="text1"/>
                <w:sz w:val="20"/>
                <w:szCs w:val="20"/>
              </w:rPr>
              <w:t>Regression coefficient (b)</w:t>
            </w:r>
          </w:p>
        </w:tc>
        <w:tc>
          <w:tcPr>
            <w:tcW w:w="1830" w:type="dxa"/>
            <w:tcBorders>
              <w:bottom w:val="single" w:sz="4" w:space="0" w:color="auto"/>
            </w:tcBorders>
          </w:tcPr>
          <w:p w14:paraId="6CE9F9C2" w14:textId="77777777" w:rsidR="00833500" w:rsidRPr="005930DB" w:rsidRDefault="00833500" w:rsidP="00A62CCD">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Standard error (</w:t>
            </w:r>
            <w:proofErr w:type="spellStart"/>
            <w:r w:rsidRPr="005930DB">
              <w:rPr>
                <w:rFonts w:ascii="Arial" w:hAnsi="Arial" w:cs="Arial"/>
                <w:b/>
                <w:color w:val="000000" w:themeColor="text1"/>
                <w:sz w:val="20"/>
                <w:szCs w:val="20"/>
              </w:rPr>
              <w:t>SE</w:t>
            </w:r>
            <w:r w:rsidRPr="005930DB">
              <w:rPr>
                <w:rFonts w:ascii="Arial" w:hAnsi="Arial" w:cs="Arial"/>
                <w:b/>
                <w:color w:val="000000" w:themeColor="text1"/>
                <w:sz w:val="20"/>
                <w:szCs w:val="20"/>
                <w:vertAlign w:val="subscript"/>
              </w:rPr>
              <w:t>b</w:t>
            </w:r>
            <w:proofErr w:type="spellEnd"/>
            <w:r w:rsidRPr="005930DB">
              <w:rPr>
                <w:rFonts w:ascii="Arial" w:hAnsi="Arial" w:cs="Arial"/>
                <w:b/>
                <w:color w:val="000000" w:themeColor="text1"/>
                <w:sz w:val="20"/>
                <w:szCs w:val="20"/>
              </w:rPr>
              <w:t>)</w:t>
            </w:r>
          </w:p>
        </w:tc>
        <w:tc>
          <w:tcPr>
            <w:tcW w:w="1309" w:type="dxa"/>
            <w:tcBorders>
              <w:bottom w:val="single" w:sz="4" w:space="0" w:color="auto"/>
            </w:tcBorders>
          </w:tcPr>
          <w:p w14:paraId="671F7698" w14:textId="77777777" w:rsidR="00833500" w:rsidRPr="005930DB" w:rsidRDefault="00833500" w:rsidP="00A62CCD">
            <w:pPr>
              <w:spacing w:after="0" w:line="240" w:lineRule="auto"/>
              <w:jc w:val="center"/>
              <w:rPr>
                <w:rFonts w:ascii="Arial" w:hAnsi="Arial" w:cs="Arial"/>
                <w:b/>
                <w:color w:val="000000" w:themeColor="text1"/>
                <w:sz w:val="20"/>
                <w:szCs w:val="20"/>
              </w:rPr>
            </w:pPr>
          </w:p>
          <w:p w14:paraId="3D158D72" w14:textId="77777777" w:rsidR="00833500" w:rsidRPr="005930DB" w:rsidRDefault="00833500" w:rsidP="00A62CCD">
            <w:pPr>
              <w:spacing w:after="0" w:line="240" w:lineRule="auto"/>
              <w:jc w:val="center"/>
              <w:rPr>
                <w:rFonts w:ascii="Arial" w:hAnsi="Arial" w:cs="Arial"/>
                <w:color w:val="000000" w:themeColor="text1"/>
                <w:sz w:val="20"/>
                <w:szCs w:val="20"/>
              </w:rPr>
            </w:pPr>
            <w:r w:rsidRPr="005930DB">
              <w:rPr>
                <w:rFonts w:ascii="Arial" w:hAnsi="Arial" w:cs="Arial"/>
                <w:b/>
                <w:color w:val="000000" w:themeColor="text1"/>
                <w:sz w:val="20"/>
                <w:szCs w:val="20"/>
              </w:rPr>
              <w:t>‘t’ value</w:t>
            </w:r>
          </w:p>
        </w:tc>
      </w:tr>
      <w:tr w:rsidR="00124373" w:rsidRPr="005930DB" w14:paraId="52167875" w14:textId="77777777" w:rsidTr="00A62CCD">
        <w:trPr>
          <w:cantSplit/>
          <w:trHeight w:val="94"/>
        </w:trPr>
        <w:tc>
          <w:tcPr>
            <w:tcW w:w="3672" w:type="dxa"/>
            <w:tcBorders>
              <w:top w:val="single" w:sz="4" w:space="0" w:color="auto"/>
            </w:tcBorders>
          </w:tcPr>
          <w:p w14:paraId="7683CDA8"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Intercept</w:t>
            </w:r>
          </w:p>
        </w:tc>
        <w:tc>
          <w:tcPr>
            <w:tcW w:w="1555" w:type="dxa"/>
            <w:tcBorders>
              <w:top w:val="single" w:sz="4" w:space="0" w:color="auto"/>
            </w:tcBorders>
          </w:tcPr>
          <w:p w14:paraId="397595E6"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color w:val="000000" w:themeColor="text1"/>
                <w:sz w:val="20"/>
                <w:szCs w:val="20"/>
              </w:rPr>
              <w:t>15.114</w:t>
            </w:r>
          </w:p>
        </w:tc>
        <w:tc>
          <w:tcPr>
            <w:tcW w:w="1830" w:type="dxa"/>
            <w:tcBorders>
              <w:top w:val="single" w:sz="4" w:space="0" w:color="auto"/>
            </w:tcBorders>
          </w:tcPr>
          <w:p w14:paraId="6F0479BC"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color w:val="000000" w:themeColor="text1"/>
                <w:sz w:val="20"/>
                <w:szCs w:val="20"/>
              </w:rPr>
              <w:t>6.498</w:t>
            </w:r>
          </w:p>
        </w:tc>
        <w:tc>
          <w:tcPr>
            <w:tcW w:w="1309" w:type="dxa"/>
            <w:tcBorders>
              <w:top w:val="single" w:sz="4" w:space="0" w:color="auto"/>
            </w:tcBorders>
          </w:tcPr>
          <w:p w14:paraId="19BF11B1"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color w:val="000000" w:themeColor="text1"/>
                <w:sz w:val="20"/>
                <w:szCs w:val="20"/>
              </w:rPr>
              <w:t>2.326**</w:t>
            </w:r>
          </w:p>
        </w:tc>
      </w:tr>
      <w:tr w:rsidR="00124373" w:rsidRPr="005930DB" w14:paraId="701AED27" w14:textId="77777777" w:rsidTr="00A62CCD">
        <w:trPr>
          <w:cantSplit/>
          <w:trHeight w:val="87"/>
        </w:trPr>
        <w:tc>
          <w:tcPr>
            <w:tcW w:w="3672" w:type="dxa"/>
          </w:tcPr>
          <w:p w14:paraId="43181372"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Age (years)</w:t>
            </w:r>
          </w:p>
        </w:tc>
        <w:tc>
          <w:tcPr>
            <w:tcW w:w="1555" w:type="dxa"/>
          </w:tcPr>
          <w:p w14:paraId="0DAEC85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-0.086</w:t>
            </w:r>
          </w:p>
        </w:tc>
        <w:tc>
          <w:tcPr>
            <w:tcW w:w="1830" w:type="dxa"/>
          </w:tcPr>
          <w:p w14:paraId="0547A55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0.097</w:t>
            </w:r>
          </w:p>
        </w:tc>
        <w:tc>
          <w:tcPr>
            <w:tcW w:w="1309" w:type="dxa"/>
          </w:tcPr>
          <w:p w14:paraId="289ED33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-0.889</w:t>
            </w:r>
          </w:p>
        </w:tc>
      </w:tr>
      <w:tr w:rsidR="00124373" w:rsidRPr="005930DB" w14:paraId="392CB51C" w14:textId="77777777" w:rsidTr="00A62CCD">
        <w:trPr>
          <w:cantSplit/>
          <w:trHeight w:val="181"/>
        </w:trPr>
        <w:tc>
          <w:tcPr>
            <w:tcW w:w="3672" w:type="dxa"/>
          </w:tcPr>
          <w:p w14:paraId="5408E621"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Education (number of years of schooling)</w:t>
            </w:r>
          </w:p>
        </w:tc>
        <w:tc>
          <w:tcPr>
            <w:tcW w:w="1555" w:type="dxa"/>
          </w:tcPr>
          <w:p w14:paraId="74716EA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0.661</w:t>
            </w:r>
          </w:p>
        </w:tc>
        <w:tc>
          <w:tcPr>
            <w:tcW w:w="1830" w:type="dxa"/>
          </w:tcPr>
          <w:p w14:paraId="3EAF07B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0.307</w:t>
            </w:r>
          </w:p>
        </w:tc>
        <w:tc>
          <w:tcPr>
            <w:tcW w:w="1309" w:type="dxa"/>
          </w:tcPr>
          <w:p w14:paraId="5BC895E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2.153**</w:t>
            </w:r>
          </w:p>
        </w:tc>
      </w:tr>
      <w:tr w:rsidR="00124373" w:rsidRPr="005930DB" w14:paraId="2C2726D9" w14:textId="77777777" w:rsidTr="00A62CCD">
        <w:trPr>
          <w:cantSplit/>
          <w:trHeight w:val="87"/>
        </w:trPr>
        <w:tc>
          <w:tcPr>
            <w:tcW w:w="3672" w:type="dxa"/>
          </w:tcPr>
          <w:p w14:paraId="032CD15C"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Family size (number)</w:t>
            </w:r>
          </w:p>
        </w:tc>
        <w:tc>
          <w:tcPr>
            <w:tcW w:w="1555" w:type="dxa"/>
          </w:tcPr>
          <w:p w14:paraId="6968764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0.500</w:t>
            </w:r>
          </w:p>
        </w:tc>
        <w:tc>
          <w:tcPr>
            <w:tcW w:w="1830" w:type="dxa"/>
          </w:tcPr>
          <w:p w14:paraId="678DB8E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0.535</w:t>
            </w:r>
          </w:p>
        </w:tc>
        <w:tc>
          <w:tcPr>
            <w:tcW w:w="1309" w:type="dxa"/>
          </w:tcPr>
          <w:p w14:paraId="42FAD76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0.934</w:t>
            </w:r>
          </w:p>
        </w:tc>
      </w:tr>
      <w:tr w:rsidR="00124373" w:rsidRPr="005930DB" w14:paraId="2754CDEA" w14:textId="77777777" w:rsidTr="00A62CCD">
        <w:trPr>
          <w:cantSplit/>
          <w:trHeight w:val="94"/>
        </w:trPr>
        <w:tc>
          <w:tcPr>
            <w:tcW w:w="3672" w:type="dxa"/>
          </w:tcPr>
          <w:p w14:paraId="750A19C9"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Land Holding (acre)</w:t>
            </w:r>
          </w:p>
        </w:tc>
        <w:tc>
          <w:tcPr>
            <w:tcW w:w="1555" w:type="dxa"/>
          </w:tcPr>
          <w:p w14:paraId="1F8C34C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-0.216</w:t>
            </w:r>
          </w:p>
        </w:tc>
        <w:tc>
          <w:tcPr>
            <w:tcW w:w="1830" w:type="dxa"/>
          </w:tcPr>
          <w:p w14:paraId="60D05F9F"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color w:val="000000" w:themeColor="text1"/>
                <w:sz w:val="20"/>
                <w:szCs w:val="20"/>
              </w:rPr>
              <w:t>0.963</w:t>
            </w:r>
          </w:p>
        </w:tc>
        <w:tc>
          <w:tcPr>
            <w:tcW w:w="1309" w:type="dxa"/>
          </w:tcPr>
          <w:p w14:paraId="34F1479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-0.224</w:t>
            </w:r>
          </w:p>
        </w:tc>
      </w:tr>
      <w:tr w:rsidR="00124373" w:rsidRPr="005930DB" w14:paraId="4F08C098" w14:textId="77777777" w:rsidTr="00A62CCD">
        <w:trPr>
          <w:cantSplit/>
          <w:trHeight w:val="96"/>
        </w:trPr>
        <w:tc>
          <w:tcPr>
            <w:tcW w:w="3672" w:type="dxa"/>
          </w:tcPr>
          <w:p w14:paraId="7B6C6438"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Family annual income (Rs.)</w:t>
            </w:r>
          </w:p>
        </w:tc>
        <w:tc>
          <w:tcPr>
            <w:tcW w:w="1555" w:type="dxa"/>
          </w:tcPr>
          <w:p w14:paraId="084DACD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-6.76</w:t>
            </w:r>
          </w:p>
        </w:tc>
        <w:tc>
          <w:tcPr>
            <w:tcW w:w="1830" w:type="dxa"/>
          </w:tcPr>
          <w:p w14:paraId="26ED38C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0.000</w:t>
            </w:r>
          </w:p>
        </w:tc>
        <w:tc>
          <w:tcPr>
            <w:tcW w:w="1309" w:type="dxa"/>
          </w:tcPr>
          <w:p w14:paraId="75A827B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-0.544</w:t>
            </w:r>
          </w:p>
        </w:tc>
      </w:tr>
      <w:tr w:rsidR="00124373" w:rsidRPr="005930DB" w14:paraId="5062704D" w14:textId="77777777" w:rsidTr="00A62CCD">
        <w:trPr>
          <w:cantSplit/>
          <w:trHeight w:val="94"/>
        </w:trPr>
        <w:tc>
          <w:tcPr>
            <w:tcW w:w="3672" w:type="dxa"/>
          </w:tcPr>
          <w:p w14:paraId="1DD15FB6"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Training experience (score)</w:t>
            </w:r>
          </w:p>
        </w:tc>
        <w:tc>
          <w:tcPr>
            <w:tcW w:w="1555" w:type="dxa"/>
          </w:tcPr>
          <w:p w14:paraId="0451907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0.337</w:t>
            </w:r>
          </w:p>
        </w:tc>
        <w:tc>
          <w:tcPr>
            <w:tcW w:w="1830" w:type="dxa"/>
          </w:tcPr>
          <w:p w14:paraId="481F629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0.271</w:t>
            </w:r>
          </w:p>
        </w:tc>
        <w:tc>
          <w:tcPr>
            <w:tcW w:w="1309" w:type="dxa"/>
          </w:tcPr>
          <w:p w14:paraId="7717353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1.244</w:t>
            </w:r>
          </w:p>
        </w:tc>
      </w:tr>
      <w:tr w:rsidR="00124373" w:rsidRPr="005930DB" w14:paraId="5E0FF7C1" w14:textId="77777777" w:rsidTr="00A62CCD">
        <w:trPr>
          <w:cantSplit/>
          <w:trHeight w:val="123"/>
        </w:trPr>
        <w:tc>
          <w:tcPr>
            <w:tcW w:w="3672" w:type="dxa"/>
          </w:tcPr>
          <w:p w14:paraId="6B7B1FA6" w14:textId="7FFCCAF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Post-harvest </w:t>
            </w:r>
            <w:r w:rsidR="00C0534D" w:rsidRPr="005930DB">
              <w:rPr>
                <w:rFonts w:ascii="Arial" w:hAnsi="Arial" w:cs="Arial"/>
                <w:bCs/>
                <w:color w:val="000000" w:themeColor="text1"/>
                <w:sz w:val="20"/>
                <w:szCs w:val="20"/>
              </w:rPr>
              <w:t>k</w:t>
            </w:r>
            <w:r w:rsidRPr="005930DB">
              <w:rPr>
                <w:rFonts w:ascii="Arial" w:hAnsi="Arial" w:cs="Arial"/>
                <w:bCs/>
                <w:color w:val="000000" w:themeColor="text1"/>
                <w:sz w:val="20"/>
                <w:szCs w:val="20"/>
              </w:rPr>
              <w:t xml:space="preserve">nowledge </w:t>
            </w:r>
            <w:r w:rsidRPr="005930DB">
              <w:rPr>
                <w:rFonts w:ascii="Arial" w:hAnsi="Arial" w:cs="Arial"/>
                <w:color w:val="000000" w:themeColor="text1"/>
                <w:sz w:val="20"/>
                <w:szCs w:val="20"/>
              </w:rPr>
              <w:t>(score)</w:t>
            </w:r>
          </w:p>
        </w:tc>
        <w:tc>
          <w:tcPr>
            <w:tcW w:w="1555" w:type="dxa"/>
          </w:tcPr>
          <w:p w14:paraId="6D7A0FC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0.981</w:t>
            </w:r>
          </w:p>
        </w:tc>
        <w:tc>
          <w:tcPr>
            <w:tcW w:w="1830" w:type="dxa"/>
          </w:tcPr>
          <w:p w14:paraId="7EBD05E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0.526</w:t>
            </w:r>
          </w:p>
        </w:tc>
        <w:tc>
          <w:tcPr>
            <w:tcW w:w="1309" w:type="dxa"/>
          </w:tcPr>
          <w:p w14:paraId="34989EC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1.865*</w:t>
            </w:r>
          </w:p>
        </w:tc>
      </w:tr>
      <w:tr w:rsidR="00124373" w:rsidRPr="005930DB" w14:paraId="280DB76A" w14:textId="77777777" w:rsidTr="00A62CCD">
        <w:trPr>
          <w:cantSplit/>
          <w:trHeight w:val="117"/>
        </w:trPr>
        <w:tc>
          <w:tcPr>
            <w:tcW w:w="3672" w:type="dxa"/>
          </w:tcPr>
          <w:p w14:paraId="25A0A18C"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Extension agent contact </w:t>
            </w:r>
            <w:r w:rsidRPr="005930DB">
              <w:rPr>
                <w:rFonts w:ascii="Arial" w:hAnsi="Arial" w:cs="Arial"/>
                <w:color w:val="000000" w:themeColor="text1"/>
                <w:sz w:val="20"/>
                <w:szCs w:val="20"/>
              </w:rPr>
              <w:t>(score)</w:t>
            </w:r>
          </w:p>
        </w:tc>
        <w:tc>
          <w:tcPr>
            <w:tcW w:w="1555" w:type="dxa"/>
          </w:tcPr>
          <w:p w14:paraId="1E624A0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0.350</w:t>
            </w:r>
          </w:p>
        </w:tc>
        <w:tc>
          <w:tcPr>
            <w:tcW w:w="1830" w:type="dxa"/>
          </w:tcPr>
          <w:p w14:paraId="3BBFDEE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0.413</w:t>
            </w:r>
          </w:p>
        </w:tc>
        <w:tc>
          <w:tcPr>
            <w:tcW w:w="1309" w:type="dxa"/>
          </w:tcPr>
          <w:p w14:paraId="4AD6A89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0.848</w:t>
            </w:r>
          </w:p>
        </w:tc>
      </w:tr>
      <w:tr w:rsidR="00124373" w:rsidRPr="005930DB" w14:paraId="5E069E9E" w14:textId="77777777" w:rsidTr="00A62CCD">
        <w:trPr>
          <w:cantSplit/>
          <w:trHeight w:val="117"/>
        </w:trPr>
        <w:tc>
          <w:tcPr>
            <w:tcW w:w="3672" w:type="dxa"/>
          </w:tcPr>
          <w:p w14:paraId="31423733"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Small Scale Entrepreneurship </w:t>
            </w:r>
            <w:r w:rsidRPr="005930DB">
              <w:rPr>
                <w:rFonts w:ascii="Arial" w:hAnsi="Arial" w:cs="Arial"/>
                <w:color w:val="000000" w:themeColor="text1"/>
                <w:sz w:val="20"/>
                <w:szCs w:val="20"/>
              </w:rPr>
              <w:t>(score)</w:t>
            </w:r>
          </w:p>
        </w:tc>
        <w:tc>
          <w:tcPr>
            <w:tcW w:w="1555" w:type="dxa"/>
          </w:tcPr>
          <w:p w14:paraId="544C634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0.208</w:t>
            </w:r>
          </w:p>
        </w:tc>
        <w:tc>
          <w:tcPr>
            <w:tcW w:w="1830" w:type="dxa"/>
          </w:tcPr>
          <w:p w14:paraId="1188E2F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0.524</w:t>
            </w:r>
          </w:p>
        </w:tc>
        <w:tc>
          <w:tcPr>
            <w:tcW w:w="1309" w:type="dxa"/>
          </w:tcPr>
          <w:p w14:paraId="4B7837E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0.397</w:t>
            </w:r>
          </w:p>
        </w:tc>
      </w:tr>
      <w:tr w:rsidR="00124373" w:rsidRPr="005930DB" w14:paraId="793159EC" w14:textId="77777777" w:rsidTr="00A62CCD">
        <w:trPr>
          <w:cantSplit/>
          <w:trHeight w:val="117"/>
        </w:trPr>
        <w:tc>
          <w:tcPr>
            <w:tcW w:w="3672" w:type="dxa"/>
          </w:tcPr>
          <w:p w14:paraId="3F000896"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ICT Exposure </w:t>
            </w:r>
            <w:r w:rsidRPr="005930DB">
              <w:rPr>
                <w:rFonts w:ascii="Arial" w:hAnsi="Arial" w:cs="Arial"/>
                <w:color w:val="000000" w:themeColor="text1"/>
                <w:sz w:val="20"/>
                <w:szCs w:val="20"/>
              </w:rPr>
              <w:t>(score)</w:t>
            </w:r>
          </w:p>
        </w:tc>
        <w:tc>
          <w:tcPr>
            <w:tcW w:w="1555" w:type="dxa"/>
          </w:tcPr>
          <w:p w14:paraId="7F563FA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-0.153</w:t>
            </w:r>
          </w:p>
        </w:tc>
        <w:tc>
          <w:tcPr>
            <w:tcW w:w="1830" w:type="dxa"/>
          </w:tcPr>
          <w:p w14:paraId="2AD3D4D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0.444</w:t>
            </w:r>
          </w:p>
        </w:tc>
        <w:tc>
          <w:tcPr>
            <w:tcW w:w="1309" w:type="dxa"/>
          </w:tcPr>
          <w:p w14:paraId="1B99DFF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-0.344</w:t>
            </w:r>
          </w:p>
        </w:tc>
      </w:tr>
      <w:tr w:rsidR="00124373" w:rsidRPr="005930DB" w14:paraId="226F2764" w14:textId="77777777" w:rsidTr="00A62CCD">
        <w:trPr>
          <w:cantSplit/>
          <w:trHeight w:val="117"/>
        </w:trPr>
        <w:tc>
          <w:tcPr>
            <w:tcW w:w="3672" w:type="dxa"/>
          </w:tcPr>
          <w:p w14:paraId="75539B1B"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SHGs membership </w:t>
            </w:r>
            <w:r w:rsidRPr="005930DB">
              <w:rPr>
                <w:rFonts w:ascii="Arial" w:hAnsi="Arial" w:cs="Arial"/>
                <w:color w:val="000000" w:themeColor="text1"/>
                <w:sz w:val="20"/>
                <w:szCs w:val="20"/>
              </w:rPr>
              <w:t>(score)</w:t>
            </w:r>
          </w:p>
        </w:tc>
        <w:tc>
          <w:tcPr>
            <w:tcW w:w="1555" w:type="dxa"/>
          </w:tcPr>
          <w:p w14:paraId="23725C1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0.328</w:t>
            </w:r>
          </w:p>
        </w:tc>
        <w:tc>
          <w:tcPr>
            <w:tcW w:w="1830" w:type="dxa"/>
          </w:tcPr>
          <w:p w14:paraId="7542920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0.229</w:t>
            </w:r>
          </w:p>
        </w:tc>
        <w:tc>
          <w:tcPr>
            <w:tcW w:w="1309" w:type="dxa"/>
          </w:tcPr>
          <w:p w14:paraId="15E8E39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1.436</w:t>
            </w:r>
          </w:p>
        </w:tc>
      </w:tr>
      <w:tr w:rsidR="00124373" w:rsidRPr="005930DB" w14:paraId="56EFC767" w14:textId="77777777" w:rsidTr="00A62CCD">
        <w:trPr>
          <w:cantSplit/>
          <w:trHeight w:val="117"/>
        </w:trPr>
        <w:tc>
          <w:tcPr>
            <w:tcW w:w="3672" w:type="dxa"/>
            <w:tcBorders>
              <w:bottom w:val="single" w:sz="4" w:space="0" w:color="auto"/>
            </w:tcBorders>
          </w:tcPr>
          <w:p w14:paraId="1D46E885"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Attitude toward Value Addition </w:t>
            </w:r>
            <w:r w:rsidRPr="005930DB">
              <w:rPr>
                <w:rFonts w:ascii="Arial" w:hAnsi="Arial" w:cs="Arial"/>
                <w:color w:val="000000" w:themeColor="text1"/>
                <w:sz w:val="20"/>
                <w:szCs w:val="20"/>
              </w:rPr>
              <w:t>(score)</w:t>
            </w:r>
          </w:p>
        </w:tc>
        <w:tc>
          <w:tcPr>
            <w:tcW w:w="1555" w:type="dxa"/>
            <w:tcBorders>
              <w:bottom w:val="single" w:sz="4" w:space="0" w:color="auto"/>
            </w:tcBorders>
          </w:tcPr>
          <w:p w14:paraId="4452EAD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0.290</w:t>
            </w:r>
          </w:p>
        </w:tc>
        <w:tc>
          <w:tcPr>
            <w:tcW w:w="1830" w:type="dxa"/>
            <w:tcBorders>
              <w:bottom w:val="single" w:sz="4" w:space="0" w:color="auto"/>
            </w:tcBorders>
          </w:tcPr>
          <w:p w14:paraId="3C08209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0.132</w:t>
            </w:r>
          </w:p>
        </w:tc>
        <w:tc>
          <w:tcPr>
            <w:tcW w:w="1309" w:type="dxa"/>
            <w:tcBorders>
              <w:bottom w:val="single" w:sz="4" w:space="0" w:color="auto"/>
            </w:tcBorders>
          </w:tcPr>
          <w:p w14:paraId="1ED7C6B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2.189**</w:t>
            </w:r>
          </w:p>
        </w:tc>
      </w:tr>
      <w:tr w:rsidR="006C44F1" w:rsidRPr="006C44F1" w14:paraId="23C93DFF" w14:textId="77777777" w:rsidTr="00A62CCD">
        <w:trPr>
          <w:cantSplit/>
          <w:trHeight w:val="199"/>
        </w:trPr>
        <w:tc>
          <w:tcPr>
            <w:tcW w:w="8366" w:type="dxa"/>
            <w:gridSpan w:val="4"/>
            <w:tcBorders>
              <w:top w:val="single" w:sz="4" w:space="0" w:color="auto"/>
              <w:bottom w:val="single" w:sz="4" w:space="0" w:color="auto"/>
            </w:tcBorders>
          </w:tcPr>
          <w:p w14:paraId="39AFEFD3" w14:textId="6C46A7D2" w:rsidR="00557FF6" w:rsidRPr="006C44F1" w:rsidRDefault="001125A1" w:rsidP="00190513">
            <w:pPr>
              <w:spacing w:after="0" w:line="240" w:lineRule="auto"/>
              <w:rPr>
                <w:rFonts w:ascii="Arial" w:hAnsi="Arial" w:cs="Arial"/>
                <w:i/>
                <w:iCs/>
                <w:color w:val="000000" w:themeColor="text1"/>
                <w:sz w:val="18"/>
                <w:szCs w:val="18"/>
              </w:rPr>
            </w:pPr>
            <w:r w:rsidRPr="006C44F1">
              <w:rPr>
                <w:rFonts w:ascii="Arial" w:hAnsi="Arial" w:cs="Arial"/>
                <w:i/>
                <w:iCs/>
                <w:color w:val="000000" w:themeColor="text1"/>
                <w:sz w:val="18"/>
                <w:szCs w:val="18"/>
              </w:rPr>
              <w:t>*** Significant at 1%, ** Significant at 5%, * Significant at 10%</w:t>
            </w:r>
            <w:r w:rsidRPr="006C44F1">
              <w:rPr>
                <w:rFonts w:ascii="Arial" w:hAnsi="Arial" w:cs="Arial"/>
                <w:i/>
                <w:iCs/>
                <w:color w:val="000000" w:themeColor="text1"/>
                <w:sz w:val="18"/>
                <w:szCs w:val="18"/>
              </w:rPr>
              <w:tab/>
            </w:r>
            <w:r w:rsidRPr="006C44F1">
              <w:rPr>
                <w:rFonts w:ascii="Arial" w:hAnsi="Arial" w:cs="Arial"/>
                <w:i/>
                <w:iCs/>
                <w:color w:val="000000" w:themeColor="text1"/>
                <w:sz w:val="18"/>
                <w:szCs w:val="18"/>
              </w:rPr>
              <w:tab/>
            </w:r>
            <w:r w:rsidRPr="006C44F1">
              <w:rPr>
                <w:rFonts w:ascii="Arial" w:hAnsi="Arial" w:cs="Arial"/>
                <w:i/>
                <w:iCs/>
                <w:color w:val="000000" w:themeColor="text1"/>
                <w:sz w:val="18"/>
                <w:szCs w:val="18"/>
              </w:rPr>
              <w:tab/>
            </w:r>
          </w:p>
          <w:p w14:paraId="53E21840" w14:textId="351C8CA1" w:rsidR="001125A1" w:rsidRPr="006C44F1" w:rsidRDefault="001125A1" w:rsidP="00190513">
            <w:pPr>
              <w:spacing w:after="0" w:line="240" w:lineRule="auto"/>
              <w:rPr>
                <w:rFonts w:ascii="Arial" w:hAnsi="Arial" w:cs="Arial"/>
                <w:i/>
                <w:iCs/>
                <w:color w:val="000000" w:themeColor="text1"/>
                <w:sz w:val="20"/>
                <w:szCs w:val="20"/>
              </w:rPr>
            </w:pPr>
            <w:r w:rsidRPr="006C44F1">
              <w:rPr>
                <w:rFonts w:ascii="Arial" w:hAnsi="Arial" w:cs="Arial"/>
                <w:i/>
                <w:iCs/>
                <w:color w:val="000000" w:themeColor="text1"/>
                <w:sz w:val="18"/>
                <w:szCs w:val="18"/>
              </w:rPr>
              <w:t>R</w:t>
            </w:r>
            <w:r w:rsidRPr="006C44F1">
              <w:rPr>
                <w:rFonts w:ascii="Arial" w:hAnsi="Arial" w:cs="Arial"/>
                <w:i/>
                <w:iCs/>
                <w:color w:val="000000" w:themeColor="text1"/>
                <w:sz w:val="18"/>
                <w:szCs w:val="18"/>
                <w:vertAlign w:val="superscript"/>
              </w:rPr>
              <w:t>2</w:t>
            </w:r>
            <w:r w:rsidRPr="006C44F1">
              <w:rPr>
                <w:rFonts w:ascii="Arial" w:hAnsi="Arial" w:cs="Arial"/>
                <w:i/>
                <w:iCs/>
                <w:color w:val="000000" w:themeColor="text1"/>
                <w:sz w:val="18"/>
                <w:szCs w:val="18"/>
              </w:rPr>
              <w:t xml:space="preserve"> = 0.365</w:t>
            </w:r>
            <w:r w:rsidR="00557FF6" w:rsidRPr="006C44F1">
              <w:rPr>
                <w:rFonts w:ascii="Arial" w:hAnsi="Arial" w:cs="Arial"/>
                <w:i/>
                <w:iCs/>
                <w:color w:val="000000" w:themeColor="text1"/>
                <w:sz w:val="18"/>
                <w:szCs w:val="18"/>
              </w:rPr>
              <w:t xml:space="preserve">, </w:t>
            </w:r>
            <w:r w:rsidRPr="006C44F1">
              <w:rPr>
                <w:rFonts w:ascii="Arial" w:hAnsi="Arial" w:cs="Arial"/>
                <w:i/>
                <w:iCs/>
                <w:color w:val="000000" w:themeColor="text1"/>
                <w:sz w:val="18"/>
                <w:szCs w:val="18"/>
              </w:rPr>
              <w:t>F value- 1.774</w:t>
            </w:r>
          </w:p>
        </w:tc>
      </w:tr>
      <w:bookmarkEnd w:id="11"/>
    </w:tbl>
    <w:p w14:paraId="2CCA340B" w14:textId="77777777" w:rsidR="002C6D30" w:rsidRPr="005930DB" w:rsidRDefault="002C6D30" w:rsidP="00190513">
      <w:pPr>
        <w:spacing w:after="0" w:line="240" w:lineRule="auto"/>
        <w:jc w:val="center"/>
        <w:rPr>
          <w:rFonts w:ascii="Arial" w:hAnsi="Arial" w:cs="Arial"/>
          <w:color w:val="000000" w:themeColor="text1"/>
          <w:sz w:val="24"/>
          <w:szCs w:val="52"/>
        </w:rPr>
      </w:pPr>
    </w:p>
    <w:p w14:paraId="5D6A79F2" w14:textId="1423106B" w:rsidR="00833500" w:rsidRPr="005930DB" w:rsidRDefault="00833500" w:rsidP="00633747">
      <w:pPr>
        <w:spacing w:after="0" w:line="240" w:lineRule="auto"/>
        <w:jc w:val="both"/>
        <w:rPr>
          <w:rFonts w:ascii="Arial" w:hAnsi="Arial" w:cs="Arial"/>
          <w:b/>
          <w:color w:val="000000" w:themeColor="text1"/>
        </w:rPr>
      </w:pPr>
      <w:r w:rsidRPr="005930DB">
        <w:rPr>
          <w:rFonts w:ascii="Arial" w:hAnsi="Arial" w:cs="Arial"/>
          <w:b/>
          <w:color w:val="000000" w:themeColor="text1"/>
        </w:rPr>
        <w:t>Table 1</w:t>
      </w:r>
      <w:r w:rsidR="005955AF" w:rsidRPr="005930DB">
        <w:rPr>
          <w:rFonts w:ascii="Arial" w:hAnsi="Arial" w:cs="Arial"/>
          <w:b/>
          <w:color w:val="000000" w:themeColor="text1"/>
        </w:rPr>
        <w:t>3</w:t>
      </w:r>
      <w:r w:rsidR="008F5CE7" w:rsidRPr="005930DB">
        <w:rPr>
          <w:rFonts w:ascii="Arial" w:hAnsi="Arial" w:cs="Arial"/>
          <w:b/>
          <w:color w:val="000000" w:themeColor="text1"/>
        </w:rPr>
        <w:t>.</w:t>
      </w:r>
      <w:r w:rsidRPr="005930DB">
        <w:rPr>
          <w:rFonts w:ascii="Arial" w:hAnsi="Arial" w:cs="Arial"/>
          <w:b/>
          <w:color w:val="000000" w:themeColor="text1"/>
        </w:rPr>
        <w:t xml:space="preserve"> Contribution of independent variables </w:t>
      </w:r>
      <w:r w:rsidR="00563885" w:rsidRPr="005930DB">
        <w:rPr>
          <w:rFonts w:ascii="Arial" w:hAnsi="Arial" w:cs="Arial"/>
          <w:b/>
          <w:color w:val="000000" w:themeColor="text1"/>
        </w:rPr>
        <w:t>to skill acquisition</w:t>
      </w:r>
      <w:r w:rsidR="002D7466" w:rsidRPr="005930DB">
        <w:rPr>
          <w:rFonts w:ascii="Arial" w:hAnsi="Arial" w:cs="Arial"/>
          <w:b/>
          <w:color w:val="000000" w:themeColor="text1"/>
        </w:rPr>
        <w:t xml:space="preserve"> </w:t>
      </w:r>
      <w:r w:rsidRPr="005930DB">
        <w:rPr>
          <w:rFonts w:ascii="Arial" w:hAnsi="Arial" w:cs="Arial"/>
          <w:b/>
          <w:color w:val="000000" w:themeColor="text1"/>
        </w:rPr>
        <w:t>of KVK participants</w:t>
      </w:r>
    </w:p>
    <w:p w14:paraId="71B7059A" w14:textId="77777777" w:rsidR="002804C7" w:rsidRPr="005930DB" w:rsidRDefault="002804C7" w:rsidP="00190513">
      <w:pPr>
        <w:spacing w:after="0" w:line="240" w:lineRule="auto"/>
        <w:jc w:val="center"/>
        <w:rPr>
          <w:rFonts w:ascii="Arial" w:hAnsi="Arial" w:cs="Arial"/>
          <w:b/>
          <w:color w:val="000000" w:themeColor="text1"/>
        </w:rPr>
      </w:pPr>
    </w:p>
    <w:tbl>
      <w:tblPr>
        <w:tblW w:w="8300" w:type="dxa"/>
        <w:tblInd w:w="108" w:type="dxa"/>
        <w:tblBorders>
          <w:top w:val="single" w:sz="4" w:space="0" w:color="auto"/>
          <w:bottom w:val="single" w:sz="4" w:space="0" w:color="auto"/>
        </w:tblBorders>
        <w:tblLayout w:type="fixed"/>
        <w:tblLook w:val="0000" w:firstRow="0" w:lastRow="0" w:firstColumn="0" w:lastColumn="0" w:noHBand="0" w:noVBand="0"/>
      </w:tblPr>
      <w:tblGrid>
        <w:gridCol w:w="3581"/>
        <w:gridCol w:w="1550"/>
        <w:gridCol w:w="1796"/>
        <w:gridCol w:w="1373"/>
      </w:tblGrid>
      <w:tr w:rsidR="00124373" w:rsidRPr="005930DB" w14:paraId="0417F8E1" w14:textId="77777777" w:rsidTr="002804C7">
        <w:trPr>
          <w:cantSplit/>
          <w:trHeight w:val="166"/>
        </w:trPr>
        <w:tc>
          <w:tcPr>
            <w:tcW w:w="3581" w:type="dxa"/>
            <w:vMerge w:val="restart"/>
            <w:tcBorders>
              <w:top w:val="single" w:sz="4" w:space="0" w:color="auto"/>
              <w:bottom w:val="nil"/>
            </w:tcBorders>
          </w:tcPr>
          <w:p w14:paraId="58D51586" w14:textId="77777777" w:rsidR="00833500" w:rsidRPr="005930DB" w:rsidRDefault="00833500" w:rsidP="002804C7">
            <w:pPr>
              <w:spacing w:after="0" w:line="240" w:lineRule="auto"/>
              <w:jc w:val="center"/>
              <w:rPr>
                <w:rFonts w:ascii="Arial" w:hAnsi="Arial" w:cs="Arial"/>
                <w:b/>
                <w:color w:val="000000" w:themeColor="text1"/>
                <w:sz w:val="20"/>
                <w:szCs w:val="20"/>
              </w:rPr>
            </w:pPr>
          </w:p>
          <w:p w14:paraId="01A7A301" w14:textId="77777777" w:rsidR="00833500" w:rsidRPr="005930DB" w:rsidRDefault="00833500" w:rsidP="002804C7">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Independent variables</w:t>
            </w:r>
          </w:p>
        </w:tc>
        <w:tc>
          <w:tcPr>
            <w:tcW w:w="4719" w:type="dxa"/>
            <w:gridSpan w:val="3"/>
            <w:tcBorders>
              <w:top w:val="single" w:sz="4" w:space="0" w:color="auto"/>
              <w:bottom w:val="nil"/>
            </w:tcBorders>
          </w:tcPr>
          <w:p w14:paraId="1725115E" w14:textId="77777777" w:rsidR="00833500" w:rsidRPr="005930DB" w:rsidRDefault="00833500" w:rsidP="002804C7">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Skill of KVK participants</w:t>
            </w:r>
          </w:p>
        </w:tc>
      </w:tr>
      <w:tr w:rsidR="00124373" w:rsidRPr="005930DB" w14:paraId="4A488BB3" w14:textId="77777777" w:rsidTr="002804C7">
        <w:trPr>
          <w:cantSplit/>
          <w:trHeight w:val="333"/>
        </w:trPr>
        <w:tc>
          <w:tcPr>
            <w:tcW w:w="3581" w:type="dxa"/>
            <w:vMerge/>
            <w:tcBorders>
              <w:top w:val="nil"/>
              <w:bottom w:val="single" w:sz="4" w:space="0" w:color="auto"/>
            </w:tcBorders>
          </w:tcPr>
          <w:p w14:paraId="26B3716C" w14:textId="77777777" w:rsidR="00833500" w:rsidRPr="005930DB" w:rsidRDefault="00833500" w:rsidP="002804C7">
            <w:pPr>
              <w:spacing w:after="0" w:line="240" w:lineRule="auto"/>
              <w:jc w:val="center"/>
              <w:rPr>
                <w:rFonts w:ascii="Arial" w:hAnsi="Arial" w:cs="Arial"/>
                <w:color w:val="000000" w:themeColor="text1"/>
                <w:sz w:val="20"/>
                <w:szCs w:val="20"/>
              </w:rPr>
            </w:pPr>
          </w:p>
        </w:tc>
        <w:tc>
          <w:tcPr>
            <w:tcW w:w="1550" w:type="dxa"/>
            <w:tcBorders>
              <w:top w:val="nil"/>
              <w:bottom w:val="single" w:sz="4" w:space="0" w:color="auto"/>
            </w:tcBorders>
          </w:tcPr>
          <w:p w14:paraId="4D12F55E"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b/>
                <w:color w:val="000000" w:themeColor="text1"/>
                <w:sz w:val="20"/>
                <w:szCs w:val="20"/>
              </w:rPr>
              <w:t>Regression coefficient (b)</w:t>
            </w:r>
          </w:p>
        </w:tc>
        <w:tc>
          <w:tcPr>
            <w:tcW w:w="1796" w:type="dxa"/>
            <w:tcBorders>
              <w:top w:val="nil"/>
              <w:bottom w:val="single" w:sz="4" w:space="0" w:color="auto"/>
            </w:tcBorders>
          </w:tcPr>
          <w:p w14:paraId="6B5BF106" w14:textId="77777777" w:rsidR="00833500" w:rsidRPr="005930DB" w:rsidRDefault="00833500" w:rsidP="002804C7">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Standard error (</w:t>
            </w:r>
            <w:proofErr w:type="spellStart"/>
            <w:r w:rsidRPr="005930DB">
              <w:rPr>
                <w:rFonts w:ascii="Arial" w:hAnsi="Arial" w:cs="Arial"/>
                <w:b/>
                <w:color w:val="000000" w:themeColor="text1"/>
                <w:sz w:val="20"/>
                <w:szCs w:val="20"/>
              </w:rPr>
              <w:t>SE</w:t>
            </w:r>
            <w:r w:rsidRPr="005930DB">
              <w:rPr>
                <w:rFonts w:ascii="Arial" w:hAnsi="Arial" w:cs="Arial"/>
                <w:b/>
                <w:color w:val="000000" w:themeColor="text1"/>
                <w:sz w:val="20"/>
                <w:szCs w:val="20"/>
                <w:vertAlign w:val="subscript"/>
              </w:rPr>
              <w:t>b</w:t>
            </w:r>
            <w:proofErr w:type="spellEnd"/>
            <w:r w:rsidRPr="005930DB">
              <w:rPr>
                <w:rFonts w:ascii="Arial" w:hAnsi="Arial" w:cs="Arial"/>
                <w:b/>
                <w:color w:val="000000" w:themeColor="text1"/>
                <w:sz w:val="20"/>
                <w:szCs w:val="20"/>
              </w:rPr>
              <w:t>)</w:t>
            </w:r>
          </w:p>
        </w:tc>
        <w:tc>
          <w:tcPr>
            <w:tcW w:w="1372" w:type="dxa"/>
            <w:tcBorders>
              <w:top w:val="nil"/>
              <w:bottom w:val="single" w:sz="4" w:space="0" w:color="auto"/>
            </w:tcBorders>
          </w:tcPr>
          <w:p w14:paraId="413A5B7B" w14:textId="77777777" w:rsidR="00833500" w:rsidRPr="005930DB" w:rsidRDefault="00833500" w:rsidP="002804C7">
            <w:pPr>
              <w:spacing w:after="0" w:line="240" w:lineRule="auto"/>
              <w:jc w:val="center"/>
              <w:rPr>
                <w:rFonts w:ascii="Arial" w:hAnsi="Arial" w:cs="Arial"/>
                <w:b/>
                <w:color w:val="000000" w:themeColor="text1"/>
                <w:sz w:val="20"/>
                <w:szCs w:val="20"/>
              </w:rPr>
            </w:pPr>
          </w:p>
          <w:p w14:paraId="76D45186"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b/>
                <w:color w:val="000000" w:themeColor="text1"/>
                <w:sz w:val="20"/>
                <w:szCs w:val="20"/>
              </w:rPr>
              <w:t>‘t’ value</w:t>
            </w:r>
          </w:p>
        </w:tc>
      </w:tr>
      <w:tr w:rsidR="00124373" w:rsidRPr="005930DB" w14:paraId="2512F696" w14:textId="77777777" w:rsidTr="002804C7">
        <w:trPr>
          <w:cantSplit/>
          <w:trHeight w:val="154"/>
        </w:trPr>
        <w:tc>
          <w:tcPr>
            <w:tcW w:w="3581" w:type="dxa"/>
            <w:tcBorders>
              <w:top w:val="single" w:sz="4" w:space="0" w:color="auto"/>
            </w:tcBorders>
          </w:tcPr>
          <w:p w14:paraId="5C241BFB" w14:textId="77777777" w:rsidR="00833500" w:rsidRPr="005930DB" w:rsidRDefault="00833500" w:rsidP="002804C7">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Intercept</w:t>
            </w:r>
          </w:p>
        </w:tc>
        <w:tc>
          <w:tcPr>
            <w:tcW w:w="1550" w:type="dxa"/>
            <w:tcBorders>
              <w:top w:val="single" w:sz="4" w:space="0" w:color="auto"/>
            </w:tcBorders>
          </w:tcPr>
          <w:p w14:paraId="705250BC" w14:textId="77777777" w:rsidR="00833500" w:rsidRPr="005930DB" w:rsidRDefault="00833500" w:rsidP="002804C7">
            <w:pPr>
              <w:spacing w:after="0" w:line="240" w:lineRule="auto"/>
              <w:jc w:val="center"/>
              <w:rPr>
                <w:rFonts w:ascii="Arial" w:hAnsi="Arial" w:cs="Arial"/>
                <w:b/>
                <w:color w:val="000000" w:themeColor="text1"/>
                <w:sz w:val="20"/>
                <w:szCs w:val="20"/>
              </w:rPr>
            </w:pPr>
            <w:r w:rsidRPr="005930DB">
              <w:rPr>
                <w:rFonts w:ascii="Arial" w:hAnsi="Arial" w:cs="Arial"/>
                <w:color w:val="000000" w:themeColor="text1"/>
                <w:sz w:val="20"/>
                <w:szCs w:val="20"/>
              </w:rPr>
              <w:t>8.117</w:t>
            </w:r>
          </w:p>
        </w:tc>
        <w:tc>
          <w:tcPr>
            <w:tcW w:w="1796" w:type="dxa"/>
            <w:tcBorders>
              <w:top w:val="single" w:sz="4" w:space="0" w:color="auto"/>
            </w:tcBorders>
          </w:tcPr>
          <w:p w14:paraId="20F0335C" w14:textId="77777777" w:rsidR="00833500" w:rsidRPr="005930DB" w:rsidRDefault="00833500" w:rsidP="002804C7">
            <w:pPr>
              <w:spacing w:after="0" w:line="240" w:lineRule="auto"/>
              <w:jc w:val="center"/>
              <w:rPr>
                <w:rFonts w:ascii="Arial" w:hAnsi="Arial" w:cs="Arial"/>
                <w:b/>
                <w:color w:val="000000" w:themeColor="text1"/>
                <w:sz w:val="20"/>
                <w:szCs w:val="20"/>
              </w:rPr>
            </w:pPr>
            <w:r w:rsidRPr="005930DB">
              <w:rPr>
                <w:rFonts w:ascii="Arial" w:hAnsi="Arial" w:cs="Arial"/>
                <w:color w:val="000000" w:themeColor="text1"/>
                <w:sz w:val="20"/>
                <w:szCs w:val="20"/>
              </w:rPr>
              <w:t>8.063</w:t>
            </w:r>
          </w:p>
        </w:tc>
        <w:tc>
          <w:tcPr>
            <w:tcW w:w="1372" w:type="dxa"/>
            <w:tcBorders>
              <w:top w:val="single" w:sz="4" w:space="0" w:color="auto"/>
            </w:tcBorders>
          </w:tcPr>
          <w:p w14:paraId="39EF1C06" w14:textId="77777777" w:rsidR="00833500" w:rsidRPr="005930DB" w:rsidRDefault="00833500" w:rsidP="002804C7">
            <w:pPr>
              <w:spacing w:after="0" w:line="240" w:lineRule="auto"/>
              <w:jc w:val="center"/>
              <w:rPr>
                <w:rFonts w:ascii="Arial" w:hAnsi="Arial" w:cs="Arial"/>
                <w:b/>
                <w:color w:val="000000" w:themeColor="text1"/>
                <w:sz w:val="20"/>
                <w:szCs w:val="20"/>
              </w:rPr>
            </w:pPr>
            <w:r w:rsidRPr="005930DB">
              <w:rPr>
                <w:rFonts w:ascii="Arial" w:hAnsi="Arial" w:cs="Arial"/>
                <w:color w:val="000000" w:themeColor="text1"/>
                <w:sz w:val="20"/>
                <w:szCs w:val="20"/>
              </w:rPr>
              <w:t>1.007</w:t>
            </w:r>
          </w:p>
        </w:tc>
      </w:tr>
      <w:tr w:rsidR="00124373" w:rsidRPr="005930DB" w14:paraId="25ECFB72" w14:textId="77777777" w:rsidTr="002804C7">
        <w:trPr>
          <w:cantSplit/>
          <w:trHeight w:val="166"/>
        </w:trPr>
        <w:tc>
          <w:tcPr>
            <w:tcW w:w="3581" w:type="dxa"/>
          </w:tcPr>
          <w:p w14:paraId="638A9B40" w14:textId="77777777" w:rsidR="00833500" w:rsidRPr="005930DB" w:rsidRDefault="00833500" w:rsidP="002804C7">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Age (years)</w:t>
            </w:r>
          </w:p>
        </w:tc>
        <w:tc>
          <w:tcPr>
            <w:tcW w:w="1550" w:type="dxa"/>
          </w:tcPr>
          <w:p w14:paraId="5772E062"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0.050</w:t>
            </w:r>
          </w:p>
        </w:tc>
        <w:tc>
          <w:tcPr>
            <w:tcW w:w="1796" w:type="dxa"/>
          </w:tcPr>
          <w:p w14:paraId="6D16EC49"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0.132</w:t>
            </w:r>
          </w:p>
        </w:tc>
        <w:tc>
          <w:tcPr>
            <w:tcW w:w="1372" w:type="dxa"/>
          </w:tcPr>
          <w:p w14:paraId="2373A0CF"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0.378</w:t>
            </w:r>
          </w:p>
        </w:tc>
      </w:tr>
      <w:tr w:rsidR="00124373" w:rsidRPr="005930DB" w14:paraId="54AEDDC1" w14:textId="77777777" w:rsidTr="002804C7">
        <w:trPr>
          <w:cantSplit/>
          <w:trHeight w:val="346"/>
        </w:trPr>
        <w:tc>
          <w:tcPr>
            <w:tcW w:w="3581" w:type="dxa"/>
          </w:tcPr>
          <w:p w14:paraId="0F76FA84" w14:textId="77777777" w:rsidR="00833500" w:rsidRPr="005930DB" w:rsidRDefault="00833500" w:rsidP="002804C7">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Education (number of years of schooling)</w:t>
            </w:r>
          </w:p>
        </w:tc>
        <w:tc>
          <w:tcPr>
            <w:tcW w:w="1550" w:type="dxa"/>
          </w:tcPr>
          <w:p w14:paraId="627552F9"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0.768</w:t>
            </w:r>
          </w:p>
        </w:tc>
        <w:tc>
          <w:tcPr>
            <w:tcW w:w="1796" w:type="dxa"/>
          </w:tcPr>
          <w:p w14:paraId="49FCFD10"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0.309</w:t>
            </w:r>
          </w:p>
        </w:tc>
        <w:tc>
          <w:tcPr>
            <w:tcW w:w="1372" w:type="dxa"/>
          </w:tcPr>
          <w:p w14:paraId="09852A27"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2.533**</w:t>
            </w:r>
          </w:p>
        </w:tc>
      </w:tr>
      <w:tr w:rsidR="00124373" w:rsidRPr="005930DB" w14:paraId="1B3DB3A5" w14:textId="77777777" w:rsidTr="002804C7">
        <w:trPr>
          <w:cantSplit/>
          <w:trHeight w:val="166"/>
        </w:trPr>
        <w:tc>
          <w:tcPr>
            <w:tcW w:w="3581" w:type="dxa"/>
          </w:tcPr>
          <w:p w14:paraId="537E08CF" w14:textId="77777777" w:rsidR="00833500" w:rsidRPr="005930DB" w:rsidRDefault="00833500" w:rsidP="002804C7">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Family size (number)</w:t>
            </w:r>
          </w:p>
        </w:tc>
        <w:tc>
          <w:tcPr>
            <w:tcW w:w="1550" w:type="dxa"/>
          </w:tcPr>
          <w:p w14:paraId="2524C2EB"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-0.601</w:t>
            </w:r>
          </w:p>
        </w:tc>
        <w:tc>
          <w:tcPr>
            <w:tcW w:w="1796" w:type="dxa"/>
          </w:tcPr>
          <w:p w14:paraId="0E56836C"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0.726</w:t>
            </w:r>
          </w:p>
        </w:tc>
        <w:tc>
          <w:tcPr>
            <w:tcW w:w="1372" w:type="dxa"/>
          </w:tcPr>
          <w:p w14:paraId="27FC75BE"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-0.828</w:t>
            </w:r>
          </w:p>
        </w:tc>
      </w:tr>
      <w:tr w:rsidR="00124373" w:rsidRPr="005930DB" w14:paraId="7EA102D4" w14:textId="77777777" w:rsidTr="002804C7">
        <w:trPr>
          <w:cantSplit/>
          <w:trHeight w:val="166"/>
        </w:trPr>
        <w:tc>
          <w:tcPr>
            <w:tcW w:w="3581" w:type="dxa"/>
          </w:tcPr>
          <w:p w14:paraId="29218E92" w14:textId="77777777" w:rsidR="00833500" w:rsidRPr="005930DB" w:rsidRDefault="00833500" w:rsidP="002804C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Land Holding (acre)</w:t>
            </w:r>
          </w:p>
        </w:tc>
        <w:tc>
          <w:tcPr>
            <w:tcW w:w="1550" w:type="dxa"/>
          </w:tcPr>
          <w:p w14:paraId="07673169"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0.769</w:t>
            </w:r>
          </w:p>
        </w:tc>
        <w:tc>
          <w:tcPr>
            <w:tcW w:w="1796" w:type="dxa"/>
          </w:tcPr>
          <w:p w14:paraId="1CDF4FBB"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0.883</w:t>
            </w:r>
          </w:p>
        </w:tc>
        <w:tc>
          <w:tcPr>
            <w:tcW w:w="1372" w:type="dxa"/>
          </w:tcPr>
          <w:p w14:paraId="3E027075"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0.871</w:t>
            </w:r>
          </w:p>
        </w:tc>
      </w:tr>
      <w:tr w:rsidR="00124373" w:rsidRPr="005930DB" w14:paraId="2DD13F57" w14:textId="77777777" w:rsidTr="002804C7">
        <w:trPr>
          <w:cantSplit/>
          <w:trHeight w:val="208"/>
        </w:trPr>
        <w:tc>
          <w:tcPr>
            <w:tcW w:w="3581" w:type="dxa"/>
          </w:tcPr>
          <w:p w14:paraId="01F6866A" w14:textId="77777777" w:rsidR="00833500" w:rsidRPr="005930DB" w:rsidRDefault="00833500" w:rsidP="002804C7">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Family annual income (Rs.)</w:t>
            </w:r>
          </w:p>
        </w:tc>
        <w:tc>
          <w:tcPr>
            <w:tcW w:w="1550" w:type="dxa"/>
          </w:tcPr>
          <w:p w14:paraId="698F4CAC"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-2.552</w:t>
            </w:r>
          </w:p>
        </w:tc>
        <w:tc>
          <w:tcPr>
            <w:tcW w:w="1796" w:type="dxa"/>
          </w:tcPr>
          <w:p w14:paraId="397D5D38"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0.000</w:t>
            </w:r>
          </w:p>
        </w:tc>
        <w:tc>
          <w:tcPr>
            <w:tcW w:w="1372" w:type="dxa"/>
          </w:tcPr>
          <w:p w14:paraId="196E0C0E"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-0.101</w:t>
            </w:r>
          </w:p>
        </w:tc>
      </w:tr>
      <w:tr w:rsidR="00124373" w:rsidRPr="005930DB" w14:paraId="7D17B5DF" w14:textId="77777777" w:rsidTr="002804C7">
        <w:trPr>
          <w:cantSplit/>
          <w:trHeight w:val="166"/>
        </w:trPr>
        <w:tc>
          <w:tcPr>
            <w:tcW w:w="3581" w:type="dxa"/>
          </w:tcPr>
          <w:p w14:paraId="4F77C6AB" w14:textId="77777777" w:rsidR="00833500" w:rsidRPr="005930DB" w:rsidRDefault="00833500" w:rsidP="002804C7">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Training experience (score)</w:t>
            </w:r>
          </w:p>
        </w:tc>
        <w:tc>
          <w:tcPr>
            <w:tcW w:w="1550" w:type="dxa"/>
          </w:tcPr>
          <w:p w14:paraId="410D74B3"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0.484</w:t>
            </w:r>
          </w:p>
        </w:tc>
        <w:tc>
          <w:tcPr>
            <w:tcW w:w="1796" w:type="dxa"/>
          </w:tcPr>
          <w:p w14:paraId="3C42C40E"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0.343</w:t>
            </w:r>
          </w:p>
        </w:tc>
        <w:tc>
          <w:tcPr>
            <w:tcW w:w="1372" w:type="dxa"/>
          </w:tcPr>
          <w:p w14:paraId="68681C6F"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1.411</w:t>
            </w:r>
          </w:p>
        </w:tc>
      </w:tr>
      <w:tr w:rsidR="00124373" w:rsidRPr="005930DB" w14:paraId="46B39FF8" w14:textId="77777777" w:rsidTr="002804C7">
        <w:trPr>
          <w:cantSplit/>
          <w:trHeight w:val="268"/>
        </w:trPr>
        <w:tc>
          <w:tcPr>
            <w:tcW w:w="3581" w:type="dxa"/>
          </w:tcPr>
          <w:p w14:paraId="11A92D44" w14:textId="3B0A2A6A" w:rsidR="00833500" w:rsidRPr="005930DB" w:rsidRDefault="00935111" w:rsidP="002804C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Post-harvest</w:t>
            </w:r>
            <w:r w:rsidR="00833500" w:rsidRPr="005930DB">
              <w:rPr>
                <w:rFonts w:ascii="Arial" w:hAnsi="Arial" w:cs="Arial"/>
                <w:bCs/>
                <w:color w:val="000000" w:themeColor="text1"/>
                <w:sz w:val="20"/>
                <w:szCs w:val="20"/>
              </w:rPr>
              <w:t xml:space="preserve"> Knowledge </w:t>
            </w:r>
            <w:r w:rsidR="00833500" w:rsidRPr="005930DB">
              <w:rPr>
                <w:rFonts w:ascii="Arial" w:hAnsi="Arial" w:cs="Arial"/>
                <w:color w:val="000000" w:themeColor="text1"/>
                <w:sz w:val="20"/>
                <w:szCs w:val="20"/>
              </w:rPr>
              <w:t>(score)</w:t>
            </w:r>
          </w:p>
        </w:tc>
        <w:tc>
          <w:tcPr>
            <w:tcW w:w="1550" w:type="dxa"/>
          </w:tcPr>
          <w:p w14:paraId="223A49EB"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1.546</w:t>
            </w:r>
          </w:p>
        </w:tc>
        <w:tc>
          <w:tcPr>
            <w:tcW w:w="1796" w:type="dxa"/>
          </w:tcPr>
          <w:p w14:paraId="31328966"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0.675</w:t>
            </w:r>
          </w:p>
        </w:tc>
        <w:tc>
          <w:tcPr>
            <w:tcW w:w="1372" w:type="dxa"/>
          </w:tcPr>
          <w:p w14:paraId="7ACDDD67"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2.291**</w:t>
            </w:r>
          </w:p>
        </w:tc>
      </w:tr>
      <w:tr w:rsidR="00124373" w:rsidRPr="005930DB" w14:paraId="06C72A82" w14:textId="77777777" w:rsidTr="002804C7">
        <w:trPr>
          <w:cantSplit/>
          <w:trHeight w:val="254"/>
        </w:trPr>
        <w:tc>
          <w:tcPr>
            <w:tcW w:w="3581" w:type="dxa"/>
          </w:tcPr>
          <w:p w14:paraId="740CC821" w14:textId="77777777" w:rsidR="00833500" w:rsidRPr="005930DB" w:rsidRDefault="00833500" w:rsidP="002804C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Extension agent contact </w:t>
            </w:r>
            <w:r w:rsidRPr="005930DB">
              <w:rPr>
                <w:rFonts w:ascii="Arial" w:hAnsi="Arial" w:cs="Arial"/>
                <w:color w:val="000000" w:themeColor="text1"/>
                <w:sz w:val="20"/>
                <w:szCs w:val="20"/>
              </w:rPr>
              <w:t>(score)</w:t>
            </w:r>
          </w:p>
        </w:tc>
        <w:tc>
          <w:tcPr>
            <w:tcW w:w="1550" w:type="dxa"/>
          </w:tcPr>
          <w:p w14:paraId="29668E6E"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0.027</w:t>
            </w:r>
          </w:p>
        </w:tc>
        <w:tc>
          <w:tcPr>
            <w:tcW w:w="1796" w:type="dxa"/>
          </w:tcPr>
          <w:p w14:paraId="5E72CFED"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0.416</w:t>
            </w:r>
          </w:p>
        </w:tc>
        <w:tc>
          <w:tcPr>
            <w:tcW w:w="1372" w:type="dxa"/>
          </w:tcPr>
          <w:p w14:paraId="759F9940"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0.066</w:t>
            </w:r>
          </w:p>
        </w:tc>
      </w:tr>
      <w:tr w:rsidR="00124373" w:rsidRPr="005930DB" w14:paraId="3F7E3811" w14:textId="77777777" w:rsidTr="002804C7">
        <w:trPr>
          <w:cantSplit/>
          <w:trHeight w:val="254"/>
        </w:trPr>
        <w:tc>
          <w:tcPr>
            <w:tcW w:w="3581" w:type="dxa"/>
          </w:tcPr>
          <w:p w14:paraId="21B67341" w14:textId="77777777" w:rsidR="00833500" w:rsidRPr="005930DB" w:rsidRDefault="00833500" w:rsidP="002804C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Small Scale Entrepreneurship </w:t>
            </w:r>
            <w:r w:rsidRPr="005930DB">
              <w:rPr>
                <w:rFonts w:ascii="Arial" w:hAnsi="Arial" w:cs="Arial"/>
                <w:color w:val="000000" w:themeColor="text1"/>
                <w:sz w:val="20"/>
                <w:szCs w:val="20"/>
              </w:rPr>
              <w:t>(score)</w:t>
            </w:r>
          </w:p>
        </w:tc>
        <w:tc>
          <w:tcPr>
            <w:tcW w:w="1550" w:type="dxa"/>
          </w:tcPr>
          <w:p w14:paraId="6F7036AA"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1.136</w:t>
            </w:r>
          </w:p>
        </w:tc>
        <w:tc>
          <w:tcPr>
            <w:tcW w:w="1796" w:type="dxa"/>
          </w:tcPr>
          <w:p w14:paraId="3EEDFE7C"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0.812</w:t>
            </w:r>
          </w:p>
        </w:tc>
        <w:tc>
          <w:tcPr>
            <w:tcW w:w="1372" w:type="dxa"/>
          </w:tcPr>
          <w:p w14:paraId="4B48B616"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1.399</w:t>
            </w:r>
          </w:p>
        </w:tc>
      </w:tr>
      <w:tr w:rsidR="00124373" w:rsidRPr="005930DB" w14:paraId="282024E3" w14:textId="77777777" w:rsidTr="002804C7">
        <w:trPr>
          <w:cantSplit/>
          <w:trHeight w:val="254"/>
        </w:trPr>
        <w:tc>
          <w:tcPr>
            <w:tcW w:w="3581" w:type="dxa"/>
          </w:tcPr>
          <w:p w14:paraId="6839C85A" w14:textId="77777777" w:rsidR="00833500" w:rsidRPr="005930DB" w:rsidRDefault="00833500" w:rsidP="002804C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ICT Exposure </w:t>
            </w:r>
            <w:r w:rsidRPr="005930DB">
              <w:rPr>
                <w:rFonts w:ascii="Arial" w:hAnsi="Arial" w:cs="Arial"/>
                <w:color w:val="000000" w:themeColor="text1"/>
                <w:sz w:val="20"/>
                <w:szCs w:val="20"/>
              </w:rPr>
              <w:t>(score)</w:t>
            </w:r>
          </w:p>
        </w:tc>
        <w:tc>
          <w:tcPr>
            <w:tcW w:w="1550" w:type="dxa"/>
          </w:tcPr>
          <w:p w14:paraId="0BC81F48"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-0.281</w:t>
            </w:r>
          </w:p>
        </w:tc>
        <w:tc>
          <w:tcPr>
            <w:tcW w:w="1796" w:type="dxa"/>
          </w:tcPr>
          <w:p w14:paraId="1764C6EE"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0.441</w:t>
            </w:r>
          </w:p>
        </w:tc>
        <w:tc>
          <w:tcPr>
            <w:tcW w:w="1372" w:type="dxa"/>
          </w:tcPr>
          <w:p w14:paraId="10304DAA"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-0.636</w:t>
            </w:r>
          </w:p>
        </w:tc>
      </w:tr>
      <w:tr w:rsidR="00124373" w:rsidRPr="005930DB" w14:paraId="2F112021" w14:textId="77777777" w:rsidTr="002804C7">
        <w:trPr>
          <w:cantSplit/>
          <w:trHeight w:val="254"/>
        </w:trPr>
        <w:tc>
          <w:tcPr>
            <w:tcW w:w="3581" w:type="dxa"/>
          </w:tcPr>
          <w:p w14:paraId="7433DFCB" w14:textId="77777777" w:rsidR="00833500" w:rsidRPr="005930DB" w:rsidRDefault="00833500" w:rsidP="002804C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SHGs membership </w:t>
            </w:r>
            <w:r w:rsidRPr="005930DB">
              <w:rPr>
                <w:rFonts w:ascii="Arial" w:hAnsi="Arial" w:cs="Arial"/>
                <w:color w:val="000000" w:themeColor="text1"/>
                <w:sz w:val="20"/>
                <w:szCs w:val="20"/>
              </w:rPr>
              <w:t>(score)</w:t>
            </w:r>
          </w:p>
        </w:tc>
        <w:tc>
          <w:tcPr>
            <w:tcW w:w="1550" w:type="dxa"/>
          </w:tcPr>
          <w:p w14:paraId="051D6BF5"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0.618</w:t>
            </w:r>
          </w:p>
        </w:tc>
        <w:tc>
          <w:tcPr>
            <w:tcW w:w="1796" w:type="dxa"/>
          </w:tcPr>
          <w:p w14:paraId="54C33732"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0.437</w:t>
            </w:r>
          </w:p>
        </w:tc>
        <w:tc>
          <w:tcPr>
            <w:tcW w:w="1372" w:type="dxa"/>
          </w:tcPr>
          <w:p w14:paraId="602964E9"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1.417</w:t>
            </w:r>
          </w:p>
        </w:tc>
      </w:tr>
      <w:tr w:rsidR="00124373" w:rsidRPr="005930DB" w14:paraId="77315855" w14:textId="77777777" w:rsidTr="002804C7">
        <w:trPr>
          <w:cantSplit/>
          <w:trHeight w:val="254"/>
        </w:trPr>
        <w:tc>
          <w:tcPr>
            <w:tcW w:w="3581" w:type="dxa"/>
            <w:tcBorders>
              <w:bottom w:val="single" w:sz="4" w:space="0" w:color="auto"/>
            </w:tcBorders>
          </w:tcPr>
          <w:p w14:paraId="3F0A5187" w14:textId="77777777" w:rsidR="00833500" w:rsidRPr="005930DB" w:rsidRDefault="00833500" w:rsidP="002804C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Attitude toward Value Addition </w:t>
            </w:r>
            <w:r w:rsidRPr="005930DB">
              <w:rPr>
                <w:rFonts w:ascii="Arial" w:hAnsi="Arial" w:cs="Arial"/>
                <w:color w:val="000000" w:themeColor="text1"/>
                <w:sz w:val="20"/>
                <w:szCs w:val="20"/>
              </w:rPr>
              <w:t>(score)</w:t>
            </w:r>
          </w:p>
        </w:tc>
        <w:tc>
          <w:tcPr>
            <w:tcW w:w="1550" w:type="dxa"/>
            <w:tcBorders>
              <w:bottom w:val="single" w:sz="4" w:space="0" w:color="auto"/>
            </w:tcBorders>
          </w:tcPr>
          <w:p w14:paraId="09E68316"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0.333</w:t>
            </w:r>
          </w:p>
        </w:tc>
        <w:tc>
          <w:tcPr>
            <w:tcW w:w="1796" w:type="dxa"/>
            <w:tcBorders>
              <w:bottom w:val="single" w:sz="4" w:space="0" w:color="auto"/>
            </w:tcBorders>
          </w:tcPr>
          <w:p w14:paraId="6B3F8AB4"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0.170</w:t>
            </w:r>
          </w:p>
        </w:tc>
        <w:tc>
          <w:tcPr>
            <w:tcW w:w="1372" w:type="dxa"/>
            <w:tcBorders>
              <w:bottom w:val="single" w:sz="4" w:space="0" w:color="auto"/>
            </w:tcBorders>
          </w:tcPr>
          <w:p w14:paraId="7FB8FF91"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1.958*</w:t>
            </w:r>
          </w:p>
        </w:tc>
      </w:tr>
      <w:tr w:rsidR="006C44F1" w:rsidRPr="006C44F1" w14:paraId="716E984B" w14:textId="77777777" w:rsidTr="002804C7">
        <w:trPr>
          <w:cantSplit/>
          <w:trHeight w:val="254"/>
        </w:trPr>
        <w:tc>
          <w:tcPr>
            <w:tcW w:w="8300" w:type="dxa"/>
            <w:gridSpan w:val="4"/>
            <w:tcBorders>
              <w:top w:val="single" w:sz="4" w:space="0" w:color="auto"/>
              <w:bottom w:val="single" w:sz="4" w:space="0" w:color="auto"/>
            </w:tcBorders>
          </w:tcPr>
          <w:p w14:paraId="2CE18EF4" w14:textId="030CA50C" w:rsidR="008223D8" w:rsidRPr="006C44F1" w:rsidRDefault="008223D8" w:rsidP="002804C7">
            <w:pPr>
              <w:spacing w:after="0" w:line="240" w:lineRule="auto"/>
              <w:rPr>
                <w:rFonts w:ascii="Arial" w:hAnsi="Arial" w:cs="Arial"/>
                <w:i/>
                <w:iCs/>
                <w:color w:val="000000" w:themeColor="text1"/>
                <w:sz w:val="18"/>
                <w:szCs w:val="18"/>
              </w:rPr>
            </w:pPr>
            <w:r w:rsidRPr="006C44F1">
              <w:rPr>
                <w:rFonts w:ascii="Arial" w:hAnsi="Arial" w:cs="Arial"/>
                <w:i/>
                <w:iCs/>
                <w:color w:val="000000" w:themeColor="text1"/>
                <w:sz w:val="18"/>
                <w:szCs w:val="18"/>
              </w:rPr>
              <w:t>** Significant at 5%, * Significant at 10%</w:t>
            </w:r>
          </w:p>
          <w:p w14:paraId="650AFBE6" w14:textId="42967341" w:rsidR="008223D8" w:rsidRPr="006C44F1" w:rsidRDefault="008223D8" w:rsidP="002804C7">
            <w:pPr>
              <w:spacing w:after="0" w:line="240" w:lineRule="auto"/>
              <w:rPr>
                <w:rFonts w:ascii="Arial" w:hAnsi="Arial" w:cs="Arial"/>
                <w:i/>
                <w:iCs/>
                <w:color w:val="000000" w:themeColor="text1"/>
                <w:sz w:val="20"/>
                <w:szCs w:val="20"/>
              </w:rPr>
            </w:pPr>
            <w:r w:rsidRPr="006C44F1">
              <w:rPr>
                <w:rFonts w:ascii="Arial" w:hAnsi="Arial" w:cs="Arial"/>
                <w:i/>
                <w:iCs/>
                <w:color w:val="000000" w:themeColor="text1"/>
                <w:sz w:val="18"/>
                <w:szCs w:val="18"/>
              </w:rPr>
              <w:t>R</w:t>
            </w:r>
            <w:r w:rsidRPr="006C44F1">
              <w:rPr>
                <w:rFonts w:ascii="Arial" w:hAnsi="Arial" w:cs="Arial"/>
                <w:i/>
                <w:iCs/>
                <w:color w:val="000000" w:themeColor="text1"/>
                <w:sz w:val="18"/>
                <w:szCs w:val="18"/>
                <w:vertAlign w:val="superscript"/>
              </w:rPr>
              <w:t>2</w:t>
            </w:r>
            <w:r w:rsidRPr="006C44F1">
              <w:rPr>
                <w:rFonts w:ascii="Arial" w:hAnsi="Arial" w:cs="Arial"/>
                <w:i/>
                <w:iCs/>
                <w:color w:val="000000" w:themeColor="text1"/>
                <w:sz w:val="18"/>
                <w:szCs w:val="18"/>
              </w:rPr>
              <w:t xml:space="preserve"> = 0.463, F value-2.659**</w:t>
            </w:r>
          </w:p>
        </w:tc>
      </w:tr>
    </w:tbl>
    <w:p w14:paraId="61E73F4A" w14:textId="77777777" w:rsidR="006022C0" w:rsidRPr="005930DB" w:rsidRDefault="006022C0" w:rsidP="00190513">
      <w:pPr>
        <w:spacing w:after="0" w:line="240" w:lineRule="auto"/>
        <w:jc w:val="both"/>
        <w:rPr>
          <w:rFonts w:ascii="Arial" w:hAnsi="Arial" w:cs="Arial"/>
          <w:color w:val="000000" w:themeColor="text1"/>
          <w:sz w:val="24"/>
          <w:szCs w:val="24"/>
        </w:rPr>
      </w:pPr>
    </w:p>
    <w:p w14:paraId="5669535F" w14:textId="01F6B526" w:rsidR="00833500" w:rsidRPr="005930DB" w:rsidRDefault="008F5CE7" w:rsidP="00190513">
      <w:pPr>
        <w:spacing w:after="0" w:line="240" w:lineRule="auto"/>
        <w:jc w:val="both"/>
        <w:rPr>
          <w:rFonts w:ascii="Arial" w:hAnsi="Arial" w:cs="Arial"/>
          <w:b/>
          <w:color w:val="000000" w:themeColor="text1"/>
          <w:sz w:val="20"/>
          <w:szCs w:val="20"/>
          <w:u w:val="single"/>
        </w:rPr>
      </w:pPr>
      <w:r w:rsidRPr="005930DB">
        <w:rPr>
          <w:rFonts w:ascii="Arial" w:hAnsi="Arial" w:cs="Arial"/>
          <w:b/>
          <w:color w:val="000000" w:themeColor="text1"/>
          <w:sz w:val="20"/>
          <w:szCs w:val="20"/>
          <w:u w:val="single"/>
        </w:rPr>
        <w:t>3.2</w:t>
      </w:r>
      <w:r w:rsidR="00833500" w:rsidRPr="005930DB">
        <w:rPr>
          <w:rFonts w:ascii="Arial" w:hAnsi="Arial" w:cs="Arial"/>
          <w:b/>
          <w:color w:val="000000" w:themeColor="text1"/>
          <w:sz w:val="20"/>
          <w:szCs w:val="20"/>
          <w:u w:val="single"/>
        </w:rPr>
        <w:t xml:space="preserve">.3 </w:t>
      </w:r>
      <w:bookmarkStart w:id="12" w:name="_Hlk190093753"/>
      <w:r w:rsidR="00833500" w:rsidRPr="005930DB">
        <w:rPr>
          <w:rFonts w:ascii="Arial" w:hAnsi="Arial" w:cs="Arial"/>
          <w:b/>
          <w:color w:val="000000" w:themeColor="text1"/>
          <w:sz w:val="20"/>
          <w:szCs w:val="20"/>
          <w:u w:val="single"/>
        </w:rPr>
        <w:t xml:space="preserve">Contribution of independent variables </w:t>
      </w:r>
      <w:r w:rsidR="002804C7" w:rsidRPr="005930DB">
        <w:rPr>
          <w:rFonts w:ascii="Arial" w:hAnsi="Arial" w:cs="Arial"/>
          <w:b/>
          <w:color w:val="000000" w:themeColor="text1"/>
          <w:sz w:val="20"/>
          <w:szCs w:val="20"/>
          <w:u w:val="single"/>
        </w:rPr>
        <w:t>t</w:t>
      </w:r>
      <w:r w:rsidR="002D7466" w:rsidRPr="005930DB">
        <w:rPr>
          <w:rFonts w:ascii="Arial" w:hAnsi="Arial" w:cs="Arial"/>
          <w:b/>
          <w:color w:val="000000" w:themeColor="text1"/>
          <w:sz w:val="20"/>
          <w:szCs w:val="20"/>
          <w:u w:val="single"/>
        </w:rPr>
        <w:t>o</w:t>
      </w:r>
      <w:r w:rsidR="002804C7" w:rsidRPr="005930DB">
        <w:rPr>
          <w:rFonts w:ascii="Arial" w:hAnsi="Arial" w:cs="Arial"/>
          <w:b/>
          <w:color w:val="000000" w:themeColor="text1"/>
          <w:sz w:val="20"/>
          <w:szCs w:val="20"/>
          <w:u w:val="single"/>
        </w:rPr>
        <w:t xml:space="preserve"> </w:t>
      </w:r>
      <w:r w:rsidR="00833500" w:rsidRPr="005930DB">
        <w:rPr>
          <w:rFonts w:ascii="Arial" w:hAnsi="Arial" w:cs="Arial"/>
          <w:b/>
          <w:color w:val="000000" w:themeColor="text1"/>
          <w:sz w:val="20"/>
          <w:szCs w:val="20"/>
          <w:u w:val="single"/>
        </w:rPr>
        <w:t>adoption</w:t>
      </w:r>
      <w:r w:rsidR="002D7466" w:rsidRPr="005930DB">
        <w:rPr>
          <w:rFonts w:ascii="Arial" w:hAnsi="Arial" w:cs="Arial"/>
          <w:b/>
          <w:color w:val="000000" w:themeColor="text1"/>
          <w:sz w:val="20"/>
          <w:szCs w:val="20"/>
          <w:u w:val="single"/>
        </w:rPr>
        <w:t xml:space="preserve"> level</w:t>
      </w:r>
    </w:p>
    <w:p w14:paraId="442E982C" w14:textId="77777777" w:rsidR="002804C7" w:rsidRPr="005930DB" w:rsidRDefault="002804C7" w:rsidP="00190513">
      <w:pPr>
        <w:spacing w:after="0" w:line="240" w:lineRule="auto"/>
        <w:jc w:val="both"/>
        <w:rPr>
          <w:rFonts w:ascii="Arial" w:hAnsi="Arial" w:cs="Arial"/>
          <w:b/>
          <w:color w:val="000000" w:themeColor="text1"/>
          <w:sz w:val="20"/>
          <w:szCs w:val="20"/>
          <w:u w:val="single"/>
        </w:rPr>
      </w:pPr>
    </w:p>
    <w:p w14:paraId="4E4AEEA5" w14:textId="77777777" w:rsidR="00E75554" w:rsidRDefault="00833500" w:rsidP="00190513">
      <w:p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64.5</w:t>
      </w:r>
      <w:r w:rsidR="006022C0"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of the variation </w:t>
      </w:r>
      <w:r w:rsidR="00D35EBB" w:rsidRPr="005930DB">
        <w:rPr>
          <w:rFonts w:ascii="Arial" w:hAnsi="Arial" w:cs="Arial"/>
          <w:color w:val="000000" w:themeColor="text1"/>
          <w:sz w:val="20"/>
          <w:szCs w:val="20"/>
        </w:rPr>
        <w:t>in</w:t>
      </w:r>
      <w:r w:rsidRPr="005930DB">
        <w:rPr>
          <w:rFonts w:ascii="Arial" w:hAnsi="Arial" w:cs="Arial"/>
          <w:color w:val="000000" w:themeColor="text1"/>
          <w:sz w:val="20"/>
          <w:szCs w:val="20"/>
        </w:rPr>
        <w:t xml:space="preserve"> the level of adoption of value addition among FTI participants could be explained by five independent variables </w:t>
      </w:r>
      <w:r w:rsidR="00BC7FEB" w:rsidRPr="005930DB">
        <w:rPr>
          <w:rFonts w:ascii="Arial" w:hAnsi="Arial" w:cs="Arial"/>
          <w:color w:val="000000" w:themeColor="text1"/>
          <w:sz w:val="20"/>
          <w:szCs w:val="20"/>
        </w:rPr>
        <w:t xml:space="preserve">while </w:t>
      </w:r>
      <w:r w:rsidRPr="005930DB">
        <w:rPr>
          <w:rFonts w:ascii="Arial" w:hAnsi="Arial" w:cs="Arial"/>
          <w:color w:val="000000" w:themeColor="text1"/>
          <w:sz w:val="20"/>
          <w:szCs w:val="20"/>
        </w:rPr>
        <w:t>education was significant in contribution at one percent level</w:t>
      </w:r>
      <w:r w:rsidR="00BC7FEB" w:rsidRPr="005930DB">
        <w:rPr>
          <w:rFonts w:ascii="Arial" w:hAnsi="Arial" w:cs="Arial"/>
          <w:color w:val="000000" w:themeColor="text1"/>
          <w:sz w:val="20"/>
          <w:szCs w:val="20"/>
        </w:rPr>
        <w:t xml:space="preserve"> (Table </w:t>
      </w:r>
      <w:r w:rsidR="002411B4" w:rsidRPr="005930DB">
        <w:rPr>
          <w:rFonts w:ascii="Arial" w:hAnsi="Arial" w:cs="Arial"/>
          <w:color w:val="000000" w:themeColor="text1"/>
          <w:sz w:val="20"/>
          <w:szCs w:val="20"/>
        </w:rPr>
        <w:t>14</w:t>
      </w:r>
      <w:r w:rsidR="00BC7FEB"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Besides, the results of three independent variables of KVK fitted together in the regression model contributed to 44.3</w:t>
      </w:r>
      <w:r w:rsidR="008F572D"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of the variation in the adoption of value</w:t>
      </w:r>
      <w:r w:rsidR="00BC7FEB"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added practices. </w:t>
      </w:r>
      <w:r w:rsidR="00831C35" w:rsidRPr="005930DB">
        <w:rPr>
          <w:rFonts w:ascii="Arial" w:hAnsi="Arial" w:cs="Arial"/>
          <w:color w:val="000000" w:themeColor="text1"/>
          <w:sz w:val="20"/>
          <w:szCs w:val="20"/>
        </w:rPr>
        <w:t>The education</w:t>
      </w:r>
      <w:r w:rsidRPr="005930DB">
        <w:rPr>
          <w:rFonts w:ascii="Arial" w:hAnsi="Arial" w:cs="Arial"/>
          <w:color w:val="000000" w:themeColor="text1"/>
          <w:sz w:val="20"/>
          <w:szCs w:val="20"/>
        </w:rPr>
        <w:t xml:space="preserve"> level of FTI and KVK participants might have helped to a greater extent in understanding and comprehension of modern technologies of value addition</w:t>
      </w:r>
      <w:r w:rsidR="00BC7FEB"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w:t>
      </w:r>
    </w:p>
    <w:p w14:paraId="2AF34638" w14:textId="3B0873B0" w:rsidR="00A948E6" w:rsidRPr="005930DB" w:rsidRDefault="00C57963" w:rsidP="00190513">
      <w:pPr>
        <w:spacing w:after="0" w:line="240" w:lineRule="auto"/>
        <w:jc w:val="both"/>
        <w:rPr>
          <w:rFonts w:ascii="Arial" w:hAnsi="Arial" w:cs="Arial"/>
          <w:color w:val="000000" w:themeColor="text1"/>
          <w:sz w:val="24"/>
          <w:szCs w:val="24"/>
        </w:rPr>
      </w:pPr>
      <w:r w:rsidRPr="005930DB">
        <w:rPr>
          <w:rFonts w:ascii="Arial" w:hAnsi="Arial" w:cs="Arial"/>
          <w:color w:val="000000" w:themeColor="text1"/>
          <w:sz w:val="24"/>
          <w:szCs w:val="24"/>
        </w:rPr>
        <w:t> </w:t>
      </w:r>
    </w:p>
    <w:p w14:paraId="5EC46158" w14:textId="0A450306" w:rsidR="00833500" w:rsidRPr="005930DB" w:rsidRDefault="00833500" w:rsidP="00633747">
      <w:pPr>
        <w:spacing w:after="0" w:line="240" w:lineRule="auto"/>
        <w:jc w:val="both"/>
        <w:rPr>
          <w:rFonts w:ascii="Arial" w:hAnsi="Arial" w:cs="Arial"/>
          <w:b/>
          <w:color w:val="000000" w:themeColor="text1"/>
        </w:rPr>
      </w:pPr>
      <w:r w:rsidRPr="005930DB">
        <w:rPr>
          <w:rFonts w:ascii="Arial" w:hAnsi="Arial" w:cs="Arial"/>
          <w:b/>
          <w:color w:val="000000" w:themeColor="text1"/>
        </w:rPr>
        <w:t xml:space="preserve">Table </w:t>
      </w:r>
      <w:r w:rsidR="002411B4" w:rsidRPr="005930DB">
        <w:rPr>
          <w:rFonts w:ascii="Arial" w:hAnsi="Arial" w:cs="Arial"/>
          <w:b/>
          <w:color w:val="000000" w:themeColor="text1"/>
        </w:rPr>
        <w:t>14</w:t>
      </w:r>
      <w:r w:rsidR="00676A11" w:rsidRPr="005930DB">
        <w:rPr>
          <w:rFonts w:ascii="Arial" w:hAnsi="Arial" w:cs="Arial"/>
          <w:b/>
          <w:color w:val="000000" w:themeColor="text1"/>
        </w:rPr>
        <w:t>.</w:t>
      </w:r>
      <w:r w:rsidRPr="005930DB">
        <w:rPr>
          <w:rFonts w:ascii="Arial" w:hAnsi="Arial" w:cs="Arial"/>
          <w:b/>
          <w:color w:val="000000" w:themeColor="text1"/>
        </w:rPr>
        <w:t xml:space="preserve"> Contribution of independent variables to adoption</w:t>
      </w:r>
      <w:r w:rsidR="00125769" w:rsidRPr="005930DB">
        <w:rPr>
          <w:rFonts w:ascii="Arial" w:hAnsi="Arial" w:cs="Arial"/>
          <w:b/>
          <w:color w:val="000000" w:themeColor="text1"/>
        </w:rPr>
        <w:t xml:space="preserve"> level</w:t>
      </w:r>
      <w:r w:rsidRPr="005930DB">
        <w:rPr>
          <w:rFonts w:ascii="Arial" w:hAnsi="Arial" w:cs="Arial"/>
          <w:b/>
          <w:color w:val="000000" w:themeColor="text1"/>
        </w:rPr>
        <w:t xml:space="preserve"> of FTI participants</w:t>
      </w:r>
    </w:p>
    <w:p w14:paraId="672EAC3D" w14:textId="77777777" w:rsidR="00633747" w:rsidRPr="005930DB" w:rsidRDefault="00633747" w:rsidP="00633747">
      <w:pPr>
        <w:spacing w:after="0" w:line="240" w:lineRule="auto"/>
        <w:jc w:val="both"/>
        <w:rPr>
          <w:rFonts w:ascii="Arial" w:hAnsi="Arial" w:cs="Arial"/>
          <w:b/>
          <w:color w:val="000000" w:themeColor="text1"/>
        </w:rPr>
      </w:pPr>
    </w:p>
    <w:tbl>
      <w:tblPr>
        <w:tblW w:w="8397" w:type="dxa"/>
        <w:tblInd w:w="108" w:type="dxa"/>
        <w:tblBorders>
          <w:top w:val="single" w:sz="4" w:space="0" w:color="auto"/>
          <w:bottom w:val="single" w:sz="4" w:space="0" w:color="auto"/>
        </w:tblBorders>
        <w:tblLayout w:type="fixed"/>
        <w:tblLook w:val="0000" w:firstRow="0" w:lastRow="0" w:firstColumn="0" w:lastColumn="0" w:noHBand="0" w:noVBand="0"/>
      </w:tblPr>
      <w:tblGrid>
        <w:gridCol w:w="3799"/>
        <w:gridCol w:w="1392"/>
        <w:gridCol w:w="1817"/>
        <w:gridCol w:w="1389"/>
      </w:tblGrid>
      <w:tr w:rsidR="00124373" w:rsidRPr="005930DB" w14:paraId="089E651D" w14:textId="77777777" w:rsidTr="00633747">
        <w:trPr>
          <w:cantSplit/>
          <w:trHeight w:val="152"/>
        </w:trPr>
        <w:tc>
          <w:tcPr>
            <w:tcW w:w="3799" w:type="dxa"/>
            <w:vMerge w:val="restart"/>
            <w:tcBorders>
              <w:top w:val="single" w:sz="4" w:space="0" w:color="auto"/>
              <w:bottom w:val="nil"/>
            </w:tcBorders>
          </w:tcPr>
          <w:p w14:paraId="2ED75E43" w14:textId="77777777" w:rsidR="00833500" w:rsidRPr="005930DB" w:rsidRDefault="00833500" w:rsidP="00190513">
            <w:pPr>
              <w:spacing w:after="0" w:line="240" w:lineRule="auto"/>
              <w:rPr>
                <w:rFonts w:ascii="Arial" w:hAnsi="Arial" w:cs="Arial"/>
                <w:b/>
                <w:color w:val="000000" w:themeColor="text1"/>
                <w:sz w:val="20"/>
                <w:szCs w:val="20"/>
              </w:rPr>
            </w:pPr>
          </w:p>
          <w:p w14:paraId="1747FC65"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Independent variables</w:t>
            </w:r>
          </w:p>
        </w:tc>
        <w:tc>
          <w:tcPr>
            <w:tcW w:w="4597" w:type="dxa"/>
            <w:gridSpan w:val="3"/>
            <w:tcBorders>
              <w:top w:val="single" w:sz="4" w:space="0" w:color="auto"/>
              <w:bottom w:val="nil"/>
            </w:tcBorders>
          </w:tcPr>
          <w:p w14:paraId="3FAA702E"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FTI participants</w:t>
            </w:r>
          </w:p>
        </w:tc>
      </w:tr>
      <w:tr w:rsidR="00124373" w:rsidRPr="005930DB" w14:paraId="7428D08D" w14:textId="77777777" w:rsidTr="00633747">
        <w:trPr>
          <w:cantSplit/>
          <w:trHeight w:val="318"/>
        </w:trPr>
        <w:tc>
          <w:tcPr>
            <w:tcW w:w="3799" w:type="dxa"/>
            <w:vMerge/>
            <w:tcBorders>
              <w:top w:val="nil"/>
              <w:bottom w:val="single" w:sz="4" w:space="0" w:color="auto"/>
            </w:tcBorders>
          </w:tcPr>
          <w:p w14:paraId="3F99B931" w14:textId="77777777" w:rsidR="00833500" w:rsidRPr="005930DB" w:rsidRDefault="00833500" w:rsidP="00190513">
            <w:pPr>
              <w:spacing w:after="0" w:line="240" w:lineRule="auto"/>
              <w:rPr>
                <w:rFonts w:ascii="Arial" w:hAnsi="Arial" w:cs="Arial"/>
                <w:color w:val="000000" w:themeColor="text1"/>
                <w:sz w:val="20"/>
                <w:szCs w:val="20"/>
              </w:rPr>
            </w:pPr>
          </w:p>
        </w:tc>
        <w:tc>
          <w:tcPr>
            <w:tcW w:w="1392" w:type="dxa"/>
            <w:tcBorders>
              <w:top w:val="nil"/>
              <w:bottom w:val="single" w:sz="4" w:space="0" w:color="auto"/>
            </w:tcBorders>
          </w:tcPr>
          <w:p w14:paraId="0762545C" w14:textId="77777777" w:rsidR="00833500" w:rsidRPr="005930DB" w:rsidRDefault="00833500" w:rsidP="00A948E6">
            <w:pPr>
              <w:spacing w:after="0" w:line="240" w:lineRule="auto"/>
              <w:jc w:val="center"/>
              <w:rPr>
                <w:rFonts w:ascii="Arial" w:hAnsi="Arial" w:cs="Arial"/>
                <w:color w:val="000000" w:themeColor="text1"/>
                <w:sz w:val="20"/>
                <w:szCs w:val="20"/>
              </w:rPr>
            </w:pPr>
            <w:r w:rsidRPr="005930DB">
              <w:rPr>
                <w:rFonts w:ascii="Arial" w:hAnsi="Arial" w:cs="Arial"/>
                <w:b/>
                <w:color w:val="000000" w:themeColor="text1"/>
                <w:sz w:val="20"/>
                <w:szCs w:val="20"/>
              </w:rPr>
              <w:t>Regression coefficient (b)</w:t>
            </w:r>
          </w:p>
        </w:tc>
        <w:tc>
          <w:tcPr>
            <w:tcW w:w="1817" w:type="dxa"/>
            <w:tcBorders>
              <w:top w:val="nil"/>
              <w:bottom w:val="single" w:sz="4" w:space="0" w:color="auto"/>
            </w:tcBorders>
          </w:tcPr>
          <w:p w14:paraId="624B12CE" w14:textId="77777777" w:rsidR="00833500" w:rsidRPr="005930DB" w:rsidRDefault="00833500" w:rsidP="00A948E6">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Standard error (</w:t>
            </w:r>
            <w:proofErr w:type="spellStart"/>
            <w:r w:rsidRPr="005930DB">
              <w:rPr>
                <w:rFonts w:ascii="Arial" w:hAnsi="Arial" w:cs="Arial"/>
                <w:b/>
                <w:color w:val="000000" w:themeColor="text1"/>
                <w:sz w:val="20"/>
                <w:szCs w:val="20"/>
              </w:rPr>
              <w:t>SE</w:t>
            </w:r>
            <w:r w:rsidRPr="005930DB">
              <w:rPr>
                <w:rFonts w:ascii="Arial" w:hAnsi="Arial" w:cs="Arial"/>
                <w:b/>
                <w:color w:val="000000" w:themeColor="text1"/>
                <w:sz w:val="20"/>
                <w:szCs w:val="20"/>
                <w:vertAlign w:val="subscript"/>
              </w:rPr>
              <w:t>b</w:t>
            </w:r>
            <w:proofErr w:type="spellEnd"/>
            <w:r w:rsidRPr="005930DB">
              <w:rPr>
                <w:rFonts w:ascii="Arial" w:hAnsi="Arial" w:cs="Arial"/>
                <w:b/>
                <w:color w:val="000000" w:themeColor="text1"/>
                <w:sz w:val="20"/>
                <w:szCs w:val="20"/>
              </w:rPr>
              <w:t>)</w:t>
            </w:r>
          </w:p>
        </w:tc>
        <w:tc>
          <w:tcPr>
            <w:tcW w:w="1387" w:type="dxa"/>
            <w:tcBorders>
              <w:top w:val="nil"/>
              <w:bottom w:val="single" w:sz="4" w:space="0" w:color="auto"/>
            </w:tcBorders>
          </w:tcPr>
          <w:p w14:paraId="751D4A51" w14:textId="77777777" w:rsidR="00833500" w:rsidRPr="005930DB" w:rsidRDefault="00833500" w:rsidP="00A948E6">
            <w:pPr>
              <w:spacing w:after="0" w:line="240" w:lineRule="auto"/>
              <w:jc w:val="center"/>
              <w:rPr>
                <w:rFonts w:ascii="Arial" w:hAnsi="Arial" w:cs="Arial"/>
                <w:b/>
                <w:color w:val="000000" w:themeColor="text1"/>
                <w:sz w:val="20"/>
                <w:szCs w:val="20"/>
              </w:rPr>
            </w:pPr>
          </w:p>
          <w:p w14:paraId="7FB8EB53" w14:textId="77777777" w:rsidR="00833500" w:rsidRPr="005930DB" w:rsidRDefault="00833500" w:rsidP="00A948E6">
            <w:pPr>
              <w:spacing w:after="0" w:line="240" w:lineRule="auto"/>
              <w:jc w:val="center"/>
              <w:rPr>
                <w:rFonts w:ascii="Arial" w:hAnsi="Arial" w:cs="Arial"/>
                <w:color w:val="000000" w:themeColor="text1"/>
                <w:sz w:val="20"/>
                <w:szCs w:val="20"/>
              </w:rPr>
            </w:pPr>
            <w:r w:rsidRPr="005930DB">
              <w:rPr>
                <w:rFonts w:ascii="Arial" w:hAnsi="Arial" w:cs="Arial"/>
                <w:b/>
                <w:color w:val="000000" w:themeColor="text1"/>
                <w:sz w:val="20"/>
                <w:szCs w:val="20"/>
              </w:rPr>
              <w:t>‘t’ value</w:t>
            </w:r>
          </w:p>
        </w:tc>
      </w:tr>
      <w:tr w:rsidR="00124373" w:rsidRPr="005930DB" w14:paraId="7A961653" w14:textId="77777777" w:rsidTr="00633747">
        <w:trPr>
          <w:cantSplit/>
          <w:trHeight w:val="152"/>
        </w:trPr>
        <w:tc>
          <w:tcPr>
            <w:tcW w:w="3799" w:type="dxa"/>
            <w:tcBorders>
              <w:top w:val="single" w:sz="4" w:space="0" w:color="auto"/>
            </w:tcBorders>
          </w:tcPr>
          <w:p w14:paraId="5CD5A5BC"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Intercept</w:t>
            </w:r>
          </w:p>
        </w:tc>
        <w:tc>
          <w:tcPr>
            <w:tcW w:w="1392" w:type="dxa"/>
            <w:tcBorders>
              <w:top w:val="single" w:sz="4" w:space="0" w:color="auto"/>
            </w:tcBorders>
          </w:tcPr>
          <w:p w14:paraId="0B44088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15.327</w:t>
            </w:r>
          </w:p>
        </w:tc>
        <w:tc>
          <w:tcPr>
            <w:tcW w:w="1817" w:type="dxa"/>
            <w:tcBorders>
              <w:top w:val="single" w:sz="4" w:space="0" w:color="auto"/>
            </w:tcBorders>
          </w:tcPr>
          <w:p w14:paraId="4C07AD6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5.344</w:t>
            </w:r>
          </w:p>
        </w:tc>
        <w:tc>
          <w:tcPr>
            <w:tcW w:w="1387" w:type="dxa"/>
            <w:tcBorders>
              <w:top w:val="single" w:sz="4" w:space="0" w:color="auto"/>
            </w:tcBorders>
          </w:tcPr>
          <w:p w14:paraId="5D9364F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2.868***</w:t>
            </w:r>
          </w:p>
        </w:tc>
      </w:tr>
      <w:tr w:rsidR="00124373" w:rsidRPr="005930DB" w14:paraId="0A3CB4A1" w14:textId="77777777" w:rsidTr="00633747">
        <w:trPr>
          <w:cantSplit/>
          <w:trHeight w:val="152"/>
        </w:trPr>
        <w:tc>
          <w:tcPr>
            <w:tcW w:w="3799" w:type="dxa"/>
          </w:tcPr>
          <w:p w14:paraId="6AE354E0"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Age (years)</w:t>
            </w:r>
          </w:p>
        </w:tc>
        <w:tc>
          <w:tcPr>
            <w:tcW w:w="1392" w:type="dxa"/>
          </w:tcPr>
          <w:p w14:paraId="2E3C16C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0.015</w:t>
            </w:r>
          </w:p>
        </w:tc>
        <w:tc>
          <w:tcPr>
            <w:tcW w:w="1817" w:type="dxa"/>
          </w:tcPr>
          <w:p w14:paraId="52429E7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0.080</w:t>
            </w:r>
          </w:p>
        </w:tc>
        <w:tc>
          <w:tcPr>
            <w:tcW w:w="1387" w:type="dxa"/>
          </w:tcPr>
          <w:p w14:paraId="60C5403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0.188</w:t>
            </w:r>
          </w:p>
        </w:tc>
      </w:tr>
      <w:tr w:rsidR="00124373" w:rsidRPr="005930DB" w14:paraId="715B4030" w14:textId="77777777" w:rsidTr="00633747">
        <w:trPr>
          <w:cantSplit/>
          <w:trHeight w:val="305"/>
        </w:trPr>
        <w:tc>
          <w:tcPr>
            <w:tcW w:w="3799" w:type="dxa"/>
          </w:tcPr>
          <w:p w14:paraId="55EA3EA2"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Education (number of years of schooling)</w:t>
            </w:r>
          </w:p>
        </w:tc>
        <w:tc>
          <w:tcPr>
            <w:tcW w:w="1392" w:type="dxa"/>
          </w:tcPr>
          <w:p w14:paraId="1671A4E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0.689</w:t>
            </w:r>
          </w:p>
        </w:tc>
        <w:tc>
          <w:tcPr>
            <w:tcW w:w="1817" w:type="dxa"/>
          </w:tcPr>
          <w:p w14:paraId="20CFA91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0.253</w:t>
            </w:r>
          </w:p>
        </w:tc>
        <w:tc>
          <w:tcPr>
            <w:tcW w:w="1387" w:type="dxa"/>
          </w:tcPr>
          <w:p w14:paraId="59962D7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2.936***</w:t>
            </w:r>
          </w:p>
        </w:tc>
      </w:tr>
      <w:tr w:rsidR="00124373" w:rsidRPr="005930DB" w14:paraId="0D49B6CD" w14:textId="77777777" w:rsidTr="00633747">
        <w:trPr>
          <w:cantSplit/>
          <w:trHeight w:val="152"/>
        </w:trPr>
        <w:tc>
          <w:tcPr>
            <w:tcW w:w="3799" w:type="dxa"/>
          </w:tcPr>
          <w:p w14:paraId="54BA6B58"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Family size (number)</w:t>
            </w:r>
          </w:p>
        </w:tc>
        <w:tc>
          <w:tcPr>
            <w:tcW w:w="1392" w:type="dxa"/>
          </w:tcPr>
          <w:p w14:paraId="0EB4FD3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-0.139</w:t>
            </w:r>
          </w:p>
        </w:tc>
        <w:tc>
          <w:tcPr>
            <w:tcW w:w="1817" w:type="dxa"/>
          </w:tcPr>
          <w:p w14:paraId="5061FBB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0.440</w:t>
            </w:r>
          </w:p>
        </w:tc>
        <w:tc>
          <w:tcPr>
            <w:tcW w:w="1387" w:type="dxa"/>
          </w:tcPr>
          <w:p w14:paraId="5A01ACA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-0.315</w:t>
            </w:r>
          </w:p>
        </w:tc>
      </w:tr>
      <w:tr w:rsidR="00124373" w:rsidRPr="005930DB" w14:paraId="35EAFF9E" w14:textId="77777777" w:rsidTr="00633747">
        <w:trPr>
          <w:cantSplit/>
          <w:trHeight w:val="152"/>
        </w:trPr>
        <w:tc>
          <w:tcPr>
            <w:tcW w:w="3799" w:type="dxa"/>
          </w:tcPr>
          <w:p w14:paraId="5FF67D0F"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Land Holding (acre)</w:t>
            </w:r>
          </w:p>
        </w:tc>
        <w:tc>
          <w:tcPr>
            <w:tcW w:w="1392" w:type="dxa"/>
          </w:tcPr>
          <w:p w14:paraId="0E28973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1.373</w:t>
            </w:r>
          </w:p>
        </w:tc>
        <w:tc>
          <w:tcPr>
            <w:tcW w:w="1817" w:type="dxa"/>
          </w:tcPr>
          <w:p w14:paraId="463D1E7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0.792</w:t>
            </w:r>
          </w:p>
        </w:tc>
        <w:tc>
          <w:tcPr>
            <w:tcW w:w="1387" w:type="dxa"/>
          </w:tcPr>
          <w:p w14:paraId="31C6E27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1.733*</w:t>
            </w:r>
          </w:p>
        </w:tc>
      </w:tr>
      <w:tr w:rsidR="00124373" w:rsidRPr="005930DB" w14:paraId="526B968F" w14:textId="77777777" w:rsidTr="00633747">
        <w:trPr>
          <w:cantSplit/>
          <w:trHeight w:val="189"/>
        </w:trPr>
        <w:tc>
          <w:tcPr>
            <w:tcW w:w="3799" w:type="dxa"/>
          </w:tcPr>
          <w:p w14:paraId="135D2B11"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Family annual income (Rs.)</w:t>
            </w:r>
          </w:p>
        </w:tc>
        <w:tc>
          <w:tcPr>
            <w:tcW w:w="1392" w:type="dxa"/>
          </w:tcPr>
          <w:p w14:paraId="7849D66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1.277</w:t>
            </w:r>
          </w:p>
        </w:tc>
        <w:tc>
          <w:tcPr>
            <w:tcW w:w="1817" w:type="dxa"/>
          </w:tcPr>
          <w:p w14:paraId="43B34C9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0.000</w:t>
            </w:r>
          </w:p>
        </w:tc>
        <w:tc>
          <w:tcPr>
            <w:tcW w:w="1387" w:type="dxa"/>
          </w:tcPr>
          <w:p w14:paraId="508D290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0.125</w:t>
            </w:r>
          </w:p>
        </w:tc>
      </w:tr>
      <w:tr w:rsidR="00124373" w:rsidRPr="005930DB" w14:paraId="1180F5B2" w14:textId="77777777" w:rsidTr="00633747">
        <w:trPr>
          <w:cantSplit/>
          <w:trHeight w:val="152"/>
        </w:trPr>
        <w:tc>
          <w:tcPr>
            <w:tcW w:w="3799" w:type="dxa"/>
          </w:tcPr>
          <w:p w14:paraId="047BBB74"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Training experience (score)</w:t>
            </w:r>
          </w:p>
        </w:tc>
        <w:tc>
          <w:tcPr>
            <w:tcW w:w="1392" w:type="dxa"/>
          </w:tcPr>
          <w:p w14:paraId="19D2F9E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0.046</w:t>
            </w:r>
          </w:p>
        </w:tc>
        <w:tc>
          <w:tcPr>
            <w:tcW w:w="1817" w:type="dxa"/>
          </w:tcPr>
          <w:p w14:paraId="4DC9E59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0.223</w:t>
            </w:r>
          </w:p>
        </w:tc>
        <w:tc>
          <w:tcPr>
            <w:tcW w:w="1387" w:type="dxa"/>
          </w:tcPr>
          <w:p w14:paraId="5578AC9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0.205</w:t>
            </w:r>
          </w:p>
        </w:tc>
      </w:tr>
      <w:tr w:rsidR="00124373" w:rsidRPr="005930DB" w14:paraId="58AF9EB3" w14:textId="77777777" w:rsidTr="00633747">
        <w:trPr>
          <w:cantSplit/>
          <w:trHeight w:val="243"/>
        </w:trPr>
        <w:tc>
          <w:tcPr>
            <w:tcW w:w="3799" w:type="dxa"/>
          </w:tcPr>
          <w:p w14:paraId="1B5E57ED" w14:textId="16D9202E" w:rsidR="00833500" w:rsidRPr="005930DB" w:rsidRDefault="0086709D" w:rsidP="00190513">
            <w:pPr>
              <w:spacing w:after="0" w:line="240" w:lineRule="auto"/>
              <w:rPr>
                <w:rFonts w:ascii="Arial" w:hAnsi="Arial" w:cs="Arial"/>
                <w:bCs/>
                <w:color w:val="000000" w:themeColor="text1"/>
                <w:sz w:val="20"/>
                <w:szCs w:val="20"/>
              </w:rPr>
            </w:pPr>
            <w:r>
              <w:rPr>
                <w:rFonts w:ascii="Arial" w:hAnsi="Arial" w:cs="Arial"/>
                <w:bCs/>
                <w:color w:val="000000" w:themeColor="text1"/>
                <w:sz w:val="20"/>
                <w:szCs w:val="20"/>
              </w:rPr>
              <w:t xml:space="preserve">Post-harvest </w:t>
            </w:r>
            <w:r w:rsidR="00833500" w:rsidRPr="005930DB">
              <w:rPr>
                <w:rFonts w:ascii="Arial" w:hAnsi="Arial" w:cs="Arial"/>
                <w:bCs/>
                <w:color w:val="000000" w:themeColor="text1"/>
                <w:sz w:val="20"/>
                <w:szCs w:val="20"/>
              </w:rPr>
              <w:t xml:space="preserve">Knowledge </w:t>
            </w:r>
            <w:r w:rsidR="00833500" w:rsidRPr="005930DB">
              <w:rPr>
                <w:rFonts w:ascii="Arial" w:hAnsi="Arial" w:cs="Arial"/>
                <w:color w:val="000000" w:themeColor="text1"/>
                <w:sz w:val="20"/>
                <w:szCs w:val="20"/>
              </w:rPr>
              <w:t>(score)</w:t>
            </w:r>
          </w:p>
        </w:tc>
        <w:tc>
          <w:tcPr>
            <w:tcW w:w="1392" w:type="dxa"/>
          </w:tcPr>
          <w:p w14:paraId="0D5FE3A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0.887</w:t>
            </w:r>
          </w:p>
        </w:tc>
        <w:tc>
          <w:tcPr>
            <w:tcW w:w="1817" w:type="dxa"/>
          </w:tcPr>
          <w:p w14:paraId="32AD859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0.432</w:t>
            </w:r>
          </w:p>
        </w:tc>
        <w:tc>
          <w:tcPr>
            <w:tcW w:w="1387" w:type="dxa"/>
          </w:tcPr>
          <w:p w14:paraId="45EAB85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2.366**</w:t>
            </w:r>
          </w:p>
        </w:tc>
      </w:tr>
      <w:tr w:rsidR="00124373" w:rsidRPr="005930DB" w14:paraId="65D1E4C7" w14:textId="77777777" w:rsidTr="00633747">
        <w:trPr>
          <w:cantSplit/>
          <w:trHeight w:val="232"/>
        </w:trPr>
        <w:tc>
          <w:tcPr>
            <w:tcW w:w="3799" w:type="dxa"/>
          </w:tcPr>
          <w:p w14:paraId="64682DD7"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Extension agent contact </w:t>
            </w:r>
            <w:r w:rsidRPr="005930DB">
              <w:rPr>
                <w:rFonts w:ascii="Arial" w:hAnsi="Arial" w:cs="Arial"/>
                <w:color w:val="000000" w:themeColor="text1"/>
                <w:sz w:val="20"/>
                <w:szCs w:val="20"/>
              </w:rPr>
              <w:t>(score)</w:t>
            </w:r>
          </w:p>
        </w:tc>
        <w:tc>
          <w:tcPr>
            <w:tcW w:w="1392" w:type="dxa"/>
          </w:tcPr>
          <w:p w14:paraId="0BB371C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0.078</w:t>
            </w:r>
          </w:p>
        </w:tc>
        <w:tc>
          <w:tcPr>
            <w:tcW w:w="1817" w:type="dxa"/>
          </w:tcPr>
          <w:p w14:paraId="7E202BD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0.339</w:t>
            </w:r>
          </w:p>
        </w:tc>
        <w:tc>
          <w:tcPr>
            <w:tcW w:w="1387" w:type="dxa"/>
          </w:tcPr>
          <w:p w14:paraId="333DD2E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0.229</w:t>
            </w:r>
          </w:p>
        </w:tc>
      </w:tr>
      <w:tr w:rsidR="00124373" w:rsidRPr="005930DB" w14:paraId="5144E639" w14:textId="77777777" w:rsidTr="00633747">
        <w:trPr>
          <w:cantSplit/>
          <w:trHeight w:val="232"/>
        </w:trPr>
        <w:tc>
          <w:tcPr>
            <w:tcW w:w="3799" w:type="dxa"/>
          </w:tcPr>
          <w:p w14:paraId="40428AD9"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Small Scale Entrepreneurship </w:t>
            </w:r>
            <w:r w:rsidRPr="005930DB">
              <w:rPr>
                <w:rFonts w:ascii="Arial" w:hAnsi="Arial" w:cs="Arial"/>
                <w:color w:val="000000" w:themeColor="text1"/>
                <w:sz w:val="20"/>
                <w:szCs w:val="20"/>
              </w:rPr>
              <w:t>(score)</w:t>
            </w:r>
          </w:p>
        </w:tc>
        <w:tc>
          <w:tcPr>
            <w:tcW w:w="1392" w:type="dxa"/>
          </w:tcPr>
          <w:p w14:paraId="53D5778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0.918</w:t>
            </w:r>
          </w:p>
        </w:tc>
        <w:tc>
          <w:tcPr>
            <w:tcW w:w="1817" w:type="dxa"/>
          </w:tcPr>
          <w:p w14:paraId="3F5767E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0.431</w:t>
            </w:r>
          </w:p>
        </w:tc>
        <w:tc>
          <w:tcPr>
            <w:tcW w:w="1387" w:type="dxa"/>
          </w:tcPr>
          <w:p w14:paraId="173B194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2.130**</w:t>
            </w:r>
          </w:p>
        </w:tc>
      </w:tr>
      <w:tr w:rsidR="00124373" w:rsidRPr="005930DB" w14:paraId="3F684D43" w14:textId="77777777" w:rsidTr="00633747">
        <w:trPr>
          <w:cantSplit/>
          <w:trHeight w:val="232"/>
        </w:trPr>
        <w:tc>
          <w:tcPr>
            <w:tcW w:w="3799" w:type="dxa"/>
          </w:tcPr>
          <w:p w14:paraId="5B40EC1A"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ICT Exposure </w:t>
            </w:r>
            <w:r w:rsidRPr="005930DB">
              <w:rPr>
                <w:rFonts w:ascii="Arial" w:hAnsi="Arial" w:cs="Arial"/>
                <w:color w:val="000000" w:themeColor="text1"/>
                <w:sz w:val="20"/>
                <w:szCs w:val="20"/>
              </w:rPr>
              <w:t xml:space="preserve">(score) </w:t>
            </w:r>
          </w:p>
        </w:tc>
        <w:tc>
          <w:tcPr>
            <w:tcW w:w="1392" w:type="dxa"/>
          </w:tcPr>
          <w:p w14:paraId="64AE81A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0.046</w:t>
            </w:r>
          </w:p>
        </w:tc>
        <w:tc>
          <w:tcPr>
            <w:tcW w:w="1817" w:type="dxa"/>
          </w:tcPr>
          <w:p w14:paraId="15B0C63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0.365</w:t>
            </w:r>
          </w:p>
        </w:tc>
        <w:tc>
          <w:tcPr>
            <w:tcW w:w="1387" w:type="dxa"/>
          </w:tcPr>
          <w:p w14:paraId="39B066E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0.127</w:t>
            </w:r>
          </w:p>
        </w:tc>
      </w:tr>
      <w:tr w:rsidR="00124373" w:rsidRPr="005930DB" w14:paraId="42053226" w14:textId="77777777" w:rsidTr="00633747">
        <w:trPr>
          <w:cantSplit/>
          <w:trHeight w:val="232"/>
        </w:trPr>
        <w:tc>
          <w:tcPr>
            <w:tcW w:w="3799" w:type="dxa"/>
          </w:tcPr>
          <w:p w14:paraId="1F68D6AA"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SHGs membership </w:t>
            </w:r>
            <w:r w:rsidRPr="005930DB">
              <w:rPr>
                <w:rFonts w:ascii="Arial" w:hAnsi="Arial" w:cs="Arial"/>
                <w:color w:val="000000" w:themeColor="text1"/>
                <w:sz w:val="20"/>
                <w:szCs w:val="20"/>
              </w:rPr>
              <w:t>(score)</w:t>
            </w:r>
          </w:p>
        </w:tc>
        <w:tc>
          <w:tcPr>
            <w:tcW w:w="1392" w:type="dxa"/>
          </w:tcPr>
          <w:p w14:paraId="13FFEAA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0.449</w:t>
            </w:r>
          </w:p>
        </w:tc>
        <w:tc>
          <w:tcPr>
            <w:tcW w:w="1817" w:type="dxa"/>
          </w:tcPr>
          <w:p w14:paraId="5BD92F8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0.188</w:t>
            </w:r>
          </w:p>
        </w:tc>
        <w:tc>
          <w:tcPr>
            <w:tcW w:w="1387" w:type="dxa"/>
          </w:tcPr>
          <w:p w14:paraId="36003BD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2.568**</w:t>
            </w:r>
          </w:p>
        </w:tc>
      </w:tr>
      <w:tr w:rsidR="00124373" w:rsidRPr="005930DB" w14:paraId="396D26C7" w14:textId="77777777" w:rsidTr="00633747">
        <w:trPr>
          <w:cantSplit/>
          <w:trHeight w:val="232"/>
        </w:trPr>
        <w:tc>
          <w:tcPr>
            <w:tcW w:w="3799" w:type="dxa"/>
            <w:tcBorders>
              <w:bottom w:val="single" w:sz="4" w:space="0" w:color="auto"/>
            </w:tcBorders>
          </w:tcPr>
          <w:p w14:paraId="5C61C3BB"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Attitude toward Value Addition </w:t>
            </w:r>
            <w:r w:rsidRPr="005930DB">
              <w:rPr>
                <w:rFonts w:ascii="Arial" w:hAnsi="Arial" w:cs="Arial"/>
                <w:color w:val="000000" w:themeColor="text1"/>
                <w:sz w:val="20"/>
                <w:szCs w:val="20"/>
              </w:rPr>
              <w:t>(score)</w:t>
            </w:r>
          </w:p>
        </w:tc>
        <w:tc>
          <w:tcPr>
            <w:tcW w:w="1392" w:type="dxa"/>
            <w:tcBorders>
              <w:bottom w:val="single" w:sz="4" w:space="0" w:color="auto"/>
            </w:tcBorders>
          </w:tcPr>
          <w:p w14:paraId="2D9EB44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0.001</w:t>
            </w:r>
          </w:p>
        </w:tc>
        <w:tc>
          <w:tcPr>
            <w:tcW w:w="1817" w:type="dxa"/>
            <w:tcBorders>
              <w:bottom w:val="single" w:sz="4" w:space="0" w:color="auto"/>
            </w:tcBorders>
          </w:tcPr>
          <w:p w14:paraId="3C77BFD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0.109</w:t>
            </w:r>
          </w:p>
        </w:tc>
        <w:tc>
          <w:tcPr>
            <w:tcW w:w="1387" w:type="dxa"/>
            <w:tcBorders>
              <w:bottom w:val="single" w:sz="4" w:space="0" w:color="auto"/>
            </w:tcBorders>
          </w:tcPr>
          <w:p w14:paraId="590895F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0.008</w:t>
            </w:r>
          </w:p>
        </w:tc>
      </w:tr>
      <w:tr w:rsidR="006C44F1" w:rsidRPr="006C44F1" w14:paraId="0B512FF5" w14:textId="77777777" w:rsidTr="00633747">
        <w:trPr>
          <w:cantSplit/>
          <w:trHeight w:val="232"/>
        </w:trPr>
        <w:tc>
          <w:tcPr>
            <w:tcW w:w="8397" w:type="dxa"/>
            <w:gridSpan w:val="4"/>
            <w:tcBorders>
              <w:top w:val="single" w:sz="4" w:space="0" w:color="auto"/>
              <w:bottom w:val="single" w:sz="4" w:space="0" w:color="auto"/>
            </w:tcBorders>
          </w:tcPr>
          <w:p w14:paraId="3D9544A0" w14:textId="0FFA42FF" w:rsidR="003D2A9E" w:rsidRPr="006C44F1" w:rsidRDefault="003D2A9E" w:rsidP="00190513">
            <w:pPr>
              <w:spacing w:after="0" w:line="240" w:lineRule="auto"/>
              <w:rPr>
                <w:rFonts w:ascii="Arial" w:hAnsi="Arial" w:cs="Arial"/>
                <w:i/>
                <w:iCs/>
                <w:color w:val="000000" w:themeColor="text1"/>
                <w:sz w:val="18"/>
                <w:szCs w:val="18"/>
              </w:rPr>
            </w:pPr>
            <w:r w:rsidRPr="006C44F1">
              <w:rPr>
                <w:rFonts w:ascii="Arial" w:hAnsi="Arial" w:cs="Arial"/>
                <w:i/>
                <w:iCs/>
                <w:color w:val="000000" w:themeColor="text1"/>
                <w:sz w:val="18"/>
                <w:szCs w:val="18"/>
              </w:rPr>
              <w:t xml:space="preserve">*** Significant at 1%, ** Significant at 5%, * Significant at 10% </w:t>
            </w:r>
            <w:r w:rsidRPr="006C44F1">
              <w:rPr>
                <w:rFonts w:ascii="Arial" w:hAnsi="Arial" w:cs="Arial"/>
                <w:i/>
                <w:iCs/>
                <w:color w:val="000000" w:themeColor="text1"/>
                <w:sz w:val="18"/>
                <w:szCs w:val="18"/>
              </w:rPr>
              <w:tab/>
            </w:r>
            <w:r w:rsidRPr="006C44F1">
              <w:rPr>
                <w:rFonts w:ascii="Arial" w:hAnsi="Arial" w:cs="Arial"/>
                <w:i/>
                <w:iCs/>
                <w:color w:val="000000" w:themeColor="text1"/>
                <w:sz w:val="18"/>
                <w:szCs w:val="18"/>
              </w:rPr>
              <w:tab/>
            </w:r>
          </w:p>
          <w:p w14:paraId="115880C8" w14:textId="1EF2602C" w:rsidR="003D2A9E" w:rsidRPr="006C44F1" w:rsidRDefault="003D2A9E" w:rsidP="00190513">
            <w:pPr>
              <w:spacing w:after="0" w:line="240" w:lineRule="auto"/>
              <w:rPr>
                <w:rFonts w:ascii="Arial" w:hAnsi="Arial" w:cs="Arial"/>
                <w:i/>
                <w:iCs/>
                <w:color w:val="000000" w:themeColor="text1"/>
                <w:sz w:val="20"/>
                <w:szCs w:val="20"/>
              </w:rPr>
            </w:pPr>
            <w:r w:rsidRPr="006C44F1">
              <w:rPr>
                <w:rFonts w:ascii="Arial" w:hAnsi="Arial" w:cs="Arial"/>
                <w:i/>
                <w:iCs/>
                <w:color w:val="000000" w:themeColor="text1"/>
                <w:sz w:val="18"/>
                <w:szCs w:val="18"/>
              </w:rPr>
              <w:t>R</w:t>
            </w:r>
            <w:r w:rsidRPr="006C44F1">
              <w:rPr>
                <w:rFonts w:ascii="Arial" w:hAnsi="Arial" w:cs="Arial"/>
                <w:i/>
                <w:iCs/>
                <w:color w:val="000000" w:themeColor="text1"/>
                <w:sz w:val="18"/>
                <w:szCs w:val="18"/>
                <w:vertAlign w:val="superscript"/>
              </w:rPr>
              <w:t>2</w:t>
            </w:r>
            <w:r w:rsidRPr="006C44F1">
              <w:rPr>
                <w:rFonts w:ascii="Arial" w:hAnsi="Arial" w:cs="Arial"/>
                <w:i/>
                <w:iCs/>
                <w:color w:val="000000" w:themeColor="text1"/>
                <w:sz w:val="18"/>
                <w:szCs w:val="18"/>
              </w:rPr>
              <w:t xml:space="preserve"> = 0.645, F value = 5.593***</w:t>
            </w:r>
          </w:p>
        </w:tc>
      </w:tr>
      <w:bookmarkEnd w:id="12"/>
    </w:tbl>
    <w:p w14:paraId="55D1DAD4" w14:textId="77777777" w:rsidR="007F13E0" w:rsidRDefault="007F13E0" w:rsidP="00633747">
      <w:pPr>
        <w:spacing w:after="0" w:line="240" w:lineRule="auto"/>
        <w:jc w:val="both"/>
        <w:rPr>
          <w:rFonts w:ascii="Arial" w:hAnsi="Arial" w:cs="Arial"/>
          <w:b/>
          <w:color w:val="000000" w:themeColor="text1"/>
        </w:rPr>
      </w:pPr>
    </w:p>
    <w:p w14:paraId="08F1205C" w14:textId="44D90CEE" w:rsidR="00833500" w:rsidRPr="005930DB" w:rsidRDefault="00633747" w:rsidP="00633747">
      <w:pPr>
        <w:spacing w:after="0" w:line="240" w:lineRule="auto"/>
        <w:jc w:val="both"/>
        <w:rPr>
          <w:rFonts w:ascii="Arial" w:hAnsi="Arial" w:cs="Arial"/>
          <w:b/>
          <w:color w:val="000000" w:themeColor="text1"/>
        </w:rPr>
      </w:pPr>
      <w:r w:rsidRPr="005930DB">
        <w:rPr>
          <w:rFonts w:ascii="Arial" w:hAnsi="Arial" w:cs="Arial"/>
          <w:b/>
          <w:color w:val="000000" w:themeColor="text1"/>
        </w:rPr>
        <w:t>T</w:t>
      </w:r>
      <w:r w:rsidR="00833500" w:rsidRPr="005930DB">
        <w:rPr>
          <w:rFonts w:ascii="Arial" w:hAnsi="Arial" w:cs="Arial"/>
          <w:b/>
          <w:color w:val="000000" w:themeColor="text1"/>
        </w:rPr>
        <w:t xml:space="preserve">able </w:t>
      </w:r>
      <w:r w:rsidR="002411B4" w:rsidRPr="005930DB">
        <w:rPr>
          <w:rFonts w:ascii="Arial" w:hAnsi="Arial" w:cs="Arial"/>
          <w:b/>
          <w:color w:val="000000" w:themeColor="text1"/>
        </w:rPr>
        <w:t>15</w:t>
      </w:r>
      <w:r w:rsidR="008C0A84" w:rsidRPr="005930DB">
        <w:rPr>
          <w:rFonts w:ascii="Arial" w:hAnsi="Arial" w:cs="Arial"/>
          <w:b/>
          <w:color w:val="000000" w:themeColor="text1"/>
        </w:rPr>
        <w:t>.</w:t>
      </w:r>
      <w:r w:rsidR="00833500" w:rsidRPr="005930DB">
        <w:rPr>
          <w:rFonts w:ascii="Arial" w:hAnsi="Arial" w:cs="Arial"/>
          <w:b/>
          <w:color w:val="000000" w:themeColor="text1"/>
        </w:rPr>
        <w:t xml:space="preserve"> Contribution of independent variables to adoption</w:t>
      </w:r>
      <w:r w:rsidR="00125769" w:rsidRPr="005930DB">
        <w:rPr>
          <w:rFonts w:ascii="Arial" w:hAnsi="Arial" w:cs="Arial"/>
          <w:b/>
          <w:color w:val="000000" w:themeColor="text1"/>
        </w:rPr>
        <w:t xml:space="preserve"> level</w:t>
      </w:r>
      <w:r w:rsidR="00833500" w:rsidRPr="005930DB">
        <w:rPr>
          <w:rFonts w:ascii="Arial" w:hAnsi="Arial" w:cs="Arial"/>
          <w:b/>
          <w:color w:val="000000" w:themeColor="text1"/>
        </w:rPr>
        <w:t xml:space="preserve"> of KVK participants</w:t>
      </w:r>
    </w:p>
    <w:p w14:paraId="5AA11CC7" w14:textId="77777777" w:rsidR="00A948E6" w:rsidRPr="005930DB" w:rsidRDefault="00A948E6" w:rsidP="00A948E6">
      <w:pPr>
        <w:spacing w:after="0" w:line="240" w:lineRule="auto"/>
        <w:jc w:val="center"/>
        <w:rPr>
          <w:rFonts w:ascii="Arial" w:hAnsi="Arial" w:cs="Arial"/>
          <w:b/>
          <w:color w:val="000000" w:themeColor="text1"/>
        </w:rPr>
      </w:pPr>
    </w:p>
    <w:tbl>
      <w:tblPr>
        <w:tblW w:w="8433" w:type="dxa"/>
        <w:tblInd w:w="108" w:type="dxa"/>
        <w:tblBorders>
          <w:top w:val="single" w:sz="4" w:space="0" w:color="auto"/>
          <w:bottom w:val="single" w:sz="4" w:space="0" w:color="auto"/>
        </w:tblBorders>
        <w:tblLayout w:type="fixed"/>
        <w:tblLook w:val="0000" w:firstRow="0" w:lastRow="0" w:firstColumn="0" w:lastColumn="0" w:noHBand="0" w:noVBand="0"/>
      </w:tblPr>
      <w:tblGrid>
        <w:gridCol w:w="3672"/>
        <w:gridCol w:w="1710"/>
        <w:gridCol w:w="1659"/>
        <w:gridCol w:w="1392"/>
      </w:tblGrid>
      <w:tr w:rsidR="00124373" w:rsidRPr="005930DB" w14:paraId="736A6223" w14:textId="77777777" w:rsidTr="00A948E6">
        <w:trPr>
          <w:cantSplit/>
          <w:trHeight w:val="24"/>
        </w:trPr>
        <w:tc>
          <w:tcPr>
            <w:tcW w:w="3672" w:type="dxa"/>
            <w:vMerge w:val="restart"/>
            <w:tcBorders>
              <w:top w:val="single" w:sz="4" w:space="0" w:color="auto"/>
              <w:bottom w:val="nil"/>
            </w:tcBorders>
          </w:tcPr>
          <w:p w14:paraId="2573134F" w14:textId="77777777" w:rsidR="00833500" w:rsidRPr="005930DB" w:rsidRDefault="00833500" w:rsidP="00A948E6">
            <w:pPr>
              <w:spacing w:after="0" w:line="240" w:lineRule="auto"/>
              <w:jc w:val="center"/>
              <w:rPr>
                <w:rFonts w:ascii="Arial" w:hAnsi="Arial" w:cs="Arial"/>
                <w:b/>
                <w:color w:val="000000" w:themeColor="text1"/>
                <w:sz w:val="20"/>
                <w:szCs w:val="20"/>
              </w:rPr>
            </w:pPr>
          </w:p>
          <w:p w14:paraId="4AB885C8" w14:textId="77777777" w:rsidR="00833500" w:rsidRPr="005930DB" w:rsidRDefault="00833500" w:rsidP="00A948E6">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Independent variables</w:t>
            </w:r>
          </w:p>
        </w:tc>
        <w:tc>
          <w:tcPr>
            <w:tcW w:w="4761" w:type="dxa"/>
            <w:gridSpan w:val="3"/>
            <w:tcBorders>
              <w:top w:val="single" w:sz="4" w:space="0" w:color="auto"/>
              <w:bottom w:val="nil"/>
            </w:tcBorders>
          </w:tcPr>
          <w:p w14:paraId="23F11975" w14:textId="77777777" w:rsidR="00833500" w:rsidRPr="005930DB" w:rsidRDefault="00833500" w:rsidP="00A948E6">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KVK participants</w:t>
            </w:r>
          </w:p>
        </w:tc>
      </w:tr>
      <w:tr w:rsidR="00124373" w:rsidRPr="005930DB" w14:paraId="09989B80" w14:textId="77777777" w:rsidTr="00A948E6">
        <w:trPr>
          <w:cantSplit/>
          <w:trHeight w:val="15"/>
        </w:trPr>
        <w:tc>
          <w:tcPr>
            <w:tcW w:w="3672" w:type="dxa"/>
            <w:vMerge/>
            <w:tcBorders>
              <w:top w:val="nil"/>
              <w:bottom w:val="single" w:sz="4" w:space="0" w:color="auto"/>
            </w:tcBorders>
          </w:tcPr>
          <w:p w14:paraId="5343C13D" w14:textId="77777777" w:rsidR="00833500" w:rsidRPr="005930DB" w:rsidRDefault="00833500" w:rsidP="00A948E6">
            <w:pPr>
              <w:spacing w:after="0" w:line="240" w:lineRule="auto"/>
              <w:jc w:val="center"/>
              <w:rPr>
                <w:rFonts w:ascii="Arial" w:hAnsi="Arial" w:cs="Arial"/>
                <w:color w:val="000000" w:themeColor="text1"/>
                <w:sz w:val="20"/>
                <w:szCs w:val="20"/>
              </w:rPr>
            </w:pPr>
          </w:p>
        </w:tc>
        <w:tc>
          <w:tcPr>
            <w:tcW w:w="1710" w:type="dxa"/>
            <w:tcBorders>
              <w:top w:val="nil"/>
              <w:bottom w:val="single" w:sz="4" w:space="0" w:color="auto"/>
            </w:tcBorders>
          </w:tcPr>
          <w:p w14:paraId="695929FC" w14:textId="77777777" w:rsidR="00833500" w:rsidRPr="005930DB" w:rsidRDefault="00833500" w:rsidP="00A948E6">
            <w:pPr>
              <w:spacing w:after="0" w:line="240" w:lineRule="auto"/>
              <w:jc w:val="center"/>
              <w:rPr>
                <w:rFonts w:ascii="Arial" w:hAnsi="Arial" w:cs="Arial"/>
                <w:color w:val="000000" w:themeColor="text1"/>
                <w:sz w:val="20"/>
                <w:szCs w:val="20"/>
              </w:rPr>
            </w:pPr>
            <w:r w:rsidRPr="005930DB">
              <w:rPr>
                <w:rFonts w:ascii="Arial" w:hAnsi="Arial" w:cs="Arial"/>
                <w:b/>
                <w:color w:val="000000" w:themeColor="text1"/>
                <w:sz w:val="20"/>
                <w:szCs w:val="20"/>
              </w:rPr>
              <w:t>Regression coefficient (b)</w:t>
            </w:r>
          </w:p>
        </w:tc>
        <w:tc>
          <w:tcPr>
            <w:tcW w:w="1659" w:type="dxa"/>
            <w:tcBorders>
              <w:top w:val="nil"/>
              <w:bottom w:val="single" w:sz="4" w:space="0" w:color="auto"/>
            </w:tcBorders>
          </w:tcPr>
          <w:p w14:paraId="1CAC86CF" w14:textId="77777777" w:rsidR="00833500" w:rsidRPr="005930DB" w:rsidRDefault="00833500" w:rsidP="00A948E6">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Standard error (</w:t>
            </w:r>
            <w:proofErr w:type="spellStart"/>
            <w:r w:rsidRPr="005930DB">
              <w:rPr>
                <w:rFonts w:ascii="Arial" w:hAnsi="Arial" w:cs="Arial"/>
                <w:b/>
                <w:color w:val="000000" w:themeColor="text1"/>
                <w:sz w:val="20"/>
                <w:szCs w:val="20"/>
              </w:rPr>
              <w:t>SE</w:t>
            </w:r>
            <w:r w:rsidRPr="005930DB">
              <w:rPr>
                <w:rFonts w:ascii="Arial" w:hAnsi="Arial" w:cs="Arial"/>
                <w:b/>
                <w:color w:val="000000" w:themeColor="text1"/>
                <w:sz w:val="20"/>
                <w:szCs w:val="20"/>
                <w:vertAlign w:val="subscript"/>
              </w:rPr>
              <w:t>b</w:t>
            </w:r>
            <w:proofErr w:type="spellEnd"/>
            <w:r w:rsidRPr="005930DB">
              <w:rPr>
                <w:rFonts w:ascii="Arial" w:hAnsi="Arial" w:cs="Arial"/>
                <w:b/>
                <w:color w:val="000000" w:themeColor="text1"/>
                <w:sz w:val="20"/>
                <w:szCs w:val="20"/>
              </w:rPr>
              <w:t>)</w:t>
            </w:r>
          </w:p>
        </w:tc>
        <w:tc>
          <w:tcPr>
            <w:tcW w:w="1392" w:type="dxa"/>
            <w:tcBorders>
              <w:top w:val="nil"/>
              <w:bottom w:val="single" w:sz="4" w:space="0" w:color="auto"/>
            </w:tcBorders>
          </w:tcPr>
          <w:p w14:paraId="21BC7A02" w14:textId="77777777" w:rsidR="00833500" w:rsidRPr="005930DB" w:rsidRDefault="00833500" w:rsidP="00A948E6">
            <w:pPr>
              <w:spacing w:after="0" w:line="240" w:lineRule="auto"/>
              <w:jc w:val="center"/>
              <w:rPr>
                <w:rFonts w:ascii="Arial" w:hAnsi="Arial" w:cs="Arial"/>
                <w:b/>
                <w:color w:val="000000" w:themeColor="text1"/>
                <w:sz w:val="20"/>
                <w:szCs w:val="20"/>
              </w:rPr>
            </w:pPr>
          </w:p>
          <w:p w14:paraId="56A16B27" w14:textId="77777777" w:rsidR="00833500" w:rsidRPr="005930DB" w:rsidRDefault="00833500" w:rsidP="00A948E6">
            <w:pPr>
              <w:spacing w:after="0" w:line="240" w:lineRule="auto"/>
              <w:jc w:val="center"/>
              <w:rPr>
                <w:rFonts w:ascii="Arial" w:hAnsi="Arial" w:cs="Arial"/>
                <w:color w:val="000000" w:themeColor="text1"/>
                <w:sz w:val="20"/>
                <w:szCs w:val="20"/>
              </w:rPr>
            </w:pPr>
            <w:r w:rsidRPr="005930DB">
              <w:rPr>
                <w:rFonts w:ascii="Arial" w:hAnsi="Arial" w:cs="Arial"/>
                <w:b/>
                <w:color w:val="000000" w:themeColor="text1"/>
                <w:sz w:val="20"/>
                <w:szCs w:val="20"/>
              </w:rPr>
              <w:t>‘t’ value</w:t>
            </w:r>
          </w:p>
        </w:tc>
      </w:tr>
      <w:tr w:rsidR="00124373" w:rsidRPr="005930DB" w14:paraId="736042C1" w14:textId="77777777" w:rsidTr="00A948E6">
        <w:trPr>
          <w:cantSplit/>
          <w:trHeight w:val="24"/>
        </w:trPr>
        <w:tc>
          <w:tcPr>
            <w:tcW w:w="3672" w:type="dxa"/>
            <w:tcBorders>
              <w:top w:val="single" w:sz="4" w:space="0" w:color="auto"/>
            </w:tcBorders>
          </w:tcPr>
          <w:p w14:paraId="3E92394B"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Intercept</w:t>
            </w:r>
          </w:p>
        </w:tc>
        <w:tc>
          <w:tcPr>
            <w:tcW w:w="1710" w:type="dxa"/>
            <w:tcBorders>
              <w:top w:val="single" w:sz="4" w:space="0" w:color="auto"/>
            </w:tcBorders>
          </w:tcPr>
          <w:p w14:paraId="0AACCA24"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color w:val="000000" w:themeColor="text1"/>
                <w:sz w:val="20"/>
                <w:szCs w:val="20"/>
              </w:rPr>
              <w:t>7.803</w:t>
            </w:r>
          </w:p>
        </w:tc>
        <w:tc>
          <w:tcPr>
            <w:tcW w:w="1659" w:type="dxa"/>
            <w:tcBorders>
              <w:top w:val="single" w:sz="4" w:space="0" w:color="auto"/>
            </w:tcBorders>
          </w:tcPr>
          <w:p w14:paraId="21D37D07"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color w:val="000000" w:themeColor="text1"/>
                <w:sz w:val="20"/>
                <w:szCs w:val="20"/>
              </w:rPr>
              <w:t>7.130</w:t>
            </w:r>
          </w:p>
        </w:tc>
        <w:tc>
          <w:tcPr>
            <w:tcW w:w="1392" w:type="dxa"/>
            <w:tcBorders>
              <w:top w:val="single" w:sz="4" w:space="0" w:color="auto"/>
            </w:tcBorders>
          </w:tcPr>
          <w:p w14:paraId="497046FD"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color w:val="000000" w:themeColor="text1"/>
                <w:sz w:val="20"/>
                <w:szCs w:val="20"/>
              </w:rPr>
              <w:t>1.094</w:t>
            </w:r>
          </w:p>
        </w:tc>
      </w:tr>
      <w:tr w:rsidR="00124373" w:rsidRPr="005930DB" w14:paraId="186CA7B9" w14:textId="77777777" w:rsidTr="00A948E6">
        <w:trPr>
          <w:cantSplit/>
          <w:trHeight w:val="24"/>
        </w:trPr>
        <w:tc>
          <w:tcPr>
            <w:tcW w:w="3672" w:type="dxa"/>
          </w:tcPr>
          <w:p w14:paraId="4EEDE710"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Age (years)</w:t>
            </w:r>
          </w:p>
        </w:tc>
        <w:tc>
          <w:tcPr>
            <w:tcW w:w="1710" w:type="dxa"/>
          </w:tcPr>
          <w:p w14:paraId="17C641E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-0.070</w:t>
            </w:r>
          </w:p>
        </w:tc>
        <w:tc>
          <w:tcPr>
            <w:tcW w:w="1659" w:type="dxa"/>
          </w:tcPr>
          <w:p w14:paraId="2BDA324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0.116</w:t>
            </w:r>
          </w:p>
        </w:tc>
        <w:tc>
          <w:tcPr>
            <w:tcW w:w="1392" w:type="dxa"/>
          </w:tcPr>
          <w:p w14:paraId="6CC68F1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-0.603</w:t>
            </w:r>
          </w:p>
        </w:tc>
      </w:tr>
      <w:tr w:rsidR="00124373" w:rsidRPr="005930DB" w14:paraId="307A5363" w14:textId="77777777" w:rsidTr="00A948E6">
        <w:trPr>
          <w:cantSplit/>
          <w:trHeight w:val="48"/>
        </w:trPr>
        <w:tc>
          <w:tcPr>
            <w:tcW w:w="3672" w:type="dxa"/>
          </w:tcPr>
          <w:p w14:paraId="1B6B1E94"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Education (number of years of schooling)</w:t>
            </w:r>
          </w:p>
        </w:tc>
        <w:tc>
          <w:tcPr>
            <w:tcW w:w="1710" w:type="dxa"/>
          </w:tcPr>
          <w:p w14:paraId="7780DA5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0.651</w:t>
            </w:r>
          </w:p>
        </w:tc>
        <w:tc>
          <w:tcPr>
            <w:tcW w:w="1659" w:type="dxa"/>
          </w:tcPr>
          <w:p w14:paraId="2545663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0.273</w:t>
            </w:r>
          </w:p>
        </w:tc>
        <w:tc>
          <w:tcPr>
            <w:tcW w:w="1392" w:type="dxa"/>
          </w:tcPr>
          <w:p w14:paraId="726F3CB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2.349**</w:t>
            </w:r>
          </w:p>
        </w:tc>
      </w:tr>
      <w:tr w:rsidR="00124373" w:rsidRPr="005930DB" w14:paraId="44500904" w14:textId="77777777" w:rsidTr="00A948E6">
        <w:trPr>
          <w:cantSplit/>
          <w:trHeight w:val="24"/>
        </w:trPr>
        <w:tc>
          <w:tcPr>
            <w:tcW w:w="3672" w:type="dxa"/>
          </w:tcPr>
          <w:p w14:paraId="5FDDDB4C"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Family size (number)</w:t>
            </w:r>
          </w:p>
        </w:tc>
        <w:tc>
          <w:tcPr>
            <w:tcW w:w="1710" w:type="dxa"/>
          </w:tcPr>
          <w:p w14:paraId="5D32E6B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0.831</w:t>
            </w:r>
          </w:p>
        </w:tc>
        <w:tc>
          <w:tcPr>
            <w:tcW w:w="1659" w:type="dxa"/>
          </w:tcPr>
          <w:p w14:paraId="04CB1C0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0.642</w:t>
            </w:r>
          </w:p>
        </w:tc>
        <w:tc>
          <w:tcPr>
            <w:tcW w:w="1392" w:type="dxa"/>
          </w:tcPr>
          <w:p w14:paraId="7F0029C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1.295</w:t>
            </w:r>
          </w:p>
        </w:tc>
      </w:tr>
      <w:tr w:rsidR="00124373" w:rsidRPr="005930DB" w14:paraId="56794B28" w14:textId="77777777" w:rsidTr="00A948E6">
        <w:trPr>
          <w:cantSplit/>
          <w:trHeight w:val="24"/>
        </w:trPr>
        <w:tc>
          <w:tcPr>
            <w:tcW w:w="3672" w:type="dxa"/>
          </w:tcPr>
          <w:p w14:paraId="4D76C82D"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Land Holding (acre)</w:t>
            </w:r>
          </w:p>
        </w:tc>
        <w:tc>
          <w:tcPr>
            <w:tcW w:w="1710" w:type="dxa"/>
          </w:tcPr>
          <w:p w14:paraId="60EA4B8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-0.539</w:t>
            </w:r>
          </w:p>
        </w:tc>
        <w:tc>
          <w:tcPr>
            <w:tcW w:w="1659" w:type="dxa"/>
          </w:tcPr>
          <w:p w14:paraId="175F4F9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0.781</w:t>
            </w:r>
          </w:p>
        </w:tc>
        <w:tc>
          <w:tcPr>
            <w:tcW w:w="1392" w:type="dxa"/>
          </w:tcPr>
          <w:p w14:paraId="3E7CD80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-0.690</w:t>
            </w:r>
          </w:p>
        </w:tc>
      </w:tr>
      <w:tr w:rsidR="00124373" w:rsidRPr="005930DB" w14:paraId="07012E16" w14:textId="77777777" w:rsidTr="00A948E6">
        <w:trPr>
          <w:cantSplit/>
          <w:trHeight w:val="30"/>
        </w:trPr>
        <w:tc>
          <w:tcPr>
            <w:tcW w:w="3672" w:type="dxa"/>
          </w:tcPr>
          <w:p w14:paraId="06450E9C"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Family annual income (Rs.)</w:t>
            </w:r>
          </w:p>
        </w:tc>
        <w:tc>
          <w:tcPr>
            <w:tcW w:w="1710" w:type="dxa"/>
          </w:tcPr>
          <w:p w14:paraId="224E185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1.433</w:t>
            </w:r>
          </w:p>
        </w:tc>
        <w:tc>
          <w:tcPr>
            <w:tcW w:w="1659" w:type="dxa"/>
          </w:tcPr>
          <w:p w14:paraId="2907A44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0.000</w:t>
            </w:r>
          </w:p>
        </w:tc>
        <w:tc>
          <w:tcPr>
            <w:tcW w:w="1392" w:type="dxa"/>
          </w:tcPr>
          <w:p w14:paraId="253540B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0.064</w:t>
            </w:r>
          </w:p>
        </w:tc>
      </w:tr>
      <w:tr w:rsidR="00124373" w:rsidRPr="005930DB" w14:paraId="0F9BB271" w14:textId="77777777" w:rsidTr="00A948E6">
        <w:trPr>
          <w:cantSplit/>
          <w:trHeight w:val="24"/>
        </w:trPr>
        <w:tc>
          <w:tcPr>
            <w:tcW w:w="3672" w:type="dxa"/>
          </w:tcPr>
          <w:p w14:paraId="5351C7E6"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Training experience (score)</w:t>
            </w:r>
          </w:p>
        </w:tc>
        <w:tc>
          <w:tcPr>
            <w:tcW w:w="1710" w:type="dxa"/>
          </w:tcPr>
          <w:p w14:paraId="036EAE7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0.002</w:t>
            </w:r>
          </w:p>
        </w:tc>
        <w:tc>
          <w:tcPr>
            <w:tcW w:w="1659" w:type="dxa"/>
          </w:tcPr>
          <w:p w14:paraId="4827613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0.303</w:t>
            </w:r>
          </w:p>
        </w:tc>
        <w:tc>
          <w:tcPr>
            <w:tcW w:w="1392" w:type="dxa"/>
          </w:tcPr>
          <w:p w14:paraId="29C898D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0.005</w:t>
            </w:r>
          </w:p>
        </w:tc>
      </w:tr>
      <w:tr w:rsidR="00124373" w:rsidRPr="005930DB" w14:paraId="7421AD4B" w14:textId="77777777" w:rsidTr="00A948E6">
        <w:trPr>
          <w:cantSplit/>
          <w:trHeight w:val="38"/>
        </w:trPr>
        <w:tc>
          <w:tcPr>
            <w:tcW w:w="3672" w:type="dxa"/>
          </w:tcPr>
          <w:p w14:paraId="63196015" w14:textId="38AFEF86" w:rsidR="00833500" w:rsidRPr="005930DB" w:rsidRDefault="005055B1"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Post-harvest</w:t>
            </w:r>
            <w:r w:rsidR="00833500" w:rsidRPr="005930DB">
              <w:rPr>
                <w:rFonts w:ascii="Arial" w:hAnsi="Arial" w:cs="Arial"/>
                <w:bCs/>
                <w:color w:val="000000" w:themeColor="text1"/>
                <w:sz w:val="20"/>
                <w:szCs w:val="20"/>
              </w:rPr>
              <w:t xml:space="preserve"> Knowledge </w:t>
            </w:r>
            <w:r w:rsidR="00833500" w:rsidRPr="005930DB">
              <w:rPr>
                <w:rFonts w:ascii="Arial" w:hAnsi="Arial" w:cs="Arial"/>
                <w:color w:val="000000" w:themeColor="text1"/>
                <w:sz w:val="20"/>
                <w:szCs w:val="20"/>
              </w:rPr>
              <w:t>(score)</w:t>
            </w:r>
          </w:p>
        </w:tc>
        <w:tc>
          <w:tcPr>
            <w:tcW w:w="1710" w:type="dxa"/>
          </w:tcPr>
          <w:p w14:paraId="5F87E6F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0.464</w:t>
            </w:r>
          </w:p>
        </w:tc>
        <w:tc>
          <w:tcPr>
            <w:tcW w:w="1659" w:type="dxa"/>
          </w:tcPr>
          <w:p w14:paraId="7BB4435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0.597</w:t>
            </w:r>
          </w:p>
        </w:tc>
        <w:tc>
          <w:tcPr>
            <w:tcW w:w="1392" w:type="dxa"/>
          </w:tcPr>
          <w:p w14:paraId="4D87F72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0.778</w:t>
            </w:r>
          </w:p>
        </w:tc>
      </w:tr>
      <w:tr w:rsidR="00124373" w:rsidRPr="005930DB" w14:paraId="2C739595" w14:textId="77777777" w:rsidTr="00A948E6">
        <w:trPr>
          <w:cantSplit/>
          <w:trHeight w:val="37"/>
        </w:trPr>
        <w:tc>
          <w:tcPr>
            <w:tcW w:w="3672" w:type="dxa"/>
          </w:tcPr>
          <w:p w14:paraId="4B020870"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Extension agent contact </w:t>
            </w:r>
            <w:r w:rsidRPr="005930DB">
              <w:rPr>
                <w:rFonts w:ascii="Arial" w:hAnsi="Arial" w:cs="Arial"/>
                <w:color w:val="000000" w:themeColor="text1"/>
                <w:sz w:val="20"/>
                <w:szCs w:val="20"/>
              </w:rPr>
              <w:t>(score)</w:t>
            </w:r>
          </w:p>
        </w:tc>
        <w:tc>
          <w:tcPr>
            <w:tcW w:w="1710" w:type="dxa"/>
          </w:tcPr>
          <w:p w14:paraId="280A83A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0.590</w:t>
            </w:r>
          </w:p>
        </w:tc>
        <w:tc>
          <w:tcPr>
            <w:tcW w:w="1659" w:type="dxa"/>
          </w:tcPr>
          <w:p w14:paraId="3668BA9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0.368</w:t>
            </w:r>
          </w:p>
        </w:tc>
        <w:tc>
          <w:tcPr>
            <w:tcW w:w="1392" w:type="dxa"/>
          </w:tcPr>
          <w:p w14:paraId="6ACBEDE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1.604</w:t>
            </w:r>
          </w:p>
        </w:tc>
      </w:tr>
      <w:tr w:rsidR="00124373" w:rsidRPr="005930DB" w14:paraId="421A35ED" w14:textId="77777777" w:rsidTr="00A948E6">
        <w:trPr>
          <w:cantSplit/>
          <w:trHeight w:val="37"/>
        </w:trPr>
        <w:tc>
          <w:tcPr>
            <w:tcW w:w="3672" w:type="dxa"/>
          </w:tcPr>
          <w:p w14:paraId="693E51F6"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Small Scale Entrepreneurship </w:t>
            </w:r>
            <w:r w:rsidRPr="005930DB">
              <w:rPr>
                <w:rFonts w:ascii="Arial" w:hAnsi="Arial" w:cs="Arial"/>
                <w:color w:val="000000" w:themeColor="text1"/>
                <w:sz w:val="20"/>
                <w:szCs w:val="20"/>
              </w:rPr>
              <w:t>(score)</w:t>
            </w:r>
          </w:p>
        </w:tc>
        <w:tc>
          <w:tcPr>
            <w:tcW w:w="1710" w:type="dxa"/>
          </w:tcPr>
          <w:p w14:paraId="16DB4C9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1.243</w:t>
            </w:r>
          </w:p>
        </w:tc>
        <w:tc>
          <w:tcPr>
            <w:tcW w:w="1659" w:type="dxa"/>
          </w:tcPr>
          <w:p w14:paraId="7616313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0.718</w:t>
            </w:r>
          </w:p>
        </w:tc>
        <w:tc>
          <w:tcPr>
            <w:tcW w:w="1392" w:type="dxa"/>
          </w:tcPr>
          <w:p w14:paraId="4C6B0E8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1.731*</w:t>
            </w:r>
          </w:p>
        </w:tc>
      </w:tr>
      <w:tr w:rsidR="00124373" w:rsidRPr="005930DB" w14:paraId="04E36EF5" w14:textId="77777777" w:rsidTr="00A948E6">
        <w:trPr>
          <w:cantSplit/>
          <w:trHeight w:val="37"/>
        </w:trPr>
        <w:tc>
          <w:tcPr>
            <w:tcW w:w="3672" w:type="dxa"/>
          </w:tcPr>
          <w:p w14:paraId="0293A4DC"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ICT Exposure </w:t>
            </w:r>
            <w:r w:rsidRPr="005930DB">
              <w:rPr>
                <w:rFonts w:ascii="Arial" w:hAnsi="Arial" w:cs="Arial"/>
                <w:color w:val="000000" w:themeColor="text1"/>
                <w:sz w:val="20"/>
                <w:szCs w:val="20"/>
              </w:rPr>
              <w:t>(score)</w:t>
            </w:r>
          </w:p>
        </w:tc>
        <w:tc>
          <w:tcPr>
            <w:tcW w:w="1710" w:type="dxa"/>
          </w:tcPr>
          <w:p w14:paraId="752844A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0.275</w:t>
            </w:r>
          </w:p>
        </w:tc>
        <w:tc>
          <w:tcPr>
            <w:tcW w:w="1659" w:type="dxa"/>
          </w:tcPr>
          <w:p w14:paraId="24DE34A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0.390</w:t>
            </w:r>
          </w:p>
        </w:tc>
        <w:tc>
          <w:tcPr>
            <w:tcW w:w="1392" w:type="dxa"/>
          </w:tcPr>
          <w:p w14:paraId="7B97AD6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0.704</w:t>
            </w:r>
          </w:p>
        </w:tc>
      </w:tr>
      <w:tr w:rsidR="00124373" w:rsidRPr="005930DB" w14:paraId="41EE67BB" w14:textId="77777777" w:rsidTr="00A948E6">
        <w:trPr>
          <w:cantSplit/>
          <w:trHeight w:val="37"/>
        </w:trPr>
        <w:tc>
          <w:tcPr>
            <w:tcW w:w="3672" w:type="dxa"/>
          </w:tcPr>
          <w:p w14:paraId="24246547"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SHGs membership </w:t>
            </w:r>
            <w:r w:rsidRPr="005930DB">
              <w:rPr>
                <w:rFonts w:ascii="Arial" w:hAnsi="Arial" w:cs="Arial"/>
                <w:color w:val="000000" w:themeColor="text1"/>
                <w:sz w:val="20"/>
                <w:szCs w:val="20"/>
              </w:rPr>
              <w:t>(score)</w:t>
            </w:r>
          </w:p>
        </w:tc>
        <w:tc>
          <w:tcPr>
            <w:tcW w:w="1710" w:type="dxa"/>
          </w:tcPr>
          <w:p w14:paraId="234E181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0.882</w:t>
            </w:r>
          </w:p>
        </w:tc>
        <w:tc>
          <w:tcPr>
            <w:tcW w:w="1659" w:type="dxa"/>
          </w:tcPr>
          <w:p w14:paraId="05FE957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0.386</w:t>
            </w:r>
          </w:p>
        </w:tc>
        <w:tc>
          <w:tcPr>
            <w:tcW w:w="1392" w:type="dxa"/>
          </w:tcPr>
          <w:p w14:paraId="12B842F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2.812**</w:t>
            </w:r>
          </w:p>
        </w:tc>
      </w:tr>
      <w:tr w:rsidR="00124373" w:rsidRPr="005930DB" w14:paraId="36ED010D" w14:textId="77777777" w:rsidTr="00A948E6">
        <w:trPr>
          <w:cantSplit/>
          <w:trHeight w:val="37"/>
        </w:trPr>
        <w:tc>
          <w:tcPr>
            <w:tcW w:w="3672" w:type="dxa"/>
            <w:tcBorders>
              <w:bottom w:val="single" w:sz="4" w:space="0" w:color="auto"/>
            </w:tcBorders>
          </w:tcPr>
          <w:p w14:paraId="720E54E3"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Attitude toward Value Addition </w:t>
            </w:r>
            <w:r w:rsidRPr="005930DB">
              <w:rPr>
                <w:rFonts w:ascii="Arial" w:hAnsi="Arial" w:cs="Arial"/>
                <w:color w:val="000000" w:themeColor="text1"/>
                <w:sz w:val="20"/>
                <w:szCs w:val="20"/>
              </w:rPr>
              <w:t>(score)</w:t>
            </w:r>
          </w:p>
        </w:tc>
        <w:tc>
          <w:tcPr>
            <w:tcW w:w="1710" w:type="dxa"/>
            <w:tcBorders>
              <w:bottom w:val="single" w:sz="4" w:space="0" w:color="auto"/>
            </w:tcBorders>
          </w:tcPr>
          <w:p w14:paraId="2ADB6E2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0.158</w:t>
            </w:r>
          </w:p>
        </w:tc>
        <w:tc>
          <w:tcPr>
            <w:tcW w:w="1659" w:type="dxa"/>
            <w:tcBorders>
              <w:bottom w:val="single" w:sz="4" w:space="0" w:color="auto"/>
            </w:tcBorders>
          </w:tcPr>
          <w:p w14:paraId="3F1D47A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0.150</w:t>
            </w:r>
          </w:p>
        </w:tc>
        <w:tc>
          <w:tcPr>
            <w:tcW w:w="1392" w:type="dxa"/>
            <w:tcBorders>
              <w:bottom w:val="single" w:sz="4" w:space="0" w:color="auto"/>
            </w:tcBorders>
          </w:tcPr>
          <w:p w14:paraId="61528CB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1.050</w:t>
            </w:r>
          </w:p>
        </w:tc>
      </w:tr>
      <w:tr w:rsidR="00124373" w:rsidRPr="006C44F1" w14:paraId="3F4135AC" w14:textId="77777777" w:rsidTr="00A948E6">
        <w:trPr>
          <w:cantSplit/>
          <w:trHeight w:val="37"/>
        </w:trPr>
        <w:tc>
          <w:tcPr>
            <w:tcW w:w="8433" w:type="dxa"/>
            <w:gridSpan w:val="4"/>
            <w:tcBorders>
              <w:top w:val="single" w:sz="4" w:space="0" w:color="auto"/>
              <w:bottom w:val="single" w:sz="4" w:space="0" w:color="auto"/>
            </w:tcBorders>
          </w:tcPr>
          <w:p w14:paraId="448D8B86" w14:textId="374CAAD8" w:rsidR="00A41885" w:rsidRPr="006C44F1" w:rsidRDefault="00A41885" w:rsidP="00190513">
            <w:pPr>
              <w:spacing w:after="0" w:line="240" w:lineRule="auto"/>
              <w:rPr>
                <w:rFonts w:ascii="Arial" w:hAnsi="Arial" w:cs="Arial"/>
                <w:i/>
                <w:iCs/>
                <w:color w:val="000000" w:themeColor="text1"/>
                <w:sz w:val="18"/>
                <w:szCs w:val="18"/>
              </w:rPr>
            </w:pPr>
            <w:r w:rsidRPr="006C44F1">
              <w:rPr>
                <w:rFonts w:ascii="Arial" w:hAnsi="Arial" w:cs="Arial"/>
                <w:i/>
                <w:iCs/>
                <w:color w:val="000000" w:themeColor="text1"/>
                <w:sz w:val="18"/>
                <w:szCs w:val="18"/>
              </w:rPr>
              <w:t xml:space="preserve">***Significant at 1%, **Significant at 5%, *Significant at 10% </w:t>
            </w:r>
          </w:p>
          <w:p w14:paraId="39710107" w14:textId="4A0D10B7" w:rsidR="00A41885" w:rsidRPr="006C44F1" w:rsidRDefault="00A41885" w:rsidP="00190513">
            <w:pPr>
              <w:spacing w:after="0" w:line="240" w:lineRule="auto"/>
              <w:rPr>
                <w:rFonts w:ascii="Arial" w:hAnsi="Arial" w:cs="Arial"/>
                <w:i/>
                <w:iCs/>
                <w:color w:val="000000" w:themeColor="text1"/>
                <w:sz w:val="20"/>
                <w:szCs w:val="20"/>
              </w:rPr>
            </w:pPr>
            <w:r w:rsidRPr="006C44F1">
              <w:rPr>
                <w:rFonts w:ascii="Arial" w:hAnsi="Arial" w:cs="Arial"/>
                <w:i/>
                <w:iCs/>
                <w:color w:val="000000" w:themeColor="text1"/>
                <w:sz w:val="18"/>
                <w:szCs w:val="18"/>
              </w:rPr>
              <w:t>R</w:t>
            </w:r>
            <w:r w:rsidRPr="006C44F1">
              <w:rPr>
                <w:rFonts w:ascii="Arial" w:hAnsi="Arial" w:cs="Arial"/>
                <w:i/>
                <w:iCs/>
                <w:color w:val="000000" w:themeColor="text1"/>
                <w:sz w:val="18"/>
                <w:szCs w:val="18"/>
                <w:vertAlign w:val="superscript"/>
              </w:rPr>
              <w:t>2</w:t>
            </w:r>
            <w:r w:rsidRPr="006C44F1">
              <w:rPr>
                <w:rFonts w:ascii="Arial" w:hAnsi="Arial" w:cs="Arial"/>
                <w:i/>
                <w:iCs/>
                <w:color w:val="000000" w:themeColor="text1"/>
                <w:sz w:val="18"/>
                <w:szCs w:val="18"/>
              </w:rPr>
              <w:t xml:space="preserve"> =0.443, F value- 2.457**</w:t>
            </w:r>
          </w:p>
        </w:tc>
      </w:tr>
    </w:tbl>
    <w:p w14:paraId="39EA95B1" w14:textId="7A4D346D" w:rsidR="001E21EF" w:rsidRPr="005930DB" w:rsidRDefault="001E21EF" w:rsidP="00190513">
      <w:pPr>
        <w:spacing w:after="0" w:line="240" w:lineRule="auto"/>
        <w:jc w:val="both"/>
        <w:rPr>
          <w:rFonts w:ascii="Arial" w:hAnsi="Arial" w:cs="Arial"/>
          <w:color w:val="000000" w:themeColor="text1"/>
          <w:sz w:val="24"/>
          <w:szCs w:val="24"/>
        </w:rPr>
        <w:sectPr w:rsidR="001E21EF" w:rsidRPr="005930DB" w:rsidSect="00200C33">
          <w:headerReference w:type="even" r:id="rId15"/>
          <w:headerReference w:type="default" r:id="rId16"/>
          <w:footerReference w:type="default" r:id="rId17"/>
          <w:headerReference w:type="first" r:id="rId18"/>
          <w:type w:val="continuous"/>
          <w:pgSz w:w="12240" w:h="15840" w:code="1"/>
          <w:pgMar w:top="1440" w:right="1440" w:bottom="1440" w:left="2016" w:header="720" w:footer="720" w:gutter="0"/>
          <w:cols w:space="720"/>
          <w:docGrid w:linePitch="360"/>
        </w:sectPr>
      </w:pPr>
    </w:p>
    <w:p w14:paraId="7B726382" w14:textId="43AC3D49" w:rsidR="00E75554" w:rsidRPr="005930DB" w:rsidRDefault="00E75554" w:rsidP="00E75554">
      <w:p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lastRenderedPageBreak/>
        <w:t>Education offers insight into</w:t>
      </w:r>
      <w:r w:rsidR="001A7AB4">
        <w:rPr>
          <w:rFonts w:ascii="Arial" w:hAnsi="Arial" w:cs="Arial"/>
          <w:color w:val="000000" w:themeColor="text1"/>
          <w:sz w:val="20"/>
          <w:szCs w:val="20"/>
        </w:rPr>
        <w:t xml:space="preserve"> how technology is enabling higher production,</w:t>
      </w:r>
      <w:r w:rsidRPr="005930DB">
        <w:rPr>
          <w:rFonts w:ascii="Arial" w:hAnsi="Arial" w:cs="Arial"/>
          <w:color w:val="000000" w:themeColor="text1"/>
          <w:sz w:val="20"/>
          <w:szCs w:val="20"/>
        </w:rPr>
        <w:t xml:space="preserve"> kindling the urge for higher adoption. Besides, entrepreneurs need a keen eye to understand the market, raw materials, and demand-supply realities. Hence, entrepreneurship (t-value=2.130) had a contribution to adoption (Table 15). Cent percent of KVK participants were women and SHGs for them became extraordinary tools for empowering, family welfare, functional literacy, increasing </w:t>
      </w:r>
      <w:r w:rsidR="001A7AB4">
        <w:rPr>
          <w:rFonts w:ascii="Arial" w:hAnsi="Arial" w:cs="Arial"/>
          <w:color w:val="000000" w:themeColor="text1"/>
          <w:sz w:val="20"/>
          <w:szCs w:val="20"/>
        </w:rPr>
        <w:t>their</w:t>
      </w:r>
      <w:r w:rsidRPr="005930DB">
        <w:rPr>
          <w:rFonts w:ascii="Arial" w:hAnsi="Arial" w:cs="Arial"/>
          <w:color w:val="000000" w:themeColor="text1"/>
          <w:sz w:val="20"/>
          <w:szCs w:val="20"/>
        </w:rPr>
        <w:t xml:space="preserve"> assets, inoculating the habit of savings, and developing the economy. Moreover, SHGs provide credit for agricultural production, livestock farming, dairy farming, etc. for improving farmers’ economic development</w:t>
      </w:r>
      <w:r w:rsidR="001A7AB4">
        <w:rPr>
          <w:rFonts w:ascii="Arial" w:hAnsi="Arial" w:cs="Arial"/>
          <w:color w:val="000000" w:themeColor="text1"/>
          <w:sz w:val="20"/>
          <w:szCs w:val="20"/>
        </w:rPr>
        <w:t>,</w:t>
      </w:r>
      <w:r w:rsidRPr="005930DB">
        <w:rPr>
          <w:rFonts w:ascii="Arial" w:hAnsi="Arial" w:cs="Arial"/>
          <w:color w:val="000000" w:themeColor="text1"/>
          <w:sz w:val="20"/>
          <w:szCs w:val="20"/>
        </w:rPr>
        <w:t xml:space="preserve"> which is related to the adoption of new technologies, varieties, and practices on value addition (Table 15).</w:t>
      </w:r>
    </w:p>
    <w:p w14:paraId="1669FF43" w14:textId="77777777" w:rsidR="00E75554" w:rsidRDefault="00E75554" w:rsidP="00190513">
      <w:pPr>
        <w:spacing w:after="0" w:line="240" w:lineRule="auto"/>
        <w:jc w:val="both"/>
        <w:rPr>
          <w:rFonts w:ascii="Arial" w:hAnsi="Arial" w:cs="Arial"/>
          <w:b/>
          <w:bCs/>
          <w:caps/>
          <w:color w:val="000000" w:themeColor="text1"/>
        </w:rPr>
      </w:pPr>
    </w:p>
    <w:p w14:paraId="6116F1C3" w14:textId="34B432BB" w:rsidR="00E513BA" w:rsidRDefault="000876E0" w:rsidP="00190513">
      <w:pPr>
        <w:spacing w:after="0" w:line="240" w:lineRule="auto"/>
        <w:jc w:val="both"/>
        <w:rPr>
          <w:rFonts w:ascii="Arial" w:hAnsi="Arial" w:cs="Arial"/>
          <w:b/>
          <w:bCs/>
          <w:caps/>
          <w:color w:val="000000" w:themeColor="text1"/>
        </w:rPr>
      </w:pPr>
      <w:r w:rsidRPr="005930DB">
        <w:rPr>
          <w:rFonts w:ascii="Arial" w:hAnsi="Arial" w:cs="Arial"/>
          <w:b/>
          <w:bCs/>
          <w:caps/>
          <w:color w:val="000000" w:themeColor="text1"/>
        </w:rPr>
        <w:t xml:space="preserve">4. Conclusion </w:t>
      </w:r>
    </w:p>
    <w:p w14:paraId="275D0CC6" w14:textId="77777777" w:rsidR="00E513BA" w:rsidRPr="005930DB" w:rsidRDefault="00E513BA" w:rsidP="00E513BA">
      <w:pPr>
        <w:spacing w:after="0" w:line="240" w:lineRule="auto"/>
        <w:jc w:val="both"/>
        <w:rPr>
          <w:rFonts w:ascii="Arial" w:hAnsi="Arial" w:cs="Arial"/>
          <w:color w:val="000000" w:themeColor="text1"/>
          <w:sz w:val="24"/>
          <w:szCs w:val="24"/>
        </w:rPr>
      </w:pPr>
    </w:p>
    <w:p w14:paraId="1E4CBF08" w14:textId="1A227D9C" w:rsidR="000876E0" w:rsidRPr="005930DB" w:rsidRDefault="0057611E" w:rsidP="00190513">
      <w:p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T</w:t>
      </w:r>
      <w:r w:rsidR="000876E0" w:rsidRPr="005930DB">
        <w:rPr>
          <w:rFonts w:ascii="Arial" w:hAnsi="Arial" w:cs="Arial"/>
          <w:color w:val="000000" w:themeColor="text1"/>
          <w:sz w:val="20"/>
          <w:szCs w:val="20"/>
        </w:rPr>
        <w:t xml:space="preserve">he </w:t>
      </w:r>
      <w:r w:rsidR="00F204E8" w:rsidRPr="005930DB">
        <w:rPr>
          <w:rFonts w:ascii="Arial" w:hAnsi="Arial" w:cs="Arial"/>
          <w:color w:val="000000" w:themeColor="text1"/>
          <w:sz w:val="20"/>
          <w:szCs w:val="20"/>
        </w:rPr>
        <w:t>study results</w:t>
      </w:r>
      <w:r w:rsidR="000876E0" w:rsidRPr="005930DB">
        <w:rPr>
          <w:rFonts w:ascii="Arial" w:hAnsi="Arial" w:cs="Arial"/>
          <w:color w:val="000000" w:themeColor="text1"/>
          <w:sz w:val="20"/>
          <w:szCs w:val="20"/>
        </w:rPr>
        <w:t xml:space="preserve"> </w:t>
      </w:r>
      <w:r w:rsidRPr="005930DB">
        <w:rPr>
          <w:rFonts w:ascii="Arial" w:hAnsi="Arial" w:cs="Arial"/>
          <w:color w:val="000000" w:themeColor="text1"/>
          <w:sz w:val="20"/>
          <w:szCs w:val="20"/>
        </w:rPr>
        <w:t xml:space="preserve">conclude that </w:t>
      </w:r>
      <w:r w:rsidR="00C876CB" w:rsidRPr="005930DB">
        <w:rPr>
          <w:rFonts w:ascii="Arial" w:hAnsi="Arial" w:cs="Arial"/>
          <w:color w:val="000000" w:themeColor="text1"/>
          <w:sz w:val="20"/>
          <w:szCs w:val="20"/>
        </w:rPr>
        <w:t xml:space="preserve">a </w:t>
      </w:r>
      <w:r w:rsidR="0096228D" w:rsidRPr="005930DB">
        <w:rPr>
          <w:rFonts w:ascii="Arial" w:hAnsi="Arial" w:cs="Arial"/>
          <w:color w:val="000000" w:themeColor="text1"/>
          <w:sz w:val="20"/>
          <w:szCs w:val="20"/>
        </w:rPr>
        <w:t xml:space="preserve">comparatively </w:t>
      </w:r>
      <w:r w:rsidR="00A52766" w:rsidRPr="005930DB">
        <w:rPr>
          <w:rFonts w:ascii="Arial" w:hAnsi="Arial" w:cs="Arial"/>
          <w:color w:val="000000" w:themeColor="text1"/>
          <w:sz w:val="20"/>
          <w:szCs w:val="20"/>
        </w:rPr>
        <w:t xml:space="preserve">higher number (75%) of KVK participants </w:t>
      </w:r>
      <w:r w:rsidR="00A55198" w:rsidRPr="005930DB">
        <w:rPr>
          <w:rFonts w:ascii="Arial" w:hAnsi="Arial" w:cs="Arial"/>
          <w:color w:val="000000" w:themeColor="text1"/>
          <w:sz w:val="20"/>
          <w:szCs w:val="20"/>
        </w:rPr>
        <w:t xml:space="preserve">than FTI participants </w:t>
      </w:r>
      <w:r w:rsidR="00A52766" w:rsidRPr="005930DB">
        <w:rPr>
          <w:rFonts w:ascii="Arial" w:hAnsi="Arial" w:cs="Arial"/>
          <w:color w:val="000000" w:themeColor="text1"/>
          <w:sz w:val="20"/>
          <w:szCs w:val="20"/>
        </w:rPr>
        <w:t xml:space="preserve">obtained </w:t>
      </w:r>
      <w:r w:rsidR="00C876CB" w:rsidRPr="005930DB">
        <w:rPr>
          <w:rFonts w:ascii="Arial" w:hAnsi="Arial" w:cs="Arial"/>
          <w:color w:val="000000" w:themeColor="text1"/>
          <w:sz w:val="20"/>
          <w:szCs w:val="20"/>
        </w:rPr>
        <w:t xml:space="preserve">a </w:t>
      </w:r>
      <w:r w:rsidR="00A52766" w:rsidRPr="005930DB">
        <w:rPr>
          <w:rFonts w:ascii="Arial" w:hAnsi="Arial" w:cs="Arial"/>
          <w:color w:val="000000" w:themeColor="text1"/>
          <w:sz w:val="20"/>
          <w:szCs w:val="20"/>
        </w:rPr>
        <w:t xml:space="preserve">medium to high level of perceived knowledge </w:t>
      </w:r>
      <w:r w:rsidR="00C876CB" w:rsidRPr="005930DB">
        <w:rPr>
          <w:rFonts w:ascii="Arial" w:hAnsi="Arial" w:cs="Arial"/>
          <w:color w:val="000000" w:themeColor="text1"/>
          <w:sz w:val="20"/>
          <w:szCs w:val="20"/>
        </w:rPr>
        <w:t>of</w:t>
      </w:r>
      <w:r w:rsidR="00A52766" w:rsidRPr="005930DB">
        <w:rPr>
          <w:rFonts w:ascii="Arial" w:hAnsi="Arial" w:cs="Arial"/>
          <w:color w:val="000000" w:themeColor="text1"/>
          <w:sz w:val="20"/>
          <w:szCs w:val="20"/>
        </w:rPr>
        <w:t xml:space="preserve"> value addition</w:t>
      </w:r>
      <w:r w:rsidR="00A55198" w:rsidRPr="005930DB">
        <w:rPr>
          <w:rFonts w:ascii="Arial" w:hAnsi="Arial" w:cs="Arial"/>
          <w:color w:val="000000" w:themeColor="text1"/>
          <w:sz w:val="20"/>
          <w:szCs w:val="20"/>
        </w:rPr>
        <w:t xml:space="preserve"> while o</w:t>
      </w:r>
      <w:r w:rsidR="000876E0" w:rsidRPr="005930DB">
        <w:rPr>
          <w:rFonts w:ascii="Arial" w:hAnsi="Arial" w:cs="Arial"/>
          <w:color w:val="000000" w:themeColor="text1"/>
          <w:sz w:val="20"/>
          <w:szCs w:val="20"/>
        </w:rPr>
        <w:t xml:space="preserve">verall </w:t>
      </w:r>
      <w:r w:rsidR="00A55198" w:rsidRPr="005930DB">
        <w:rPr>
          <w:rFonts w:ascii="Arial" w:hAnsi="Arial" w:cs="Arial"/>
          <w:color w:val="000000" w:themeColor="text1"/>
          <w:sz w:val="20"/>
          <w:szCs w:val="20"/>
        </w:rPr>
        <w:t>around</w:t>
      </w:r>
      <w:r w:rsidR="000876E0" w:rsidRPr="005930DB">
        <w:rPr>
          <w:rFonts w:ascii="Arial" w:hAnsi="Arial" w:cs="Arial"/>
          <w:color w:val="000000" w:themeColor="text1"/>
          <w:sz w:val="20"/>
          <w:szCs w:val="20"/>
        </w:rPr>
        <w:t xml:space="preserve"> 60</w:t>
      </w:r>
      <w:r w:rsidR="00A55198" w:rsidRPr="005930DB">
        <w:rPr>
          <w:rFonts w:ascii="Arial" w:hAnsi="Arial" w:cs="Arial"/>
          <w:color w:val="000000" w:themeColor="text1"/>
          <w:sz w:val="20"/>
          <w:szCs w:val="20"/>
        </w:rPr>
        <w:t>%</w:t>
      </w:r>
      <w:r w:rsidR="000876E0" w:rsidRPr="005930DB">
        <w:rPr>
          <w:rFonts w:ascii="Arial" w:hAnsi="Arial" w:cs="Arial"/>
          <w:color w:val="000000" w:themeColor="text1"/>
          <w:sz w:val="20"/>
          <w:szCs w:val="20"/>
        </w:rPr>
        <w:t xml:space="preserve"> of the participants achieved perceived knowledge </w:t>
      </w:r>
      <w:r w:rsidR="00C876CB" w:rsidRPr="005930DB">
        <w:rPr>
          <w:rFonts w:ascii="Arial" w:hAnsi="Arial" w:cs="Arial"/>
          <w:color w:val="000000" w:themeColor="text1"/>
          <w:sz w:val="20"/>
          <w:szCs w:val="20"/>
        </w:rPr>
        <w:t>of</w:t>
      </w:r>
      <w:r w:rsidR="000876E0" w:rsidRPr="005930DB">
        <w:rPr>
          <w:rFonts w:ascii="Arial" w:hAnsi="Arial" w:cs="Arial"/>
          <w:color w:val="000000" w:themeColor="text1"/>
          <w:sz w:val="20"/>
          <w:szCs w:val="20"/>
        </w:rPr>
        <w:t xml:space="preserve"> value addition.</w:t>
      </w:r>
      <w:r w:rsidR="00367466" w:rsidRPr="005930DB">
        <w:rPr>
          <w:rFonts w:ascii="Arial" w:hAnsi="Arial" w:cs="Arial"/>
          <w:color w:val="000000" w:themeColor="text1"/>
          <w:sz w:val="20"/>
          <w:szCs w:val="20"/>
        </w:rPr>
        <w:t xml:space="preserve"> </w:t>
      </w:r>
      <w:r w:rsidR="000876E0" w:rsidRPr="005930DB">
        <w:rPr>
          <w:rFonts w:ascii="Arial" w:hAnsi="Arial" w:cs="Arial"/>
          <w:color w:val="000000" w:themeColor="text1"/>
          <w:sz w:val="20"/>
          <w:szCs w:val="20"/>
        </w:rPr>
        <w:t xml:space="preserve">Again, </w:t>
      </w:r>
      <w:r w:rsidR="00C876CB" w:rsidRPr="005930DB">
        <w:rPr>
          <w:rFonts w:ascii="Arial" w:hAnsi="Arial" w:cs="Arial"/>
          <w:color w:val="000000" w:themeColor="text1"/>
          <w:sz w:val="20"/>
          <w:szCs w:val="20"/>
        </w:rPr>
        <w:t>a</w:t>
      </w:r>
      <w:r w:rsidR="000876E0" w:rsidRPr="005930DB">
        <w:rPr>
          <w:rFonts w:ascii="Arial" w:hAnsi="Arial" w:cs="Arial"/>
          <w:color w:val="000000" w:themeColor="text1"/>
          <w:sz w:val="20"/>
          <w:szCs w:val="20"/>
        </w:rPr>
        <w:t xml:space="preserve"> higher percentage (52%) of KVK participants acquired high </w:t>
      </w:r>
      <w:r w:rsidR="00C876CB" w:rsidRPr="005930DB">
        <w:rPr>
          <w:rFonts w:ascii="Arial" w:hAnsi="Arial" w:cs="Arial"/>
          <w:color w:val="000000" w:themeColor="text1"/>
          <w:sz w:val="20"/>
          <w:szCs w:val="20"/>
        </w:rPr>
        <w:t>skills</w:t>
      </w:r>
      <w:r w:rsidR="00367466" w:rsidRPr="005930DB">
        <w:rPr>
          <w:rFonts w:ascii="Arial" w:hAnsi="Arial" w:cs="Arial"/>
          <w:color w:val="000000" w:themeColor="text1"/>
          <w:sz w:val="20"/>
          <w:szCs w:val="20"/>
        </w:rPr>
        <w:t xml:space="preserve"> </w:t>
      </w:r>
      <w:r w:rsidR="000876E0" w:rsidRPr="005930DB">
        <w:rPr>
          <w:rFonts w:ascii="Arial" w:hAnsi="Arial" w:cs="Arial"/>
          <w:color w:val="000000" w:themeColor="text1"/>
          <w:sz w:val="20"/>
          <w:szCs w:val="20"/>
        </w:rPr>
        <w:t xml:space="preserve">than FTI participants who achieved low to medium skills </w:t>
      </w:r>
      <w:r w:rsidR="00C876CB" w:rsidRPr="005930DB">
        <w:rPr>
          <w:rFonts w:ascii="Arial" w:hAnsi="Arial" w:cs="Arial"/>
          <w:color w:val="000000" w:themeColor="text1"/>
          <w:sz w:val="20"/>
          <w:szCs w:val="20"/>
        </w:rPr>
        <w:t>in</w:t>
      </w:r>
      <w:r w:rsidR="000876E0" w:rsidRPr="005930DB">
        <w:rPr>
          <w:rFonts w:ascii="Arial" w:hAnsi="Arial" w:cs="Arial"/>
          <w:color w:val="000000" w:themeColor="text1"/>
          <w:sz w:val="20"/>
          <w:szCs w:val="20"/>
        </w:rPr>
        <w:t xml:space="preserve"> value addition</w:t>
      </w:r>
      <w:r w:rsidR="00326C4A" w:rsidRPr="005930DB">
        <w:rPr>
          <w:rFonts w:ascii="Arial" w:hAnsi="Arial" w:cs="Arial"/>
          <w:color w:val="000000" w:themeColor="text1"/>
          <w:sz w:val="20"/>
          <w:szCs w:val="20"/>
        </w:rPr>
        <w:t xml:space="preserve">. </w:t>
      </w:r>
      <w:r w:rsidR="00C876CB" w:rsidRPr="005930DB">
        <w:rPr>
          <w:rFonts w:ascii="Arial" w:hAnsi="Arial" w:cs="Arial"/>
          <w:color w:val="000000" w:themeColor="text1"/>
          <w:sz w:val="20"/>
          <w:szCs w:val="20"/>
        </w:rPr>
        <w:t>However,</w:t>
      </w:r>
      <w:r w:rsidR="00326C4A" w:rsidRPr="005930DB">
        <w:rPr>
          <w:rFonts w:ascii="Arial" w:hAnsi="Arial" w:cs="Arial"/>
          <w:color w:val="000000" w:themeColor="text1"/>
          <w:sz w:val="20"/>
          <w:szCs w:val="20"/>
        </w:rPr>
        <w:t xml:space="preserve"> n</w:t>
      </w:r>
      <w:r w:rsidR="000876E0" w:rsidRPr="005930DB">
        <w:rPr>
          <w:rFonts w:ascii="Arial" w:hAnsi="Arial" w:cs="Arial"/>
          <w:color w:val="000000" w:themeColor="text1"/>
          <w:sz w:val="20"/>
          <w:szCs w:val="20"/>
        </w:rPr>
        <w:t xml:space="preserve">o significant differences were found between the FTI and KVK participants on </w:t>
      </w:r>
      <w:r w:rsidR="00C876CB" w:rsidRPr="005930DB">
        <w:rPr>
          <w:rFonts w:ascii="Arial" w:hAnsi="Arial" w:cs="Arial"/>
          <w:color w:val="000000" w:themeColor="text1"/>
          <w:sz w:val="20"/>
          <w:szCs w:val="20"/>
        </w:rPr>
        <w:t xml:space="preserve">the </w:t>
      </w:r>
      <w:r w:rsidR="000876E0" w:rsidRPr="005930DB">
        <w:rPr>
          <w:rFonts w:ascii="Arial" w:hAnsi="Arial" w:cs="Arial"/>
          <w:color w:val="000000" w:themeColor="text1"/>
          <w:sz w:val="20"/>
          <w:szCs w:val="20"/>
        </w:rPr>
        <w:t xml:space="preserve">adoption level of </w:t>
      </w:r>
      <w:r w:rsidR="00C876CB" w:rsidRPr="005930DB">
        <w:rPr>
          <w:rFonts w:ascii="Arial" w:hAnsi="Arial" w:cs="Arial"/>
          <w:color w:val="000000" w:themeColor="text1"/>
          <w:sz w:val="20"/>
          <w:szCs w:val="20"/>
        </w:rPr>
        <w:t>value-addition</w:t>
      </w:r>
      <w:r w:rsidR="000876E0" w:rsidRPr="005930DB">
        <w:rPr>
          <w:rFonts w:ascii="Arial" w:hAnsi="Arial" w:cs="Arial"/>
          <w:color w:val="000000" w:themeColor="text1"/>
          <w:sz w:val="20"/>
          <w:szCs w:val="20"/>
        </w:rPr>
        <w:t xml:space="preserve"> practices.</w:t>
      </w:r>
      <w:r w:rsidR="00D6676D" w:rsidRPr="005930DB">
        <w:rPr>
          <w:rFonts w:ascii="Arial" w:hAnsi="Arial" w:cs="Arial"/>
          <w:color w:val="000000" w:themeColor="text1"/>
          <w:sz w:val="20"/>
          <w:szCs w:val="20"/>
        </w:rPr>
        <w:t xml:space="preserve"> Education and post-harvest knowledge were the most contributing variables </w:t>
      </w:r>
      <w:r w:rsidR="00C876CB" w:rsidRPr="005930DB">
        <w:rPr>
          <w:rFonts w:ascii="Arial" w:hAnsi="Arial" w:cs="Arial"/>
          <w:color w:val="000000" w:themeColor="text1"/>
          <w:sz w:val="20"/>
          <w:szCs w:val="20"/>
        </w:rPr>
        <w:t>to</w:t>
      </w:r>
      <w:r w:rsidR="00D6676D" w:rsidRPr="005930DB">
        <w:rPr>
          <w:rFonts w:ascii="Arial" w:hAnsi="Arial" w:cs="Arial"/>
          <w:color w:val="000000" w:themeColor="text1"/>
          <w:sz w:val="20"/>
          <w:szCs w:val="20"/>
        </w:rPr>
        <w:t xml:space="preserve"> </w:t>
      </w:r>
      <w:r w:rsidR="00C876CB" w:rsidRPr="005930DB">
        <w:rPr>
          <w:rFonts w:ascii="Arial" w:hAnsi="Arial" w:cs="Arial"/>
          <w:color w:val="000000" w:themeColor="text1"/>
          <w:sz w:val="20"/>
          <w:szCs w:val="20"/>
        </w:rPr>
        <w:t xml:space="preserve">the </w:t>
      </w:r>
      <w:r w:rsidR="00D6676D" w:rsidRPr="005930DB">
        <w:rPr>
          <w:rFonts w:ascii="Arial" w:hAnsi="Arial" w:cs="Arial"/>
          <w:color w:val="000000" w:themeColor="text1"/>
          <w:sz w:val="20"/>
          <w:szCs w:val="20"/>
        </w:rPr>
        <w:t>knowledge, skill</w:t>
      </w:r>
      <w:r w:rsidR="00C876CB" w:rsidRPr="005930DB">
        <w:rPr>
          <w:rFonts w:ascii="Arial" w:hAnsi="Arial" w:cs="Arial"/>
          <w:color w:val="000000" w:themeColor="text1"/>
          <w:sz w:val="20"/>
          <w:szCs w:val="20"/>
        </w:rPr>
        <w:t>,</w:t>
      </w:r>
      <w:r w:rsidR="00D6676D" w:rsidRPr="005930DB">
        <w:rPr>
          <w:rFonts w:ascii="Arial" w:hAnsi="Arial" w:cs="Arial"/>
          <w:color w:val="000000" w:themeColor="text1"/>
          <w:sz w:val="20"/>
          <w:szCs w:val="20"/>
        </w:rPr>
        <w:t xml:space="preserve"> and adoption of the FTI and KVK participants. Moreover, other variables such as entrepreneurship, self</w:t>
      </w:r>
      <w:r w:rsidR="0078288C" w:rsidRPr="005930DB">
        <w:rPr>
          <w:rFonts w:ascii="Arial" w:hAnsi="Arial" w:cs="Arial"/>
          <w:color w:val="000000" w:themeColor="text1"/>
          <w:sz w:val="20"/>
          <w:szCs w:val="20"/>
        </w:rPr>
        <w:t>-</w:t>
      </w:r>
      <w:r w:rsidR="00D6676D" w:rsidRPr="005930DB">
        <w:rPr>
          <w:rFonts w:ascii="Arial" w:hAnsi="Arial" w:cs="Arial"/>
          <w:color w:val="000000" w:themeColor="text1"/>
          <w:sz w:val="20"/>
          <w:szCs w:val="20"/>
        </w:rPr>
        <w:t>help groups</w:t>
      </w:r>
      <w:r w:rsidR="00C876CB" w:rsidRPr="005930DB">
        <w:rPr>
          <w:rFonts w:ascii="Arial" w:hAnsi="Arial" w:cs="Arial"/>
          <w:color w:val="000000" w:themeColor="text1"/>
          <w:sz w:val="20"/>
          <w:szCs w:val="20"/>
        </w:rPr>
        <w:t>,</w:t>
      </w:r>
      <w:r w:rsidR="00D6676D" w:rsidRPr="005930DB">
        <w:rPr>
          <w:rFonts w:ascii="Arial" w:hAnsi="Arial" w:cs="Arial"/>
          <w:color w:val="000000" w:themeColor="text1"/>
          <w:sz w:val="20"/>
          <w:szCs w:val="20"/>
        </w:rPr>
        <w:t xml:space="preserve"> and </w:t>
      </w:r>
      <w:r w:rsidR="00C876CB" w:rsidRPr="005930DB">
        <w:rPr>
          <w:rFonts w:ascii="Arial" w:hAnsi="Arial" w:cs="Arial"/>
          <w:color w:val="000000" w:themeColor="text1"/>
          <w:sz w:val="20"/>
          <w:szCs w:val="20"/>
        </w:rPr>
        <w:t>attitudes</w:t>
      </w:r>
      <w:r w:rsidR="00D6676D" w:rsidRPr="005930DB">
        <w:rPr>
          <w:rFonts w:ascii="Arial" w:hAnsi="Arial" w:cs="Arial"/>
          <w:color w:val="000000" w:themeColor="text1"/>
          <w:sz w:val="20"/>
          <w:szCs w:val="20"/>
        </w:rPr>
        <w:t xml:space="preserve"> towards value addition also contributed significantly.</w:t>
      </w:r>
      <w:r w:rsidR="00247916" w:rsidRPr="005930DB">
        <w:rPr>
          <w:rFonts w:ascii="Arial" w:hAnsi="Arial" w:cs="Arial"/>
          <w:color w:val="000000" w:themeColor="text1"/>
          <w:sz w:val="20"/>
          <w:szCs w:val="20"/>
        </w:rPr>
        <w:t xml:space="preserve"> </w:t>
      </w:r>
      <w:r w:rsidR="000876E0" w:rsidRPr="005930DB">
        <w:rPr>
          <w:rFonts w:ascii="Arial" w:hAnsi="Arial" w:cs="Arial"/>
          <w:color w:val="000000" w:themeColor="text1"/>
          <w:sz w:val="20"/>
          <w:szCs w:val="20"/>
        </w:rPr>
        <w:t xml:space="preserve">Regarding </w:t>
      </w:r>
      <w:r w:rsidR="00F204E8" w:rsidRPr="005930DB">
        <w:rPr>
          <w:rFonts w:ascii="Arial" w:hAnsi="Arial" w:cs="Arial"/>
          <w:color w:val="000000" w:themeColor="text1"/>
          <w:sz w:val="20"/>
          <w:szCs w:val="20"/>
        </w:rPr>
        <w:t xml:space="preserve">perceived </w:t>
      </w:r>
      <w:r w:rsidR="000876E0" w:rsidRPr="005930DB">
        <w:rPr>
          <w:rFonts w:ascii="Arial" w:hAnsi="Arial" w:cs="Arial"/>
          <w:color w:val="000000" w:themeColor="text1"/>
          <w:sz w:val="20"/>
          <w:szCs w:val="20"/>
        </w:rPr>
        <w:t>knowledge and skill</w:t>
      </w:r>
      <w:r w:rsidR="00F204E8" w:rsidRPr="005930DB">
        <w:rPr>
          <w:rFonts w:ascii="Arial" w:hAnsi="Arial" w:cs="Arial"/>
          <w:color w:val="000000" w:themeColor="text1"/>
          <w:sz w:val="20"/>
          <w:szCs w:val="20"/>
        </w:rPr>
        <w:t xml:space="preserve"> acquisition</w:t>
      </w:r>
      <w:r w:rsidR="00C876CB" w:rsidRPr="005930DB">
        <w:rPr>
          <w:rFonts w:ascii="Arial" w:hAnsi="Arial" w:cs="Arial"/>
          <w:color w:val="000000" w:themeColor="text1"/>
          <w:sz w:val="20"/>
          <w:szCs w:val="20"/>
        </w:rPr>
        <w:t>,</w:t>
      </w:r>
      <w:r w:rsidR="000876E0" w:rsidRPr="005930DB">
        <w:rPr>
          <w:rFonts w:ascii="Arial" w:hAnsi="Arial" w:cs="Arial"/>
          <w:color w:val="000000" w:themeColor="text1"/>
          <w:sz w:val="20"/>
          <w:szCs w:val="20"/>
        </w:rPr>
        <w:t xml:space="preserve"> significant differences were found between the FTI and KVK participants. In particular, KVK participants achieved </w:t>
      </w:r>
      <w:r w:rsidR="00C876CB" w:rsidRPr="005930DB">
        <w:rPr>
          <w:rFonts w:ascii="Arial" w:hAnsi="Arial" w:cs="Arial"/>
          <w:color w:val="000000" w:themeColor="text1"/>
          <w:sz w:val="20"/>
          <w:szCs w:val="20"/>
        </w:rPr>
        <w:t>significantly</w:t>
      </w:r>
      <w:r w:rsidR="000876E0" w:rsidRPr="005930DB">
        <w:rPr>
          <w:rFonts w:ascii="Arial" w:hAnsi="Arial" w:cs="Arial"/>
          <w:color w:val="000000" w:themeColor="text1"/>
          <w:sz w:val="20"/>
          <w:szCs w:val="20"/>
        </w:rPr>
        <w:t xml:space="preserve"> more knowledge and skills than the FTI participants. However, regarding adoption level</w:t>
      </w:r>
      <w:r w:rsidR="001A7AB4">
        <w:rPr>
          <w:rFonts w:ascii="Arial" w:hAnsi="Arial" w:cs="Arial"/>
          <w:color w:val="000000" w:themeColor="text1"/>
          <w:sz w:val="20"/>
          <w:szCs w:val="20"/>
        </w:rPr>
        <w:t>,</w:t>
      </w:r>
      <w:r w:rsidR="000876E0" w:rsidRPr="005930DB">
        <w:rPr>
          <w:rFonts w:ascii="Arial" w:hAnsi="Arial" w:cs="Arial"/>
          <w:color w:val="000000" w:themeColor="text1"/>
          <w:sz w:val="20"/>
          <w:szCs w:val="20"/>
        </w:rPr>
        <w:t xml:space="preserve"> similar findings were reported.</w:t>
      </w:r>
    </w:p>
    <w:p w14:paraId="0F502F93" w14:textId="77777777" w:rsidR="00C876CB" w:rsidRPr="005930DB" w:rsidRDefault="00C876CB" w:rsidP="00190513">
      <w:pPr>
        <w:spacing w:after="0" w:line="240" w:lineRule="auto"/>
        <w:jc w:val="both"/>
        <w:rPr>
          <w:rFonts w:ascii="Arial" w:hAnsi="Arial" w:cs="Arial"/>
          <w:color w:val="000000" w:themeColor="text1"/>
          <w:sz w:val="24"/>
          <w:szCs w:val="24"/>
        </w:rPr>
      </w:pPr>
    </w:p>
    <w:p w14:paraId="1E5F9A4C" w14:textId="30C4C083" w:rsidR="006B4814" w:rsidRPr="00CA2718" w:rsidRDefault="00C4199E" w:rsidP="00C4199E">
      <w:pPr>
        <w:spacing w:after="0" w:line="240" w:lineRule="auto"/>
        <w:jc w:val="both"/>
        <w:rPr>
          <w:rFonts w:ascii="Arial" w:hAnsi="Arial" w:cs="Arial"/>
          <w:color w:val="000000" w:themeColor="text1"/>
          <w:sz w:val="20"/>
          <w:szCs w:val="20"/>
        </w:rPr>
      </w:pPr>
      <w:r w:rsidRPr="00CA2718">
        <w:rPr>
          <w:rFonts w:ascii="Arial" w:hAnsi="Arial" w:cs="Arial"/>
          <w:color w:val="000000" w:themeColor="text1"/>
          <w:sz w:val="20"/>
          <w:szCs w:val="20"/>
        </w:rPr>
        <w:t>Based on the findings</w:t>
      </w:r>
      <w:r w:rsidR="001A7AB4">
        <w:rPr>
          <w:rFonts w:ascii="Arial" w:hAnsi="Arial" w:cs="Arial"/>
          <w:color w:val="000000" w:themeColor="text1"/>
          <w:sz w:val="20"/>
          <w:szCs w:val="20"/>
        </w:rPr>
        <w:t>,</w:t>
      </w:r>
      <w:r w:rsidRPr="00CA2718">
        <w:rPr>
          <w:rFonts w:ascii="Arial" w:hAnsi="Arial" w:cs="Arial"/>
          <w:color w:val="000000" w:themeColor="text1"/>
          <w:sz w:val="20"/>
          <w:szCs w:val="20"/>
        </w:rPr>
        <w:t xml:space="preserve"> th</w:t>
      </w:r>
      <w:r w:rsidR="006B4814" w:rsidRPr="00CA2718">
        <w:rPr>
          <w:rFonts w:ascii="Arial" w:hAnsi="Arial" w:cs="Arial"/>
          <w:color w:val="000000" w:themeColor="text1"/>
          <w:sz w:val="20"/>
          <w:szCs w:val="20"/>
        </w:rPr>
        <w:t>is</w:t>
      </w:r>
      <w:r w:rsidRPr="00CA2718">
        <w:rPr>
          <w:rFonts w:ascii="Arial" w:hAnsi="Arial" w:cs="Arial"/>
          <w:color w:val="000000" w:themeColor="text1"/>
          <w:sz w:val="20"/>
          <w:szCs w:val="20"/>
        </w:rPr>
        <w:t xml:space="preserve"> study</w:t>
      </w:r>
      <w:r w:rsidR="006B4814" w:rsidRPr="00CA2718">
        <w:rPr>
          <w:rFonts w:ascii="Arial" w:hAnsi="Arial" w:cs="Arial"/>
          <w:color w:val="000000" w:themeColor="text1"/>
          <w:sz w:val="20"/>
          <w:szCs w:val="20"/>
        </w:rPr>
        <w:t xml:space="preserve"> recommends as follows:</w:t>
      </w:r>
    </w:p>
    <w:p w14:paraId="77F90648" w14:textId="480FBA01" w:rsidR="00E513BA" w:rsidRPr="006B4814" w:rsidRDefault="00C4199E" w:rsidP="00C4199E">
      <w:pPr>
        <w:spacing w:after="0" w:line="240" w:lineRule="auto"/>
        <w:jc w:val="both"/>
        <w:rPr>
          <w:rFonts w:ascii="Arial" w:hAnsi="Arial" w:cs="Arial"/>
          <w:color w:val="000000" w:themeColor="text1"/>
        </w:rPr>
      </w:pPr>
      <w:r w:rsidRPr="006B4814">
        <w:rPr>
          <w:rFonts w:ascii="Arial" w:hAnsi="Arial" w:cs="Arial"/>
          <w:color w:val="000000" w:themeColor="text1"/>
          <w:sz w:val="20"/>
          <w:szCs w:val="20"/>
        </w:rPr>
        <w:t xml:space="preserve"> </w:t>
      </w:r>
    </w:p>
    <w:p w14:paraId="0C996481" w14:textId="4CD60BE7" w:rsidR="00452904" w:rsidRPr="005930DB" w:rsidRDefault="009836CF" w:rsidP="00190513">
      <w:pPr>
        <w:pStyle w:val="ListParagraph"/>
        <w:numPr>
          <w:ilvl w:val="0"/>
          <w:numId w:val="12"/>
        </w:num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T</w:t>
      </w:r>
      <w:r w:rsidR="000876E0" w:rsidRPr="005930DB">
        <w:rPr>
          <w:rFonts w:ascii="Arial" w:hAnsi="Arial" w:cs="Arial"/>
          <w:color w:val="000000" w:themeColor="text1"/>
          <w:sz w:val="20"/>
          <w:szCs w:val="20"/>
        </w:rPr>
        <w:t xml:space="preserve">o educate the importance of value addition by creating awareness initiatives is recommended. </w:t>
      </w:r>
      <w:r w:rsidR="00552EF9" w:rsidRPr="005930DB">
        <w:rPr>
          <w:rFonts w:ascii="Arial" w:hAnsi="Arial" w:cs="Arial"/>
          <w:color w:val="000000" w:themeColor="text1"/>
          <w:sz w:val="20"/>
          <w:szCs w:val="20"/>
        </w:rPr>
        <w:t>V</w:t>
      </w:r>
      <w:r w:rsidR="000876E0" w:rsidRPr="005930DB">
        <w:rPr>
          <w:rFonts w:ascii="Arial" w:hAnsi="Arial" w:cs="Arial"/>
          <w:color w:val="000000" w:themeColor="text1"/>
          <w:sz w:val="20"/>
          <w:szCs w:val="20"/>
        </w:rPr>
        <w:t>alue addition is not only in cereal crops but also in horticultural crops, livestock products and fish and marine products should be given priority</w:t>
      </w:r>
      <w:r w:rsidR="00A10460" w:rsidRPr="005930DB">
        <w:rPr>
          <w:rFonts w:ascii="Arial" w:hAnsi="Arial" w:cs="Arial"/>
          <w:color w:val="000000" w:themeColor="text1"/>
          <w:sz w:val="20"/>
          <w:szCs w:val="20"/>
        </w:rPr>
        <w:t xml:space="preserve"> s</w:t>
      </w:r>
      <w:r w:rsidR="000876E0" w:rsidRPr="005930DB">
        <w:rPr>
          <w:rFonts w:ascii="Arial" w:hAnsi="Arial" w:cs="Arial"/>
          <w:color w:val="000000" w:themeColor="text1"/>
          <w:sz w:val="20"/>
          <w:szCs w:val="20"/>
        </w:rPr>
        <w:t>o</w:t>
      </w:r>
      <w:r w:rsidR="00A10460" w:rsidRPr="005930DB">
        <w:rPr>
          <w:rFonts w:ascii="Arial" w:hAnsi="Arial" w:cs="Arial"/>
          <w:color w:val="000000" w:themeColor="text1"/>
          <w:sz w:val="20"/>
          <w:szCs w:val="20"/>
        </w:rPr>
        <w:t xml:space="preserve"> </w:t>
      </w:r>
      <w:r w:rsidR="000876E0" w:rsidRPr="005930DB">
        <w:rPr>
          <w:rFonts w:ascii="Arial" w:hAnsi="Arial" w:cs="Arial"/>
          <w:color w:val="000000" w:themeColor="text1"/>
          <w:sz w:val="20"/>
          <w:szCs w:val="20"/>
        </w:rPr>
        <w:t xml:space="preserve">that people can actualize the vast untapped growth potential of Indian agriculture. </w:t>
      </w:r>
    </w:p>
    <w:p w14:paraId="164A505F" w14:textId="39DD3ABE" w:rsidR="00452904" w:rsidRPr="005930DB" w:rsidRDefault="001302B0" w:rsidP="00190513">
      <w:pPr>
        <w:pStyle w:val="ListParagraph"/>
        <w:numPr>
          <w:ilvl w:val="0"/>
          <w:numId w:val="12"/>
        </w:num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T</w:t>
      </w:r>
      <w:r w:rsidR="000876E0" w:rsidRPr="005930DB">
        <w:rPr>
          <w:rFonts w:ascii="Arial" w:hAnsi="Arial" w:cs="Arial"/>
          <w:color w:val="000000" w:themeColor="text1"/>
          <w:sz w:val="20"/>
          <w:szCs w:val="20"/>
        </w:rPr>
        <w:t>he status of post-harvest activities in rural areas</w:t>
      </w:r>
      <w:r w:rsidRPr="005930DB">
        <w:rPr>
          <w:rFonts w:ascii="Arial" w:hAnsi="Arial" w:cs="Arial"/>
          <w:color w:val="000000" w:themeColor="text1"/>
          <w:sz w:val="20"/>
          <w:szCs w:val="20"/>
        </w:rPr>
        <w:t xml:space="preserve"> should </w:t>
      </w:r>
      <w:r w:rsidR="001A7AB4">
        <w:rPr>
          <w:rFonts w:ascii="Arial" w:hAnsi="Arial" w:cs="Arial"/>
          <w:color w:val="000000" w:themeColor="text1"/>
          <w:sz w:val="20"/>
          <w:szCs w:val="20"/>
        </w:rPr>
        <w:t>be critically reviewed</w:t>
      </w:r>
      <w:r w:rsidR="000876E0" w:rsidRPr="005930DB">
        <w:rPr>
          <w:rFonts w:ascii="Arial" w:hAnsi="Arial" w:cs="Arial"/>
          <w:color w:val="000000" w:themeColor="text1"/>
          <w:sz w:val="20"/>
          <w:szCs w:val="20"/>
        </w:rPr>
        <w:t xml:space="preserve"> to </w:t>
      </w:r>
      <w:r w:rsidR="00F31C7D" w:rsidRPr="005930DB">
        <w:rPr>
          <w:rFonts w:ascii="Arial" w:hAnsi="Arial" w:cs="Arial"/>
          <w:color w:val="000000" w:themeColor="text1"/>
          <w:sz w:val="20"/>
          <w:szCs w:val="20"/>
        </w:rPr>
        <w:t>identify</w:t>
      </w:r>
      <w:r w:rsidR="000876E0" w:rsidRPr="005930DB">
        <w:rPr>
          <w:rFonts w:ascii="Arial" w:hAnsi="Arial" w:cs="Arial"/>
          <w:color w:val="000000" w:themeColor="text1"/>
          <w:sz w:val="20"/>
          <w:szCs w:val="20"/>
        </w:rPr>
        <w:t xml:space="preserve"> </w:t>
      </w:r>
      <w:r w:rsidR="00A10460" w:rsidRPr="005930DB">
        <w:rPr>
          <w:rFonts w:ascii="Arial" w:hAnsi="Arial" w:cs="Arial"/>
          <w:color w:val="000000" w:themeColor="text1"/>
          <w:sz w:val="20"/>
          <w:szCs w:val="20"/>
        </w:rPr>
        <w:t>location-specific</w:t>
      </w:r>
      <w:r w:rsidR="000876E0" w:rsidRPr="005930DB">
        <w:rPr>
          <w:rFonts w:ascii="Arial" w:hAnsi="Arial" w:cs="Arial"/>
          <w:color w:val="000000" w:themeColor="text1"/>
          <w:sz w:val="20"/>
          <w:szCs w:val="20"/>
        </w:rPr>
        <w:t xml:space="preserve"> value</w:t>
      </w:r>
      <w:r w:rsidR="00D4668B" w:rsidRPr="005930DB">
        <w:rPr>
          <w:rFonts w:ascii="Arial" w:hAnsi="Arial" w:cs="Arial"/>
          <w:color w:val="000000" w:themeColor="text1"/>
          <w:sz w:val="20"/>
          <w:szCs w:val="20"/>
        </w:rPr>
        <w:t>-</w:t>
      </w:r>
      <w:r w:rsidR="000876E0" w:rsidRPr="005930DB">
        <w:rPr>
          <w:rFonts w:ascii="Arial" w:hAnsi="Arial" w:cs="Arial"/>
          <w:color w:val="000000" w:themeColor="text1"/>
          <w:sz w:val="20"/>
          <w:szCs w:val="20"/>
        </w:rPr>
        <w:t xml:space="preserve">added products in terms of human resource development and institutional </w:t>
      </w:r>
      <w:r w:rsidR="00454CFA" w:rsidRPr="005930DB">
        <w:rPr>
          <w:rFonts w:ascii="Arial" w:hAnsi="Arial" w:cs="Arial"/>
          <w:color w:val="000000" w:themeColor="text1"/>
          <w:sz w:val="20"/>
          <w:szCs w:val="20"/>
        </w:rPr>
        <w:t>mechanisms</w:t>
      </w:r>
      <w:r w:rsidR="000876E0" w:rsidRPr="005930DB">
        <w:rPr>
          <w:rFonts w:ascii="Arial" w:hAnsi="Arial" w:cs="Arial"/>
          <w:color w:val="000000" w:themeColor="text1"/>
          <w:sz w:val="20"/>
          <w:szCs w:val="20"/>
        </w:rPr>
        <w:t xml:space="preserve"> for attaining the desired results in this vital sector to face the challenges arising from economic liberalization and globalization. </w:t>
      </w:r>
    </w:p>
    <w:p w14:paraId="2BDFCCA6" w14:textId="5E9DC6C3" w:rsidR="00452904" w:rsidRPr="005930DB" w:rsidRDefault="000876E0" w:rsidP="00190513">
      <w:pPr>
        <w:pStyle w:val="ListParagraph"/>
        <w:numPr>
          <w:ilvl w:val="0"/>
          <w:numId w:val="12"/>
        </w:num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 xml:space="preserve">Capacity building is another vital factor to adopt value addition. Simplified credit </w:t>
      </w:r>
      <w:r w:rsidR="00F31C7D" w:rsidRPr="005930DB">
        <w:rPr>
          <w:rFonts w:ascii="Arial" w:hAnsi="Arial" w:cs="Arial"/>
          <w:color w:val="000000" w:themeColor="text1"/>
          <w:sz w:val="20"/>
          <w:szCs w:val="20"/>
        </w:rPr>
        <w:t>facilities</w:t>
      </w:r>
      <w:r w:rsidRPr="005930DB">
        <w:rPr>
          <w:rFonts w:ascii="Arial" w:hAnsi="Arial" w:cs="Arial"/>
          <w:color w:val="000000" w:themeColor="text1"/>
          <w:sz w:val="20"/>
          <w:szCs w:val="20"/>
        </w:rPr>
        <w:t xml:space="preserve"> should be provided to farmers and their cooperatives that wish to undertake value addition to their produce. Promoting contract farming would be another potential solution in this regard. State government should act as a facilitator for capacity building among the rural producers.</w:t>
      </w:r>
    </w:p>
    <w:p w14:paraId="399BAFBC" w14:textId="6634B29C" w:rsidR="00452904" w:rsidRPr="005930DB" w:rsidRDefault="00DA7EAC" w:rsidP="00190513">
      <w:pPr>
        <w:pStyle w:val="ListParagraph"/>
        <w:numPr>
          <w:ilvl w:val="0"/>
          <w:numId w:val="12"/>
        </w:num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T</w:t>
      </w:r>
      <w:r w:rsidR="000876E0" w:rsidRPr="005930DB">
        <w:rPr>
          <w:rFonts w:ascii="Arial" w:hAnsi="Arial" w:cs="Arial"/>
          <w:color w:val="000000" w:themeColor="text1"/>
          <w:sz w:val="20"/>
          <w:szCs w:val="20"/>
        </w:rPr>
        <w:t xml:space="preserve">he number and duration of the training </w:t>
      </w:r>
      <w:r w:rsidR="004001EE" w:rsidRPr="005930DB">
        <w:rPr>
          <w:rFonts w:ascii="Arial" w:hAnsi="Arial" w:cs="Arial"/>
          <w:color w:val="000000" w:themeColor="text1"/>
          <w:sz w:val="20"/>
          <w:szCs w:val="20"/>
        </w:rPr>
        <w:t>program</w:t>
      </w:r>
      <w:r w:rsidR="000876E0" w:rsidRPr="005930DB">
        <w:rPr>
          <w:rFonts w:ascii="Arial" w:hAnsi="Arial" w:cs="Arial"/>
          <w:color w:val="000000" w:themeColor="text1"/>
          <w:sz w:val="20"/>
          <w:szCs w:val="20"/>
        </w:rPr>
        <w:t xml:space="preserve"> should be increased for those who are potential entrepreneurs for value addition. Besides, </w:t>
      </w:r>
      <w:r w:rsidR="004001EE" w:rsidRPr="005930DB">
        <w:rPr>
          <w:rFonts w:ascii="Arial" w:hAnsi="Arial" w:cs="Arial"/>
          <w:color w:val="000000" w:themeColor="text1"/>
          <w:sz w:val="20"/>
          <w:szCs w:val="20"/>
        </w:rPr>
        <w:t>follow-up</w:t>
      </w:r>
      <w:r w:rsidR="000876E0" w:rsidRPr="005930DB">
        <w:rPr>
          <w:rFonts w:ascii="Arial" w:hAnsi="Arial" w:cs="Arial"/>
          <w:color w:val="000000" w:themeColor="text1"/>
          <w:sz w:val="20"/>
          <w:szCs w:val="20"/>
        </w:rPr>
        <w:t xml:space="preserve"> activities </w:t>
      </w:r>
      <w:r w:rsidR="004001EE" w:rsidRPr="005930DB">
        <w:rPr>
          <w:rFonts w:ascii="Arial" w:hAnsi="Arial" w:cs="Arial"/>
          <w:color w:val="000000" w:themeColor="text1"/>
          <w:sz w:val="20"/>
          <w:szCs w:val="20"/>
        </w:rPr>
        <w:t>are</w:t>
      </w:r>
      <w:r w:rsidR="000876E0" w:rsidRPr="005930DB">
        <w:rPr>
          <w:rFonts w:ascii="Arial" w:hAnsi="Arial" w:cs="Arial"/>
          <w:color w:val="000000" w:themeColor="text1"/>
          <w:sz w:val="20"/>
          <w:szCs w:val="20"/>
        </w:rPr>
        <w:t xml:space="preserve"> highly recommended for evaluation to assess the ultimate usefulness of </w:t>
      </w:r>
      <w:r w:rsidR="004001EE" w:rsidRPr="005930DB">
        <w:rPr>
          <w:rFonts w:ascii="Arial" w:hAnsi="Arial" w:cs="Arial"/>
          <w:color w:val="000000" w:themeColor="text1"/>
          <w:sz w:val="20"/>
          <w:szCs w:val="20"/>
        </w:rPr>
        <w:t xml:space="preserve">the </w:t>
      </w:r>
      <w:r w:rsidR="000876E0" w:rsidRPr="005930DB">
        <w:rPr>
          <w:rFonts w:ascii="Arial" w:hAnsi="Arial" w:cs="Arial"/>
          <w:color w:val="000000" w:themeColor="text1"/>
          <w:sz w:val="20"/>
          <w:szCs w:val="20"/>
        </w:rPr>
        <w:t xml:space="preserve">training </w:t>
      </w:r>
      <w:r w:rsidR="004001EE" w:rsidRPr="005930DB">
        <w:rPr>
          <w:rFonts w:ascii="Arial" w:hAnsi="Arial" w:cs="Arial"/>
          <w:color w:val="000000" w:themeColor="text1"/>
          <w:sz w:val="20"/>
          <w:szCs w:val="20"/>
        </w:rPr>
        <w:t>program</w:t>
      </w:r>
      <w:r w:rsidR="000876E0" w:rsidRPr="005930DB">
        <w:rPr>
          <w:rFonts w:ascii="Arial" w:hAnsi="Arial" w:cs="Arial"/>
          <w:color w:val="000000" w:themeColor="text1"/>
          <w:sz w:val="20"/>
          <w:szCs w:val="20"/>
        </w:rPr>
        <w:t xml:space="preserve">. </w:t>
      </w:r>
    </w:p>
    <w:p w14:paraId="1EB9BFF1" w14:textId="7B8DBA7E" w:rsidR="00452904" w:rsidRPr="005930DB" w:rsidRDefault="000876E0" w:rsidP="00190513">
      <w:pPr>
        <w:pStyle w:val="ListParagraph"/>
        <w:numPr>
          <w:ilvl w:val="0"/>
          <w:numId w:val="12"/>
        </w:num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 xml:space="preserve">Extension service should be revamped </w:t>
      </w:r>
      <w:r w:rsidR="00712F30" w:rsidRPr="005930DB">
        <w:rPr>
          <w:rFonts w:ascii="Arial" w:hAnsi="Arial" w:cs="Arial"/>
          <w:color w:val="000000" w:themeColor="text1"/>
          <w:sz w:val="20"/>
          <w:szCs w:val="20"/>
        </w:rPr>
        <w:t>to</w:t>
      </w:r>
      <w:r w:rsidRPr="005930DB">
        <w:rPr>
          <w:rFonts w:ascii="Arial" w:hAnsi="Arial" w:cs="Arial"/>
          <w:color w:val="000000" w:themeColor="text1"/>
          <w:sz w:val="20"/>
          <w:szCs w:val="20"/>
        </w:rPr>
        <w:t xml:space="preserve"> develop </w:t>
      </w:r>
      <w:r w:rsidR="00712F30" w:rsidRPr="005930DB">
        <w:rPr>
          <w:rFonts w:ascii="Arial" w:hAnsi="Arial" w:cs="Arial"/>
          <w:color w:val="000000" w:themeColor="text1"/>
          <w:sz w:val="20"/>
          <w:szCs w:val="20"/>
        </w:rPr>
        <w:t>high-value</w:t>
      </w:r>
      <w:r w:rsidRPr="005930DB">
        <w:rPr>
          <w:rFonts w:ascii="Arial" w:hAnsi="Arial" w:cs="Arial"/>
          <w:color w:val="000000" w:themeColor="text1"/>
          <w:sz w:val="20"/>
          <w:szCs w:val="20"/>
        </w:rPr>
        <w:t xml:space="preserve"> agriculture and </w:t>
      </w:r>
      <w:r w:rsidR="00712F30" w:rsidRPr="005930DB">
        <w:rPr>
          <w:rFonts w:ascii="Arial" w:hAnsi="Arial" w:cs="Arial"/>
          <w:color w:val="000000" w:themeColor="text1"/>
          <w:sz w:val="20"/>
          <w:szCs w:val="20"/>
        </w:rPr>
        <w:t>grassroots-level</w:t>
      </w:r>
      <w:r w:rsidRPr="005930DB">
        <w:rPr>
          <w:rFonts w:ascii="Arial" w:hAnsi="Arial" w:cs="Arial"/>
          <w:color w:val="000000" w:themeColor="text1"/>
          <w:sz w:val="20"/>
          <w:szCs w:val="20"/>
        </w:rPr>
        <w:t xml:space="preserve"> extension personnel should provide necessary post-harvest management training so that they can promote and educate farmers on value addition. </w:t>
      </w:r>
    </w:p>
    <w:p w14:paraId="2A2A6070" w14:textId="3FEE75D9" w:rsidR="00452904" w:rsidRPr="005930DB" w:rsidRDefault="000876E0" w:rsidP="00190513">
      <w:pPr>
        <w:pStyle w:val="ListParagraph"/>
        <w:numPr>
          <w:ilvl w:val="0"/>
          <w:numId w:val="12"/>
        </w:num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 xml:space="preserve">KVK and FTI should set up </w:t>
      </w:r>
      <w:r w:rsidR="00712F30" w:rsidRPr="005930DB">
        <w:rPr>
          <w:rFonts w:ascii="Arial" w:hAnsi="Arial" w:cs="Arial"/>
          <w:color w:val="000000" w:themeColor="text1"/>
          <w:sz w:val="20"/>
          <w:szCs w:val="20"/>
        </w:rPr>
        <w:t>value-addition</w:t>
      </w:r>
      <w:r w:rsidRPr="005930DB">
        <w:rPr>
          <w:rFonts w:ascii="Arial" w:hAnsi="Arial" w:cs="Arial"/>
          <w:color w:val="000000" w:themeColor="text1"/>
          <w:sz w:val="20"/>
          <w:szCs w:val="20"/>
        </w:rPr>
        <w:t xml:space="preserve"> </w:t>
      </w:r>
      <w:r w:rsidR="008B6EDD" w:rsidRPr="005930DB">
        <w:rPr>
          <w:rFonts w:ascii="Arial" w:hAnsi="Arial" w:cs="Arial"/>
          <w:color w:val="000000" w:themeColor="text1"/>
          <w:sz w:val="20"/>
          <w:szCs w:val="20"/>
        </w:rPr>
        <w:t>centers</w:t>
      </w:r>
      <w:r w:rsidRPr="005930DB">
        <w:rPr>
          <w:rFonts w:ascii="Arial" w:hAnsi="Arial" w:cs="Arial"/>
          <w:color w:val="000000" w:themeColor="text1"/>
          <w:sz w:val="20"/>
          <w:szCs w:val="20"/>
        </w:rPr>
        <w:t xml:space="preserve"> or processing units in rural areas. They should also promote rural processing and value-addition groups </w:t>
      </w:r>
      <w:r w:rsidR="00712F30" w:rsidRPr="005930DB">
        <w:rPr>
          <w:rFonts w:ascii="Arial" w:hAnsi="Arial" w:cs="Arial"/>
          <w:color w:val="000000" w:themeColor="text1"/>
          <w:sz w:val="20"/>
          <w:szCs w:val="20"/>
        </w:rPr>
        <w:t>to</w:t>
      </w:r>
      <w:r w:rsidRPr="005930DB">
        <w:rPr>
          <w:rFonts w:ascii="Arial" w:hAnsi="Arial" w:cs="Arial"/>
          <w:color w:val="000000" w:themeColor="text1"/>
          <w:sz w:val="20"/>
          <w:szCs w:val="20"/>
        </w:rPr>
        <w:t xml:space="preserve"> increase </w:t>
      </w:r>
      <w:r w:rsidR="00712F30" w:rsidRPr="005930DB">
        <w:rPr>
          <w:rFonts w:ascii="Arial" w:hAnsi="Arial" w:cs="Arial"/>
          <w:color w:val="000000" w:themeColor="text1"/>
          <w:sz w:val="20"/>
          <w:szCs w:val="20"/>
        </w:rPr>
        <w:t xml:space="preserve">the </w:t>
      </w:r>
      <w:r w:rsidRPr="005930DB">
        <w:rPr>
          <w:rFonts w:ascii="Arial" w:hAnsi="Arial" w:cs="Arial"/>
          <w:color w:val="000000" w:themeColor="text1"/>
          <w:sz w:val="20"/>
          <w:szCs w:val="20"/>
        </w:rPr>
        <w:t xml:space="preserve">active participation of farmers, sharing information and services </w:t>
      </w:r>
      <w:r w:rsidR="00712F30" w:rsidRPr="005930DB">
        <w:rPr>
          <w:rFonts w:ascii="Arial" w:hAnsi="Arial" w:cs="Arial"/>
          <w:color w:val="000000" w:themeColor="text1"/>
          <w:sz w:val="20"/>
          <w:szCs w:val="20"/>
        </w:rPr>
        <w:t>that</w:t>
      </w:r>
      <w:r w:rsidRPr="005930DB">
        <w:rPr>
          <w:rFonts w:ascii="Arial" w:hAnsi="Arial" w:cs="Arial"/>
          <w:color w:val="000000" w:themeColor="text1"/>
          <w:sz w:val="20"/>
          <w:szCs w:val="20"/>
        </w:rPr>
        <w:t xml:space="preserve"> ultimately </w:t>
      </w:r>
      <w:r w:rsidR="00712F30" w:rsidRPr="005930DB">
        <w:rPr>
          <w:rFonts w:ascii="Arial" w:hAnsi="Arial" w:cs="Arial"/>
          <w:color w:val="000000" w:themeColor="text1"/>
          <w:sz w:val="20"/>
          <w:szCs w:val="20"/>
        </w:rPr>
        <w:t>develop</w:t>
      </w:r>
      <w:r w:rsidRPr="005930DB">
        <w:rPr>
          <w:rFonts w:ascii="Arial" w:hAnsi="Arial" w:cs="Arial"/>
          <w:color w:val="000000" w:themeColor="text1"/>
          <w:sz w:val="20"/>
          <w:szCs w:val="20"/>
        </w:rPr>
        <w:t xml:space="preserve"> effective backward linkages with farmers, to procure quality raw material.  </w:t>
      </w:r>
    </w:p>
    <w:p w14:paraId="0CD58CA1" w14:textId="799ACDAE" w:rsidR="00E412E8" w:rsidRPr="005930DB" w:rsidRDefault="000876E0" w:rsidP="00190513">
      <w:pPr>
        <w:pStyle w:val="ListParagraph"/>
        <w:numPr>
          <w:ilvl w:val="0"/>
          <w:numId w:val="12"/>
        </w:num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A favorable policy and strategy</w:t>
      </w:r>
      <w:r w:rsidR="002B4690" w:rsidRPr="005930DB">
        <w:rPr>
          <w:rFonts w:ascii="Arial" w:hAnsi="Arial" w:cs="Arial"/>
          <w:color w:val="000000" w:themeColor="text1"/>
          <w:sz w:val="20"/>
          <w:szCs w:val="20"/>
        </w:rPr>
        <w:t xml:space="preserve"> should be formulated </w:t>
      </w:r>
      <w:r w:rsidRPr="005930DB">
        <w:rPr>
          <w:rFonts w:ascii="Arial" w:hAnsi="Arial" w:cs="Arial"/>
          <w:color w:val="000000" w:themeColor="text1"/>
          <w:sz w:val="20"/>
          <w:szCs w:val="20"/>
        </w:rPr>
        <w:t>at the state and national levels to oversee the needs of micro-level producers</w:t>
      </w:r>
      <w:r w:rsidR="002228DA"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w:t>
      </w:r>
      <w:r w:rsidR="002228DA" w:rsidRPr="005930DB">
        <w:rPr>
          <w:rFonts w:ascii="Arial" w:hAnsi="Arial" w:cs="Arial"/>
          <w:color w:val="000000" w:themeColor="text1"/>
          <w:sz w:val="20"/>
          <w:szCs w:val="20"/>
        </w:rPr>
        <w:t>w</w:t>
      </w:r>
      <w:r w:rsidR="002B4690" w:rsidRPr="005930DB">
        <w:rPr>
          <w:rFonts w:ascii="Arial" w:hAnsi="Arial" w:cs="Arial"/>
          <w:color w:val="000000" w:themeColor="text1"/>
          <w:sz w:val="20"/>
          <w:szCs w:val="20"/>
        </w:rPr>
        <w:t xml:space="preserve">hile </w:t>
      </w:r>
      <w:r w:rsidR="002228DA" w:rsidRPr="005930DB">
        <w:rPr>
          <w:rFonts w:ascii="Arial" w:hAnsi="Arial" w:cs="Arial"/>
          <w:color w:val="000000" w:themeColor="text1"/>
          <w:sz w:val="20"/>
          <w:szCs w:val="20"/>
        </w:rPr>
        <w:t>encouraging</w:t>
      </w:r>
      <w:r w:rsidR="00753FF5" w:rsidRPr="005930DB">
        <w:rPr>
          <w:rFonts w:ascii="Arial" w:hAnsi="Arial" w:cs="Arial"/>
          <w:color w:val="000000" w:themeColor="text1"/>
          <w:sz w:val="20"/>
          <w:szCs w:val="20"/>
        </w:rPr>
        <w:t xml:space="preserve"> </w:t>
      </w:r>
      <w:r w:rsidR="002228DA" w:rsidRPr="005930DB">
        <w:rPr>
          <w:rFonts w:ascii="Arial" w:hAnsi="Arial" w:cs="Arial"/>
          <w:color w:val="000000" w:themeColor="text1"/>
          <w:sz w:val="20"/>
          <w:szCs w:val="20"/>
        </w:rPr>
        <w:t xml:space="preserve">highly enthusiastic </w:t>
      </w:r>
      <w:r w:rsidR="002B4690" w:rsidRPr="005930DB">
        <w:rPr>
          <w:rFonts w:ascii="Arial" w:hAnsi="Arial" w:cs="Arial"/>
          <w:color w:val="000000" w:themeColor="text1"/>
          <w:sz w:val="20"/>
          <w:szCs w:val="20"/>
        </w:rPr>
        <w:t>participants</w:t>
      </w:r>
      <w:r w:rsidR="002228DA" w:rsidRPr="005930DB">
        <w:rPr>
          <w:rFonts w:ascii="Arial" w:hAnsi="Arial" w:cs="Arial"/>
          <w:color w:val="000000" w:themeColor="text1"/>
          <w:sz w:val="20"/>
          <w:szCs w:val="20"/>
        </w:rPr>
        <w:t xml:space="preserve"> </w:t>
      </w:r>
      <w:r w:rsidR="00B07A4C" w:rsidRPr="005930DB">
        <w:rPr>
          <w:rFonts w:ascii="Arial" w:hAnsi="Arial" w:cs="Arial"/>
          <w:color w:val="000000" w:themeColor="text1"/>
          <w:sz w:val="20"/>
          <w:szCs w:val="20"/>
        </w:rPr>
        <w:t xml:space="preserve">with financial and institutional support </w:t>
      </w:r>
      <w:r w:rsidR="002B4690" w:rsidRPr="005930DB">
        <w:rPr>
          <w:rFonts w:ascii="Arial" w:hAnsi="Arial" w:cs="Arial"/>
          <w:color w:val="000000" w:themeColor="text1"/>
          <w:sz w:val="20"/>
          <w:szCs w:val="20"/>
        </w:rPr>
        <w:t>to start value addition entrepreneurship.</w:t>
      </w:r>
    </w:p>
    <w:p w14:paraId="5ABB303E" w14:textId="77777777" w:rsidR="00056A13" w:rsidRPr="005930DB" w:rsidRDefault="00056A13" w:rsidP="00190513">
      <w:pPr>
        <w:spacing w:after="0" w:line="240" w:lineRule="auto"/>
        <w:jc w:val="both"/>
        <w:rPr>
          <w:rFonts w:ascii="Arial" w:hAnsi="Arial" w:cs="Arial"/>
          <w:color w:val="000000" w:themeColor="text1"/>
          <w:sz w:val="20"/>
          <w:szCs w:val="20"/>
        </w:rPr>
      </w:pPr>
    </w:p>
    <w:p w14:paraId="7A9AEDEC" w14:textId="77777777" w:rsidR="003F7548" w:rsidRDefault="003F7548" w:rsidP="00190513">
      <w:pPr>
        <w:spacing w:after="0" w:line="240" w:lineRule="auto"/>
        <w:jc w:val="both"/>
        <w:rPr>
          <w:rFonts w:ascii="Arial" w:hAnsi="Arial" w:cs="Arial"/>
          <w:b/>
          <w:bCs/>
          <w:color w:val="000000" w:themeColor="text1"/>
        </w:rPr>
      </w:pPr>
    </w:p>
    <w:p w14:paraId="1EF4808B" w14:textId="77777777" w:rsidR="003F7548" w:rsidRDefault="003F7548" w:rsidP="00190513">
      <w:pPr>
        <w:spacing w:after="0" w:line="240" w:lineRule="auto"/>
        <w:jc w:val="both"/>
        <w:rPr>
          <w:rFonts w:ascii="Arial" w:hAnsi="Arial" w:cs="Arial"/>
          <w:b/>
          <w:bCs/>
          <w:color w:val="000000" w:themeColor="text1"/>
        </w:rPr>
      </w:pPr>
    </w:p>
    <w:p w14:paraId="4B5B702E" w14:textId="77777777" w:rsidR="00C701BC" w:rsidRPr="00C701BC" w:rsidRDefault="00C701BC" w:rsidP="00C701BC">
      <w:pPr>
        <w:spacing w:after="0" w:line="240" w:lineRule="auto"/>
        <w:jc w:val="both"/>
        <w:rPr>
          <w:rFonts w:ascii="Arial" w:hAnsi="Arial" w:cs="Arial"/>
          <w:b/>
          <w:bCs/>
          <w:color w:val="000000" w:themeColor="text1"/>
        </w:rPr>
      </w:pPr>
    </w:p>
    <w:p w14:paraId="0DEB7931" w14:textId="77777777" w:rsidR="00C701BC" w:rsidRPr="00C701BC" w:rsidRDefault="00C701BC" w:rsidP="00C701BC">
      <w:pPr>
        <w:spacing w:after="0" w:line="240" w:lineRule="auto"/>
        <w:jc w:val="both"/>
        <w:rPr>
          <w:rFonts w:ascii="Arial" w:hAnsi="Arial" w:cs="Arial"/>
          <w:b/>
          <w:bCs/>
          <w:color w:val="000000" w:themeColor="text1"/>
        </w:rPr>
      </w:pPr>
      <w:r w:rsidRPr="00C701BC">
        <w:rPr>
          <w:rFonts w:ascii="Arial" w:hAnsi="Arial" w:cs="Arial"/>
          <w:b/>
          <w:bCs/>
          <w:color w:val="000000" w:themeColor="text1"/>
        </w:rPr>
        <w:t>COMPETING INTERESTS</w:t>
      </w:r>
    </w:p>
    <w:p w14:paraId="1D951688" w14:textId="77777777" w:rsidR="00C701BC" w:rsidRPr="00C701BC" w:rsidRDefault="00C701BC" w:rsidP="00C701BC">
      <w:pPr>
        <w:spacing w:after="0" w:line="240" w:lineRule="auto"/>
        <w:jc w:val="both"/>
        <w:rPr>
          <w:rFonts w:ascii="Arial" w:hAnsi="Arial" w:cs="Arial"/>
          <w:b/>
          <w:bCs/>
          <w:color w:val="000000" w:themeColor="text1"/>
        </w:rPr>
      </w:pPr>
    </w:p>
    <w:p w14:paraId="3DEF5F5C" w14:textId="03E6F93D" w:rsidR="00C701BC" w:rsidRDefault="00C701BC" w:rsidP="00C701BC">
      <w:pPr>
        <w:spacing w:after="0" w:line="240" w:lineRule="auto"/>
        <w:jc w:val="both"/>
        <w:rPr>
          <w:rFonts w:ascii="Arial" w:hAnsi="Arial" w:cs="Arial"/>
          <w:b/>
          <w:bCs/>
          <w:color w:val="000000" w:themeColor="text1"/>
        </w:rPr>
      </w:pPr>
      <w:r w:rsidRPr="00C701BC">
        <w:rPr>
          <w:rFonts w:ascii="Arial" w:hAnsi="Arial" w:cs="Arial"/>
          <w:b/>
          <w:bCs/>
          <w:color w:val="000000" w:themeColor="text1"/>
        </w:rPr>
        <w:t>The authors have declared that no competing interests exist.</w:t>
      </w:r>
    </w:p>
    <w:p w14:paraId="4EF4522E" w14:textId="0E019152" w:rsidR="004E5355" w:rsidRDefault="004E5355" w:rsidP="00C701BC">
      <w:pPr>
        <w:spacing w:after="0" w:line="240" w:lineRule="auto"/>
        <w:jc w:val="both"/>
        <w:rPr>
          <w:rFonts w:ascii="Arial" w:hAnsi="Arial" w:cs="Arial"/>
          <w:b/>
          <w:bCs/>
          <w:color w:val="000000" w:themeColor="text1"/>
        </w:rPr>
      </w:pPr>
    </w:p>
    <w:p w14:paraId="6D30ABC3" w14:textId="7F3A41C9" w:rsidR="004E5355" w:rsidRDefault="004E5355" w:rsidP="00C701BC">
      <w:pPr>
        <w:spacing w:after="0" w:line="240" w:lineRule="auto"/>
        <w:jc w:val="both"/>
        <w:rPr>
          <w:rFonts w:ascii="Arial" w:hAnsi="Arial" w:cs="Arial"/>
          <w:b/>
          <w:bCs/>
          <w:color w:val="000000" w:themeColor="text1"/>
        </w:rPr>
      </w:pPr>
    </w:p>
    <w:p w14:paraId="452DB2CD" w14:textId="77777777" w:rsidR="004E5355" w:rsidRPr="000A6323" w:rsidRDefault="004E5355" w:rsidP="004E5355">
      <w:pPr>
        <w:rPr>
          <w:highlight w:val="yellow"/>
        </w:rPr>
      </w:pPr>
      <w:bookmarkStart w:id="13" w:name="_Hlk190852809"/>
      <w:r w:rsidRPr="000A6323">
        <w:rPr>
          <w:highlight w:val="yellow"/>
        </w:rPr>
        <w:t>Disclaimer (Artificial intelligence)</w:t>
      </w:r>
    </w:p>
    <w:p w14:paraId="05313353" w14:textId="77777777" w:rsidR="004E5355" w:rsidRPr="000A6323" w:rsidRDefault="004E5355" w:rsidP="004E5355">
      <w:pPr>
        <w:rPr>
          <w:highlight w:val="yellow"/>
        </w:rPr>
      </w:pPr>
      <w:r w:rsidRPr="000A6323">
        <w:rPr>
          <w:highlight w:val="yellow"/>
        </w:rPr>
        <w:t xml:space="preserve">Option 1: </w:t>
      </w:r>
    </w:p>
    <w:p w14:paraId="4B8AAA41" w14:textId="77777777" w:rsidR="004E5355" w:rsidRPr="000A6323" w:rsidRDefault="004E5355" w:rsidP="004E5355">
      <w:pPr>
        <w:rPr>
          <w:highlight w:val="yellow"/>
        </w:rPr>
      </w:pPr>
      <w:r w:rsidRPr="000A6323">
        <w:rPr>
          <w:highlight w:val="yellow"/>
        </w:rPr>
        <w:t xml:space="preserve">Author(s) hereby declare that NO generative AI technologies such as Large Language Models (ChatGPT, COPILOT, etc.) and text-to-image generators have been used during the writing or editing of this manuscript. </w:t>
      </w:r>
    </w:p>
    <w:bookmarkEnd w:id="13"/>
    <w:p w14:paraId="79297AFF" w14:textId="77777777" w:rsidR="004E5355" w:rsidRPr="00D047BB" w:rsidRDefault="004E5355" w:rsidP="004E5355"/>
    <w:p w14:paraId="78FAB639" w14:textId="77777777" w:rsidR="004E5355" w:rsidRDefault="004E5355" w:rsidP="00C701BC">
      <w:pPr>
        <w:spacing w:after="0" w:line="240" w:lineRule="auto"/>
        <w:jc w:val="both"/>
        <w:rPr>
          <w:rFonts w:ascii="Arial" w:hAnsi="Arial" w:cs="Arial"/>
          <w:b/>
          <w:bCs/>
          <w:color w:val="000000" w:themeColor="text1"/>
        </w:rPr>
      </w:pPr>
    </w:p>
    <w:p w14:paraId="3D94230F" w14:textId="77777777" w:rsidR="00C701BC" w:rsidRDefault="00C701BC" w:rsidP="00C701BC">
      <w:pPr>
        <w:spacing w:after="0" w:line="240" w:lineRule="auto"/>
        <w:jc w:val="both"/>
        <w:rPr>
          <w:rFonts w:ascii="Arial" w:hAnsi="Arial" w:cs="Arial"/>
          <w:b/>
          <w:bCs/>
          <w:color w:val="000000" w:themeColor="text1"/>
        </w:rPr>
      </w:pPr>
    </w:p>
    <w:p w14:paraId="4AF25DBF" w14:textId="1B91A839" w:rsidR="00FC523E" w:rsidRPr="005930DB" w:rsidRDefault="00FC523E" w:rsidP="00190513">
      <w:pPr>
        <w:spacing w:after="0" w:line="240" w:lineRule="auto"/>
        <w:jc w:val="both"/>
        <w:rPr>
          <w:rFonts w:ascii="Arial" w:hAnsi="Arial" w:cs="Arial"/>
          <w:b/>
          <w:bCs/>
          <w:color w:val="000000" w:themeColor="text1"/>
        </w:rPr>
      </w:pPr>
      <w:r w:rsidRPr="005930DB">
        <w:rPr>
          <w:rFonts w:ascii="Arial" w:hAnsi="Arial" w:cs="Arial"/>
          <w:b/>
          <w:bCs/>
          <w:color w:val="000000" w:themeColor="text1"/>
        </w:rPr>
        <w:t>REFERENCES</w:t>
      </w:r>
    </w:p>
    <w:p w14:paraId="16C48A51" w14:textId="77777777" w:rsidR="008348A1" w:rsidRPr="005930DB" w:rsidRDefault="008348A1" w:rsidP="00190513">
      <w:pPr>
        <w:spacing w:after="0" w:line="240" w:lineRule="auto"/>
        <w:ind w:left="1170" w:hanging="1170"/>
        <w:jc w:val="both"/>
        <w:rPr>
          <w:rStyle w:val="apple-style-span"/>
          <w:rFonts w:ascii="Arial" w:hAnsi="Arial" w:cs="Arial"/>
          <w:color w:val="000000" w:themeColor="text1"/>
          <w:sz w:val="20"/>
          <w:szCs w:val="20"/>
        </w:rPr>
      </w:pPr>
    </w:p>
    <w:p w14:paraId="319329EA" w14:textId="3C59309E" w:rsidR="00FA131F" w:rsidRDefault="00FA131F" w:rsidP="00190513">
      <w:pPr>
        <w:spacing w:after="0" w:line="240" w:lineRule="auto"/>
        <w:ind w:left="1170" w:hanging="1170"/>
        <w:jc w:val="both"/>
        <w:rPr>
          <w:rStyle w:val="apple-style-span"/>
          <w:rFonts w:ascii="Arial" w:hAnsi="Arial" w:cs="Arial"/>
          <w:color w:val="000000" w:themeColor="text1"/>
          <w:sz w:val="20"/>
          <w:szCs w:val="20"/>
        </w:rPr>
      </w:pPr>
      <w:r w:rsidRPr="005930DB">
        <w:rPr>
          <w:rStyle w:val="apple-style-span"/>
          <w:rFonts w:ascii="Arial" w:hAnsi="Arial" w:cs="Arial"/>
          <w:color w:val="000000" w:themeColor="text1"/>
          <w:sz w:val="20"/>
          <w:szCs w:val="20"/>
        </w:rPr>
        <w:t xml:space="preserve">Born, H., &amp; Bachmann, J. (2006). Adding value to farm products: an overview. </w:t>
      </w:r>
      <w:r w:rsidRPr="005930DB">
        <w:rPr>
          <w:rStyle w:val="apple-style-span"/>
          <w:rFonts w:ascii="Arial" w:hAnsi="Arial" w:cs="Arial"/>
          <w:i/>
          <w:iCs/>
          <w:color w:val="000000" w:themeColor="text1"/>
          <w:sz w:val="20"/>
          <w:szCs w:val="20"/>
        </w:rPr>
        <w:t>National Sustainable Agriculture Information Service,</w:t>
      </w:r>
      <w:r w:rsidRPr="005930DB">
        <w:rPr>
          <w:rStyle w:val="apple-style-span"/>
          <w:rFonts w:ascii="Arial" w:hAnsi="Arial" w:cs="Arial"/>
          <w:color w:val="000000" w:themeColor="text1"/>
          <w:sz w:val="20"/>
          <w:szCs w:val="20"/>
        </w:rPr>
        <w:t xml:space="preserve"> 1-12.</w:t>
      </w:r>
    </w:p>
    <w:p w14:paraId="0E4A1B86" w14:textId="1EE4FB05" w:rsidR="001A7AB4" w:rsidRPr="005930DB" w:rsidRDefault="001A7AB4" w:rsidP="001A7AB4">
      <w:pPr>
        <w:spacing w:after="0" w:line="240" w:lineRule="auto"/>
        <w:ind w:left="1170" w:hanging="1170"/>
        <w:jc w:val="both"/>
        <w:rPr>
          <w:rStyle w:val="apple-style-span"/>
          <w:rFonts w:ascii="Arial" w:hAnsi="Arial" w:cs="Arial"/>
          <w:color w:val="000000" w:themeColor="text1"/>
          <w:sz w:val="20"/>
          <w:szCs w:val="20"/>
        </w:rPr>
      </w:pPr>
      <w:r w:rsidRPr="001A7AB4">
        <w:rPr>
          <w:rFonts w:ascii="Arial" w:hAnsi="Arial" w:cs="Arial"/>
          <w:color w:val="000000" w:themeColor="text1"/>
          <w:sz w:val="20"/>
          <w:szCs w:val="20"/>
          <w:highlight w:val="yellow"/>
        </w:rPr>
        <w:t>Chan, N. W., Roy, R., Lai, C.H. &amp; Tan, M. L. (2018): Social capital as a vital resource in flood disaster recovery in Malaysia, International Journal of Water Resources Development, DOI: 10.1080/07900627.2018.1467312</w:t>
      </w:r>
    </w:p>
    <w:p w14:paraId="273A6C04" w14:textId="2ECEC4D5" w:rsidR="000F63E9" w:rsidRPr="005930DB" w:rsidRDefault="001A7AB4" w:rsidP="00190513">
      <w:pPr>
        <w:spacing w:after="0" w:line="240" w:lineRule="auto"/>
        <w:ind w:left="1170" w:hanging="1170"/>
        <w:jc w:val="both"/>
        <w:rPr>
          <w:rStyle w:val="apple-style-span"/>
          <w:rFonts w:ascii="Arial" w:hAnsi="Arial" w:cs="Arial"/>
          <w:color w:val="000000" w:themeColor="text1"/>
          <w:sz w:val="20"/>
          <w:szCs w:val="20"/>
        </w:rPr>
      </w:pPr>
      <w:r w:rsidRPr="001A7AB4">
        <w:rPr>
          <w:rFonts w:ascii="Arial" w:hAnsi="Arial" w:cs="Arial"/>
          <w:color w:val="000000" w:themeColor="text1"/>
          <w:sz w:val="20"/>
          <w:szCs w:val="20"/>
        </w:rPr>
        <w:t>CII-McKinsey &amp; Co. (1997). </w:t>
      </w:r>
      <w:r w:rsidRPr="001A7AB4">
        <w:rPr>
          <w:rFonts w:ascii="Arial" w:hAnsi="Arial" w:cs="Arial"/>
          <w:i/>
          <w:iCs/>
          <w:color w:val="000000" w:themeColor="text1"/>
          <w:sz w:val="20"/>
          <w:szCs w:val="20"/>
          <w:highlight w:val="yellow"/>
        </w:rPr>
        <w:t>Food and Agriculture Integrated Development and Action (FAIDA) Report</w:t>
      </w:r>
      <w:r w:rsidRPr="001A7AB4">
        <w:rPr>
          <w:rFonts w:ascii="Arial" w:hAnsi="Arial" w:cs="Arial"/>
          <w:color w:val="000000" w:themeColor="text1"/>
          <w:sz w:val="20"/>
          <w:szCs w:val="20"/>
          <w:highlight w:val="yellow"/>
        </w:rPr>
        <w:t>. Confederation of Indian Industry (CII) and McKinsey &amp; Company</w:t>
      </w:r>
      <w:r w:rsidRPr="001A7AB4">
        <w:rPr>
          <w:rFonts w:ascii="Arial" w:hAnsi="Arial" w:cs="Arial"/>
          <w:color w:val="000000" w:themeColor="text1"/>
          <w:sz w:val="20"/>
          <w:szCs w:val="20"/>
        </w:rPr>
        <w:t>.</w:t>
      </w:r>
      <w:r w:rsidR="000F63E9" w:rsidRPr="005930DB">
        <w:rPr>
          <w:rStyle w:val="apple-style-span"/>
          <w:rFonts w:ascii="Arial" w:hAnsi="Arial" w:cs="Arial"/>
          <w:color w:val="000000" w:themeColor="text1"/>
          <w:sz w:val="20"/>
          <w:szCs w:val="20"/>
        </w:rPr>
        <w:t xml:space="preserve">  </w:t>
      </w:r>
    </w:p>
    <w:p w14:paraId="33D24F25" w14:textId="3CA98F3C" w:rsidR="003A12EF" w:rsidRPr="005930DB" w:rsidRDefault="003A12EF" w:rsidP="00190513">
      <w:pPr>
        <w:spacing w:after="0" w:line="240" w:lineRule="auto"/>
        <w:ind w:left="1170" w:hanging="1170"/>
        <w:jc w:val="both"/>
        <w:rPr>
          <w:rFonts w:ascii="Arial" w:hAnsi="Arial" w:cs="Arial"/>
          <w:color w:val="000000" w:themeColor="text1"/>
          <w:sz w:val="20"/>
          <w:szCs w:val="20"/>
        </w:rPr>
      </w:pPr>
      <w:r w:rsidRPr="005930DB">
        <w:rPr>
          <w:rFonts w:ascii="Arial" w:eastAsia="Times New Roman" w:hAnsi="Arial" w:cs="Arial"/>
          <w:color w:val="000000" w:themeColor="text1"/>
          <w:sz w:val="20"/>
          <w:szCs w:val="20"/>
        </w:rPr>
        <w:t xml:space="preserve">Choudhuri, N. C., Paul, G., Kundu, A., </w:t>
      </w:r>
      <w:proofErr w:type="spellStart"/>
      <w:r w:rsidRPr="005930DB">
        <w:rPr>
          <w:rFonts w:ascii="Arial" w:eastAsia="Times New Roman" w:hAnsi="Arial" w:cs="Arial"/>
          <w:color w:val="000000" w:themeColor="text1"/>
          <w:sz w:val="20"/>
          <w:szCs w:val="20"/>
        </w:rPr>
        <w:t>Kundssu</w:t>
      </w:r>
      <w:proofErr w:type="spellEnd"/>
      <w:r w:rsidRPr="005930DB">
        <w:rPr>
          <w:rFonts w:ascii="Arial" w:eastAsia="Times New Roman" w:hAnsi="Arial" w:cs="Arial"/>
          <w:color w:val="000000" w:themeColor="text1"/>
          <w:sz w:val="20"/>
          <w:szCs w:val="20"/>
        </w:rPr>
        <w:t xml:space="preserve">, M. S., Chatterjee, R. N. and Chand, V. </w:t>
      </w:r>
      <w:r w:rsidR="00CD5AC1" w:rsidRPr="005930DB">
        <w:rPr>
          <w:rFonts w:ascii="Arial" w:eastAsia="Times New Roman" w:hAnsi="Arial" w:cs="Arial"/>
          <w:color w:val="000000" w:themeColor="text1"/>
          <w:sz w:val="20"/>
          <w:szCs w:val="20"/>
        </w:rPr>
        <w:t>(</w:t>
      </w:r>
      <w:r w:rsidRPr="005930DB">
        <w:rPr>
          <w:rFonts w:ascii="Arial" w:eastAsia="Times New Roman" w:hAnsi="Arial" w:cs="Arial"/>
          <w:color w:val="000000" w:themeColor="text1"/>
          <w:sz w:val="20"/>
          <w:szCs w:val="20"/>
        </w:rPr>
        <w:t>2010</w:t>
      </w:r>
      <w:r w:rsidR="00CD5AC1" w:rsidRPr="005930DB">
        <w:rPr>
          <w:rFonts w:ascii="Arial" w:eastAsia="Times New Roman" w:hAnsi="Arial" w:cs="Arial"/>
          <w:color w:val="000000" w:themeColor="text1"/>
          <w:sz w:val="20"/>
          <w:szCs w:val="20"/>
        </w:rPr>
        <w:t>).</w:t>
      </w:r>
      <w:r w:rsidRPr="005930DB">
        <w:rPr>
          <w:rFonts w:ascii="Arial" w:eastAsia="Times New Roman" w:hAnsi="Arial" w:cs="Arial"/>
          <w:color w:val="000000" w:themeColor="text1"/>
          <w:sz w:val="20"/>
          <w:szCs w:val="20"/>
        </w:rPr>
        <w:t xml:space="preserve"> </w:t>
      </w:r>
      <w:r w:rsidRPr="005930DB">
        <w:rPr>
          <w:rFonts w:ascii="Arial" w:hAnsi="Arial" w:cs="Arial"/>
          <w:color w:val="000000" w:themeColor="text1"/>
          <w:sz w:val="20"/>
          <w:szCs w:val="20"/>
        </w:rPr>
        <w:t xml:space="preserve">Training impact on poultry farmers of South Andaman Islands and comparative performance evaluation of pure and cross breeds of </w:t>
      </w:r>
      <w:proofErr w:type="spellStart"/>
      <w:r w:rsidRPr="005930DB">
        <w:rPr>
          <w:rFonts w:ascii="Arial" w:hAnsi="Arial" w:cs="Arial"/>
          <w:color w:val="000000" w:themeColor="text1"/>
          <w:sz w:val="20"/>
          <w:szCs w:val="20"/>
        </w:rPr>
        <w:t>Nicobari</w:t>
      </w:r>
      <w:proofErr w:type="spellEnd"/>
      <w:r w:rsidRPr="005930DB">
        <w:rPr>
          <w:rFonts w:ascii="Arial" w:hAnsi="Arial" w:cs="Arial"/>
          <w:color w:val="000000" w:themeColor="text1"/>
          <w:sz w:val="20"/>
          <w:szCs w:val="20"/>
        </w:rPr>
        <w:t xml:space="preserve"> fowl. </w:t>
      </w:r>
      <w:bookmarkStart w:id="14" w:name="Livestock___Research_for_Rural_Developme"/>
      <w:r w:rsidRPr="005930DB">
        <w:rPr>
          <w:rFonts w:ascii="Arial" w:hAnsi="Arial" w:cs="Arial"/>
          <w:i/>
          <w:color w:val="000000" w:themeColor="text1"/>
          <w:sz w:val="20"/>
          <w:szCs w:val="20"/>
        </w:rPr>
        <w:t>Livestock Research for Rural Development</w:t>
      </w:r>
      <w:r w:rsidR="00CD5AC1" w:rsidRPr="005930DB">
        <w:rPr>
          <w:rFonts w:ascii="Arial" w:hAnsi="Arial" w:cs="Arial"/>
          <w:i/>
          <w:color w:val="000000" w:themeColor="text1"/>
          <w:sz w:val="20"/>
          <w:szCs w:val="20"/>
        </w:rPr>
        <w:t>,</w:t>
      </w:r>
      <w:r w:rsidRPr="005930DB">
        <w:rPr>
          <w:rFonts w:ascii="Arial" w:hAnsi="Arial" w:cs="Arial"/>
          <w:color w:val="000000" w:themeColor="text1"/>
          <w:sz w:val="20"/>
          <w:szCs w:val="20"/>
        </w:rPr>
        <w:t xml:space="preserve"> 22(8)</w:t>
      </w:r>
      <w:bookmarkEnd w:id="14"/>
      <w:r w:rsidRPr="005930DB">
        <w:rPr>
          <w:rFonts w:ascii="Arial" w:hAnsi="Arial" w:cs="Arial"/>
          <w:color w:val="000000" w:themeColor="text1"/>
          <w:sz w:val="20"/>
          <w:szCs w:val="20"/>
        </w:rPr>
        <w:t>.</w:t>
      </w:r>
    </w:p>
    <w:p w14:paraId="05319B43" w14:textId="05C0E1B5" w:rsidR="00B656A3" w:rsidRPr="005930DB" w:rsidRDefault="00B656A3" w:rsidP="00190513">
      <w:pPr>
        <w:spacing w:after="0" w:line="240" w:lineRule="auto"/>
        <w:ind w:left="1170" w:hanging="1170"/>
        <w:jc w:val="both"/>
        <w:rPr>
          <w:rStyle w:val="apple-style-span"/>
          <w:rFonts w:ascii="Arial" w:hAnsi="Arial" w:cs="Arial"/>
          <w:color w:val="000000" w:themeColor="text1"/>
          <w:sz w:val="20"/>
          <w:szCs w:val="20"/>
        </w:rPr>
      </w:pPr>
      <w:r w:rsidRPr="005930DB">
        <w:rPr>
          <w:rStyle w:val="apple-style-span"/>
          <w:rFonts w:ascii="Arial" w:hAnsi="Arial" w:cs="Arial"/>
          <w:color w:val="000000" w:themeColor="text1"/>
          <w:sz w:val="20"/>
          <w:szCs w:val="20"/>
        </w:rPr>
        <w:t>Coltrain, D., Barton, D., &amp; Boland, M. (2000). Value added: opportunities and strategies. Arthur Capper Cooperative Center, Department of Agricultural Economics, Cooperative Extension Service, Kansas State University.</w:t>
      </w:r>
    </w:p>
    <w:p w14:paraId="7B609BD9" w14:textId="5F47F4D6" w:rsidR="00954290" w:rsidRPr="005930DB" w:rsidRDefault="00954290" w:rsidP="00190513">
      <w:pPr>
        <w:spacing w:after="0" w:line="240" w:lineRule="auto"/>
        <w:ind w:left="1170" w:hanging="1170"/>
        <w:jc w:val="both"/>
        <w:rPr>
          <w:rFonts w:ascii="Arial" w:hAnsi="Arial" w:cs="Arial"/>
          <w:color w:val="000000" w:themeColor="text1"/>
          <w:sz w:val="20"/>
          <w:szCs w:val="20"/>
        </w:rPr>
      </w:pPr>
      <w:r w:rsidRPr="005930DB">
        <w:rPr>
          <w:rFonts w:ascii="Arial" w:hAnsi="Arial" w:cs="Arial"/>
          <w:color w:val="000000" w:themeColor="text1"/>
          <w:sz w:val="20"/>
          <w:szCs w:val="20"/>
          <w:lang w:val="pl-PL"/>
        </w:rPr>
        <w:t xml:space="preserve">Davis, K., Nkonya, E., Kato, E., Mekonnen, D. A., Odendo, M., Miiro, R., &amp; Nkuba, J. (2012). </w:t>
      </w:r>
      <w:r w:rsidRPr="005930DB">
        <w:rPr>
          <w:rFonts w:ascii="Arial" w:hAnsi="Arial" w:cs="Arial"/>
          <w:color w:val="000000" w:themeColor="text1"/>
          <w:sz w:val="20"/>
          <w:szCs w:val="20"/>
        </w:rPr>
        <w:t xml:space="preserve">Impact of farmer field schools on agricultural productivity and poverty in East Africa. </w:t>
      </w:r>
      <w:r w:rsidRPr="005930DB">
        <w:rPr>
          <w:rFonts w:ascii="Arial" w:hAnsi="Arial" w:cs="Arial"/>
          <w:i/>
          <w:iCs/>
          <w:color w:val="000000" w:themeColor="text1"/>
          <w:sz w:val="20"/>
          <w:szCs w:val="20"/>
        </w:rPr>
        <w:t>World development,</w:t>
      </w:r>
      <w:r w:rsidRPr="005930DB">
        <w:rPr>
          <w:rFonts w:ascii="Arial" w:hAnsi="Arial" w:cs="Arial"/>
          <w:color w:val="000000" w:themeColor="text1"/>
          <w:sz w:val="20"/>
          <w:szCs w:val="20"/>
        </w:rPr>
        <w:t xml:space="preserve"> 40(2)</w:t>
      </w:r>
      <w:r w:rsidR="009104D5"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402-413.</w:t>
      </w:r>
    </w:p>
    <w:p w14:paraId="1280BC46" w14:textId="203B35D4" w:rsidR="008066E2" w:rsidRPr="005930DB" w:rsidRDefault="008066E2" w:rsidP="00190513">
      <w:pPr>
        <w:spacing w:after="0" w:line="240" w:lineRule="auto"/>
        <w:ind w:left="1170" w:hanging="1170"/>
        <w:jc w:val="both"/>
        <w:rPr>
          <w:rFonts w:ascii="Arial" w:hAnsi="Arial" w:cs="Arial"/>
          <w:color w:val="000000" w:themeColor="text1"/>
          <w:sz w:val="20"/>
          <w:szCs w:val="20"/>
        </w:rPr>
      </w:pPr>
      <w:r w:rsidRPr="005930DB">
        <w:rPr>
          <w:rFonts w:ascii="Arial" w:hAnsi="Arial" w:cs="Arial"/>
          <w:color w:val="000000" w:themeColor="text1"/>
          <w:sz w:val="20"/>
          <w:szCs w:val="20"/>
        </w:rPr>
        <w:t xml:space="preserve">Deepti, S. R. and Varma, S.K. </w:t>
      </w:r>
      <w:r w:rsidR="00CD5AC1" w:rsidRPr="005930DB">
        <w:rPr>
          <w:rFonts w:ascii="Arial" w:hAnsi="Arial" w:cs="Arial"/>
          <w:color w:val="000000" w:themeColor="text1"/>
          <w:sz w:val="20"/>
          <w:szCs w:val="20"/>
        </w:rPr>
        <w:t>(</w:t>
      </w:r>
      <w:r w:rsidRPr="005930DB">
        <w:rPr>
          <w:rFonts w:ascii="Arial" w:hAnsi="Arial" w:cs="Arial"/>
          <w:color w:val="000000" w:themeColor="text1"/>
          <w:sz w:val="20"/>
          <w:szCs w:val="20"/>
        </w:rPr>
        <w:t>2009</w:t>
      </w:r>
      <w:r w:rsidR="00CD5AC1"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Impact of project training on knowledge of farm women for foods and nutrition practices, </w:t>
      </w:r>
      <w:r w:rsidRPr="005930DB">
        <w:rPr>
          <w:rFonts w:ascii="Arial" w:hAnsi="Arial" w:cs="Arial"/>
          <w:i/>
          <w:color w:val="000000" w:themeColor="text1"/>
          <w:sz w:val="20"/>
          <w:szCs w:val="20"/>
        </w:rPr>
        <w:t>Asian Journal of Home Science</w:t>
      </w:r>
      <w:r w:rsidRPr="005930DB">
        <w:rPr>
          <w:rFonts w:ascii="Arial" w:hAnsi="Arial" w:cs="Arial"/>
          <w:color w:val="000000" w:themeColor="text1"/>
          <w:sz w:val="20"/>
          <w:szCs w:val="20"/>
        </w:rPr>
        <w:t xml:space="preserve">, </w:t>
      </w:r>
      <w:r w:rsidRPr="005930DB">
        <w:rPr>
          <w:rFonts w:ascii="Arial" w:hAnsi="Arial" w:cs="Arial"/>
          <w:bCs/>
          <w:color w:val="000000" w:themeColor="text1"/>
          <w:sz w:val="20"/>
          <w:szCs w:val="20"/>
        </w:rPr>
        <w:t>4</w:t>
      </w:r>
      <w:r w:rsidRPr="005930DB">
        <w:rPr>
          <w:rFonts w:ascii="Arial" w:hAnsi="Arial" w:cs="Arial"/>
          <w:color w:val="000000" w:themeColor="text1"/>
          <w:sz w:val="20"/>
          <w:szCs w:val="20"/>
        </w:rPr>
        <w:t>(2)</w:t>
      </w:r>
      <w:r w:rsidR="009104D5" w:rsidRPr="005930DB">
        <w:rPr>
          <w:rFonts w:ascii="Arial" w:hAnsi="Arial" w:cs="Arial"/>
          <w:color w:val="000000" w:themeColor="text1"/>
          <w:sz w:val="20"/>
          <w:szCs w:val="20"/>
        </w:rPr>
        <w:t>,</w:t>
      </w:r>
      <w:r w:rsidRPr="005930DB">
        <w:rPr>
          <w:rFonts w:ascii="Arial" w:hAnsi="Arial" w:cs="Arial"/>
          <w:color w:val="000000" w:themeColor="text1"/>
          <w:sz w:val="20"/>
          <w:szCs w:val="20"/>
        </w:rPr>
        <w:t>337-339.</w:t>
      </w:r>
    </w:p>
    <w:p w14:paraId="4BA8FBB9" w14:textId="78513292" w:rsidR="00D541D6" w:rsidRPr="005930DB" w:rsidRDefault="00D541D6" w:rsidP="00190513">
      <w:pPr>
        <w:spacing w:after="0" w:line="240" w:lineRule="auto"/>
        <w:ind w:left="1170" w:hanging="1170"/>
        <w:jc w:val="both"/>
        <w:rPr>
          <w:rFonts w:ascii="Arial" w:hAnsi="Arial" w:cs="Arial"/>
          <w:color w:val="000000" w:themeColor="text1"/>
          <w:sz w:val="20"/>
          <w:szCs w:val="20"/>
        </w:rPr>
      </w:pPr>
      <w:bookmarkStart w:id="15" w:name="_Hlk191330111"/>
      <w:r w:rsidRPr="001604CD">
        <w:rPr>
          <w:rFonts w:ascii="Arial" w:hAnsi="Arial" w:cs="Arial"/>
          <w:color w:val="000000" w:themeColor="text1"/>
          <w:sz w:val="20"/>
          <w:szCs w:val="20"/>
          <w:lang w:val="sv-SE"/>
        </w:rPr>
        <w:t>Dubey, A. K., &amp; Srivastava</w:t>
      </w:r>
      <w:bookmarkEnd w:id="15"/>
      <w:r w:rsidRPr="001604CD">
        <w:rPr>
          <w:rFonts w:ascii="Arial" w:hAnsi="Arial" w:cs="Arial"/>
          <w:color w:val="000000" w:themeColor="text1"/>
          <w:sz w:val="20"/>
          <w:szCs w:val="20"/>
          <w:lang w:val="sv-SE"/>
        </w:rPr>
        <w:t xml:space="preserve">, J. P. (2007). </w:t>
      </w:r>
      <w:r w:rsidRPr="005930DB">
        <w:rPr>
          <w:rFonts w:ascii="Arial" w:hAnsi="Arial" w:cs="Arial"/>
          <w:color w:val="000000" w:themeColor="text1"/>
          <w:sz w:val="20"/>
          <w:szCs w:val="20"/>
        </w:rPr>
        <w:t xml:space="preserve">Effect of training </w:t>
      </w:r>
      <w:proofErr w:type="spellStart"/>
      <w:r w:rsidRPr="005930DB">
        <w:rPr>
          <w:rFonts w:ascii="Arial" w:hAnsi="Arial" w:cs="Arial"/>
          <w:color w:val="000000" w:themeColor="text1"/>
          <w:sz w:val="20"/>
          <w:szCs w:val="20"/>
        </w:rPr>
        <w:t>programme</w:t>
      </w:r>
      <w:proofErr w:type="spellEnd"/>
      <w:r w:rsidRPr="005930DB">
        <w:rPr>
          <w:rFonts w:ascii="Arial" w:hAnsi="Arial" w:cs="Arial"/>
          <w:color w:val="000000" w:themeColor="text1"/>
          <w:sz w:val="20"/>
          <w:szCs w:val="20"/>
        </w:rPr>
        <w:t xml:space="preserve"> on knowledge and adoption </w:t>
      </w:r>
      <w:proofErr w:type="spellStart"/>
      <w:r w:rsidRPr="005930DB">
        <w:rPr>
          <w:rFonts w:ascii="Arial" w:hAnsi="Arial" w:cs="Arial"/>
          <w:color w:val="000000" w:themeColor="text1"/>
          <w:sz w:val="20"/>
          <w:szCs w:val="20"/>
        </w:rPr>
        <w:t>behaviour</w:t>
      </w:r>
      <w:proofErr w:type="spellEnd"/>
      <w:r w:rsidRPr="005930DB">
        <w:rPr>
          <w:rFonts w:ascii="Arial" w:hAnsi="Arial" w:cs="Arial"/>
          <w:color w:val="000000" w:themeColor="text1"/>
          <w:sz w:val="20"/>
          <w:szCs w:val="20"/>
        </w:rPr>
        <w:t xml:space="preserve"> of farmers on wheat production technologies. </w:t>
      </w:r>
      <w:r w:rsidRPr="005930DB">
        <w:rPr>
          <w:rFonts w:ascii="Arial" w:hAnsi="Arial" w:cs="Arial"/>
          <w:i/>
          <w:iCs/>
          <w:color w:val="000000" w:themeColor="text1"/>
          <w:sz w:val="20"/>
          <w:szCs w:val="20"/>
        </w:rPr>
        <w:t>Indian Res. J. Ext. Edu,</w:t>
      </w:r>
      <w:r w:rsidRPr="005930DB">
        <w:rPr>
          <w:rFonts w:ascii="Arial" w:hAnsi="Arial" w:cs="Arial"/>
          <w:color w:val="000000" w:themeColor="text1"/>
          <w:sz w:val="20"/>
          <w:szCs w:val="20"/>
        </w:rPr>
        <w:t xml:space="preserve"> 7(2&amp;3), 41-43.</w:t>
      </w:r>
    </w:p>
    <w:p w14:paraId="70EF7235" w14:textId="77777777" w:rsidR="00316B11" w:rsidRPr="005930DB" w:rsidRDefault="00C10BF7" w:rsidP="00316B11">
      <w:pPr>
        <w:autoSpaceDE w:val="0"/>
        <w:autoSpaceDN w:val="0"/>
        <w:adjustRightInd w:val="0"/>
        <w:spacing w:after="0" w:line="240" w:lineRule="auto"/>
        <w:ind w:left="1170" w:hanging="1170"/>
        <w:jc w:val="both"/>
        <w:rPr>
          <w:rFonts w:ascii="Arial" w:hAnsi="Arial" w:cs="Arial"/>
          <w:color w:val="000000" w:themeColor="text1"/>
          <w:sz w:val="20"/>
          <w:szCs w:val="20"/>
        </w:rPr>
      </w:pPr>
      <w:r w:rsidRPr="005930DB">
        <w:rPr>
          <w:rFonts w:ascii="Arial" w:hAnsi="Arial" w:cs="Arial"/>
          <w:color w:val="000000" w:themeColor="text1"/>
          <w:sz w:val="20"/>
          <w:szCs w:val="20"/>
        </w:rPr>
        <w:t>Fishbein, M., &amp; Ajzen, I. (1975). Belief, Attitude, Intention, and Behavior: An introduction to theory and research. Reading, MA: Addison-Wesley Pub.</w:t>
      </w:r>
    </w:p>
    <w:p w14:paraId="2AA6AEC9" w14:textId="584038E3" w:rsidR="00316B11" w:rsidRPr="005930DB" w:rsidRDefault="00316B11" w:rsidP="009104D5">
      <w:pPr>
        <w:autoSpaceDE w:val="0"/>
        <w:autoSpaceDN w:val="0"/>
        <w:adjustRightInd w:val="0"/>
        <w:spacing w:after="0" w:line="240" w:lineRule="auto"/>
        <w:ind w:left="1170" w:hanging="1170"/>
        <w:jc w:val="both"/>
        <w:rPr>
          <w:rFonts w:ascii="Arial" w:hAnsi="Arial" w:cs="Arial"/>
          <w:color w:val="000000" w:themeColor="text1"/>
          <w:sz w:val="20"/>
          <w:szCs w:val="20"/>
        </w:rPr>
      </w:pPr>
      <w:r w:rsidRPr="005930DB">
        <w:rPr>
          <w:rFonts w:ascii="Arial" w:hAnsi="Arial" w:cs="Arial"/>
          <w:color w:val="000000" w:themeColor="text1"/>
          <w:sz w:val="20"/>
          <w:szCs w:val="20"/>
        </w:rPr>
        <w:t xml:space="preserve">Kumbhare, N. V., &amp; Khonde, S. R. (2009). Impact of KVK training on farmers adoption </w:t>
      </w:r>
      <w:proofErr w:type="spellStart"/>
      <w:r w:rsidRPr="005930DB">
        <w:rPr>
          <w:rFonts w:ascii="Arial" w:hAnsi="Arial" w:cs="Arial"/>
          <w:color w:val="000000" w:themeColor="text1"/>
          <w:sz w:val="20"/>
          <w:szCs w:val="20"/>
        </w:rPr>
        <w:t>behaviour</w:t>
      </w:r>
      <w:proofErr w:type="spellEnd"/>
      <w:r w:rsidRPr="005930DB">
        <w:rPr>
          <w:rFonts w:ascii="Arial" w:hAnsi="Arial" w:cs="Arial"/>
          <w:color w:val="000000" w:themeColor="text1"/>
          <w:sz w:val="20"/>
          <w:szCs w:val="20"/>
        </w:rPr>
        <w:t xml:space="preserve"> and knowledge gain. </w:t>
      </w:r>
      <w:r w:rsidRPr="005930DB">
        <w:rPr>
          <w:rFonts w:ascii="Arial" w:hAnsi="Arial" w:cs="Arial"/>
          <w:i/>
          <w:iCs/>
          <w:color w:val="000000" w:themeColor="text1"/>
          <w:sz w:val="20"/>
          <w:szCs w:val="20"/>
        </w:rPr>
        <w:t>Indian Journal of Extension Education,</w:t>
      </w:r>
      <w:r w:rsidRPr="005930DB">
        <w:rPr>
          <w:rFonts w:ascii="Arial" w:hAnsi="Arial" w:cs="Arial"/>
          <w:color w:val="000000" w:themeColor="text1"/>
          <w:sz w:val="20"/>
          <w:szCs w:val="20"/>
        </w:rPr>
        <w:t xml:space="preserve"> 45(3</w:t>
      </w:r>
      <w:r w:rsidR="00944E71" w:rsidRPr="005930DB">
        <w:rPr>
          <w:rFonts w:ascii="Arial" w:hAnsi="Arial" w:cs="Arial"/>
          <w:color w:val="000000" w:themeColor="text1"/>
          <w:sz w:val="20"/>
          <w:szCs w:val="20"/>
        </w:rPr>
        <w:t>&amp;</w:t>
      </w:r>
      <w:r w:rsidRPr="005930DB">
        <w:rPr>
          <w:rFonts w:ascii="Arial" w:hAnsi="Arial" w:cs="Arial"/>
          <w:color w:val="000000" w:themeColor="text1"/>
          <w:sz w:val="20"/>
          <w:szCs w:val="20"/>
        </w:rPr>
        <w:t>4), 60-62.</w:t>
      </w:r>
    </w:p>
    <w:p w14:paraId="1397E504" w14:textId="4D5B78DC" w:rsidR="00AE725E" w:rsidRPr="005930DB" w:rsidRDefault="00AE725E" w:rsidP="00190513">
      <w:pPr>
        <w:autoSpaceDE w:val="0"/>
        <w:autoSpaceDN w:val="0"/>
        <w:adjustRightInd w:val="0"/>
        <w:spacing w:after="0" w:line="240" w:lineRule="auto"/>
        <w:ind w:left="1170" w:hanging="1170"/>
        <w:jc w:val="both"/>
        <w:rPr>
          <w:rFonts w:ascii="Arial" w:hAnsi="Arial" w:cs="Arial"/>
          <w:bCs/>
          <w:color w:val="000000" w:themeColor="text1"/>
          <w:sz w:val="20"/>
          <w:szCs w:val="20"/>
        </w:rPr>
      </w:pPr>
      <w:r w:rsidRPr="005930DB">
        <w:rPr>
          <w:rFonts w:ascii="Arial" w:hAnsi="Arial" w:cs="Arial"/>
          <w:bCs/>
          <w:color w:val="000000" w:themeColor="text1"/>
          <w:sz w:val="20"/>
          <w:szCs w:val="20"/>
        </w:rPr>
        <w:t xml:space="preserve">Meena, B. S. and Bhati, D. S., 2010, Impact of Krishi Vigyan Kendra’s trainings on knowledge and adoption of cotton production technologies, </w:t>
      </w:r>
      <w:r w:rsidRPr="005930DB">
        <w:rPr>
          <w:rFonts w:ascii="Arial" w:hAnsi="Arial" w:cs="Arial"/>
          <w:bCs/>
          <w:i/>
          <w:color w:val="000000" w:themeColor="text1"/>
          <w:sz w:val="20"/>
          <w:szCs w:val="20"/>
        </w:rPr>
        <w:t>Indian J. of Extn. Edu.</w:t>
      </w:r>
      <w:r w:rsidRPr="005930DB">
        <w:rPr>
          <w:rFonts w:ascii="Arial" w:hAnsi="Arial" w:cs="Arial"/>
          <w:bCs/>
          <w:color w:val="000000" w:themeColor="text1"/>
          <w:sz w:val="20"/>
          <w:szCs w:val="20"/>
        </w:rPr>
        <w:t xml:space="preserve"> </w:t>
      </w:r>
      <w:r w:rsidRPr="005930DB">
        <w:rPr>
          <w:rFonts w:ascii="Arial" w:hAnsi="Arial" w:cs="Arial"/>
          <w:color w:val="000000" w:themeColor="text1"/>
          <w:sz w:val="20"/>
          <w:szCs w:val="20"/>
        </w:rPr>
        <w:t>5</w:t>
      </w:r>
      <w:r w:rsidRPr="005930DB">
        <w:rPr>
          <w:rFonts w:ascii="Arial" w:hAnsi="Arial" w:cs="Arial"/>
          <w:bCs/>
          <w:color w:val="000000" w:themeColor="text1"/>
          <w:sz w:val="20"/>
          <w:szCs w:val="20"/>
        </w:rPr>
        <w:t>(1 &amp; 2)</w:t>
      </w:r>
      <w:r w:rsidR="009104D5" w:rsidRPr="005930DB">
        <w:rPr>
          <w:rFonts w:ascii="Arial" w:hAnsi="Arial" w:cs="Arial"/>
          <w:bCs/>
          <w:color w:val="000000" w:themeColor="text1"/>
          <w:sz w:val="20"/>
          <w:szCs w:val="20"/>
        </w:rPr>
        <w:t xml:space="preserve">, </w:t>
      </w:r>
      <w:r w:rsidRPr="005930DB">
        <w:rPr>
          <w:rFonts w:ascii="Arial" w:hAnsi="Arial" w:cs="Arial"/>
          <w:bCs/>
          <w:color w:val="000000" w:themeColor="text1"/>
          <w:sz w:val="20"/>
          <w:szCs w:val="20"/>
        </w:rPr>
        <w:t>92-95.</w:t>
      </w:r>
    </w:p>
    <w:p w14:paraId="61E46F8A" w14:textId="2A718A6F" w:rsidR="00AE725E" w:rsidRPr="005930DB" w:rsidRDefault="00AE725E" w:rsidP="00190513">
      <w:pPr>
        <w:autoSpaceDE w:val="0"/>
        <w:autoSpaceDN w:val="0"/>
        <w:adjustRightInd w:val="0"/>
        <w:spacing w:after="0" w:line="240" w:lineRule="auto"/>
        <w:ind w:left="1170" w:hanging="1170"/>
        <w:jc w:val="both"/>
        <w:rPr>
          <w:rStyle w:val="apple-style-span"/>
          <w:rFonts w:ascii="Arial" w:hAnsi="Arial" w:cs="Arial"/>
          <w:bCs/>
          <w:color w:val="000000" w:themeColor="text1"/>
          <w:sz w:val="20"/>
          <w:szCs w:val="20"/>
        </w:rPr>
      </w:pPr>
      <w:r w:rsidRPr="005930DB">
        <w:rPr>
          <w:rFonts w:ascii="Arial" w:hAnsi="Arial" w:cs="Arial"/>
          <w:bCs/>
          <w:color w:val="000000" w:themeColor="text1"/>
          <w:sz w:val="20"/>
          <w:szCs w:val="20"/>
        </w:rPr>
        <w:t xml:space="preserve">Meena, B. M. and Singh, B. </w:t>
      </w:r>
      <w:r w:rsidR="009104D5" w:rsidRPr="005930DB">
        <w:rPr>
          <w:rFonts w:ascii="Arial" w:hAnsi="Arial" w:cs="Arial"/>
          <w:bCs/>
          <w:color w:val="000000" w:themeColor="text1"/>
          <w:sz w:val="20"/>
          <w:szCs w:val="20"/>
        </w:rPr>
        <w:t>(</w:t>
      </w:r>
      <w:r w:rsidRPr="005930DB">
        <w:rPr>
          <w:rFonts w:ascii="Arial" w:hAnsi="Arial" w:cs="Arial"/>
          <w:bCs/>
          <w:color w:val="000000" w:themeColor="text1"/>
          <w:sz w:val="20"/>
          <w:szCs w:val="20"/>
        </w:rPr>
        <w:t>2010</w:t>
      </w:r>
      <w:r w:rsidR="009104D5" w:rsidRPr="005930DB">
        <w:rPr>
          <w:rFonts w:ascii="Arial" w:hAnsi="Arial" w:cs="Arial"/>
          <w:bCs/>
          <w:color w:val="000000" w:themeColor="text1"/>
          <w:sz w:val="20"/>
          <w:szCs w:val="20"/>
        </w:rPr>
        <w:t>).</w:t>
      </w:r>
      <w:r w:rsidRPr="005930DB">
        <w:rPr>
          <w:rFonts w:ascii="Arial" w:hAnsi="Arial" w:cs="Arial"/>
          <w:bCs/>
          <w:color w:val="000000" w:themeColor="text1"/>
          <w:sz w:val="20"/>
          <w:szCs w:val="20"/>
        </w:rPr>
        <w:t xml:space="preserve"> Impact of training </w:t>
      </w:r>
      <w:proofErr w:type="spellStart"/>
      <w:r w:rsidRPr="005930DB">
        <w:rPr>
          <w:rFonts w:ascii="Arial" w:hAnsi="Arial" w:cs="Arial"/>
          <w:bCs/>
          <w:color w:val="000000" w:themeColor="text1"/>
          <w:sz w:val="20"/>
          <w:szCs w:val="20"/>
        </w:rPr>
        <w:t>programmes</w:t>
      </w:r>
      <w:proofErr w:type="spellEnd"/>
      <w:r w:rsidRPr="005930DB">
        <w:rPr>
          <w:rFonts w:ascii="Arial" w:hAnsi="Arial" w:cs="Arial"/>
          <w:bCs/>
          <w:color w:val="000000" w:themeColor="text1"/>
          <w:sz w:val="20"/>
          <w:szCs w:val="20"/>
        </w:rPr>
        <w:t xml:space="preserve"> imparted by </w:t>
      </w:r>
      <w:proofErr w:type="spellStart"/>
      <w:r w:rsidRPr="005930DB">
        <w:rPr>
          <w:rFonts w:ascii="Arial" w:hAnsi="Arial" w:cs="Arial"/>
          <w:bCs/>
          <w:color w:val="000000" w:themeColor="text1"/>
          <w:sz w:val="20"/>
          <w:szCs w:val="20"/>
        </w:rPr>
        <w:t>Krishi</w:t>
      </w:r>
      <w:proofErr w:type="spellEnd"/>
      <w:r w:rsidRPr="005930DB">
        <w:rPr>
          <w:rFonts w:ascii="Arial" w:hAnsi="Arial" w:cs="Arial"/>
          <w:bCs/>
          <w:color w:val="000000" w:themeColor="text1"/>
          <w:sz w:val="20"/>
          <w:szCs w:val="20"/>
        </w:rPr>
        <w:t xml:space="preserve"> </w:t>
      </w:r>
      <w:proofErr w:type="spellStart"/>
      <w:r w:rsidRPr="005930DB">
        <w:rPr>
          <w:rFonts w:ascii="Arial" w:hAnsi="Arial" w:cs="Arial"/>
          <w:bCs/>
          <w:color w:val="000000" w:themeColor="text1"/>
          <w:sz w:val="20"/>
          <w:szCs w:val="20"/>
        </w:rPr>
        <w:t>Vigyan</w:t>
      </w:r>
      <w:proofErr w:type="spellEnd"/>
      <w:r w:rsidRPr="005930DB">
        <w:rPr>
          <w:rFonts w:ascii="Arial" w:hAnsi="Arial" w:cs="Arial"/>
          <w:bCs/>
          <w:color w:val="000000" w:themeColor="text1"/>
          <w:sz w:val="20"/>
          <w:szCs w:val="20"/>
        </w:rPr>
        <w:t xml:space="preserve"> </w:t>
      </w:r>
      <w:proofErr w:type="spellStart"/>
      <w:r w:rsidRPr="005930DB">
        <w:rPr>
          <w:rFonts w:ascii="Arial" w:hAnsi="Arial" w:cs="Arial"/>
          <w:bCs/>
          <w:color w:val="000000" w:themeColor="text1"/>
          <w:sz w:val="20"/>
          <w:szCs w:val="20"/>
        </w:rPr>
        <w:t>Kendras</w:t>
      </w:r>
      <w:proofErr w:type="spellEnd"/>
      <w:r w:rsidRPr="005930DB">
        <w:rPr>
          <w:rFonts w:ascii="Arial" w:hAnsi="Arial" w:cs="Arial"/>
          <w:bCs/>
          <w:color w:val="000000" w:themeColor="text1"/>
          <w:sz w:val="20"/>
          <w:szCs w:val="20"/>
        </w:rPr>
        <w:t xml:space="preserve"> in Rajasthan, </w:t>
      </w:r>
      <w:r w:rsidRPr="005930DB">
        <w:rPr>
          <w:rFonts w:ascii="Arial" w:hAnsi="Arial" w:cs="Arial"/>
          <w:bCs/>
          <w:i/>
          <w:iCs/>
          <w:color w:val="000000" w:themeColor="text1"/>
          <w:sz w:val="20"/>
          <w:szCs w:val="20"/>
        </w:rPr>
        <w:t xml:space="preserve">International Journal of Agricultural Sciences, </w:t>
      </w:r>
      <w:r w:rsidRPr="005930DB">
        <w:rPr>
          <w:rFonts w:ascii="Arial" w:hAnsi="Arial" w:cs="Arial"/>
          <w:color w:val="000000" w:themeColor="text1"/>
          <w:sz w:val="20"/>
          <w:szCs w:val="20"/>
        </w:rPr>
        <w:t>6</w:t>
      </w:r>
      <w:r w:rsidRPr="005930DB">
        <w:rPr>
          <w:rFonts w:ascii="Arial" w:hAnsi="Arial" w:cs="Arial"/>
          <w:bCs/>
          <w:color w:val="000000" w:themeColor="text1"/>
          <w:sz w:val="20"/>
          <w:szCs w:val="20"/>
        </w:rPr>
        <w:t>(1)</w:t>
      </w:r>
      <w:r w:rsidR="009104D5" w:rsidRPr="005930DB">
        <w:rPr>
          <w:rFonts w:ascii="Arial" w:hAnsi="Arial" w:cs="Arial"/>
          <w:bCs/>
          <w:color w:val="000000" w:themeColor="text1"/>
          <w:sz w:val="20"/>
          <w:szCs w:val="20"/>
        </w:rPr>
        <w:t>,</w:t>
      </w:r>
      <w:r w:rsidRPr="005930DB">
        <w:rPr>
          <w:rFonts w:ascii="Arial" w:hAnsi="Arial" w:cs="Arial"/>
          <w:bCs/>
          <w:color w:val="000000" w:themeColor="text1"/>
          <w:sz w:val="20"/>
          <w:szCs w:val="20"/>
        </w:rPr>
        <w:t xml:space="preserve"> 213-215.</w:t>
      </w:r>
    </w:p>
    <w:p w14:paraId="4E62532D" w14:textId="719188D1" w:rsidR="001540F6" w:rsidRPr="005930DB" w:rsidRDefault="001540F6" w:rsidP="00190513">
      <w:pPr>
        <w:autoSpaceDE w:val="0"/>
        <w:autoSpaceDN w:val="0"/>
        <w:adjustRightInd w:val="0"/>
        <w:spacing w:after="0" w:line="240" w:lineRule="auto"/>
        <w:ind w:left="1170" w:hanging="1170"/>
        <w:jc w:val="both"/>
        <w:rPr>
          <w:rStyle w:val="apple-style-span"/>
          <w:rFonts w:ascii="Arial" w:hAnsi="Arial" w:cs="Arial"/>
          <w:i/>
          <w:iCs/>
          <w:color w:val="000000" w:themeColor="text1"/>
          <w:sz w:val="20"/>
          <w:szCs w:val="20"/>
        </w:rPr>
      </w:pPr>
      <w:r w:rsidRPr="005930DB">
        <w:rPr>
          <w:rFonts w:ascii="Arial" w:hAnsi="Arial" w:cs="Arial"/>
          <w:color w:val="000000" w:themeColor="text1"/>
          <w:sz w:val="20"/>
          <w:szCs w:val="20"/>
          <w:lang w:val="pl-PL"/>
        </w:rPr>
        <w:t>Narayanaswamy, B. K. Narayana G. and Nagaraj, G. N.</w:t>
      </w:r>
      <w:r w:rsidR="009104D5" w:rsidRPr="005930DB">
        <w:rPr>
          <w:rFonts w:ascii="Arial" w:hAnsi="Arial" w:cs="Arial"/>
          <w:color w:val="000000" w:themeColor="text1"/>
          <w:sz w:val="20"/>
          <w:szCs w:val="20"/>
          <w:lang w:val="pl-PL"/>
        </w:rPr>
        <w:t xml:space="preserve"> (</w:t>
      </w:r>
      <w:r w:rsidRPr="005930DB">
        <w:rPr>
          <w:rFonts w:ascii="Arial" w:hAnsi="Arial" w:cs="Arial"/>
          <w:color w:val="000000" w:themeColor="text1"/>
          <w:sz w:val="20"/>
          <w:szCs w:val="20"/>
          <w:lang w:val="pl-PL"/>
        </w:rPr>
        <w:t>2007</w:t>
      </w:r>
      <w:r w:rsidR="009104D5" w:rsidRPr="005930DB">
        <w:rPr>
          <w:rFonts w:ascii="Arial" w:hAnsi="Arial" w:cs="Arial"/>
          <w:color w:val="000000" w:themeColor="text1"/>
          <w:sz w:val="20"/>
          <w:szCs w:val="20"/>
          <w:lang w:val="pl-PL"/>
        </w:rPr>
        <w:t>).</w:t>
      </w:r>
      <w:r w:rsidRPr="005930DB">
        <w:rPr>
          <w:rFonts w:ascii="Arial" w:hAnsi="Arial" w:cs="Arial"/>
          <w:color w:val="000000" w:themeColor="text1"/>
          <w:sz w:val="20"/>
          <w:szCs w:val="20"/>
          <w:lang w:val="pl-PL"/>
        </w:rPr>
        <w:t xml:space="preserve"> </w:t>
      </w:r>
      <w:r w:rsidRPr="005930DB">
        <w:rPr>
          <w:rFonts w:ascii="Arial" w:hAnsi="Arial" w:cs="Arial"/>
          <w:bCs/>
          <w:color w:val="000000" w:themeColor="text1"/>
          <w:sz w:val="20"/>
          <w:szCs w:val="20"/>
        </w:rPr>
        <w:t xml:space="preserve">Performance of Self Help Groups of Karnataka in Farm Activities, </w:t>
      </w:r>
      <w:r w:rsidRPr="005930DB">
        <w:rPr>
          <w:rFonts w:ascii="Arial" w:hAnsi="Arial" w:cs="Arial"/>
          <w:i/>
          <w:iCs/>
          <w:color w:val="000000" w:themeColor="text1"/>
          <w:sz w:val="20"/>
          <w:szCs w:val="20"/>
        </w:rPr>
        <w:t>Karnataka J. Agric. Sci.</w:t>
      </w:r>
      <w:proofErr w:type="gramStart"/>
      <w:r w:rsidRPr="005930DB">
        <w:rPr>
          <w:rFonts w:ascii="Arial" w:hAnsi="Arial" w:cs="Arial"/>
          <w:i/>
          <w:iCs/>
          <w:color w:val="000000" w:themeColor="text1"/>
          <w:sz w:val="20"/>
          <w:szCs w:val="20"/>
        </w:rPr>
        <w:t>,</w:t>
      </w:r>
      <w:r w:rsidRPr="005930DB">
        <w:rPr>
          <w:rFonts w:ascii="Arial" w:hAnsi="Arial" w:cs="Arial"/>
          <w:bCs/>
          <w:iCs/>
          <w:color w:val="000000" w:themeColor="text1"/>
          <w:sz w:val="20"/>
          <w:szCs w:val="20"/>
        </w:rPr>
        <w:t>20</w:t>
      </w:r>
      <w:proofErr w:type="gramEnd"/>
      <w:r w:rsidRPr="005930DB">
        <w:rPr>
          <w:rFonts w:ascii="Arial" w:hAnsi="Arial" w:cs="Arial"/>
          <w:iCs/>
          <w:color w:val="000000" w:themeColor="text1"/>
          <w:sz w:val="20"/>
          <w:szCs w:val="20"/>
        </w:rPr>
        <w:t>(1)</w:t>
      </w:r>
      <w:r w:rsidR="009104D5" w:rsidRPr="005930DB">
        <w:rPr>
          <w:rFonts w:ascii="Arial" w:hAnsi="Arial" w:cs="Arial"/>
          <w:iCs/>
          <w:color w:val="000000" w:themeColor="text1"/>
          <w:sz w:val="20"/>
          <w:szCs w:val="20"/>
        </w:rPr>
        <w:t>,</w:t>
      </w:r>
      <w:r w:rsidRPr="005930DB">
        <w:rPr>
          <w:rFonts w:ascii="Arial" w:hAnsi="Arial" w:cs="Arial"/>
          <w:iCs/>
          <w:color w:val="000000" w:themeColor="text1"/>
          <w:sz w:val="20"/>
          <w:szCs w:val="20"/>
        </w:rPr>
        <w:t xml:space="preserve"> (85 – 88).</w:t>
      </w:r>
    </w:p>
    <w:p w14:paraId="76CC7685" w14:textId="099C2AEA" w:rsidR="00FA7BC0" w:rsidRPr="005930DB" w:rsidRDefault="00FA7BC0" w:rsidP="00190513">
      <w:pPr>
        <w:spacing w:after="0" w:line="240" w:lineRule="auto"/>
        <w:ind w:left="1170" w:hanging="1170"/>
        <w:jc w:val="both"/>
        <w:rPr>
          <w:rFonts w:ascii="Arial" w:hAnsi="Arial" w:cs="Arial"/>
          <w:color w:val="000000" w:themeColor="text1"/>
          <w:sz w:val="20"/>
          <w:szCs w:val="20"/>
        </w:rPr>
      </w:pPr>
      <w:r w:rsidRPr="005930DB">
        <w:rPr>
          <w:rFonts w:ascii="Arial" w:hAnsi="Arial" w:cs="Arial"/>
          <w:color w:val="000000" w:themeColor="text1"/>
          <w:sz w:val="20"/>
          <w:szCs w:val="20"/>
        </w:rPr>
        <w:lastRenderedPageBreak/>
        <w:t xml:space="preserve">Negi, V., Kumar, V. and Rafique, S. </w:t>
      </w:r>
      <w:r w:rsidR="009104D5" w:rsidRPr="005930DB">
        <w:rPr>
          <w:rFonts w:ascii="Arial" w:hAnsi="Arial" w:cs="Arial"/>
          <w:color w:val="000000" w:themeColor="text1"/>
          <w:sz w:val="20"/>
          <w:szCs w:val="20"/>
        </w:rPr>
        <w:t>(</w:t>
      </w:r>
      <w:r w:rsidRPr="005930DB">
        <w:rPr>
          <w:rFonts w:ascii="Arial" w:hAnsi="Arial" w:cs="Arial"/>
          <w:color w:val="000000" w:themeColor="text1"/>
          <w:sz w:val="20"/>
          <w:szCs w:val="20"/>
        </w:rPr>
        <w:t>2009</w:t>
      </w:r>
      <w:r w:rsidR="009104D5"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w:t>
      </w:r>
      <w:r w:rsidRPr="005930DB">
        <w:rPr>
          <w:rFonts w:ascii="Arial" w:hAnsi="Arial" w:cs="Arial"/>
          <w:bCs/>
          <w:color w:val="000000" w:themeColor="text1"/>
          <w:sz w:val="20"/>
          <w:szCs w:val="20"/>
        </w:rPr>
        <w:t xml:space="preserve">Soyabean Crop Production and Value Addition for Enterprise Development: a case of Uttarakhand Livelihoods Improvement Project of the Himalayas, India, </w:t>
      </w:r>
      <w:r w:rsidRPr="005930DB">
        <w:rPr>
          <w:rFonts w:ascii="Arial" w:hAnsi="Arial" w:cs="Arial"/>
          <w:color w:val="000000" w:themeColor="text1"/>
          <w:sz w:val="20"/>
          <w:szCs w:val="20"/>
        </w:rPr>
        <w:t>IFAD, India Country Office, Poorvi Marg, Vasant Vihar, New Delhi.</w:t>
      </w:r>
    </w:p>
    <w:p w14:paraId="716EDCFC" w14:textId="3CB683C6" w:rsidR="0099212E" w:rsidRPr="005930DB" w:rsidRDefault="0099212E" w:rsidP="00190513">
      <w:pPr>
        <w:autoSpaceDE w:val="0"/>
        <w:autoSpaceDN w:val="0"/>
        <w:adjustRightInd w:val="0"/>
        <w:spacing w:after="0" w:line="240" w:lineRule="auto"/>
        <w:ind w:left="1170" w:hanging="1170"/>
        <w:jc w:val="both"/>
        <w:rPr>
          <w:rFonts w:ascii="Arial" w:hAnsi="Arial" w:cs="Arial"/>
          <w:bCs/>
          <w:color w:val="000000" w:themeColor="text1"/>
          <w:sz w:val="20"/>
          <w:szCs w:val="20"/>
        </w:rPr>
      </w:pPr>
      <w:r w:rsidRPr="005930DB">
        <w:rPr>
          <w:rFonts w:ascii="Arial" w:hAnsi="Arial" w:cs="Arial"/>
          <w:bCs/>
          <w:color w:val="000000" w:themeColor="text1"/>
          <w:sz w:val="20"/>
          <w:szCs w:val="20"/>
        </w:rPr>
        <w:t xml:space="preserve">Noor, K. B. M. and Dola, K. </w:t>
      </w:r>
      <w:r w:rsidR="009104D5" w:rsidRPr="005930DB">
        <w:rPr>
          <w:rFonts w:ascii="Arial" w:hAnsi="Arial" w:cs="Arial"/>
          <w:bCs/>
          <w:color w:val="000000" w:themeColor="text1"/>
          <w:sz w:val="20"/>
          <w:szCs w:val="20"/>
        </w:rPr>
        <w:t>(</w:t>
      </w:r>
      <w:r w:rsidRPr="005930DB">
        <w:rPr>
          <w:rFonts w:ascii="Arial" w:hAnsi="Arial" w:cs="Arial"/>
          <w:bCs/>
          <w:color w:val="000000" w:themeColor="text1"/>
          <w:sz w:val="20"/>
          <w:szCs w:val="20"/>
        </w:rPr>
        <w:t>2010</w:t>
      </w:r>
      <w:r w:rsidR="009104D5" w:rsidRPr="005930DB">
        <w:rPr>
          <w:rFonts w:ascii="Arial" w:hAnsi="Arial" w:cs="Arial"/>
          <w:bCs/>
          <w:color w:val="000000" w:themeColor="text1"/>
          <w:sz w:val="20"/>
          <w:szCs w:val="20"/>
        </w:rPr>
        <w:t>).</w:t>
      </w:r>
      <w:r w:rsidRPr="005930DB">
        <w:rPr>
          <w:rFonts w:ascii="Arial" w:hAnsi="Arial" w:cs="Arial"/>
          <w:bCs/>
          <w:color w:val="000000" w:themeColor="text1"/>
          <w:sz w:val="20"/>
          <w:szCs w:val="20"/>
        </w:rPr>
        <w:t xml:space="preserve"> A Study on the Impact of Government Initiated Training towards Farmers in Malaysia, </w:t>
      </w:r>
      <w:r w:rsidRPr="005930DB">
        <w:rPr>
          <w:rFonts w:ascii="Arial" w:hAnsi="Arial" w:cs="Arial"/>
          <w:bCs/>
          <w:i/>
          <w:color w:val="000000" w:themeColor="text1"/>
          <w:sz w:val="20"/>
          <w:szCs w:val="20"/>
        </w:rPr>
        <w:t>European Journal of Social Sciences,</w:t>
      </w:r>
      <w:r w:rsidRPr="005930DB">
        <w:rPr>
          <w:rFonts w:ascii="Arial" w:hAnsi="Arial" w:cs="Arial"/>
          <w:b/>
          <w:bCs/>
          <w:i/>
          <w:color w:val="000000" w:themeColor="text1"/>
          <w:sz w:val="20"/>
          <w:szCs w:val="20"/>
        </w:rPr>
        <w:t xml:space="preserve"> </w:t>
      </w:r>
      <w:r w:rsidRPr="005930DB">
        <w:rPr>
          <w:rFonts w:ascii="Arial" w:hAnsi="Arial" w:cs="Arial"/>
          <w:color w:val="000000" w:themeColor="text1"/>
          <w:sz w:val="20"/>
          <w:szCs w:val="20"/>
        </w:rPr>
        <w:t>14</w:t>
      </w:r>
      <w:r w:rsidRPr="005930DB">
        <w:rPr>
          <w:rFonts w:ascii="Arial" w:hAnsi="Arial" w:cs="Arial"/>
          <w:bCs/>
          <w:color w:val="000000" w:themeColor="text1"/>
          <w:sz w:val="20"/>
          <w:szCs w:val="20"/>
        </w:rPr>
        <w:t xml:space="preserve">(2). </w:t>
      </w:r>
    </w:p>
    <w:p w14:paraId="55868C01" w14:textId="54E68EA4" w:rsidR="00687F66" w:rsidRPr="004F30E5" w:rsidRDefault="00687F66" w:rsidP="00190513">
      <w:pPr>
        <w:autoSpaceDE w:val="0"/>
        <w:autoSpaceDN w:val="0"/>
        <w:adjustRightInd w:val="0"/>
        <w:spacing w:after="0" w:line="240" w:lineRule="auto"/>
        <w:ind w:left="1170" w:hanging="1170"/>
        <w:jc w:val="both"/>
        <w:rPr>
          <w:rFonts w:ascii="Arial" w:hAnsi="Arial" w:cs="Arial"/>
          <w:bCs/>
          <w:color w:val="000000" w:themeColor="text1"/>
          <w:sz w:val="20"/>
          <w:szCs w:val="20"/>
        </w:rPr>
      </w:pPr>
      <w:r w:rsidRPr="005930DB">
        <w:rPr>
          <w:rFonts w:ascii="Arial" w:hAnsi="Arial" w:cs="Arial"/>
          <w:bCs/>
          <w:color w:val="000000" w:themeColor="text1"/>
          <w:sz w:val="20"/>
          <w:szCs w:val="20"/>
        </w:rPr>
        <w:t xml:space="preserve">Parveen, S., Bushra, I., Humaira, K., Shazia, S., &amp; Azhar, M. A. (2014). Value addition: A tool to minimize the post-harvest losses in horticultural crops. </w:t>
      </w:r>
      <w:r w:rsidRPr="005930DB">
        <w:rPr>
          <w:rFonts w:ascii="Arial" w:hAnsi="Arial" w:cs="Arial"/>
          <w:bCs/>
          <w:i/>
          <w:iCs/>
          <w:color w:val="000000" w:themeColor="text1"/>
          <w:sz w:val="20"/>
          <w:szCs w:val="20"/>
        </w:rPr>
        <w:t xml:space="preserve">Greener Journal of Agricultural </w:t>
      </w:r>
      <w:r w:rsidRPr="004F30E5">
        <w:rPr>
          <w:rFonts w:ascii="Arial" w:hAnsi="Arial" w:cs="Arial"/>
          <w:bCs/>
          <w:i/>
          <w:iCs/>
          <w:color w:val="000000" w:themeColor="text1"/>
          <w:sz w:val="20"/>
          <w:szCs w:val="20"/>
        </w:rPr>
        <w:t>Sciences,</w:t>
      </w:r>
      <w:r w:rsidRPr="004F30E5">
        <w:rPr>
          <w:rFonts w:ascii="Arial" w:hAnsi="Arial" w:cs="Arial"/>
          <w:bCs/>
          <w:color w:val="000000" w:themeColor="text1"/>
          <w:sz w:val="20"/>
          <w:szCs w:val="20"/>
        </w:rPr>
        <w:t xml:space="preserve"> 4(5), 195-198.</w:t>
      </w:r>
    </w:p>
    <w:p w14:paraId="593208F9" w14:textId="3D3EA32D" w:rsidR="004F30E5" w:rsidRPr="004F30E5" w:rsidRDefault="004F30E5" w:rsidP="00190513">
      <w:pPr>
        <w:autoSpaceDE w:val="0"/>
        <w:autoSpaceDN w:val="0"/>
        <w:adjustRightInd w:val="0"/>
        <w:spacing w:after="0" w:line="240" w:lineRule="auto"/>
        <w:ind w:left="1170" w:hanging="1170"/>
        <w:jc w:val="both"/>
        <w:rPr>
          <w:rFonts w:ascii="Arial" w:hAnsi="Arial" w:cs="Arial"/>
          <w:bCs/>
          <w:color w:val="000000" w:themeColor="text1"/>
          <w:sz w:val="20"/>
          <w:szCs w:val="20"/>
        </w:rPr>
      </w:pPr>
      <w:r w:rsidRPr="004F30E5">
        <w:rPr>
          <w:rFonts w:ascii="Arial" w:hAnsi="Arial" w:cs="Arial"/>
          <w:bCs/>
          <w:color w:val="000000" w:themeColor="text1"/>
          <w:sz w:val="20"/>
          <w:szCs w:val="20"/>
          <w:highlight w:val="yellow"/>
        </w:rPr>
        <w:t>Pal, S. (2023). India's rural development and agricultural infrastructure. </w:t>
      </w:r>
      <w:r w:rsidRPr="004F30E5">
        <w:rPr>
          <w:rFonts w:ascii="Arial" w:hAnsi="Arial" w:cs="Arial"/>
          <w:bCs/>
          <w:i/>
          <w:iCs/>
          <w:color w:val="000000" w:themeColor="text1"/>
          <w:sz w:val="20"/>
          <w:szCs w:val="20"/>
          <w:highlight w:val="yellow"/>
        </w:rPr>
        <w:t>PNR Journal</w:t>
      </w:r>
      <w:r w:rsidRPr="004F30E5">
        <w:rPr>
          <w:rFonts w:ascii="Arial" w:hAnsi="Arial" w:cs="Arial"/>
          <w:bCs/>
          <w:color w:val="000000" w:themeColor="text1"/>
          <w:sz w:val="20"/>
          <w:szCs w:val="20"/>
          <w:highlight w:val="yellow"/>
        </w:rPr>
        <w:t>, 14(S01), 110. DOI: 10.47750/pnr.2023.14.S01.110</w:t>
      </w:r>
    </w:p>
    <w:p w14:paraId="3F0071FD" w14:textId="77777777" w:rsidR="003F018C" w:rsidRDefault="00850FC7" w:rsidP="00190513">
      <w:pPr>
        <w:autoSpaceDE w:val="0"/>
        <w:autoSpaceDN w:val="0"/>
        <w:adjustRightInd w:val="0"/>
        <w:spacing w:after="0" w:line="240" w:lineRule="auto"/>
        <w:ind w:left="1170" w:hanging="1170"/>
        <w:jc w:val="both"/>
        <w:rPr>
          <w:rFonts w:ascii="Arial" w:hAnsi="Arial" w:cs="Arial"/>
          <w:bCs/>
          <w:color w:val="000000" w:themeColor="text1"/>
          <w:sz w:val="20"/>
          <w:szCs w:val="20"/>
        </w:rPr>
      </w:pPr>
      <w:r w:rsidRPr="005930DB">
        <w:rPr>
          <w:rFonts w:ascii="Arial" w:hAnsi="Arial" w:cs="Arial"/>
          <w:bCs/>
          <w:color w:val="000000" w:themeColor="text1"/>
          <w:sz w:val="20"/>
          <w:szCs w:val="20"/>
        </w:rPr>
        <w:t xml:space="preserve">Remya, M., &amp; George, A. (2015). Impact of training on adoption and knowledge gain in facilitators of People’s Rural Education Movement (PREM). </w:t>
      </w:r>
      <w:r w:rsidRPr="005930DB">
        <w:rPr>
          <w:rFonts w:ascii="Arial" w:hAnsi="Arial" w:cs="Arial"/>
          <w:bCs/>
          <w:i/>
          <w:iCs/>
          <w:color w:val="000000" w:themeColor="text1"/>
          <w:sz w:val="20"/>
          <w:szCs w:val="20"/>
        </w:rPr>
        <w:t>Journal of Extension Education,</w:t>
      </w:r>
      <w:r w:rsidRPr="005930DB">
        <w:rPr>
          <w:rFonts w:ascii="Arial" w:hAnsi="Arial" w:cs="Arial"/>
          <w:bCs/>
          <w:color w:val="000000" w:themeColor="text1"/>
          <w:sz w:val="20"/>
          <w:szCs w:val="20"/>
        </w:rPr>
        <w:t xml:space="preserve"> 27(4).</w:t>
      </w:r>
    </w:p>
    <w:p w14:paraId="66A1138C" w14:textId="18CD0787" w:rsidR="00DB3CCF" w:rsidRDefault="00DB3CCF" w:rsidP="00DB3CCF">
      <w:pPr>
        <w:autoSpaceDE w:val="0"/>
        <w:autoSpaceDN w:val="0"/>
        <w:adjustRightInd w:val="0"/>
        <w:spacing w:after="0" w:line="240" w:lineRule="auto"/>
        <w:ind w:left="1170" w:hanging="1170"/>
        <w:jc w:val="both"/>
        <w:rPr>
          <w:rFonts w:ascii="Arial" w:hAnsi="Arial" w:cs="Arial"/>
          <w:bCs/>
          <w:color w:val="000000" w:themeColor="text1"/>
          <w:sz w:val="20"/>
          <w:szCs w:val="20"/>
        </w:rPr>
      </w:pPr>
      <w:r w:rsidRPr="00DB3CCF">
        <w:rPr>
          <w:rFonts w:ascii="Arial" w:hAnsi="Arial" w:cs="Arial"/>
          <w:bCs/>
          <w:color w:val="000000" w:themeColor="text1"/>
          <w:sz w:val="20"/>
          <w:szCs w:val="20"/>
        </w:rPr>
        <w:t>Roy, R., Chan, N.W., Uemura, T., Imura, H., 2013. The vision of agri-environmental</w:t>
      </w:r>
      <w:r>
        <w:rPr>
          <w:rFonts w:ascii="Arial" w:hAnsi="Arial" w:cs="Arial"/>
          <w:bCs/>
          <w:color w:val="000000" w:themeColor="text1"/>
          <w:sz w:val="20"/>
          <w:szCs w:val="20"/>
        </w:rPr>
        <w:t xml:space="preserve"> </w:t>
      </w:r>
      <w:r w:rsidRPr="00DB3CCF">
        <w:rPr>
          <w:rFonts w:ascii="Arial" w:hAnsi="Arial" w:cs="Arial"/>
          <w:bCs/>
          <w:color w:val="000000" w:themeColor="text1"/>
          <w:sz w:val="20"/>
          <w:szCs w:val="20"/>
        </w:rPr>
        <w:t>sustainability in Bangladesh: how the policies, strategies and institutions delivered?</w:t>
      </w:r>
      <w:r>
        <w:rPr>
          <w:rFonts w:ascii="Arial" w:hAnsi="Arial" w:cs="Arial"/>
          <w:bCs/>
          <w:color w:val="000000" w:themeColor="text1"/>
          <w:sz w:val="20"/>
          <w:szCs w:val="20"/>
        </w:rPr>
        <w:t xml:space="preserve"> </w:t>
      </w:r>
      <w:r w:rsidRPr="00DB3CCF">
        <w:rPr>
          <w:rFonts w:ascii="Arial" w:hAnsi="Arial" w:cs="Arial"/>
          <w:bCs/>
          <w:i/>
          <w:iCs/>
          <w:color w:val="000000" w:themeColor="text1"/>
          <w:sz w:val="20"/>
          <w:szCs w:val="20"/>
        </w:rPr>
        <w:t>J. Environ. Protect</w:t>
      </w:r>
      <w:r w:rsidRPr="00DB3CCF">
        <w:rPr>
          <w:rFonts w:ascii="Arial" w:hAnsi="Arial" w:cs="Arial"/>
          <w:bCs/>
          <w:color w:val="000000" w:themeColor="text1"/>
          <w:sz w:val="20"/>
          <w:szCs w:val="20"/>
        </w:rPr>
        <w:t>. 4, 40</w:t>
      </w:r>
      <w:r w:rsidRPr="00DB3CCF">
        <w:rPr>
          <w:rFonts w:ascii="Arial" w:hAnsi="Arial" w:cs="Arial" w:hint="eastAsia"/>
          <w:bCs/>
          <w:color w:val="000000" w:themeColor="text1"/>
          <w:sz w:val="20"/>
          <w:szCs w:val="20"/>
        </w:rPr>
        <w:t>–</w:t>
      </w:r>
      <w:r w:rsidRPr="00DB3CCF">
        <w:rPr>
          <w:rFonts w:ascii="Arial" w:hAnsi="Arial" w:cs="Arial"/>
          <w:bCs/>
          <w:color w:val="000000" w:themeColor="text1"/>
          <w:sz w:val="20"/>
          <w:szCs w:val="20"/>
        </w:rPr>
        <w:t xml:space="preserve">51. </w:t>
      </w:r>
      <w:hyperlink r:id="rId19" w:history="1">
        <w:r w:rsidR="00C07BAE" w:rsidRPr="00903BC9">
          <w:rPr>
            <w:rStyle w:val="Hyperlink"/>
            <w:rFonts w:ascii="Arial" w:hAnsi="Arial" w:cs="Arial"/>
            <w:bCs/>
            <w:sz w:val="20"/>
            <w:szCs w:val="20"/>
          </w:rPr>
          <w:t>http://doi:10.4236/jep.2013.48A2006</w:t>
        </w:r>
      </w:hyperlink>
      <w:r w:rsidRPr="00DB3CCF">
        <w:rPr>
          <w:rFonts w:ascii="Arial" w:hAnsi="Arial" w:cs="Arial"/>
          <w:bCs/>
          <w:color w:val="000000" w:themeColor="text1"/>
          <w:sz w:val="20"/>
          <w:szCs w:val="20"/>
        </w:rPr>
        <w:t>.</w:t>
      </w:r>
    </w:p>
    <w:p w14:paraId="716F6B8C" w14:textId="699394DB" w:rsidR="00C07BAE" w:rsidRPr="00C07BAE" w:rsidRDefault="00C07BAE" w:rsidP="00C07BAE">
      <w:pPr>
        <w:autoSpaceDE w:val="0"/>
        <w:autoSpaceDN w:val="0"/>
        <w:adjustRightInd w:val="0"/>
        <w:spacing w:after="0" w:line="240" w:lineRule="auto"/>
        <w:ind w:left="1170" w:hanging="1170"/>
        <w:jc w:val="both"/>
        <w:rPr>
          <w:rFonts w:ascii="Arial" w:hAnsi="Arial" w:cs="Arial"/>
          <w:bCs/>
          <w:i/>
          <w:iCs/>
          <w:color w:val="000000" w:themeColor="text1"/>
          <w:sz w:val="20"/>
          <w:szCs w:val="20"/>
        </w:rPr>
      </w:pPr>
      <w:r w:rsidRPr="00C07BAE">
        <w:rPr>
          <w:rFonts w:ascii="Arial" w:hAnsi="Arial" w:cs="Arial"/>
          <w:bCs/>
          <w:color w:val="000000" w:themeColor="text1"/>
          <w:sz w:val="20"/>
          <w:szCs w:val="20"/>
          <w:highlight w:val="yellow"/>
        </w:rPr>
        <w:t xml:space="preserve">Roy, R., Chan, N. W., &amp; Rainis, R. (2014). Rice farming sustainability assessment in Bangladesh. </w:t>
      </w:r>
      <w:r w:rsidRPr="00C07BAE">
        <w:rPr>
          <w:rFonts w:ascii="Arial" w:hAnsi="Arial" w:cs="Arial"/>
          <w:bCs/>
          <w:i/>
          <w:iCs/>
          <w:color w:val="000000" w:themeColor="text1"/>
          <w:sz w:val="20"/>
          <w:szCs w:val="20"/>
          <w:highlight w:val="yellow"/>
        </w:rPr>
        <w:t>Sustainability Science, 9</w:t>
      </w:r>
      <w:r w:rsidRPr="00C07BAE">
        <w:rPr>
          <w:rFonts w:ascii="Arial" w:hAnsi="Arial" w:cs="Arial"/>
          <w:bCs/>
          <w:color w:val="000000" w:themeColor="text1"/>
          <w:sz w:val="20"/>
          <w:szCs w:val="20"/>
          <w:highlight w:val="yellow"/>
        </w:rPr>
        <w:t>, 31–44.</w:t>
      </w:r>
    </w:p>
    <w:p w14:paraId="1C1EEC48" w14:textId="50BFCD5B" w:rsidR="003F018C" w:rsidRPr="003F018C" w:rsidRDefault="003F018C" w:rsidP="003F018C">
      <w:pPr>
        <w:autoSpaceDE w:val="0"/>
        <w:autoSpaceDN w:val="0"/>
        <w:adjustRightInd w:val="0"/>
        <w:spacing w:after="0" w:line="240" w:lineRule="auto"/>
        <w:ind w:left="1170" w:hanging="1170"/>
        <w:jc w:val="both"/>
        <w:rPr>
          <w:rFonts w:ascii="Arial" w:hAnsi="Arial" w:cs="Arial"/>
          <w:color w:val="000000" w:themeColor="text1"/>
          <w:sz w:val="20"/>
          <w:szCs w:val="20"/>
        </w:rPr>
      </w:pPr>
      <w:r w:rsidRPr="003F018C">
        <w:rPr>
          <w:rFonts w:ascii="Arial" w:hAnsi="Arial" w:cs="Arial"/>
          <w:color w:val="000000" w:themeColor="text1"/>
          <w:sz w:val="20"/>
          <w:szCs w:val="20"/>
          <w:highlight w:val="yellow"/>
        </w:rPr>
        <w:t xml:space="preserve">Roy, R., Chan, N.W., </w:t>
      </w:r>
      <w:proofErr w:type="spellStart"/>
      <w:r w:rsidRPr="003F018C">
        <w:rPr>
          <w:rFonts w:ascii="Arial" w:hAnsi="Arial" w:cs="Arial"/>
          <w:color w:val="000000" w:themeColor="text1"/>
          <w:sz w:val="20"/>
          <w:szCs w:val="20"/>
          <w:highlight w:val="yellow"/>
        </w:rPr>
        <w:t>Xenarios</w:t>
      </w:r>
      <w:proofErr w:type="spellEnd"/>
      <w:r w:rsidRPr="003F018C">
        <w:rPr>
          <w:rFonts w:ascii="Arial" w:hAnsi="Arial" w:cs="Arial"/>
          <w:color w:val="000000" w:themeColor="text1"/>
          <w:sz w:val="20"/>
          <w:szCs w:val="20"/>
          <w:highlight w:val="yellow"/>
        </w:rPr>
        <w:t xml:space="preserve">, S., 2015. Sustainability of rice production systems: an empirical evaluation to improve policy. </w:t>
      </w:r>
      <w:r w:rsidRPr="003F018C">
        <w:rPr>
          <w:rFonts w:ascii="Arial" w:hAnsi="Arial" w:cs="Arial"/>
          <w:i/>
          <w:iCs/>
          <w:color w:val="000000" w:themeColor="text1"/>
          <w:sz w:val="20"/>
          <w:szCs w:val="20"/>
          <w:highlight w:val="yellow"/>
        </w:rPr>
        <w:t>Environ. Dev. Sustain</w:t>
      </w:r>
      <w:r w:rsidRPr="003F018C">
        <w:rPr>
          <w:rFonts w:ascii="Arial" w:hAnsi="Arial" w:cs="Arial"/>
          <w:color w:val="000000" w:themeColor="text1"/>
          <w:sz w:val="20"/>
          <w:szCs w:val="20"/>
          <w:highlight w:val="yellow"/>
        </w:rPr>
        <w:t>. 18, 257</w:t>
      </w:r>
      <w:r w:rsidRPr="003F018C">
        <w:rPr>
          <w:rFonts w:ascii="Arial" w:hAnsi="Arial" w:cs="Arial" w:hint="eastAsia"/>
          <w:color w:val="000000" w:themeColor="text1"/>
          <w:sz w:val="20"/>
          <w:szCs w:val="20"/>
          <w:highlight w:val="yellow"/>
        </w:rPr>
        <w:t>–</w:t>
      </w:r>
      <w:r w:rsidRPr="003F018C">
        <w:rPr>
          <w:rFonts w:ascii="Arial" w:hAnsi="Arial" w:cs="Arial"/>
          <w:color w:val="000000" w:themeColor="text1"/>
          <w:sz w:val="20"/>
          <w:szCs w:val="20"/>
          <w:highlight w:val="yellow"/>
        </w:rPr>
        <w:t xml:space="preserve">278. https:// </w:t>
      </w:r>
      <w:r w:rsidRPr="003F018C">
        <w:rPr>
          <w:rFonts w:ascii="Arial" w:hAnsi="Arial" w:cs="Arial"/>
          <w:bCs/>
          <w:color w:val="000000" w:themeColor="text1"/>
          <w:sz w:val="20"/>
          <w:szCs w:val="20"/>
          <w:highlight w:val="yellow"/>
        </w:rPr>
        <w:t>doi.org/10.1007/s10668-015-9638-x.</w:t>
      </w:r>
    </w:p>
    <w:p w14:paraId="1D2FE667" w14:textId="1109C613" w:rsidR="00A7475A" w:rsidRPr="005930DB" w:rsidRDefault="00A7475A" w:rsidP="00190513">
      <w:pPr>
        <w:autoSpaceDE w:val="0"/>
        <w:autoSpaceDN w:val="0"/>
        <w:adjustRightInd w:val="0"/>
        <w:spacing w:after="0" w:line="240" w:lineRule="auto"/>
        <w:ind w:left="1170" w:hanging="1170"/>
        <w:jc w:val="both"/>
        <w:rPr>
          <w:rFonts w:ascii="Arial" w:hAnsi="Arial" w:cs="Arial"/>
          <w:bCs/>
          <w:iCs/>
          <w:color w:val="000000" w:themeColor="text1"/>
          <w:sz w:val="20"/>
          <w:szCs w:val="20"/>
        </w:rPr>
      </w:pPr>
      <w:r w:rsidRPr="005930DB">
        <w:rPr>
          <w:rFonts w:ascii="Arial" w:hAnsi="Arial" w:cs="Arial"/>
          <w:bCs/>
          <w:color w:val="000000" w:themeColor="text1"/>
          <w:sz w:val="20"/>
          <w:szCs w:val="20"/>
        </w:rPr>
        <w:t xml:space="preserve">Sunil, N.K. and Manjula, N., 2009, Role of Krishi Vigyan Kendra in Technology Transfer to create awareness on Vermi-Compost Technology, </w:t>
      </w:r>
      <w:r w:rsidRPr="005930DB">
        <w:rPr>
          <w:rFonts w:ascii="Arial" w:hAnsi="Arial" w:cs="Arial"/>
          <w:bCs/>
          <w:i/>
          <w:color w:val="000000" w:themeColor="text1"/>
          <w:sz w:val="20"/>
          <w:szCs w:val="20"/>
        </w:rPr>
        <w:t>Indian J. of Extn. Edu</w:t>
      </w:r>
      <w:r w:rsidR="00B652D6" w:rsidRPr="005930DB">
        <w:rPr>
          <w:rFonts w:ascii="Arial" w:hAnsi="Arial" w:cs="Arial"/>
          <w:bCs/>
          <w:i/>
          <w:color w:val="000000" w:themeColor="text1"/>
          <w:sz w:val="20"/>
          <w:szCs w:val="20"/>
        </w:rPr>
        <w:t>,</w:t>
      </w:r>
      <w:r w:rsidRPr="005930DB">
        <w:rPr>
          <w:rFonts w:ascii="Arial" w:hAnsi="Arial" w:cs="Arial"/>
          <w:bCs/>
          <w:color w:val="000000" w:themeColor="text1"/>
          <w:sz w:val="20"/>
          <w:szCs w:val="20"/>
        </w:rPr>
        <w:t xml:space="preserve"> </w:t>
      </w:r>
      <w:r w:rsidRPr="005930DB">
        <w:rPr>
          <w:rFonts w:ascii="Arial" w:hAnsi="Arial" w:cs="Arial"/>
          <w:iCs/>
          <w:color w:val="000000" w:themeColor="text1"/>
          <w:sz w:val="20"/>
          <w:szCs w:val="20"/>
        </w:rPr>
        <w:t>4</w:t>
      </w:r>
      <w:r w:rsidRPr="005930DB">
        <w:rPr>
          <w:rFonts w:ascii="Arial" w:hAnsi="Arial" w:cs="Arial"/>
          <w:bCs/>
          <w:i/>
          <w:iCs/>
          <w:color w:val="000000" w:themeColor="text1"/>
          <w:sz w:val="20"/>
          <w:szCs w:val="20"/>
        </w:rPr>
        <w:t xml:space="preserve"> </w:t>
      </w:r>
      <w:r w:rsidRPr="005930DB">
        <w:rPr>
          <w:rFonts w:ascii="Arial" w:hAnsi="Arial" w:cs="Arial"/>
          <w:bCs/>
          <w:iCs/>
          <w:color w:val="000000" w:themeColor="text1"/>
          <w:sz w:val="20"/>
          <w:szCs w:val="20"/>
        </w:rPr>
        <w:t>(1&amp;2)</w:t>
      </w:r>
      <w:r w:rsidR="009104D5" w:rsidRPr="005930DB">
        <w:rPr>
          <w:rFonts w:ascii="Arial" w:hAnsi="Arial" w:cs="Arial"/>
          <w:bCs/>
          <w:iCs/>
          <w:color w:val="000000" w:themeColor="text1"/>
          <w:sz w:val="20"/>
          <w:szCs w:val="20"/>
        </w:rPr>
        <w:t>,</w:t>
      </w:r>
      <w:r w:rsidR="002670B3" w:rsidRPr="005930DB">
        <w:rPr>
          <w:rFonts w:ascii="Arial" w:hAnsi="Arial" w:cs="Arial"/>
          <w:bCs/>
          <w:iCs/>
          <w:color w:val="000000" w:themeColor="text1"/>
          <w:sz w:val="20"/>
          <w:szCs w:val="20"/>
        </w:rPr>
        <w:t xml:space="preserve"> </w:t>
      </w:r>
      <w:r w:rsidRPr="005930DB">
        <w:rPr>
          <w:rFonts w:ascii="Arial" w:hAnsi="Arial" w:cs="Arial"/>
          <w:bCs/>
          <w:iCs/>
          <w:color w:val="000000" w:themeColor="text1"/>
          <w:sz w:val="20"/>
          <w:szCs w:val="20"/>
        </w:rPr>
        <w:t>3-7.</w:t>
      </w:r>
    </w:p>
    <w:p w14:paraId="5850573F" w14:textId="248D4619" w:rsidR="00A7475A" w:rsidRPr="005930DB" w:rsidRDefault="00A63E6B" w:rsidP="00190513">
      <w:pPr>
        <w:autoSpaceDE w:val="0"/>
        <w:autoSpaceDN w:val="0"/>
        <w:adjustRightInd w:val="0"/>
        <w:spacing w:after="0" w:line="240" w:lineRule="auto"/>
        <w:ind w:left="1170" w:hanging="1170"/>
        <w:jc w:val="both"/>
        <w:rPr>
          <w:rFonts w:ascii="Arial" w:hAnsi="Arial" w:cs="Arial"/>
          <w:color w:val="000000" w:themeColor="text1"/>
          <w:sz w:val="20"/>
          <w:szCs w:val="20"/>
        </w:rPr>
      </w:pPr>
      <w:r w:rsidRPr="005930DB">
        <w:rPr>
          <w:rFonts w:ascii="Arial" w:hAnsi="Arial" w:cs="Arial"/>
          <w:color w:val="000000" w:themeColor="text1"/>
          <w:sz w:val="20"/>
          <w:szCs w:val="20"/>
        </w:rPr>
        <w:t xml:space="preserve">Verma, T. and Rajesh A., 1994, Impact of Post Harvest Technology on Rural Women. </w:t>
      </w:r>
      <w:proofErr w:type="spellStart"/>
      <w:r w:rsidRPr="005930DB">
        <w:rPr>
          <w:rFonts w:ascii="Arial" w:hAnsi="Arial" w:cs="Arial"/>
          <w:i/>
          <w:color w:val="000000" w:themeColor="text1"/>
          <w:sz w:val="20"/>
          <w:szCs w:val="20"/>
        </w:rPr>
        <w:t>Maharastra</w:t>
      </w:r>
      <w:proofErr w:type="spellEnd"/>
      <w:r w:rsidRPr="005930DB">
        <w:rPr>
          <w:rFonts w:ascii="Arial" w:hAnsi="Arial" w:cs="Arial"/>
          <w:i/>
          <w:color w:val="000000" w:themeColor="text1"/>
          <w:sz w:val="20"/>
          <w:szCs w:val="20"/>
        </w:rPr>
        <w:t xml:space="preserve"> J. Extn. Edu.,</w:t>
      </w:r>
      <w:r w:rsidRPr="005930DB">
        <w:rPr>
          <w:rFonts w:ascii="Arial" w:hAnsi="Arial" w:cs="Arial"/>
          <w:b/>
          <w:color w:val="000000" w:themeColor="text1"/>
          <w:sz w:val="20"/>
          <w:szCs w:val="20"/>
        </w:rPr>
        <w:t xml:space="preserve"> </w:t>
      </w:r>
      <w:r w:rsidRPr="005930DB">
        <w:rPr>
          <w:rFonts w:ascii="Arial" w:hAnsi="Arial" w:cs="Arial"/>
          <w:bCs/>
          <w:color w:val="000000" w:themeColor="text1"/>
          <w:sz w:val="20"/>
          <w:szCs w:val="20"/>
        </w:rPr>
        <w:t>13</w:t>
      </w:r>
      <w:r w:rsidR="009D6E37" w:rsidRPr="005930DB">
        <w:rPr>
          <w:rFonts w:ascii="Arial" w:hAnsi="Arial" w:cs="Arial"/>
          <w:color w:val="000000" w:themeColor="text1"/>
          <w:sz w:val="20"/>
          <w:szCs w:val="20"/>
        </w:rPr>
        <w:t xml:space="preserve">, </w:t>
      </w:r>
      <w:r w:rsidRPr="005930DB">
        <w:rPr>
          <w:rFonts w:ascii="Arial" w:hAnsi="Arial" w:cs="Arial"/>
          <w:color w:val="000000" w:themeColor="text1"/>
          <w:sz w:val="20"/>
          <w:szCs w:val="20"/>
        </w:rPr>
        <w:t>35-38.</w:t>
      </w:r>
    </w:p>
    <w:p w14:paraId="77CE5596" w14:textId="0C906475" w:rsidR="004435C1" w:rsidRPr="005930DB" w:rsidRDefault="004435C1" w:rsidP="00190513">
      <w:pPr>
        <w:autoSpaceDE w:val="0"/>
        <w:autoSpaceDN w:val="0"/>
        <w:adjustRightInd w:val="0"/>
        <w:spacing w:after="0" w:line="240" w:lineRule="auto"/>
        <w:ind w:left="1170" w:hanging="1170"/>
        <w:jc w:val="both"/>
        <w:rPr>
          <w:rFonts w:ascii="Arial" w:hAnsi="Arial" w:cs="Arial"/>
          <w:color w:val="000000" w:themeColor="text1"/>
          <w:sz w:val="20"/>
          <w:szCs w:val="20"/>
        </w:rPr>
      </w:pPr>
      <w:r w:rsidRPr="005930DB">
        <w:rPr>
          <w:rFonts w:ascii="Arial" w:hAnsi="Arial" w:cs="Arial"/>
          <w:color w:val="000000" w:themeColor="text1"/>
          <w:sz w:val="20"/>
          <w:szCs w:val="20"/>
        </w:rPr>
        <w:t>World Bank</w:t>
      </w:r>
      <w:r w:rsidR="00FA6F17"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w:t>
      </w:r>
      <w:r w:rsidR="00FA6F17" w:rsidRPr="005930DB">
        <w:rPr>
          <w:rFonts w:ascii="Arial" w:hAnsi="Arial" w:cs="Arial"/>
          <w:color w:val="000000" w:themeColor="text1"/>
          <w:sz w:val="20"/>
          <w:szCs w:val="20"/>
        </w:rPr>
        <w:t>(</w:t>
      </w:r>
      <w:r w:rsidRPr="005930DB">
        <w:rPr>
          <w:rFonts w:ascii="Arial" w:hAnsi="Arial" w:cs="Arial"/>
          <w:color w:val="000000" w:themeColor="text1"/>
          <w:sz w:val="20"/>
          <w:szCs w:val="20"/>
        </w:rPr>
        <w:t>2009</w:t>
      </w:r>
      <w:r w:rsidR="00FA6F17"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Gender in agriculture sourcebook. Washington, DC 20433, website: </w:t>
      </w:r>
      <w:hyperlink r:id="rId20" w:history="1">
        <w:r w:rsidRPr="005930DB">
          <w:rPr>
            <w:rStyle w:val="Hyperlink"/>
            <w:rFonts w:ascii="Arial" w:hAnsi="Arial" w:cs="Arial"/>
            <w:color w:val="000000" w:themeColor="text1"/>
            <w:sz w:val="20"/>
            <w:szCs w:val="20"/>
          </w:rPr>
          <w:t>www.worldbank.org</w:t>
        </w:r>
      </w:hyperlink>
    </w:p>
    <w:p w14:paraId="36498E84" w14:textId="05841D76" w:rsidR="00FC523E" w:rsidRPr="005930DB" w:rsidRDefault="004435C1" w:rsidP="00D1237A">
      <w:pPr>
        <w:tabs>
          <w:tab w:val="left" w:pos="810"/>
        </w:tabs>
        <w:spacing w:after="0" w:line="240" w:lineRule="auto"/>
        <w:ind w:left="1170" w:hanging="1170"/>
        <w:jc w:val="both"/>
        <w:rPr>
          <w:rFonts w:ascii="Arial" w:hAnsi="Arial" w:cs="Arial"/>
          <w:color w:val="000000" w:themeColor="text1"/>
          <w:sz w:val="20"/>
          <w:szCs w:val="20"/>
        </w:rPr>
      </w:pPr>
      <w:r w:rsidRPr="005930DB">
        <w:rPr>
          <w:rFonts w:ascii="Arial" w:hAnsi="Arial" w:cs="Arial"/>
          <w:color w:val="000000" w:themeColor="text1"/>
          <w:sz w:val="20"/>
          <w:szCs w:val="20"/>
        </w:rPr>
        <w:t>World Bank</w:t>
      </w:r>
      <w:r w:rsidR="00FA6F17"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w:t>
      </w:r>
      <w:r w:rsidR="00FA6F17" w:rsidRPr="005930DB">
        <w:rPr>
          <w:rFonts w:ascii="Arial" w:hAnsi="Arial" w:cs="Arial"/>
          <w:color w:val="000000" w:themeColor="text1"/>
          <w:sz w:val="20"/>
          <w:szCs w:val="20"/>
        </w:rPr>
        <w:t>(</w:t>
      </w:r>
      <w:r w:rsidRPr="005930DB">
        <w:rPr>
          <w:rFonts w:ascii="Arial" w:hAnsi="Arial" w:cs="Arial"/>
          <w:color w:val="000000" w:themeColor="text1"/>
          <w:sz w:val="20"/>
          <w:szCs w:val="20"/>
        </w:rPr>
        <w:t>2008</w:t>
      </w:r>
      <w:r w:rsidR="00FA6F17"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World Development Report, Agriculture for Development Washington DC, USA</w:t>
      </w:r>
    </w:p>
    <w:p w14:paraId="350D3E8A" w14:textId="77777777" w:rsidR="003F7548" w:rsidRDefault="003F7548" w:rsidP="00D1237A">
      <w:pPr>
        <w:pStyle w:val="ReferHead"/>
        <w:spacing w:after="0"/>
        <w:jc w:val="both"/>
        <w:rPr>
          <w:rFonts w:ascii="Arial" w:hAnsi="Arial" w:cs="Arial"/>
          <w:bCs/>
          <w:color w:val="000000" w:themeColor="text1"/>
        </w:rPr>
      </w:pPr>
    </w:p>
    <w:p w14:paraId="6A9166D6" w14:textId="4B59F9CC" w:rsidR="00D1237A" w:rsidRPr="00AD2ACD" w:rsidRDefault="00D1237A" w:rsidP="00D1237A">
      <w:pPr>
        <w:tabs>
          <w:tab w:val="left" w:pos="810"/>
        </w:tabs>
        <w:spacing w:after="0" w:line="240" w:lineRule="auto"/>
        <w:ind w:left="1170" w:hanging="1170"/>
        <w:jc w:val="both"/>
        <w:rPr>
          <w:rFonts w:ascii="Arial" w:hAnsi="Arial" w:cs="Arial"/>
          <w:color w:val="000000" w:themeColor="text1"/>
          <w:sz w:val="20"/>
          <w:szCs w:val="20"/>
        </w:rPr>
      </w:pPr>
    </w:p>
    <w:sectPr w:rsidR="00D1237A" w:rsidRPr="00AD2ACD" w:rsidSect="00200C33">
      <w:type w:val="continuous"/>
      <w:pgSz w:w="12240" w:h="15840" w:code="1"/>
      <w:pgMar w:top="1440" w:right="1440" w:bottom="1440"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47023" w14:textId="77777777" w:rsidR="008D5695" w:rsidRDefault="008D5695" w:rsidP="00E621BF">
      <w:pPr>
        <w:spacing w:after="0" w:line="240" w:lineRule="auto"/>
      </w:pPr>
      <w:r>
        <w:separator/>
      </w:r>
    </w:p>
  </w:endnote>
  <w:endnote w:type="continuationSeparator" w:id="0">
    <w:p w14:paraId="0EFAA640" w14:textId="77777777" w:rsidR="008D5695" w:rsidRDefault="008D5695" w:rsidP="00E621BF">
      <w:pPr>
        <w:spacing w:after="0" w:line="240" w:lineRule="auto"/>
      </w:pPr>
      <w:r>
        <w:continuationSeparator/>
      </w:r>
    </w:p>
  </w:endnote>
  <w:endnote w:type="continuationNotice" w:id="1">
    <w:p w14:paraId="68EE7C61" w14:textId="77777777" w:rsidR="008D5695" w:rsidRDefault="008D56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1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D05B4" w14:textId="77777777" w:rsidR="00200C33" w:rsidRDefault="00200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EEE31" w14:textId="77777777" w:rsidR="00200C33" w:rsidRDefault="00200C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FC57E" w14:textId="77777777" w:rsidR="00200C33" w:rsidRDefault="00200C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534542"/>
      <w:docPartObj>
        <w:docPartGallery w:val="Page Numbers (Bottom of Page)"/>
        <w:docPartUnique/>
      </w:docPartObj>
    </w:sdtPr>
    <w:sdtEndPr>
      <w:rPr>
        <w:rFonts w:ascii="Times New Roman" w:hAnsi="Times New Roman" w:cs="Times New Roman"/>
        <w:color w:val="7F7F7F" w:themeColor="background1" w:themeShade="7F"/>
        <w:spacing w:val="60"/>
      </w:rPr>
    </w:sdtEndPr>
    <w:sdtContent>
      <w:p w14:paraId="524E16A9" w14:textId="76258000" w:rsidR="00473C24" w:rsidRPr="00473C24" w:rsidRDefault="00473C24">
        <w:pPr>
          <w:pStyle w:val="Footer"/>
          <w:pBdr>
            <w:top w:val="single" w:sz="4" w:space="1" w:color="D9D9D9" w:themeColor="background1" w:themeShade="D9"/>
          </w:pBdr>
          <w:rPr>
            <w:rFonts w:ascii="Times New Roman" w:hAnsi="Times New Roman" w:cs="Times New Roman"/>
            <w:b/>
            <w:bCs/>
          </w:rPr>
        </w:pPr>
        <w:r w:rsidRPr="00473C24">
          <w:rPr>
            <w:rFonts w:ascii="Times New Roman" w:hAnsi="Times New Roman" w:cs="Times New Roman"/>
          </w:rPr>
          <w:fldChar w:fldCharType="begin"/>
        </w:r>
        <w:r w:rsidRPr="00473C24">
          <w:rPr>
            <w:rFonts w:ascii="Times New Roman" w:hAnsi="Times New Roman" w:cs="Times New Roman"/>
          </w:rPr>
          <w:instrText xml:space="preserve"> PAGE   \* MERGEFORMAT </w:instrText>
        </w:r>
        <w:r w:rsidRPr="00473C24">
          <w:rPr>
            <w:rFonts w:ascii="Times New Roman" w:hAnsi="Times New Roman" w:cs="Times New Roman"/>
          </w:rPr>
          <w:fldChar w:fldCharType="separate"/>
        </w:r>
        <w:r w:rsidR="005D1743" w:rsidRPr="005D1743">
          <w:rPr>
            <w:rFonts w:ascii="Times New Roman" w:hAnsi="Times New Roman" w:cs="Times New Roman"/>
            <w:b/>
            <w:bCs/>
            <w:noProof/>
          </w:rPr>
          <w:t>18</w:t>
        </w:r>
        <w:r w:rsidRPr="00473C24">
          <w:rPr>
            <w:rFonts w:ascii="Times New Roman" w:hAnsi="Times New Roman" w:cs="Times New Roman"/>
            <w:b/>
            <w:bCs/>
            <w:noProof/>
          </w:rPr>
          <w:fldChar w:fldCharType="end"/>
        </w:r>
        <w:r w:rsidRPr="00473C24">
          <w:rPr>
            <w:rFonts w:ascii="Times New Roman" w:hAnsi="Times New Roman" w:cs="Times New Roman"/>
            <w:b/>
            <w:bCs/>
          </w:rPr>
          <w:t xml:space="preserve"> | </w:t>
        </w:r>
        <w:r w:rsidRPr="00473C24">
          <w:rPr>
            <w:rFonts w:ascii="Times New Roman" w:hAnsi="Times New Roman" w:cs="Times New Roman"/>
            <w:color w:val="7F7F7F" w:themeColor="background1" w:themeShade="7F"/>
            <w:spacing w:val="60"/>
          </w:rPr>
          <w:t>Page</w:t>
        </w:r>
      </w:p>
    </w:sdtContent>
  </w:sdt>
  <w:p w14:paraId="13C772C4" w14:textId="77777777" w:rsidR="00E621BF" w:rsidRDefault="00E62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B9AA8" w14:textId="77777777" w:rsidR="008D5695" w:rsidRDefault="008D5695" w:rsidP="00E621BF">
      <w:pPr>
        <w:spacing w:after="0" w:line="240" w:lineRule="auto"/>
      </w:pPr>
      <w:r>
        <w:separator/>
      </w:r>
    </w:p>
  </w:footnote>
  <w:footnote w:type="continuationSeparator" w:id="0">
    <w:p w14:paraId="5EA7AEEB" w14:textId="77777777" w:rsidR="008D5695" w:rsidRDefault="008D5695" w:rsidP="00E621BF">
      <w:pPr>
        <w:spacing w:after="0" w:line="240" w:lineRule="auto"/>
      </w:pPr>
      <w:r>
        <w:continuationSeparator/>
      </w:r>
    </w:p>
  </w:footnote>
  <w:footnote w:type="continuationNotice" w:id="1">
    <w:p w14:paraId="10C0CB2B" w14:textId="77777777" w:rsidR="008D5695" w:rsidRDefault="008D56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57B19" w14:textId="44817FD7" w:rsidR="00200C33" w:rsidRDefault="008D5695">
    <w:pPr>
      <w:pStyle w:val="Header"/>
    </w:pPr>
    <w:r>
      <w:rPr>
        <w:noProof/>
      </w:rPr>
      <w:pict w14:anchorId="1A3028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247641" o:spid="_x0000_s2050" type="#_x0000_t136" style="position:absolute;margin-left:0;margin-top:0;width:521.4pt;height:97.7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FBA35" w14:textId="27288B43" w:rsidR="00200C33" w:rsidRDefault="008D5695">
    <w:pPr>
      <w:pStyle w:val="Header"/>
    </w:pPr>
    <w:r>
      <w:rPr>
        <w:noProof/>
      </w:rPr>
      <w:pict w14:anchorId="718219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247642" o:spid="_x0000_s2051" type="#_x0000_t136" style="position:absolute;margin-left:0;margin-top:0;width:521.4pt;height:97.7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9F97D" w14:textId="6AD667B4" w:rsidR="00200C33" w:rsidRDefault="008D5695">
    <w:pPr>
      <w:pStyle w:val="Header"/>
    </w:pPr>
    <w:r>
      <w:rPr>
        <w:noProof/>
      </w:rPr>
      <w:pict w14:anchorId="706B98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247640" o:spid="_x0000_s2049" type="#_x0000_t136" style="position:absolute;margin-left:0;margin-top:0;width:521.4pt;height:97.7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03E89" w14:textId="41572446" w:rsidR="00200C33" w:rsidRDefault="008D5695">
    <w:pPr>
      <w:pStyle w:val="Header"/>
    </w:pPr>
    <w:r>
      <w:rPr>
        <w:noProof/>
      </w:rPr>
      <w:pict w14:anchorId="1C0686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247644" o:spid="_x0000_s2053" type="#_x0000_t136" style="position:absolute;margin-left:0;margin-top:0;width:521.4pt;height:97.7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51C7C" w14:textId="68A82ABA" w:rsidR="00200C33" w:rsidRDefault="008D5695">
    <w:pPr>
      <w:pStyle w:val="Header"/>
    </w:pPr>
    <w:r>
      <w:rPr>
        <w:noProof/>
      </w:rPr>
      <w:pict w14:anchorId="53D68B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247645" o:spid="_x0000_s2054" type="#_x0000_t136" style="position:absolute;margin-left:0;margin-top:0;width:521.4pt;height:97.7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A956B" w14:textId="1C78EDF1" w:rsidR="00200C33" w:rsidRDefault="008D5695">
    <w:pPr>
      <w:pStyle w:val="Header"/>
    </w:pPr>
    <w:r>
      <w:rPr>
        <w:noProof/>
      </w:rPr>
      <w:pict w14:anchorId="30BEA2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247643" o:spid="_x0000_s2052" type="#_x0000_t136" style="position:absolute;margin-left:0;margin-top:0;width:521.4pt;height:97.7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25pt;height:14.25pt;visibility:visible;mso-wrap-style:square" o:bullet="t">
        <v:imagedata r:id="rId1" o:title=""/>
      </v:shape>
    </w:pict>
  </w:numPicBullet>
  <w:abstractNum w:abstractNumId="0" w15:restartNumberingAfterBreak="0">
    <w:nsid w:val="06A506A7"/>
    <w:multiLevelType w:val="hybridMultilevel"/>
    <w:tmpl w:val="C9A68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96F5C"/>
    <w:multiLevelType w:val="hybridMultilevel"/>
    <w:tmpl w:val="F1888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371C46"/>
    <w:multiLevelType w:val="multilevel"/>
    <w:tmpl w:val="D68C5E3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45E4781A"/>
    <w:multiLevelType w:val="multilevel"/>
    <w:tmpl w:val="963C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65627D"/>
    <w:multiLevelType w:val="hybridMultilevel"/>
    <w:tmpl w:val="111CE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99D4B01"/>
    <w:multiLevelType w:val="multilevel"/>
    <w:tmpl w:val="59C0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590D20"/>
    <w:multiLevelType w:val="hybridMultilevel"/>
    <w:tmpl w:val="7EF05DB8"/>
    <w:lvl w:ilvl="0" w:tplc="B5D4FB20">
      <w:start w:val="1"/>
      <w:numFmt w:val="bullet"/>
      <w:lvlText w:val=""/>
      <w:lvlPicBulletId w:val="0"/>
      <w:lvlJc w:val="left"/>
      <w:pPr>
        <w:tabs>
          <w:tab w:val="num" w:pos="720"/>
        </w:tabs>
        <w:ind w:left="720" w:hanging="360"/>
      </w:pPr>
      <w:rPr>
        <w:rFonts w:ascii="Symbol" w:hAnsi="Symbol" w:hint="default"/>
      </w:rPr>
    </w:lvl>
    <w:lvl w:ilvl="1" w:tplc="A978CFCC" w:tentative="1">
      <w:start w:val="1"/>
      <w:numFmt w:val="bullet"/>
      <w:lvlText w:val=""/>
      <w:lvlPicBulletId w:val="0"/>
      <w:lvlJc w:val="left"/>
      <w:pPr>
        <w:tabs>
          <w:tab w:val="num" w:pos="1440"/>
        </w:tabs>
        <w:ind w:left="1440" w:hanging="360"/>
      </w:pPr>
      <w:rPr>
        <w:rFonts w:ascii="Symbol" w:hAnsi="Symbol" w:hint="default"/>
      </w:rPr>
    </w:lvl>
    <w:lvl w:ilvl="2" w:tplc="7D56C64C" w:tentative="1">
      <w:start w:val="1"/>
      <w:numFmt w:val="bullet"/>
      <w:lvlText w:val=""/>
      <w:lvlPicBulletId w:val="0"/>
      <w:lvlJc w:val="left"/>
      <w:pPr>
        <w:tabs>
          <w:tab w:val="num" w:pos="2160"/>
        </w:tabs>
        <w:ind w:left="2160" w:hanging="360"/>
      </w:pPr>
      <w:rPr>
        <w:rFonts w:ascii="Symbol" w:hAnsi="Symbol" w:hint="default"/>
      </w:rPr>
    </w:lvl>
    <w:lvl w:ilvl="3" w:tplc="D6D0893A" w:tentative="1">
      <w:start w:val="1"/>
      <w:numFmt w:val="bullet"/>
      <w:lvlText w:val=""/>
      <w:lvlPicBulletId w:val="0"/>
      <w:lvlJc w:val="left"/>
      <w:pPr>
        <w:tabs>
          <w:tab w:val="num" w:pos="2880"/>
        </w:tabs>
        <w:ind w:left="2880" w:hanging="360"/>
      </w:pPr>
      <w:rPr>
        <w:rFonts w:ascii="Symbol" w:hAnsi="Symbol" w:hint="default"/>
      </w:rPr>
    </w:lvl>
    <w:lvl w:ilvl="4" w:tplc="1862C65E" w:tentative="1">
      <w:start w:val="1"/>
      <w:numFmt w:val="bullet"/>
      <w:lvlText w:val=""/>
      <w:lvlPicBulletId w:val="0"/>
      <w:lvlJc w:val="left"/>
      <w:pPr>
        <w:tabs>
          <w:tab w:val="num" w:pos="3600"/>
        </w:tabs>
        <w:ind w:left="3600" w:hanging="360"/>
      </w:pPr>
      <w:rPr>
        <w:rFonts w:ascii="Symbol" w:hAnsi="Symbol" w:hint="default"/>
      </w:rPr>
    </w:lvl>
    <w:lvl w:ilvl="5" w:tplc="A87AF5DA" w:tentative="1">
      <w:start w:val="1"/>
      <w:numFmt w:val="bullet"/>
      <w:lvlText w:val=""/>
      <w:lvlPicBulletId w:val="0"/>
      <w:lvlJc w:val="left"/>
      <w:pPr>
        <w:tabs>
          <w:tab w:val="num" w:pos="4320"/>
        </w:tabs>
        <w:ind w:left="4320" w:hanging="360"/>
      </w:pPr>
      <w:rPr>
        <w:rFonts w:ascii="Symbol" w:hAnsi="Symbol" w:hint="default"/>
      </w:rPr>
    </w:lvl>
    <w:lvl w:ilvl="6" w:tplc="452030E8" w:tentative="1">
      <w:start w:val="1"/>
      <w:numFmt w:val="bullet"/>
      <w:lvlText w:val=""/>
      <w:lvlPicBulletId w:val="0"/>
      <w:lvlJc w:val="left"/>
      <w:pPr>
        <w:tabs>
          <w:tab w:val="num" w:pos="5040"/>
        </w:tabs>
        <w:ind w:left="5040" w:hanging="360"/>
      </w:pPr>
      <w:rPr>
        <w:rFonts w:ascii="Symbol" w:hAnsi="Symbol" w:hint="default"/>
      </w:rPr>
    </w:lvl>
    <w:lvl w:ilvl="7" w:tplc="BE42A2F4" w:tentative="1">
      <w:start w:val="1"/>
      <w:numFmt w:val="bullet"/>
      <w:lvlText w:val=""/>
      <w:lvlPicBulletId w:val="0"/>
      <w:lvlJc w:val="left"/>
      <w:pPr>
        <w:tabs>
          <w:tab w:val="num" w:pos="5760"/>
        </w:tabs>
        <w:ind w:left="5760" w:hanging="360"/>
      </w:pPr>
      <w:rPr>
        <w:rFonts w:ascii="Symbol" w:hAnsi="Symbol" w:hint="default"/>
      </w:rPr>
    </w:lvl>
    <w:lvl w:ilvl="8" w:tplc="146E13BE"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56926052"/>
    <w:multiLevelType w:val="hybridMultilevel"/>
    <w:tmpl w:val="FE70C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BA07CE"/>
    <w:multiLevelType w:val="hybridMultilevel"/>
    <w:tmpl w:val="517205FE"/>
    <w:lvl w:ilvl="0" w:tplc="27CABD58">
      <w:start w:val="1"/>
      <w:numFmt w:val="bullet"/>
      <w:lvlText w:val=""/>
      <w:lvlPicBulletId w:val="0"/>
      <w:lvlJc w:val="left"/>
      <w:pPr>
        <w:tabs>
          <w:tab w:val="num" w:pos="720"/>
        </w:tabs>
        <w:ind w:left="720" w:hanging="360"/>
      </w:pPr>
      <w:rPr>
        <w:rFonts w:ascii="Symbol" w:hAnsi="Symbol" w:hint="default"/>
      </w:rPr>
    </w:lvl>
    <w:lvl w:ilvl="1" w:tplc="67DCE15C" w:tentative="1">
      <w:start w:val="1"/>
      <w:numFmt w:val="bullet"/>
      <w:lvlText w:val=""/>
      <w:lvlPicBulletId w:val="0"/>
      <w:lvlJc w:val="left"/>
      <w:pPr>
        <w:tabs>
          <w:tab w:val="num" w:pos="1440"/>
        </w:tabs>
        <w:ind w:left="1440" w:hanging="360"/>
      </w:pPr>
      <w:rPr>
        <w:rFonts w:ascii="Symbol" w:hAnsi="Symbol" w:hint="default"/>
      </w:rPr>
    </w:lvl>
    <w:lvl w:ilvl="2" w:tplc="4684B08E" w:tentative="1">
      <w:start w:val="1"/>
      <w:numFmt w:val="bullet"/>
      <w:lvlText w:val=""/>
      <w:lvlPicBulletId w:val="0"/>
      <w:lvlJc w:val="left"/>
      <w:pPr>
        <w:tabs>
          <w:tab w:val="num" w:pos="2160"/>
        </w:tabs>
        <w:ind w:left="2160" w:hanging="360"/>
      </w:pPr>
      <w:rPr>
        <w:rFonts w:ascii="Symbol" w:hAnsi="Symbol" w:hint="default"/>
      </w:rPr>
    </w:lvl>
    <w:lvl w:ilvl="3" w:tplc="D2B4049C" w:tentative="1">
      <w:start w:val="1"/>
      <w:numFmt w:val="bullet"/>
      <w:lvlText w:val=""/>
      <w:lvlPicBulletId w:val="0"/>
      <w:lvlJc w:val="left"/>
      <w:pPr>
        <w:tabs>
          <w:tab w:val="num" w:pos="2880"/>
        </w:tabs>
        <w:ind w:left="2880" w:hanging="360"/>
      </w:pPr>
      <w:rPr>
        <w:rFonts w:ascii="Symbol" w:hAnsi="Symbol" w:hint="default"/>
      </w:rPr>
    </w:lvl>
    <w:lvl w:ilvl="4" w:tplc="56A2FCC0" w:tentative="1">
      <w:start w:val="1"/>
      <w:numFmt w:val="bullet"/>
      <w:lvlText w:val=""/>
      <w:lvlPicBulletId w:val="0"/>
      <w:lvlJc w:val="left"/>
      <w:pPr>
        <w:tabs>
          <w:tab w:val="num" w:pos="3600"/>
        </w:tabs>
        <w:ind w:left="3600" w:hanging="360"/>
      </w:pPr>
      <w:rPr>
        <w:rFonts w:ascii="Symbol" w:hAnsi="Symbol" w:hint="default"/>
      </w:rPr>
    </w:lvl>
    <w:lvl w:ilvl="5" w:tplc="DBB656AE" w:tentative="1">
      <w:start w:val="1"/>
      <w:numFmt w:val="bullet"/>
      <w:lvlText w:val=""/>
      <w:lvlPicBulletId w:val="0"/>
      <w:lvlJc w:val="left"/>
      <w:pPr>
        <w:tabs>
          <w:tab w:val="num" w:pos="4320"/>
        </w:tabs>
        <w:ind w:left="4320" w:hanging="360"/>
      </w:pPr>
      <w:rPr>
        <w:rFonts w:ascii="Symbol" w:hAnsi="Symbol" w:hint="default"/>
      </w:rPr>
    </w:lvl>
    <w:lvl w:ilvl="6" w:tplc="C7209C6C" w:tentative="1">
      <w:start w:val="1"/>
      <w:numFmt w:val="bullet"/>
      <w:lvlText w:val=""/>
      <w:lvlPicBulletId w:val="0"/>
      <w:lvlJc w:val="left"/>
      <w:pPr>
        <w:tabs>
          <w:tab w:val="num" w:pos="5040"/>
        </w:tabs>
        <w:ind w:left="5040" w:hanging="360"/>
      </w:pPr>
      <w:rPr>
        <w:rFonts w:ascii="Symbol" w:hAnsi="Symbol" w:hint="default"/>
      </w:rPr>
    </w:lvl>
    <w:lvl w:ilvl="7" w:tplc="4274DF50" w:tentative="1">
      <w:start w:val="1"/>
      <w:numFmt w:val="bullet"/>
      <w:lvlText w:val=""/>
      <w:lvlPicBulletId w:val="0"/>
      <w:lvlJc w:val="left"/>
      <w:pPr>
        <w:tabs>
          <w:tab w:val="num" w:pos="5760"/>
        </w:tabs>
        <w:ind w:left="5760" w:hanging="360"/>
      </w:pPr>
      <w:rPr>
        <w:rFonts w:ascii="Symbol" w:hAnsi="Symbol" w:hint="default"/>
      </w:rPr>
    </w:lvl>
    <w:lvl w:ilvl="8" w:tplc="86724550"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5BCA30A9"/>
    <w:multiLevelType w:val="hybridMultilevel"/>
    <w:tmpl w:val="1CD229CC"/>
    <w:lvl w:ilvl="0" w:tplc="BCF0D89C">
      <w:start w:val="1"/>
      <w:numFmt w:val="bullet"/>
      <w:lvlText w:val=""/>
      <w:lvlPicBulletId w:val="0"/>
      <w:lvlJc w:val="left"/>
      <w:pPr>
        <w:tabs>
          <w:tab w:val="num" w:pos="720"/>
        </w:tabs>
        <w:ind w:left="720" w:hanging="360"/>
      </w:pPr>
      <w:rPr>
        <w:rFonts w:ascii="Symbol" w:hAnsi="Symbol" w:hint="default"/>
      </w:rPr>
    </w:lvl>
    <w:lvl w:ilvl="1" w:tplc="8E802A38" w:tentative="1">
      <w:start w:val="1"/>
      <w:numFmt w:val="bullet"/>
      <w:lvlText w:val=""/>
      <w:lvlPicBulletId w:val="0"/>
      <w:lvlJc w:val="left"/>
      <w:pPr>
        <w:tabs>
          <w:tab w:val="num" w:pos="1440"/>
        </w:tabs>
        <w:ind w:left="1440" w:hanging="360"/>
      </w:pPr>
      <w:rPr>
        <w:rFonts w:ascii="Symbol" w:hAnsi="Symbol" w:hint="default"/>
      </w:rPr>
    </w:lvl>
    <w:lvl w:ilvl="2" w:tplc="0BF4CD9C" w:tentative="1">
      <w:start w:val="1"/>
      <w:numFmt w:val="bullet"/>
      <w:lvlText w:val=""/>
      <w:lvlPicBulletId w:val="0"/>
      <w:lvlJc w:val="left"/>
      <w:pPr>
        <w:tabs>
          <w:tab w:val="num" w:pos="2160"/>
        </w:tabs>
        <w:ind w:left="2160" w:hanging="360"/>
      </w:pPr>
      <w:rPr>
        <w:rFonts w:ascii="Symbol" w:hAnsi="Symbol" w:hint="default"/>
      </w:rPr>
    </w:lvl>
    <w:lvl w:ilvl="3" w:tplc="9894D22E" w:tentative="1">
      <w:start w:val="1"/>
      <w:numFmt w:val="bullet"/>
      <w:lvlText w:val=""/>
      <w:lvlPicBulletId w:val="0"/>
      <w:lvlJc w:val="left"/>
      <w:pPr>
        <w:tabs>
          <w:tab w:val="num" w:pos="2880"/>
        </w:tabs>
        <w:ind w:left="2880" w:hanging="360"/>
      </w:pPr>
      <w:rPr>
        <w:rFonts w:ascii="Symbol" w:hAnsi="Symbol" w:hint="default"/>
      </w:rPr>
    </w:lvl>
    <w:lvl w:ilvl="4" w:tplc="CD4C6A64" w:tentative="1">
      <w:start w:val="1"/>
      <w:numFmt w:val="bullet"/>
      <w:lvlText w:val=""/>
      <w:lvlPicBulletId w:val="0"/>
      <w:lvlJc w:val="left"/>
      <w:pPr>
        <w:tabs>
          <w:tab w:val="num" w:pos="3600"/>
        </w:tabs>
        <w:ind w:left="3600" w:hanging="360"/>
      </w:pPr>
      <w:rPr>
        <w:rFonts w:ascii="Symbol" w:hAnsi="Symbol" w:hint="default"/>
      </w:rPr>
    </w:lvl>
    <w:lvl w:ilvl="5" w:tplc="F21CA8F2" w:tentative="1">
      <w:start w:val="1"/>
      <w:numFmt w:val="bullet"/>
      <w:lvlText w:val=""/>
      <w:lvlPicBulletId w:val="0"/>
      <w:lvlJc w:val="left"/>
      <w:pPr>
        <w:tabs>
          <w:tab w:val="num" w:pos="4320"/>
        </w:tabs>
        <w:ind w:left="4320" w:hanging="360"/>
      </w:pPr>
      <w:rPr>
        <w:rFonts w:ascii="Symbol" w:hAnsi="Symbol" w:hint="default"/>
      </w:rPr>
    </w:lvl>
    <w:lvl w:ilvl="6" w:tplc="E6200FC4" w:tentative="1">
      <w:start w:val="1"/>
      <w:numFmt w:val="bullet"/>
      <w:lvlText w:val=""/>
      <w:lvlPicBulletId w:val="0"/>
      <w:lvlJc w:val="left"/>
      <w:pPr>
        <w:tabs>
          <w:tab w:val="num" w:pos="5040"/>
        </w:tabs>
        <w:ind w:left="5040" w:hanging="360"/>
      </w:pPr>
      <w:rPr>
        <w:rFonts w:ascii="Symbol" w:hAnsi="Symbol" w:hint="default"/>
      </w:rPr>
    </w:lvl>
    <w:lvl w:ilvl="7" w:tplc="47DE69E8" w:tentative="1">
      <w:start w:val="1"/>
      <w:numFmt w:val="bullet"/>
      <w:lvlText w:val=""/>
      <w:lvlPicBulletId w:val="0"/>
      <w:lvlJc w:val="left"/>
      <w:pPr>
        <w:tabs>
          <w:tab w:val="num" w:pos="5760"/>
        </w:tabs>
        <w:ind w:left="5760" w:hanging="360"/>
      </w:pPr>
      <w:rPr>
        <w:rFonts w:ascii="Symbol" w:hAnsi="Symbol" w:hint="default"/>
      </w:rPr>
    </w:lvl>
    <w:lvl w:ilvl="8" w:tplc="4D88CD5E" w:tentative="1">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5DEB532B"/>
    <w:multiLevelType w:val="hybridMultilevel"/>
    <w:tmpl w:val="A5C4F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B17099"/>
    <w:multiLevelType w:val="multilevel"/>
    <w:tmpl w:val="D908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817445"/>
    <w:multiLevelType w:val="multilevel"/>
    <w:tmpl w:val="942CF03A"/>
    <w:lvl w:ilvl="0">
      <w:start w:val="4"/>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1080" w:hanging="108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440" w:hanging="144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800" w:hanging="1800"/>
      </w:pPr>
      <w:rPr>
        <w:rFonts w:hint="default"/>
        <w:b/>
        <w:sz w:val="22"/>
      </w:rPr>
    </w:lvl>
    <w:lvl w:ilvl="8">
      <w:start w:val="1"/>
      <w:numFmt w:val="decimal"/>
      <w:lvlText w:val="%1.%2.%3.%4.%5.%6.%7.%8.%9"/>
      <w:lvlJc w:val="left"/>
      <w:pPr>
        <w:ind w:left="1800" w:hanging="1800"/>
      </w:pPr>
      <w:rPr>
        <w:rFonts w:hint="default"/>
        <w:b/>
        <w:sz w:val="22"/>
      </w:rPr>
    </w:lvl>
  </w:abstractNum>
  <w:abstractNum w:abstractNumId="13" w15:restartNumberingAfterBreak="0">
    <w:nsid w:val="7FF93986"/>
    <w:multiLevelType w:val="hybridMultilevel"/>
    <w:tmpl w:val="22E03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3"/>
  </w:num>
  <w:num w:numId="4">
    <w:abstractNumId w:val="7"/>
  </w:num>
  <w:num w:numId="5">
    <w:abstractNumId w:val="4"/>
  </w:num>
  <w:num w:numId="6">
    <w:abstractNumId w:val="1"/>
  </w:num>
  <w:num w:numId="7">
    <w:abstractNumId w:val="10"/>
  </w:num>
  <w:num w:numId="8">
    <w:abstractNumId w:val="6"/>
  </w:num>
  <w:num w:numId="9">
    <w:abstractNumId w:val="8"/>
  </w:num>
  <w:num w:numId="10">
    <w:abstractNumId w:val="9"/>
  </w:num>
  <w:num w:numId="11">
    <w:abstractNumId w:val="13"/>
  </w:num>
  <w:num w:numId="12">
    <w:abstractNumId w:val="0"/>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5CD"/>
    <w:rsid w:val="000054C6"/>
    <w:rsid w:val="000129F8"/>
    <w:rsid w:val="000205D0"/>
    <w:rsid w:val="00021C1E"/>
    <w:rsid w:val="00023453"/>
    <w:rsid w:val="00027062"/>
    <w:rsid w:val="000347A5"/>
    <w:rsid w:val="00036B36"/>
    <w:rsid w:val="00037BAB"/>
    <w:rsid w:val="000403E7"/>
    <w:rsid w:val="000425C8"/>
    <w:rsid w:val="000438F8"/>
    <w:rsid w:val="00043ED1"/>
    <w:rsid w:val="00045F8B"/>
    <w:rsid w:val="00046804"/>
    <w:rsid w:val="0005175C"/>
    <w:rsid w:val="000524BA"/>
    <w:rsid w:val="000559FE"/>
    <w:rsid w:val="0005667C"/>
    <w:rsid w:val="00056A13"/>
    <w:rsid w:val="00060C03"/>
    <w:rsid w:val="00063DBC"/>
    <w:rsid w:val="00066E43"/>
    <w:rsid w:val="000672A8"/>
    <w:rsid w:val="0007209C"/>
    <w:rsid w:val="00077B97"/>
    <w:rsid w:val="000876E0"/>
    <w:rsid w:val="00087843"/>
    <w:rsid w:val="00094395"/>
    <w:rsid w:val="000A374D"/>
    <w:rsid w:val="000A528A"/>
    <w:rsid w:val="000A60D5"/>
    <w:rsid w:val="000B52F4"/>
    <w:rsid w:val="000B63B4"/>
    <w:rsid w:val="000B7948"/>
    <w:rsid w:val="000C09FF"/>
    <w:rsid w:val="000C138C"/>
    <w:rsid w:val="000C4510"/>
    <w:rsid w:val="000C7B47"/>
    <w:rsid w:val="000D016D"/>
    <w:rsid w:val="000D10C1"/>
    <w:rsid w:val="000D49B7"/>
    <w:rsid w:val="000E122A"/>
    <w:rsid w:val="000E1FE3"/>
    <w:rsid w:val="000E63A5"/>
    <w:rsid w:val="000E6774"/>
    <w:rsid w:val="000F21FF"/>
    <w:rsid w:val="000F63E9"/>
    <w:rsid w:val="001005C8"/>
    <w:rsid w:val="00101A97"/>
    <w:rsid w:val="00104EA7"/>
    <w:rsid w:val="00105FDB"/>
    <w:rsid w:val="001068A3"/>
    <w:rsid w:val="00110C7E"/>
    <w:rsid w:val="001125A1"/>
    <w:rsid w:val="00113BE3"/>
    <w:rsid w:val="00116A3C"/>
    <w:rsid w:val="0012162E"/>
    <w:rsid w:val="00122E5E"/>
    <w:rsid w:val="00124373"/>
    <w:rsid w:val="00125769"/>
    <w:rsid w:val="001271EF"/>
    <w:rsid w:val="00127634"/>
    <w:rsid w:val="001302B0"/>
    <w:rsid w:val="00130497"/>
    <w:rsid w:val="001357D1"/>
    <w:rsid w:val="0014583A"/>
    <w:rsid w:val="00151307"/>
    <w:rsid w:val="0015317D"/>
    <w:rsid w:val="001540F6"/>
    <w:rsid w:val="001604CD"/>
    <w:rsid w:val="00161925"/>
    <w:rsid w:val="0016525C"/>
    <w:rsid w:val="00165744"/>
    <w:rsid w:val="0017147A"/>
    <w:rsid w:val="001761E8"/>
    <w:rsid w:val="00185BE0"/>
    <w:rsid w:val="001861E4"/>
    <w:rsid w:val="00190433"/>
    <w:rsid w:val="00190513"/>
    <w:rsid w:val="00190768"/>
    <w:rsid w:val="00191BB6"/>
    <w:rsid w:val="00195985"/>
    <w:rsid w:val="001A2F4F"/>
    <w:rsid w:val="001A4896"/>
    <w:rsid w:val="001A5813"/>
    <w:rsid w:val="001A75C6"/>
    <w:rsid w:val="001A7AB4"/>
    <w:rsid w:val="001B5A52"/>
    <w:rsid w:val="001C0D96"/>
    <w:rsid w:val="001C1588"/>
    <w:rsid w:val="001C518F"/>
    <w:rsid w:val="001C6A89"/>
    <w:rsid w:val="001C7659"/>
    <w:rsid w:val="001D3666"/>
    <w:rsid w:val="001D4A10"/>
    <w:rsid w:val="001D6A17"/>
    <w:rsid w:val="001D747E"/>
    <w:rsid w:val="001E0314"/>
    <w:rsid w:val="001E21EF"/>
    <w:rsid w:val="001E2280"/>
    <w:rsid w:val="001E287B"/>
    <w:rsid w:val="001E29CE"/>
    <w:rsid w:val="001E3BCC"/>
    <w:rsid w:val="001E3D1A"/>
    <w:rsid w:val="001E4759"/>
    <w:rsid w:val="001E6AE3"/>
    <w:rsid w:val="001E7A8B"/>
    <w:rsid w:val="001F05D1"/>
    <w:rsid w:val="001F0FC0"/>
    <w:rsid w:val="00200C33"/>
    <w:rsid w:val="00211D42"/>
    <w:rsid w:val="002128E6"/>
    <w:rsid w:val="0021300A"/>
    <w:rsid w:val="0021350E"/>
    <w:rsid w:val="00213F17"/>
    <w:rsid w:val="0021459F"/>
    <w:rsid w:val="002228DA"/>
    <w:rsid w:val="00222CED"/>
    <w:rsid w:val="00223CE6"/>
    <w:rsid w:val="002260D6"/>
    <w:rsid w:val="002273C9"/>
    <w:rsid w:val="002358C1"/>
    <w:rsid w:val="002411B4"/>
    <w:rsid w:val="00241581"/>
    <w:rsid w:val="00243C86"/>
    <w:rsid w:val="00247916"/>
    <w:rsid w:val="00247D10"/>
    <w:rsid w:val="002504AA"/>
    <w:rsid w:val="002508A8"/>
    <w:rsid w:val="002536E4"/>
    <w:rsid w:val="002578FC"/>
    <w:rsid w:val="00262C85"/>
    <w:rsid w:val="00263DAE"/>
    <w:rsid w:val="00264053"/>
    <w:rsid w:val="00266453"/>
    <w:rsid w:val="002670B3"/>
    <w:rsid w:val="002677E7"/>
    <w:rsid w:val="00270F6F"/>
    <w:rsid w:val="00275F93"/>
    <w:rsid w:val="002804C7"/>
    <w:rsid w:val="00285F8C"/>
    <w:rsid w:val="00293315"/>
    <w:rsid w:val="002A0B11"/>
    <w:rsid w:val="002A0CA2"/>
    <w:rsid w:val="002A18D4"/>
    <w:rsid w:val="002A2D86"/>
    <w:rsid w:val="002B1FE7"/>
    <w:rsid w:val="002B4690"/>
    <w:rsid w:val="002B7F25"/>
    <w:rsid w:val="002C33A4"/>
    <w:rsid w:val="002C6D30"/>
    <w:rsid w:val="002D3EE5"/>
    <w:rsid w:val="002D7466"/>
    <w:rsid w:val="002E1E76"/>
    <w:rsid w:val="002E362F"/>
    <w:rsid w:val="002E7402"/>
    <w:rsid w:val="002F77B4"/>
    <w:rsid w:val="003015AB"/>
    <w:rsid w:val="00302972"/>
    <w:rsid w:val="00303680"/>
    <w:rsid w:val="00305069"/>
    <w:rsid w:val="0030619F"/>
    <w:rsid w:val="003072E5"/>
    <w:rsid w:val="00316B11"/>
    <w:rsid w:val="00320FFA"/>
    <w:rsid w:val="00326443"/>
    <w:rsid w:val="00326929"/>
    <w:rsid w:val="00326C4A"/>
    <w:rsid w:val="00335740"/>
    <w:rsid w:val="00336CD6"/>
    <w:rsid w:val="003401D4"/>
    <w:rsid w:val="003435F2"/>
    <w:rsid w:val="00344929"/>
    <w:rsid w:val="0034594C"/>
    <w:rsid w:val="00345FDC"/>
    <w:rsid w:val="00352771"/>
    <w:rsid w:val="00353D82"/>
    <w:rsid w:val="003548BC"/>
    <w:rsid w:val="00354C24"/>
    <w:rsid w:val="0035711D"/>
    <w:rsid w:val="00362843"/>
    <w:rsid w:val="003644FA"/>
    <w:rsid w:val="00367466"/>
    <w:rsid w:val="00373CD1"/>
    <w:rsid w:val="003740F1"/>
    <w:rsid w:val="0037596C"/>
    <w:rsid w:val="00376E6C"/>
    <w:rsid w:val="00377447"/>
    <w:rsid w:val="003906E1"/>
    <w:rsid w:val="00390720"/>
    <w:rsid w:val="0039104F"/>
    <w:rsid w:val="003A12EF"/>
    <w:rsid w:val="003A377B"/>
    <w:rsid w:val="003A4637"/>
    <w:rsid w:val="003A4A66"/>
    <w:rsid w:val="003A7DAA"/>
    <w:rsid w:val="003B252F"/>
    <w:rsid w:val="003B5DE6"/>
    <w:rsid w:val="003C3D16"/>
    <w:rsid w:val="003D2A9E"/>
    <w:rsid w:val="003D7167"/>
    <w:rsid w:val="003E2874"/>
    <w:rsid w:val="003E602A"/>
    <w:rsid w:val="003F018C"/>
    <w:rsid w:val="003F1771"/>
    <w:rsid w:val="003F7548"/>
    <w:rsid w:val="004001EE"/>
    <w:rsid w:val="00403D3A"/>
    <w:rsid w:val="00403ED2"/>
    <w:rsid w:val="00412502"/>
    <w:rsid w:val="00412E9B"/>
    <w:rsid w:val="00415939"/>
    <w:rsid w:val="004160ED"/>
    <w:rsid w:val="004174C1"/>
    <w:rsid w:val="004435C1"/>
    <w:rsid w:val="00443B92"/>
    <w:rsid w:val="00446494"/>
    <w:rsid w:val="00451FB6"/>
    <w:rsid w:val="00452904"/>
    <w:rsid w:val="00452CE9"/>
    <w:rsid w:val="00454CFA"/>
    <w:rsid w:val="00455557"/>
    <w:rsid w:val="004603E4"/>
    <w:rsid w:val="00464C2C"/>
    <w:rsid w:val="00473C24"/>
    <w:rsid w:val="00475B5A"/>
    <w:rsid w:val="00476705"/>
    <w:rsid w:val="00481709"/>
    <w:rsid w:val="004869F0"/>
    <w:rsid w:val="004876B3"/>
    <w:rsid w:val="00496D13"/>
    <w:rsid w:val="004A1E15"/>
    <w:rsid w:val="004A4C58"/>
    <w:rsid w:val="004A4EB0"/>
    <w:rsid w:val="004A6C80"/>
    <w:rsid w:val="004B039C"/>
    <w:rsid w:val="004B0F40"/>
    <w:rsid w:val="004B2697"/>
    <w:rsid w:val="004B4BA9"/>
    <w:rsid w:val="004B6EE2"/>
    <w:rsid w:val="004C09A4"/>
    <w:rsid w:val="004C73E0"/>
    <w:rsid w:val="004D1EB8"/>
    <w:rsid w:val="004D4727"/>
    <w:rsid w:val="004D7269"/>
    <w:rsid w:val="004E4550"/>
    <w:rsid w:val="004E4DD9"/>
    <w:rsid w:val="004E5355"/>
    <w:rsid w:val="004E65D2"/>
    <w:rsid w:val="004E799A"/>
    <w:rsid w:val="004F1DC5"/>
    <w:rsid w:val="004F30E5"/>
    <w:rsid w:val="004F7306"/>
    <w:rsid w:val="00501A86"/>
    <w:rsid w:val="00502DC6"/>
    <w:rsid w:val="00504E44"/>
    <w:rsid w:val="005055B1"/>
    <w:rsid w:val="00510F6C"/>
    <w:rsid w:val="00515F3A"/>
    <w:rsid w:val="005247F2"/>
    <w:rsid w:val="00525A51"/>
    <w:rsid w:val="00531E83"/>
    <w:rsid w:val="005323A3"/>
    <w:rsid w:val="00534718"/>
    <w:rsid w:val="005349ED"/>
    <w:rsid w:val="00535935"/>
    <w:rsid w:val="0054096A"/>
    <w:rsid w:val="00541527"/>
    <w:rsid w:val="005442D3"/>
    <w:rsid w:val="00546344"/>
    <w:rsid w:val="00547C82"/>
    <w:rsid w:val="0055010D"/>
    <w:rsid w:val="00550F98"/>
    <w:rsid w:val="00552D3C"/>
    <w:rsid w:val="00552EF9"/>
    <w:rsid w:val="00557FF6"/>
    <w:rsid w:val="0056190D"/>
    <w:rsid w:val="00563885"/>
    <w:rsid w:val="00567E75"/>
    <w:rsid w:val="0057611E"/>
    <w:rsid w:val="0057736D"/>
    <w:rsid w:val="00582D9A"/>
    <w:rsid w:val="005840F7"/>
    <w:rsid w:val="0058421B"/>
    <w:rsid w:val="005930DB"/>
    <w:rsid w:val="005955AF"/>
    <w:rsid w:val="00595F44"/>
    <w:rsid w:val="00597359"/>
    <w:rsid w:val="005A1E0C"/>
    <w:rsid w:val="005A338A"/>
    <w:rsid w:val="005B0BCD"/>
    <w:rsid w:val="005B17E1"/>
    <w:rsid w:val="005B1BD4"/>
    <w:rsid w:val="005C08F3"/>
    <w:rsid w:val="005C444A"/>
    <w:rsid w:val="005C5408"/>
    <w:rsid w:val="005D1743"/>
    <w:rsid w:val="005D3383"/>
    <w:rsid w:val="005D564B"/>
    <w:rsid w:val="005D613A"/>
    <w:rsid w:val="005D6BB6"/>
    <w:rsid w:val="005D6FF0"/>
    <w:rsid w:val="005D7C55"/>
    <w:rsid w:val="005E16DC"/>
    <w:rsid w:val="005E28BC"/>
    <w:rsid w:val="005E407E"/>
    <w:rsid w:val="005F38E7"/>
    <w:rsid w:val="005F4716"/>
    <w:rsid w:val="005F52BF"/>
    <w:rsid w:val="005F663C"/>
    <w:rsid w:val="006022C0"/>
    <w:rsid w:val="00602BF2"/>
    <w:rsid w:val="00604058"/>
    <w:rsid w:val="006074D1"/>
    <w:rsid w:val="00607577"/>
    <w:rsid w:val="006128BE"/>
    <w:rsid w:val="006155DF"/>
    <w:rsid w:val="0062042E"/>
    <w:rsid w:val="00621F95"/>
    <w:rsid w:val="0062312B"/>
    <w:rsid w:val="006252A6"/>
    <w:rsid w:val="00630032"/>
    <w:rsid w:val="006315E0"/>
    <w:rsid w:val="00633747"/>
    <w:rsid w:val="00635731"/>
    <w:rsid w:val="00635DA9"/>
    <w:rsid w:val="00637389"/>
    <w:rsid w:val="00641E93"/>
    <w:rsid w:val="00641FF4"/>
    <w:rsid w:val="00643326"/>
    <w:rsid w:val="00643E8E"/>
    <w:rsid w:val="00644B23"/>
    <w:rsid w:val="0065164E"/>
    <w:rsid w:val="00654438"/>
    <w:rsid w:val="00657236"/>
    <w:rsid w:val="00662D89"/>
    <w:rsid w:val="00663CB2"/>
    <w:rsid w:val="0066554A"/>
    <w:rsid w:val="00670044"/>
    <w:rsid w:val="0067042A"/>
    <w:rsid w:val="006756AC"/>
    <w:rsid w:val="006767CA"/>
    <w:rsid w:val="00676A11"/>
    <w:rsid w:val="0068021C"/>
    <w:rsid w:val="00684578"/>
    <w:rsid w:val="0068628A"/>
    <w:rsid w:val="00686E3C"/>
    <w:rsid w:val="00686E6C"/>
    <w:rsid w:val="00687F66"/>
    <w:rsid w:val="00692AE5"/>
    <w:rsid w:val="00697C0F"/>
    <w:rsid w:val="00697FC4"/>
    <w:rsid w:val="006B4814"/>
    <w:rsid w:val="006B62D1"/>
    <w:rsid w:val="006B7431"/>
    <w:rsid w:val="006C1DBE"/>
    <w:rsid w:val="006C44F1"/>
    <w:rsid w:val="006C57F7"/>
    <w:rsid w:val="006D660F"/>
    <w:rsid w:val="006E6C82"/>
    <w:rsid w:val="006E7438"/>
    <w:rsid w:val="006E7A0C"/>
    <w:rsid w:val="006F5ADB"/>
    <w:rsid w:val="006F6EE5"/>
    <w:rsid w:val="007008C3"/>
    <w:rsid w:val="00703300"/>
    <w:rsid w:val="007070C3"/>
    <w:rsid w:val="0071088D"/>
    <w:rsid w:val="00712F30"/>
    <w:rsid w:val="0071524C"/>
    <w:rsid w:val="00720965"/>
    <w:rsid w:val="00720D41"/>
    <w:rsid w:val="00730F05"/>
    <w:rsid w:val="007324F0"/>
    <w:rsid w:val="00733FE6"/>
    <w:rsid w:val="00734E04"/>
    <w:rsid w:val="0073526F"/>
    <w:rsid w:val="007356C4"/>
    <w:rsid w:val="00736E61"/>
    <w:rsid w:val="00743639"/>
    <w:rsid w:val="00744565"/>
    <w:rsid w:val="007454E4"/>
    <w:rsid w:val="0074797C"/>
    <w:rsid w:val="00753FF5"/>
    <w:rsid w:val="00755DD1"/>
    <w:rsid w:val="00757998"/>
    <w:rsid w:val="0077166E"/>
    <w:rsid w:val="00771E7D"/>
    <w:rsid w:val="0077628D"/>
    <w:rsid w:val="00780783"/>
    <w:rsid w:val="0078288C"/>
    <w:rsid w:val="00790C7F"/>
    <w:rsid w:val="00791EF7"/>
    <w:rsid w:val="00795016"/>
    <w:rsid w:val="00796EB1"/>
    <w:rsid w:val="007A33B1"/>
    <w:rsid w:val="007A45D5"/>
    <w:rsid w:val="007A59EF"/>
    <w:rsid w:val="007A79CF"/>
    <w:rsid w:val="007B074E"/>
    <w:rsid w:val="007C5980"/>
    <w:rsid w:val="007D020F"/>
    <w:rsid w:val="007D3B54"/>
    <w:rsid w:val="007D4449"/>
    <w:rsid w:val="007D4B4E"/>
    <w:rsid w:val="007D6918"/>
    <w:rsid w:val="007D755A"/>
    <w:rsid w:val="007D764E"/>
    <w:rsid w:val="007E09DF"/>
    <w:rsid w:val="007E1674"/>
    <w:rsid w:val="007E41C5"/>
    <w:rsid w:val="007F0E37"/>
    <w:rsid w:val="007F13E0"/>
    <w:rsid w:val="007F463D"/>
    <w:rsid w:val="007F4D70"/>
    <w:rsid w:val="007F4E3B"/>
    <w:rsid w:val="007F6FBB"/>
    <w:rsid w:val="00800915"/>
    <w:rsid w:val="00805335"/>
    <w:rsid w:val="008064CD"/>
    <w:rsid w:val="008066E2"/>
    <w:rsid w:val="00806F47"/>
    <w:rsid w:val="0080783D"/>
    <w:rsid w:val="0081038A"/>
    <w:rsid w:val="008136BD"/>
    <w:rsid w:val="008223D8"/>
    <w:rsid w:val="008249D9"/>
    <w:rsid w:val="00831C35"/>
    <w:rsid w:val="00833500"/>
    <w:rsid w:val="008348A1"/>
    <w:rsid w:val="00835917"/>
    <w:rsid w:val="00847F76"/>
    <w:rsid w:val="00850FC7"/>
    <w:rsid w:val="008553A8"/>
    <w:rsid w:val="00857707"/>
    <w:rsid w:val="00860023"/>
    <w:rsid w:val="008605B5"/>
    <w:rsid w:val="00861F4A"/>
    <w:rsid w:val="0086365F"/>
    <w:rsid w:val="00866D8B"/>
    <w:rsid w:val="0086709D"/>
    <w:rsid w:val="00875CB1"/>
    <w:rsid w:val="0087628C"/>
    <w:rsid w:val="0087741D"/>
    <w:rsid w:val="0088220F"/>
    <w:rsid w:val="00883539"/>
    <w:rsid w:val="00884177"/>
    <w:rsid w:val="00884443"/>
    <w:rsid w:val="00885FA5"/>
    <w:rsid w:val="00892681"/>
    <w:rsid w:val="008A49BE"/>
    <w:rsid w:val="008A6601"/>
    <w:rsid w:val="008B24C6"/>
    <w:rsid w:val="008B2A08"/>
    <w:rsid w:val="008B6EDD"/>
    <w:rsid w:val="008C0A84"/>
    <w:rsid w:val="008C240D"/>
    <w:rsid w:val="008C2E36"/>
    <w:rsid w:val="008C6995"/>
    <w:rsid w:val="008C7D2C"/>
    <w:rsid w:val="008C7DAE"/>
    <w:rsid w:val="008C7ECD"/>
    <w:rsid w:val="008D0E1B"/>
    <w:rsid w:val="008D0FE6"/>
    <w:rsid w:val="008D5695"/>
    <w:rsid w:val="008E47C0"/>
    <w:rsid w:val="008F1792"/>
    <w:rsid w:val="008F3827"/>
    <w:rsid w:val="008F572D"/>
    <w:rsid w:val="008F5CE7"/>
    <w:rsid w:val="008F7F59"/>
    <w:rsid w:val="00902443"/>
    <w:rsid w:val="00903150"/>
    <w:rsid w:val="00903E36"/>
    <w:rsid w:val="009104D5"/>
    <w:rsid w:val="00911649"/>
    <w:rsid w:val="0091186E"/>
    <w:rsid w:val="009118E5"/>
    <w:rsid w:val="00915B49"/>
    <w:rsid w:val="00920D96"/>
    <w:rsid w:val="0092335B"/>
    <w:rsid w:val="009236B7"/>
    <w:rsid w:val="00924EA7"/>
    <w:rsid w:val="00925660"/>
    <w:rsid w:val="00925970"/>
    <w:rsid w:val="00926F23"/>
    <w:rsid w:val="009275BB"/>
    <w:rsid w:val="009278DE"/>
    <w:rsid w:val="009315E6"/>
    <w:rsid w:val="009320E2"/>
    <w:rsid w:val="00933D68"/>
    <w:rsid w:val="00933DA4"/>
    <w:rsid w:val="00934780"/>
    <w:rsid w:val="00935111"/>
    <w:rsid w:val="00943ED9"/>
    <w:rsid w:val="00944E71"/>
    <w:rsid w:val="009479EC"/>
    <w:rsid w:val="00947B6C"/>
    <w:rsid w:val="009508CF"/>
    <w:rsid w:val="00954290"/>
    <w:rsid w:val="00957281"/>
    <w:rsid w:val="009600A1"/>
    <w:rsid w:val="00960777"/>
    <w:rsid w:val="00961BA2"/>
    <w:rsid w:val="00961EA2"/>
    <w:rsid w:val="0096228D"/>
    <w:rsid w:val="00966F49"/>
    <w:rsid w:val="00971FEB"/>
    <w:rsid w:val="00973460"/>
    <w:rsid w:val="009808FD"/>
    <w:rsid w:val="0098091C"/>
    <w:rsid w:val="00980D0D"/>
    <w:rsid w:val="00980EFE"/>
    <w:rsid w:val="00982027"/>
    <w:rsid w:val="009821F3"/>
    <w:rsid w:val="009836CF"/>
    <w:rsid w:val="00987BAC"/>
    <w:rsid w:val="00991880"/>
    <w:rsid w:val="0099212E"/>
    <w:rsid w:val="009927B2"/>
    <w:rsid w:val="00997BF0"/>
    <w:rsid w:val="009A0AA5"/>
    <w:rsid w:val="009A297F"/>
    <w:rsid w:val="009A4BDC"/>
    <w:rsid w:val="009A5D53"/>
    <w:rsid w:val="009B198B"/>
    <w:rsid w:val="009B2D10"/>
    <w:rsid w:val="009B42F7"/>
    <w:rsid w:val="009B50BE"/>
    <w:rsid w:val="009B7AC6"/>
    <w:rsid w:val="009C015E"/>
    <w:rsid w:val="009D08D3"/>
    <w:rsid w:val="009D4058"/>
    <w:rsid w:val="009D51B0"/>
    <w:rsid w:val="009D550F"/>
    <w:rsid w:val="009D59A2"/>
    <w:rsid w:val="009D698C"/>
    <w:rsid w:val="009D6E37"/>
    <w:rsid w:val="009D75BA"/>
    <w:rsid w:val="009E5FC4"/>
    <w:rsid w:val="009F48F9"/>
    <w:rsid w:val="00A02181"/>
    <w:rsid w:val="00A057A6"/>
    <w:rsid w:val="00A07CBC"/>
    <w:rsid w:val="00A10460"/>
    <w:rsid w:val="00A13EE5"/>
    <w:rsid w:val="00A21BFD"/>
    <w:rsid w:val="00A266AB"/>
    <w:rsid w:val="00A276C9"/>
    <w:rsid w:val="00A27713"/>
    <w:rsid w:val="00A279F1"/>
    <w:rsid w:val="00A30767"/>
    <w:rsid w:val="00A31B72"/>
    <w:rsid w:val="00A35787"/>
    <w:rsid w:val="00A41885"/>
    <w:rsid w:val="00A4462B"/>
    <w:rsid w:val="00A44F24"/>
    <w:rsid w:val="00A47343"/>
    <w:rsid w:val="00A52766"/>
    <w:rsid w:val="00A53837"/>
    <w:rsid w:val="00A53906"/>
    <w:rsid w:val="00A54EA0"/>
    <w:rsid w:val="00A55198"/>
    <w:rsid w:val="00A629BF"/>
    <w:rsid w:val="00A62CCD"/>
    <w:rsid w:val="00A63958"/>
    <w:rsid w:val="00A63E6B"/>
    <w:rsid w:val="00A7123C"/>
    <w:rsid w:val="00A72DBA"/>
    <w:rsid w:val="00A73BA3"/>
    <w:rsid w:val="00A740C0"/>
    <w:rsid w:val="00A74281"/>
    <w:rsid w:val="00A74614"/>
    <w:rsid w:val="00A7475A"/>
    <w:rsid w:val="00A7541E"/>
    <w:rsid w:val="00A80E27"/>
    <w:rsid w:val="00A81587"/>
    <w:rsid w:val="00A81A47"/>
    <w:rsid w:val="00A821B1"/>
    <w:rsid w:val="00A842AA"/>
    <w:rsid w:val="00A91140"/>
    <w:rsid w:val="00A948E6"/>
    <w:rsid w:val="00AB4DDB"/>
    <w:rsid w:val="00AB6A08"/>
    <w:rsid w:val="00AB7986"/>
    <w:rsid w:val="00AC0EF3"/>
    <w:rsid w:val="00AC4A0D"/>
    <w:rsid w:val="00AC57ED"/>
    <w:rsid w:val="00AC698A"/>
    <w:rsid w:val="00AD141D"/>
    <w:rsid w:val="00AD2ACD"/>
    <w:rsid w:val="00AD379F"/>
    <w:rsid w:val="00AD3F4A"/>
    <w:rsid w:val="00AD5013"/>
    <w:rsid w:val="00AD5ECF"/>
    <w:rsid w:val="00AE09E2"/>
    <w:rsid w:val="00AE10FB"/>
    <w:rsid w:val="00AE5938"/>
    <w:rsid w:val="00AE6119"/>
    <w:rsid w:val="00AE725E"/>
    <w:rsid w:val="00AF2FCC"/>
    <w:rsid w:val="00AF561E"/>
    <w:rsid w:val="00B002B3"/>
    <w:rsid w:val="00B0232E"/>
    <w:rsid w:val="00B038FE"/>
    <w:rsid w:val="00B07166"/>
    <w:rsid w:val="00B07A4C"/>
    <w:rsid w:val="00B15B9B"/>
    <w:rsid w:val="00B160FC"/>
    <w:rsid w:val="00B20960"/>
    <w:rsid w:val="00B22A19"/>
    <w:rsid w:val="00B231FD"/>
    <w:rsid w:val="00B23ADA"/>
    <w:rsid w:val="00B255CD"/>
    <w:rsid w:val="00B25781"/>
    <w:rsid w:val="00B27AFC"/>
    <w:rsid w:val="00B304F1"/>
    <w:rsid w:val="00B35F97"/>
    <w:rsid w:val="00B36920"/>
    <w:rsid w:val="00B41F3F"/>
    <w:rsid w:val="00B44F7A"/>
    <w:rsid w:val="00B4501A"/>
    <w:rsid w:val="00B4644C"/>
    <w:rsid w:val="00B52F7E"/>
    <w:rsid w:val="00B5345F"/>
    <w:rsid w:val="00B56261"/>
    <w:rsid w:val="00B563D9"/>
    <w:rsid w:val="00B57F97"/>
    <w:rsid w:val="00B57FCB"/>
    <w:rsid w:val="00B62867"/>
    <w:rsid w:val="00B64494"/>
    <w:rsid w:val="00B652D6"/>
    <w:rsid w:val="00B654C2"/>
    <w:rsid w:val="00B656A3"/>
    <w:rsid w:val="00B66B24"/>
    <w:rsid w:val="00B71E4E"/>
    <w:rsid w:val="00B7549E"/>
    <w:rsid w:val="00B820D0"/>
    <w:rsid w:val="00B8251C"/>
    <w:rsid w:val="00B84C82"/>
    <w:rsid w:val="00B85506"/>
    <w:rsid w:val="00B8752C"/>
    <w:rsid w:val="00B877A8"/>
    <w:rsid w:val="00B9144C"/>
    <w:rsid w:val="00B966C0"/>
    <w:rsid w:val="00B97170"/>
    <w:rsid w:val="00BA1970"/>
    <w:rsid w:val="00BA5426"/>
    <w:rsid w:val="00BB0DEC"/>
    <w:rsid w:val="00BB216B"/>
    <w:rsid w:val="00BC2D7D"/>
    <w:rsid w:val="00BC7FEB"/>
    <w:rsid w:val="00BD4172"/>
    <w:rsid w:val="00BD58D9"/>
    <w:rsid w:val="00BD6BC1"/>
    <w:rsid w:val="00BE65E6"/>
    <w:rsid w:val="00BE6BBC"/>
    <w:rsid w:val="00BE7148"/>
    <w:rsid w:val="00BE7E97"/>
    <w:rsid w:val="00BF339C"/>
    <w:rsid w:val="00BF7BBD"/>
    <w:rsid w:val="00C00071"/>
    <w:rsid w:val="00C03B22"/>
    <w:rsid w:val="00C0534D"/>
    <w:rsid w:val="00C06483"/>
    <w:rsid w:val="00C07BAE"/>
    <w:rsid w:val="00C10BF7"/>
    <w:rsid w:val="00C110B0"/>
    <w:rsid w:val="00C145AE"/>
    <w:rsid w:val="00C227A2"/>
    <w:rsid w:val="00C275E7"/>
    <w:rsid w:val="00C3101F"/>
    <w:rsid w:val="00C313F0"/>
    <w:rsid w:val="00C3169D"/>
    <w:rsid w:val="00C3359F"/>
    <w:rsid w:val="00C3408C"/>
    <w:rsid w:val="00C34932"/>
    <w:rsid w:val="00C35C71"/>
    <w:rsid w:val="00C3655B"/>
    <w:rsid w:val="00C36954"/>
    <w:rsid w:val="00C41467"/>
    <w:rsid w:val="00C4199E"/>
    <w:rsid w:val="00C425A2"/>
    <w:rsid w:val="00C43F87"/>
    <w:rsid w:val="00C44885"/>
    <w:rsid w:val="00C520C3"/>
    <w:rsid w:val="00C57963"/>
    <w:rsid w:val="00C63B18"/>
    <w:rsid w:val="00C64D32"/>
    <w:rsid w:val="00C66091"/>
    <w:rsid w:val="00C66545"/>
    <w:rsid w:val="00C701BC"/>
    <w:rsid w:val="00C74543"/>
    <w:rsid w:val="00C749B8"/>
    <w:rsid w:val="00C76EDE"/>
    <w:rsid w:val="00C810CB"/>
    <w:rsid w:val="00C811B3"/>
    <w:rsid w:val="00C85C6A"/>
    <w:rsid w:val="00C862B7"/>
    <w:rsid w:val="00C86BD9"/>
    <w:rsid w:val="00C876CB"/>
    <w:rsid w:val="00C91243"/>
    <w:rsid w:val="00C924A0"/>
    <w:rsid w:val="00C939A6"/>
    <w:rsid w:val="00C95ECE"/>
    <w:rsid w:val="00C96667"/>
    <w:rsid w:val="00CA1936"/>
    <w:rsid w:val="00CA238F"/>
    <w:rsid w:val="00CA2718"/>
    <w:rsid w:val="00CA6A67"/>
    <w:rsid w:val="00CA6DCC"/>
    <w:rsid w:val="00CA7B17"/>
    <w:rsid w:val="00CB0996"/>
    <w:rsid w:val="00CB3AB5"/>
    <w:rsid w:val="00CC2A89"/>
    <w:rsid w:val="00CC3F88"/>
    <w:rsid w:val="00CC5C9A"/>
    <w:rsid w:val="00CD2651"/>
    <w:rsid w:val="00CD53E5"/>
    <w:rsid w:val="00CD5A30"/>
    <w:rsid w:val="00CD5AC1"/>
    <w:rsid w:val="00CD6BEE"/>
    <w:rsid w:val="00CD753B"/>
    <w:rsid w:val="00CE4B90"/>
    <w:rsid w:val="00CE57BC"/>
    <w:rsid w:val="00CF0ADC"/>
    <w:rsid w:val="00CF0DC0"/>
    <w:rsid w:val="00CF3855"/>
    <w:rsid w:val="00D0022A"/>
    <w:rsid w:val="00D02DB9"/>
    <w:rsid w:val="00D03AC1"/>
    <w:rsid w:val="00D06730"/>
    <w:rsid w:val="00D06FE0"/>
    <w:rsid w:val="00D1237A"/>
    <w:rsid w:val="00D16559"/>
    <w:rsid w:val="00D165AE"/>
    <w:rsid w:val="00D17DDA"/>
    <w:rsid w:val="00D228C2"/>
    <w:rsid w:val="00D347D0"/>
    <w:rsid w:val="00D35EBB"/>
    <w:rsid w:val="00D368E6"/>
    <w:rsid w:val="00D43E50"/>
    <w:rsid w:val="00D4668B"/>
    <w:rsid w:val="00D50C91"/>
    <w:rsid w:val="00D52B5F"/>
    <w:rsid w:val="00D541D6"/>
    <w:rsid w:val="00D5490B"/>
    <w:rsid w:val="00D621A8"/>
    <w:rsid w:val="00D63DD1"/>
    <w:rsid w:val="00D6676D"/>
    <w:rsid w:val="00D677F6"/>
    <w:rsid w:val="00D74ED2"/>
    <w:rsid w:val="00D75413"/>
    <w:rsid w:val="00D767C8"/>
    <w:rsid w:val="00D8009D"/>
    <w:rsid w:val="00D8086F"/>
    <w:rsid w:val="00D8157A"/>
    <w:rsid w:val="00D8279A"/>
    <w:rsid w:val="00D87909"/>
    <w:rsid w:val="00D92243"/>
    <w:rsid w:val="00D957A8"/>
    <w:rsid w:val="00DA11F5"/>
    <w:rsid w:val="00DA3F63"/>
    <w:rsid w:val="00DA7EAC"/>
    <w:rsid w:val="00DB2CDB"/>
    <w:rsid w:val="00DB3827"/>
    <w:rsid w:val="00DB3CCF"/>
    <w:rsid w:val="00DB7127"/>
    <w:rsid w:val="00DC72E9"/>
    <w:rsid w:val="00DD16E6"/>
    <w:rsid w:val="00DD18BF"/>
    <w:rsid w:val="00DD1DBC"/>
    <w:rsid w:val="00DF2787"/>
    <w:rsid w:val="00DF6F29"/>
    <w:rsid w:val="00E00EC7"/>
    <w:rsid w:val="00E05752"/>
    <w:rsid w:val="00E05D3C"/>
    <w:rsid w:val="00E07F7B"/>
    <w:rsid w:val="00E10453"/>
    <w:rsid w:val="00E12244"/>
    <w:rsid w:val="00E140E9"/>
    <w:rsid w:val="00E15045"/>
    <w:rsid w:val="00E153DA"/>
    <w:rsid w:val="00E1639C"/>
    <w:rsid w:val="00E2484F"/>
    <w:rsid w:val="00E24C82"/>
    <w:rsid w:val="00E27172"/>
    <w:rsid w:val="00E313A7"/>
    <w:rsid w:val="00E40185"/>
    <w:rsid w:val="00E412E8"/>
    <w:rsid w:val="00E4692E"/>
    <w:rsid w:val="00E513BA"/>
    <w:rsid w:val="00E53ED8"/>
    <w:rsid w:val="00E60059"/>
    <w:rsid w:val="00E621B9"/>
    <w:rsid w:val="00E621BF"/>
    <w:rsid w:val="00E6697E"/>
    <w:rsid w:val="00E710FE"/>
    <w:rsid w:val="00E71114"/>
    <w:rsid w:val="00E727A7"/>
    <w:rsid w:val="00E75554"/>
    <w:rsid w:val="00E856C4"/>
    <w:rsid w:val="00E86B73"/>
    <w:rsid w:val="00E87162"/>
    <w:rsid w:val="00E9264E"/>
    <w:rsid w:val="00E94AF5"/>
    <w:rsid w:val="00E964B5"/>
    <w:rsid w:val="00EA3C3E"/>
    <w:rsid w:val="00EA73F1"/>
    <w:rsid w:val="00EB0033"/>
    <w:rsid w:val="00EB0ABA"/>
    <w:rsid w:val="00EB3A2B"/>
    <w:rsid w:val="00EB4B8B"/>
    <w:rsid w:val="00EC3756"/>
    <w:rsid w:val="00EC50E3"/>
    <w:rsid w:val="00EC5841"/>
    <w:rsid w:val="00EC6BC0"/>
    <w:rsid w:val="00EC7BF4"/>
    <w:rsid w:val="00ED02BA"/>
    <w:rsid w:val="00ED2C65"/>
    <w:rsid w:val="00ED33EB"/>
    <w:rsid w:val="00EE0E3B"/>
    <w:rsid w:val="00EE1716"/>
    <w:rsid w:val="00EE1E03"/>
    <w:rsid w:val="00EE1E22"/>
    <w:rsid w:val="00EE6848"/>
    <w:rsid w:val="00EF16CB"/>
    <w:rsid w:val="00EF1777"/>
    <w:rsid w:val="00EF4DB3"/>
    <w:rsid w:val="00EF5CA4"/>
    <w:rsid w:val="00EF5CA6"/>
    <w:rsid w:val="00EF5FC9"/>
    <w:rsid w:val="00EF687C"/>
    <w:rsid w:val="00F00DF3"/>
    <w:rsid w:val="00F017FF"/>
    <w:rsid w:val="00F01BC7"/>
    <w:rsid w:val="00F131C0"/>
    <w:rsid w:val="00F204E8"/>
    <w:rsid w:val="00F212D1"/>
    <w:rsid w:val="00F31C7D"/>
    <w:rsid w:val="00F35F3D"/>
    <w:rsid w:val="00F43305"/>
    <w:rsid w:val="00F46D95"/>
    <w:rsid w:val="00F47219"/>
    <w:rsid w:val="00F47E67"/>
    <w:rsid w:val="00F53C23"/>
    <w:rsid w:val="00F55898"/>
    <w:rsid w:val="00F56B3F"/>
    <w:rsid w:val="00F570FD"/>
    <w:rsid w:val="00F57CF1"/>
    <w:rsid w:val="00F621DF"/>
    <w:rsid w:val="00F662AC"/>
    <w:rsid w:val="00F73B4A"/>
    <w:rsid w:val="00F74596"/>
    <w:rsid w:val="00F74B7C"/>
    <w:rsid w:val="00F76E37"/>
    <w:rsid w:val="00F81BE2"/>
    <w:rsid w:val="00F82810"/>
    <w:rsid w:val="00F860C0"/>
    <w:rsid w:val="00F86D29"/>
    <w:rsid w:val="00F8737A"/>
    <w:rsid w:val="00F87952"/>
    <w:rsid w:val="00F90344"/>
    <w:rsid w:val="00F9372E"/>
    <w:rsid w:val="00F94082"/>
    <w:rsid w:val="00F96572"/>
    <w:rsid w:val="00FA131F"/>
    <w:rsid w:val="00FA53E0"/>
    <w:rsid w:val="00FA59FE"/>
    <w:rsid w:val="00FA5B45"/>
    <w:rsid w:val="00FA5C37"/>
    <w:rsid w:val="00FA6F17"/>
    <w:rsid w:val="00FA7BC0"/>
    <w:rsid w:val="00FA7DF8"/>
    <w:rsid w:val="00FB2F88"/>
    <w:rsid w:val="00FB30CF"/>
    <w:rsid w:val="00FC4662"/>
    <w:rsid w:val="00FC523E"/>
    <w:rsid w:val="00FD0CBF"/>
    <w:rsid w:val="00FD11A9"/>
    <w:rsid w:val="00FD69F3"/>
    <w:rsid w:val="00FE0B60"/>
    <w:rsid w:val="00FE6CDB"/>
    <w:rsid w:val="00FF5326"/>
    <w:rsid w:val="00FF64D4"/>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56EE24C"/>
  <w15:docId w15:val="{D7FBB38B-B61E-43B0-B1D5-A444663C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11D"/>
  </w:style>
  <w:style w:type="paragraph" w:styleId="Heading2">
    <w:name w:val="heading 2"/>
    <w:basedOn w:val="Normal"/>
    <w:next w:val="Normal"/>
    <w:link w:val="Heading2Char"/>
    <w:qFormat/>
    <w:rsid w:val="00790C7F"/>
    <w:pPr>
      <w:keepNext/>
      <w:spacing w:after="0" w:line="240" w:lineRule="auto"/>
      <w:jc w:val="both"/>
      <w:outlineLvl w:val="1"/>
    </w:pPr>
    <w:rPr>
      <w:rFonts w:ascii="Helvetica" w:eastAsia="MS Mincho" w:hAnsi="Helvetica" w:cs="Helvetica"/>
      <w:b/>
      <w:bCs/>
      <w:sz w:val="20"/>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55C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7628D"/>
    <w:pPr>
      <w:spacing w:after="0" w:line="240" w:lineRule="auto"/>
    </w:pPr>
  </w:style>
  <w:style w:type="character" w:styleId="Emphasis">
    <w:name w:val="Emphasis"/>
    <w:basedOn w:val="DefaultParagraphFont"/>
    <w:uiPriority w:val="20"/>
    <w:qFormat/>
    <w:rsid w:val="004E799A"/>
    <w:rPr>
      <w:i/>
      <w:iCs/>
    </w:rPr>
  </w:style>
  <w:style w:type="paragraph" w:styleId="ListParagraph">
    <w:name w:val="List Paragraph"/>
    <w:basedOn w:val="Normal"/>
    <w:uiPriority w:val="34"/>
    <w:qFormat/>
    <w:rsid w:val="00D228C2"/>
    <w:pPr>
      <w:ind w:left="720"/>
      <w:contextualSpacing/>
    </w:pPr>
    <w:rPr>
      <w:rFonts w:ascii="Calibri" w:eastAsia="Calibri" w:hAnsi="Calibri" w:cs="Times New Roman"/>
    </w:rPr>
  </w:style>
  <w:style w:type="table" w:styleId="TableGrid">
    <w:name w:val="Table Grid"/>
    <w:basedOn w:val="TableNormal"/>
    <w:uiPriority w:val="59"/>
    <w:rsid w:val="001E2280"/>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style-span">
    <w:name w:val="apple-style-span"/>
    <w:basedOn w:val="DefaultParagraphFont"/>
    <w:rsid w:val="000425C8"/>
  </w:style>
  <w:style w:type="paragraph" w:styleId="Header">
    <w:name w:val="header"/>
    <w:basedOn w:val="Normal"/>
    <w:link w:val="HeaderChar"/>
    <w:uiPriority w:val="99"/>
    <w:unhideWhenUsed/>
    <w:rsid w:val="00E621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1BF"/>
  </w:style>
  <w:style w:type="paragraph" w:styleId="Footer">
    <w:name w:val="footer"/>
    <w:basedOn w:val="Normal"/>
    <w:link w:val="FooterChar"/>
    <w:uiPriority w:val="99"/>
    <w:unhideWhenUsed/>
    <w:rsid w:val="00E621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1BF"/>
  </w:style>
  <w:style w:type="character" w:customStyle="1" w:styleId="apple-converted-space">
    <w:name w:val="apple-converted-space"/>
    <w:basedOn w:val="DefaultParagraphFont"/>
    <w:rsid w:val="00833500"/>
  </w:style>
  <w:style w:type="character" w:styleId="Hyperlink">
    <w:name w:val="Hyperlink"/>
    <w:basedOn w:val="DefaultParagraphFont"/>
    <w:uiPriority w:val="99"/>
    <w:unhideWhenUsed/>
    <w:rsid w:val="00833500"/>
    <w:rPr>
      <w:color w:val="0000FF"/>
      <w:u w:val="single"/>
    </w:rPr>
  </w:style>
  <w:style w:type="character" w:customStyle="1" w:styleId="citation">
    <w:name w:val="citation"/>
    <w:basedOn w:val="DefaultParagraphFont"/>
    <w:rsid w:val="00833500"/>
  </w:style>
  <w:style w:type="paragraph" w:styleId="BalloonText">
    <w:name w:val="Balloon Text"/>
    <w:basedOn w:val="Normal"/>
    <w:link w:val="BalloonTextChar"/>
    <w:uiPriority w:val="99"/>
    <w:semiHidden/>
    <w:unhideWhenUsed/>
    <w:rsid w:val="0083350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33500"/>
    <w:rPr>
      <w:rFonts w:ascii="Tahoma" w:eastAsia="Times New Roman" w:hAnsi="Tahoma" w:cs="Tahoma"/>
      <w:sz w:val="16"/>
      <w:szCs w:val="16"/>
    </w:rPr>
  </w:style>
  <w:style w:type="paragraph" w:styleId="Revision">
    <w:name w:val="Revision"/>
    <w:hidden/>
    <w:uiPriority w:val="99"/>
    <w:semiHidden/>
    <w:rsid w:val="00390720"/>
    <w:pPr>
      <w:spacing w:after="0" w:line="240" w:lineRule="auto"/>
    </w:pPr>
  </w:style>
  <w:style w:type="character" w:styleId="LineNumber">
    <w:name w:val="line number"/>
    <w:basedOn w:val="DefaultParagraphFont"/>
    <w:uiPriority w:val="99"/>
    <w:semiHidden/>
    <w:unhideWhenUsed/>
    <w:rsid w:val="003A7DAA"/>
  </w:style>
  <w:style w:type="paragraph" w:customStyle="1" w:styleId="ReferHead">
    <w:name w:val="Refer Head"/>
    <w:basedOn w:val="Normal"/>
    <w:rsid w:val="00D1237A"/>
    <w:pPr>
      <w:keepNext/>
      <w:spacing w:after="240" w:line="240" w:lineRule="auto"/>
    </w:pPr>
    <w:rPr>
      <w:rFonts w:ascii="Helvetica" w:eastAsia="Times New Roman" w:hAnsi="Helvetica" w:cs="Times New Roman"/>
      <w:b/>
      <w:caps/>
      <w:szCs w:val="20"/>
    </w:rPr>
  </w:style>
  <w:style w:type="character" w:customStyle="1" w:styleId="UnresolvedMention">
    <w:name w:val="Unresolved Mention"/>
    <w:basedOn w:val="DefaultParagraphFont"/>
    <w:uiPriority w:val="99"/>
    <w:semiHidden/>
    <w:unhideWhenUsed/>
    <w:rsid w:val="005442D3"/>
    <w:rPr>
      <w:color w:val="605E5C"/>
      <w:shd w:val="clear" w:color="auto" w:fill="E1DFDD"/>
    </w:rPr>
  </w:style>
  <w:style w:type="paragraph" w:styleId="FootnoteText">
    <w:name w:val="footnote text"/>
    <w:basedOn w:val="Normal"/>
    <w:link w:val="FootnoteTextChar"/>
    <w:uiPriority w:val="99"/>
    <w:semiHidden/>
    <w:unhideWhenUsed/>
    <w:rsid w:val="007F46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463D"/>
    <w:rPr>
      <w:sz w:val="20"/>
      <w:szCs w:val="20"/>
    </w:rPr>
  </w:style>
  <w:style w:type="character" w:styleId="FootnoteReference">
    <w:name w:val="footnote reference"/>
    <w:basedOn w:val="DefaultParagraphFont"/>
    <w:uiPriority w:val="99"/>
    <w:semiHidden/>
    <w:unhideWhenUsed/>
    <w:rsid w:val="007F463D"/>
    <w:rPr>
      <w:vertAlign w:val="superscript"/>
    </w:rPr>
  </w:style>
  <w:style w:type="character" w:customStyle="1" w:styleId="Heading2Char">
    <w:name w:val="Heading 2 Char"/>
    <w:basedOn w:val="DefaultParagraphFont"/>
    <w:link w:val="Heading2"/>
    <w:rsid w:val="00790C7F"/>
    <w:rPr>
      <w:rFonts w:ascii="Helvetica" w:eastAsia="MS Mincho" w:hAnsi="Helvetica" w:cs="Helvetica"/>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729610">
      <w:bodyDiv w:val="1"/>
      <w:marLeft w:val="0"/>
      <w:marRight w:val="0"/>
      <w:marTop w:val="0"/>
      <w:marBottom w:val="0"/>
      <w:divBdr>
        <w:top w:val="none" w:sz="0" w:space="0" w:color="auto"/>
        <w:left w:val="none" w:sz="0" w:space="0" w:color="auto"/>
        <w:bottom w:val="none" w:sz="0" w:space="0" w:color="auto"/>
        <w:right w:val="none" w:sz="0" w:space="0" w:color="auto"/>
      </w:divBdr>
      <w:divsChild>
        <w:div w:id="875508457">
          <w:marLeft w:val="0"/>
          <w:marRight w:val="0"/>
          <w:marTop w:val="0"/>
          <w:marBottom w:val="0"/>
          <w:divBdr>
            <w:top w:val="none" w:sz="0" w:space="0" w:color="auto"/>
            <w:left w:val="none" w:sz="0" w:space="0" w:color="auto"/>
            <w:bottom w:val="none" w:sz="0" w:space="0" w:color="auto"/>
            <w:right w:val="none" w:sz="0" w:space="0" w:color="auto"/>
          </w:divBdr>
        </w:div>
      </w:divsChild>
    </w:div>
    <w:div w:id="973752251">
      <w:bodyDiv w:val="1"/>
      <w:marLeft w:val="0"/>
      <w:marRight w:val="0"/>
      <w:marTop w:val="0"/>
      <w:marBottom w:val="0"/>
      <w:divBdr>
        <w:top w:val="none" w:sz="0" w:space="0" w:color="auto"/>
        <w:left w:val="none" w:sz="0" w:space="0" w:color="auto"/>
        <w:bottom w:val="none" w:sz="0" w:space="0" w:color="auto"/>
        <w:right w:val="none" w:sz="0" w:space="0" w:color="auto"/>
      </w:divBdr>
    </w:div>
    <w:div w:id="1168642614">
      <w:bodyDiv w:val="1"/>
      <w:marLeft w:val="0"/>
      <w:marRight w:val="0"/>
      <w:marTop w:val="0"/>
      <w:marBottom w:val="0"/>
      <w:divBdr>
        <w:top w:val="none" w:sz="0" w:space="0" w:color="auto"/>
        <w:left w:val="none" w:sz="0" w:space="0" w:color="auto"/>
        <w:bottom w:val="none" w:sz="0" w:space="0" w:color="auto"/>
        <w:right w:val="none" w:sz="0" w:space="0" w:color="auto"/>
      </w:divBdr>
      <w:divsChild>
        <w:div w:id="57561482">
          <w:marLeft w:val="0"/>
          <w:marRight w:val="0"/>
          <w:marTop w:val="0"/>
          <w:marBottom w:val="0"/>
          <w:divBdr>
            <w:top w:val="none" w:sz="0" w:space="0" w:color="auto"/>
            <w:left w:val="none" w:sz="0" w:space="0" w:color="auto"/>
            <w:bottom w:val="none" w:sz="0" w:space="0" w:color="auto"/>
            <w:right w:val="none" w:sz="0" w:space="0" w:color="auto"/>
          </w:divBdr>
        </w:div>
      </w:divsChild>
    </w:div>
    <w:div w:id="131205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worldbank.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doi:10.4236/jep.2013.48A2006"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DD583-52CF-4220-BEF1-2944E971D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18</Pages>
  <Words>7465</Words>
  <Characters>42555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Sajib Roy</dc:creator>
  <cp:keywords/>
  <dc:description/>
  <cp:lastModifiedBy>SDI CPU 1127</cp:lastModifiedBy>
  <cp:revision>59</cp:revision>
  <cp:lastPrinted>2025-02-24T12:56:00Z</cp:lastPrinted>
  <dcterms:created xsi:type="dcterms:W3CDTF">2025-02-24T18:09:00Z</dcterms:created>
  <dcterms:modified xsi:type="dcterms:W3CDTF">2025-03-18T09:46:00Z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dfcaa1ec3831a5040c7031ee8596ef98e3d4a8dbe01536d79b1995db7a5c7e3a</vt:lpwstr>
  </property>
</Properties>
</file>