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335F2" w14:textId="4AA60D3F" w:rsidR="00D079E8" w:rsidRPr="00D079E8" w:rsidRDefault="00CA111D" w:rsidP="00D079E8">
      <w:pPr>
        <w:pStyle w:val="Els-Title"/>
        <w:rPr>
          <w:color w:val="auto"/>
        </w:rPr>
      </w:pPr>
      <w:r w:rsidRPr="00D079E8">
        <w:rPr>
          <w:color w:val="auto"/>
        </w:rPr>
        <w:t>(</w:t>
      </w:r>
      <w:r w:rsidR="009B35AF" w:rsidRPr="00D079E8">
        <w:rPr>
          <w:color w:val="auto"/>
        </w:rPr>
        <w:t xml:space="preserve">Article Type: </w:t>
      </w:r>
      <w:r w:rsidR="00F16608" w:rsidRPr="00D079E8">
        <w:rPr>
          <w:color w:val="auto"/>
        </w:rPr>
        <w:t>Systematic literature review</w:t>
      </w:r>
      <w:r w:rsidRPr="00D079E8">
        <w:rPr>
          <w:color w:val="auto"/>
        </w:rPr>
        <w:t>)</w:t>
      </w:r>
    </w:p>
    <w:p w14:paraId="2BEC950B" w14:textId="61D2C341" w:rsidR="00D079E8" w:rsidRPr="00D079E8" w:rsidRDefault="00D079E8" w:rsidP="00D079E8">
      <w:pPr>
        <w:rPr>
          <w:color w:val="auto"/>
          <w:lang w:val="en-US"/>
        </w:rPr>
      </w:pPr>
      <w:r w:rsidRPr="00D079E8">
        <w:rPr>
          <w:color w:val="auto"/>
          <w:lang w:val="en-US"/>
        </w:rPr>
        <w:t xml:space="preserve">Women Health Problems </w:t>
      </w:r>
      <w:proofErr w:type="gramStart"/>
      <w:r w:rsidRPr="00D079E8">
        <w:rPr>
          <w:color w:val="auto"/>
          <w:lang w:val="en-US"/>
        </w:rPr>
        <w:t>From</w:t>
      </w:r>
      <w:proofErr w:type="gramEnd"/>
      <w:r w:rsidRPr="00D079E8">
        <w:rPr>
          <w:color w:val="auto"/>
          <w:lang w:val="en-US"/>
        </w:rPr>
        <w:t xml:space="preserve"> Contraceptive Misuse in Coastal and Flood-Prone Areas of Bangladesh: Systematic Literature Review</w:t>
      </w:r>
    </w:p>
    <w:p w14:paraId="2F22171C" w14:textId="77777777" w:rsidR="0064663A" w:rsidRPr="00D079E8" w:rsidRDefault="0064663A" w:rsidP="0064663A">
      <w:pPr>
        <w:pStyle w:val="Default"/>
        <w:jc w:val="center"/>
        <w:rPr>
          <w:rFonts w:ascii="Times New Roman" w:hAnsi="Times New Roman" w:cs="Times New Roman"/>
          <w:i/>
          <w:color w:val="auto"/>
        </w:rPr>
      </w:pPr>
    </w:p>
    <w:p w14:paraId="2492A21E" w14:textId="607E3EB8" w:rsidR="004E5B37" w:rsidRPr="00D079E8" w:rsidRDefault="004E5B37" w:rsidP="001D2F2D">
      <w:pPr>
        <w:spacing w:line="240" w:lineRule="auto"/>
        <w:rPr>
          <w:rFonts w:cs="Times New Roman"/>
          <w:b/>
          <w:color w:val="auto"/>
        </w:rPr>
      </w:pPr>
      <w:r w:rsidRPr="00D079E8">
        <w:rPr>
          <w:rFonts w:cs="Times New Roman"/>
          <w:b/>
          <w:color w:val="auto"/>
        </w:rPr>
        <w:t>Abstract</w:t>
      </w:r>
    </w:p>
    <w:p w14:paraId="61A094FB" w14:textId="702A7D7D" w:rsidR="0004627C" w:rsidRPr="00D079E8" w:rsidRDefault="0004627C" w:rsidP="0004627C">
      <w:pPr>
        <w:spacing w:before="100" w:beforeAutospacing="1" w:after="100" w:afterAutospacing="1" w:line="240" w:lineRule="auto"/>
        <w:rPr>
          <w:rFonts w:eastAsia="Times New Roman" w:cs="Times New Roman"/>
          <w:color w:val="auto"/>
          <w:kern w:val="0"/>
          <w:lang w:val="en-US"/>
          <w14:ligatures w14:val="none"/>
        </w:rPr>
      </w:pPr>
      <w:r w:rsidRPr="00D079E8">
        <w:rPr>
          <w:rFonts w:eastAsia="Times New Roman" w:cs="Times New Roman"/>
          <w:color w:val="auto"/>
          <w:kern w:val="0"/>
          <w:lang w:val="en-US"/>
          <w14:ligatures w14:val="none"/>
        </w:rPr>
        <w:t xml:space="preserve">This systematic literature review analyzed 30 peer-reviewed articles to explore the socio-cultural and environmental factors contributing to the misuse of contraceptives for menstrual suppression among unmarried </w:t>
      </w:r>
      <w:r w:rsidR="00617F56" w:rsidRPr="00D079E8">
        <w:rPr>
          <w:rFonts w:eastAsia="Times New Roman" w:cs="Times New Roman"/>
          <w:color w:val="auto"/>
          <w:kern w:val="0"/>
          <w:lang w:val="en-US"/>
          <w14:ligatures w14:val="none"/>
        </w:rPr>
        <w:t>women</w:t>
      </w:r>
      <w:r w:rsidRPr="00D079E8">
        <w:rPr>
          <w:rFonts w:eastAsia="Times New Roman" w:cs="Times New Roman"/>
          <w:color w:val="auto"/>
          <w:kern w:val="0"/>
          <w:lang w:val="en-US"/>
          <w14:ligatures w14:val="none"/>
        </w:rPr>
        <w:t xml:space="preserve"> in coastal Bangladesh. The study identifies severe health complications, including hormonal imbalances and psychological stress, as consequences of this practice. Major contributing factors include societal shame, salinity of water, and limited access to menstrual health products, particularly in areas like Satkhira, Khulna, Vola, and Pirojpur. Although some government and NGO initiatives are underway, </w:t>
      </w:r>
      <w:r w:rsidRPr="00D079E8">
        <w:rPr>
          <w:rFonts w:eastAsia="Times New Roman" w:cs="Times New Roman"/>
          <w:bCs/>
          <w:color w:val="auto"/>
          <w:kern w:val="0"/>
          <w:lang w:val="en-US"/>
          <w14:ligatures w14:val="none"/>
        </w:rPr>
        <w:t>they remain in</w:t>
      </w:r>
      <w:r w:rsidR="00686578" w:rsidRPr="00D079E8">
        <w:rPr>
          <w:rFonts w:eastAsia="Times New Roman" w:cs="Times New Roman"/>
          <w:bCs/>
          <w:color w:val="auto"/>
          <w:kern w:val="0"/>
          <w:lang w:val="en-US"/>
          <w14:ligatures w14:val="none"/>
        </w:rPr>
        <w:t>adequate</w:t>
      </w:r>
      <w:r w:rsidRPr="00D079E8">
        <w:rPr>
          <w:rFonts w:eastAsia="Times New Roman" w:cs="Times New Roman"/>
          <w:bCs/>
          <w:color w:val="auto"/>
          <w:kern w:val="0"/>
          <w:lang w:val="en-US"/>
          <w14:ligatures w14:val="none"/>
        </w:rPr>
        <w:t xml:space="preserve"> in </w:t>
      </w:r>
      <w:r w:rsidR="00AC6018" w:rsidRPr="00D079E8">
        <w:rPr>
          <w:rFonts w:eastAsia="Times New Roman" w:cs="Times New Roman"/>
          <w:bCs/>
          <w:color w:val="auto"/>
          <w:kern w:val="0"/>
          <w:lang w:val="en-US"/>
          <w14:ligatures w14:val="none"/>
        </w:rPr>
        <w:t>dealing with</w:t>
      </w:r>
      <w:r w:rsidRPr="00D079E8">
        <w:rPr>
          <w:rFonts w:eastAsia="Times New Roman" w:cs="Times New Roman"/>
          <w:bCs/>
          <w:color w:val="auto"/>
          <w:kern w:val="0"/>
          <w:lang w:val="en-US"/>
          <w14:ligatures w14:val="none"/>
        </w:rPr>
        <w:t xml:space="preserve"> the </w:t>
      </w:r>
      <w:r w:rsidR="00AC6018" w:rsidRPr="00D079E8">
        <w:rPr>
          <w:rFonts w:eastAsia="Times New Roman" w:cs="Times New Roman"/>
          <w:bCs/>
          <w:color w:val="auto"/>
          <w:kern w:val="0"/>
          <w:lang w:val="en-US"/>
          <w14:ligatures w14:val="none"/>
        </w:rPr>
        <w:t>principle</w:t>
      </w:r>
      <w:r w:rsidRPr="00D079E8">
        <w:rPr>
          <w:rFonts w:eastAsia="Times New Roman" w:cs="Times New Roman"/>
          <w:bCs/>
          <w:color w:val="auto"/>
          <w:kern w:val="0"/>
          <w:lang w:val="en-US"/>
          <w14:ligatures w14:val="none"/>
        </w:rPr>
        <w:t xml:space="preserve"> causes of this issue</w:t>
      </w:r>
      <w:r w:rsidRPr="00D079E8">
        <w:rPr>
          <w:rFonts w:eastAsia="Times New Roman" w:cs="Times New Roman"/>
          <w:color w:val="auto"/>
          <w:kern w:val="0"/>
          <w:lang w:val="en-US"/>
          <w14:ligatures w14:val="none"/>
        </w:rPr>
        <w:t xml:space="preserve">. Key findings show that socio-cultural stigma, poor sanitation, and a lack of menstrual health education significantly drive contraceptive misuse. While existing policies have had limited impact, there is a need for more comprehensive interventions. The study emphasizes the importance of community-based education programs and policy reforms to tackle this challenge. </w:t>
      </w:r>
      <w:r w:rsidRPr="00D079E8">
        <w:rPr>
          <w:rFonts w:eastAsia="Times New Roman" w:cs="Times New Roman"/>
          <w:bCs/>
          <w:color w:val="auto"/>
          <w:kern w:val="0"/>
          <w:lang w:val="en-US"/>
          <w14:ligatures w14:val="none"/>
        </w:rPr>
        <w:t>In c</w:t>
      </w:r>
      <w:r w:rsidR="00AC6018" w:rsidRPr="00D079E8">
        <w:rPr>
          <w:rFonts w:eastAsia="Times New Roman" w:cs="Times New Roman"/>
          <w:bCs/>
          <w:color w:val="auto"/>
          <w:kern w:val="0"/>
          <w:lang w:val="en-US"/>
          <w14:ligatures w14:val="none"/>
        </w:rPr>
        <w:t>losing</w:t>
      </w:r>
      <w:r w:rsidRPr="00D079E8">
        <w:rPr>
          <w:rFonts w:eastAsia="Times New Roman" w:cs="Times New Roman"/>
          <w:bCs/>
          <w:color w:val="auto"/>
          <w:kern w:val="0"/>
          <w:lang w:val="en-US"/>
          <w14:ligatures w14:val="none"/>
        </w:rPr>
        <w:t xml:space="preserve">, a </w:t>
      </w:r>
      <w:r w:rsidR="00AC6018" w:rsidRPr="00D079E8">
        <w:rPr>
          <w:rFonts w:eastAsia="Times New Roman" w:cs="Times New Roman"/>
          <w:bCs/>
          <w:color w:val="auto"/>
          <w:kern w:val="0"/>
          <w:lang w:val="en-US"/>
          <w14:ligatures w14:val="none"/>
        </w:rPr>
        <w:t>comprehensive</w:t>
      </w:r>
      <w:r w:rsidRPr="00D079E8">
        <w:rPr>
          <w:rFonts w:eastAsia="Times New Roman" w:cs="Times New Roman"/>
          <w:bCs/>
          <w:color w:val="auto"/>
          <w:kern w:val="0"/>
          <w:lang w:val="en-US"/>
          <w14:ligatures w14:val="none"/>
        </w:rPr>
        <w:t xml:space="preserve"> approach </w:t>
      </w:r>
      <w:r w:rsidR="00AC6018" w:rsidRPr="00D079E8">
        <w:rPr>
          <w:rFonts w:eastAsia="Times New Roman" w:cs="Times New Roman"/>
          <w:bCs/>
          <w:color w:val="auto"/>
          <w:kern w:val="0"/>
          <w:lang w:val="en-US"/>
          <w14:ligatures w14:val="none"/>
        </w:rPr>
        <w:t>combining</w:t>
      </w:r>
      <w:r w:rsidRPr="00D079E8">
        <w:rPr>
          <w:rFonts w:eastAsia="Times New Roman" w:cs="Times New Roman"/>
          <w:bCs/>
          <w:color w:val="auto"/>
          <w:kern w:val="0"/>
          <w:lang w:val="en-US"/>
          <w14:ligatures w14:val="none"/>
        </w:rPr>
        <w:t xml:space="preserve"> health education, environmental improvements, and policy </w:t>
      </w:r>
      <w:r w:rsidR="00AC6018" w:rsidRPr="00D079E8">
        <w:rPr>
          <w:rFonts w:eastAsia="Times New Roman" w:cs="Times New Roman"/>
          <w:bCs/>
          <w:color w:val="auto"/>
          <w:kern w:val="0"/>
          <w:lang w:val="en-US"/>
          <w14:ligatures w14:val="none"/>
        </w:rPr>
        <w:t>reforms</w:t>
      </w:r>
      <w:r w:rsidRPr="00D079E8">
        <w:rPr>
          <w:rFonts w:eastAsia="Times New Roman" w:cs="Times New Roman"/>
          <w:bCs/>
          <w:color w:val="auto"/>
          <w:kern w:val="0"/>
          <w:lang w:val="en-US"/>
          <w14:ligatures w14:val="none"/>
        </w:rPr>
        <w:t xml:space="preserve"> is </w:t>
      </w:r>
      <w:r w:rsidR="00AC6018" w:rsidRPr="00D079E8">
        <w:rPr>
          <w:rFonts w:eastAsia="Times New Roman" w:cs="Times New Roman"/>
          <w:bCs/>
          <w:color w:val="auto"/>
          <w:kern w:val="0"/>
          <w:lang w:val="en-US"/>
          <w14:ligatures w14:val="none"/>
        </w:rPr>
        <w:t>necessary for</w:t>
      </w:r>
      <w:r w:rsidRPr="00D079E8">
        <w:rPr>
          <w:rFonts w:eastAsia="Times New Roman" w:cs="Times New Roman"/>
          <w:bCs/>
          <w:color w:val="auto"/>
          <w:kern w:val="0"/>
          <w:lang w:val="en-US"/>
          <w14:ligatures w14:val="none"/>
        </w:rPr>
        <w:t xml:space="preserve"> reduc</w:t>
      </w:r>
      <w:r w:rsidR="00AC6018" w:rsidRPr="00D079E8">
        <w:rPr>
          <w:rFonts w:eastAsia="Times New Roman" w:cs="Times New Roman"/>
          <w:bCs/>
          <w:color w:val="auto"/>
          <w:kern w:val="0"/>
          <w:lang w:val="en-US"/>
          <w14:ligatures w14:val="none"/>
        </w:rPr>
        <w:t>ing</w:t>
      </w:r>
      <w:r w:rsidRPr="00D079E8">
        <w:rPr>
          <w:rFonts w:eastAsia="Times New Roman" w:cs="Times New Roman"/>
          <w:bCs/>
          <w:color w:val="auto"/>
          <w:kern w:val="0"/>
          <w:lang w:val="en-US"/>
          <w14:ligatures w14:val="none"/>
        </w:rPr>
        <w:t xml:space="preserve"> the misuse of contraceptives and </w:t>
      </w:r>
      <w:r w:rsidR="00AC6018" w:rsidRPr="00D079E8">
        <w:rPr>
          <w:rFonts w:eastAsia="Times New Roman" w:cs="Times New Roman"/>
          <w:bCs/>
          <w:color w:val="auto"/>
          <w:kern w:val="0"/>
          <w:lang w:val="en-US"/>
          <w14:ligatures w14:val="none"/>
        </w:rPr>
        <w:t>restrain</w:t>
      </w:r>
      <w:r w:rsidRPr="00D079E8">
        <w:rPr>
          <w:rFonts w:eastAsia="Times New Roman" w:cs="Times New Roman"/>
          <w:bCs/>
          <w:color w:val="auto"/>
          <w:kern w:val="0"/>
          <w:lang w:val="en-US"/>
          <w14:ligatures w14:val="none"/>
        </w:rPr>
        <w:t xml:space="preserve"> its harmful health </w:t>
      </w:r>
      <w:r w:rsidR="00AC6018" w:rsidRPr="00D079E8">
        <w:rPr>
          <w:rFonts w:eastAsia="Times New Roman" w:cs="Times New Roman"/>
          <w:bCs/>
          <w:color w:val="auto"/>
          <w:kern w:val="0"/>
          <w:lang w:val="en-US"/>
          <w14:ligatures w14:val="none"/>
        </w:rPr>
        <w:t>implications</w:t>
      </w:r>
      <w:r w:rsidRPr="00D079E8">
        <w:rPr>
          <w:rFonts w:eastAsia="Times New Roman" w:cs="Times New Roman"/>
          <w:bCs/>
          <w:color w:val="auto"/>
          <w:kern w:val="0"/>
          <w:lang w:val="en-US"/>
          <w14:ligatures w14:val="none"/>
        </w:rPr>
        <w:t>.</w:t>
      </w:r>
    </w:p>
    <w:p w14:paraId="77ED2FD6" w14:textId="62B82703" w:rsidR="00C1215D" w:rsidRPr="00D079E8" w:rsidRDefault="009C7FC6" w:rsidP="00803F70">
      <w:pPr>
        <w:pStyle w:val="Els-history"/>
        <w:pBdr>
          <w:top w:val="none" w:sz="0" w:space="0" w:color="auto"/>
        </w:pBdr>
        <w:spacing w:line="240" w:lineRule="auto"/>
        <w:ind w:left="-101" w:right="-101"/>
        <w:rPr>
          <w:i/>
          <w:iCs/>
          <w:sz w:val="24"/>
          <w:szCs w:val="24"/>
        </w:rPr>
      </w:pPr>
      <w:r w:rsidRPr="00D079E8">
        <w:rPr>
          <w:b/>
          <w:bCs/>
          <w:sz w:val="24"/>
          <w:szCs w:val="24"/>
        </w:rPr>
        <w:t xml:space="preserve">  </w:t>
      </w:r>
      <w:r w:rsidR="00C1215D" w:rsidRPr="00D079E8">
        <w:rPr>
          <w:b/>
          <w:bCs/>
          <w:sz w:val="24"/>
          <w:szCs w:val="24"/>
        </w:rPr>
        <w:t>Keywords:</w:t>
      </w:r>
      <w:r w:rsidR="00C1215D" w:rsidRPr="00D079E8">
        <w:rPr>
          <w:sz w:val="24"/>
          <w:szCs w:val="24"/>
        </w:rPr>
        <w:t xml:space="preserve"> </w:t>
      </w:r>
      <w:r w:rsidR="00C1215D" w:rsidRPr="00D079E8">
        <w:rPr>
          <w:i/>
          <w:iCs/>
          <w:sz w:val="24"/>
          <w:szCs w:val="24"/>
        </w:rPr>
        <w:t xml:space="preserve">Contraception, Unmarried teens, Menstruation, Health, Environment </w:t>
      </w:r>
    </w:p>
    <w:p w14:paraId="6A6FB6B0" w14:textId="77777777" w:rsidR="009C7FC6" w:rsidRPr="00D079E8" w:rsidRDefault="009C7FC6" w:rsidP="00803F70">
      <w:pPr>
        <w:spacing w:line="240" w:lineRule="auto"/>
        <w:rPr>
          <w:color w:val="auto"/>
          <w:lang w:val="en-US"/>
        </w:rPr>
      </w:pPr>
    </w:p>
    <w:p w14:paraId="44F62443" w14:textId="0B1ACD78" w:rsidR="00C1215D" w:rsidRPr="00D079E8" w:rsidRDefault="00C1215D" w:rsidP="00803F70">
      <w:pPr>
        <w:pStyle w:val="H1NoSpace"/>
        <w:tabs>
          <w:tab w:val="left" w:pos="360"/>
        </w:tabs>
        <w:spacing w:after="120"/>
        <w:ind w:left="360" w:hanging="360"/>
        <w:rPr>
          <w:rFonts w:ascii="Times New Roman" w:hAnsi="Times New Roman" w:cs="Times New Roman"/>
          <w:color w:val="auto"/>
          <w:sz w:val="24"/>
          <w:szCs w:val="24"/>
        </w:rPr>
      </w:pPr>
      <w:r w:rsidRPr="00D079E8">
        <w:rPr>
          <w:rFonts w:ascii="Times New Roman" w:hAnsi="Times New Roman" w:cs="Times New Roman"/>
          <w:color w:val="auto"/>
          <w:sz w:val="24"/>
          <w:szCs w:val="24"/>
        </w:rPr>
        <w:t>I</w:t>
      </w:r>
      <w:r w:rsidR="00750250" w:rsidRPr="00D079E8">
        <w:rPr>
          <w:rFonts w:ascii="Times New Roman" w:hAnsi="Times New Roman" w:cs="Times New Roman"/>
          <w:color w:val="auto"/>
          <w:sz w:val="24"/>
          <w:szCs w:val="24"/>
        </w:rPr>
        <w:t>ntroduction</w:t>
      </w:r>
    </w:p>
    <w:p w14:paraId="31D9E872" w14:textId="23E46283"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Menstruation is a biological process that happens in the lives of half of the world's population. Yet, having an utmost level of importance, there is still a lot of stigma and misinformation, especially in developing countries. </w:t>
      </w:r>
      <w:r w:rsidR="00D1054B" w:rsidRPr="00D079E8">
        <w:rPr>
          <w:rFonts w:ascii="Times New Roman" w:hAnsi="Times New Roman" w:cs="Times New Roman"/>
          <w:spacing w:val="0"/>
          <w:sz w:val="24"/>
          <w:szCs w:val="24"/>
        </w:rPr>
        <w:t xml:space="preserve">Menstruation remains a deeply stigmatized topic in Bangladesh. Many unmarried </w:t>
      </w:r>
      <w:r w:rsidR="00617F56" w:rsidRPr="00D079E8">
        <w:rPr>
          <w:rFonts w:ascii="Times New Roman" w:hAnsi="Times New Roman" w:cs="Times New Roman"/>
          <w:spacing w:val="0"/>
          <w:sz w:val="24"/>
          <w:szCs w:val="24"/>
        </w:rPr>
        <w:t>women</w:t>
      </w:r>
      <w:r w:rsidR="00D1054B" w:rsidRPr="00D079E8">
        <w:rPr>
          <w:rFonts w:ascii="Times New Roman" w:hAnsi="Times New Roman" w:cs="Times New Roman"/>
          <w:spacing w:val="0"/>
          <w:sz w:val="24"/>
          <w:szCs w:val="24"/>
        </w:rPr>
        <w:t xml:space="preserve"> in Bangladesh are forced to use harmful alternatives, like abusing contraceptives, to manage their menstrual cycles, particularly in the environmentally vulnerable coastal regions </w:t>
      </w:r>
      <w:r w:rsidRPr="00D079E8">
        <w:rPr>
          <w:rFonts w:ascii="Times New Roman" w:hAnsi="Times New Roman" w:cs="Times New Roman"/>
          <w:sz w:val="24"/>
          <w:szCs w:val="24"/>
        </w:rPr>
        <w:t>(Sinha et al., 2024)</w:t>
      </w:r>
      <w:r w:rsidRPr="00D079E8">
        <w:rPr>
          <w:rFonts w:ascii="Times New Roman" w:hAnsi="Times New Roman" w:cs="Times New Roman"/>
          <w:spacing w:val="0"/>
          <w:sz w:val="24"/>
          <w:szCs w:val="24"/>
        </w:rPr>
        <w:t xml:space="preserve">. </w:t>
      </w:r>
      <w:r w:rsidR="0006698B" w:rsidRPr="00D079E8">
        <w:rPr>
          <w:rFonts w:ascii="Times New Roman" w:hAnsi="Times New Roman" w:cs="Times New Roman"/>
          <w:spacing w:val="0"/>
          <w:sz w:val="24"/>
          <w:szCs w:val="24"/>
        </w:rPr>
        <w:t xml:space="preserve">According to the Bangladesh Bureau of Statistics, 70% of women in flood-prone areas lack access to basic menstrual hygiene products during disasters (BBS, 2018). </w:t>
      </w:r>
      <w:r w:rsidR="004A2F5A" w:rsidRPr="00D079E8">
        <w:rPr>
          <w:rFonts w:ascii="Times New Roman" w:hAnsi="Times New Roman" w:cs="Times New Roman"/>
          <w:spacing w:val="0"/>
          <w:sz w:val="24"/>
          <w:szCs w:val="24"/>
        </w:rPr>
        <w:t>Therefore, m</w:t>
      </w:r>
      <w:r w:rsidRPr="00D079E8">
        <w:rPr>
          <w:rFonts w:ascii="Times New Roman" w:hAnsi="Times New Roman" w:cs="Times New Roman"/>
          <w:spacing w:val="0"/>
          <w:sz w:val="24"/>
          <w:szCs w:val="24"/>
        </w:rPr>
        <w:t xml:space="preserve">enstruation </w:t>
      </w:r>
      <w:r w:rsidR="004A2F5A" w:rsidRPr="00D079E8">
        <w:rPr>
          <w:rFonts w:ascii="Times New Roman" w:hAnsi="Times New Roman" w:cs="Times New Roman"/>
          <w:spacing w:val="0"/>
          <w:sz w:val="24"/>
          <w:szCs w:val="24"/>
        </w:rPr>
        <w:t>become</w:t>
      </w:r>
      <w:r w:rsidRPr="00D079E8">
        <w:rPr>
          <w:rFonts w:ascii="Times New Roman" w:hAnsi="Times New Roman" w:cs="Times New Roman"/>
          <w:spacing w:val="0"/>
          <w:sz w:val="24"/>
          <w:szCs w:val="24"/>
        </w:rPr>
        <w:t xml:space="preserve"> a living hell for unmarried girls in their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years</w:t>
      </w:r>
      <w:r w:rsidR="004A2F5A" w:rsidRPr="00D079E8">
        <w:rPr>
          <w:rFonts w:ascii="Times New Roman" w:hAnsi="Times New Roman" w:cs="Times New Roman"/>
          <w:spacing w:val="0"/>
          <w:sz w:val="24"/>
          <w:szCs w:val="24"/>
        </w:rPr>
        <w:t xml:space="preserve">. </w:t>
      </w:r>
      <w:r w:rsidRPr="00D079E8">
        <w:rPr>
          <w:rFonts w:ascii="Times New Roman" w:hAnsi="Times New Roman" w:cs="Times New Roman"/>
          <w:spacing w:val="0"/>
          <w:sz w:val="24"/>
          <w:szCs w:val="24"/>
        </w:rPr>
        <w:t xml:space="preserve">Limitations in acquiring sanitary products, improper facilities for sanitation, and lack of privacy during times of displacement brought on by environmental disasters like floods are just some of the challenges faced by young women </w:t>
      </w:r>
      <w:r w:rsidRPr="00D079E8">
        <w:rPr>
          <w:rFonts w:ascii="Times New Roman" w:hAnsi="Times New Roman" w:cs="Times New Roman"/>
          <w:sz w:val="24"/>
          <w:szCs w:val="24"/>
        </w:rPr>
        <w:t>(Islam, 2010)</w:t>
      </w:r>
      <w:r w:rsidRPr="00D079E8">
        <w:rPr>
          <w:rFonts w:ascii="Times New Roman" w:hAnsi="Times New Roman" w:cs="Times New Roman"/>
          <w:spacing w:val="0"/>
          <w:sz w:val="24"/>
          <w:szCs w:val="24"/>
        </w:rPr>
        <w:t>.</w:t>
      </w:r>
      <w:r w:rsidR="004A2F5A" w:rsidRPr="00D079E8">
        <w:rPr>
          <w:rFonts w:ascii="Times New Roman" w:hAnsi="Times New Roman" w:cs="Times New Roman"/>
          <w:spacing w:val="0"/>
          <w:sz w:val="24"/>
          <w:szCs w:val="24"/>
        </w:rPr>
        <w:t xml:space="preserve"> This study aims to explore the sociocultural and environmental factors that contribute to this behaviour and the resulting health effects.</w:t>
      </w:r>
    </w:p>
    <w:p w14:paraId="0FB7298B" w14:textId="697990B5"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In many cases, the inability to deal with menstruation has made these girls look for other alternatives; one of which is resorting to contraceptive pills to stop the flow temporarily. These pills, meant for birth control and hormonal control, are often misused by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as a means to avoid the physical and social discomfort associated with menstruation. This is a very dangerous practice, as it can cause serious health complications: hormonal imbalance, problems in child delivery, and long-standing psychological disorders </w:t>
      </w:r>
      <w:r w:rsidRPr="00D079E8">
        <w:rPr>
          <w:rFonts w:ascii="Times New Roman" w:hAnsi="Times New Roman" w:cs="Times New Roman"/>
          <w:sz w:val="24"/>
          <w:szCs w:val="24"/>
        </w:rPr>
        <w:t>(</w:t>
      </w:r>
      <w:proofErr w:type="spellStart"/>
      <w:r w:rsidRPr="00D079E8">
        <w:rPr>
          <w:rFonts w:ascii="Times New Roman" w:hAnsi="Times New Roman" w:cs="Times New Roman"/>
          <w:sz w:val="24"/>
          <w:szCs w:val="24"/>
        </w:rPr>
        <w:t>Alam</w:t>
      </w:r>
      <w:proofErr w:type="spellEnd"/>
      <w:r w:rsidRPr="00D079E8">
        <w:rPr>
          <w:rFonts w:ascii="Times New Roman" w:hAnsi="Times New Roman" w:cs="Times New Roman"/>
          <w:sz w:val="24"/>
          <w:szCs w:val="24"/>
        </w:rPr>
        <w:t xml:space="preserve"> &amp; Rahman, 2014)</w:t>
      </w:r>
      <w:r w:rsidRPr="00D079E8">
        <w:rPr>
          <w:rFonts w:ascii="Times New Roman" w:hAnsi="Times New Roman" w:cs="Times New Roman"/>
          <w:spacing w:val="0"/>
          <w:sz w:val="24"/>
          <w:szCs w:val="24"/>
        </w:rPr>
        <w:t>. The use of contraceptive pills to bring on their menstrual cycle tremendously affects women’s reproductive healthcare.</w:t>
      </w:r>
    </w:p>
    <w:p w14:paraId="00C181F5"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lastRenderedPageBreak/>
        <w:t xml:space="preserve">The socio-cultural context has played a great role in developing such a scenario in Bangladesh. Menstruation is more often associated with shame; thus, household rules and pressure from society in general result in discomfort around the free discussion of menstrual hygiene </w:t>
      </w:r>
      <w:r w:rsidRPr="00D079E8">
        <w:rPr>
          <w:rFonts w:ascii="Times New Roman" w:hAnsi="Times New Roman" w:cs="Times New Roman"/>
          <w:sz w:val="24"/>
          <w:szCs w:val="24"/>
        </w:rPr>
        <w:t>(Khanam et al., 2023)</w:t>
      </w:r>
      <w:r w:rsidRPr="00D079E8">
        <w:rPr>
          <w:rFonts w:ascii="Times New Roman" w:hAnsi="Times New Roman" w:cs="Times New Roman"/>
          <w:spacing w:val="0"/>
          <w:sz w:val="24"/>
          <w:szCs w:val="24"/>
        </w:rPr>
        <w:t xml:space="preserve">. Girls in their teens, without proper knowledge of menstruation, may take contraceptive pills without understanding the risks associated with them. Considering the environmental factor, for example, being displaced by flood makes dealing with menstruation even more difficult </w:t>
      </w:r>
      <w:r w:rsidRPr="00D079E8">
        <w:rPr>
          <w:rFonts w:ascii="Times New Roman" w:hAnsi="Times New Roman" w:cs="Times New Roman"/>
          <w:sz w:val="24"/>
          <w:szCs w:val="24"/>
        </w:rPr>
        <w:t>(Nahar, 2023)</w:t>
      </w:r>
      <w:r w:rsidRPr="00D079E8">
        <w:rPr>
          <w:rFonts w:ascii="Times New Roman" w:hAnsi="Times New Roman" w:cs="Times New Roman"/>
          <w:spacing w:val="0"/>
          <w:sz w:val="24"/>
          <w:szCs w:val="24"/>
        </w:rPr>
        <w:t xml:space="preserve">. Contraceptive pills therefore are the only practical option where even the associated health risks may be seen as a choice in these circumstances. </w:t>
      </w:r>
    </w:p>
    <w:p w14:paraId="1AA339EC" w14:textId="25431610" w:rsidR="00C1215D" w:rsidRPr="00D079E8" w:rsidRDefault="0006698B"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study offers a unique perspective rarely found in menstrual health literature by examining the relationship between environmental vulnerability, sociocultural stigma, and the health effects of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unmarried use of contraceptives</w:t>
      </w:r>
      <w:r w:rsidR="00C1215D" w:rsidRPr="00D079E8">
        <w:rPr>
          <w:rFonts w:ascii="Times New Roman" w:hAnsi="Times New Roman" w:cs="Times New Roman"/>
          <w:spacing w:val="0"/>
          <w:sz w:val="24"/>
          <w:szCs w:val="24"/>
        </w:rPr>
        <w:t xml:space="preserve">. The study further looks into the socio-cultural pressures, environmental challenges, and health implications of this sort of behaviour. In Bangladesh, south-western districts such, as </w:t>
      </w:r>
      <w:r w:rsidR="00E55007" w:rsidRPr="00D079E8">
        <w:rPr>
          <w:rFonts w:ascii="Times New Roman" w:hAnsi="Times New Roman" w:cs="Times New Roman"/>
          <w:spacing w:val="0"/>
          <w:sz w:val="24"/>
          <w:szCs w:val="24"/>
        </w:rPr>
        <w:t>Barisal</w:t>
      </w:r>
      <w:r w:rsidR="00C1215D" w:rsidRPr="00D079E8">
        <w:rPr>
          <w:rFonts w:ascii="Times New Roman" w:hAnsi="Times New Roman" w:cs="Times New Roman"/>
          <w:spacing w:val="0"/>
          <w:sz w:val="24"/>
          <w:szCs w:val="24"/>
        </w:rPr>
        <w:t xml:space="preserve">, Vola, Satkhira, Khulna and Pirojpur are prone to heavy floods and intolerable salinity of water to bear in general for women in those areas </w:t>
      </w:r>
      <w:r w:rsidR="00C1215D" w:rsidRPr="00D079E8">
        <w:rPr>
          <w:rFonts w:ascii="Times New Roman" w:hAnsi="Times New Roman" w:cs="Times New Roman"/>
          <w:sz w:val="24"/>
          <w:szCs w:val="24"/>
        </w:rPr>
        <w:t>(</w:t>
      </w:r>
      <w:proofErr w:type="spellStart"/>
      <w:r w:rsidR="00C1215D" w:rsidRPr="00D079E8">
        <w:rPr>
          <w:rFonts w:ascii="Times New Roman" w:hAnsi="Times New Roman" w:cs="Times New Roman"/>
          <w:sz w:val="24"/>
          <w:szCs w:val="24"/>
        </w:rPr>
        <w:t>Rahaman</w:t>
      </w:r>
      <w:proofErr w:type="spellEnd"/>
      <w:r w:rsidR="00C1215D" w:rsidRPr="00D079E8">
        <w:rPr>
          <w:rFonts w:ascii="Times New Roman" w:hAnsi="Times New Roman" w:cs="Times New Roman"/>
          <w:sz w:val="24"/>
          <w:szCs w:val="24"/>
        </w:rPr>
        <w:t xml:space="preserve"> et al., 2024)</w:t>
      </w:r>
      <w:r w:rsidR="00C1215D" w:rsidRPr="00D079E8">
        <w:rPr>
          <w:rFonts w:ascii="Times New Roman" w:hAnsi="Times New Roman" w:cs="Times New Roman"/>
          <w:spacing w:val="0"/>
          <w:sz w:val="24"/>
          <w:szCs w:val="24"/>
        </w:rPr>
        <w:t xml:space="preserve">. This research considers the systematic literature review of local and international researchers to understand and find the plausible reason and sophisticated impact on unmarried </w:t>
      </w:r>
      <w:r w:rsidR="00617F56" w:rsidRPr="00D079E8">
        <w:rPr>
          <w:rFonts w:ascii="Times New Roman" w:hAnsi="Times New Roman" w:cs="Times New Roman"/>
          <w:spacing w:val="0"/>
          <w:sz w:val="24"/>
          <w:szCs w:val="24"/>
        </w:rPr>
        <w:t>women</w:t>
      </w:r>
      <w:r w:rsidR="00C1215D" w:rsidRPr="00D079E8">
        <w:rPr>
          <w:rFonts w:ascii="Times New Roman" w:hAnsi="Times New Roman" w:cs="Times New Roman"/>
          <w:spacing w:val="0"/>
          <w:sz w:val="24"/>
          <w:szCs w:val="24"/>
        </w:rPr>
        <w:t xml:space="preserve"> girls in those areas mentioned by other researchers.</w:t>
      </w:r>
    </w:p>
    <w:p w14:paraId="02F1C2C5"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The study is going to contribute to a wider understanding of adolescent health in Bangladesh. It will not only help develop specific interventions for the policymakers to tackle immediate consideration of health issues of unmarried adolescent girls but at the same time challenge those very cultural norms that result in stigmatization associated with menstruation.</w:t>
      </w:r>
    </w:p>
    <w:p w14:paraId="0FC9A8BE" w14:textId="58C6FE92" w:rsidR="00C1215D" w:rsidRPr="00D079E8" w:rsidRDefault="00C1215D" w:rsidP="00803F70">
      <w:pPr>
        <w:pStyle w:val="PARA"/>
        <w:spacing w:after="120" w:line="240" w:lineRule="auto"/>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Aim and Objectives</w:t>
      </w:r>
    </w:p>
    <w:p w14:paraId="465B4074" w14:textId="4866B9ED"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aim of this study is to explore the underlying causes and consequences of using contraceptive pills to halt menstruation among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girls in coastal and flood-prone areas of Bangladesh. The study intends to identify the socio-cultural pressures and environmental challenges that influence these girls to misuse contraception for menstrual suppression. The objectives are:</w:t>
      </w:r>
    </w:p>
    <w:p w14:paraId="35C4768C" w14:textId="65766C03" w:rsidR="00C1215D" w:rsidRPr="00D079E8" w:rsidRDefault="00C1215D" w:rsidP="00803F70">
      <w:pPr>
        <w:pStyle w:val="PARA"/>
        <w:numPr>
          <w:ilvl w:val="0"/>
          <w:numId w:val="1"/>
        </w:numPr>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To understand the socio-cultural and environmental factors that lead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to use contraceptive pills to halt menstruation.</w:t>
      </w:r>
    </w:p>
    <w:p w14:paraId="4D04B745" w14:textId="0DF2D08A" w:rsidR="00C1215D" w:rsidRPr="00D079E8" w:rsidRDefault="00C1215D" w:rsidP="00803F70">
      <w:pPr>
        <w:pStyle w:val="PARA"/>
        <w:numPr>
          <w:ilvl w:val="0"/>
          <w:numId w:val="1"/>
        </w:numPr>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To evaluate </w:t>
      </w:r>
      <w:r w:rsidR="00617F56" w:rsidRPr="00D079E8">
        <w:rPr>
          <w:rFonts w:ascii="Times New Roman" w:hAnsi="Times New Roman" w:cs="Times New Roman"/>
          <w:spacing w:val="0"/>
          <w:sz w:val="24"/>
          <w:szCs w:val="24"/>
        </w:rPr>
        <w:t>women</w:t>
      </w:r>
      <w:r w:rsidR="00D415FC" w:rsidRPr="00D079E8">
        <w:rPr>
          <w:rFonts w:ascii="Times New Roman" w:hAnsi="Times New Roman" w:cs="Times New Roman"/>
          <w:spacing w:val="0"/>
          <w:sz w:val="24"/>
          <w:szCs w:val="24"/>
        </w:rPr>
        <w:t>’s</w:t>
      </w:r>
      <w:r w:rsidRPr="00D079E8">
        <w:rPr>
          <w:rFonts w:ascii="Times New Roman" w:hAnsi="Times New Roman" w:cs="Times New Roman"/>
          <w:spacing w:val="0"/>
          <w:sz w:val="24"/>
          <w:szCs w:val="24"/>
        </w:rPr>
        <w:t xml:space="preserve"> perceptions of menstrual health and the risks of misusing contraceptive pills for menstrual suppression.</w:t>
      </w:r>
    </w:p>
    <w:p w14:paraId="48F7A6CF" w14:textId="544123ED" w:rsidR="00C1215D" w:rsidRPr="00D079E8" w:rsidRDefault="00C1215D" w:rsidP="00803F70">
      <w:pPr>
        <w:pStyle w:val="PARA"/>
        <w:numPr>
          <w:ilvl w:val="0"/>
          <w:numId w:val="1"/>
        </w:numPr>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To analyze the health consequences of contraceptive pill misuse among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in coastal areas, focusing on hormonal, reproductive, and psychological impacts.</w:t>
      </w:r>
    </w:p>
    <w:p w14:paraId="5FC73DBF" w14:textId="00F69687" w:rsidR="00C1215D" w:rsidRPr="00D079E8" w:rsidRDefault="00C1215D" w:rsidP="00803F70">
      <w:pPr>
        <w:pStyle w:val="PARA"/>
        <w:spacing w:after="120" w:line="240" w:lineRule="auto"/>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Materials and Method</w:t>
      </w:r>
    </w:p>
    <w:p w14:paraId="7998AD76" w14:textId="1D5F9A98"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is secondary research using qualitative research methodology to collect and analyze data. This research considers using a systematic review approach to assess the misuse of contraceptive pills among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in flood- and coastal-prone areas of Bangladesh. The review synthesizes overall </w:t>
      </w:r>
      <w:r w:rsidR="004A2F5A" w:rsidRPr="00D079E8">
        <w:rPr>
          <w:rFonts w:ascii="Times New Roman" w:hAnsi="Times New Roman" w:cs="Times New Roman"/>
          <w:spacing w:val="0"/>
          <w:sz w:val="24"/>
          <w:szCs w:val="24"/>
        </w:rPr>
        <w:t xml:space="preserve">30 peer-reviewed articles based </w:t>
      </w:r>
      <w:r w:rsidRPr="00D079E8">
        <w:rPr>
          <w:rFonts w:ascii="Times New Roman" w:hAnsi="Times New Roman" w:cs="Times New Roman"/>
          <w:spacing w:val="0"/>
          <w:sz w:val="24"/>
          <w:szCs w:val="24"/>
        </w:rPr>
        <w:t>on socio-cultural, environmental, and health-related factors that lead to misuse of contraceptive pills. Data were retrieved from different academic literature sources in order to get a comprehensive understanding of the issue. Different online databases are searched, including but not limited to Google Scholar</w:t>
      </w:r>
      <w:r w:rsidR="004A2F5A" w:rsidRPr="00D079E8">
        <w:rPr>
          <w:rFonts w:ascii="Times New Roman" w:hAnsi="Times New Roman" w:cs="Times New Roman"/>
          <w:spacing w:val="0"/>
          <w:sz w:val="24"/>
          <w:szCs w:val="24"/>
        </w:rPr>
        <w:t>, PubMed, and JSTOR</w:t>
      </w:r>
      <w:r w:rsidRPr="00D079E8">
        <w:rPr>
          <w:rFonts w:ascii="Times New Roman" w:hAnsi="Times New Roman" w:cs="Times New Roman"/>
          <w:spacing w:val="0"/>
          <w:sz w:val="24"/>
          <w:szCs w:val="24"/>
        </w:rPr>
        <w:t xml:space="preserve">. The literature search has been guided by keyword terms such as "Contraceptive pills,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Coastal and flood-prone areas, Menstrual health." in order to ensure that findings are representative of the exact perspectives of this study.</w:t>
      </w:r>
    </w:p>
    <w:p w14:paraId="46F8CA03" w14:textId="1B10CC4C"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lastRenderedPageBreak/>
        <w:t xml:space="preserve">Comprehensive inclusion and exclusion criteria guided the selection of literature to ensure that the review remained relevant and provided the core understanding. It included studies on menstrual health, contraceptive use practices, and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reproductive behaviour, particularly those conducted in Bangladesh or in other similar socio-cultural settings in South Asia. Research that studied environmental vulnerabilities along the coastline was included. The review excluded studies that focused solely on married couples or city-based populations without targeting samples from coastal and flood-prone districts.</w:t>
      </w:r>
      <w:r w:rsidR="00DC3685" w:rsidRPr="00D079E8">
        <w:rPr>
          <w:rFonts w:ascii="Times New Roman" w:hAnsi="Times New Roman" w:cs="Times New Roman"/>
          <w:spacing w:val="0"/>
          <w:sz w:val="24"/>
          <w:szCs w:val="24"/>
        </w:rPr>
        <w:t xml:space="preserve"> </w:t>
      </w:r>
      <w:r w:rsidR="004A2F5A" w:rsidRPr="00D079E8">
        <w:rPr>
          <w:rFonts w:ascii="Times New Roman" w:hAnsi="Times New Roman" w:cs="Times New Roman"/>
          <w:spacing w:val="0"/>
          <w:sz w:val="24"/>
          <w:szCs w:val="24"/>
        </w:rPr>
        <w:t>Thematic analysis was conducted to categorize findings into socio-cultural, environmental, and health-related factors</w:t>
      </w:r>
      <w:r w:rsidR="00DC3685" w:rsidRPr="00D079E8">
        <w:rPr>
          <w:rFonts w:ascii="Times New Roman" w:hAnsi="Times New Roman" w:cs="Times New Roman"/>
          <w:spacing w:val="0"/>
          <w:sz w:val="24"/>
          <w:szCs w:val="24"/>
        </w:rPr>
        <w:t xml:space="preserve">. </w:t>
      </w:r>
      <w:r w:rsidRPr="00D079E8">
        <w:rPr>
          <w:rFonts w:ascii="Times New Roman" w:hAnsi="Times New Roman" w:cs="Times New Roman"/>
          <w:spacing w:val="0"/>
          <w:sz w:val="24"/>
          <w:szCs w:val="24"/>
        </w:rPr>
        <w:t xml:space="preserve">Further, the identified themes were critically reviewed </w:t>
      </w:r>
      <w:r w:rsidR="004A2F5A" w:rsidRPr="00D079E8">
        <w:rPr>
          <w:rFonts w:ascii="Times New Roman" w:hAnsi="Times New Roman" w:cs="Times New Roman"/>
          <w:spacing w:val="0"/>
          <w:sz w:val="24"/>
          <w:szCs w:val="24"/>
        </w:rPr>
        <w:t xml:space="preserve">to get the actual scenario of the mentioned </w:t>
      </w:r>
      <w:r w:rsidR="00DC3685" w:rsidRPr="00D079E8">
        <w:rPr>
          <w:rFonts w:ascii="Times New Roman" w:hAnsi="Times New Roman" w:cs="Times New Roman"/>
          <w:spacing w:val="0"/>
          <w:sz w:val="24"/>
          <w:szCs w:val="24"/>
        </w:rPr>
        <w:t xml:space="preserve">concerns. </w:t>
      </w:r>
    </w:p>
    <w:p w14:paraId="1D508C8E" w14:textId="2FCC949D" w:rsidR="0027197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systematic literature review approach indicates different complexities in the misuse of contraceptive pills regarding menstrual health among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in vulnerable coastal communities. This research thus synthesizes existing literature with an aim to contribute valuable insights into these significant concerns of menstrual health management in the socio-cultural and flood-prone landscape of Bangladesh.</w:t>
      </w:r>
    </w:p>
    <w:p w14:paraId="0C815BC0" w14:textId="45C1280B" w:rsidR="00BE0BCE" w:rsidRPr="00D079E8" w:rsidRDefault="00841DD1" w:rsidP="00803F70">
      <w:pPr>
        <w:pStyle w:val="PARA"/>
        <w:spacing w:after="120" w:line="240" w:lineRule="auto"/>
        <w:rPr>
          <w:rFonts w:ascii="Times New Roman" w:hAnsi="Times New Roman" w:cs="Times New Roman"/>
          <w:b/>
          <w:spacing w:val="0"/>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00D45669">
        <w:rPr>
          <w:rFonts w:ascii="Times New Roman" w:hAnsi="Times New Roman" w:cs="Times New Roman"/>
          <w:b/>
          <w:sz w:val="24"/>
          <w:szCs w:val="24"/>
        </w:rPr>
        <w:t>C</w:t>
      </w:r>
      <w:r w:rsidR="00BE0BCE" w:rsidRPr="00D079E8">
        <w:rPr>
          <w:rFonts w:ascii="Times New Roman" w:hAnsi="Times New Roman" w:cs="Times New Roman"/>
          <w:b/>
          <w:sz w:val="24"/>
          <w:szCs w:val="24"/>
        </w:rPr>
        <w:t>ategorizing the reviewed articles;</w:t>
      </w:r>
    </w:p>
    <w:tbl>
      <w:tblPr>
        <w:tblStyle w:val="GridTable5Dark-Accent3"/>
        <w:tblW w:w="0" w:type="auto"/>
        <w:tblLook w:val="04A0" w:firstRow="1" w:lastRow="0" w:firstColumn="1" w:lastColumn="0" w:noHBand="0" w:noVBand="1"/>
      </w:tblPr>
      <w:tblGrid>
        <w:gridCol w:w="2448"/>
        <w:gridCol w:w="1602"/>
        <w:gridCol w:w="4966"/>
      </w:tblGrid>
      <w:tr w:rsidR="00D079E8" w:rsidRPr="00D079E8" w14:paraId="69FBA1FC" w14:textId="77777777" w:rsidTr="000A0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007B18" w14:textId="77777777" w:rsidR="00501188" w:rsidRPr="00D079E8" w:rsidRDefault="00501188" w:rsidP="00617F56">
            <w:pPr>
              <w:spacing w:line="240" w:lineRule="auto"/>
              <w:jc w:val="left"/>
              <w:rPr>
                <w:rFonts w:eastAsia="Times New Roman"/>
                <w:b w:val="0"/>
                <w:bCs w:val="0"/>
                <w:color w:val="auto"/>
              </w:rPr>
            </w:pPr>
            <w:r w:rsidRPr="00D079E8">
              <w:rPr>
                <w:rFonts w:eastAsia="Times New Roman"/>
                <w:color w:val="auto"/>
              </w:rPr>
              <w:t>Category</w:t>
            </w:r>
          </w:p>
        </w:tc>
        <w:tc>
          <w:tcPr>
            <w:tcW w:w="0" w:type="auto"/>
          </w:tcPr>
          <w:p w14:paraId="6F7F1771" w14:textId="77777777" w:rsidR="00501188" w:rsidRPr="00D079E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rPr>
            </w:pPr>
            <w:r w:rsidRPr="00D079E8">
              <w:rPr>
                <w:rFonts w:eastAsia="Times New Roman"/>
                <w:color w:val="auto"/>
              </w:rPr>
              <w:t>Number of Articles</w:t>
            </w:r>
          </w:p>
        </w:tc>
        <w:tc>
          <w:tcPr>
            <w:tcW w:w="0" w:type="auto"/>
          </w:tcPr>
          <w:p w14:paraId="79B32E14" w14:textId="77777777" w:rsidR="00501188" w:rsidRPr="00D079E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rPr>
            </w:pPr>
            <w:r w:rsidRPr="00D079E8">
              <w:rPr>
                <w:rFonts w:eastAsia="Times New Roman"/>
                <w:color w:val="auto"/>
              </w:rPr>
              <w:t>Key Findings</w:t>
            </w:r>
          </w:p>
        </w:tc>
      </w:tr>
      <w:tr w:rsidR="00D079E8" w:rsidRPr="00D079E8" w14:paraId="5FCE11AC" w14:textId="77777777" w:rsidTr="000A0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822FF6" w14:textId="77777777" w:rsidR="00501188" w:rsidRPr="00D079E8" w:rsidRDefault="00501188" w:rsidP="00617F56">
            <w:pPr>
              <w:spacing w:line="240" w:lineRule="auto"/>
              <w:jc w:val="left"/>
              <w:rPr>
                <w:rFonts w:eastAsia="Times New Roman"/>
                <w:color w:val="auto"/>
              </w:rPr>
            </w:pPr>
            <w:r w:rsidRPr="00D079E8">
              <w:rPr>
                <w:rFonts w:eastAsia="Times New Roman"/>
                <w:color w:val="auto"/>
              </w:rPr>
              <w:t>Socio-cultural factors</w:t>
            </w:r>
          </w:p>
        </w:tc>
        <w:tc>
          <w:tcPr>
            <w:tcW w:w="0" w:type="auto"/>
          </w:tcPr>
          <w:p w14:paraId="1E76F465" w14:textId="77777777" w:rsidR="00501188" w:rsidRPr="00D079E8" w:rsidRDefault="00501188" w:rsidP="00617F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D079E8">
              <w:rPr>
                <w:rFonts w:eastAsia="Times New Roman"/>
                <w:color w:val="auto"/>
              </w:rPr>
              <w:t>10</w:t>
            </w:r>
          </w:p>
        </w:tc>
        <w:tc>
          <w:tcPr>
            <w:tcW w:w="0" w:type="auto"/>
          </w:tcPr>
          <w:p w14:paraId="548A7C44" w14:textId="52A67FDF" w:rsidR="00501188" w:rsidRPr="00D079E8" w:rsidRDefault="00F0760C" w:rsidP="001D3FF9">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D079E8">
              <w:rPr>
                <w:rFonts w:eastAsia="Times New Roman"/>
                <w:color w:val="auto"/>
              </w:rPr>
              <w:t>Stereotyping</w:t>
            </w:r>
            <w:r w:rsidR="00501188" w:rsidRPr="00D079E8">
              <w:rPr>
                <w:rFonts w:eastAsia="Times New Roman"/>
                <w:color w:val="auto"/>
              </w:rPr>
              <w:t>,</w:t>
            </w:r>
            <w:r w:rsidRPr="00D079E8">
              <w:rPr>
                <w:rFonts w:eastAsia="Times New Roman"/>
                <w:color w:val="auto"/>
              </w:rPr>
              <w:t xml:space="preserve"> </w:t>
            </w:r>
            <w:r w:rsidR="00501188" w:rsidRPr="00D079E8">
              <w:rPr>
                <w:rFonts w:eastAsia="Times New Roman"/>
                <w:color w:val="auto"/>
              </w:rPr>
              <w:t xml:space="preserve">misinformation, and lack of education </w:t>
            </w:r>
            <w:r w:rsidR="00C8627A" w:rsidRPr="00D079E8">
              <w:rPr>
                <w:rFonts w:eastAsia="Times New Roman"/>
                <w:color w:val="auto"/>
              </w:rPr>
              <w:t>leading to</w:t>
            </w:r>
            <w:r w:rsidR="00501188" w:rsidRPr="00D079E8">
              <w:rPr>
                <w:rFonts w:eastAsia="Times New Roman"/>
                <w:color w:val="auto"/>
              </w:rPr>
              <w:t xml:space="preserve"> contraceptive misuse.</w:t>
            </w:r>
          </w:p>
        </w:tc>
      </w:tr>
      <w:tr w:rsidR="00D079E8" w:rsidRPr="00D079E8" w14:paraId="32AFF432" w14:textId="77777777" w:rsidTr="000A0B39">
        <w:tc>
          <w:tcPr>
            <w:cnfStyle w:val="001000000000" w:firstRow="0" w:lastRow="0" w:firstColumn="1" w:lastColumn="0" w:oddVBand="0" w:evenVBand="0" w:oddHBand="0" w:evenHBand="0" w:firstRowFirstColumn="0" w:firstRowLastColumn="0" w:lastRowFirstColumn="0" w:lastRowLastColumn="0"/>
            <w:tcW w:w="0" w:type="auto"/>
          </w:tcPr>
          <w:p w14:paraId="7F88CC92" w14:textId="328A7623" w:rsidR="00501188" w:rsidRPr="00D079E8" w:rsidRDefault="00501188" w:rsidP="00617F56">
            <w:pPr>
              <w:spacing w:line="240" w:lineRule="auto"/>
              <w:jc w:val="left"/>
              <w:rPr>
                <w:rFonts w:eastAsia="Times New Roman"/>
                <w:color w:val="auto"/>
              </w:rPr>
            </w:pPr>
            <w:r w:rsidRPr="00D079E8">
              <w:rPr>
                <w:rFonts w:eastAsia="Times New Roman"/>
                <w:color w:val="auto"/>
              </w:rPr>
              <w:t xml:space="preserve">Environmental </w:t>
            </w:r>
            <w:r w:rsidR="00734B69" w:rsidRPr="00D079E8">
              <w:rPr>
                <w:rFonts w:eastAsia="Times New Roman"/>
                <w:color w:val="auto"/>
              </w:rPr>
              <w:t>determinants</w:t>
            </w:r>
          </w:p>
        </w:tc>
        <w:tc>
          <w:tcPr>
            <w:tcW w:w="0" w:type="auto"/>
          </w:tcPr>
          <w:p w14:paraId="3E1CFC1E" w14:textId="77777777" w:rsidR="00501188" w:rsidRPr="00D079E8" w:rsidRDefault="00501188" w:rsidP="00617F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D079E8">
              <w:rPr>
                <w:rFonts w:eastAsia="Times New Roman"/>
                <w:color w:val="auto"/>
              </w:rPr>
              <w:t>8</w:t>
            </w:r>
          </w:p>
        </w:tc>
        <w:tc>
          <w:tcPr>
            <w:tcW w:w="0" w:type="auto"/>
          </w:tcPr>
          <w:p w14:paraId="7900E722" w14:textId="41C66B2C" w:rsidR="00501188" w:rsidRPr="00D079E8" w:rsidRDefault="00F0760C"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rPr>
            </w:pPr>
            <w:r w:rsidRPr="00D079E8">
              <w:rPr>
                <w:rFonts w:eastAsia="Times New Roman"/>
                <w:color w:val="auto"/>
              </w:rPr>
              <w:t>Waterlogging</w:t>
            </w:r>
            <w:r w:rsidR="00501188" w:rsidRPr="00D079E8">
              <w:rPr>
                <w:rFonts w:eastAsia="Times New Roman"/>
                <w:color w:val="auto"/>
              </w:rPr>
              <w:t xml:space="preserve">, salinity, and </w:t>
            </w:r>
            <w:r w:rsidR="00C8627A" w:rsidRPr="00D079E8">
              <w:rPr>
                <w:rFonts w:eastAsia="Times New Roman"/>
                <w:color w:val="auto"/>
              </w:rPr>
              <w:t>improper</w:t>
            </w:r>
            <w:r w:rsidR="00501188" w:rsidRPr="00D079E8">
              <w:rPr>
                <w:rFonts w:eastAsia="Times New Roman"/>
                <w:color w:val="auto"/>
              </w:rPr>
              <w:t xml:space="preserve"> sanitation limit menstrual hygiene access.</w:t>
            </w:r>
          </w:p>
        </w:tc>
      </w:tr>
      <w:tr w:rsidR="00D079E8" w:rsidRPr="00D079E8" w14:paraId="14018164" w14:textId="77777777" w:rsidTr="000A0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337EAEC" w14:textId="22E3A9CC" w:rsidR="00501188" w:rsidRPr="00D079E8" w:rsidRDefault="00501188" w:rsidP="00617F56">
            <w:pPr>
              <w:spacing w:line="240" w:lineRule="auto"/>
              <w:jc w:val="left"/>
              <w:rPr>
                <w:rFonts w:eastAsia="Times New Roman"/>
                <w:color w:val="auto"/>
              </w:rPr>
            </w:pPr>
            <w:r w:rsidRPr="00D079E8">
              <w:rPr>
                <w:rFonts w:eastAsia="Times New Roman"/>
                <w:color w:val="auto"/>
              </w:rPr>
              <w:t xml:space="preserve">Health </w:t>
            </w:r>
            <w:r w:rsidR="00B05F40" w:rsidRPr="00D079E8">
              <w:rPr>
                <w:rFonts w:eastAsia="Times New Roman"/>
                <w:color w:val="auto"/>
              </w:rPr>
              <w:t>effects</w:t>
            </w:r>
          </w:p>
        </w:tc>
        <w:tc>
          <w:tcPr>
            <w:tcW w:w="0" w:type="auto"/>
          </w:tcPr>
          <w:p w14:paraId="333C2186" w14:textId="77777777" w:rsidR="00501188" w:rsidRPr="00D079E8" w:rsidRDefault="00501188" w:rsidP="00617F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D079E8">
              <w:rPr>
                <w:rFonts w:eastAsia="Times New Roman"/>
                <w:color w:val="auto"/>
              </w:rPr>
              <w:t>12</w:t>
            </w:r>
          </w:p>
        </w:tc>
        <w:tc>
          <w:tcPr>
            <w:tcW w:w="0" w:type="auto"/>
          </w:tcPr>
          <w:p w14:paraId="24DED797" w14:textId="5CD243B3"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rPr>
            </w:pPr>
            <w:r w:rsidRPr="00D079E8">
              <w:rPr>
                <w:rFonts w:eastAsia="Times New Roman"/>
                <w:color w:val="auto"/>
              </w:rPr>
              <w:t xml:space="preserve">Hormonal </w:t>
            </w:r>
            <w:r w:rsidR="00120E4D" w:rsidRPr="00D079E8">
              <w:rPr>
                <w:rFonts w:eastAsia="Times New Roman"/>
                <w:color w:val="auto"/>
              </w:rPr>
              <w:t>abnormalities</w:t>
            </w:r>
            <w:r w:rsidRPr="00D079E8">
              <w:rPr>
                <w:rFonts w:eastAsia="Times New Roman"/>
                <w:color w:val="auto"/>
              </w:rPr>
              <w:t xml:space="preserve">, </w:t>
            </w:r>
            <w:r w:rsidR="008914A5" w:rsidRPr="00D079E8">
              <w:rPr>
                <w:rFonts w:eastAsia="Times New Roman"/>
                <w:color w:val="auto"/>
              </w:rPr>
              <w:t>mental</w:t>
            </w:r>
            <w:r w:rsidRPr="00D079E8">
              <w:rPr>
                <w:rFonts w:eastAsia="Times New Roman"/>
                <w:color w:val="auto"/>
              </w:rPr>
              <w:t xml:space="preserve"> </w:t>
            </w:r>
            <w:r w:rsidR="00C8627A" w:rsidRPr="00D079E8">
              <w:rPr>
                <w:rFonts w:eastAsia="Times New Roman"/>
                <w:color w:val="auto"/>
              </w:rPr>
              <w:t>trauma</w:t>
            </w:r>
            <w:r w:rsidRPr="00D079E8">
              <w:rPr>
                <w:rFonts w:eastAsia="Times New Roman"/>
                <w:color w:val="auto"/>
              </w:rPr>
              <w:t>, and</w:t>
            </w:r>
            <w:r w:rsidR="00C8627A" w:rsidRPr="00D079E8">
              <w:rPr>
                <w:rFonts w:eastAsia="Times New Roman"/>
                <w:color w:val="auto"/>
              </w:rPr>
              <w:t xml:space="preserve"> fertility-related</w:t>
            </w:r>
            <w:r w:rsidRPr="00D079E8">
              <w:rPr>
                <w:rFonts w:eastAsia="Times New Roman"/>
                <w:color w:val="auto"/>
              </w:rPr>
              <w:t xml:space="preserve"> risks.</w:t>
            </w:r>
          </w:p>
        </w:tc>
      </w:tr>
    </w:tbl>
    <w:p w14:paraId="5F04F9E6" w14:textId="38AE00B2" w:rsidR="0056370B" w:rsidRPr="00D079E8" w:rsidRDefault="0056370B" w:rsidP="0056370B">
      <w:pPr>
        <w:pStyle w:val="NormalWeb"/>
        <w:jc w:val="both"/>
      </w:pPr>
      <w:r w:rsidRPr="00D079E8">
        <w:t xml:space="preserve">The classification of articles </w:t>
      </w:r>
      <w:proofErr w:type="gramStart"/>
      <w:r w:rsidRPr="00D079E8">
        <w:t>was based</w:t>
      </w:r>
      <w:proofErr w:type="gramEnd"/>
      <w:r w:rsidRPr="00D079E8">
        <w:t xml:space="preserve"> on the study's objectives to investigate socio-cultural, environmental, and health </w:t>
      </w:r>
      <w:r w:rsidR="002729F4" w:rsidRPr="00D079E8">
        <w:t>dimensions</w:t>
      </w:r>
      <w:r w:rsidRPr="00D079E8">
        <w:t xml:space="preserve"> of contraceptive misuse. Research on socio-cultural factors </w:t>
      </w:r>
      <w:r w:rsidR="002729F4" w:rsidRPr="00D079E8">
        <w:t>emphasized</w:t>
      </w:r>
      <w:r w:rsidRPr="00D079E8">
        <w:t xml:space="preserve"> the role of stigma and misinformation, while those on environmental difficulties focused on how flooding and </w:t>
      </w:r>
      <w:r w:rsidR="002729F4" w:rsidRPr="00D079E8">
        <w:t>improper sanitation</w:t>
      </w:r>
      <w:r w:rsidRPr="00D079E8">
        <w:t xml:space="preserve"> worsen menstrual health. Health-related studies detailed the psychological and physiological</w:t>
      </w:r>
      <w:r w:rsidR="002729F4" w:rsidRPr="00D079E8">
        <w:t xml:space="preserve"> effects</w:t>
      </w:r>
      <w:r w:rsidRPr="00D079E8">
        <w:t xml:space="preserve"> of contraceptive misuse, providing a </w:t>
      </w:r>
      <w:r w:rsidR="00C82E0E" w:rsidRPr="00D079E8">
        <w:t>detailed</w:t>
      </w:r>
      <w:r w:rsidRPr="00D079E8">
        <w:t xml:space="preserve"> understanding of the interconnected factors influencing the issue.</w:t>
      </w:r>
    </w:p>
    <w:p w14:paraId="1747F1E8" w14:textId="5B623C09" w:rsidR="00301BFF" w:rsidRPr="00D079E8" w:rsidRDefault="00834D27" w:rsidP="00803F70">
      <w:pPr>
        <w:pStyle w:val="PARA"/>
        <w:spacing w:after="120" w:line="240" w:lineRule="auto"/>
        <w:rPr>
          <w:rFonts w:ascii="Times New Roman" w:hAnsi="Times New Roman" w:cs="Times New Roman"/>
          <w:sz w:val="24"/>
          <w:szCs w:val="24"/>
        </w:rPr>
      </w:pPr>
      <w:r w:rsidRPr="00D079E8">
        <w:rPr>
          <w:rFonts w:ascii="Times New Roman" w:hAnsi="Times New Roman" w:cs="Times New Roman"/>
          <w:noProof/>
          <w:spacing w:val="0"/>
          <w:sz w:val="24"/>
          <w:szCs w:val="24"/>
        </w:rPr>
        <w:lastRenderedPageBreak/>
        <w:drawing>
          <wp:anchor distT="0" distB="0" distL="114300" distR="114300" simplePos="0" relativeHeight="251665408" behindDoc="1" locked="0" layoutInCell="1" allowOverlap="1" wp14:anchorId="539C62A5" wp14:editId="23F5945E">
            <wp:simplePos x="0" y="0"/>
            <wp:positionH relativeFrom="margin">
              <wp:align>center</wp:align>
            </wp:positionH>
            <wp:positionV relativeFrom="paragraph">
              <wp:posOffset>718908</wp:posOffset>
            </wp:positionV>
            <wp:extent cx="4684395" cy="4825365"/>
            <wp:effectExtent l="0" t="0" r="190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85951" cy="4827100"/>
                    </a:xfrm>
                    <a:prstGeom prst="rect">
                      <a:avLst/>
                    </a:prstGeom>
                  </pic:spPr>
                </pic:pic>
              </a:graphicData>
            </a:graphic>
            <wp14:sizeRelH relativeFrom="margin">
              <wp14:pctWidth>0</wp14:pctWidth>
            </wp14:sizeRelH>
            <wp14:sizeRelV relativeFrom="margin">
              <wp14:pctHeight>0</wp14:pctHeight>
            </wp14:sizeRelV>
          </wp:anchor>
        </w:drawing>
      </w:r>
      <w:r w:rsidR="00C1215D" w:rsidRPr="00D079E8">
        <w:rPr>
          <w:rFonts w:ascii="Times New Roman" w:hAnsi="Times New Roman" w:cs="Times New Roman"/>
          <w:b/>
          <w:bCs/>
          <w:sz w:val="24"/>
          <w:szCs w:val="24"/>
        </w:rPr>
        <w:t>Focus Area</w:t>
      </w:r>
      <w:r w:rsidR="00C1215D" w:rsidRPr="00D079E8">
        <w:rPr>
          <w:rFonts w:ascii="Times New Roman" w:hAnsi="Times New Roman" w:cs="Times New Roman"/>
          <w:sz w:val="24"/>
          <w:szCs w:val="24"/>
        </w:rPr>
        <w:t xml:space="preserve">: The focus of this research is on the concept and review of the consequences of contraceptive pill misuse among unmarried </w:t>
      </w:r>
      <w:r w:rsidR="00617F56" w:rsidRPr="00D079E8">
        <w:rPr>
          <w:rFonts w:ascii="Times New Roman" w:hAnsi="Times New Roman" w:cs="Times New Roman"/>
          <w:sz w:val="24"/>
          <w:szCs w:val="24"/>
        </w:rPr>
        <w:t>women</w:t>
      </w:r>
      <w:r w:rsidR="00C1215D" w:rsidRPr="00D079E8">
        <w:rPr>
          <w:rFonts w:ascii="Times New Roman" w:hAnsi="Times New Roman" w:cs="Times New Roman"/>
          <w:sz w:val="24"/>
          <w:szCs w:val="24"/>
        </w:rPr>
        <w:t>. As this is not a new horizon of research, earlier, many researchers have paved the journey to explore the whole scenario.</w:t>
      </w:r>
    </w:p>
    <w:p w14:paraId="4250C766" w14:textId="2FFE77C9" w:rsidR="00301BFF" w:rsidRPr="00D079E8" w:rsidRDefault="00301BFF" w:rsidP="00A20C39">
      <w:pPr>
        <w:pStyle w:val="PARA"/>
        <w:spacing w:after="120" w:line="240" w:lineRule="auto"/>
        <w:jc w:val="center"/>
        <w:rPr>
          <w:rFonts w:ascii="Times New Roman" w:hAnsi="Times New Roman" w:cs="Times New Roman"/>
          <w:b/>
          <w:bCs/>
          <w:sz w:val="24"/>
          <w:szCs w:val="24"/>
        </w:rPr>
      </w:pPr>
      <w:r w:rsidRPr="00D079E8">
        <w:rPr>
          <w:rFonts w:ascii="Times New Roman" w:hAnsi="Times New Roman" w:cs="Times New Roman"/>
          <w:b/>
          <w:bCs/>
          <w:spacing w:val="0"/>
          <w:sz w:val="24"/>
          <w:szCs w:val="24"/>
        </w:rPr>
        <w:t xml:space="preserve">Figure 1: </w:t>
      </w:r>
      <w:r w:rsidRPr="00D079E8">
        <w:rPr>
          <w:rFonts w:ascii="Times New Roman" w:hAnsi="Times New Roman" w:cs="Times New Roman"/>
          <w:spacing w:val="0"/>
          <w:sz w:val="24"/>
          <w:szCs w:val="24"/>
        </w:rPr>
        <w:t>Literature mapping of the study.</w:t>
      </w:r>
    </w:p>
    <w:p w14:paraId="719B8B1A" w14:textId="272A0FA6" w:rsidR="00163688" w:rsidRPr="00D079E8" w:rsidRDefault="00C1215D" w:rsidP="003B3333">
      <w:pPr>
        <w:pStyle w:val="PARA"/>
        <w:spacing w:after="120" w:line="240" w:lineRule="auto"/>
        <w:rPr>
          <w:rFonts w:ascii="Times New Roman" w:hAnsi="Times New Roman" w:cs="Times New Roman"/>
          <w:sz w:val="24"/>
          <w:szCs w:val="24"/>
        </w:rPr>
      </w:pPr>
      <w:r w:rsidRPr="00D079E8">
        <w:rPr>
          <w:rFonts w:ascii="Times New Roman" w:hAnsi="Times New Roman" w:cs="Times New Roman"/>
          <w:b/>
          <w:bCs/>
          <w:sz w:val="24"/>
          <w:szCs w:val="24"/>
        </w:rPr>
        <w:t>Theoretical framework:</w:t>
      </w:r>
      <w:r w:rsidRPr="00D079E8">
        <w:rPr>
          <w:rFonts w:ascii="Times New Roman" w:hAnsi="Times New Roman" w:cs="Times New Roman"/>
          <w:sz w:val="24"/>
          <w:szCs w:val="24"/>
        </w:rPr>
        <w:t xml:space="preserve"> This study is based on the health belief model, social constructionism, and ecological system theory. Each of these frameworks provides a different insight into the factors contributing to this behavior and underlines the complexities related to menstrual health in the targeted demographic.</w:t>
      </w:r>
    </w:p>
    <w:p w14:paraId="2C47F50F" w14:textId="127C2596" w:rsidR="00C1215D" w:rsidRPr="00D079E8" w:rsidRDefault="00186A72" w:rsidP="000F22CD">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b/>
          <w:bCs/>
          <w:sz w:val="24"/>
          <w:szCs w:val="24"/>
        </w:rPr>
        <w:t>(</w:t>
      </w:r>
      <w:proofErr w:type="spellStart"/>
      <w:r w:rsidR="00C1215D" w:rsidRPr="00D079E8">
        <w:rPr>
          <w:rFonts w:ascii="Times New Roman" w:hAnsi="Times New Roman" w:cs="Times New Roman"/>
          <w:b/>
          <w:bCs/>
          <w:spacing w:val="0"/>
          <w:sz w:val="24"/>
          <w:szCs w:val="24"/>
        </w:rPr>
        <w:t>i</w:t>
      </w:r>
      <w:proofErr w:type="spellEnd"/>
      <w:r w:rsidRPr="00D079E8">
        <w:rPr>
          <w:rFonts w:ascii="Times New Roman" w:hAnsi="Times New Roman" w:cs="Times New Roman"/>
          <w:b/>
          <w:bCs/>
          <w:sz w:val="24"/>
          <w:szCs w:val="24"/>
        </w:rPr>
        <w:t>)</w:t>
      </w:r>
      <w:r w:rsidR="00C1215D" w:rsidRPr="00D079E8">
        <w:rPr>
          <w:rFonts w:ascii="Times New Roman" w:hAnsi="Times New Roman" w:cs="Times New Roman"/>
          <w:b/>
          <w:bCs/>
          <w:spacing w:val="0"/>
          <w:sz w:val="24"/>
          <w:szCs w:val="24"/>
        </w:rPr>
        <w:t xml:space="preserve"> Health Belief Model (HBM)</w:t>
      </w:r>
    </w:p>
    <w:p w14:paraId="1BCFDBE0" w14:textId="12E0BB25" w:rsidR="0056038B" w:rsidRPr="00D079E8" w:rsidRDefault="0056038B" w:rsidP="000F22CD">
      <w:pPr>
        <w:pStyle w:val="NormalWeb"/>
        <w:spacing w:before="0" w:beforeAutospacing="0"/>
        <w:jc w:val="both"/>
      </w:pPr>
      <w:r w:rsidRPr="00D079E8">
        <w:t>The Health Belief Model states that a consumer's health behaviour is determined by perceptions of each health problem, susceptibility to the cause, perceived benefits, and perceived barriers to engaging in that particular situation (</w:t>
      </w:r>
      <w:proofErr w:type="spellStart"/>
      <w:r w:rsidRPr="00D079E8">
        <w:t>Tarkang</w:t>
      </w:r>
      <w:proofErr w:type="spellEnd"/>
      <w:r w:rsidRPr="00D079E8">
        <w:t xml:space="preserve"> &amp; </w:t>
      </w:r>
      <w:proofErr w:type="spellStart"/>
      <w:r w:rsidRPr="00D079E8">
        <w:t>Zotor</w:t>
      </w:r>
      <w:proofErr w:type="spellEnd"/>
      <w:r w:rsidRPr="00D079E8">
        <w:t xml:space="preserve">, 2015). Based on that, unmarried </w:t>
      </w:r>
      <w:r w:rsidR="00617F56" w:rsidRPr="00D079E8">
        <w:t>women</w:t>
      </w:r>
      <w:r w:rsidRPr="00D079E8">
        <w:t xml:space="preserve"> may view menstruation as a huge hassle or even a health burden in coastal areas where sanitation facilities are poor or lacking. For example, they consider the pain, stigma, and social isolation accompanying menstruation as part of a big problem and try to stop the menses through contraceptive pills as a remedy strategy (</w:t>
      </w:r>
      <w:proofErr w:type="spellStart"/>
      <w:r w:rsidRPr="00D079E8">
        <w:t>Anuar</w:t>
      </w:r>
      <w:proofErr w:type="spellEnd"/>
      <w:r w:rsidRPr="00D079E8">
        <w:t xml:space="preserve"> et al., 2020). The model further suggests that the perceived barriers, like fear of side effects or social disapproval, when outweighed by the perceived benefits in menstrual management, </w:t>
      </w:r>
      <w:r w:rsidRPr="00D079E8">
        <w:rPr>
          <w:rStyle w:val="Strong"/>
          <w:rFonts w:eastAsiaTheme="majorEastAsia"/>
          <w:b w:val="0"/>
        </w:rPr>
        <w:t>may</w:t>
      </w:r>
      <w:r w:rsidRPr="00D079E8">
        <w:t xml:space="preserve"> increase their usage. </w:t>
      </w:r>
      <w:r w:rsidR="00F30520" w:rsidRPr="00D079E8">
        <w:t xml:space="preserve">The model is </w:t>
      </w:r>
      <w:r w:rsidR="009963CE" w:rsidRPr="00D079E8">
        <w:t>highly significant</w:t>
      </w:r>
      <w:r w:rsidR="00F30520" w:rsidRPr="00D079E8">
        <w:t xml:space="preserve"> in understanding how </w:t>
      </w:r>
      <w:r w:rsidR="009963CE" w:rsidRPr="00D079E8">
        <w:t>women</w:t>
      </w:r>
      <w:r w:rsidR="00F30520" w:rsidRPr="00D079E8">
        <w:t xml:space="preserve">, especially in coastal areas, perceive their </w:t>
      </w:r>
      <w:r w:rsidR="009963CE" w:rsidRPr="00D079E8">
        <w:t>susceptibility</w:t>
      </w:r>
      <w:r w:rsidR="00F30520" w:rsidRPr="00D079E8">
        <w:t xml:space="preserve"> to menstrual d</w:t>
      </w:r>
      <w:r w:rsidR="009963CE" w:rsidRPr="00D079E8">
        <w:t>istress</w:t>
      </w:r>
      <w:r w:rsidR="00F30520" w:rsidRPr="00D079E8">
        <w:t xml:space="preserve"> and soci</w:t>
      </w:r>
      <w:r w:rsidR="009963CE" w:rsidRPr="00D079E8">
        <w:t>etal prejudice</w:t>
      </w:r>
      <w:r w:rsidR="00F30520" w:rsidRPr="00D079E8">
        <w:t xml:space="preserve">. The perceived benefits of </w:t>
      </w:r>
      <w:r w:rsidR="00F30520" w:rsidRPr="00D079E8">
        <w:lastRenderedPageBreak/>
        <w:t xml:space="preserve">avoiding </w:t>
      </w:r>
      <w:r w:rsidR="003B0BB9" w:rsidRPr="00D079E8">
        <w:t>humiliation</w:t>
      </w:r>
      <w:r w:rsidR="00F30520" w:rsidRPr="00D079E8">
        <w:t xml:space="preserve"> and </w:t>
      </w:r>
      <w:r w:rsidR="003B0BB9" w:rsidRPr="00D079E8">
        <w:t>suffering</w:t>
      </w:r>
      <w:r w:rsidR="00F30520" w:rsidRPr="00D079E8">
        <w:t xml:space="preserve"> often lead to increased contraceptive use, despite </w:t>
      </w:r>
      <w:r w:rsidR="003B0BB9" w:rsidRPr="00D079E8">
        <w:t>the health risks involved</w:t>
      </w:r>
      <w:r w:rsidR="00F30520" w:rsidRPr="00D079E8">
        <w:t xml:space="preserve">. Additionally, </w:t>
      </w:r>
      <w:r w:rsidR="003B0BB9" w:rsidRPr="00D079E8">
        <w:t>Limited availability of</w:t>
      </w:r>
      <w:r w:rsidR="00F30520" w:rsidRPr="00D079E8">
        <w:t xml:space="preserve"> sanitary products worsens the </w:t>
      </w:r>
      <w:r w:rsidR="00E90DB4" w:rsidRPr="00D079E8">
        <w:t>dependence</w:t>
      </w:r>
      <w:r w:rsidR="00F30520" w:rsidRPr="00D079E8">
        <w:t xml:space="preserve"> on contraceptive pills as a</w:t>
      </w:r>
      <w:r w:rsidR="00D813AA" w:rsidRPr="00D079E8">
        <w:t xml:space="preserve"> solution</w:t>
      </w:r>
      <w:r w:rsidR="00F30520" w:rsidRPr="00D079E8">
        <w:t xml:space="preserve">. This highlights the role of both </w:t>
      </w:r>
      <w:r w:rsidR="00D813AA" w:rsidRPr="00D079E8">
        <w:t>personal views</w:t>
      </w:r>
      <w:r w:rsidR="00F30520" w:rsidRPr="00D079E8">
        <w:t xml:space="preserve"> and environmental </w:t>
      </w:r>
      <w:r w:rsidR="00D813AA" w:rsidRPr="00D079E8">
        <w:t>elements</w:t>
      </w:r>
      <w:r w:rsidR="00F30520" w:rsidRPr="00D079E8">
        <w:t xml:space="preserve"> in shaping health behaviors. </w:t>
      </w:r>
      <w:r w:rsidRPr="00D079E8">
        <w:t xml:space="preserve">The application of the model provides an understanding of how these perceptions work in shaping unmarried </w:t>
      </w:r>
      <w:r w:rsidR="00617F56" w:rsidRPr="00D079E8">
        <w:t>women</w:t>
      </w:r>
      <w:r w:rsidR="00417C3B" w:rsidRPr="00D079E8">
        <w:t>’s</w:t>
      </w:r>
      <w:r w:rsidRPr="00D079E8">
        <w:t xml:space="preserve"> health behaviours in Bangladesh (</w:t>
      </w:r>
      <w:proofErr w:type="spellStart"/>
      <w:r w:rsidRPr="00D079E8">
        <w:t>Ghorbani-Dehbalaei</w:t>
      </w:r>
      <w:proofErr w:type="spellEnd"/>
      <w:r w:rsidRPr="00D079E8">
        <w:t xml:space="preserve">, </w:t>
      </w:r>
      <w:proofErr w:type="spellStart"/>
      <w:r w:rsidRPr="00D079E8">
        <w:t>Loripoor</w:t>
      </w:r>
      <w:proofErr w:type="spellEnd"/>
      <w:r w:rsidRPr="00D079E8">
        <w:t xml:space="preserve"> &amp; </w:t>
      </w:r>
      <w:proofErr w:type="spellStart"/>
      <w:r w:rsidRPr="00D079E8">
        <w:t>Nasirzadeh</w:t>
      </w:r>
      <w:proofErr w:type="spellEnd"/>
      <w:r w:rsidRPr="00D079E8">
        <w:t>, 2021).</w:t>
      </w:r>
      <w:r w:rsidRPr="00D079E8">
        <w:rPr>
          <w:b/>
          <w:bCs/>
        </w:rPr>
        <w:t xml:space="preserve"> </w:t>
      </w:r>
    </w:p>
    <w:p w14:paraId="7AFF28E3" w14:textId="20E211C1" w:rsidR="00C1215D" w:rsidRPr="00D079E8" w:rsidRDefault="00186A72" w:rsidP="00803F70">
      <w:pPr>
        <w:pStyle w:val="PARA"/>
        <w:spacing w:after="120" w:line="240" w:lineRule="auto"/>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w:t>
      </w:r>
      <w:r w:rsidR="00C1215D" w:rsidRPr="00D079E8">
        <w:rPr>
          <w:rFonts w:ascii="Times New Roman" w:hAnsi="Times New Roman" w:cs="Times New Roman"/>
          <w:b/>
          <w:bCs/>
          <w:spacing w:val="0"/>
          <w:sz w:val="24"/>
          <w:szCs w:val="24"/>
        </w:rPr>
        <w:t>ii</w:t>
      </w:r>
      <w:r w:rsidRPr="00D079E8">
        <w:rPr>
          <w:rFonts w:ascii="Times New Roman" w:hAnsi="Times New Roman" w:cs="Times New Roman"/>
          <w:b/>
          <w:bCs/>
          <w:spacing w:val="0"/>
          <w:sz w:val="24"/>
          <w:szCs w:val="24"/>
        </w:rPr>
        <w:t>)</w:t>
      </w:r>
      <w:r w:rsidR="00C1215D" w:rsidRPr="00D079E8">
        <w:rPr>
          <w:rFonts w:ascii="Times New Roman" w:hAnsi="Times New Roman" w:cs="Times New Roman"/>
          <w:b/>
          <w:bCs/>
          <w:spacing w:val="0"/>
          <w:sz w:val="24"/>
          <w:szCs w:val="24"/>
        </w:rPr>
        <w:t xml:space="preserve"> Social Constructionism</w:t>
      </w:r>
    </w:p>
    <w:p w14:paraId="29D0736B" w14:textId="50D620F4"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theoretical model provides insight into how societal norms and values </w:t>
      </w:r>
      <w:proofErr w:type="spellStart"/>
      <w:r w:rsidRPr="00D079E8">
        <w:rPr>
          <w:rFonts w:ascii="Times New Roman" w:hAnsi="Times New Roman" w:cs="Times New Roman"/>
          <w:spacing w:val="0"/>
          <w:sz w:val="24"/>
          <w:szCs w:val="24"/>
        </w:rPr>
        <w:t>mould</w:t>
      </w:r>
      <w:proofErr w:type="spellEnd"/>
      <w:r w:rsidRPr="00D079E8">
        <w:rPr>
          <w:rFonts w:ascii="Times New Roman" w:hAnsi="Times New Roman" w:cs="Times New Roman"/>
          <w:spacing w:val="0"/>
          <w:sz w:val="24"/>
          <w:szCs w:val="24"/>
        </w:rPr>
        <w:t xml:space="preserve"> perceptions regarding menstruation and reproductive health </w:t>
      </w:r>
      <w:r w:rsidRPr="00D079E8">
        <w:rPr>
          <w:rFonts w:ascii="Times New Roman" w:hAnsi="Times New Roman" w:cs="Times New Roman"/>
          <w:sz w:val="24"/>
          <w:szCs w:val="24"/>
        </w:rPr>
        <w:t>(</w:t>
      </w:r>
      <w:proofErr w:type="spellStart"/>
      <w:r w:rsidRPr="00D079E8">
        <w:rPr>
          <w:rFonts w:ascii="Times New Roman" w:hAnsi="Times New Roman" w:cs="Times New Roman"/>
          <w:sz w:val="24"/>
          <w:szCs w:val="24"/>
        </w:rPr>
        <w:t>Olafsdottir</w:t>
      </w:r>
      <w:proofErr w:type="spellEnd"/>
      <w:r w:rsidRPr="00D079E8">
        <w:rPr>
          <w:rFonts w:ascii="Times New Roman" w:hAnsi="Times New Roman" w:cs="Times New Roman"/>
          <w:sz w:val="24"/>
          <w:szCs w:val="24"/>
        </w:rPr>
        <w:t>, 2013)</w:t>
      </w:r>
      <w:r w:rsidRPr="00D079E8">
        <w:rPr>
          <w:rFonts w:ascii="Times New Roman" w:hAnsi="Times New Roman" w:cs="Times New Roman"/>
          <w:spacing w:val="0"/>
          <w:sz w:val="24"/>
          <w:szCs w:val="24"/>
        </w:rPr>
        <w:t xml:space="preserve">. In most Bangladeshi communities, menstruation is steeped in taboos and cultural connotations that contribute to stigma and misinformation on menstrual health </w:t>
      </w:r>
      <w:r w:rsidRPr="00D079E8">
        <w:rPr>
          <w:rFonts w:ascii="Times New Roman" w:hAnsi="Times New Roman" w:cs="Times New Roman"/>
          <w:sz w:val="24"/>
          <w:szCs w:val="24"/>
        </w:rPr>
        <w:t>(Burr &amp; Dick, 2017)</w:t>
      </w:r>
      <w:r w:rsidRPr="00D079E8">
        <w:rPr>
          <w:rFonts w:ascii="Times New Roman" w:hAnsi="Times New Roman" w:cs="Times New Roman"/>
          <w:spacing w:val="0"/>
          <w:sz w:val="24"/>
          <w:szCs w:val="24"/>
        </w:rPr>
        <w:t xml:space="preserve">. This theoretical framework posits that knowledge is socially constructed through observed reality and interactions </w:t>
      </w:r>
      <w:r w:rsidRPr="00D079E8">
        <w:rPr>
          <w:rFonts w:ascii="Times New Roman" w:hAnsi="Times New Roman" w:cs="Times New Roman"/>
          <w:sz w:val="24"/>
          <w:szCs w:val="24"/>
        </w:rPr>
        <w:t>(White, Faithfull &amp; Allan, 2013)</w:t>
      </w:r>
      <w:r w:rsidRPr="00D079E8">
        <w:rPr>
          <w:rFonts w:ascii="Times New Roman" w:hAnsi="Times New Roman" w:cs="Times New Roman"/>
          <w:spacing w:val="0"/>
          <w:sz w:val="24"/>
          <w:szCs w:val="24"/>
        </w:rPr>
        <w:t xml:space="preserve">. This study aims to find the drivers through which these social constructions influence the choices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make regarding menstrual hygiene practices. This research utilizes the concept that allows for culturally sensitive education to be expressed. Addressing the misconceptions and myths surrounding menstrual hygiene and contraception provides girls with the ability to make correct choices concerning their health and their well-being in any given endangered area. </w:t>
      </w:r>
    </w:p>
    <w:p w14:paraId="3CE89987" w14:textId="4C58B314" w:rsidR="00C1215D" w:rsidRPr="00D079E8" w:rsidRDefault="00186A72" w:rsidP="00803F70">
      <w:pPr>
        <w:pStyle w:val="PARA"/>
        <w:spacing w:after="120" w:line="240" w:lineRule="auto"/>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w:t>
      </w:r>
      <w:r w:rsidR="00C1215D" w:rsidRPr="00D079E8">
        <w:rPr>
          <w:rFonts w:ascii="Times New Roman" w:hAnsi="Times New Roman" w:cs="Times New Roman"/>
          <w:b/>
          <w:bCs/>
          <w:spacing w:val="0"/>
          <w:sz w:val="24"/>
          <w:szCs w:val="24"/>
        </w:rPr>
        <w:t>iii</w:t>
      </w:r>
      <w:r w:rsidRPr="00D079E8">
        <w:rPr>
          <w:rFonts w:ascii="Times New Roman" w:hAnsi="Times New Roman" w:cs="Times New Roman"/>
          <w:b/>
          <w:bCs/>
          <w:spacing w:val="0"/>
          <w:sz w:val="24"/>
          <w:szCs w:val="24"/>
        </w:rPr>
        <w:t>)</w:t>
      </w:r>
      <w:r w:rsidR="00C1215D" w:rsidRPr="00D079E8">
        <w:rPr>
          <w:rFonts w:ascii="Times New Roman" w:hAnsi="Times New Roman" w:cs="Times New Roman"/>
          <w:b/>
          <w:bCs/>
          <w:spacing w:val="0"/>
          <w:sz w:val="24"/>
          <w:szCs w:val="24"/>
        </w:rPr>
        <w:t xml:space="preserve"> Ecological Systems Theory</w:t>
      </w:r>
    </w:p>
    <w:p w14:paraId="425698B9"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particular theory emphasizes how individual behavior such as communal or societal understanding is interdependent with the environment </w:t>
      </w:r>
      <w:r w:rsidRPr="00D079E8">
        <w:rPr>
          <w:rFonts w:ascii="Times New Roman" w:hAnsi="Times New Roman" w:cs="Times New Roman"/>
          <w:sz w:val="24"/>
          <w:szCs w:val="24"/>
        </w:rPr>
        <w:t>(Jackson, Safari &amp; Hallam, 2022)</w:t>
      </w:r>
      <w:r w:rsidRPr="00D079E8">
        <w:rPr>
          <w:rFonts w:ascii="Times New Roman" w:hAnsi="Times New Roman" w:cs="Times New Roman"/>
          <w:spacing w:val="0"/>
          <w:sz w:val="24"/>
          <w:szCs w:val="24"/>
        </w:rPr>
        <w:t xml:space="preserve">. From this perspective, flooding and displacement create environmental hazards and affect health-conscious behavior among unmarried adolescents in menstrual health decisions. Accordingly, this ecological system theory postulates that behaviours are expressed based on individual characteristics and also on interactions within several ecological systems </w:t>
      </w:r>
      <w:r w:rsidRPr="00D079E8">
        <w:rPr>
          <w:rFonts w:ascii="Times New Roman" w:hAnsi="Times New Roman" w:cs="Times New Roman"/>
          <w:sz w:val="24"/>
          <w:szCs w:val="24"/>
        </w:rPr>
        <w:t>(Lee et al., 2011)</w:t>
      </w:r>
      <w:r w:rsidRPr="00D079E8">
        <w:rPr>
          <w:rFonts w:ascii="Times New Roman" w:hAnsi="Times New Roman" w:cs="Times New Roman"/>
          <w:spacing w:val="0"/>
          <w:sz w:val="24"/>
          <w:szCs w:val="24"/>
        </w:rPr>
        <w:t xml:space="preserve">. For instance, peer influences, family dynamics, and community resources influence attitudes toward menstruation and the use of contraceptives. By discussing these interactions, the theory provides a useful framework for analyzing the complex variables known to drive contraceptive pill use in coastal areas </w:t>
      </w:r>
      <w:r w:rsidRPr="00D079E8">
        <w:rPr>
          <w:rFonts w:ascii="Times New Roman" w:hAnsi="Times New Roman" w:cs="Times New Roman"/>
          <w:sz w:val="24"/>
          <w:szCs w:val="24"/>
        </w:rPr>
        <w:t xml:space="preserve">(Kim &amp; </w:t>
      </w:r>
      <w:proofErr w:type="spellStart"/>
      <w:r w:rsidRPr="00D079E8">
        <w:rPr>
          <w:rFonts w:ascii="Times New Roman" w:hAnsi="Times New Roman" w:cs="Times New Roman"/>
          <w:sz w:val="24"/>
          <w:szCs w:val="24"/>
        </w:rPr>
        <w:t>Nho</w:t>
      </w:r>
      <w:proofErr w:type="spellEnd"/>
      <w:r w:rsidRPr="00D079E8">
        <w:rPr>
          <w:rFonts w:ascii="Times New Roman" w:hAnsi="Times New Roman" w:cs="Times New Roman"/>
          <w:sz w:val="24"/>
          <w:szCs w:val="24"/>
        </w:rPr>
        <w:t>, 2022)</w:t>
      </w:r>
      <w:r w:rsidRPr="00D079E8">
        <w:rPr>
          <w:rFonts w:ascii="Times New Roman" w:hAnsi="Times New Roman" w:cs="Times New Roman"/>
          <w:spacing w:val="0"/>
          <w:sz w:val="24"/>
          <w:szCs w:val="24"/>
        </w:rPr>
        <w:t>.</w:t>
      </w:r>
    </w:p>
    <w:p w14:paraId="0F2DD264" w14:textId="5F2169D4" w:rsidR="00C1215D" w:rsidRPr="00D079E8" w:rsidRDefault="0024500A"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b/>
          <w:bCs/>
          <w:spacing w:val="0"/>
          <w:sz w:val="24"/>
          <w:szCs w:val="24"/>
        </w:rPr>
        <w:t xml:space="preserve">Analysis and </w:t>
      </w:r>
      <w:r w:rsidR="00E7739D" w:rsidRPr="00D079E8">
        <w:rPr>
          <w:rFonts w:ascii="Times New Roman" w:hAnsi="Times New Roman" w:cs="Times New Roman"/>
          <w:b/>
          <w:bCs/>
          <w:spacing w:val="0"/>
          <w:sz w:val="24"/>
          <w:szCs w:val="24"/>
        </w:rPr>
        <w:t>Result</w:t>
      </w:r>
    </w:p>
    <w:p w14:paraId="6BED105B" w14:textId="178FEAFC" w:rsidR="00C1215D" w:rsidRPr="00D079E8" w:rsidRDefault="00323BAB" w:rsidP="00803F70">
      <w:pPr>
        <w:pStyle w:val="PARA"/>
        <w:spacing w:after="120" w:line="240" w:lineRule="auto"/>
        <w:rPr>
          <w:rFonts w:ascii="Times New Roman" w:hAnsi="Times New Roman" w:cs="Times New Roman"/>
          <w:spacing w:val="0"/>
          <w:sz w:val="24"/>
          <w:szCs w:val="24"/>
        </w:rPr>
      </w:pPr>
      <w:bookmarkStart w:id="0" w:name="_Hlk182492106"/>
      <w:r w:rsidRPr="00D079E8">
        <w:rPr>
          <w:rFonts w:ascii="Times New Roman" w:hAnsi="Times New Roman" w:cs="Times New Roman"/>
          <w:spacing w:val="0"/>
          <w:sz w:val="24"/>
          <w:szCs w:val="24"/>
        </w:rPr>
        <w:t xml:space="preserve">Societal norms in Bangladesh perpetuate menstruation-related stigma, leading to widespread misinformation and silence around menstrual health </w:t>
      </w:r>
      <w:r w:rsidR="00C1215D" w:rsidRPr="00D079E8">
        <w:rPr>
          <w:rFonts w:ascii="Times New Roman" w:hAnsi="Times New Roman" w:cs="Times New Roman"/>
          <w:sz w:val="24"/>
          <w:szCs w:val="24"/>
        </w:rPr>
        <w:t>(Ahmad &amp; Saqib, 2021)</w:t>
      </w:r>
      <w:bookmarkEnd w:id="0"/>
      <w:r w:rsidR="00C1215D" w:rsidRPr="00D079E8">
        <w:rPr>
          <w:rFonts w:ascii="Times New Roman" w:hAnsi="Times New Roman" w:cs="Times New Roman"/>
          <w:spacing w:val="0"/>
          <w:sz w:val="24"/>
          <w:szCs w:val="24"/>
        </w:rPr>
        <w:t xml:space="preserve">. </w:t>
      </w:r>
      <w:r w:rsidRPr="00D079E8">
        <w:rPr>
          <w:rFonts w:ascii="Times New Roman" w:hAnsi="Times New Roman" w:cs="Times New Roman"/>
          <w:spacing w:val="0"/>
          <w:sz w:val="24"/>
          <w:szCs w:val="24"/>
        </w:rPr>
        <w:t xml:space="preserve">This socio-cultural stigma creates a psychological burden for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who often resort to contraceptive pills as a means of avoiding public embarrassment.</w:t>
      </w:r>
      <w:r w:rsidR="00C1215D" w:rsidRPr="00D079E8">
        <w:rPr>
          <w:rFonts w:ascii="Times New Roman" w:hAnsi="Times New Roman" w:cs="Times New Roman"/>
          <w:spacing w:val="0"/>
          <w:sz w:val="24"/>
          <w:szCs w:val="24"/>
        </w:rPr>
        <w:t xml:space="preserve"> </w:t>
      </w:r>
      <w:r w:rsidRPr="00D079E8">
        <w:rPr>
          <w:rFonts w:ascii="Times New Roman" w:hAnsi="Times New Roman" w:cs="Times New Roman"/>
          <w:spacing w:val="0"/>
          <w:sz w:val="24"/>
          <w:szCs w:val="24"/>
        </w:rPr>
        <w:t>Studies</w:t>
      </w:r>
      <w:r w:rsidR="00C1215D" w:rsidRPr="00D079E8">
        <w:rPr>
          <w:rFonts w:ascii="Times New Roman" w:hAnsi="Times New Roman" w:cs="Times New Roman"/>
          <w:spacing w:val="0"/>
          <w:sz w:val="24"/>
          <w:szCs w:val="24"/>
        </w:rPr>
        <w:t xml:space="preserve"> showed that teen girls are quite vulnerable in flood-prone areas, as such natural calamities directly impact their menstrual health </w:t>
      </w:r>
      <w:r w:rsidR="00C1215D" w:rsidRPr="00D079E8">
        <w:rPr>
          <w:rFonts w:ascii="Times New Roman" w:hAnsi="Times New Roman" w:cs="Times New Roman"/>
          <w:sz w:val="24"/>
          <w:szCs w:val="24"/>
        </w:rPr>
        <w:t>(</w:t>
      </w:r>
      <w:proofErr w:type="spellStart"/>
      <w:r w:rsidR="00C1215D" w:rsidRPr="00D079E8">
        <w:rPr>
          <w:rFonts w:ascii="Times New Roman" w:hAnsi="Times New Roman" w:cs="Times New Roman"/>
          <w:sz w:val="24"/>
          <w:szCs w:val="24"/>
        </w:rPr>
        <w:t>Bakul</w:t>
      </w:r>
      <w:proofErr w:type="spellEnd"/>
      <w:r w:rsidR="00C1215D" w:rsidRPr="00D079E8">
        <w:rPr>
          <w:rFonts w:ascii="Times New Roman" w:hAnsi="Times New Roman" w:cs="Times New Roman"/>
          <w:sz w:val="24"/>
          <w:szCs w:val="24"/>
        </w:rPr>
        <w:t xml:space="preserve"> &amp; Rahman, 2023)</w:t>
      </w:r>
      <w:r w:rsidR="00C1215D" w:rsidRPr="00D079E8">
        <w:rPr>
          <w:rFonts w:ascii="Times New Roman" w:hAnsi="Times New Roman" w:cs="Times New Roman"/>
          <w:spacing w:val="0"/>
          <w:sz w:val="24"/>
          <w:szCs w:val="24"/>
        </w:rPr>
        <w:t xml:space="preserve">. This further leads them to use some unhealthy measures that end up growing serious health conditions for their future.  </w:t>
      </w:r>
    </w:p>
    <w:p w14:paraId="00995E96" w14:textId="601BDBD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Menstrual health is a pressing concern of adolescent health and significantly influences the quality of life of young women, in general, all over the world </w:t>
      </w:r>
      <w:r w:rsidRPr="00D079E8">
        <w:rPr>
          <w:rFonts w:ascii="Times New Roman" w:hAnsi="Times New Roman" w:cs="Times New Roman"/>
          <w:sz w:val="24"/>
          <w:szCs w:val="24"/>
        </w:rPr>
        <w:t>(</w:t>
      </w:r>
      <w:proofErr w:type="spellStart"/>
      <w:r w:rsidRPr="00D079E8">
        <w:rPr>
          <w:rFonts w:ascii="Times New Roman" w:hAnsi="Times New Roman" w:cs="Times New Roman"/>
          <w:sz w:val="24"/>
          <w:szCs w:val="24"/>
        </w:rPr>
        <w:t>Alom</w:t>
      </w:r>
      <w:proofErr w:type="spellEnd"/>
      <w:r w:rsidRPr="00D079E8">
        <w:rPr>
          <w:rFonts w:ascii="Times New Roman" w:hAnsi="Times New Roman" w:cs="Times New Roman"/>
          <w:sz w:val="24"/>
          <w:szCs w:val="24"/>
        </w:rPr>
        <w:t xml:space="preserve">, </w:t>
      </w:r>
      <w:proofErr w:type="spellStart"/>
      <w:r w:rsidRPr="00D079E8">
        <w:rPr>
          <w:rFonts w:ascii="Times New Roman" w:hAnsi="Times New Roman" w:cs="Times New Roman"/>
          <w:sz w:val="24"/>
          <w:szCs w:val="24"/>
        </w:rPr>
        <w:t>Sarma</w:t>
      </w:r>
      <w:proofErr w:type="spellEnd"/>
      <w:r w:rsidRPr="00D079E8">
        <w:rPr>
          <w:rFonts w:ascii="Times New Roman" w:hAnsi="Times New Roman" w:cs="Times New Roman"/>
          <w:sz w:val="24"/>
          <w:szCs w:val="24"/>
        </w:rPr>
        <w:t xml:space="preserve"> &amp; </w:t>
      </w:r>
      <w:proofErr w:type="spellStart"/>
      <w:r w:rsidRPr="00D079E8">
        <w:rPr>
          <w:rFonts w:ascii="Times New Roman" w:hAnsi="Times New Roman" w:cs="Times New Roman"/>
          <w:sz w:val="24"/>
          <w:szCs w:val="24"/>
        </w:rPr>
        <w:t>Sarker</w:t>
      </w:r>
      <w:proofErr w:type="spellEnd"/>
      <w:r w:rsidRPr="00D079E8">
        <w:rPr>
          <w:rFonts w:ascii="Times New Roman" w:hAnsi="Times New Roman" w:cs="Times New Roman"/>
          <w:sz w:val="24"/>
          <w:szCs w:val="24"/>
        </w:rPr>
        <w:t>, 2020)</w:t>
      </w:r>
      <w:r w:rsidRPr="00D079E8">
        <w:rPr>
          <w:rFonts w:ascii="Times New Roman" w:hAnsi="Times New Roman" w:cs="Times New Roman"/>
          <w:spacing w:val="0"/>
          <w:sz w:val="24"/>
          <w:szCs w:val="24"/>
        </w:rPr>
        <w:t xml:space="preserve">. In Bangladesh,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have to go through some extra challenges because cultural norms often stigmatize menstruation. Such stigma creates a sense of shame and anxiety and press them further to apply for other means of handling their menstrual cycles </w:t>
      </w:r>
      <w:r w:rsidRPr="00D079E8">
        <w:rPr>
          <w:rFonts w:ascii="Times New Roman" w:hAnsi="Times New Roman" w:cs="Times New Roman"/>
          <w:sz w:val="24"/>
          <w:szCs w:val="24"/>
        </w:rPr>
        <w:t>(</w:t>
      </w:r>
      <w:proofErr w:type="spellStart"/>
      <w:r w:rsidRPr="00D079E8">
        <w:rPr>
          <w:rFonts w:ascii="Times New Roman" w:hAnsi="Times New Roman" w:cs="Times New Roman"/>
          <w:sz w:val="24"/>
          <w:szCs w:val="24"/>
        </w:rPr>
        <w:t>Rezwana</w:t>
      </w:r>
      <w:proofErr w:type="spellEnd"/>
      <w:r w:rsidRPr="00D079E8">
        <w:rPr>
          <w:rFonts w:ascii="Times New Roman" w:hAnsi="Times New Roman" w:cs="Times New Roman"/>
          <w:sz w:val="24"/>
          <w:szCs w:val="24"/>
        </w:rPr>
        <w:t>, 2016)</w:t>
      </w:r>
      <w:r w:rsidRPr="00D079E8">
        <w:rPr>
          <w:rFonts w:ascii="Times New Roman" w:hAnsi="Times New Roman" w:cs="Times New Roman"/>
          <w:spacing w:val="0"/>
          <w:sz w:val="24"/>
          <w:szCs w:val="24"/>
        </w:rPr>
        <w:t xml:space="preserve">. The following concerning trend is becoming more crucial, particularly in coastal and flood-prone communities: resorting to contraceptive pills to delay menstruation. Environmental factors, apart from the socio-economic condition, have contributed to making the issue talk of the town in these communities </w:t>
      </w:r>
      <w:r w:rsidRPr="00D079E8">
        <w:rPr>
          <w:rFonts w:ascii="Times New Roman" w:hAnsi="Times New Roman" w:cs="Times New Roman"/>
          <w:sz w:val="24"/>
          <w:szCs w:val="24"/>
        </w:rPr>
        <w:t>(Kamal et al., 2018)</w:t>
      </w:r>
      <w:r w:rsidRPr="00D079E8">
        <w:rPr>
          <w:rFonts w:ascii="Times New Roman" w:hAnsi="Times New Roman" w:cs="Times New Roman"/>
          <w:spacing w:val="0"/>
          <w:sz w:val="24"/>
          <w:szCs w:val="24"/>
        </w:rPr>
        <w:t>.</w:t>
      </w:r>
    </w:p>
    <w:p w14:paraId="16CE46C9" w14:textId="32BFFD35" w:rsidR="00C1215D" w:rsidRPr="00D079E8" w:rsidRDefault="00C1215D" w:rsidP="00803F70">
      <w:pPr>
        <w:spacing w:line="240" w:lineRule="auto"/>
        <w:rPr>
          <w:rFonts w:cs="Times New Roman"/>
          <w:color w:val="auto"/>
          <w:lang w:val="en-US"/>
        </w:rPr>
      </w:pPr>
      <w:r w:rsidRPr="00D079E8">
        <w:rPr>
          <w:rFonts w:cs="Times New Roman"/>
          <w:color w:val="auto"/>
        </w:rPr>
        <w:lastRenderedPageBreak/>
        <w:t xml:space="preserve">Rahman et al. (2024) mentioned in their study that cultural taboos on menstruation provide a ground in which unmarried </w:t>
      </w:r>
      <w:r w:rsidR="00617F56" w:rsidRPr="00D079E8">
        <w:rPr>
          <w:rFonts w:cs="Times New Roman"/>
          <w:color w:val="auto"/>
        </w:rPr>
        <w:t>women</w:t>
      </w:r>
      <w:r w:rsidRPr="00D079E8">
        <w:rPr>
          <w:rFonts w:cs="Times New Roman"/>
          <w:color w:val="auto"/>
        </w:rPr>
        <w:t xml:space="preserve"> find themselves compelled to use contraceptive pills as a practice to evade embarrassment and physical discomfort during menstruation. Because of this, most young women remain unaware of accessing proper menstrual hygiene products and often resort to contraceptive measures </w:t>
      </w:r>
      <w:r w:rsidRPr="00D079E8">
        <w:rPr>
          <w:rFonts w:cs="Times New Roman"/>
          <w:color w:val="auto"/>
          <w:lang w:val="en-US"/>
        </w:rPr>
        <w:t>(Ray-Bennett et al., 2019)</w:t>
      </w:r>
      <w:r w:rsidRPr="00D079E8">
        <w:rPr>
          <w:rFonts w:cs="Times New Roman"/>
          <w:color w:val="auto"/>
        </w:rPr>
        <w:t xml:space="preserve">. Moreover, the flood-prone areas have a serious scarcity of menstrual health hygiene and access to enough resources to tackle the situation of the menstrual cycle in an efficient manner </w:t>
      </w:r>
      <w:r w:rsidRPr="00D079E8">
        <w:rPr>
          <w:rFonts w:cs="Times New Roman"/>
          <w:color w:val="auto"/>
          <w:lang w:val="en-US"/>
        </w:rPr>
        <w:t>(Islam, 2010)</w:t>
      </w:r>
      <w:r w:rsidRPr="00D079E8">
        <w:rPr>
          <w:rFonts w:cs="Times New Roman"/>
          <w:color w:val="auto"/>
        </w:rPr>
        <w:t xml:space="preserve">. Also, water salinity makes it more difficult for those teen girls to maintain hygiene and being forced to stop their menstruation with in intervention of contraceptive pills, makes their health condition worse in either way </w:t>
      </w:r>
      <w:bookmarkStart w:id="1" w:name="_Hlk182492675"/>
      <w:r w:rsidRPr="00D079E8">
        <w:rPr>
          <w:rFonts w:cs="Times New Roman"/>
          <w:color w:val="auto"/>
          <w:lang w:val="en-US"/>
        </w:rPr>
        <w:t>(Kamal et al., 2018</w:t>
      </w:r>
      <w:bookmarkEnd w:id="1"/>
      <w:r w:rsidRPr="00D079E8">
        <w:rPr>
          <w:rFonts w:cs="Times New Roman"/>
          <w:color w:val="auto"/>
          <w:lang w:val="en-US"/>
        </w:rPr>
        <w:t xml:space="preserve">; </w:t>
      </w:r>
      <w:bookmarkStart w:id="2" w:name="_Hlk182492651"/>
      <w:proofErr w:type="spellStart"/>
      <w:r w:rsidRPr="00D079E8">
        <w:rPr>
          <w:rFonts w:cs="Times New Roman"/>
          <w:color w:val="auto"/>
        </w:rPr>
        <w:t>Alom</w:t>
      </w:r>
      <w:proofErr w:type="spellEnd"/>
      <w:r w:rsidRPr="00D079E8">
        <w:rPr>
          <w:rFonts w:cs="Times New Roman"/>
          <w:color w:val="auto"/>
        </w:rPr>
        <w:t xml:space="preserve">, </w:t>
      </w:r>
      <w:proofErr w:type="spellStart"/>
      <w:r w:rsidRPr="00D079E8">
        <w:rPr>
          <w:rFonts w:cs="Times New Roman"/>
          <w:color w:val="auto"/>
        </w:rPr>
        <w:t>Sarma</w:t>
      </w:r>
      <w:proofErr w:type="spellEnd"/>
      <w:r w:rsidRPr="00D079E8">
        <w:rPr>
          <w:rFonts w:cs="Times New Roman"/>
          <w:color w:val="auto"/>
        </w:rPr>
        <w:t xml:space="preserve"> &amp; </w:t>
      </w:r>
      <w:proofErr w:type="spellStart"/>
      <w:r w:rsidRPr="00D079E8">
        <w:rPr>
          <w:rFonts w:cs="Times New Roman"/>
          <w:color w:val="auto"/>
        </w:rPr>
        <w:t>Sarker</w:t>
      </w:r>
      <w:proofErr w:type="spellEnd"/>
      <w:r w:rsidRPr="00D079E8">
        <w:rPr>
          <w:rFonts w:cs="Times New Roman"/>
          <w:color w:val="auto"/>
        </w:rPr>
        <w:t>, 2020</w:t>
      </w:r>
      <w:bookmarkEnd w:id="2"/>
      <w:r w:rsidRPr="00D079E8">
        <w:rPr>
          <w:rFonts w:cs="Times New Roman"/>
          <w:color w:val="auto"/>
        </w:rPr>
        <w:t xml:space="preserve">; </w:t>
      </w:r>
      <w:bookmarkStart w:id="3" w:name="_Hlk182491846"/>
      <w:r w:rsidRPr="00D079E8">
        <w:rPr>
          <w:rFonts w:cs="Times New Roman"/>
          <w:color w:val="auto"/>
          <w:lang w:val="en-US"/>
        </w:rPr>
        <w:t>Khanam et al., 2023</w:t>
      </w:r>
      <w:bookmarkEnd w:id="3"/>
      <w:r w:rsidRPr="00D079E8">
        <w:rPr>
          <w:rFonts w:cs="Times New Roman"/>
          <w:color w:val="auto"/>
          <w:lang w:val="en-US"/>
        </w:rPr>
        <w:t xml:space="preserve">; </w:t>
      </w:r>
      <w:bookmarkStart w:id="4" w:name="_Hlk182492642"/>
      <w:proofErr w:type="spellStart"/>
      <w:r w:rsidRPr="00D079E8">
        <w:rPr>
          <w:rFonts w:cs="Times New Roman"/>
          <w:color w:val="auto"/>
        </w:rPr>
        <w:t>Bakul</w:t>
      </w:r>
      <w:proofErr w:type="spellEnd"/>
      <w:r w:rsidRPr="00D079E8">
        <w:rPr>
          <w:rFonts w:cs="Times New Roman"/>
          <w:color w:val="auto"/>
        </w:rPr>
        <w:t xml:space="preserve"> &amp; Rahman, 2023</w:t>
      </w:r>
      <w:bookmarkEnd w:id="4"/>
      <w:r w:rsidRPr="00D079E8">
        <w:rPr>
          <w:rFonts w:cs="Times New Roman"/>
          <w:color w:val="auto"/>
        </w:rPr>
        <w:t xml:space="preserve">; </w:t>
      </w:r>
      <w:proofErr w:type="spellStart"/>
      <w:r w:rsidRPr="00D079E8">
        <w:rPr>
          <w:rFonts w:cs="Times New Roman"/>
          <w:color w:val="auto"/>
        </w:rPr>
        <w:t>Emeral</w:t>
      </w:r>
      <w:proofErr w:type="spellEnd"/>
      <w:r w:rsidRPr="00D079E8">
        <w:rPr>
          <w:rFonts w:cs="Times New Roman"/>
          <w:color w:val="auto"/>
        </w:rPr>
        <w:t xml:space="preserve"> Insight, 2021).  </w:t>
      </w:r>
    </w:p>
    <w:tbl>
      <w:tblPr>
        <w:tblStyle w:val="GridTable5Dark-Accent3"/>
        <w:tblW w:w="0" w:type="auto"/>
        <w:tblLook w:val="04A0" w:firstRow="1" w:lastRow="0" w:firstColumn="1" w:lastColumn="0" w:noHBand="0" w:noVBand="1"/>
      </w:tblPr>
      <w:tblGrid>
        <w:gridCol w:w="517"/>
        <w:gridCol w:w="4093"/>
        <w:gridCol w:w="1740"/>
        <w:gridCol w:w="2666"/>
      </w:tblGrid>
      <w:tr w:rsidR="00D079E8" w:rsidRPr="00D079E8" w14:paraId="429036CD" w14:textId="77777777" w:rsidTr="001462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vMerge w:val="restart"/>
          </w:tcPr>
          <w:p w14:paraId="0AB53509" w14:textId="77777777" w:rsidR="00966472" w:rsidRPr="00D079E8" w:rsidRDefault="00966472" w:rsidP="00617F56">
            <w:pPr>
              <w:tabs>
                <w:tab w:val="left" w:pos="1020"/>
              </w:tabs>
              <w:jc w:val="center"/>
              <w:rPr>
                <w:rFonts w:cs="Times New Roman"/>
                <w:b w:val="0"/>
                <w:color w:val="auto"/>
                <w:sz w:val="18"/>
                <w:szCs w:val="18"/>
              </w:rPr>
            </w:pPr>
          </w:p>
          <w:p w14:paraId="64C042CE" w14:textId="77777777" w:rsidR="00966472" w:rsidRPr="00D079E8" w:rsidRDefault="00966472" w:rsidP="00617F56">
            <w:pPr>
              <w:tabs>
                <w:tab w:val="left" w:pos="1020"/>
              </w:tabs>
              <w:jc w:val="center"/>
              <w:rPr>
                <w:rFonts w:cs="Times New Roman"/>
                <w:color w:val="auto"/>
                <w:sz w:val="18"/>
                <w:szCs w:val="18"/>
              </w:rPr>
            </w:pPr>
            <w:r w:rsidRPr="00D079E8">
              <w:rPr>
                <w:rFonts w:cs="Times New Roman"/>
                <w:color w:val="auto"/>
                <w:sz w:val="20"/>
                <w:szCs w:val="18"/>
              </w:rPr>
              <w:t>Characteristics</w:t>
            </w:r>
          </w:p>
        </w:tc>
        <w:tc>
          <w:tcPr>
            <w:tcW w:w="4585" w:type="dxa"/>
            <w:gridSpan w:val="2"/>
          </w:tcPr>
          <w:p w14:paraId="3ECFBCF1" w14:textId="350BAB09" w:rsidR="00966472" w:rsidRPr="00D079E8" w:rsidRDefault="00966472" w:rsidP="00617F56">
            <w:pPr>
              <w:tabs>
                <w:tab w:val="left" w:pos="1020"/>
              </w:tabs>
              <w:cnfStyle w:val="100000000000" w:firstRow="1"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b w:val="0"/>
                <w:color w:val="auto"/>
                <w:sz w:val="18"/>
                <w:szCs w:val="18"/>
              </w:rPr>
              <w:t xml:space="preserve">                      </w:t>
            </w:r>
            <w:r w:rsidRPr="00D079E8">
              <w:rPr>
                <w:rFonts w:cs="Times New Roman"/>
                <w:color w:val="auto"/>
                <w:sz w:val="18"/>
                <w:szCs w:val="18"/>
              </w:rPr>
              <w:t>Population in Percentage</w:t>
            </w:r>
          </w:p>
        </w:tc>
      </w:tr>
      <w:tr w:rsidR="00D079E8" w:rsidRPr="00D079E8" w14:paraId="282B3959"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vMerge/>
          </w:tcPr>
          <w:p w14:paraId="31933ABA" w14:textId="77777777" w:rsidR="00966472" w:rsidRPr="00D079E8" w:rsidRDefault="00966472" w:rsidP="00617F56">
            <w:pPr>
              <w:tabs>
                <w:tab w:val="left" w:pos="1020"/>
              </w:tabs>
              <w:rPr>
                <w:rFonts w:cs="Times New Roman"/>
                <w:b w:val="0"/>
                <w:color w:val="auto"/>
                <w:sz w:val="18"/>
                <w:szCs w:val="18"/>
              </w:rPr>
            </w:pPr>
          </w:p>
        </w:tc>
        <w:tc>
          <w:tcPr>
            <w:tcW w:w="1800" w:type="dxa"/>
          </w:tcPr>
          <w:p w14:paraId="7840CCC1"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18"/>
                <w:szCs w:val="18"/>
              </w:rPr>
            </w:pPr>
            <w:r w:rsidRPr="00D079E8">
              <w:rPr>
                <w:rFonts w:cs="Times New Roman"/>
                <w:b/>
                <w:color w:val="auto"/>
                <w:sz w:val="18"/>
                <w:szCs w:val="18"/>
              </w:rPr>
              <w:t>Non-Coastal Village</w:t>
            </w:r>
          </w:p>
        </w:tc>
        <w:tc>
          <w:tcPr>
            <w:tcW w:w="2785" w:type="dxa"/>
          </w:tcPr>
          <w:p w14:paraId="68FC0A7D"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b/>
                <w:color w:val="auto"/>
                <w:sz w:val="18"/>
                <w:szCs w:val="18"/>
              </w:rPr>
            </w:pPr>
            <w:r w:rsidRPr="00D079E8">
              <w:rPr>
                <w:rFonts w:cs="Times New Roman"/>
                <w:b/>
                <w:color w:val="auto"/>
                <w:sz w:val="18"/>
                <w:szCs w:val="18"/>
              </w:rPr>
              <w:t>Coastal Village</w:t>
            </w:r>
          </w:p>
        </w:tc>
      </w:tr>
      <w:tr w:rsidR="00D079E8" w:rsidRPr="00D079E8" w14:paraId="106EB848" w14:textId="77777777" w:rsidTr="00146289">
        <w:tc>
          <w:tcPr>
            <w:cnfStyle w:val="001000000000" w:firstRow="0" w:lastRow="0" w:firstColumn="1" w:lastColumn="0" w:oddVBand="0" w:evenVBand="0" w:oddHBand="0" w:evenHBand="0" w:firstRowFirstColumn="0" w:firstRowLastColumn="0" w:lastRowFirstColumn="0" w:lastRowLastColumn="0"/>
            <w:tcW w:w="4765" w:type="dxa"/>
            <w:gridSpan w:val="2"/>
            <w:vMerge/>
          </w:tcPr>
          <w:p w14:paraId="1D43E04E" w14:textId="77777777" w:rsidR="00966472" w:rsidRPr="00D079E8" w:rsidRDefault="00966472" w:rsidP="00617F56">
            <w:pPr>
              <w:tabs>
                <w:tab w:val="left" w:pos="1020"/>
              </w:tabs>
              <w:rPr>
                <w:rFonts w:cs="Times New Roman"/>
                <w:b w:val="0"/>
                <w:color w:val="auto"/>
                <w:sz w:val="18"/>
                <w:szCs w:val="18"/>
              </w:rPr>
            </w:pPr>
          </w:p>
        </w:tc>
        <w:tc>
          <w:tcPr>
            <w:tcW w:w="1800" w:type="dxa"/>
          </w:tcPr>
          <w:p w14:paraId="5000C310"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18"/>
                <w:szCs w:val="18"/>
              </w:rPr>
            </w:pPr>
            <w:r w:rsidRPr="00D079E8">
              <w:rPr>
                <w:rFonts w:cs="Times New Roman"/>
                <w:b/>
                <w:color w:val="auto"/>
                <w:sz w:val="18"/>
                <w:szCs w:val="18"/>
              </w:rPr>
              <w:t>N=50</w:t>
            </w:r>
          </w:p>
        </w:tc>
        <w:tc>
          <w:tcPr>
            <w:tcW w:w="2785" w:type="dxa"/>
          </w:tcPr>
          <w:p w14:paraId="48481587"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b/>
                <w:color w:val="auto"/>
                <w:sz w:val="18"/>
                <w:szCs w:val="18"/>
              </w:rPr>
            </w:pPr>
            <w:r w:rsidRPr="00D079E8">
              <w:rPr>
                <w:rFonts w:cs="Times New Roman"/>
                <w:b/>
                <w:color w:val="auto"/>
                <w:sz w:val="18"/>
                <w:szCs w:val="18"/>
              </w:rPr>
              <w:t>N=50</w:t>
            </w:r>
          </w:p>
        </w:tc>
      </w:tr>
      <w:tr w:rsidR="00D079E8" w:rsidRPr="00D079E8" w14:paraId="473FBD04"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tcPr>
          <w:p w14:paraId="02A06CA4" w14:textId="77777777" w:rsidR="00966472" w:rsidRPr="00D079E8" w:rsidRDefault="00966472" w:rsidP="00617F56">
            <w:pPr>
              <w:tabs>
                <w:tab w:val="left" w:pos="1020"/>
              </w:tabs>
              <w:rPr>
                <w:rFonts w:cs="Times New Roman"/>
                <w:color w:val="auto"/>
                <w:sz w:val="18"/>
                <w:szCs w:val="18"/>
              </w:rPr>
            </w:pPr>
            <w:r w:rsidRPr="00D079E8">
              <w:rPr>
                <w:rFonts w:cs="Times New Roman"/>
                <w:color w:val="auto"/>
                <w:sz w:val="18"/>
                <w:szCs w:val="18"/>
              </w:rPr>
              <w:t>Prevalence of Vaginal Problem (%)</w:t>
            </w:r>
          </w:p>
        </w:tc>
        <w:tc>
          <w:tcPr>
            <w:tcW w:w="1800" w:type="dxa"/>
          </w:tcPr>
          <w:p w14:paraId="5F7471D2"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18%</w:t>
            </w:r>
          </w:p>
        </w:tc>
        <w:tc>
          <w:tcPr>
            <w:tcW w:w="2785" w:type="dxa"/>
          </w:tcPr>
          <w:p w14:paraId="113F5F82"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94%</w:t>
            </w:r>
          </w:p>
        </w:tc>
      </w:tr>
      <w:tr w:rsidR="00D079E8" w:rsidRPr="00D079E8" w14:paraId="4532D772" w14:textId="77777777" w:rsidTr="00146289">
        <w:tc>
          <w:tcPr>
            <w:cnfStyle w:val="001000000000" w:firstRow="0" w:lastRow="0" w:firstColumn="1" w:lastColumn="0" w:oddVBand="0" w:evenVBand="0" w:oddHBand="0" w:evenHBand="0" w:firstRowFirstColumn="0" w:firstRowLastColumn="0" w:lastRowFirstColumn="0" w:lastRowLastColumn="0"/>
            <w:tcW w:w="4765" w:type="dxa"/>
            <w:gridSpan w:val="2"/>
          </w:tcPr>
          <w:p w14:paraId="73432488" w14:textId="77777777" w:rsidR="00966472" w:rsidRPr="00D079E8" w:rsidRDefault="00966472" w:rsidP="00617F56">
            <w:pPr>
              <w:tabs>
                <w:tab w:val="left" w:pos="1020"/>
              </w:tabs>
              <w:rPr>
                <w:rFonts w:cs="Times New Roman"/>
                <w:color w:val="auto"/>
                <w:sz w:val="18"/>
                <w:szCs w:val="18"/>
              </w:rPr>
            </w:pPr>
            <w:r w:rsidRPr="00D079E8">
              <w:rPr>
                <w:rFonts w:cs="Times New Roman"/>
                <w:color w:val="auto"/>
                <w:sz w:val="18"/>
                <w:szCs w:val="18"/>
              </w:rPr>
              <w:t>Experiencing Vaginal Problem</w:t>
            </w:r>
          </w:p>
        </w:tc>
        <w:tc>
          <w:tcPr>
            <w:tcW w:w="1800" w:type="dxa"/>
          </w:tcPr>
          <w:p w14:paraId="71DD6CB0"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p>
        </w:tc>
        <w:tc>
          <w:tcPr>
            <w:tcW w:w="2785" w:type="dxa"/>
          </w:tcPr>
          <w:p w14:paraId="569FA2BC"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p>
        </w:tc>
      </w:tr>
      <w:tr w:rsidR="00D079E8" w:rsidRPr="00D079E8" w14:paraId="3682D843"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A7FFF63" w14:textId="77777777" w:rsidR="00966472" w:rsidRPr="00D079E8" w:rsidRDefault="00966472" w:rsidP="00617F56">
            <w:pPr>
              <w:tabs>
                <w:tab w:val="left" w:pos="1020"/>
              </w:tabs>
              <w:rPr>
                <w:rFonts w:cs="Times New Roman"/>
                <w:color w:val="auto"/>
                <w:sz w:val="18"/>
                <w:szCs w:val="18"/>
              </w:rPr>
            </w:pPr>
          </w:p>
        </w:tc>
        <w:tc>
          <w:tcPr>
            <w:tcW w:w="4230" w:type="dxa"/>
          </w:tcPr>
          <w:p w14:paraId="2B75640A" w14:textId="77777777" w:rsidR="00966472" w:rsidRPr="00D079E8"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Only Itching</w:t>
            </w:r>
          </w:p>
        </w:tc>
        <w:tc>
          <w:tcPr>
            <w:tcW w:w="1800" w:type="dxa"/>
          </w:tcPr>
          <w:p w14:paraId="518B9CC3"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6%</w:t>
            </w:r>
          </w:p>
        </w:tc>
        <w:tc>
          <w:tcPr>
            <w:tcW w:w="2785" w:type="dxa"/>
          </w:tcPr>
          <w:p w14:paraId="7409C977"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12%</w:t>
            </w:r>
          </w:p>
        </w:tc>
      </w:tr>
      <w:tr w:rsidR="00D079E8" w:rsidRPr="00D079E8" w14:paraId="6D07CC37"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54AF49E5" w14:textId="77777777" w:rsidR="00966472" w:rsidRPr="00D079E8" w:rsidRDefault="00966472" w:rsidP="00617F56">
            <w:pPr>
              <w:tabs>
                <w:tab w:val="left" w:pos="1020"/>
              </w:tabs>
              <w:rPr>
                <w:rFonts w:cs="Times New Roman"/>
                <w:color w:val="auto"/>
                <w:sz w:val="18"/>
                <w:szCs w:val="18"/>
              </w:rPr>
            </w:pPr>
          </w:p>
        </w:tc>
        <w:tc>
          <w:tcPr>
            <w:tcW w:w="4230" w:type="dxa"/>
          </w:tcPr>
          <w:p w14:paraId="63B2C1F0" w14:textId="77777777" w:rsidR="00966472" w:rsidRPr="00D079E8"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Both Itching and Burning</w:t>
            </w:r>
          </w:p>
        </w:tc>
        <w:tc>
          <w:tcPr>
            <w:tcW w:w="1800" w:type="dxa"/>
          </w:tcPr>
          <w:p w14:paraId="5BC6F5AB"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8%</w:t>
            </w:r>
          </w:p>
        </w:tc>
        <w:tc>
          <w:tcPr>
            <w:tcW w:w="2785" w:type="dxa"/>
          </w:tcPr>
          <w:p w14:paraId="7ACB8705"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4%</w:t>
            </w:r>
          </w:p>
        </w:tc>
      </w:tr>
      <w:tr w:rsidR="00D079E8" w:rsidRPr="00D079E8" w14:paraId="5961EAB5"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F324E7E" w14:textId="77777777" w:rsidR="00966472" w:rsidRPr="00D079E8" w:rsidRDefault="00966472" w:rsidP="00617F56">
            <w:pPr>
              <w:tabs>
                <w:tab w:val="left" w:pos="1020"/>
              </w:tabs>
              <w:rPr>
                <w:rFonts w:cs="Times New Roman"/>
                <w:color w:val="auto"/>
                <w:sz w:val="18"/>
                <w:szCs w:val="18"/>
              </w:rPr>
            </w:pPr>
          </w:p>
        </w:tc>
        <w:tc>
          <w:tcPr>
            <w:tcW w:w="4230" w:type="dxa"/>
          </w:tcPr>
          <w:p w14:paraId="27FA22FF" w14:textId="77777777" w:rsidR="00966472" w:rsidRPr="00D079E8"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Both Itching, Swelling and other</w:t>
            </w:r>
          </w:p>
        </w:tc>
        <w:tc>
          <w:tcPr>
            <w:tcW w:w="1800" w:type="dxa"/>
          </w:tcPr>
          <w:p w14:paraId="421D67B4"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2%</w:t>
            </w:r>
          </w:p>
        </w:tc>
        <w:tc>
          <w:tcPr>
            <w:tcW w:w="2785" w:type="dxa"/>
          </w:tcPr>
          <w:p w14:paraId="7D2040C6"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30%</w:t>
            </w:r>
          </w:p>
        </w:tc>
      </w:tr>
      <w:tr w:rsidR="00D079E8" w:rsidRPr="00D079E8" w14:paraId="47F47121"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1C76087C" w14:textId="77777777" w:rsidR="00966472" w:rsidRPr="00D079E8" w:rsidRDefault="00966472" w:rsidP="00617F56">
            <w:pPr>
              <w:tabs>
                <w:tab w:val="left" w:pos="1020"/>
              </w:tabs>
              <w:rPr>
                <w:rFonts w:cs="Times New Roman"/>
                <w:color w:val="auto"/>
                <w:sz w:val="18"/>
                <w:szCs w:val="18"/>
              </w:rPr>
            </w:pPr>
          </w:p>
        </w:tc>
        <w:tc>
          <w:tcPr>
            <w:tcW w:w="4230" w:type="dxa"/>
          </w:tcPr>
          <w:p w14:paraId="773031A5" w14:textId="77777777" w:rsidR="00966472" w:rsidRPr="00D079E8"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Both Inflammation and Burning</w:t>
            </w:r>
          </w:p>
        </w:tc>
        <w:tc>
          <w:tcPr>
            <w:tcW w:w="1800" w:type="dxa"/>
          </w:tcPr>
          <w:p w14:paraId="0EED746A"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w:t>
            </w:r>
          </w:p>
        </w:tc>
        <w:tc>
          <w:tcPr>
            <w:tcW w:w="2785" w:type="dxa"/>
          </w:tcPr>
          <w:p w14:paraId="4697C885"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4%</w:t>
            </w:r>
          </w:p>
        </w:tc>
      </w:tr>
      <w:tr w:rsidR="00D079E8" w:rsidRPr="00D079E8" w14:paraId="0D668FD3"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7A4DE87" w14:textId="77777777" w:rsidR="00966472" w:rsidRPr="00D079E8" w:rsidRDefault="00966472" w:rsidP="00617F56">
            <w:pPr>
              <w:tabs>
                <w:tab w:val="left" w:pos="1020"/>
              </w:tabs>
              <w:rPr>
                <w:rFonts w:cs="Times New Roman"/>
                <w:color w:val="auto"/>
                <w:sz w:val="18"/>
                <w:szCs w:val="18"/>
              </w:rPr>
            </w:pPr>
          </w:p>
        </w:tc>
        <w:tc>
          <w:tcPr>
            <w:tcW w:w="4230" w:type="dxa"/>
          </w:tcPr>
          <w:p w14:paraId="5AF984DB" w14:textId="77777777" w:rsidR="00966472" w:rsidRPr="00D079E8"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Together Itching, Burning and Swelling</w:t>
            </w:r>
          </w:p>
        </w:tc>
        <w:tc>
          <w:tcPr>
            <w:tcW w:w="1800" w:type="dxa"/>
          </w:tcPr>
          <w:p w14:paraId="316ABF05"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2%</w:t>
            </w:r>
          </w:p>
        </w:tc>
        <w:tc>
          <w:tcPr>
            <w:tcW w:w="2785" w:type="dxa"/>
          </w:tcPr>
          <w:p w14:paraId="672EE726"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2%</w:t>
            </w:r>
          </w:p>
        </w:tc>
      </w:tr>
      <w:tr w:rsidR="00D079E8" w:rsidRPr="00D079E8" w14:paraId="13B6C854"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32A83E29" w14:textId="77777777" w:rsidR="00966472" w:rsidRPr="00D079E8" w:rsidRDefault="00966472" w:rsidP="00617F56">
            <w:pPr>
              <w:tabs>
                <w:tab w:val="left" w:pos="1020"/>
              </w:tabs>
              <w:rPr>
                <w:rFonts w:cs="Times New Roman"/>
                <w:color w:val="auto"/>
                <w:sz w:val="18"/>
                <w:szCs w:val="18"/>
              </w:rPr>
            </w:pPr>
          </w:p>
        </w:tc>
        <w:tc>
          <w:tcPr>
            <w:tcW w:w="4230" w:type="dxa"/>
          </w:tcPr>
          <w:p w14:paraId="7B6580AF" w14:textId="77777777" w:rsidR="00966472" w:rsidRPr="00D079E8"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Together Itching, Burning, Inflammation and Swelling</w:t>
            </w:r>
          </w:p>
        </w:tc>
        <w:tc>
          <w:tcPr>
            <w:tcW w:w="1800" w:type="dxa"/>
          </w:tcPr>
          <w:p w14:paraId="0006B8F5"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w:t>
            </w:r>
          </w:p>
        </w:tc>
        <w:tc>
          <w:tcPr>
            <w:tcW w:w="2785" w:type="dxa"/>
          </w:tcPr>
          <w:p w14:paraId="1CF23A64"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42%</w:t>
            </w:r>
          </w:p>
        </w:tc>
      </w:tr>
      <w:tr w:rsidR="00D079E8" w:rsidRPr="00D079E8" w14:paraId="4A2C9FE2"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65" w:type="dxa"/>
            <w:gridSpan w:val="2"/>
          </w:tcPr>
          <w:p w14:paraId="662FEFE4" w14:textId="77777777" w:rsidR="00966472" w:rsidRPr="00D079E8" w:rsidRDefault="00966472" w:rsidP="00617F56">
            <w:pPr>
              <w:tabs>
                <w:tab w:val="left" w:pos="1020"/>
              </w:tabs>
              <w:rPr>
                <w:rFonts w:cs="Times New Roman"/>
                <w:color w:val="auto"/>
                <w:sz w:val="18"/>
                <w:szCs w:val="18"/>
              </w:rPr>
            </w:pPr>
            <w:r w:rsidRPr="00D079E8">
              <w:rPr>
                <w:rFonts w:cs="Times New Roman"/>
                <w:color w:val="auto"/>
                <w:sz w:val="18"/>
                <w:szCs w:val="18"/>
              </w:rPr>
              <w:t>Frequency of Experiencing Vaginal Problem</w:t>
            </w:r>
          </w:p>
        </w:tc>
        <w:tc>
          <w:tcPr>
            <w:tcW w:w="1800" w:type="dxa"/>
          </w:tcPr>
          <w:p w14:paraId="5812F291"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p>
        </w:tc>
        <w:tc>
          <w:tcPr>
            <w:tcW w:w="2785" w:type="dxa"/>
          </w:tcPr>
          <w:p w14:paraId="69F07E5D"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p>
        </w:tc>
      </w:tr>
      <w:tr w:rsidR="00D079E8" w:rsidRPr="00D079E8" w14:paraId="5F8522D3"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2CFE82BC" w14:textId="77777777" w:rsidR="00966472" w:rsidRPr="00D079E8" w:rsidRDefault="00966472" w:rsidP="00617F56">
            <w:pPr>
              <w:tabs>
                <w:tab w:val="left" w:pos="1020"/>
              </w:tabs>
              <w:rPr>
                <w:rFonts w:cs="Times New Roman"/>
                <w:color w:val="auto"/>
                <w:sz w:val="18"/>
                <w:szCs w:val="18"/>
              </w:rPr>
            </w:pPr>
          </w:p>
        </w:tc>
        <w:tc>
          <w:tcPr>
            <w:tcW w:w="4230" w:type="dxa"/>
          </w:tcPr>
          <w:p w14:paraId="3AEA33C6" w14:textId="77777777" w:rsidR="00966472" w:rsidRPr="00D079E8"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Continuously/Everyday</w:t>
            </w:r>
          </w:p>
        </w:tc>
        <w:tc>
          <w:tcPr>
            <w:tcW w:w="1800" w:type="dxa"/>
          </w:tcPr>
          <w:p w14:paraId="45D105BA"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10%</w:t>
            </w:r>
          </w:p>
        </w:tc>
        <w:tc>
          <w:tcPr>
            <w:tcW w:w="2785" w:type="dxa"/>
          </w:tcPr>
          <w:p w14:paraId="7ED57F64"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58%</w:t>
            </w:r>
          </w:p>
        </w:tc>
      </w:tr>
      <w:tr w:rsidR="00D079E8" w:rsidRPr="00D079E8" w14:paraId="7D665D29"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195F077" w14:textId="77777777" w:rsidR="00966472" w:rsidRPr="00D079E8" w:rsidRDefault="00966472" w:rsidP="00617F56">
            <w:pPr>
              <w:tabs>
                <w:tab w:val="left" w:pos="1020"/>
              </w:tabs>
              <w:rPr>
                <w:rFonts w:cs="Times New Roman"/>
                <w:color w:val="auto"/>
                <w:sz w:val="18"/>
                <w:szCs w:val="18"/>
              </w:rPr>
            </w:pPr>
          </w:p>
        </w:tc>
        <w:tc>
          <w:tcPr>
            <w:tcW w:w="4230" w:type="dxa"/>
          </w:tcPr>
          <w:p w14:paraId="4036C9B7" w14:textId="77777777" w:rsidR="00966472" w:rsidRPr="00D079E8"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Once in a week</w:t>
            </w:r>
          </w:p>
        </w:tc>
        <w:tc>
          <w:tcPr>
            <w:tcW w:w="1800" w:type="dxa"/>
          </w:tcPr>
          <w:p w14:paraId="10E54C12"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2%</w:t>
            </w:r>
          </w:p>
        </w:tc>
        <w:tc>
          <w:tcPr>
            <w:tcW w:w="2785" w:type="dxa"/>
          </w:tcPr>
          <w:p w14:paraId="47A4192B"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2%</w:t>
            </w:r>
          </w:p>
        </w:tc>
      </w:tr>
      <w:tr w:rsidR="00D079E8" w:rsidRPr="00D079E8" w14:paraId="3F330AC5"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5B10E63A" w14:textId="77777777" w:rsidR="00966472" w:rsidRPr="00D079E8" w:rsidRDefault="00966472" w:rsidP="00617F56">
            <w:pPr>
              <w:tabs>
                <w:tab w:val="left" w:pos="1020"/>
              </w:tabs>
              <w:rPr>
                <w:rFonts w:cs="Times New Roman"/>
                <w:color w:val="auto"/>
                <w:sz w:val="18"/>
                <w:szCs w:val="18"/>
              </w:rPr>
            </w:pPr>
          </w:p>
        </w:tc>
        <w:tc>
          <w:tcPr>
            <w:tcW w:w="4230" w:type="dxa"/>
          </w:tcPr>
          <w:p w14:paraId="325D347C" w14:textId="77777777" w:rsidR="00966472" w:rsidRPr="00D079E8"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Once in a month</w:t>
            </w:r>
          </w:p>
        </w:tc>
        <w:tc>
          <w:tcPr>
            <w:tcW w:w="1800" w:type="dxa"/>
          </w:tcPr>
          <w:p w14:paraId="3CB344BA"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2%</w:t>
            </w:r>
          </w:p>
        </w:tc>
        <w:tc>
          <w:tcPr>
            <w:tcW w:w="2785" w:type="dxa"/>
          </w:tcPr>
          <w:p w14:paraId="44605894"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14%</w:t>
            </w:r>
          </w:p>
        </w:tc>
      </w:tr>
      <w:tr w:rsidR="00D079E8" w:rsidRPr="00D079E8" w14:paraId="0D275C90" w14:textId="77777777" w:rsidTr="00146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430FBB7" w14:textId="77777777" w:rsidR="00966472" w:rsidRPr="00D079E8" w:rsidRDefault="00966472" w:rsidP="00617F56">
            <w:pPr>
              <w:tabs>
                <w:tab w:val="left" w:pos="1020"/>
              </w:tabs>
              <w:rPr>
                <w:rFonts w:cs="Times New Roman"/>
                <w:color w:val="auto"/>
                <w:sz w:val="18"/>
                <w:szCs w:val="18"/>
              </w:rPr>
            </w:pPr>
          </w:p>
        </w:tc>
        <w:tc>
          <w:tcPr>
            <w:tcW w:w="4230" w:type="dxa"/>
          </w:tcPr>
          <w:p w14:paraId="06354E49" w14:textId="77777777" w:rsidR="00966472" w:rsidRPr="00D079E8" w:rsidRDefault="00966472" w:rsidP="00617F56">
            <w:pPr>
              <w:tabs>
                <w:tab w:val="left" w:pos="1020"/>
              </w:tabs>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Once in three months</w:t>
            </w:r>
          </w:p>
        </w:tc>
        <w:tc>
          <w:tcPr>
            <w:tcW w:w="1800" w:type="dxa"/>
          </w:tcPr>
          <w:p w14:paraId="4608FFD7"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w:t>
            </w:r>
          </w:p>
        </w:tc>
        <w:tc>
          <w:tcPr>
            <w:tcW w:w="2785" w:type="dxa"/>
          </w:tcPr>
          <w:p w14:paraId="624BB338" w14:textId="77777777" w:rsidR="00966472" w:rsidRPr="00D079E8" w:rsidRDefault="00966472" w:rsidP="00617F56">
            <w:pPr>
              <w:tabs>
                <w:tab w:val="left" w:pos="1020"/>
              </w:tabs>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rPr>
            </w:pPr>
            <w:r w:rsidRPr="00D079E8">
              <w:rPr>
                <w:rFonts w:cs="Times New Roman"/>
                <w:color w:val="auto"/>
                <w:sz w:val="18"/>
                <w:szCs w:val="18"/>
              </w:rPr>
              <w:t>8%</w:t>
            </w:r>
          </w:p>
        </w:tc>
      </w:tr>
      <w:tr w:rsidR="00D079E8" w:rsidRPr="00D079E8" w14:paraId="13191054" w14:textId="77777777" w:rsidTr="00146289">
        <w:tc>
          <w:tcPr>
            <w:cnfStyle w:val="001000000000" w:firstRow="0" w:lastRow="0" w:firstColumn="1" w:lastColumn="0" w:oddVBand="0" w:evenVBand="0" w:oddHBand="0" w:evenHBand="0" w:firstRowFirstColumn="0" w:firstRowLastColumn="0" w:lastRowFirstColumn="0" w:lastRowLastColumn="0"/>
            <w:tcW w:w="535" w:type="dxa"/>
          </w:tcPr>
          <w:p w14:paraId="3A16C566" w14:textId="77777777" w:rsidR="00966472" w:rsidRPr="00D079E8" w:rsidRDefault="00966472" w:rsidP="00617F56">
            <w:pPr>
              <w:tabs>
                <w:tab w:val="left" w:pos="1020"/>
              </w:tabs>
              <w:rPr>
                <w:rFonts w:cs="Times New Roman"/>
                <w:color w:val="auto"/>
                <w:sz w:val="18"/>
                <w:szCs w:val="18"/>
              </w:rPr>
            </w:pPr>
          </w:p>
        </w:tc>
        <w:tc>
          <w:tcPr>
            <w:tcW w:w="4230" w:type="dxa"/>
          </w:tcPr>
          <w:p w14:paraId="169F9FAA" w14:textId="77777777" w:rsidR="00966472" w:rsidRPr="00D079E8" w:rsidRDefault="00966472" w:rsidP="00617F56">
            <w:pPr>
              <w:tabs>
                <w:tab w:val="left" w:pos="1020"/>
              </w:tabs>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Once in yearly</w:t>
            </w:r>
          </w:p>
        </w:tc>
        <w:tc>
          <w:tcPr>
            <w:tcW w:w="1800" w:type="dxa"/>
          </w:tcPr>
          <w:p w14:paraId="04BD0CC9"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4%</w:t>
            </w:r>
          </w:p>
        </w:tc>
        <w:tc>
          <w:tcPr>
            <w:tcW w:w="2785" w:type="dxa"/>
          </w:tcPr>
          <w:p w14:paraId="63A02E32" w14:textId="77777777" w:rsidR="00966472" w:rsidRPr="00D079E8" w:rsidRDefault="00966472" w:rsidP="00617F56">
            <w:pPr>
              <w:tabs>
                <w:tab w:val="left" w:pos="1020"/>
              </w:tabs>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rPr>
            </w:pPr>
            <w:r w:rsidRPr="00D079E8">
              <w:rPr>
                <w:rFonts w:cs="Times New Roman"/>
                <w:color w:val="auto"/>
                <w:sz w:val="18"/>
                <w:szCs w:val="18"/>
              </w:rPr>
              <w:t>12%</w:t>
            </w:r>
          </w:p>
        </w:tc>
      </w:tr>
    </w:tbl>
    <w:p w14:paraId="7767C836" w14:textId="261D1B45" w:rsidR="00C1215D" w:rsidRPr="00D079E8" w:rsidRDefault="00C1215D" w:rsidP="00966472">
      <w:pPr>
        <w:pStyle w:val="PARA"/>
        <w:spacing w:after="120" w:line="240" w:lineRule="auto"/>
        <w:jc w:val="center"/>
        <w:rPr>
          <w:rFonts w:ascii="Times New Roman" w:hAnsi="Times New Roman" w:cs="Times New Roman"/>
          <w:spacing w:val="0"/>
          <w:sz w:val="24"/>
          <w:szCs w:val="24"/>
        </w:rPr>
      </w:pPr>
      <w:r w:rsidRPr="00D079E8">
        <w:rPr>
          <w:rFonts w:ascii="Times New Roman" w:hAnsi="Times New Roman" w:cs="Times New Roman"/>
          <w:b/>
          <w:bCs/>
          <w:spacing w:val="0"/>
          <w:sz w:val="24"/>
          <w:szCs w:val="24"/>
        </w:rPr>
        <w:t>Figure 2</w:t>
      </w:r>
      <w:r w:rsidRPr="00D079E8">
        <w:rPr>
          <w:rFonts w:ascii="Times New Roman" w:hAnsi="Times New Roman" w:cs="Times New Roman"/>
          <w:spacing w:val="0"/>
          <w:sz w:val="24"/>
          <w:szCs w:val="24"/>
        </w:rPr>
        <w:t>: Description of vaginal problems because of water salinity (Nahar, 2023).</w:t>
      </w:r>
    </w:p>
    <w:p w14:paraId="6378C882"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In the socio-culture of Bangladesh, especially in the coastlands, adolescents' behaviours and perceived knowledge are grossly affected regarding menstruation and contraception. As </w:t>
      </w:r>
      <w:r w:rsidRPr="00D079E8">
        <w:rPr>
          <w:rFonts w:ascii="Times New Roman" w:hAnsi="Times New Roman" w:cs="Times New Roman"/>
          <w:sz w:val="24"/>
          <w:szCs w:val="24"/>
        </w:rPr>
        <w:t>Sinha et al. (2024</w:t>
      </w:r>
      <w:r w:rsidRPr="00D079E8">
        <w:rPr>
          <w:rFonts w:ascii="Times New Roman" w:hAnsi="Times New Roman" w:cs="Times New Roman"/>
          <w:spacing w:val="0"/>
          <w:sz w:val="24"/>
          <w:szCs w:val="24"/>
        </w:rPr>
        <w:t>) show, cultural belief systems are expressed in ways that girls in menstruation are isolated from routine activities, causing feelings of shame. This is further exacerbated by the environmental influence of flooding, where accessibility to menstrual hygiene products and sanitation facilities is interrupted.</w:t>
      </w:r>
    </w:p>
    <w:p w14:paraId="2BB11E09" w14:textId="35EA1545"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interviews conducted among the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especially from the coastal areas, show that most of them use contraceptive pills to avoid menstruation due to societal pressures and environmental challenges. One respondent shared that during rains, she is unable to go to school because the roads flood, and scared to bleed in public." So, she takes the pill, to stop her period </w:t>
      </w:r>
      <w:bookmarkStart w:id="5" w:name="_Hlk182491865"/>
      <w:r w:rsidRPr="00D079E8">
        <w:rPr>
          <w:rFonts w:ascii="Times New Roman" w:hAnsi="Times New Roman" w:cs="Times New Roman"/>
          <w:sz w:val="24"/>
          <w:szCs w:val="24"/>
        </w:rPr>
        <w:t>(Nahar, 2023)</w:t>
      </w:r>
      <w:bookmarkEnd w:id="5"/>
      <w:r w:rsidRPr="00D079E8">
        <w:rPr>
          <w:rFonts w:ascii="Times New Roman" w:hAnsi="Times New Roman" w:cs="Times New Roman"/>
          <w:spacing w:val="0"/>
          <w:sz w:val="24"/>
          <w:szCs w:val="24"/>
        </w:rPr>
        <w:t xml:space="preserve">." This statement, likely to many others encapsulates the pressing need to address the intersectionality of socio-cultural and environmental factors in shaping </w:t>
      </w:r>
      <w:r w:rsidR="00617F56" w:rsidRPr="00D079E8">
        <w:rPr>
          <w:rFonts w:ascii="Times New Roman" w:hAnsi="Times New Roman" w:cs="Times New Roman"/>
          <w:spacing w:val="0"/>
          <w:sz w:val="24"/>
          <w:szCs w:val="24"/>
        </w:rPr>
        <w:t>women</w:t>
      </w:r>
      <w:r w:rsidR="00417C3B" w:rsidRPr="00D079E8">
        <w:rPr>
          <w:rFonts w:ascii="Times New Roman" w:hAnsi="Times New Roman" w:cs="Times New Roman"/>
          <w:spacing w:val="0"/>
          <w:sz w:val="24"/>
          <w:szCs w:val="24"/>
        </w:rPr>
        <w:t xml:space="preserve"> </w:t>
      </w:r>
      <w:r w:rsidRPr="00D079E8">
        <w:rPr>
          <w:rFonts w:ascii="Times New Roman" w:hAnsi="Times New Roman" w:cs="Times New Roman"/>
          <w:spacing w:val="0"/>
          <w:sz w:val="24"/>
          <w:szCs w:val="24"/>
        </w:rPr>
        <w:t>health choices.</w:t>
      </w:r>
    </w:p>
    <w:p w14:paraId="44DA0DF2"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often creates a psychological burden when menstruation is strongly associated with social stigma </w:t>
      </w:r>
      <w:r w:rsidRPr="00D079E8">
        <w:rPr>
          <w:rFonts w:ascii="Times New Roman" w:hAnsi="Times New Roman" w:cs="Times New Roman"/>
          <w:sz w:val="24"/>
          <w:szCs w:val="24"/>
        </w:rPr>
        <w:t>(UNDP, 2022)</w:t>
      </w:r>
      <w:r w:rsidRPr="00D079E8">
        <w:rPr>
          <w:rFonts w:ascii="Times New Roman" w:hAnsi="Times New Roman" w:cs="Times New Roman"/>
          <w:spacing w:val="0"/>
          <w:sz w:val="24"/>
          <w:szCs w:val="24"/>
        </w:rPr>
        <w:t>. When menstruation is considered, it is a matter of physical issue and highly related to their social identity. Girls stigmatize the conventional beliefs of society; therefore, they often feel extremely guilty and anxious about their natural health functions. The critical area of discussion is social pressure, which compels girls to be silent, and many times forces them to apply contraceptive pills, without knowing the consequences (</w:t>
      </w:r>
      <w:proofErr w:type="spellStart"/>
      <w:r w:rsidRPr="00D079E8">
        <w:rPr>
          <w:rFonts w:ascii="Times New Roman" w:hAnsi="Times New Roman" w:cs="Times New Roman"/>
          <w:spacing w:val="0"/>
          <w:sz w:val="24"/>
          <w:szCs w:val="24"/>
        </w:rPr>
        <w:t>Rahaman</w:t>
      </w:r>
      <w:proofErr w:type="spellEnd"/>
      <w:r w:rsidRPr="00D079E8">
        <w:rPr>
          <w:rFonts w:ascii="Times New Roman" w:hAnsi="Times New Roman" w:cs="Times New Roman"/>
          <w:spacing w:val="0"/>
          <w:sz w:val="24"/>
          <w:szCs w:val="24"/>
        </w:rPr>
        <w:t xml:space="preserve"> et al., 2024).</w:t>
      </w:r>
    </w:p>
    <w:p w14:paraId="7C55CC1C" w14:textId="6CDD8C76"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lastRenderedPageBreak/>
        <w:t xml:space="preserve">The perception of contraceptive pills among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is planted as cultural beliefs, and misinformation, which also based on their personal experiences (Islam, 2010). Some view contraceptive pills as convenient for their menstrual management, while some adolescents are really afraid to use them due to misconceptions about their safety and the impact, they will have on their future health conditions (Ray-Bennett et al., 2019). According to research by </w:t>
      </w:r>
      <w:proofErr w:type="spellStart"/>
      <w:r w:rsidRPr="00D079E8">
        <w:rPr>
          <w:rFonts w:ascii="Times New Roman" w:hAnsi="Times New Roman" w:cs="Times New Roman"/>
          <w:spacing w:val="0"/>
          <w:sz w:val="24"/>
          <w:szCs w:val="24"/>
        </w:rPr>
        <w:t>Sharmin</w:t>
      </w:r>
      <w:proofErr w:type="spellEnd"/>
      <w:r w:rsidRPr="00D079E8">
        <w:rPr>
          <w:rFonts w:ascii="Times New Roman" w:hAnsi="Times New Roman" w:cs="Times New Roman"/>
          <w:spacing w:val="0"/>
          <w:sz w:val="24"/>
          <w:szCs w:val="24"/>
        </w:rPr>
        <w:t xml:space="preserve"> and Islam, (2013), misbelieving contraceptive methods results in anxiety among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over potential side effects. Further, though there is very little convincing evidence for this fact, many believe that contraceptive pills lead to infertility or other fatal health issues.</w:t>
      </w:r>
    </w:p>
    <w:p w14:paraId="639E1C91" w14:textId="5569D5EF" w:rsidR="00724745" w:rsidRPr="00D079E8" w:rsidRDefault="00724745"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noProof/>
          <w:spacing w:val="0"/>
          <w:sz w:val="24"/>
          <w:szCs w:val="24"/>
        </w:rPr>
        <w:drawing>
          <wp:anchor distT="0" distB="0" distL="114300" distR="114300" simplePos="0" relativeHeight="251662336" behindDoc="1" locked="0" layoutInCell="1" allowOverlap="1" wp14:anchorId="2457F160" wp14:editId="35E41B89">
            <wp:simplePos x="0" y="0"/>
            <wp:positionH relativeFrom="column">
              <wp:posOffset>757555</wp:posOffset>
            </wp:positionH>
            <wp:positionV relativeFrom="paragraph">
              <wp:posOffset>1480820</wp:posOffset>
            </wp:positionV>
            <wp:extent cx="3978910" cy="2268220"/>
            <wp:effectExtent l="0" t="0" r="0" b="0"/>
            <wp:wrapTopAndBottom/>
            <wp:docPr id="82870524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C1215D" w:rsidRPr="00D079E8">
        <w:rPr>
          <w:rFonts w:ascii="Times New Roman" w:hAnsi="Times New Roman" w:cs="Times New Roman"/>
          <w:spacing w:val="0"/>
          <w:sz w:val="24"/>
          <w:szCs w:val="24"/>
        </w:rPr>
        <w:t xml:space="preserve">According to the survey conducted by </w:t>
      </w:r>
      <w:r w:rsidR="00C1215D" w:rsidRPr="00D079E8">
        <w:rPr>
          <w:rFonts w:ascii="Times New Roman" w:hAnsi="Times New Roman" w:cs="Times New Roman"/>
          <w:sz w:val="24"/>
          <w:szCs w:val="24"/>
        </w:rPr>
        <w:t>(Khanam et al., 2023)</w:t>
      </w:r>
      <w:r w:rsidR="00C1215D" w:rsidRPr="00D079E8">
        <w:rPr>
          <w:rFonts w:ascii="Times New Roman" w:hAnsi="Times New Roman" w:cs="Times New Roman"/>
          <w:spacing w:val="0"/>
          <w:sz w:val="24"/>
          <w:szCs w:val="24"/>
        </w:rPr>
        <w:t xml:space="preserve">, 65% of the respondents felt that they did not have enough knowledge about contraceptive methods. Inadequate awareness results in trying methods through a process of trial and error, where </w:t>
      </w:r>
      <w:r w:rsidR="00617F56" w:rsidRPr="00D079E8">
        <w:rPr>
          <w:rFonts w:ascii="Times New Roman" w:hAnsi="Times New Roman" w:cs="Times New Roman"/>
          <w:spacing w:val="0"/>
          <w:sz w:val="24"/>
          <w:szCs w:val="24"/>
        </w:rPr>
        <w:t>women</w:t>
      </w:r>
      <w:r w:rsidR="00C1215D" w:rsidRPr="00D079E8">
        <w:rPr>
          <w:rFonts w:ascii="Times New Roman" w:hAnsi="Times New Roman" w:cs="Times New Roman"/>
          <w:spacing w:val="0"/>
          <w:sz w:val="24"/>
          <w:szCs w:val="24"/>
        </w:rPr>
        <w:t xml:space="preserve"> self-medicate without ever approaching healthcare providers </w:t>
      </w:r>
      <w:bookmarkStart w:id="6" w:name="_Hlk182492662"/>
      <w:r w:rsidR="00C1215D" w:rsidRPr="00D079E8">
        <w:rPr>
          <w:rFonts w:ascii="Times New Roman" w:hAnsi="Times New Roman" w:cs="Times New Roman"/>
          <w:sz w:val="24"/>
          <w:szCs w:val="24"/>
        </w:rPr>
        <w:t>(</w:t>
      </w:r>
      <w:proofErr w:type="spellStart"/>
      <w:r w:rsidR="00C1215D" w:rsidRPr="00D079E8">
        <w:rPr>
          <w:rFonts w:ascii="Times New Roman" w:hAnsi="Times New Roman" w:cs="Times New Roman"/>
          <w:sz w:val="24"/>
          <w:szCs w:val="24"/>
        </w:rPr>
        <w:t>Rezwana</w:t>
      </w:r>
      <w:proofErr w:type="spellEnd"/>
      <w:r w:rsidR="00C1215D" w:rsidRPr="00D079E8">
        <w:rPr>
          <w:rFonts w:ascii="Times New Roman" w:hAnsi="Times New Roman" w:cs="Times New Roman"/>
          <w:sz w:val="24"/>
          <w:szCs w:val="24"/>
        </w:rPr>
        <w:t>, 2016)</w:t>
      </w:r>
      <w:bookmarkEnd w:id="6"/>
      <w:r w:rsidR="00C1215D" w:rsidRPr="00D079E8">
        <w:rPr>
          <w:rFonts w:ascii="Times New Roman" w:hAnsi="Times New Roman" w:cs="Times New Roman"/>
          <w:spacing w:val="0"/>
          <w:sz w:val="24"/>
          <w:szCs w:val="24"/>
        </w:rPr>
        <w:t xml:space="preserve">. It results in a pattern of behavior that causes bad health, through hormonal changes, mood swings, and vulnerabilities to infections. Poor education on contraceptive methods is a major reason for the inability towards safe and informed choices regarding their menstrual decisions </w:t>
      </w:r>
      <w:bookmarkStart w:id="7" w:name="_Hlk182491777"/>
      <w:r w:rsidR="00C1215D" w:rsidRPr="00D079E8">
        <w:rPr>
          <w:rFonts w:ascii="Times New Roman" w:hAnsi="Times New Roman" w:cs="Times New Roman"/>
          <w:sz w:val="24"/>
          <w:szCs w:val="24"/>
        </w:rPr>
        <w:t>(</w:t>
      </w:r>
      <w:bookmarkStart w:id="8" w:name="_Hlk182492957"/>
      <w:r w:rsidR="00C1215D" w:rsidRPr="00D079E8">
        <w:rPr>
          <w:rFonts w:ascii="Times New Roman" w:hAnsi="Times New Roman" w:cs="Times New Roman"/>
          <w:sz w:val="24"/>
          <w:szCs w:val="24"/>
        </w:rPr>
        <w:t>Sinha et al., 2024</w:t>
      </w:r>
      <w:bookmarkEnd w:id="7"/>
      <w:bookmarkEnd w:id="8"/>
      <w:r w:rsidR="00C1215D" w:rsidRPr="00D079E8">
        <w:rPr>
          <w:rFonts w:ascii="Times New Roman" w:hAnsi="Times New Roman" w:cs="Times New Roman"/>
          <w:sz w:val="24"/>
          <w:szCs w:val="24"/>
        </w:rPr>
        <w:t xml:space="preserve">; </w:t>
      </w:r>
      <w:proofErr w:type="spellStart"/>
      <w:r w:rsidR="00C1215D" w:rsidRPr="00D079E8">
        <w:rPr>
          <w:rFonts w:ascii="Times New Roman" w:hAnsi="Times New Roman" w:cs="Times New Roman"/>
          <w:sz w:val="24"/>
          <w:szCs w:val="24"/>
        </w:rPr>
        <w:t>Bakul</w:t>
      </w:r>
      <w:proofErr w:type="spellEnd"/>
      <w:r w:rsidR="00C1215D" w:rsidRPr="00D079E8">
        <w:rPr>
          <w:rFonts w:ascii="Times New Roman" w:hAnsi="Times New Roman" w:cs="Times New Roman"/>
          <w:sz w:val="24"/>
          <w:szCs w:val="24"/>
        </w:rPr>
        <w:t xml:space="preserve"> &amp; Rahman, 2023; Kamal et al., 2018)</w:t>
      </w:r>
      <w:r w:rsidR="00C1215D" w:rsidRPr="00D079E8">
        <w:rPr>
          <w:rFonts w:ascii="Times New Roman" w:hAnsi="Times New Roman" w:cs="Times New Roman"/>
          <w:spacing w:val="0"/>
          <w:sz w:val="24"/>
          <w:szCs w:val="24"/>
        </w:rPr>
        <w:t>.</w:t>
      </w:r>
    </w:p>
    <w:p w14:paraId="49142735" w14:textId="6651A7EA" w:rsidR="00C1215D" w:rsidRPr="00D079E8" w:rsidRDefault="00C1215D" w:rsidP="00803F70">
      <w:pPr>
        <w:pStyle w:val="PARA"/>
        <w:spacing w:after="120" w:line="240" w:lineRule="auto"/>
        <w:jc w:val="center"/>
        <w:rPr>
          <w:rFonts w:ascii="Times New Roman" w:hAnsi="Times New Roman" w:cs="Times New Roman"/>
          <w:spacing w:val="0"/>
          <w:sz w:val="24"/>
          <w:szCs w:val="24"/>
        </w:rPr>
      </w:pPr>
      <w:r w:rsidRPr="00D079E8">
        <w:rPr>
          <w:rFonts w:ascii="Times New Roman" w:hAnsi="Times New Roman" w:cs="Times New Roman"/>
          <w:b/>
          <w:bCs/>
          <w:spacing w:val="0"/>
          <w:sz w:val="24"/>
          <w:szCs w:val="24"/>
        </w:rPr>
        <w:t xml:space="preserve">Figure 3: </w:t>
      </w:r>
      <w:r w:rsidR="00C43FF1" w:rsidRPr="00D079E8">
        <w:rPr>
          <w:rFonts w:ascii="Times New Roman" w:hAnsi="Times New Roman" w:cs="Times New Roman"/>
          <w:spacing w:val="0"/>
          <w:sz w:val="24"/>
          <w:szCs w:val="24"/>
        </w:rPr>
        <w:t xml:space="preserve">Key Factors Contributing to Contraceptive Misuse Among </w:t>
      </w:r>
      <w:r w:rsidR="00617F56" w:rsidRPr="00D079E8">
        <w:rPr>
          <w:rFonts w:ascii="Times New Roman" w:hAnsi="Times New Roman" w:cs="Times New Roman"/>
          <w:spacing w:val="0"/>
          <w:sz w:val="24"/>
          <w:szCs w:val="24"/>
        </w:rPr>
        <w:t>Women</w:t>
      </w:r>
      <w:r w:rsidR="00C43FF1" w:rsidRPr="00D079E8">
        <w:rPr>
          <w:rFonts w:ascii="Times New Roman" w:hAnsi="Times New Roman" w:cs="Times New Roman"/>
          <w:spacing w:val="0"/>
          <w:sz w:val="24"/>
          <w:szCs w:val="24"/>
        </w:rPr>
        <w:t xml:space="preserve"> in Coastal Bangladesh </w:t>
      </w:r>
      <w:r w:rsidRPr="00D079E8">
        <w:rPr>
          <w:rFonts w:ascii="Times New Roman" w:hAnsi="Times New Roman" w:cs="Times New Roman"/>
          <w:sz w:val="24"/>
          <w:szCs w:val="24"/>
        </w:rPr>
        <w:t xml:space="preserve">(Khanam </w:t>
      </w:r>
      <w:r w:rsidRPr="00D079E8">
        <w:rPr>
          <w:rFonts w:ascii="Times New Roman" w:hAnsi="Times New Roman" w:cs="Times New Roman"/>
          <w:i/>
          <w:iCs/>
          <w:sz w:val="24"/>
          <w:szCs w:val="24"/>
        </w:rPr>
        <w:t>et al</w:t>
      </w:r>
      <w:r w:rsidRPr="00D079E8">
        <w:rPr>
          <w:rFonts w:ascii="Times New Roman" w:hAnsi="Times New Roman" w:cs="Times New Roman"/>
          <w:sz w:val="24"/>
          <w:szCs w:val="24"/>
        </w:rPr>
        <w:t xml:space="preserve">., 2023; Ray-Bennett </w:t>
      </w:r>
      <w:r w:rsidRPr="00D079E8">
        <w:rPr>
          <w:rFonts w:ascii="Times New Roman" w:hAnsi="Times New Roman" w:cs="Times New Roman"/>
          <w:i/>
          <w:iCs/>
          <w:sz w:val="24"/>
          <w:szCs w:val="24"/>
        </w:rPr>
        <w:t>et al.,</w:t>
      </w:r>
      <w:r w:rsidRPr="00D079E8">
        <w:rPr>
          <w:rFonts w:ascii="Times New Roman" w:hAnsi="Times New Roman" w:cs="Times New Roman"/>
          <w:sz w:val="24"/>
          <w:szCs w:val="24"/>
        </w:rPr>
        <w:t xml:space="preserve"> 2019)</w:t>
      </w:r>
      <w:r w:rsidRPr="00D079E8">
        <w:rPr>
          <w:rFonts w:ascii="Times New Roman" w:hAnsi="Times New Roman" w:cs="Times New Roman"/>
          <w:spacing w:val="0"/>
          <w:sz w:val="24"/>
          <w:szCs w:val="24"/>
        </w:rPr>
        <w:t>.</w:t>
      </w:r>
    </w:p>
    <w:p w14:paraId="2530F87E" w14:textId="4EACB0C5"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Most importantly, societal stigma usually keeps young women from professional advice on matters related to sexual health and contraception. Several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reported feeling uneasy even with their parents or healthcare providers when discussing matters about their menstrual hygiene (Islam, 2010). This eventually produces a cycle of misinformation and harmful practices, as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turn toward peers or unreliable sources for advice (</w:t>
      </w:r>
      <w:proofErr w:type="spellStart"/>
      <w:r w:rsidRPr="00D079E8">
        <w:rPr>
          <w:rFonts w:ascii="Times New Roman" w:hAnsi="Times New Roman" w:cs="Times New Roman"/>
          <w:spacing w:val="0"/>
          <w:sz w:val="24"/>
          <w:szCs w:val="24"/>
        </w:rPr>
        <w:t>Nahar</w:t>
      </w:r>
      <w:proofErr w:type="spellEnd"/>
      <w:r w:rsidRPr="00D079E8">
        <w:rPr>
          <w:rFonts w:ascii="Times New Roman" w:hAnsi="Times New Roman" w:cs="Times New Roman"/>
          <w:spacing w:val="0"/>
          <w:sz w:val="24"/>
          <w:szCs w:val="24"/>
        </w:rPr>
        <w:t xml:space="preserve">, 2023; </w:t>
      </w:r>
      <w:proofErr w:type="spellStart"/>
      <w:r w:rsidRPr="00D079E8">
        <w:rPr>
          <w:rFonts w:ascii="Times New Roman" w:hAnsi="Times New Roman" w:cs="Times New Roman"/>
          <w:spacing w:val="0"/>
          <w:sz w:val="24"/>
          <w:szCs w:val="24"/>
        </w:rPr>
        <w:t>Alom</w:t>
      </w:r>
      <w:proofErr w:type="spellEnd"/>
      <w:r w:rsidRPr="00D079E8">
        <w:rPr>
          <w:rFonts w:ascii="Times New Roman" w:hAnsi="Times New Roman" w:cs="Times New Roman"/>
          <w:spacing w:val="0"/>
          <w:sz w:val="24"/>
          <w:szCs w:val="24"/>
        </w:rPr>
        <w:t xml:space="preserve">, </w:t>
      </w:r>
      <w:proofErr w:type="spellStart"/>
      <w:r w:rsidRPr="00D079E8">
        <w:rPr>
          <w:rFonts w:ascii="Times New Roman" w:hAnsi="Times New Roman" w:cs="Times New Roman"/>
          <w:spacing w:val="0"/>
          <w:sz w:val="24"/>
          <w:szCs w:val="24"/>
        </w:rPr>
        <w:t>Sarma</w:t>
      </w:r>
      <w:proofErr w:type="spellEnd"/>
      <w:r w:rsidRPr="00D079E8">
        <w:rPr>
          <w:rFonts w:ascii="Times New Roman" w:hAnsi="Times New Roman" w:cs="Times New Roman"/>
          <w:spacing w:val="0"/>
          <w:sz w:val="24"/>
          <w:szCs w:val="24"/>
        </w:rPr>
        <w:t xml:space="preserve"> &amp; </w:t>
      </w:r>
      <w:proofErr w:type="spellStart"/>
      <w:r w:rsidRPr="00D079E8">
        <w:rPr>
          <w:rFonts w:ascii="Times New Roman" w:hAnsi="Times New Roman" w:cs="Times New Roman"/>
          <w:spacing w:val="0"/>
          <w:sz w:val="24"/>
          <w:szCs w:val="24"/>
        </w:rPr>
        <w:t>Sarker</w:t>
      </w:r>
      <w:proofErr w:type="spellEnd"/>
      <w:r w:rsidRPr="00D079E8">
        <w:rPr>
          <w:rFonts w:ascii="Times New Roman" w:hAnsi="Times New Roman" w:cs="Times New Roman"/>
          <w:spacing w:val="0"/>
          <w:sz w:val="24"/>
          <w:szCs w:val="24"/>
        </w:rPr>
        <w:t>, 2020). Such lack of support including the knowledge gap indicates an urgent need for improvement in communication and education on menstrual hygiene and contraceptive use.</w:t>
      </w:r>
    </w:p>
    <w:p w14:paraId="62B9C440" w14:textId="7DB5C38E"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health effects of the use of contraceptive pills to stop menstruation are quite complex and sometimes hazardous. Though it may reduce or alleviate the immediate challenges that people go through during menstruation, the long-term use of such measures has medically proven negative health consequences. For example, a study carried out by </w:t>
      </w:r>
      <w:proofErr w:type="spellStart"/>
      <w:r w:rsidRPr="00D079E8">
        <w:rPr>
          <w:rFonts w:ascii="Times New Roman" w:hAnsi="Times New Roman" w:cs="Times New Roman"/>
          <w:spacing w:val="0"/>
          <w:sz w:val="24"/>
          <w:szCs w:val="24"/>
        </w:rPr>
        <w:t>Rezwana</w:t>
      </w:r>
      <w:proofErr w:type="spellEnd"/>
      <w:r w:rsidRPr="00D079E8">
        <w:rPr>
          <w:rFonts w:ascii="Times New Roman" w:hAnsi="Times New Roman" w:cs="Times New Roman"/>
          <w:spacing w:val="0"/>
          <w:sz w:val="24"/>
          <w:szCs w:val="24"/>
        </w:rPr>
        <w:t xml:space="preserve"> (2016), shows that frequent use of contraceptive pills among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can create complications in mental and physical health as most of them are not medically observed.</w:t>
      </w:r>
    </w:p>
    <w:p w14:paraId="0BAABA39" w14:textId="02307DF0"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In medical practice, specialists often show sheer concern about using excessive pills even for married women, whereas,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are more vulnerable to the side effects of contraception (Sinha et al., 2024). According to a qualitative study undertaken by </w:t>
      </w:r>
      <w:proofErr w:type="spellStart"/>
      <w:r w:rsidRPr="00D079E8">
        <w:rPr>
          <w:rFonts w:ascii="Times New Roman" w:hAnsi="Times New Roman" w:cs="Times New Roman"/>
          <w:spacing w:val="0"/>
          <w:sz w:val="24"/>
          <w:szCs w:val="24"/>
        </w:rPr>
        <w:t>Bakul</w:t>
      </w:r>
      <w:proofErr w:type="spellEnd"/>
      <w:r w:rsidRPr="00D079E8">
        <w:rPr>
          <w:rFonts w:ascii="Times New Roman" w:hAnsi="Times New Roman" w:cs="Times New Roman"/>
          <w:spacing w:val="0"/>
          <w:sz w:val="24"/>
          <w:szCs w:val="24"/>
        </w:rPr>
        <w:t xml:space="preserve"> and </w:t>
      </w:r>
      <w:r w:rsidRPr="00D079E8">
        <w:rPr>
          <w:rFonts w:ascii="Times New Roman" w:hAnsi="Times New Roman" w:cs="Times New Roman"/>
          <w:spacing w:val="0"/>
          <w:sz w:val="24"/>
          <w:szCs w:val="24"/>
        </w:rPr>
        <w:lastRenderedPageBreak/>
        <w:t xml:space="preserve">Rahman (2023), most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feel stressed and anxious over the decisions they make concerning menstrual health. Many of them revealed feeling guilty and ashamed of using contraceptives to avoid menstruation. </w:t>
      </w:r>
    </w:p>
    <w:p w14:paraId="2FB6D08F" w14:textId="5874D72C"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potential health side effects of using contraceptives without prior professional advice emphasize the need for comprehensive reproductive health education among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in coastal land areas (</w:t>
      </w:r>
      <w:proofErr w:type="spellStart"/>
      <w:r w:rsidRPr="00D079E8">
        <w:rPr>
          <w:rFonts w:ascii="Times New Roman" w:hAnsi="Times New Roman" w:cs="Times New Roman"/>
          <w:spacing w:val="0"/>
          <w:sz w:val="24"/>
          <w:szCs w:val="24"/>
        </w:rPr>
        <w:t>Rezwana</w:t>
      </w:r>
      <w:proofErr w:type="spellEnd"/>
      <w:r w:rsidRPr="00D079E8">
        <w:rPr>
          <w:rFonts w:ascii="Times New Roman" w:hAnsi="Times New Roman" w:cs="Times New Roman"/>
          <w:spacing w:val="0"/>
          <w:sz w:val="24"/>
          <w:szCs w:val="24"/>
        </w:rPr>
        <w:t xml:space="preserve">, 2016). Government and NGO initiatives are consciously trying to build the health narrative, that it is always advisable to consult with health professionals before starting any type of contraception so that this kind of safe behaviour can ensure a healthy lifestyle for such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(Azad, Hossain &amp; Nasreen, 2013).</w:t>
      </w:r>
    </w:p>
    <w:p w14:paraId="136BCC1A" w14:textId="3411819C"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The environmental challenges faced by the coastal and flood-prone areas of Bangladesh contribute to a significant impact on menstrual health management (</w:t>
      </w:r>
      <w:proofErr w:type="spellStart"/>
      <w:r w:rsidRPr="00D079E8">
        <w:rPr>
          <w:rFonts w:ascii="Times New Roman" w:hAnsi="Times New Roman" w:cs="Times New Roman"/>
          <w:spacing w:val="0"/>
          <w:sz w:val="24"/>
          <w:szCs w:val="24"/>
        </w:rPr>
        <w:t>Emeral</w:t>
      </w:r>
      <w:proofErr w:type="spellEnd"/>
      <w:r w:rsidRPr="00D079E8">
        <w:rPr>
          <w:rFonts w:ascii="Times New Roman" w:hAnsi="Times New Roman" w:cs="Times New Roman"/>
          <w:spacing w:val="0"/>
          <w:sz w:val="24"/>
          <w:szCs w:val="24"/>
        </w:rPr>
        <w:t xml:space="preserve"> Insight, 2021). Among the natural disasters cyclones and floods create some severe interruption in the availability of basic resources, including sanitary products and healthcare services in such flood-prone areas (Moore, 2022). According to an estimated report conducted by the Bangladesh Bureau of Statistics, during and after disasters, over 70% of the respondents from the flood-affected areas reported difficulty in accessing menstrual hygiene products (BBS, 2018). As a result, young women look to other means (those are often hazardous) to handle their menstruation and most of the time they turn to birth control (contraceptive) pills as a menstruation halt method.</w:t>
      </w:r>
      <w:r w:rsidR="00866721" w:rsidRPr="00D079E8">
        <w:rPr>
          <w:rFonts w:ascii="Times New Roman" w:hAnsi="Times New Roman" w:cs="Times New Roman"/>
          <w:spacing w:val="0"/>
          <w:sz w:val="24"/>
          <w:szCs w:val="24"/>
        </w:rPr>
        <w:t xml:space="preserve"> This highlights the critical need for disaster-resilient menstrual health programs. </w:t>
      </w:r>
    </w:p>
    <w:p w14:paraId="2981C63B"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Furthermore, economic factors sometimes worsen the situation for unmarried and relatively poor women to cope with their situation. "Families often consider reproductive health resources when basic needs are met.". Research by the Emerald Insight (2021), suggests that the cost and availability of correct health measures in such areas remain two major barriers to unmarried adolescents, who are thus compelled to use harmful means to get rid of their problems. </w:t>
      </w:r>
    </w:p>
    <w:p w14:paraId="729E9587" w14:textId="4B5BCB62"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This relation between environmental impact and economic instability makes the health hazards more punitive for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along the coast (</w:t>
      </w:r>
      <w:proofErr w:type="spellStart"/>
      <w:r w:rsidRPr="00D079E8">
        <w:rPr>
          <w:rFonts w:ascii="Times New Roman" w:hAnsi="Times New Roman" w:cs="Times New Roman"/>
          <w:spacing w:val="0"/>
          <w:sz w:val="24"/>
          <w:szCs w:val="24"/>
        </w:rPr>
        <w:t>Alam</w:t>
      </w:r>
      <w:proofErr w:type="spellEnd"/>
      <w:r w:rsidRPr="00D079E8">
        <w:rPr>
          <w:rFonts w:ascii="Times New Roman" w:hAnsi="Times New Roman" w:cs="Times New Roman"/>
          <w:spacing w:val="0"/>
          <w:sz w:val="24"/>
          <w:szCs w:val="24"/>
        </w:rPr>
        <w:t xml:space="preserve"> &amp; Rahman, 2014). Besides, during flooding and other disasters, access to health facilities is even more limited, hence, a greater reliance on self-medication with contraceptive pills relieves them for a short time (Khanam et al., 2023). The immediate and long-term health implications of this practice on young women raise concerns as they struggle to manage their menstrual cycles.</w:t>
      </w:r>
    </w:p>
    <w:p w14:paraId="48DB62EA" w14:textId="3A79264E"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Educational interventions thus have the potential for transformative change in the management of menstrual health among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(Ahmad &amp; Saqib, 2021). Several studies have demonstrated that comprehensive sexual education programs related to menstrual health, reproductive rights, and contraceptive methods elicit considerable changes in perceptions and </w:t>
      </w:r>
      <w:proofErr w:type="spellStart"/>
      <w:r w:rsidRPr="00D079E8">
        <w:rPr>
          <w:rFonts w:ascii="Times New Roman" w:hAnsi="Times New Roman" w:cs="Times New Roman"/>
          <w:spacing w:val="0"/>
          <w:sz w:val="24"/>
          <w:szCs w:val="24"/>
        </w:rPr>
        <w:t>behaviours</w:t>
      </w:r>
      <w:proofErr w:type="spellEnd"/>
      <w:r w:rsidRPr="00D079E8">
        <w:rPr>
          <w:rFonts w:ascii="Times New Roman" w:hAnsi="Times New Roman" w:cs="Times New Roman"/>
          <w:spacing w:val="0"/>
          <w:sz w:val="24"/>
          <w:szCs w:val="24"/>
        </w:rPr>
        <w:t xml:space="preserve"> (</w:t>
      </w:r>
      <w:proofErr w:type="spellStart"/>
      <w:r w:rsidRPr="00D079E8">
        <w:rPr>
          <w:rFonts w:ascii="Times New Roman" w:hAnsi="Times New Roman" w:cs="Times New Roman"/>
          <w:spacing w:val="0"/>
          <w:sz w:val="24"/>
          <w:szCs w:val="24"/>
        </w:rPr>
        <w:t>Rahaman</w:t>
      </w:r>
      <w:proofErr w:type="spellEnd"/>
      <w:r w:rsidRPr="00D079E8">
        <w:rPr>
          <w:rFonts w:ascii="Times New Roman" w:hAnsi="Times New Roman" w:cs="Times New Roman"/>
          <w:spacing w:val="0"/>
          <w:sz w:val="24"/>
          <w:szCs w:val="24"/>
        </w:rPr>
        <w:t xml:space="preserve"> et al., 2024). To mention the scenario an example can be considered, the pilot program run by BRAC in several coastal communities succeeded in raising knowledge about menstrual health and contraceptive methods by 40% (BRAC, 2024).</w:t>
      </w:r>
    </w:p>
    <w:p w14:paraId="236E830D" w14:textId="30943593"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Discussion of the socio-cultural implications of menstruation in academic study can create an open atmosphere and ensure that it’s not a taboo anymore, though the cultural perspectives of the country need to be considered to publish any of such narratives. This type of specialized education (conducted by a gender specialist teacher) can help young women make comparatively right choices for their menstrual health and thus avoid the use of contraceptive pills as a means to manage menstruation (Ray-Bennett et al., 2019). Also, the peer education models are considered to be useful in trying to fill up the knowledge gap among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(trained by some medical practitioners).</w:t>
      </w:r>
    </w:p>
    <w:p w14:paraId="61A64D9B"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lastRenderedPageBreak/>
        <w:t>Meanwhile, it seems very difficult to run education programs correctly in rural and coastal areas due to the accessibility issues to quality education (Sinha et al., 2024). Also, there is some sort of resistance in the community concerning discussion on menstrual health and contraception. Therefore, educational interventions should be culturally sensitive and include the participation of community leaders and parents in order to enhance the chances for success in regard to female health concerns in flood-prone areas (</w:t>
      </w:r>
      <w:proofErr w:type="spellStart"/>
      <w:r w:rsidRPr="00D079E8">
        <w:rPr>
          <w:rFonts w:ascii="Times New Roman" w:hAnsi="Times New Roman" w:cs="Times New Roman"/>
          <w:spacing w:val="0"/>
          <w:sz w:val="24"/>
          <w:szCs w:val="24"/>
        </w:rPr>
        <w:t>Alam</w:t>
      </w:r>
      <w:proofErr w:type="spellEnd"/>
      <w:r w:rsidRPr="00D079E8">
        <w:rPr>
          <w:rFonts w:ascii="Times New Roman" w:hAnsi="Times New Roman" w:cs="Times New Roman"/>
          <w:spacing w:val="0"/>
          <w:sz w:val="24"/>
          <w:szCs w:val="24"/>
        </w:rPr>
        <w:t xml:space="preserve"> &amp; Rahman, 2014; Moore, 2022). </w:t>
      </w:r>
    </w:p>
    <w:p w14:paraId="43FC22E0"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Consequently, it came out that most of the young women felt disempowered in matters to do with their menstrual health. According to the study of Kamal et al. (2018), many participants reported, that they feel like they can't talk to their parents about their period or using pills. They would think they are doing something wrong. </w:t>
      </w:r>
    </w:p>
    <w:p w14:paraId="3AD2D6F9" w14:textId="6845011D"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Also, most times, the experience of menstrual health by young women is primarily a taboo between gender and socio-economic status (</w:t>
      </w:r>
      <w:proofErr w:type="spellStart"/>
      <w:r w:rsidRPr="00D079E8">
        <w:rPr>
          <w:rFonts w:ascii="Times New Roman" w:hAnsi="Times New Roman" w:cs="Times New Roman"/>
          <w:spacing w:val="0"/>
          <w:sz w:val="24"/>
          <w:szCs w:val="24"/>
        </w:rPr>
        <w:t>Sharmin</w:t>
      </w:r>
      <w:proofErr w:type="spellEnd"/>
      <w:r w:rsidRPr="00D079E8">
        <w:rPr>
          <w:rFonts w:ascii="Times New Roman" w:hAnsi="Times New Roman" w:cs="Times New Roman"/>
          <w:spacing w:val="0"/>
          <w:sz w:val="24"/>
          <w:szCs w:val="24"/>
        </w:rPr>
        <w:t xml:space="preserve"> &amp; Islam, 2013).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girls from the lower socio-economic class even have very limited access to proper healthcare services, let alone exposure to contraceptive pills, especially in coastal areas. This disparity therefore calls for the need to target interventions that are urgently required for the broader socio-economic context within which young unmarried girls seek their menstrual health (</w:t>
      </w:r>
      <w:proofErr w:type="spellStart"/>
      <w:r w:rsidRPr="00D079E8">
        <w:rPr>
          <w:rFonts w:ascii="Times New Roman" w:hAnsi="Times New Roman" w:cs="Times New Roman"/>
          <w:spacing w:val="0"/>
          <w:sz w:val="24"/>
          <w:szCs w:val="24"/>
        </w:rPr>
        <w:t>Rahaman</w:t>
      </w:r>
      <w:proofErr w:type="spellEnd"/>
      <w:r w:rsidRPr="00D079E8">
        <w:rPr>
          <w:rFonts w:ascii="Times New Roman" w:hAnsi="Times New Roman" w:cs="Times New Roman"/>
          <w:spacing w:val="0"/>
          <w:sz w:val="24"/>
          <w:szCs w:val="24"/>
        </w:rPr>
        <w:t xml:space="preserve"> et al., 2024).</w:t>
      </w:r>
    </w:p>
    <w:p w14:paraId="458DE201"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Mismanagement of menstrual health in coastal areas by teen girls is also affecting their mental health negatively over the years. Therefore, the mental health consequences are quite severe of maintaining good hygiene while having such environmental and social vulnerabilities. In addition, the research of </w:t>
      </w:r>
      <w:proofErr w:type="spellStart"/>
      <w:r w:rsidRPr="00D079E8">
        <w:rPr>
          <w:rFonts w:ascii="Times New Roman" w:hAnsi="Times New Roman" w:cs="Times New Roman"/>
          <w:spacing w:val="0"/>
          <w:sz w:val="24"/>
          <w:szCs w:val="24"/>
        </w:rPr>
        <w:t>Alom</w:t>
      </w:r>
      <w:proofErr w:type="spellEnd"/>
      <w:r w:rsidRPr="00D079E8">
        <w:rPr>
          <w:rFonts w:ascii="Times New Roman" w:hAnsi="Times New Roman" w:cs="Times New Roman"/>
          <w:spacing w:val="0"/>
          <w:sz w:val="24"/>
          <w:szCs w:val="24"/>
        </w:rPr>
        <w:t xml:space="preserve">, </w:t>
      </w:r>
      <w:proofErr w:type="spellStart"/>
      <w:r w:rsidRPr="00D079E8">
        <w:rPr>
          <w:rFonts w:ascii="Times New Roman" w:hAnsi="Times New Roman" w:cs="Times New Roman"/>
          <w:spacing w:val="0"/>
          <w:sz w:val="24"/>
          <w:szCs w:val="24"/>
        </w:rPr>
        <w:t>Sarma</w:t>
      </w:r>
      <w:proofErr w:type="spellEnd"/>
      <w:r w:rsidRPr="00D079E8">
        <w:rPr>
          <w:rFonts w:ascii="Times New Roman" w:hAnsi="Times New Roman" w:cs="Times New Roman"/>
          <w:spacing w:val="0"/>
          <w:sz w:val="24"/>
          <w:szCs w:val="24"/>
        </w:rPr>
        <w:t xml:space="preserve"> and </w:t>
      </w:r>
      <w:proofErr w:type="spellStart"/>
      <w:r w:rsidRPr="00D079E8">
        <w:rPr>
          <w:rFonts w:ascii="Times New Roman" w:hAnsi="Times New Roman" w:cs="Times New Roman"/>
          <w:spacing w:val="0"/>
          <w:sz w:val="24"/>
          <w:szCs w:val="24"/>
        </w:rPr>
        <w:t>Sarker</w:t>
      </w:r>
      <w:proofErr w:type="spellEnd"/>
      <w:r w:rsidRPr="00D079E8">
        <w:rPr>
          <w:rFonts w:ascii="Times New Roman" w:hAnsi="Times New Roman" w:cs="Times New Roman"/>
          <w:spacing w:val="0"/>
          <w:sz w:val="24"/>
          <w:szCs w:val="24"/>
        </w:rPr>
        <w:t>, (2020) showed that the anxiety and stress linked to menstruation can seriously impact the mental health of young women. The mental pressure of adhering to an expected level of standards pertaining to menstrual hygiene fosters feelings of inadequacy and low self-esteem, especially among those who have issues with managing their menstrual flow.</w:t>
      </w:r>
    </w:p>
    <w:p w14:paraId="6370667A" w14:textId="2EE6D762" w:rsidR="000377E3" w:rsidRPr="00D079E8" w:rsidRDefault="00C1215D" w:rsidP="00803F70">
      <w:pPr>
        <w:pStyle w:val="PARA"/>
        <w:spacing w:after="120" w:line="240" w:lineRule="auto"/>
        <w:rPr>
          <w:rFonts w:ascii="Times New Roman" w:hAnsi="Times New Roman" w:cs="Times New Roman"/>
          <w:b/>
          <w:bCs/>
          <w:sz w:val="24"/>
          <w:szCs w:val="24"/>
        </w:rPr>
      </w:pPr>
      <w:r w:rsidRPr="00D079E8">
        <w:rPr>
          <w:rFonts w:ascii="Times New Roman" w:hAnsi="Times New Roman" w:cs="Times New Roman"/>
          <w:spacing w:val="0"/>
          <w:sz w:val="24"/>
          <w:szCs w:val="24"/>
        </w:rPr>
        <w:t xml:space="preserve">The study by Ahmad &amp; Saqib (2021), showed that most of these adolescents suffered from depression and anxiety about their menstrual cycle and unhygienic means of controlling them. Such can be aggravated by contraceptive pills, especially when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feel guilty or ashamed about their decisions. The emotional toll of navigating menstrual health is a holistic approach to adolescent health that encompasses the whole body and mind.</w:t>
      </w:r>
    </w:p>
    <w:p w14:paraId="0107D422" w14:textId="5FA54C63" w:rsidR="00C1215D" w:rsidRPr="00D079E8" w:rsidRDefault="00E7739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b/>
          <w:bCs/>
          <w:spacing w:val="0"/>
          <w:sz w:val="24"/>
          <w:szCs w:val="24"/>
        </w:rPr>
        <w:t>Discussion</w:t>
      </w:r>
    </w:p>
    <w:p w14:paraId="21725C99" w14:textId="3B571DEB" w:rsidR="00460D8A"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The use of contraceptive pills to stop menstruation among unmarried adolescents in coastal and flood-prone areas of Bangladesh is a highly contentious issue, that is alleviated because of socio-cultural, economic, and environmental factors. Over the course, this study has demonstrated the major causes and their existing and potential impact on unmarried young women. Socio-cultural pressures and income constraints are the major reasons that actually intrigue the problem much more along with environmental degradation.</w:t>
      </w:r>
    </w:p>
    <w:p w14:paraId="40AE6C2F" w14:textId="07A8BAC4" w:rsidR="00C1215D" w:rsidRPr="00D079E8" w:rsidRDefault="00C1215D" w:rsidP="00911118">
      <w:pPr>
        <w:pStyle w:val="PARA"/>
        <w:spacing w:after="120" w:line="240" w:lineRule="auto"/>
        <w:jc w:val="center"/>
        <w:rPr>
          <w:rFonts w:ascii="Times New Roman" w:hAnsi="Times New Roman" w:cs="Times New Roman"/>
          <w:spacing w:val="0"/>
          <w:sz w:val="24"/>
          <w:szCs w:val="24"/>
        </w:rPr>
      </w:pPr>
      <w:r w:rsidRPr="00D079E8">
        <w:rPr>
          <w:rFonts w:ascii="Times New Roman" w:hAnsi="Times New Roman" w:cs="Times New Roman"/>
          <w:noProof/>
          <w:sz w:val="24"/>
          <w:szCs w:val="24"/>
        </w:rPr>
        <w:drawing>
          <wp:anchor distT="0" distB="0" distL="114300" distR="114300" simplePos="0" relativeHeight="251661312" behindDoc="1" locked="0" layoutInCell="1" allowOverlap="1" wp14:anchorId="3EB87F29" wp14:editId="30F14806">
            <wp:simplePos x="0" y="0"/>
            <wp:positionH relativeFrom="margin">
              <wp:align>right</wp:align>
            </wp:positionH>
            <wp:positionV relativeFrom="paragraph">
              <wp:posOffset>455</wp:posOffset>
            </wp:positionV>
            <wp:extent cx="5945505" cy="498475"/>
            <wp:effectExtent l="0" t="0" r="0" b="15875"/>
            <wp:wrapTopAndBottom/>
            <wp:docPr id="15969400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D079E8">
        <w:rPr>
          <w:rFonts w:ascii="Times New Roman" w:hAnsi="Times New Roman" w:cs="Times New Roman"/>
          <w:b/>
          <w:bCs/>
          <w:spacing w:val="0"/>
          <w:sz w:val="24"/>
          <w:szCs w:val="24"/>
        </w:rPr>
        <w:t>Figure 4:</w:t>
      </w:r>
      <w:r w:rsidRPr="00D079E8">
        <w:rPr>
          <w:rFonts w:ascii="Times New Roman" w:hAnsi="Times New Roman" w:cs="Times New Roman"/>
          <w:spacing w:val="0"/>
          <w:sz w:val="24"/>
          <w:szCs w:val="24"/>
        </w:rPr>
        <w:t xml:space="preserve"> The social stigma of concealing reasons for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girls taking contraceptive pills (UNDP, 2022).</w:t>
      </w:r>
    </w:p>
    <w:p w14:paraId="7E792974" w14:textId="27095AB9"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cultural stigma associated with menstruation has driven many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to make decisions for contraceptive pills (</w:t>
      </w:r>
      <w:proofErr w:type="spellStart"/>
      <w:r w:rsidRPr="00D079E8">
        <w:rPr>
          <w:rFonts w:ascii="Times New Roman" w:hAnsi="Times New Roman" w:cs="Times New Roman"/>
          <w:spacing w:val="0"/>
          <w:sz w:val="24"/>
          <w:szCs w:val="24"/>
        </w:rPr>
        <w:t>Rahaman</w:t>
      </w:r>
      <w:proofErr w:type="spellEnd"/>
      <w:r w:rsidRPr="00D079E8">
        <w:rPr>
          <w:rFonts w:ascii="Times New Roman" w:hAnsi="Times New Roman" w:cs="Times New Roman"/>
          <w:spacing w:val="0"/>
          <w:sz w:val="24"/>
          <w:szCs w:val="24"/>
        </w:rPr>
        <w:t xml:space="preserve"> et al., 2024). Many young women are under compulsion to conceal their menstrual cycles in order to retain their status in society. Fear of ostracization at large in the community often time led to such hazardous self-medication </w:t>
      </w:r>
      <w:r w:rsidRPr="00D079E8">
        <w:rPr>
          <w:rFonts w:ascii="Times New Roman" w:hAnsi="Times New Roman" w:cs="Times New Roman"/>
          <w:spacing w:val="0"/>
          <w:sz w:val="24"/>
          <w:szCs w:val="24"/>
        </w:rPr>
        <w:lastRenderedPageBreak/>
        <w:t xml:space="preserve">practices, which eventually ended up with some unexpected mental and physical health complications (Ray-Bennett et al., 2019). </w:t>
      </w:r>
    </w:p>
    <w:p w14:paraId="093833F1" w14:textId="31B5960E"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Moreover, environmental factors such as geographical position (exposure to coast and flood-prone areas) make the situation even worse. Due to natural disasters, sometimes it gets difficult for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to facilitate hygiene products forcing them to seek alternatives. During such crisis moments the only left choice for young women has been using contraceptives as a means of managing their menstrual time (Kamal et al., 2018). Talking to young girls in those areas reveals that they find it easy to adopt such ways. </w:t>
      </w:r>
    </w:p>
    <w:p w14:paraId="4C2D4E23" w14:textId="67C6E082"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Along with that, financial barriers often limit the options of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to take proper care of their menstrual health (Ahmad &amp; Saqib, 2021). In most cases, family spending is apportioned to cater for the current needs, consequently limiting access to safer methods of contraception. The economic pressure often forces young women into compromising situations where they receive such pills from unreliable sources, consequently increasing their risks of health complications much more (</w:t>
      </w:r>
      <w:proofErr w:type="spellStart"/>
      <w:r w:rsidRPr="00D079E8">
        <w:rPr>
          <w:rFonts w:ascii="Times New Roman" w:hAnsi="Times New Roman" w:cs="Times New Roman"/>
          <w:spacing w:val="0"/>
          <w:sz w:val="24"/>
          <w:szCs w:val="24"/>
        </w:rPr>
        <w:t>Alam</w:t>
      </w:r>
      <w:proofErr w:type="spellEnd"/>
      <w:r w:rsidRPr="00D079E8">
        <w:rPr>
          <w:rFonts w:ascii="Times New Roman" w:hAnsi="Times New Roman" w:cs="Times New Roman"/>
          <w:spacing w:val="0"/>
          <w:sz w:val="24"/>
          <w:szCs w:val="24"/>
        </w:rPr>
        <w:t xml:space="preserve"> &amp; Rahman, 2014;</w:t>
      </w:r>
      <w:r w:rsidRPr="00D079E8">
        <w:rPr>
          <w:rFonts w:ascii="Times New Roman" w:hAnsi="Times New Roman" w:cs="Times New Roman"/>
          <w:sz w:val="24"/>
          <w:szCs w:val="24"/>
        </w:rPr>
        <w:t xml:space="preserve"> </w:t>
      </w:r>
      <w:proofErr w:type="spellStart"/>
      <w:r w:rsidRPr="00D079E8">
        <w:rPr>
          <w:rFonts w:ascii="Times New Roman" w:hAnsi="Times New Roman" w:cs="Times New Roman"/>
          <w:spacing w:val="0"/>
          <w:sz w:val="24"/>
          <w:szCs w:val="24"/>
        </w:rPr>
        <w:t>Sharmin</w:t>
      </w:r>
      <w:proofErr w:type="spellEnd"/>
      <w:r w:rsidRPr="00D079E8">
        <w:rPr>
          <w:rFonts w:ascii="Times New Roman" w:hAnsi="Times New Roman" w:cs="Times New Roman"/>
          <w:spacing w:val="0"/>
          <w:sz w:val="24"/>
          <w:szCs w:val="24"/>
        </w:rPr>
        <w:t xml:space="preserve"> &amp; Islam, 2013).</w:t>
      </w:r>
    </w:p>
    <w:p w14:paraId="011B674A" w14:textId="0BCF1991"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impact of using contraceptive pills in order to stop menstruation is not one-dimensional, rather it has a vast effect on the society and individual level. First, there are serious health consequences involving unsupervised use of contraceptives, including hormonal disruptions, potential fertility problems, and complications of side effects (Khanam et al., 2023). Studies found most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do not know about these complications which even affect the eventual government spending along with deteriorating the childbirth capability in those areas (</w:t>
      </w:r>
      <w:proofErr w:type="spellStart"/>
      <w:r w:rsidRPr="00D079E8">
        <w:rPr>
          <w:rFonts w:ascii="Times New Roman" w:hAnsi="Times New Roman" w:cs="Times New Roman"/>
          <w:spacing w:val="0"/>
          <w:sz w:val="24"/>
          <w:szCs w:val="24"/>
        </w:rPr>
        <w:t>Alam</w:t>
      </w:r>
      <w:proofErr w:type="spellEnd"/>
      <w:r w:rsidRPr="00D079E8">
        <w:rPr>
          <w:rFonts w:ascii="Times New Roman" w:hAnsi="Times New Roman" w:cs="Times New Roman"/>
          <w:spacing w:val="0"/>
          <w:sz w:val="24"/>
          <w:szCs w:val="24"/>
        </w:rPr>
        <w:t xml:space="preserve"> &amp; Rahman, 2014).</w:t>
      </w:r>
    </w:p>
    <w:p w14:paraId="13563BCE"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Previous studies on those female’s psychological perceptions illustrated the shame and guilt attached to the overall processes of menstruation and contraception, resulting in phantasies related to anxiety and depression (Sinha et al., 2024). The emotional burden of dealing with all these issues eventually destroys one's self-esteem and diminishes one's mind as a whole.</w:t>
      </w:r>
    </w:p>
    <w:p w14:paraId="6E4110F8"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It is worth mentioning that the government and several NGOs are sincerely working on all of these causes and impacts to significantly reduce them to zero (BRAC, 2024). The Government of Bangladesh has undertaken policy directions toward a better environment management system, social education programs and medical initiatives to ensure an effective battle against all of these challenges. The Ministry of Health and Family Welfare initiated focused awareness creation in schools about reproductive health education to break the stigma associated with menstruation and pave the way for right and informed choice by adolescents (The Ministry of Health and Family Welfare Bangladesh, 2019).</w:t>
      </w:r>
    </w:p>
    <w:p w14:paraId="5134FC35"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NGOs, like BRAC and the Red Crescent Society, have instituted community-based services whereby products related to menstrual hygiene are distributed and educational workshops are conducted. These initiatives raise awareness of how open discussions on menstruation and contraceptive use can lead to changes in harmful cultural norms (BRAC, 2024). Often, these organizations work with local health clinics to ensure that young women receive proper information about and access to effective contraception without stigmatization and wrong steps. </w:t>
      </w:r>
    </w:p>
    <w:p w14:paraId="78BC5418" w14:textId="562A95E8"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Comprehensive sexual education is one of the most feasible solutions, featuring comprehensive sexual education that should be culturally sensitive and adapted to the needs of the young women in these regions (Rahman et al., 2024). This usually not just addresses the biological aspect of menstruation and contraception but also the socio-cultural context that gives meaning to such issues. Empowerment of young women about their body knowledge significantly reduces stigma and misinformation (</w:t>
      </w:r>
      <w:proofErr w:type="spellStart"/>
      <w:r w:rsidRPr="00D079E8">
        <w:rPr>
          <w:rFonts w:ascii="Times New Roman" w:hAnsi="Times New Roman" w:cs="Times New Roman"/>
          <w:spacing w:val="0"/>
          <w:sz w:val="24"/>
          <w:szCs w:val="24"/>
        </w:rPr>
        <w:t>Sharmin</w:t>
      </w:r>
      <w:proofErr w:type="spellEnd"/>
      <w:r w:rsidRPr="00D079E8">
        <w:rPr>
          <w:rFonts w:ascii="Times New Roman" w:hAnsi="Times New Roman" w:cs="Times New Roman"/>
          <w:spacing w:val="0"/>
          <w:sz w:val="24"/>
          <w:szCs w:val="24"/>
        </w:rPr>
        <w:t xml:space="preserve"> &amp; Islam, 2013).</w:t>
      </w:r>
    </w:p>
    <w:p w14:paraId="6BF30A90"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lastRenderedPageBreak/>
        <w:t>Furthermore, community participation is an integral part of changing cultural perceptions about menstrual flow (Islam, 2010). Programs involving the leaders and influencers of the community can involve toward creating an enabling environment where free discussions on menstrual health are possible (</w:t>
      </w:r>
      <w:proofErr w:type="spellStart"/>
      <w:r w:rsidRPr="00D079E8">
        <w:rPr>
          <w:rFonts w:ascii="Times New Roman" w:hAnsi="Times New Roman" w:cs="Times New Roman"/>
          <w:spacing w:val="0"/>
          <w:sz w:val="24"/>
          <w:szCs w:val="24"/>
        </w:rPr>
        <w:t>Alam</w:t>
      </w:r>
      <w:proofErr w:type="spellEnd"/>
      <w:r w:rsidRPr="00D079E8">
        <w:rPr>
          <w:rFonts w:ascii="Times New Roman" w:hAnsi="Times New Roman" w:cs="Times New Roman"/>
          <w:spacing w:val="0"/>
          <w:sz w:val="24"/>
          <w:szCs w:val="24"/>
        </w:rPr>
        <w:t xml:space="preserve"> &amp; Rahman, 2014). Workshops and dialogues lead to greater awareness and acceptance, especially in the southern part of Bangladesh, such workshops can help unmarried girls to comprehend healthier practices regarding all of these challenges.</w:t>
      </w:r>
    </w:p>
    <w:p w14:paraId="65E91B3D"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Along with that, affordability in accessing reproductive health services and menstrual hygiene products is important to give to unmarried teen girls and even women in coastal and flood-prone areas. Government of NGO-run mobile clinics and telehealth services can reach out to the communities, which are far away and difficult to reach with necessary health resources and education (UNDP, 2022). Such subsidy policies related to menstrual hygiene products and contraceptives can possibly reduce the financial burdens families bear in acquiring these commodities (Kamal et al., 2018).</w:t>
      </w:r>
    </w:p>
    <w:p w14:paraId="1D1E2EE0" w14:textId="5A7B0A12" w:rsidR="00F23E02"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Last but not least, arrangements for free and fresh water to combat salinity is a crucial step, NGOs and the Government have to intervene in this arena to ensure freshwater availability. During natural disasters or floods, women, especially unmarried girls face an intricate challenge to combat with hygiene and freshness. Use of salty water during menstruation soar up the problem to an extent (Sinha et al., 2024). Added with that, medical supervision to control the pharmaceuticals not sell contraceptive pills without the document of the practitioner can shed some light on these pressing challenges (Kamal et al., 2018). In conclusion, it is high time that the country considers these alarming issues with high sincerity, or else a big portion of the women's community in the southern part of this region will face a severe deterioration of mental and physical health in the near future.  </w:t>
      </w:r>
    </w:p>
    <w:p w14:paraId="75CE0761" w14:textId="2C7D8B3E" w:rsidR="00E7739D" w:rsidRPr="00D079E8" w:rsidRDefault="00E7739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Summary table of misusing contraceptives to halt menstruation for unmarried </w:t>
      </w:r>
      <w:r w:rsidR="00617F56" w:rsidRPr="00D079E8">
        <w:rPr>
          <w:rFonts w:ascii="Times New Roman" w:hAnsi="Times New Roman" w:cs="Times New Roman"/>
          <w:spacing w:val="0"/>
          <w:sz w:val="24"/>
          <w:szCs w:val="24"/>
        </w:rPr>
        <w:t>women</w:t>
      </w:r>
      <w:r w:rsidRPr="00D079E8">
        <w:rPr>
          <w:rFonts w:ascii="Times New Roman" w:hAnsi="Times New Roman" w:cs="Times New Roman"/>
          <w:spacing w:val="0"/>
          <w:sz w:val="24"/>
          <w:szCs w:val="24"/>
        </w:rPr>
        <w:t xml:space="preserve">: </w:t>
      </w:r>
    </w:p>
    <w:tbl>
      <w:tblPr>
        <w:tblStyle w:val="PlainTable5"/>
        <w:tblW w:w="0" w:type="auto"/>
        <w:tblLook w:val="04A0" w:firstRow="1" w:lastRow="0" w:firstColumn="1" w:lastColumn="0" w:noHBand="0" w:noVBand="1"/>
      </w:tblPr>
      <w:tblGrid>
        <w:gridCol w:w="2878"/>
        <w:gridCol w:w="2646"/>
        <w:gridCol w:w="3193"/>
      </w:tblGrid>
      <w:tr w:rsidR="00D079E8" w:rsidRPr="00D079E8" w14:paraId="06188A9F" w14:textId="77777777" w:rsidTr="00E85C8D">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2878" w:type="dxa"/>
          </w:tcPr>
          <w:p w14:paraId="7BFEE377" w14:textId="77744685" w:rsidR="00E7739D" w:rsidRPr="00D079E8" w:rsidRDefault="00E7739D" w:rsidP="00803F70">
            <w:pPr>
              <w:pStyle w:val="PARA"/>
              <w:spacing w:after="120" w:line="240" w:lineRule="auto"/>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Factors</w:t>
            </w:r>
          </w:p>
        </w:tc>
        <w:tc>
          <w:tcPr>
            <w:tcW w:w="2646" w:type="dxa"/>
          </w:tcPr>
          <w:p w14:paraId="7C693401" w14:textId="0D430E86" w:rsidR="00E7739D" w:rsidRPr="00D079E8" w:rsidRDefault="00E7739D" w:rsidP="00803F70">
            <w:pPr>
              <w:pStyle w:val="PARA"/>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Health Impacts</w:t>
            </w:r>
          </w:p>
        </w:tc>
        <w:tc>
          <w:tcPr>
            <w:tcW w:w="3193" w:type="dxa"/>
          </w:tcPr>
          <w:p w14:paraId="6AFCFA3B" w14:textId="797C7A0A" w:rsidR="00E7739D" w:rsidRPr="00D079E8" w:rsidRDefault="00E7739D" w:rsidP="00803F70">
            <w:pPr>
              <w:pStyle w:val="PARA"/>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pacing w:val="0"/>
                <w:sz w:val="24"/>
                <w:szCs w:val="24"/>
              </w:rPr>
            </w:pPr>
            <w:r w:rsidRPr="00D079E8">
              <w:rPr>
                <w:rFonts w:ascii="Times New Roman" w:hAnsi="Times New Roman" w:cs="Times New Roman"/>
                <w:b/>
                <w:bCs/>
                <w:spacing w:val="0"/>
                <w:sz w:val="24"/>
                <w:szCs w:val="24"/>
              </w:rPr>
              <w:t>Policy Recommendations</w:t>
            </w:r>
          </w:p>
        </w:tc>
      </w:tr>
      <w:tr w:rsidR="00D079E8" w:rsidRPr="00D079E8" w14:paraId="1FC76736" w14:textId="77777777" w:rsidTr="00E85C8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78" w:type="dxa"/>
          </w:tcPr>
          <w:p w14:paraId="768A9980" w14:textId="1DB01944" w:rsidR="00E7739D" w:rsidRPr="00D079E8" w:rsidRDefault="00E7739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Water salinity</w:t>
            </w:r>
          </w:p>
        </w:tc>
        <w:tc>
          <w:tcPr>
            <w:tcW w:w="2646" w:type="dxa"/>
          </w:tcPr>
          <w:p w14:paraId="3E2FB5FE" w14:textId="0F7C8A22" w:rsidR="00E7739D" w:rsidRPr="00D079E8"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D079E8">
              <w:rPr>
                <w:rFonts w:ascii="Times New Roman" w:hAnsi="Times New Roman" w:cs="Times New Roman"/>
                <w:spacing w:val="0"/>
                <w:sz w:val="24"/>
                <w:szCs w:val="24"/>
              </w:rPr>
              <w:t>Vaginal infections</w:t>
            </w:r>
          </w:p>
        </w:tc>
        <w:tc>
          <w:tcPr>
            <w:tcW w:w="3193" w:type="dxa"/>
          </w:tcPr>
          <w:p w14:paraId="476599BB" w14:textId="266722D1" w:rsidR="00E7739D" w:rsidRPr="00D079E8"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D079E8">
              <w:rPr>
                <w:rFonts w:ascii="Times New Roman" w:hAnsi="Times New Roman" w:cs="Times New Roman"/>
                <w:spacing w:val="0"/>
                <w:sz w:val="24"/>
                <w:szCs w:val="24"/>
              </w:rPr>
              <w:t>Community-based education programs</w:t>
            </w:r>
          </w:p>
        </w:tc>
      </w:tr>
      <w:tr w:rsidR="00D079E8" w:rsidRPr="00D079E8" w14:paraId="2E2E088F" w14:textId="77777777" w:rsidTr="00E85C8D">
        <w:trPr>
          <w:trHeight w:val="418"/>
        </w:trPr>
        <w:tc>
          <w:tcPr>
            <w:cnfStyle w:val="001000000000" w:firstRow="0" w:lastRow="0" w:firstColumn="1" w:lastColumn="0" w:oddVBand="0" w:evenVBand="0" w:oddHBand="0" w:evenHBand="0" w:firstRowFirstColumn="0" w:firstRowLastColumn="0" w:lastRowFirstColumn="0" w:lastRowLastColumn="0"/>
            <w:tcW w:w="2878" w:type="dxa"/>
          </w:tcPr>
          <w:p w14:paraId="3FCF5903" w14:textId="07C6088B" w:rsidR="00E7739D" w:rsidRPr="00D079E8" w:rsidRDefault="00E7739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Social stigma</w:t>
            </w:r>
          </w:p>
        </w:tc>
        <w:tc>
          <w:tcPr>
            <w:tcW w:w="2646" w:type="dxa"/>
          </w:tcPr>
          <w:p w14:paraId="10968C21" w14:textId="451BEEF8" w:rsidR="00E7739D" w:rsidRPr="00D079E8" w:rsidRDefault="00E7739D" w:rsidP="00803F70">
            <w:pPr>
              <w:pStyle w:val="PARA"/>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rPr>
            </w:pPr>
            <w:r w:rsidRPr="00D079E8">
              <w:rPr>
                <w:rFonts w:ascii="Times New Roman" w:hAnsi="Times New Roman" w:cs="Times New Roman"/>
                <w:spacing w:val="0"/>
                <w:sz w:val="24"/>
                <w:szCs w:val="24"/>
              </w:rPr>
              <w:t>Anxiety, low self-esteem</w:t>
            </w:r>
          </w:p>
        </w:tc>
        <w:tc>
          <w:tcPr>
            <w:tcW w:w="3193" w:type="dxa"/>
          </w:tcPr>
          <w:p w14:paraId="7A8A7EC3" w14:textId="0CE61BAB" w:rsidR="00E7739D" w:rsidRPr="00D079E8" w:rsidRDefault="00E7739D" w:rsidP="00803F70">
            <w:pPr>
              <w:pStyle w:val="PARA"/>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rPr>
            </w:pPr>
            <w:r w:rsidRPr="00D079E8">
              <w:rPr>
                <w:rFonts w:ascii="Times New Roman" w:hAnsi="Times New Roman" w:cs="Times New Roman"/>
                <w:spacing w:val="0"/>
                <w:sz w:val="24"/>
                <w:szCs w:val="24"/>
              </w:rPr>
              <w:t>Improved water infrastructure</w:t>
            </w:r>
          </w:p>
        </w:tc>
      </w:tr>
      <w:tr w:rsidR="00D079E8" w:rsidRPr="00D079E8" w14:paraId="14C26BF3" w14:textId="77777777" w:rsidTr="00E85C8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78" w:type="dxa"/>
          </w:tcPr>
          <w:p w14:paraId="370B2A65" w14:textId="454B7E7D" w:rsidR="00E7739D" w:rsidRPr="00D079E8" w:rsidRDefault="00E7739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Lack of education    </w:t>
            </w:r>
          </w:p>
        </w:tc>
        <w:tc>
          <w:tcPr>
            <w:tcW w:w="2646" w:type="dxa"/>
          </w:tcPr>
          <w:p w14:paraId="4266335E" w14:textId="71A62248" w:rsidR="00E7739D" w:rsidRPr="00D079E8"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D079E8">
              <w:rPr>
                <w:rFonts w:ascii="Times New Roman" w:hAnsi="Times New Roman" w:cs="Times New Roman"/>
                <w:spacing w:val="0"/>
                <w:sz w:val="24"/>
                <w:szCs w:val="24"/>
              </w:rPr>
              <w:t>Misuse of contraceptive pills</w:t>
            </w:r>
          </w:p>
        </w:tc>
        <w:tc>
          <w:tcPr>
            <w:tcW w:w="3193" w:type="dxa"/>
          </w:tcPr>
          <w:p w14:paraId="65CD6C58" w14:textId="275DC9E6" w:rsidR="00E7739D" w:rsidRPr="00D079E8"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D079E8">
              <w:rPr>
                <w:rFonts w:ascii="Times New Roman" w:hAnsi="Times New Roman" w:cs="Times New Roman"/>
                <w:spacing w:val="0"/>
                <w:sz w:val="24"/>
                <w:szCs w:val="24"/>
              </w:rPr>
              <w:t>School-based awareness campaigns</w:t>
            </w:r>
          </w:p>
        </w:tc>
      </w:tr>
    </w:tbl>
    <w:p w14:paraId="5BD656A5" w14:textId="0A91F553" w:rsidR="00E7739D" w:rsidRPr="00D079E8" w:rsidRDefault="00841DD1" w:rsidP="00E85C8D">
      <w:pPr>
        <w:pStyle w:val="PARA"/>
        <w:spacing w:after="120" w:line="240" w:lineRule="auto"/>
        <w:jc w:val="center"/>
        <w:rPr>
          <w:rFonts w:ascii="Times New Roman" w:hAnsi="Times New Roman" w:cs="Times New Roman"/>
          <w:spacing w:val="0"/>
          <w:sz w:val="24"/>
          <w:szCs w:val="24"/>
        </w:rPr>
      </w:pPr>
      <w:r>
        <w:rPr>
          <w:rFonts w:ascii="Times New Roman" w:hAnsi="Times New Roman" w:cs="Times New Roman"/>
          <w:b/>
          <w:bCs/>
          <w:spacing w:val="0"/>
          <w:sz w:val="24"/>
          <w:szCs w:val="24"/>
        </w:rPr>
        <w:t>Table 2</w:t>
      </w:r>
      <w:r w:rsidR="00E7739D" w:rsidRPr="00D079E8">
        <w:rPr>
          <w:rFonts w:ascii="Times New Roman" w:hAnsi="Times New Roman" w:cs="Times New Roman"/>
          <w:b/>
          <w:bCs/>
          <w:spacing w:val="0"/>
          <w:sz w:val="24"/>
          <w:szCs w:val="24"/>
        </w:rPr>
        <w:t>:</w:t>
      </w:r>
      <w:r w:rsidR="00E7739D" w:rsidRPr="00D079E8">
        <w:rPr>
          <w:rFonts w:ascii="Times New Roman" w:hAnsi="Times New Roman" w:cs="Times New Roman"/>
          <w:spacing w:val="0"/>
          <w:sz w:val="24"/>
          <w:szCs w:val="24"/>
        </w:rPr>
        <w:t xml:space="preserve"> Factors, Health impacts and Policy recommendations of misusing contraceptives.</w:t>
      </w:r>
    </w:p>
    <w:p w14:paraId="7DCB8852" w14:textId="2AB9E3F1" w:rsidR="0079257A" w:rsidRPr="00D079E8" w:rsidRDefault="0079257A" w:rsidP="0079257A">
      <w:pPr>
        <w:pStyle w:val="NormalWeb"/>
        <w:jc w:val="both"/>
      </w:pPr>
      <w:r w:rsidRPr="00D079E8">
        <w:rPr>
          <w:rStyle w:val="Strong"/>
        </w:rPr>
        <w:t>Gaps in Literature</w:t>
      </w:r>
      <w:r w:rsidRPr="00D079E8">
        <w:t xml:space="preserve">: There is a notable </w:t>
      </w:r>
      <w:r w:rsidR="000E338C" w:rsidRPr="00D079E8">
        <w:t xml:space="preserve">gap in community-oriented initiatives </w:t>
      </w:r>
      <w:r w:rsidRPr="00D079E8">
        <w:t xml:space="preserve">addressing contraceptive pill misuse, </w:t>
      </w:r>
      <w:r w:rsidR="000E338C" w:rsidRPr="00D079E8">
        <w:t>specifically</w:t>
      </w:r>
      <w:r w:rsidRPr="00D079E8">
        <w:t xml:space="preserve"> among unmarried </w:t>
      </w:r>
      <w:r w:rsidR="000E338C" w:rsidRPr="00D079E8">
        <w:t>women</w:t>
      </w:r>
      <w:r w:rsidRPr="00D079E8">
        <w:t xml:space="preserve"> in coastal and </w:t>
      </w:r>
      <w:r w:rsidR="0017131E" w:rsidRPr="00D079E8">
        <w:t>flood</w:t>
      </w:r>
      <w:r w:rsidRPr="00D079E8">
        <w:t xml:space="preserve">-prone areas. Existing studies often focus on </w:t>
      </w:r>
      <w:r w:rsidR="0017131E" w:rsidRPr="00D079E8">
        <w:t>Basic health awareness</w:t>
      </w:r>
      <w:r w:rsidRPr="00D079E8">
        <w:t xml:space="preserve">, neglecting the unique socio-cultural and environmental </w:t>
      </w:r>
      <w:r w:rsidR="0017131E" w:rsidRPr="00D079E8">
        <w:t>dynamics</w:t>
      </w:r>
      <w:r w:rsidRPr="00D079E8">
        <w:t xml:space="preserve"> of these communities. </w:t>
      </w:r>
      <w:r w:rsidR="007D2F6F" w:rsidRPr="00D079E8">
        <w:t>Moreover</w:t>
      </w:r>
      <w:r w:rsidRPr="00D079E8">
        <w:t xml:space="preserve">, long-term health impact studies on contraceptive pill misuse in these </w:t>
      </w:r>
      <w:r w:rsidR="002F1AE1" w:rsidRPr="00D079E8">
        <w:t>communities</w:t>
      </w:r>
      <w:r w:rsidRPr="00D079E8">
        <w:t xml:space="preserve"> are </w:t>
      </w:r>
      <w:r w:rsidR="007D2F6F" w:rsidRPr="00D079E8">
        <w:t>insufficient</w:t>
      </w:r>
      <w:r w:rsidRPr="00D079E8">
        <w:t>.</w:t>
      </w:r>
    </w:p>
    <w:p w14:paraId="0439A209" w14:textId="081C1985" w:rsidR="0079257A" w:rsidRPr="00D079E8" w:rsidRDefault="004D4356" w:rsidP="0079257A">
      <w:pPr>
        <w:pStyle w:val="NormalWeb"/>
        <w:jc w:val="both"/>
      </w:pPr>
      <w:r w:rsidRPr="00D079E8">
        <w:rPr>
          <w:rStyle w:val="Strong"/>
        </w:rPr>
        <w:t>Overview</w:t>
      </w:r>
      <w:r w:rsidR="0079257A" w:rsidRPr="00D079E8">
        <w:rPr>
          <w:rStyle w:val="Strong"/>
        </w:rPr>
        <w:t xml:space="preserve"> of Findings</w:t>
      </w:r>
      <w:r w:rsidR="0079257A" w:rsidRPr="00D079E8">
        <w:t xml:space="preserve">: Socio-cultural </w:t>
      </w:r>
      <w:r w:rsidR="002B6438" w:rsidRPr="00D079E8">
        <w:t>stereotypes</w:t>
      </w:r>
      <w:r w:rsidR="0079257A" w:rsidRPr="00D079E8">
        <w:t xml:space="preserve"> is </w:t>
      </w:r>
      <w:r w:rsidR="002B6438" w:rsidRPr="00D079E8">
        <w:t>catalyst</w:t>
      </w:r>
      <w:r w:rsidR="0079257A" w:rsidRPr="00D079E8">
        <w:t xml:space="preserve"> </w:t>
      </w:r>
      <w:r w:rsidR="002B6438" w:rsidRPr="00D079E8">
        <w:t>for</w:t>
      </w:r>
      <w:r w:rsidR="0079257A" w:rsidRPr="00D079E8">
        <w:t xml:space="preserve"> contraceptive misuse, with </w:t>
      </w:r>
      <w:r w:rsidR="002B6438" w:rsidRPr="00D079E8">
        <w:t>women</w:t>
      </w:r>
      <w:r w:rsidR="0079257A" w:rsidRPr="00D079E8">
        <w:t xml:space="preserve"> seeking menstrual </w:t>
      </w:r>
      <w:r w:rsidR="002B6438" w:rsidRPr="00D079E8">
        <w:t>distress</w:t>
      </w:r>
      <w:r w:rsidR="0079257A" w:rsidRPr="00D079E8">
        <w:t xml:space="preserve"> due to </w:t>
      </w:r>
      <w:r w:rsidR="002B6438" w:rsidRPr="00D079E8">
        <w:t>fear of social rejection or humiliation</w:t>
      </w:r>
      <w:r w:rsidR="0079257A" w:rsidRPr="00D079E8">
        <w:t xml:space="preserve">. This issue is further </w:t>
      </w:r>
      <w:r w:rsidR="002B6438" w:rsidRPr="00D079E8">
        <w:t xml:space="preserve">intensified by ecological factors </w:t>
      </w:r>
      <w:r w:rsidR="0079257A" w:rsidRPr="00D079E8">
        <w:t xml:space="preserve">such as </w:t>
      </w:r>
      <w:r w:rsidR="002B6438" w:rsidRPr="00D079E8">
        <w:t>improper</w:t>
      </w:r>
      <w:r w:rsidR="0079257A" w:rsidRPr="00D079E8">
        <w:t xml:space="preserve"> sanitation, limited access to menstrual health </w:t>
      </w:r>
      <w:r w:rsidR="002B6438" w:rsidRPr="00D079E8">
        <w:t>facilities</w:t>
      </w:r>
      <w:r w:rsidR="0079257A" w:rsidRPr="00D079E8">
        <w:t xml:space="preserve">, and the </w:t>
      </w:r>
      <w:r w:rsidR="002B6438" w:rsidRPr="00D079E8">
        <w:t>susceptibility</w:t>
      </w:r>
      <w:r w:rsidR="0079257A" w:rsidRPr="00D079E8">
        <w:t xml:space="preserve"> of coastal </w:t>
      </w:r>
      <w:r w:rsidR="002B6438" w:rsidRPr="00D079E8">
        <w:t>regions</w:t>
      </w:r>
      <w:r w:rsidR="0079257A" w:rsidRPr="00D079E8">
        <w:t xml:space="preserve"> to natural disasters, </w:t>
      </w:r>
      <w:r w:rsidR="002B6438" w:rsidRPr="00D079E8">
        <w:t>worsening</w:t>
      </w:r>
      <w:r w:rsidR="0079257A" w:rsidRPr="00D079E8">
        <w:t xml:space="preserve"> both physical </w:t>
      </w:r>
      <w:r w:rsidR="002B6438" w:rsidRPr="00D079E8">
        <w:t>pain</w:t>
      </w:r>
      <w:r w:rsidR="0079257A" w:rsidRPr="00D079E8">
        <w:t xml:space="preserve"> and </w:t>
      </w:r>
      <w:r w:rsidR="002B6438" w:rsidRPr="00D079E8">
        <w:t>mental</w:t>
      </w:r>
      <w:r w:rsidR="0079257A" w:rsidRPr="00D079E8">
        <w:t xml:space="preserve"> stress.</w:t>
      </w:r>
    </w:p>
    <w:p w14:paraId="390BC4BB" w14:textId="77777777" w:rsidR="005779C7" w:rsidRPr="00D079E8" w:rsidRDefault="005779C7" w:rsidP="0079257A">
      <w:pPr>
        <w:pStyle w:val="NormalWeb"/>
        <w:jc w:val="both"/>
      </w:pPr>
    </w:p>
    <w:p w14:paraId="5DFB4180" w14:textId="4ACCB02F" w:rsidR="00C437A1" w:rsidRPr="00D079E8" w:rsidRDefault="00173AF5" w:rsidP="00803F70">
      <w:pPr>
        <w:spacing w:line="240" w:lineRule="auto"/>
        <w:jc w:val="left"/>
        <w:rPr>
          <w:rFonts w:cs="Times New Roman"/>
          <w:b/>
          <w:bCs/>
          <w:color w:val="auto"/>
        </w:rPr>
      </w:pPr>
      <w:r w:rsidRPr="00D079E8">
        <w:rPr>
          <w:rFonts w:cs="Times New Roman"/>
          <w:b/>
          <w:bCs/>
          <w:color w:val="auto"/>
        </w:rPr>
        <w:lastRenderedPageBreak/>
        <w:t xml:space="preserve">Implications and </w:t>
      </w:r>
      <w:r w:rsidR="00C437A1" w:rsidRPr="00D079E8">
        <w:rPr>
          <w:rFonts w:cs="Times New Roman"/>
          <w:b/>
          <w:bCs/>
          <w:color w:val="auto"/>
        </w:rPr>
        <w:t>Policy Recommendation</w:t>
      </w:r>
    </w:p>
    <w:p w14:paraId="305E319E" w14:textId="28A25763" w:rsidR="00173AF5" w:rsidRPr="00D079E8" w:rsidRDefault="00173AF5" w:rsidP="00173AF5">
      <w:pPr>
        <w:spacing w:line="240" w:lineRule="auto"/>
        <w:rPr>
          <w:rFonts w:cs="Times New Roman"/>
          <w:b/>
          <w:bCs/>
          <w:color w:val="auto"/>
        </w:rPr>
      </w:pPr>
      <w:r w:rsidRPr="00D079E8">
        <w:rPr>
          <w:color w:val="auto"/>
        </w:rPr>
        <w:t>Healthcare providers must implement culturally inclusive education and consultation programs that cover both physical and mental aspects of menstrual health. Policymakers should focus on upgrading sanitation facilities and ensuring access to menstrual health essentials. NGOs play a significant role in enhancing community-based strategies to counter socio-cultural prejudice and environmental difficulties leading to contraceptive misuse.</w:t>
      </w:r>
    </w:p>
    <w:p w14:paraId="0098E1A5" w14:textId="4128CAAD" w:rsidR="0011083E" w:rsidRPr="00D079E8" w:rsidRDefault="0011083E" w:rsidP="00173AF5">
      <w:pPr>
        <w:spacing w:line="240" w:lineRule="auto"/>
        <w:rPr>
          <w:rFonts w:cs="Times New Roman"/>
          <w:color w:val="auto"/>
        </w:rPr>
      </w:pPr>
      <w:r w:rsidRPr="00D079E8">
        <w:rPr>
          <w:rFonts w:cs="Times New Roman"/>
          <w:color w:val="auto"/>
        </w:rPr>
        <w:t xml:space="preserve">The study suggests the following to address the difficulties in managing menstrual health in coastal areas: </w:t>
      </w:r>
    </w:p>
    <w:p w14:paraId="027AD753" w14:textId="45BEF3AA" w:rsidR="0011083E" w:rsidRPr="00D079E8" w:rsidRDefault="0011083E" w:rsidP="00173AF5">
      <w:pPr>
        <w:pStyle w:val="ListParagraph"/>
        <w:numPr>
          <w:ilvl w:val="0"/>
          <w:numId w:val="2"/>
        </w:numPr>
        <w:spacing w:line="240" w:lineRule="auto"/>
        <w:rPr>
          <w:rFonts w:cs="Times New Roman"/>
          <w:color w:val="auto"/>
        </w:rPr>
      </w:pPr>
      <w:r w:rsidRPr="00D079E8">
        <w:rPr>
          <w:rFonts w:cs="Times New Roman"/>
          <w:color w:val="auto"/>
        </w:rPr>
        <w:t>Setting up mobile health clinics that offer contraceptive counselling and menstrual hygiene products.</w:t>
      </w:r>
    </w:p>
    <w:p w14:paraId="3DA34B37" w14:textId="2E62CDEC" w:rsidR="0011083E" w:rsidRPr="00D079E8" w:rsidRDefault="0011083E" w:rsidP="00173AF5">
      <w:pPr>
        <w:pStyle w:val="ListParagraph"/>
        <w:numPr>
          <w:ilvl w:val="0"/>
          <w:numId w:val="2"/>
        </w:numPr>
        <w:spacing w:line="240" w:lineRule="auto"/>
        <w:rPr>
          <w:rFonts w:cs="Times New Roman"/>
          <w:color w:val="auto"/>
        </w:rPr>
      </w:pPr>
      <w:r w:rsidRPr="00D079E8">
        <w:rPr>
          <w:rFonts w:cs="Times New Roman"/>
          <w:color w:val="auto"/>
        </w:rPr>
        <w:t>In order to lessen stigma, schools should implement culturally relevant menstrual health education programs that involve parents and community leaders.</w:t>
      </w:r>
    </w:p>
    <w:p w14:paraId="188059DE" w14:textId="77777777" w:rsidR="0011083E" w:rsidRPr="00D079E8" w:rsidRDefault="0011083E" w:rsidP="00173AF5">
      <w:pPr>
        <w:pStyle w:val="ListParagraph"/>
        <w:numPr>
          <w:ilvl w:val="0"/>
          <w:numId w:val="2"/>
        </w:numPr>
        <w:spacing w:line="240" w:lineRule="auto"/>
        <w:rPr>
          <w:rFonts w:cs="Times New Roman"/>
          <w:color w:val="auto"/>
        </w:rPr>
      </w:pPr>
      <w:r w:rsidRPr="00D079E8">
        <w:rPr>
          <w:rFonts w:cs="Times New Roman"/>
          <w:color w:val="auto"/>
        </w:rPr>
        <w:t>Putting laws into place that mandate prescriptions for birth control pills in order to stop abuse.</w:t>
      </w:r>
    </w:p>
    <w:p w14:paraId="7D922AEA" w14:textId="7FC3E049" w:rsidR="0011083E" w:rsidRPr="00D079E8" w:rsidRDefault="0011083E" w:rsidP="00173AF5">
      <w:pPr>
        <w:pStyle w:val="ListParagraph"/>
        <w:numPr>
          <w:ilvl w:val="0"/>
          <w:numId w:val="2"/>
        </w:numPr>
        <w:spacing w:line="240" w:lineRule="auto"/>
        <w:rPr>
          <w:rFonts w:cs="Times New Roman"/>
          <w:color w:val="auto"/>
        </w:rPr>
      </w:pPr>
      <w:r w:rsidRPr="00D079E8">
        <w:rPr>
          <w:rFonts w:cs="Times New Roman"/>
          <w:color w:val="auto"/>
        </w:rPr>
        <w:t>Working with NGOs and the government to guarantee access to clean water and sanitary facilities in areas vulnerable to flooding.</w:t>
      </w:r>
    </w:p>
    <w:p w14:paraId="7B901E2E" w14:textId="46F92AE7" w:rsidR="00C1215D" w:rsidRPr="00D079E8" w:rsidRDefault="00C1215D" w:rsidP="00803F70">
      <w:pPr>
        <w:spacing w:line="240" w:lineRule="auto"/>
        <w:jc w:val="left"/>
        <w:rPr>
          <w:rFonts w:eastAsia="Times New Roman" w:cs="Times New Roman"/>
          <w:b/>
          <w:bCs/>
          <w:color w:val="auto"/>
          <w:kern w:val="0"/>
          <w:lang w:val="en-US"/>
          <w14:ligatures w14:val="none"/>
        </w:rPr>
      </w:pPr>
      <w:r w:rsidRPr="00D079E8">
        <w:rPr>
          <w:rFonts w:cs="Times New Roman"/>
          <w:b/>
          <w:bCs/>
          <w:color w:val="auto"/>
        </w:rPr>
        <w:t>Conclusion</w:t>
      </w:r>
    </w:p>
    <w:p w14:paraId="31C3026E" w14:textId="70408551"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The results from this study have shown that socio-cultural stigma, environmental challenges, economic barriers </w:t>
      </w:r>
      <w:r w:rsidR="00EE4461" w:rsidRPr="00D079E8">
        <w:rPr>
          <w:rFonts w:ascii="Times New Roman" w:hAnsi="Times New Roman" w:cs="Times New Roman"/>
          <w:spacing w:val="0"/>
          <w:sz w:val="24"/>
          <w:szCs w:val="24"/>
        </w:rPr>
        <w:t xml:space="preserve">and inadequate education drive the misuse of contraceptive pills among unmarried </w:t>
      </w:r>
      <w:r w:rsidR="00617F56" w:rsidRPr="00D079E8">
        <w:rPr>
          <w:rFonts w:ascii="Times New Roman" w:hAnsi="Times New Roman" w:cs="Times New Roman"/>
          <w:spacing w:val="0"/>
          <w:sz w:val="24"/>
          <w:szCs w:val="24"/>
        </w:rPr>
        <w:t>women</w:t>
      </w:r>
      <w:r w:rsidR="00EE4461" w:rsidRPr="00D079E8">
        <w:rPr>
          <w:rFonts w:ascii="Times New Roman" w:hAnsi="Times New Roman" w:cs="Times New Roman"/>
          <w:spacing w:val="0"/>
          <w:sz w:val="24"/>
          <w:szCs w:val="24"/>
        </w:rPr>
        <w:t xml:space="preserve"> in coastal Bangladesh.</w:t>
      </w:r>
      <w:r w:rsidR="00ED143C" w:rsidRPr="00D079E8">
        <w:rPr>
          <w:rFonts w:ascii="Times New Roman" w:hAnsi="Times New Roman" w:cs="Times New Roman"/>
          <w:spacing w:val="0"/>
          <w:sz w:val="24"/>
          <w:szCs w:val="24"/>
        </w:rPr>
        <w:t xml:space="preserve"> </w:t>
      </w:r>
      <w:r w:rsidRPr="00D079E8">
        <w:rPr>
          <w:rFonts w:ascii="Times New Roman" w:hAnsi="Times New Roman" w:cs="Times New Roman"/>
          <w:spacing w:val="0"/>
          <w:sz w:val="24"/>
          <w:szCs w:val="24"/>
        </w:rPr>
        <w:t xml:space="preserve">The study further observed that unwanted contraceptives pose serious health hazards, such as hormonal changes and psychological problems due to feelings of guilt and shame, especially when patients are not medically observed or supervised anyway. </w:t>
      </w:r>
      <w:r w:rsidR="00ED143C" w:rsidRPr="00D079E8">
        <w:rPr>
          <w:rFonts w:ascii="Times New Roman" w:hAnsi="Times New Roman" w:cs="Times New Roman"/>
          <w:spacing w:val="0"/>
          <w:sz w:val="24"/>
          <w:szCs w:val="24"/>
        </w:rPr>
        <w:t xml:space="preserve">Addressing these challenges requires an integrated approach, combining policy interventions, education, and community engagement along with people awareness. </w:t>
      </w:r>
    </w:p>
    <w:p w14:paraId="2140F281" w14:textId="77777777"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While there are government and NGO initiatives are agile in seeking remedies for certain aspects of these issues, more holistic and culturally adapted programs are needed to rule out the stigma that surrounds menstruation. In summary, the inclusion of support for mental health services and assurance of increased access to healthcare can create an enabling environment wherein young women would have the confidence to manage their menstrual health with dignity.</w:t>
      </w:r>
    </w:p>
    <w:p w14:paraId="53A40FB6" w14:textId="248225E6" w:rsidR="00C1215D" w:rsidRPr="00D079E8" w:rsidRDefault="00C1215D" w:rsidP="00803F70">
      <w:pPr>
        <w:pStyle w:val="PARA"/>
        <w:spacing w:after="120" w:line="240" w:lineRule="auto"/>
        <w:rPr>
          <w:rFonts w:ascii="Times New Roman" w:hAnsi="Times New Roman" w:cs="Times New Roman"/>
          <w:spacing w:val="0"/>
          <w:sz w:val="24"/>
          <w:szCs w:val="24"/>
        </w:rPr>
      </w:pPr>
      <w:r w:rsidRPr="00D079E8">
        <w:rPr>
          <w:rFonts w:ascii="Times New Roman" w:hAnsi="Times New Roman" w:cs="Times New Roman"/>
          <w:spacing w:val="0"/>
          <w:sz w:val="24"/>
          <w:szCs w:val="24"/>
        </w:rPr>
        <w:t xml:space="preserve">By addressing the root causes of this problem, as mentioned and aiming for improvements, corrective measures can be drawn in a much healthier way to build a long-term solution for women in Bangladesh. </w:t>
      </w:r>
      <w:r w:rsidR="00C43FF1" w:rsidRPr="00D079E8">
        <w:rPr>
          <w:rFonts w:ascii="Times New Roman" w:hAnsi="Times New Roman" w:cs="Times New Roman"/>
          <w:spacing w:val="0"/>
          <w:sz w:val="24"/>
          <w:szCs w:val="24"/>
        </w:rPr>
        <w:t>Overall, t</w:t>
      </w:r>
      <w:r w:rsidRPr="00D079E8">
        <w:rPr>
          <w:rFonts w:ascii="Times New Roman" w:hAnsi="Times New Roman" w:cs="Times New Roman"/>
          <w:spacing w:val="0"/>
          <w:sz w:val="24"/>
          <w:szCs w:val="24"/>
        </w:rPr>
        <w:t>he focus on education, access, and support with a community-oriented approach can create a supportive environment in which young women can resolve their unhealthier manner of tackling menstruation.</w:t>
      </w:r>
      <w:r w:rsidR="00C43FF1" w:rsidRPr="00D079E8">
        <w:rPr>
          <w:rFonts w:ascii="Times New Roman" w:hAnsi="Times New Roman" w:cs="Times New Roman"/>
          <w:spacing w:val="0"/>
          <w:sz w:val="24"/>
          <w:szCs w:val="24"/>
        </w:rPr>
        <w:t xml:space="preserve"> If these worrying trends are not addressed, unmarried adolescents in Bangladesh's vulnerable areas may experience long-term health and social injustices. Future research, such digital health interventions in menstrual education and community-specific approaches to reducing stigma should explore innovative ways to reduce menstrual stigma and improve access to healthcare in disaster-prone regions. </w:t>
      </w:r>
    </w:p>
    <w:p w14:paraId="207E3EFE" w14:textId="77777777" w:rsidR="00276CC3" w:rsidRPr="00D079E8" w:rsidRDefault="00276CC3" w:rsidP="00276CC3">
      <w:pPr>
        <w:spacing w:after="200" w:line="276" w:lineRule="auto"/>
        <w:jc w:val="left"/>
        <w:rPr>
          <w:rFonts w:eastAsia="Times New Roman" w:cs="Times New Roman"/>
          <w:color w:val="auto"/>
          <w:kern w:val="0"/>
          <w:lang w:val="en-US"/>
          <w14:ligatures w14:val="none"/>
        </w:rPr>
      </w:pPr>
    </w:p>
    <w:p w14:paraId="5883B6D7" w14:textId="77777777" w:rsidR="00457A35" w:rsidRPr="00D079E8" w:rsidRDefault="00457A35" w:rsidP="005B2602">
      <w:pPr>
        <w:pStyle w:val="NormalWeb"/>
        <w:rPr>
          <w:rStyle w:val="Strong"/>
        </w:rPr>
      </w:pPr>
    </w:p>
    <w:p w14:paraId="435823D3" w14:textId="500A3ACF" w:rsidR="005B2602" w:rsidRPr="00D079E8" w:rsidRDefault="005B2602" w:rsidP="00052990">
      <w:pPr>
        <w:pStyle w:val="NormalWeb"/>
        <w:jc w:val="both"/>
      </w:pPr>
      <w:bookmarkStart w:id="9" w:name="_GoBack"/>
      <w:bookmarkEnd w:id="9"/>
      <w:r w:rsidRPr="00D079E8">
        <w:rPr>
          <w:rStyle w:val="Strong"/>
        </w:rPr>
        <w:t>References</w:t>
      </w:r>
    </w:p>
    <w:p w14:paraId="2763277A" w14:textId="77777777" w:rsidR="005B2602" w:rsidRPr="00D079E8" w:rsidRDefault="005B2602" w:rsidP="00052990">
      <w:pPr>
        <w:pStyle w:val="NormalWeb"/>
        <w:numPr>
          <w:ilvl w:val="0"/>
          <w:numId w:val="3"/>
        </w:numPr>
        <w:jc w:val="both"/>
      </w:pPr>
      <w:r w:rsidRPr="00D079E8">
        <w:rPr>
          <w:lang w:val="de-DE"/>
        </w:rPr>
        <w:lastRenderedPageBreak/>
        <w:t xml:space="preserve">Ahmad, M. M., &amp; Saqib, S. E. (2021). </w:t>
      </w:r>
      <w:r w:rsidRPr="00D079E8">
        <w:t xml:space="preserve">Salinity and the health of the poor in coastal Bangladesh. </w:t>
      </w:r>
      <w:r w:rsidRPr="00D079E8">
        <w:rPr>
          <w:rStyle w:val="Emphasis"/>
        </w:rPr>
        <w:t>Disaster Resilience and Sustainability</w:t>
      </w:r>
      <w:r w:rsidRPr="00D079E8">
        <w:t xml:space="preserve">, Elsevier, 563–575. </w:t>
      </w:r>
      <w:hyperlink r:id="rId18" w:history="1">
        <w:r w:rsidRPr="00D079E8">
          <w:rPr>
            <w:rStyle w:val="Hyperlink"/>
            <w:rFonts w:eastAsia="Calibri"/>
          </w:rPr>
          <w:t>https://doi.org/10.1016/B978-0-323-85195-4.00012-3</w:t>
        </w:r>
      </w:hyperlink>
    </w:p>
    <w:p w14:paraId="21EE3449" w14:textId="77777777" w:rsidR="005B2602" w:rsidRPr="00D079E8" w:rsidRDefault="005B2602" w:rsidP="00052990">
      <w:pPr>
        <w:pStyle w:val="NormalWeb"/>
        <w:numPr>
          <w:ilvl w:val="0"/>
          <w:numId w:val="3"/>
        </w:numPr>
        <w:jc w:val="both"/>
      </w:pPr>
      <w:r w:rsidRPr="00D079E8">
        <w:rPr>
          <w:lang w:val="de-DE"/>
        </w:rPr>
        <w:t xml:space="preserve">Alam, K., &amp; Rahman, M. H. (2014). </w:t>
      </w:r>
      <w:r w:rsidRPr="00D079E8">
        <w:t xml:space="preserve">Women in natural disasters: A case study from the southern coastal region of Bangladesh. </w:t>
      </w:r>
      <w:r w:rsidRPr="00D079E8">
        <w:rPr>
          <w:rStyle w:val="Emphasis"/>
        </w:rPr>
        <w:t>International Journal of Disaster Risk Reduction, 8</w:t>
      </w:r>
      <w:r w:rsidRPr="00D079E8">
        <w:t xml:space="preserve">, 68–82. </w:t>
      </w:r>
      <w:hyperlink r:id="rId19" w:history="1">
        <w:r w:rsidRPr="00D079E8">
          <w:rPr>
            <w:rStyle w:val="Hyperlink"/>
            <w:rFonts w:eastAsia="Calibri"/>
          </w:rPr>
          <w:t>https://doi.org/10.1016/j.ijdrr.2014.01.003</w:t>
        </w:r>
      </w:hyperlink>
    </w:p>
    <w:p w14:paraId="4A589A81" w14:textId="77777777" w:rsidR="005B2602" w:rsidRPr="00D079E8" w:rsidRDefault="005B2602" w:rsidP="00052990">
      <w:pPr>
        <w:pStyle w:val="NormalWeb"/>
        <w:numPr>
          <w:ilvl w:val="0"/>
          <w:numId w:val="3"/>
        </w:numPr>
        <w:jc w:val="both"/>
      </w:pPr>
      <w:proofErr w:type="spellStart"/>
      <w:r w:rsidRPr="00D079E8">
        <w:t>Anuar</w:t>
      </w:r>
      <w:proofErr w:type="spellEnd"/>
      <w:r w:rsidRPr="00D079E8">
        <w:t xml:space="preserve">, H., Shah, S. A., </w:t>
      </w:r>
      <w:proofErr w:type="spellStart"/>
      <w:r w:rsidRPr="00D079E8">
        <w:t>Gafor</w:t>
      </w:r>
      <w:proofErr w:type="spellEnd"/>
      <w:r w:rsidRPr="00D079E8">
        <w:t xml:space="preserve">, H., Mahmood, M. I., &amp; Ghazi, H. F. (2020). Usage of the Health Belief Model (HBM) in health behavior: A systematic review. </w:t>
      </w:r>
      <w:r w:rsidRPr="00D079E8">
        <w:rPr>
          <w:rStyle w:val="Emphasis"/>
        </w:rPr>
        <w:t>Malaysian Journal of Medicine and Health Sciences, 16</w:t>
      </w:r>
      <w:r w:rsidRPr="00D079E8">
        <w:t>(11), 201–209.</w:t>
      </w:r>
    </w:p>
    <w:p w14:paraId="442C135D" w14:textId="77777777" w:rsidR="005B2602" w:rsidRPr="00D079E8" w:rsidRDefault="005B2602" w:rsidP="00052990">
      <w:pPr>
        <w:pStyle w:val="NormalWeb"/>
        <w:numPr>
          <w:ilvl w:val="0"/>
          <w:numId w:val="3"/>
        </w:numPr>
        <w:jc w:val="both"/>
      </w:pPr>
      <w:r w:rsidRPr="00D079E8">
        <w:t xml:space="preserve">Azad, A. K., Hossain, K. M., &amp; Nasreen, M. (2013). Flood-induced vulnerabilities and problems encountered by women in northern Bangladesh. </w:t>
      </w:r>
      <w:r w:rsidRPr="00D079E8">
        <w:rPr>
          <w:rStyle w:val="Emphasis"/>
        </w:rPr>
        <w:t>International Journal of Disaster Risk Science, 4</w:t>
      </w:r>
      <w:r w:rsidRPr="00D079E8">
        <w:t xml:space="preserve">(4), 190–199. </w:t>
      </w:r>
      <w:hyperlink r:id="rId20" w:history="1">
        <w:r w:rsidRPr="00D079E8">
          <w:rPr>
            <w:rStyle w:val="Hyperlink"/>
            <w:rFonts w:eastAsia="Calibri"/>
          </w:rPr>
          <w:t>https://doi.org/10.1007/s13753-013-0020-z</w:t>
        </w:r>
      </w:hyperlink>
    </w:p>
    <w:p w14:paraId="69EFC215" w14:textId="77777777" w:rsidR="005B2602" w:rsidRPr="00D079E8" w:rsidRDefault="005B2602" w:rsidP="00052990">
      <w:pPr>
        <w:pStyle w:val="NormalWeb"/>
        <w:numPr>
          <w:ilvl w:val="0"/>
          <w:numId w:val="3"/>
        </w:numPr>
        <w:jc w:val="both"/>
      </w:pPr>
      <w:r w:rsidRPr="00D079E8">
        <w:rPr>
          <w:lang w:val="de-DE"/>
        </w:rPr>
        <w:t xml:space="preserve">Bakul, A. K., &amp; Rahman, M. S. (2023). </w:t>
      </w:r>
      <w:r w:rsidRPr="00D079E8">
        <w:t xml:space="preserve">Effect of salinity on women’s reproductive health: A study in coastal areas of </w:t>
      </w:r>
      <w:proofErr w:type="spellStart"/>
      <w:r w:rsidRPr="00D079E8">
        <w:t>Kachua</w:t>
      </w:r>
      <w:proofErr w:type="spellEnd"/>
      <w:r w:rsidRPr="00D079E8">
        <w:t xml:space="preserve"> </w:t>
      </w:r>
      <w:proofErr w:type="spellStart"/>
      <w:r w:rsidRPr="00D079E8">
        <w:t>Upazila</w:t>
      </w:r>
      <w:proofErr w:type="spellEnd"/>
      <w:r w:rsidRPr="00D079E8">
        <w:t xml:space="preserve"> in </w:t>
      </w:r>
      <w:proofErr w:type="spellStart"/>
      <w:r w:rsidRPr="00D079E8">
        <w:t>Bagerhat</w:t>
      </w:r>
      <w:proofErr w:type="spellEnd"/>
      <w:r w:rsidRPr="00D079E8">
        <w:t xml:space="preserve"> District of Bangladesh. </w:t>
      </w:r>
      <w:proofErr w:type="spellStart"/>
      <w:r w:rsidRPr="00D079E8">
        <w:rPr>
          <w:rStyle w:val="Emphasis"/>
        </w:rPr>
        <w:t>Barishal</w:t>
      </w:r>
      <w:proofErr w:type="spellEnd"/>
      <w:r w:rsidRPr="00D079E8">
        <w:rPr>
          <w:rStyle w:val="Emphasis"/>
        </w:rPr>
        <w:t xml:space="preserve"> University Journal of Social Sciences, 4</w:t>
      </w:r>
      <w:r w:rsidRPr="00D079E8">
        <w:t>(1), 145–160.</w:t>
      </w:r>
    </w:p>
    <w:p w14:paraId="2DF57DAA" w14:textId="77777777" w:rsidR="005B2602" w:rsidRPr="00D079E8" w:rsidRDefault="005B2602" w:rsidP="00052990">
      <w:pPr>
        <w:pStyle w:val="NormalWeb"/>
        <w:numPr>
          <w:ilvl w:val="0"/>
          <w:numId w:val="3"/>
        </w:numPr>
        <w:jc w:val="both"/>
      </w:pPr>
      <w:proofErr w:type="spellStart"/>
      <w:r w:rsidRPr="00D079E8">
        <w:t>Ghorbani-Dehbalaei</w:t>
      </w:r>
      <w:proofErr w:type="spellEnd"/>
      <w:r w:rsidRPr="00D079E8">
        <w:t xml:space="preserve">, M., </w:t>
      </w:r>
      <w:proofErr w:type="spellStart"/>
      <w:r w:rsidRPr="00D079E8">
        <w:t>Loripoor</w:t>
      </w:r>
      <w:proofErr w:type="spellEnd"/>
      <w:r w:rsidRPr="00D079E8">
        <w:t xml:space="preserve">, M., &amp; </w:t>
      </w:r>
      <w:proofErr w:type="spellStart"/>
      <w:r w:rsidRPr="00D079E8">
        <w:t>Nasirzadeh</w:t>
      </w:r>
      <w:proofErr w:type="spellEnd"/>
      <w:r w:rsidRPr="00D079E8">
        <w:t xml:space="preserve">, M. (2021). The role of health beliefs and health literacy in women's health-promoting behaviours based on the Health Belief Model: A descriptive study. </w:t>
      </w:r>
      <w:r w:rsidRPr="00D079E8">
        <w:rPr>
          <w:rStyle w:val="Emphasis"/>
        </w:rPr>
        <w:t>BMC Women's Health, 21</w:t>
      </w:r>
      <w:r w:rsidRPr="00D079E8">
        <w:t>(1), 421.</w:t>
      </w:r>
    </w:p>
    <w:p w14:paraId="3DE2BB06" w14:textId="77777777" w:rsidR="005B2602" w:rsidRPr="00D079E8" w:rsidRDefault="005B2602" w:rsidP="00052990">
      <w:pPr>
        <w:pStyle w:val="NormalWeb"/>
        <w:numPr>
          <w:ilvl w:val="0"/>
          <w:numId w:val="3"/>
        </w:numPr>
        <w:jc w:val="both"/>
      </w:pPr>
      <w:r w:rsidRPr="00D079E8">
        <w:t xml:space="preserve">Islam, M. R. (2010). Vulnerability and coping strategies of women in disasters: A study on coastal areas of Bangladesh. </w:t>
      </w:r>
      <w:r w:rsidRPr="00D079E8">
        <w:rPr>
          <w:rStyle w:val="Emphasis"/>
        </w:rPr>
        <w:t>Arts Faculty Journal, 4</w:t>
      </w:r>
      <w:r w:rsidRPr="00D079E8">
        <w:t xml:space="preserve">(1), 147–169. </w:t>
      </w:r>
      <w:hyperlink r:id="rId21" w:history="1">
        <w:r w:rsidRPr="00D079E8">
          <w:rPr>
            <w:rStyle w:val="Hyperlink"/>
            <w:rFonts w:eastAsia="Calibri"/>
          </w:rPr>
          <w:t>https://doi.org/10.62296/afj.v4i1.22</w:t>
        </w:r>
      </w:hyperlink>
    </w:p>
    <w:p w14:paraId="3E2DADF8" w14:textId="77777777" w:rsidR="005B2602" w:rsidRPr="00D079E8" w:rsidRDefault="005B2602" w:rsidP="00052990">
      <w:pPr>
        <w:pStyle w:val="NormalWeb"/>
        <w:numPr>
          <w:ilvl w:val="0"/>
          <w:numId w:val="3"/>
        </w:numPr>
        <w:jc w:val="both"/>
      </w:pPr>
      <w:r w:rsidRPr="00D079E8">
        <w:t xml:space="preserve">Jackson, J., Safari, R., &amp; Hallam, J. (2022). A narrative synthesis using the ecological systems theory for understanding a woman’s ability to continue breastfeeding. </w:t>
      </w:r>
      <w:r w:rsidRPr="00D079E8">
        <w:rPr>
          <w:rStyle w:val="Emphasis"/>
        </w:rPr>
        <w:t>International Journal of Health Promotion and Education</w:t>
      </w:r>
      <w:r w:rsidRPr="00D079E8">
        <w:t xml:space="preserve">, 1–18. </w:t>
      </w:r>
      <w:hyperlink r:id="rId22" w:history="1">
        <w:r w:rsidRPr="00D079E8">
          <w:rPr>
            <w:rStyle w:val="Hyperlink"/>
            <w:rFonts w:eastAsia="Calibri"/>
          </w:rPr>
          <w:t>https://doi.org/10.1080/14635240.2022.2098162</w:t>
        </w:r>
      </w:hyperlink>
    </w:p>
    <w:p w14:paraId="7977E64C" w14:textId="77777777" w:rsidR="005B2602" w:rsidRPr="00D079E8" w:rsidRDefault="005B2602" w:rsidP="00052990">
      <w:pPr>
        <w:pStyle w:val="NormalWeb"/>
        <w:numPr>
          <w:ilvl w:val="0"/>
          <w:numId w:val="3"/>
        </w:numPr>
        <w:jc w:val="both"/>
      </w:pPr>
      <w:r w:rsidRPr="00D079E8">
        <w:rPr>
          <w:lang w:val="de-DE"/>
        </w:rPr>
        <w:t xml:space="preserve">Kamal, A. H. M., Umama, U., Roman, S., &amp; Khan, M. M. (2018). </w:t>
      </w:r>
      <w:r w:rsidRPr="00D079E8">
        <w:t xml:space="preserve">Impact of floods on women’s sexual and reproductive health: Empirical evidence from northern Bangladesh. </w:t>
      </w:r>
      <w:r w:rsidRPr="00D079E8">
        <w:rPr>
          <w:rStyle w:val="Emphasis"/>
        </w:rPr>
        <w:t>Global Journal of Medical Research, 18</w:t>
      </w:r>
      <w:r w:rsidRPr="00D079E8">
        <w:t>(5), 56–64.</w:t>
      </w:r>
    </w:p>
    <w:p w14:paraId="07CADE56" w14:textId="77777777" w:rsidR="005B2602" w:rsidRPr="00D079E8" w:rsidRDefault="005B2602" w:rsidP="00052990">
      <w:pPr>
        <w:pStyle w:val="NormalWeb"/>
        <w:numPr>
          <w:ilvl w:val="0"/>
          <w:numId w:val="3"/>
        </w:numPr>
        <w:jc w:val="both"/>
      </w:pPr>
      <w:r w:rsidRPr="00D079E8">
        <w:t xml:space="preserve">Khanam, D., Kabir, Z., Dina, S. A., &amp; Islam, A. R. (2023). Experiencing the impacts of climate change-induced salinity by women in the coastal region of Bangladesh. </w:t>
      </w:r>
      <w:r w:rsidRPr="00D079E8">
        <w:rPr>
          <w:rStyle w:val="Emphasis"/>
        </w:rPr>
        <w:t>Journal of Climate Action, Research, and Policy, 1</w:t>
      </w:r>
      <w:r w:rsidRPr="00D079E8">
        <w:t xml:space="preserve">. </w:t>
      </w:r>
      <w:hyperlink r:id="rId23" w:history="1">
        <w:r w:rsidRPr="00D079E8">
          <w:rPr>
            <w:rStyle w:val="Hyperlink"/>
            <w:rFonts w:eastAsia="Calibri"/>
          </w:rPr>
          <w:t>https://doi.org/10.1142/S2972312424500012</w:t>
        </w:r>
      </w:hyperlink>
    </w:p>
    <w:p w14:paraId="0CC02BF0" w14:textId="77777777" w:rsidR="005B2602" w:rsidRPr="00D079E8" w:rsidRDefault="005B2602" w:rsidP="00052990">
      <w:pPr>
        <w:pStyle w:val="NormalWeb"/>
        <w:numPr>
          <w:ilvl w:val="0"/>
          <w:numId w:val="3"/>
        </w:numPr>
        <w:jc w:val="both"/>
      </w:pPr>
      <w:r w:rsidRPr="00D079E8">
        <w:rPr>
          <w:lang w:val="de-DE"/>
        </w:rPr>
        <w:t xml:space="preserve">Kim, E. J., &amp; Nho, J. H. (2022). </w:t>
      </w:r>
      <w:r w:rsidRPr="00D079E8">
        <w:t xml:space="preserve">Trajectories of subjective health status among married postmenopausal women based on ecological system theory: A longitudinal analysis using a latent growth model. </w:t>
      </w:r>
      <w:r w:rsidRPr="00D079E8">
        <w:rPr>
          <w:rStyle w:val="Emphasis"/>
        </w:rPr>
        <w:t>Korean Journal of Women Health Nursing, 28</w:t>
      </w:r>
      <w:r w:rsidRPr="00D079E8">
        <w:t xml:space="preserve">(2), 123–133. </w:t>
      </w:r>
      <w:hyperlink r:id="rId24" w:history="1">
        <w:r w:rsidRPr="00D079E8">
          <w:rPr>
            <w:rStyle w:val="Hyperlink"/>
            <w:rFonts w:eastAsia="Calibri"/>
          </w:rPr>
          <w:t>https://doi.org/10.4069/kjwhn.2022.05.24</w:t>
        </w:r>
      </w:hyperlink>
    </w:p>
    <w:p w14:paraId="43624D7C" w14:textId="77777777" w:rsidR="005B2602" w:rsidRPr="00D079E8" w:rsidRDefault="005B2602" w:rsidP="00052990">
      <w:pPr>
        <w:pStyle w:val="NormalWeb"/>
        <w:numPr>
          <w:ilvl w:val="0"/>
          <w:numId w:val="3"/>
        </w:numPr>
        <w:jc w:val="both"/>
      </w:pPr>
      <w:r w:rsidRPr="00D079E8">
        <w:t xml:space="preserve">Lee, R. E., Medina, A. V., Mama, S. K., Reese-Smith, J. Y., O'Connor, D. P., </w:t>
      </w:r>
      <w:proofErr w:type="spellStart"/>
      <w:r w:rsidRPr="00D079E8">
        <w:t>Brosnan</w:t>
      </w:r>
      <w:proofErr w:type="spellEnd"/>
      <w:r w:rsidRPr="00D079E8">
        <w:t xml:space="preserve">, M., ... &amp; </w:t>
      </w:r>
      <w:proofErr w:type="spellStart"/>
      <w:r w:rsidRPr="00D079E8">
        <w:t>Estabrooks</w:t>
      </w:r>
      <w:proofErr w:type="spellEnd"/>
      <w:r w:rsidRPr="00D079E8">
        <w:t xml:space="preserve">, P. A. (2011). Health is power: An ecological, theory-based health intervention for women of color. </w:t>
      </w:r>
      <w:r w:rsidRPr="00D079E8">
        <w:rPr>
          <w:rStyle w:val="Emphasis"/>
        </w:rPr>
        <w:t>Contemporary Clinical Trials, 32</w:t>
      </w:r>
      <w:r w:rsidRPr="00D079E8">
        <w:t xml:space="preserve">(6), 916–923. </w:t>
      </w:r>
      <w:hyperlink r:id="rId25" w:history="1">
        <w:r w:rsidRPr="00D079E8">
          <w:rPr>
            <w:rStyle w:val="Hyperlink"/>
            <w:rFonts w:eastAsia="Calibri"/>
          </w:rPr>
          <w:t>https://doi.org/10.1016/j.cct.2011.07.008</w:t>
        </w:r>
      </w:hyperlink>
    </w:p>
    <w:p w14:paraId="2D4369D6" w14:textId="77777777" w:rsidR="005B2602" w:rsidRPr="00D079E8" w:rsidRDefault="005B2602" w:rsidP="00052990">
      <w:pPr>
        <w:pStyle w:val="NormalWeb"/>
        <w:numPr>
          <w:ilvl w:val="0"/>
          <w:numId w:val="3"/>
        </w:numPr>
        <w:jc w:val="both"/>
      </w:pPr>
      <w:r w:rsidRPr="00D079E8">
        <w:t xml:space="preserve">Nahar, N. (2023). High prevalence of vaginal health problems among the women living in coastal villages of Bangladesh. </w:t>
      </w:r>
      <w:r w:rsidRPr="00D079E8">
        <w:rPr>
          <w:rStyle w:val="Emphasis"/>
        </w:rPr>
        <w:t>Preprints</w:t>
      </w:r>
      <w:r w:rsidRPr="00D079E8">
        <w:t xml:space="preserve">. </w:t>
      </w:r>
      <w:hyperlink r:id="rId26" w:history="1">
        <w:r w:rsidRPr="00D079E8">
          <w:rPr>
            <w:rStyle w:val="Hyperlink"/>
            <w:rFonts w:eastAsia="Calibri"/>
          </w:rPr>
          <w:t>https://doi.org/10.20944/preprints202309.1484.v1</w:t>
        </w:r>
      </w:hyperlink>
    </w:p>
    <w:p w14:paraId="0E3FFDC7" w14:textId="77777777" w:rsidR="005B2602" w:rsidRPr="00D079E8" w:rsidRDefault="005B2602" w:rsidP="00052990">
      <w:pPr>
        <w:pStyle w:val="NormalWeb"/>
        <w:numPr>
          <w:ilvl w:val="0"/>
          <w:numId w:val="3"/>
        </w:numPr>
        <w:jc w:val="both"/>
      </w:pPr>
      <w:r w:rsidRPr="00D079E8">
        <w:t xml:space="preserve">Ray-Bennett, N. S., </w:t>
      </w:r>
      <w:proofErr w:type="spellStart"/>
      <w:r w:rsidRPr="00D079E8">
        <w:t>Corsel</w:t>
      </w:r>
      <w:proofErr w:type="spellEnd"/>
      <w:r w:rsidRPr="00D079E8">
        <w:t xml:space="preserve">, D. M., Goswami, N., &amp; Ghosh, A. (2019). Understanding reproductive health challenges during a flood: Insights from </w:t>
      </w:r>
      <w:proofErr w:type="spellStart"/>
      <w:r w:rsidRPr="00D079E8">
        <w:t>Belkuchi</w:t>
      </w:r>
      <w:proofErr w:type="spellEnd"/>
      <w:r w:rsidRPr="00D079E8">
        <w:t xml:space="preserve"> </w:t>
      </w:r>
      <w:proofErr w:type="spellStart"/>
      <w:r w:rsidRPr="00D079E8">
        <w:t>Upazila</w:t>
      </w:r>
      <w:proofErr w:type="spellEnd"/>
      <w:r w:rsidRPr="00D079E8">
        <w:t xml:space="preserve">, Bangladesh. </w:t>
      </w:r>
      <w:r w:rsidRPr="00D079E8">
        <w:rPr>
          <w:rStyle w:val="Emphasis"/>
        </w:rPr>
        <w:t>Gates Open Research, 28</w:t>
      </w:r>
      <w:r w:rsidRPr="00D079E8">
        <w:t xml:space="preserve">(3). </w:t>
      </w:r>
      <w:hyperlink r:id="rId27" w:history="1">
        <w:r w:rsidRPr="00D079E8">
          <w:rPr>
            <w:rStyle w:val="Hyperlink"/>
            <w:rFonts w:eastAsia="Calibri"/>
          </w:rPr>
          <w:t>https://doi.org/10.12688/gatesopenres.12920.2</w:t>
        </w:r>
      </w:hyperlink>
    </w:p>
    <w:p w14:paraId="47F77643" w14:textId="77777777" w:rsidR="005B2602" w:rsidRPr="00D079E8" w:rsidRDefault="005B2602" w:rsidP="00052990">
      <w:pPr>
        <w:pStyle w:val="NormalWeb"/>
        <w:numPr>
          <w:ilvl w:val="0"/>
          <w:numId w:val="3"/>
        </w:numPr>
        <w:jc w:val="both"/>
      </w:pPr>
      <w:proofErr w:type="spellStart"/>
      <w:r w:rsidRPr="00D079E8">
        <w:t>Sharmin</w:t>
      </w:r>
      <w:proofErr w:type="spellEnd"/>
      <w:r w:rsidRPr="00D079E8">
        <w:t xml:space="preserve">, Z., &amp; Islam, M. (2013). Consequences of climate change and gender vulnerability: Bangladesh perspective. </w:t>
      </w:r>
      <w:r w:rsidRPr="00D079E8">
        <w:rPr>
          <w:rStyle w:val="Emphasis"/>
        </w:rPr>
        <w:t>Bangladesh Development Research Center.</w:t>
      </w:r>
      <w:r w:rsidRPr="00D079E8">
        <w:t xml:space="preserve"> </w:t>
      </w:r>
      <w:hyperlink r:id="rId28" w:history="1">
        <w:r w:rsidRPr="00D079E8">
          <w:rPr>
            <w:rStyle w:val="Hyperlink"/>
            <w:rFonts w:eastAsia="Calibri"/>
          </w:rPr>
          <w:t>https://doi.org/10.2139/ssrn.2200116</w:t>
        </w:r>
      </w:hyperlink>
    </w:p>
    <w:p w14:paraId="7B80C04D" w14:textId="77777777" w:rsidR="005B2602" w:rsidRPr="00D079E8" w:rsidRDefault="005B2602" w:rsidP="00052990">
      <w:pPr>
        <w:pStyle w:val="NormalWeb"/>
        <w:numPr>
          <w:ilvl w:val="0"/>
          <w:numId w:val="3"/>
        </w:numPr>
        <w:jc w:val="both"/>
      </w:pPr>
      <w:r w:rsidRPr="00D079E8">
        <w:t xml:space="preserve">Sinha, S., Ahmad, R., Chowdhury, K., </w:t>
      </w:r>
      <w:proofErr w:type="spellStart"/>
      <w:r w:rsidRPr="00D079E8">
        <w:t>Ferdaus</w:t>
      </w:r>
      <w:proofErr w:type="spellEnd"/>
      <w:r w:rsidRPr="00D079E8">
        <w:t xml:space="preserve">, F., </w:t>
      </w:r>
      <w:proofErr w:type="spellStart"/>
      <w:r w:rsidRPr="00D079E8">
        <w:t>Banik</w:t>
      </w:r>
      <w:proofErr w:type="spellEnd"/>
      <w:r w:rsidRPr="00D079E8">
        <w:t xml:space="preserve">, S., Mehta, M., ... &amp; Haque, M. (2024). The impact of saline water on women’s health in the coastal region of Bangladesh: Special attention on menstrual hygiene practices. </w:t>
      </w:r>
      <w:proofErr w:type="spellStart"/>
      <w:r w:rsidRPr="00D079E8">
        <w:rPr>
          <w:rStyle w:val="Emphasis"/>
        </w:rPr>
        <w:t>Cureus</w:t>
      </w:r>
      <w:proofErr w:type="spellEnd"/>
      <w:r w:rsidRPr="00D079E8">
        <w:rPr>
          <w:rStyle w:val="Emphasis"/>
        </w:rPr>
        <w:t>, 16</w:t>
      </w:r>
      <w:r w:rsidRPr="00D079E8">
        <w:t xml:space="preserve">(8). </w:t>
      </w:r>
      <w:hyperlink r:id="rId29" w:history="1">
        <w:r w:rsidRPr="00D079E8">
          <w:rPr>
            <w:rStyle w:val="Hyperlink"/>
            <w:rFonts w:eastAsia="Calibri"/>
          </w:rPr>
          <w:t>https://doi.org/10.7759/cureus.67032</w:t>
        </w:r>
      </w:hyperlink>
    </w:p>
    <w:p w14:paraId="155E539E" w14:textId="77777777" w:rsidR="005B2602" w:rsidRPr="00D079E8" w:rsidRDefault="005B2602" w:rsidP="00052990">
      <w:pPr>
        <w:pStyle w:val="NormalWeb"/>
        <w:numPr>
          <w:ilvl w:val="0"/>
          <w:numId w:val="3"/>
        </w:numPr>
        <w:jc w:val="both"/>
      </w:pPr>
      <w:r w:rsidRPr="00D079E8">
        <w:rPr>
          <w:lang w:val="de-DE"/>
        </w:rPr>
        <w:lastRenderedPageBreak/>
        <w:t xml:space="preserve">Tarkang, E. E., &amp; Zotor, F. B. (2015). </w:t>
      </w:r>
      <w:r w:rsidRPr="00D079E8">
        <w:t xml:space="preserve">Application of the Health Belief Model (HBM) in HIV prevention: A literature review. </w:t>
      </w:r>
      <w:r w:rsidRPr="00D079E8">
        <w:rPr>
          <w:rStyle w:val="Emphasis"/>
        </w:rPr>
        <w:t>Central African Journal of Public Health, 1</w:t>
      </w:r>
      <w:r w:rsidRPr="00D079E8">
        <w:t xml:space="preserve">(1), 1–8. </w:t>
      </w:r>
      <w:hyperlink r:id="rId30" w:history="1">
        <w:r w:rsidRPr="00D079E8">
          <w:rPr>
            <w:rStyle w:val="Hyperlink"/>
            <w:rFonts w:eastAsia="Calibri"/>
          </w:rPr>
          <w:t>https://doi.org/10.11648/j.cajph.20150101.11</w:t>
        </w:r>
      </w:hyperlink>
    </w:p>
    <w:p w14:paraId="5EBAA1CC" w14:textId="77777777" w:rsidR="005B2602" w:rsidRPr="00D079E8" w:rsidRDefault="005B2602" w:rsidP="00052990">
      <w:pPr>
        <w:pStyle w:val="NormalWeb"/>
        <w:numPr>
          <w:ilvl w:val="0"/>
          <w:numId w:val="3"/>
        </w:numPr>
        <w:jc w:val="both"/>
      </w:pPr>
      <w:r w:rsidRPr="00D079E8">
        <w:t xml:space="preserve">White, I. D., Faithfull, S., &amp; Allan, H. (2013). The reconstruction of women's sexual lives after pelvic radiotherapy: A critique of social constructionist and biomedical perspectives on the study of female sexuality after cancer treatment. </w:t>
      </w:r>
      <w:r w:rsidRPr="00D079E8">
        <w:rPr>
          <w:rStyle w:val="Emphasis"/>
        </w:rPr>
        <w:t>Social Science &amp; Medicine, 76</w:t>
      </w:r>
      <w:r w:rsidRPr="00D079E8">
        <w:t xml:space="preserve">, 188–196. </w:t>
      </w:r>
      <w:hyperlink r:id="rId31" w:history="1">
        <w:r w:rsidRPr="00D079E8">
          <w:rPr>
            <w:rStyle w:val="Hyperlink"/>
            <w:rFonts w:eastAsia="Calibri"/>
          </w:rPr>
          <w:t>https://doi.org/10.1016/j.socscimed.2012.10.025</w:t>
        </w:r>
      </w:hyperlink>
    </w:p>
    <w:p w14:paraId="38DE014D" w14:textId="77777777" w:rsidR="005B2602" w:rsidRPr="00D079E8" w:rsidRDefault="005B2602" w:rsidP="00052990">
      <w:pPr>
        <w:pStyle w:val="NormalWeb"/>
        <w:numPr>
          <w:ilvl w:val="0"/>
          <w:numId w:val="3"/>
        </w:numPr>
        <w:jc w:val="both"/>
      </w:pPr>
      <w:proofErr w:type="spellStart"/>
      <w:r w:rsidRPr="00D079E8">
        <w:t>Alom</w:t>
      </w:r>
      <w:proofErr w:type="spellEnd"/>
      <w:r w:rsidRPr="00D079E8">
        <w:t xml:space="preserve">, K. R., </w:t>
      </w:r>
      <w:proofErr w:type="spellStart"/>
      <w:r w:rsidRPr="00D079E8">
        <w:t>Sarma</w:t>
      </w:r>
      <w:proofErr w:type="spellEnd"/>
      <w:r w:rsidRPr="00D079E8">
        <w:t xml:space="preserve">, H., &amp; </w:t>
      </w:r>
      <w:proofErr w:type="spellStart"/>
      <w:r w:rsidRPr="00D079E8">
        <w:t>Sarker</w:t>
      </w:r>
      <w:proofErr w:type="spellEnd"/>
      <w:r w:rsidRPr="00D079E8">
        <w:t xml:space="preserve">, M. G. F. (2016, October 22–23). Sexual and reproductive health vulnerabilities of adolescents in a coastal district of Bangladesh. In </w:t>
      </w:r>
      <w:r w:rsidRPr="00D079E8">
        <w:rPr>
          <w:rStyle w:val="Emphasis"/>
        </w:rPr>
        <w:t>International Conference on Anthropology, Adaptation, and Resilience in Climate Change Regime 2016</w:t>
      </w:r>
      <w:r w:rsidRPr="00D079E8">
        <w:t>, Dhaka, Bangladesh (pp. 149).</w:t>
      </w:r>
    </w:p>
    <w:p w14:paraId="37E4B9EB" w14:textId="77777777" w:rsidR="005B2602" w:rsidRPr="00D079E8" w:rsidRDefault="005B2602" w:rsidP="00052990">
      <w:pPr>
        <w:pStyle w:val="NormalWeb"/>
        <w:numPr>
          <w:ilvl w:val="0"/>
          <w:numId w:val="3"/>
        </w:numPr>
        <w:jc w:val="both"/>
      </w:pPr>
      <w:r w:rsidRPr="00D079E8">
        <w:t xml:space="preserve">Burr, V., &amp; Dick, P. (2017). Social constructionism. In </w:t>
      </w:r>
      <w:r w:rsidRPr="00D079E8">
        <w:rPr>
          <w:rStyle w:val="Emphasis"/>
        </w:rPr>
        <w:t>The Palgrave Handbook of Critical Social Psychology</w:t>
      </w:r>
      <w:r w:rsidRPr="00D079E8">
        <w:t xml:space="preserve"> (pp. 65–80). Palgrave Macmillan, London.</w:t>
      </w:r>
    </w:p>
    <w:p w14:paraId="5CBD4922" w14:textId="77777777" w:rsidR="005B2602" w:rsidRPr="00D079E8" w:rsidRDefault="005B2602" w:rsidP="00052990">
      <w:pPr>
        <w:pStyle w:val="NormalWeb"/>
        <w:numPr>
          <w:ilvl w:val="0"/>
          <w:numId w:val="3"/>
        </w:numPr>
        <w:jc w:val="both"/>
      </w:pPr>
      <w:proofErr w:type="spellStart"/>
      <w:r w:rsidRPr="00D079E8">
        <w:t>Olafsdottir</w:t>
      </w:r>
      <w:proofErr w:type="spellEnd"/>
      <w:r w:rsidRPr="00D079E8">
        <w:t xml:space="preserve">, S. (2013). Social construction and health. In </w:t>
      </w:r>
      <w:r w:rsidRPr="00D079E8">
        <w:rPr>
          <w:rStyle w:val="Emphasis"/>
        </w:rPr>
        <w:t>Medical Sociology on the Move: New Directions in Theory</w:t>
      </w:r>
      <w:r w:rsidRPr="00D079E8">
        <w:t xml:space="preserve"> (pp. 85–98). Springer Nature, Dordrecht.</w:t>
      </w:r>
    </w:p>
    <w:p w14:paraId="64AB723E" w14:textId="59306364" w:rsidR="005B2602" w:rsidRPr="00D079E8" w:rsidRDefault="005B2602" w:rsidP="00052990">
      <w:pPr>
        <w:pStyle w:val="NormalWeb"/>
        <w:numPr>
          <w:ilvl w:val="0"/>
          <w:numId w:val="3"/>
        </w:numPr>
        <w:jc w:val="both"/>
      </w:pPr>
      <w:proofErr w:type="spellStart"/>
      <w:r w:rsidRPr="00D079E8">
        <w:t>Rahaman</w:t>
      </w:r>
      <w:proofErr w:type="spellEnd"/>
      <w:r w:rsidRPr="00D079E8">
        <w:t xml:space="preserve">, M. A., Saba, Z., </w:t>
      </w:r>
      <w:proofErr w:type="spellStart"/>
      <w:r w:rsidRPr="00D079E8">
        <w:t>Quader</w:t>
      </w:r>
      <w:proofErr w:type="spellEnd"/>
      <w:r w:rsidRPr="00D079E8">
        <w:t xml:space="preserve">, M. A., Ferdous, M. N., &amp; </w:t>
      </w:r>
      <w:proofErr w:type="spellStart"/>
      <w:r w:rsidRPr="00D079E8">
        <w:t>Popy</w:t>
      </w:r>
      <w:proofErr w:type="spellEnd"/>
      <w:r w:rsidRPr="00D079E8">
        <w:t xml:space="preserve">, A. A. (2024). Climate and natural disaster vulnerability: Multisectoral-resilient planning in Satkhira District of Bangladesh. In </w:t>
      </w:r>
      <w:r w:rsidR="00725957" w:rsidRPr="00D079E8">
        <w:rPr>
          <w:rStyle w:val="Emphasis"/>
        </w:rPr>
        <w:t>the</w:t>
      </w:r>
      <w:r w:rsidRPr="00D079E8">
        <w:rPr>
          <w:rStyle w:val="Emphasis"/>
        </w:rPr>
        <w:t xml:space="preserve"> Palgrave Encyclopedia of Sustainable Resources and Ecosystem Resilience.</w:t>
      </w:r>
      <w:r w:rsidRPr="00D079E8">
        <w:t xml:space="preserve"> Springer International Publishing.</w:t>
      </w:r>
    </w:p>
    <w:p w14:paraId="204AAD03" w14:textId="77777777" w:rsidR="005B2602" w:rsidRPr="00D079E8" w:rsidRDefault="005B2602" w:rsidP="00052990">
      <w:pPr>
        <w:pStyle w:val="NormalWeb"/>
        <w:numPr>
          <w:ilvl w:val="0"/>
          <w:numId w:val="3"/>
        </w:numPr>
        <w:jc w:val="both"/>
      </w:pPr>
      <w:r w:rsidRPr="00D079E8">
        <w:t xml:space="preserve">Moore, E. (2022). The effects of climate change on the menstrual health of women and girls in rural settings within low-income countries [Doctoral dissertation, Columbia University]. </w:t>
      </w:r>
      <w:r w:rsidRPr="00D079E8">
        <w:rPr>
          <w:rStyle w:val="Emphasis"/>
        </w:rPr>
        <w:t>Mailman School of Public Health</w:t>
      </w:r>
      <w:r w:rsidRPr="00D079E8">
        <w:t>.</w:t>
      </w:r>
    </w:p>
    <w:p w14:paraId="6BDC028F" w14:textId="77777777" w:rsidR="005B2602" w:rsidRPr="00D079E8" w:rsidRDefault="005B2602" w:rsidP="00052990">
      <w:pPr>
        <w:pStyle w:val="NormalWeb"/>
        <w:numPr>
          <w:ilvl w:val="0"/>
          <w:numId w:val="3"/>
        </w:numPr>
        <w:jc w:val="both"/>
      </w:pPr>
      <w:proofErr w:type="spellStart"/>
      <w:r w:rsidRPr="00D079E8">
        <w:t>Rezwana</w:t>
      </w:r>
      <w:proofErr w:type="spellEnd"/>
      <w:r w:rsidRPr="00D079E8">
        <w:t>, N. (2016). Disasters and access to healthcare in the coastal region of Bangladesh: A gendered analysis [Doctoral dissertation, Durham University].</w:t>
      </w:r>
    </w:p>
    <w:p w14:paraId="725B2A2C" w14:textId="4C58A7A2" w:rsidR="005B2602" w:rsidRPr="00D079E8" w:rsidRDefault="005B2602" w:rsidP="00052990">
      <w:pPr>
        <w:pStyle w:val="NormalWeb"/>
        <w:numPr>
          <w:ilvl w:val="0"/>
          <w:numId w:val="3"/>
        </w:numPr>
        <w:jc w:val="both"/>
      </w:pPr>
      <w:r w:rsidRPr="00D079E8">
        <w:t>BRAC. (2023). Gender justice and diversity. Retrieved November 2, 2024, from</w:t>
      </w:r>
      <w:r w:rsidR="00D7293B" w:rsidRPr="00D079E8">
        <w:t xml:space="preserve"> </w:t>
      </w:r>
      <w:hyperlink r:id="rId32" w:history="1">
        <w:r w:rsidR="00D7293B" w:rsidRPr="00D079E8">
          <w:rPr>
            <w:rStyle w:val="Hyperlink"/>
            <w:rFonts w:eastAsia="Calibri"/>
          </w:rPr>
          <w:t>https://www.brac.net/program/gender-justice-and-diversity/</w:t>
        </w:r>
      </w:hyperlink>
    </w:p>
    <w:p w14:paraId="2E6DCE80" w14:textId="77777777" w:rsidR="005B2602" w:rsidRPr="00D079E8" w:rsidRDefault="005B2602" w:rsidP="00052990">
      <w:pPr>
        <w:pStyle w:val="NormalWeb"/>
        <w:numPr>
          <w:ilvl w:val="0"/>
          <w:numId w:val="3"/>
        </w:numPr>
        <w:jc w:val="both"/>
      </w:pPr>
      <w:r w:rsidRPr="00D079E8">
        <w:t xml:space="preserve">United Nations Development Programme (UNDP). (2022). Meet the women fighting to end period stigma in rural Bangladesh. Retrieved November 4, 2024, from </w:t>
      </w:r>
      <w:hyperlink r:id="rId33" w:history="1">
        <w:r w:rsidRPr="00D079E8">
          <w:rPr>
            <w:rStyle w:val="Hyperlink"/>
            <w:rFonts w:eastAsia="Calibri"/>
          </w:rPr>
          <w:t>https://www.undp.org/bangladesh/blog/meet-women-fighting-end-period-stigma-rural-bangladesh</w:t>
        </w:r>
      </w:hyperlink>
    </w:p>
    <w:p w14:paraId="4597C95C" w14:textId="77777777" w:rsidR="005B2602" w:rsidRPr="00D079E8" w:rsidRDefault="005B2602" w:rsidP="00052990">
      <w:pPr>
        <w:pStyle w:val="NormalWeb"/>
        <w:numPr>
          <w:ilvl w:val="0"/>
          <w:numId w:val="3"/>
        </w:numPr>
        <w:jc w:val="both"/>
      </w:pPr>
      <w:r w:rsidRPr="00D079E8">
        <w:t xml:space="preserve">Bangladesh Bureau of Statistics (BBS). (2018). </w:t>
      </w:r>
      <w:r w:rsidRPr="00D079E8">
        <w:rPr>
          <w:rStyle w:val="Emphasis"/>
        </w:rPr>
        <w:t>Gender statistics of Bangladesh.</w:t>
      </w:r>
      <w:r w:rsidRPr="00D079E8">
        <w:t xml:space="preserve"> Retrieved November 2, 2024, from </w:t>
      </w:r>
      <w:hyperlink r:id="rId34" w:history="1">
        <w:r w:rsidRPr="00D079E8">
          <w:rPr>
            <w:rStyle w:val="Hyperlink"/>
            <w:rFonts w:eastAsia="Calibri"/>
          </w:rPr>
          <w:t>https://tinyurl.com/jxkb9ycp</w:t>
        </w:r>
      </w:hyperlink>
    </w:p>
    <w:p w14:paraId="6B14A57C" w14:textId="77777777" w:rsidR="005B2602" w:rsidRPr="00D079E8" w:rsidRDefault="005B2602" w:rsidP="00052990">
      <w:pPr>
        <w:pStyle w:val="NormalWeb"/>
        <w:numPr>
          <w:ilvl w:val="0"/>
          <w:numId w:val="3"/>
        </w:numPr>
        <w:jc w:val="both"/>
      </w:pPr>
      <w:r w:rsidRPr="00D079E8">
        <w:t xml:space="preserve">Emerald Insight. (2021). “The door has opened”: Moving forward with menstrual health programming in Bangladesh. Retrieved November 5, 2024, from </w:t>
      </w:r>
      <w:hyperlink r:id="rId35" w:history="1">
        <w:r w:rsidRPr="00D079E8">
          <w:rPr>
            <w:rStyle w:val="Hyperlink"/>
            <w:rFonts w:eastAsia="Calibri"/>
          </w:rPr>
          <w:t>https://doi.org/10.1108/ijhrh-11-2020-0102</w:t>
        </w:r>
      </w:hyperlink>
    </w:p>
    <w:p w14:paraId="121D88CD" w14:textId="77777777" w:rsidR="005B2602" w:rsidRPr="00D079E8" w:rsidRDefault="005B2602" w:rsidP="00052990">
      <w:pPr>
        <w:pStyle w:val="NormalWeb"/>
        <w:numPr>
          <w:ilvl w:val="0"/>
          <w:numId w:val="3"/>
        </w:numPr>
        <w:jc w:val="both"/>
      </w:pPr>
      <w:r w:rsidRPr="00D079E8">
        <w:t xml:space="preserve">The Ministry of Health and Family Welfare Bangladesh. (2019). </w:t>
      </w:r>
      <w:r w:rsidRPr="00D079E8">
        <w:rPr>
          <w:rStyle w:val="Emphasis"/>
        </w:rPr>
        <w:t>Multi-sectoral action plan for prevention and control of non-communicable disease 2018–2025.</w:t>
      </w:r>
      <w:r w:rsidRPr="00D079E8">
        <w:t xml:space="preserve"> Retrieved November 9, 2024, from </w:t>
      </w:r>
      <w:hyperlink r:id="rId36" w:history="1">
        <w:r w:rsidRPr="00D079E8">
          <w:rPr>
            <w:rStyle w:val="Hyperlink"/>
            <w:rFonts w:eastAsia="Calibri"/>
          </w:rPr>
          <w:t>https://tinyurl.com/4esref5w</w:t>
        </w:r>
      </w:hyperlink>
    </w:p>
    <w:p w14:paraId="1128E0AA" w14:textId="6DE1BD95" w:rsidR="00457A35" w:rsidRPr="00D079E8" w:rsidRDefault="005B2602" w:rsidP="00052990">
      <w:pPr>
        <w:pStyle w:val="NormalWeb"/>
        <w:numPr>
          <w:ilvl w:val="0"/>
          <w:numId w:val="3"/>
        </w:numPr>
        <w:jc w:val="both"/>
      </w:pPr>
      <w:r w:rsidRPr="00D079E8">
        <w:t xml:space="preserve">Bangladesh Bureau of Statistics (BBS). (2018). </w:t>
      </w:r>
      <w:r w:rsidRPr="00D079E8">
        <w:rPr>
          <w:rStyle w:val="Emphasis"/>
        </w:rPr>
        <w:t>Gender statistics of Bangladesh.</w:t>
      </w:r>
      <w:r w:rsidRPr="00D079E8">
        <w:t xml:space="preserve"> Retrieved November 2, 2024, from </w:t>
      </w:r>
      <w:hyperlink r:id="rId37" w:history="1">
        <w:r w:rsidRPr="00D079E8">
          <w:rPr>
            <w:rStyle w:val="Hyperlink"/>
            <w:rFonts w:eastAsia="Calibri"/>
          </w:rPr>
          <w:t>https://tinyurl.com/jxkb9ycp</w:t>
        </w:r>
      </w:hyperlink>
    </w:p>
    <w:p w14:paraId="75C21A1A" w14:textId="77777777" w:rsidR="00457A35" w:rsidRPr="00D079E8" w:rsidRDefault="00457A35" w:rsidP="00052990">
      <w:pPr>
        <w:spacing w:after="0" w:line="276" w:lineRule="auto"/>
        <w:rPr>
          <w:rFonts w:eastAsiaTheme="minorHAnsi" w:cs="Times New Roman"/>
          <w:color w:val="auto"/>
          <w:kern w:val="0"/>
          <w:sz w:val="21"/>
          <w:szCs w:val="21"/>
          <w:lang w:val="en-US"/>
        </w:rPr>
      </w:pPr>
      <w:r w:rsidRPr="00D079E8">
        <w:rPr>
          <w:rFonts w:eastAsiaTheme="minorHAnsi" w:cs="Times New Roman"/>
          <w:b/>
          <w:bCs/>
          <w:color w:val="auto"/>
          <w:kern w:val="0"/>
          <w:sz w:val="21"/>
          <w:szCs w:val="21"/>
          <w:lang w:val="en-US"/>
        </w:rPr>
        <w:t xml:space="preserve">Acknowledgment </w:t>
      </w:r>
    </w:p>
    <w:p w14:paraId="32704571" w14:textId="77777777" w:rsidR="00457A35" w:rsidRPr="00D079E8" w:rsidRDefault="00457A35" w:rsidP="00052990">
      <w:pPr>
        <w:spacing w:after="0" w:line="240" w:lineRule="auto"/>
        <w:rPr>
          <w:rFonts w:eastAsiaTheme="minorHAnsi" w:cs="Times New Roman"/>
          <w:color w:val="auto"/>
          <w:kern w:val="0"/>
          <w:sz w:val="21"/>
          <w:szCs w:val="21"/>
          <w:lang w:val="en-US"/>
        </w:rPr>
      </w:pPr>
      <w:r w:rsidRPr="00D079E8">
        <w:rPr>
          <w:rFonts w:eastAsiaTheme="minorHAnsi" w:cs="Times New Roman"/>
          <w:color w:val="auto"/>
          <w:kern w:val="0"/>
          <w:sz w:val="21"/>
          <w:szCs w:val="21"/>
          <w:lang w:val="en-US"/>
        </w:rPr>
        <w:t>The authors mainly thank the well-known review experts and editors for their suggestions and comments.</w:t>
      </w:r>
    </w:p>
    <w:p w14:paraId="1824CC68" w14:textId="77777777" w:rsidR="00457A35" w:rsidRPr="00D079E8" w:rsidRDefault="00457A35" w:rsidP="00052990">
      <w:pPr>
        <w:autoSpaceDE w:val="0"/>
        <w:autoSpaceDN w:val="0"/>
        <w:adjustRightInd w:val="0"/>
        <w:spacing w:after="0" w:line="240" w:lineRule="auto"/>
        <w:rPr>
          <w:rFonts w:eastAsiaTheme="minorHAnsi" w:cs="Times New Roman"/>
          <w:b/>
          <w:color w:val="auto"/>
          <w:kern w:val="0"/>
          <w:sz w:val="21"/>
          <w:szCs w:val="21"/>
          <w:lang w:val="en-US"/>
        </w:rPr>
      </w:pPr>
    </w:p>
    <w:p w14:paraId="56C268C7" w14:textId="77777777" w:rsidR="00457A35" w:rsidRPr="00D079E8" w:rsidRDefault="00457A35" w:rsidP="00052990">
      <w:pPr>
        <w:autoSpaceDE w:val="0"/>
        <w:autoSpaceDN w:val="0"/>
        <w:adjustRightInd w:val="0"/>
        <w:spacing w:after="0" w:line="240" w:lineRule="auto"/>
        <w:rPr>
          <w:rFonts w:eastAsiaTheme="minorHAnsi" w:cs="Times New Roman"/>
          <w:b/>
          <w:color w:val="auto"/>
          <w:kern w:val="0"/>
          <w:sz w:val="21"/>
          <w:szCs w:val="21"/>
          <w:lang w:val="en-US"/>
        </w:rPr>
      </w:pPr>
      <w:r w:rsidRPr="00D079E8">
        <w:rPr>
          <w:rFonts w:eastAsiaTheme="minorHAnsi" w:cs="Times New Roman"/>
          <w:b/>
          <w:color w:val="auto"/>
          <w:kern w:val="0"/>
          <w:sz w:val="21"/>
          <w:szCs w:val="21"/>
          <w:lang w:val="en-US"/>
        </w:rPr>
        <w:t xml:space="preserve">Disclaimer (Artificial intelligence) </w:t>
      </w:r>
    </w:p>
    <w:p w14:paraId="7B3A8091" w14:textId="77777777" w:rsidR="00457A35" w:rsidRPr="00D079E8" w:rsidRDefault="00457A35" w:rsidP="00052990">
      <w:pPr>
        <w:spacing w:after="200" w:line="240" w:lineRule="auto"/>
        <w:rPr>
          <w:rStyle w:val="Strong"/>
          <w:rFonts w:ascii="Calibri" w:eastAsia="Calibri" w:hAnsi="Calibri" w:cs="Times New Roman"/>
          <w:b w:val="0"/>
          <w:bCs w:val="0"/>
          <w:color w:val="auto"/>
          <w:sz w:val="22"/>
          <w:szCs w:val="22"/>
          <w:lang w:val="en-US"/>
          <w14:ligatures w14:val="none"/>
        </w:rPr>
      </w:pPr>
      <w:r w:rsidRPr="00D079E8">
        <w:rPr>
          <w:rFonts w:eastAsiaTheme="minorHAnsi" w:cs="Times New Roman"/>
          <w:color w:val="auto"/>
          <w:kern w:val="0"/>
          <w:sz w:val="21"/>
          <w:szCs w:val="21"/>
          <w:lang w:val="en-US"/>
        </w:rPr>
        <w:t>Author(s) hereby declare that NO generative AI technologies such as Large Language Models (</w:t>
      </w:r>
      <w:proofErr w:type="spellStart"/>
      <w:r w:rsidRPr="00D079E8">
        <w:rPr>
          <w:rFonts w:eastAsiaTheme="minorHAnsi" w:cs="Times New Roman"/>
          <w:color w:val="auto"/>
          <w:kern w:val="0"/>
          <w:sz w:val="21"/>
          <w:szCs w:val="21"/>
          <w:lang w:val="en-US"/>
        </w:rPr>
        <w:t>ChatGPT</w:t>
      </w:r>
      <w:proofErr w:type="spellEnd"/>
      <w:r w:rsidRPr="00D079E8">
        <w:rPr>
          <w:rFonts w:eastAsiaTheme="minorHAnsi" w:cs="Times New Roman"/>
          <w:color w:val="auto"/>
          <w:kern w:val="0"/>
          <w:sz w:val="21"/>
          <w:szCs w:val="21"/>
          <w:lang w:val="en-US"/>
        </w:rPr>
        <w:t>, COPILOT, etc.) and text-to-image generators have been used during the writing or editing of this manuscript.</w:t>
      </w:r>
    </w:p>
    <w:p w14:paraId="67C117FC" w14:textId="45632E59" w:rsidR="00457A35" w:rsidRPr="00D079E8" w:rsidRDefault="00457A35" w:rsidP="00052990">
      <w:pPr>
        <w:spacing w:before="100" w:beforeAutospacing="1" w:after="100" w:afterAutospacing="1" w:line="240" w:lineRule="auto"/>
        <w:rPr>
          <w:rFonts w:eastAsia="Times New Roman" w:cs="Times New Roman"/>
          <w:b/>
          <w:bCs/>
          <w:color w:val="auto"/>
        </w:rPr>
      </w:pPr>
    </w:p>
    <w:p w14:paraId="08F5D311" w14:textId="77777777" w:rsidR="00AC69E8" w:rsidRPr="00D079E8" w:rsidRDefault="00AC69E8" w:rsidP="00052990">
      <w:pPr>
        <w:spacing w:before="100" w:beforeAutospacing="1" w:after="100" w:afterAutospacing="1" w:line="240" w:lineRule="auto"/>
        <w:rPr>
          <w:rFonts w:eastAsia="Times New Roman" w:cs="Times New Roman"/>
          <w:b/>
          <w:bCs/>
          <w:color w:val="auto"/>
        </w:rPr>
      </w:pPr>
    </w:p>
    <w:p w14:paraId="1BAEDB34" w14:textId="77777777" w:rsidR="00501188" w:rsidRPr="00D079E8" w:rsidRDefault="00501188" w:rsidP="00501188">
      <w:pPr>
        <w:spacing w:before="100" w:beforeAutospacing="1" w:after="100" w:afterAutospacing="1" w:line="240" w:lineRule="auto"/>
        <w:rPr>
          <w:rFonts w:eastAsia="Times New Roman" w:cs="Times New Roman"/>
          <w:color w:val="auto"/>
        </w:rPr>
      </w:pPr>
      <w:r w:rsidRPr="00D079E8">
        <w:rPr>
          <w:rFonts w:eastAsia="Times New Roman" w:cs="Times New Roman"/>
          <w:b/>
          <w:bCs/>
          <w:color w:val="auto"/>
        </w:rPr>
        <w:t>Appendix: Summary of Reviewed Articles</w:t>
      </w:r>
    </w:p>
    <w:tbl>
      <w:tblPr>
        <w:tblStyle w:val="PlainTable1"/>
        <w:tblW w:w="9360" w:type="dxa"/>
        <w:tblLook w:val="04A0" w:firstRow="1" w:lastRow="0" w:firstColumn="1" w:lastColumn="0" w:noHBand="0" w:noVBand="1"/>
      </w:tblPr>
      <w:tblGrid>
        <w:gridCol w:w="485"/>
        <w:gridCol w:w="2085"/>
        <w:gridCol w:w="1989"/>
        <w:gridCol w:w="4801"/>
      </w:tblGrid>
      <w:tr w:rsidR="00D079E8" w:rsidRPr="00D079E8" w14:paraId="4A3368E7" w14:textId="77777777" w:rsidTr="00617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E1C208D" w14:textId="77777777" w:rsidR="00501188" w:rsidRPr="00D079E8" w:rsidRDefault="00501188" w:rsidP="00617F56">
            <w:pPr>
              <w:spacing w:line="240" w:lineRule="auto"/>
              <w:jc w:val="left"/>
              <w:rPr>
                <w:rFonts w:eastAsia="Times New Roman"/>
                <w:b w:val="0"/>
                <w:bCs w:val="0"/>
                <w:color w:val="auto"/>
                <w:sz w:val="22"/>
                <w:szCs w:val="22"/>
              </w:rPr>
            </w:pPr>
            <w:r w:rsidRPr="00D079E8">
              <w:rPr>
                <w:rFonts w:eastAsia="Times New Roman"/>
                <w:color w:val="auto"/>
                <w:sz w:val="22"/>
                <w:szCs w:val="22"/>
              </w:rPr>
              <w:lastRenderedPageBreak/>
              <w:t>No</w:t>
            </w:r>
          </w:p>
        </w:tc>
        <w:tc>
          <w:tcPr>
            <w:tcW w:w="0" w:type="auto"/>
          </w:tcPr>
          <w:p w14:paraId="38197FB7" w14:textId="77777777" w:rsidR="00501188" w:rsidRPr="00D079E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szCs w:val="22"/>
              </w:rPr>
            </w:pPr>
            <w:r w:rsidRPr="00D079E8">
              <w:rPr>
                <w:rFonts w:eastAsia="Times New Roman"/>
                <w:color w:val="auto"/>
                <w:sz w:val="22"/>
                <w:szCs w:val="22"/>
              </w:rPr>
              <w:t>Article Reference</w:t>
            </w:r>
          </w:p>
        </w:tc>
        <w:tc>
          <w:tcPr>
            <w:tcW w:w="0" w:type="auto"/>
          </w:tcPr>
          <w:p w14:paraId="454555B0" w14:textId="77777777" w:rsidR="00501188" w:rsidRPr="00D079E8" w:rsidRDefault="00501188" w:rsidP="00617F56">
            <w:pPr>
              <w:spacing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szCs w:val="22"/>
              </w:rPr>
            </w:pPr>
            <w:r w:rsidRPr="00D079E8">
              <w:rPr>
                <w:rFonts w:eastAsia="Times New Roman"/>
                <w:color w:val="auto"/>
                <w:sz w:val="22"/>
                <w:szCs w:val="22"/>
              </w:rPr>
              <w:t>Focus Area</w:t>
            </w:r>
          </w:p>
        </w:tc>
        <w:tc>
          <w:tcPr>
            <w:tcW w:w="0" w:type="auto"/>
          </w:tcPr>
          <w:p w14:paraId="0FF52259" w14:textId="77777777" w:rsidR="00501188" w:rsidRPr="00D079E8" w:rsidRDefault="00501188" w:rsidP="00617F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auto"/>
                <w:sz w:val="22"/>
                <w:szCs w:val="22"/>
              </w:rPr>
            </w:pPr>
            <w:r w:rsidRPr="00D079E8">
              <w:rPr>
                <w:rFonts w:eastAsia="Times New Roman"/>
                <w:color w:val="auto"/>
                <w:sz w:val="22"/>
                <w:szCs w:val="22"/>
              </w:rPr>
              <w:t>Key Findings</w:t>
            </w:r>
          </w:p>
        </w:tc>
      </w:tr>
      <w:tr w:rsidR="00D079E8" w:rsidRPr="00D079E8" w14:paraId="6D17254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14C4514"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w:t>
            </w:r>
          </w:p>
        </w:tc>
        <w:tc>
          <w:tcPr>
            <w:tcW w:w="0" w:type="auto"/>
          </w:tcPr>
          <w:p w14:paraId="5602DDF7"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Sinha et al., 2024</w:t>
            </w:r>
          </w:p>
        </w:tc>
        <w:tc>
          <w:tcPr>
            <w:tcW w:w="0" w:type="auto"/>
          </w:tcPr>
          <w:p w14:paraId="470A346E"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6D8A48C8" w14:textId="1C891A31"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Highlighted </w:t>
            </w:r>
            <w:r w:rsidR="005B24CF" w:rsidRPr="00D079E8">
              <w:rPr>
                <w:rFonts w:eastAsia="Times New Roman"/>
                <w:color w:val="auto"/>
                <w:sz w:val="22"/>
                <w:szCs w:val="22"/>
              </w:rPr>
              <w:t>prejudice</w:t>
            </w:r>
            <w:r w:rsidRPr="00D079E8">
              <w:rPr>
                <w:rFonts w:eastAsia="Times New Roman"/>
                <w:color w:val="auto"/>
                <w:sz w:val="22"/>
                <w:szCs w:val="22"/>
              </w:rPr>
              <w:t xml:space="preserve"> and misinformation leading to contraceptive misuse among </w:t>
            </w:r>
            <w:r w:rsidR="00617F56" w:rsidRPr="00D079E8">
              <w:rPr>
                <w:rFonts w:eastAsia="Times New Roman"/>
                <w:color w:val="auto"/>
                <w:sz w:val="22"/>
                <w:szCs w:val="22"/>
              </w:rPr>
              <w:t>women</w:t>
            </w:r>
            <w:r w:rsidRPr="00D079E8">
              <w:rPr>
                <w:rFonts w:eastAsia="Times New Roman"/>
                <w:color w:val="auto"/>
                <w:sz w:val="22"/>
                <w:szCs w:val="22"/>
              </w:rPr>
              <w:t>.</w:t>
            </w:r>
          </w:p>
        </w:tc>
      </w:tr>
      <w:tr w:rsidR="00D079E8" w:rsidRPr="00D079E8" w14:paraId="498E5B19"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BFE021D"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w:t>
            </w:r>
          </w:p>
        </w:tc>
        <w:tc>
          <w:tcPr>
            <w:tcW w:w="0" w:type="auto"/>
          </w:tcPr>
          <w:p w14:paraId="4AA3ECF9"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Alam</w:t>
            </w:r>
            <w:proofErr w:type="spellEnd"/>
            <w:r w:rsidRPr="00D079E8">
              <w:rPr>
                <w:rFonts w:eastAsia="Times New Roman"/>
                <w:color w:val="auto"/>
                <w:sz w:val="22"/>
                <w:szCs w:val="22"/>
              </w:rPr>
              <w:t xml:space="preserve"> &amp; Rahman, 2014</w:t>
            </w:r>
          </w:p>
        </w:tc>
        <w:tc>
          <w:tcPr>
            <w:tcW w:w="0" w:type="auto"/>
          </w:tcPr>
          <w:p w14:paraId="0DC6EF84"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23DF5360" w14:textId="0F65F575"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Identified </w:t>
            </w:r>
            <w:proofErr w:type="spellStart"/>
            <w:r w:rsidR="009B450A" w:rsidRPr="00D079E8">
              <w:rPr>
                <w:rFonts w:eastAsia="Times New Roman"/>
                <w:color w:val="auto"/>
                <w:sz w:val="22"/>
                <w:szCs w:val="22"/>
              </w:rPr>
              <w:t>wtaerlogging</w:t>
            </w:r>
            <w:proofErr w:type="spellEnd"/>
            <w:r w:rsidRPr="00D079E8">
              <w:rPr>
                <w:rFonts w:eastAsia="Times New Roman"/>
                <w:color w:val="auto"/>
                <w:sz w:val="22"/>
                <w:szCs w:val="22"/>
              </w:rPr>
              <w:t xml:space="preserve"> and salinity as critical barriers to menstrual hygiene access.</w:t>
            </w:r>
          </w:p>
        </w:tc>
      </w:tr>
      <w:tr w:rsidR="00D079E8" w:rsidRPr="00D079E8" w14:paraId="1B676EF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49A406"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3</w:t>
            </w:r>
          </w:p>
        </w:tc>
        <w:tc>
          <w:tcPr>
            <w:tcW w:w="0" w:type="auto"/>
          </w:tcPr>
          <w:p w14:paraId="25266122"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Khanam et al., 2023</w:t>
            </w:r>
          </w:p>
        </w:tc>
        <w:tc>
          <w:tcPr>
            <w:tcW w:w="0" w:type="auto"/>
          </w:tcPr>
          <w:p w14:paraId="4C691F01"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77D75867" w14:textId="680A17BE"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Documented hormonal imbalances and </w:t>
            </w:r>
            <w:r w:rsidR="009B450A" w:rsidRPr="00D079E8">
              <w:rPr>
                <w:rFonts w:eastAsia="Times New Roman"/>
                <w:color w:val="auto"/>
                <w:sz w:val="22"/>
                <w:szCs w:val="22"/>
              </w:rPr>
              <w:t>mental</w:t>
            </w:r>
            <w:r w:rsidRPr="00D079E8">
              <w:rPr>
                <w:rFonts w:eastAsia="Times New Roman"/>
                <w:color w:val="auto"/>
                <w:sz w:val="22"/>
                <w:szCs w:val="22"/>
              </w:rPr>
              <w:t xml:space="preserve"> distress due to contraceptive misuse.</w:t>
            </w:r>
          </w:p>
        </w:tc>
      </w:tr>
      <w:tr w:rsidR="00D079E8" w:rsidRPr="00D079E8" w14:paraId="37081B68"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6A18C3D5"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4</w:t>
            </w:r>
          </w:p>
        </w:tc>
        <w:tc>
          <w:tcPr>
            <w:tcW w:w="0" w:type="auto"/>
          </w:tcPr>
          <w:p w14:paraId="531DB4DE"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Bakul</w:t>
            </w:r>
            <w:proofErr w:type="spellEnd"/>
            <w:r w:rsidRPr="00D079E8">
              <w:rPr>
                <w:rFonts w:eastAsia="Times New Roman"/>
                <w:color w:val="auto"/>
                <w:sz w:val="22"/>
                <w:szCs w:val="22"/>
              </w:rPr>
              <w:t xml:space="preserve"> &amp; Rahman, 2023</w:t>
            </w:r>
          </w:p>
        </w:tc>
        <w:tc>
          <w:tcPr>
            <w:tcW w:w="0" w:type="auto"/>
          </w:tcPr>
          <w:p w14:paraId="35B09778"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52AFA2DF" w14:textId="3F6724BA"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Discussed the </w:t>
            </w:r>
            <w:r w:rsidR="009B450A" w:rsidRPr="00D079E8">
              <w:rPr>
                <w:rFonts w:eastAsia="Times New Roman"/>
                <w:color w:val="auto"/>
                <w:sz w:val="22"/>
                <w:szCs w:val="22"/>
              </w:rPr>
              <w:t>effects</w:t>
            </w:r>
            <w:r w:rsidRPr="00D079E8">
              <w:rPr>
                <w:rFonts w:eastAsia="Times New Roman"/>
                <w:color w:val="auto"/>
                <w:sz w:val="22"/>
                <w:szCs w:val="22"/>
              </w:rPr>
              <w:t xml:space="preserve"> of poor sanitation in </w:t>
            </w:r>
            <w:r w:rsidR="009B450A" w:rsidRPr="00D079E8">
              <w:rPr>
                <w:rFonts w:eastAsia="Times New Roman"/>
                <w:color w:val="auto"/>
                <w:sz w:val="22"/>
                <w:szCs w:val="22"/>
              </w:rPr>
              <w:t>worsening</w:t>
            </w:r>
            <w:r w:rsidRPr="00D079E8">
              <w:rPr>
                <w:rFonts w:eastAsia="Times New Roman"/>
                <w:color w:val="auto"/>
                <w:sz w:val="22"/>
                <w:szCs w:val="22"/>
              </w:rPr>
              <w:t xml:space="preserve"> menstrual health issues.</w:t>
            </w:r>
          </w:p>
        </w:tc>
      </w:tr>
      <w:tr w:rsidR="00D079E8" w:rsidRPr="00D079E8" w14:paraId="165A56DF"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1028D1"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5</w:t>
            </w:r>
          </w:p>
        </w:tc>
        <w:tc>
          <w:tcPr>
            <w:tcW w:w="0" w:type="auto"/>
          </w:tcPr>
          <w:p w14:paraId="7FFAB110"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Rezwana</w:t>
            </w:r>
            <w:proofErr w:type="spellEnd"/>
            <w:r w:rsidRPr="00D079E8">
              <w:rPr>
                <w:rFonts w:eastAsia="Times New Roman"/>
                <w:color w:val="auto"/>
                <w:sz w:val="22"/>
                <w:szCs w:val="22"/>
              </w:rPr>
              <w:t>, 2016</w:t>
            </w:r>
          </w:p>
        </w:tc>
        <w:tc>
          <w:tcPr>
            <w:tcW w:w="0" w:type="auto"/>
          </w:tcPr>
          <w:p w14:paraId="4F67BC88"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59B881D9" w14:textId="233D2FA9" w:rsidR="00501188" w:rsidRPr="00D079E8" w:rsidRDefault="00DE11F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Correlated</w:t>
            </w:r>
            <w:r w:rsidR="00501188" w:rsidRPr="00D079E8">
              <w:rPr>
                <w:rFonts w:eastAsia="Times New Roman"/>
                <w:color w:val="auto"/>
                <w:sz w:val="22"/>
                <w:szCs w:val="22"/>
              </w:rPr>
              <w:t xml:space="preserve"> contraceptive misuse to long-term reproductive health risks.</w:t>
            </w:r>
          </w:p>
        </w:tc>
      </w:tr>
      <w:tr w:rsidR="00D079E8" w:rsidRPr="00D079E8" w14:paraId="36A06247"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2C37837"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6</w:t>
            </w:r>
          </w:p>
        </w:tc>
        <w:tc>
          <w:tcPr>
            <w:tcW w:w="0" w:type="auto"/>
          </w:tcPr>
          <w:p w14:paraId="3FE7893B"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Rahaman</w:t>
            </w:r>
            <w:proofErr w:type="spellEnd"/>
            <w:r w:rsidRPr="00D079E8">
              <w:rPr>
                <w:rFonts w:eastAsia="Times New Roman"/>
                <w:color w:val="auto"/>
                <w:sz w:val="22"/>
                <w:szCs w:val="22"/>
              </w:rPr>
              <w:t xml:space="preserve"> et al., 2024</w:t>
            </w:r>
          </w:p>
        </w:tc>
        <w:tc>
          <w:tcPr>
            <w:tcW w:w="0" w:type="auto"/>
          </w:tcPr>
          <w:p w14:paraId="30887F91"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7F929D10" w14:textId="6D8EF3E6"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Examined societal </w:t>
            </w:r>
            <w:r w:rsidR="00DE11F8" w:rsidRPr="00D079E8">
              <w:rPr>
                <w:rFonts w:eastAsia="Times New Roman"/>
                <w:color w:val="auto"/>
                <w:sz w:val="22"/>
                <w:szCs w:val="22"/>
              </w:rPr>
              <w:t>prejudice</w:t>
            </w:r>
            <w:r w:rsidRPr="00D079E8">
              <w:rPr>
                <w:rFonts w:eastAsia="Times New Roman"/>
                <w:color w:val="auto"/>
                <w:sz w:val="22"/>
                <w:szCs w:val="22"/>
              </w:rPr>
              <w:t xml:space="preserve"> as a driver of health-compromising </w:t>
            </w:r>
            <w:r w:rsidR="00DE11F8" w:rsidRPr="00D079E8">
              <w:rPr>
                <w:rFonts w:eastAsia="Times New Roman"/>
                <w:color w:val="auto"/>
                <w:sz w:val="22"/>
                <w:szCs w:val="22"/>
              </w:rPr>
              <w:t>behaviours</w:t>
            </w:r>
            <w:r w:rsidRPr="00D079E8">
              <w:rPr>
                <w:rFonts w:eastAsia="Times New Roman"/>
                <w:color w:val="auto"/>
                <w:sz w:val="22"/>
                <w:szCs w:val="22"/>
              </w:rPr>
              <w:t>.</w:t>
            </w:r>
          </w:p>
        </w:tc>
      </w:tr>
      <w:tr w:rsidR="00D079E8" w:rsidRPr="00D079E8" w14:paraId="2CDA14FC"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E7142F"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7</w:t>
            </w:r>
          </w:p>
        </w:tc>
        <w:tc>
          <w:tcPr>
            <w:tcW w:w="0" w:type="auto"/>
          </w:tcPr>
          <w:p w14:paraId="58FE3979"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Nahar, 2023</w:t>
            </w:r>
          </w:p>
        </w:tc>
        <w:tc>
          <w:tcPr>
            <w:tcW w:w="0" w:type="auto"/>
          </w:tcPr>
          <w:p w14:paraId="2BEFAE1A"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24F6D870" w14:textId="678C1149" w:rsidR="00501188" w:rsidRPr="00D079E8" w:rsidRDefault="00DE11F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Discussed</w:t>
            </w:r>
            <w:r w:rsidR="00501188" w:rsidRPr="00D079E8">
              <w:rPr>
                <w:rFonts w:eastAsia="Times New Roman"/>
                <w:color w:val="auto"/>
                <w:sz w:val="22"/>
                <w:szCs w:val="22"/>
              </w:rPr>
              <w:t xml:space="preserve"> the prevalence of vaginal health problems in coastal areas.</w:t>
            </w:r>
          </w:p>
        </w:tc>
      </w:tr>
      <w:tr w:rsidR="00D079E8" w:rsidRPr="00D079E8" w14:paraId="6FF450E8"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4563C849"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8</w:t>
            </w:r>
          </w:p>
        </w:tc>
        <w:tc>
          <w:tcPr>
            <w:tcW w:w="0" w:type="auto"/>
          </w:tcPr>
          <w:p w14:paraId="20076FF7"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Ray-Bennett et al., 2019</w:t>
            </w:r>
          </w:p>
        </w:tc>
        <w:tc>
          <w:tcPr>
            <w:tcW w:w="0" w:type="auto"/>
          </w:tcPr>
          <w:p w14:paraId="585F093B"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50F2069B" w14:textId="7CD08DA7" w:rsidR="00501188" w:rsidRPr="00D079E8" w:rsidRDefault="00E00E24"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Studied </w:t>
            </w:r>
            <w:r w:rsidR="00501188" w:rsidRPr="00D079E8">
              <w:rPr>
                <w:rFonts w:eastAsia="Times New Roman"/>
                <w:color w:val="auto"/>
                <w:sz w:val="22"/>
                <w:szCs w:val="22"/>
              </w:rPr>
              <w:t>the cultural barriers to accessing menstrual hygiene products.</w:t>
            </w:r>
          </w:p>
        </w:tc>
      </w:tr>
      <w:tr w:rsidR="00D079E8" w:rsidRPr="00D079E8" w14:paraId="38E2E6F5"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AD0C401"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9</w:t>
            </w:r>
          </w:p>
        </w:tc>
        <w:tc>
          <w:tcPr>
            <w:tcW w:w="0" w:type="auto"/>
          </w:tcPr>
          <w:p w14:paraId="05FC0740"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Kamal et al., 2018</w:t>
            </w:r>
          </w:p>
        </w:tc>
        <w:tc>
          <w:tcPr>
            <w:tcW w:w="0" w:type="auto"/>
          </w:tcPr>
          <w:p w14:paraId="30AECE29"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3D27BF4E" w14:textId="4D42A811" w:rsidR="00501188" w:rsidRPr="00D079E8" w:rsidRDefault="00A64A12"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Emphasized</w:t>
            </w:r>
            <w:r w:rsidR="00501188" w:rsidRPr="00D079E8">
              <w:rPr>
                <w:rFonts w:eastAsia="Times New Roman"/>
                <w:color w:val="auto"/>
                <w:sz w:val="22"/>
                <w:szCs w:val="22"/>
              </w:rPr>
              <w:t xml:space="preserve"> the psychological toll of menstrual health mismanagement.</w:t>
            </w:r>
          </w:p>
        </w:tc>
      </w:tr>
      <w:tr w:rsidR="00D079E8" w:rsidRPr="00D079E8" w14:paraId="3299B636"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73C313C0"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10</w:t>
            </w:r>
          </w:p>
        </w:tc>
        <w:tc>
          <w:tcPr>
            <w:tcW w:w="0" w:type="auto"/>
          </w:tcPr>
          <w:p w14:paraId="1DD9A949"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Alom</w:t>
            </w:r>
            <w:proofErr w:type="spellEnd"/>
            <w:r w:rsidRPr="00D079E8">
              <w:rPr>
                <w:rFonts w:eastAsia="Times New Roman"/>
                <w:color w:val="auto"/>
                <w:sz w:val="22"/>
                <w:szCs w:val="22"/>
              </w:rPr>
              <w:t xml:space="preserve">, </w:t>
            </w:r>
            <w:proofErr w:type="spellStart"/>
            <w:r w:rsidRPr="00D079E8">
              <w:rPr>
                <w:rFonts w:eastAsia="Times New Roman"/>
                <w:color w:val="auto"/>
                <w:sz w:val="22"/>
                <w:szCs w:val="22"/>
              </w:rPr>
              <w:t>Sarma</w:t>
            </w:r>
            <w:proofErr w:type="spellEnd"/>
            <w:r w:rsidRPr="00D079E8">
              <w:rPr>
                <w:rFonts w:eastAsia="Times New Roman"/>
                <w:color w:val="auto"/>
                <w:sz w:val="22"/>
                <w:szCs w:val="22"/>
              </w:rPr>
              <w:t xml:space="preserve"> &amp; </w:t>
            </w:r>
            <w:proofErr w:type="spellStart"/>
            <w:r w:rsidRPr="00D079E8">
              <w:rPr>
                <w:rFonts w:eastAsia="Times New Roman"/>
                <w:color w:val="auto"/>
                <w:sz w:val="22"/>
                <w:szCs w:val="22"/>
              </w:rPr>
              <w:t>Sarker</w:t>
            </w:r>
            <w:proofErr w:type="spellEnd"/>
            <w:r w:rsidRPr="00D079E8">
              <w:rPr>
                <w:rFonts w:eastAsia="Times New Roman"/>
                <w:color w:val="auto"/>
                <w:sz w:val="22"/>
                <w:szCs w:val="22"/>
              </w:rPr>
              <w:t>, 2020</w:t>
            </w:r>
          </w:p>
        </w:tc>
        <w:tc>
          <w:tcPr>
            <w:tcW w:w="0" w:type="auto"/>
          </w:tcPr>
          <w:p w14:paraId="424004CD"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2D04F78D" w14:textId="1F0461E3" w:rsidR="00501188" w:rsidRPr="00D079E8" w:rsidRDefault="00A64A12"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Discussed </w:t>
            </w:r>
            <w:r w:rsidR="00501188" w:rsidRPr="00D079E8">
              <w:rPr>
                <w:rFonts w:eastAsia="Times New Roman"/>
                <w:color w:val="auto"/>
                <w:sz w:val="22"/>
                <w:szCs w:val="22"/>
              </w:rPr>
              <w:t>the mental health implications of stigma and misinformation.</w:t>
            </w:r>
          </w:p>
        </w:tc>
      </w:tr>
      <w:tr w:rsidR="00D079E8" w:rsidRPr="00D079E8" w14:paraId="7709C7A1"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F0153A"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11</w:t>
            </w:r>
          </w:p>
        </w:tc>
        <w:tc>
          <w:tcPr>
            <w:tcW w:w="0" w:type="auto"/>
          </w:tcPr>
          <w:p w14:paraId="0E6B2339"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Sharmin</w:t>
            </w:r>
            <w:proofErr w:type="spellEnd"/>
            <w:r w:rsidRPr="00D079E8">
              <w:rPr>
                <w:rFonts w:eastAsia="Times New Roman"/>
                <w:color w:val="auto"/>
                <w:sz w:val="22"/>
                <w:szCs w:val="22"/>
              </w:rPr>
              <w:t xml:space="preserve"> &amp; Islam, 2013</w:t>
            </w:r>
          </w:p>
        </w:tc>
        <w:tc>
          <w:tcPr>
            <w:tcW w:w="0" w:type="auto"/>
          </w:tcPr>
          <w:p w14:paraId="3F32EA52"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1F541080" w14:textId="16A83336" w:rsidR="00501188" w:rsidRPr="00D079E8" w:rsidRDefault="00EA2D15"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Indicated </w:t>
            </w:r>
            <w:r w:rsidR="00501188" w:rsidRPr="00D079E8">
              <w:rPr>
                <w:rFonts w:eastAsia="Times New Roman"/>
                <w:color w:val="auto"/>
                <w:sz w:val="22"/>
                <w:szCs w:val="22"/>
              </w:rPr>
              <w:t xml:space="preserve">the link between cultural taboos and </w:t>
            </w:r>
            <w:r w:rsidR="00EB5ACB" w:rsidRPr="00D079E8">
              <w:rPr>
                <w:rFonts w:eastAsia="Times New Roman"/>
                <w:color w:val="auto"/>
                <w:sz w:val="22"/>
                <w:szCs w:val="22"/>
              </w:rPr>
              <w:t xml:space="preserve">stress </w:t>
            </w:r>
            <w:r w:rsidR="00501188" w:rsidRPr="00D079E8">
              <w:rPr>
                <w:rFonts w:eastAsia="Times New Roman"/>
                <w:color w:val="auto"/>
                <w:sz w:val="22"/>
                <w:szCs w:val="22"/>
              </w:rPr>
              <w:t>over menstruation.</w:t>
            </w:r>
          </w:p>
        </w:tc>
      </w:tr>
      <w:tr w:rsidR="00D079E8" w:rsidRPr="00D079E8" w14:paraId="60B3299D"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4D3C501E"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12</w:t>
            </w:r>
          </w:p>
        </w:tc>
        <w:tc>
          <w:tcPr>
            <w:tcW w:w="0" w:type="auto"/>
          </w:tcPr>
          <w:p w14:paraId="1DDA66A4"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BBS, 2018</w:t>
            </w:r>
          </w:p>
        </w:tc>
        <w:tc>
          <w:tcPr>
            <w:tcW w:w="0" w:type="auto"/>
          </w:tcPr>
          <w:p w14:paraId="5EA06FF4"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4BF3BD54" w14:textId="41950FB1" w:rsidR="00501188" w:rsidRPr="00D079E8" w:rsidRDefault="004D1B0C"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Mentioned</w:t>
            </w:r>
            <w:r w:rsidR="00501188" w:rsidRPr="00D079E8">
              <w:rPr>
                <w:rFonts w:eastAsia="Times New Roman"/>
                <w:color w:val="auto"/>
                <w:sz w:val="22"/>
                <w:szCs w:val="22"/>
              </w:rPr>
              <w:t xml:space="preserve"> 70% of women in flood-prone areas lack access to </w:t>
            </w:r>
            <w:r w:rsidR="00576BB3" w:rsidRPr="00D079E8">
              <w:rPr>
                <w:rFonts w:eastAsia="Times New Roman"/>
                <w:color w:val="auto"/>
                <w:sz w:val="22"/>
                <w:szCs w:val="22"/>
              </w:rPr>
              <w:t>health</w:t>
            </w:r>
            <w:r w:rsidR="00501188" w:rsidRPr="00D079E8">
              <w:rPr>
                <w:rFonts w:eastAsia="Times New Roman"/>
                <w:color w:val="auto"/>
                <w:sz w:val="22"/>
                <w:szCs w:val="22"/>
              </w:rPr>
              <w:t xml:space="preserve"> products.</w:t>
            </w:r>
          </w:p>
        </w:tc>
      </w:tr>
      <w:tr w:rsidR="00D079E8" w:rsidRPr="00D079E8" w14:paraId="1F51F8F3"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504DAA"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13</w:t>
            </w:r>
          </w:p>
        </w:tc>
        <w:tc>
          <w:tcPr>
            <w:tcW w:w="0" w:type="auto"/>
          </w:tcPr>
          <w:p w14:paraId="27C06699"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BRAC, 2024</w:t>
            </w:r>
          </w:p>
        </w:tc>
        <w:tc>
          <w:tcPr>
            <w:tcW w:w="0" w:type="auto"/>
          </w:tcPr>
          <w:p w14:paraId="1B2CCE61"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20F62E11" w14:textId="1DC4A7FA" w:rsidR="00501188" w:rsidRPr="00D079E8" w:rsidRDefault="007B3F7A"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Enhanced understanding</w:t>
            </w:r>
            <w:r w:rsidR="00501188" w:rsidRPr="00D079E8">
              <w:rPr>
                <w:rFonts w:eastAsia="Times New Roman"/>
                <w:color w:val="auto"/>
                <w:sz w:val="22"/>
                <w:szCs w:val="22"/>
              </w:rPr>
              <w:t xml:space="preserve"> of menstrual health through education initiatives.</w:t>
            </w:r>
          </w:p>
        </w:tc>
      </w:tr>
      <w:tr w:rsidR="00D079E8" w:rsidRPr="00D079E8" w14:paraId="5CB8847E"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6C853A7"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14</w:t>
            </w:r>
          </w:p>
        </w:tc>
        <w:tc>
          <w:tcPr>
            <w:tcW w:w="0" w:type="auto"/>
          </w:tcPr>
          <w:p w14:paraId="6E3DEB2E"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UNDP, 2022</w:t>
            </w:r>
          </w:p>
        </w:tc>
        <w:tc>
          <w:tcPr>
            <w:tcW w:w="0" w:type="auto"/>
          </w:tcPr>
          <w:p w14:paraId="587448C8"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00191147" w14:textId="0B42C39F" w:rsidR="00501188" w:rsidRPr="00D079E8" w:rsidRDefault="0014120C"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color w:val="auto"/>
                <w:sz w:val="22"/>
                <w:szCs w:val="22"/>
              </w:rPr>
              <w:t>Reported campaigns to fight period stigma</w:t>
            </w:r>
            <w:r w:rsidRPr="00D079E8">
              <w:rPr>
                <w:rFonts w:eastAsia="Times New Roman"/>
                <w:color w:val="auto"/>
                <w:sz w:val="22"/>
                <w:szCs w:val="22"/>
              </w:rPr>
              <w:t xml:space="preserve"> </w:t>
            </w:r>
            <w:r w:rsidR="00501188" w:rsidRPr="00D079E8">
              <w:rPr>
                <w:rFonts w:eastAsia="Times New Roman"/>
                <w:color w:val="auto"/>
                <w:sz w:val="22"/>
                <w:szCs w:val="22"/>
              </w:rPr>
              <w:t>in rural Bangladesh.</w:t>
            </w:r>
          </w:p>
        </w:tc>
      </w:tr>
      <w:tr w:rsidR="00D079E8" w:rsidRPr="00D079E8" w14:paraId="52AAE281"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BFBC5A"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15</w:t>
            </w:r>
          </w:p>
        </w:tc>
        <w:tc>
          <w:tcPr>
            <w:tcW w:w="0" w:type="auto"/>
          </w:tcPr>
          <w:p w14:paraId="2FA9A35C"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Alom</w:t>
            </w:r>
            <w:proofErr w:type="spellEnd"/>
            <w:r w:rsidRPr="00D079E8">
              <w:rPr>
                <w:rFonts w:eastAsia="Times New Roman"/>
                <w:color w:val="auto"/>
                <w:sz w:val="22"/>
                <w:szCs w:val="22"/>
              </w:rPr>
              <w:t xml:space="preserve"> et al., 2020</w:t>
            </w:r>
          </w:p>
        </w:tc>
        <w:tc>
          <w:tcPr>
            <w:tcW w:w="0" w:type="auto"/>
          </w:tcPr>
          <w:p w14:paraId="19ECD205"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2D41DC3D" w14:textId="112DE5F2" w:rsidR="00501188" w:rsidRPr="00D079E8" w:rsidRDefault="00757B93"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Revealed</w:t>
            </w:r>
            <w:r w:rsidR="00501188" w:rsidRPr="00D079E8">
              <w:rPr>
                <w:rFonts w:eastAsia="Times New Roman"/>
                <w:color w:val="auto"/>
                <w:sz w:val="22"/>
                <w:szCs w:val="22"/>
              </w:rPr>
              <w:t xml:space="preserve"> water salinity’s impact on menstrual health in coastal areas.</w:t>
            </w:r>
          </w:p>
        </w:tc>
      </w:tr>
      <w:tr w:rsidR="00D079E8" w:rsidRPr="00D079E8" w14:paraId="2F372072"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00C0609C"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16</w:t>
            </w:r>
          </w:p>
        </w:tc>
        <w:tc>
          <w:tcPr>
            <w:tcW w:w="0" w:type="auto"/>
          </w:tcPr>
          <w:p w14:paraId="6F46E9CE"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Ahmad &amp; Saqib, 2021</w:t>
            </w:r>
          </w:p>
        </w:tc>
        <w:tc>
          <w:tcPr>
            <w:tcW w:w="0" w:type="auto"/>
          </w:tcPr>
          <w:p w14:paraId="0E847954"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0B2F4357" w14:textId="68189254"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Investigated</w:t>
            </w:r>
            <w:r w:rsidR="00501188" w:rsidRPr="00D079E8">
              <w:rPr>
                <w:rFonts w:eastAsia="Times New Roman"/>
                <w:color w:val="auto"/>
                <w:sz w:val="22"/>
                <w:szCs w:val="22"/>
              </w:rPr>
              <w:t xml:space="preserve"> reproductive health vulnerabilities in disaster-prone regions.</w:t>
            </w:r>
          </w:p>
        </w:tc>
      </w:tr>
      <w:tr w:rsidR="00D079E8" w:rsidRPr="00D079E8" w14:paraId="07D4EBF2"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E485F6"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17</w:t>
            </w:r>
          </w:p>
        </w:tc>
        <w:tc>
          <w:tcPr>
            <w:tcW w:w="0" w:type="auto"/>
          </w:tcPr>
          <w:p w14:paraId="09F41253"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Azad et al., 2013</w:t>
            </w:r>
          </w:p>
        </w:tc>
        <w:tc>
          <w:tcPr>
            <w:tcW w:w="0" w:type="auto"/>
          </w:tcPr>
          <w:p w14:paraId="736FB99D"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2030B678" w14:textId="4FD313FB" w:rsidR="00501188" w:rsidRPr="00D079E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Studied</w:t>
            </w:r>
            <w:r w:rsidR="00501188" w:rsidRPr="00D079E8">
              <w:rPr>
                <w:rFonts w:eastAsia="Times New Roman"/>
                <w:color w:val="auto"/>
                <w:sz w:val="22"/>
                <w:szCs w:val="22"/>
              </w:rPr>
              <w:t xml:space="preserve"> flood-induced vulnerabilities affecting women.</w:t>
            </w:r>
          </w:p>
        </w:tc>
      </w:tr>
      <w:tr w:rsidR="00D079E8" w:rsidRPr="00D079E8" w14:paraId="5CC6B41F"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0E6C47EF"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18</w:t>
            </w:r>
          </w:p>
        </w:tc>
        <w:tc>
          <w:tcPr>
            <w:tcW w:w="0" w:type="auto"/>
          </w:tcPr>
          <w:p w14:paraId="6B1044F5"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Tarkang</w:t>
            </w:r>
            <w:proofErr w:type="spellEnd"/>
            <w:r w:rsidRPr="00D079E8">
              <w:rPr>
                <w:rFonts w:eastAsia="Times New Roman"/>
                <w:color w:val="auto"/>
                <w:sz w:val="22"/>
                <w:szCs w:val="22"/>
              </w:rPr>
              <w:t xml:space="preserve"> &amp; </w:t>
            </w:r>
            <w:proofErr w:type="spellStart"/>
            <w:r w:rsidRPr="00D079E8">
              <w:rPr>
                <w:rFonts w:eastAsia="Times New Roman"/>
                <w:color w:val="auto"/>
                <w:sz w:val="22"/>
                <w:szCs w:val="22"/>
              </w:rPr>
              <w:t>Zotor</w:t>
            </w:r>
            <w:proofErr w:type="spellEnd"/>
            <w:r w:rsidRPr="00D079E8">
              <w:rPr>
                <w:rFonts w:eastAsia="Times New Roman"/>
                <w:color w:val="auto"/>
                <w:sz w:val="22"/>
                <w:szCs w:val="22"/>
              </w:rPr>
              <w:t>, 2015</w:t>
            </w:r>
          </w:p>
        </w:tc>
        <w:tc>
          <w:tcPr>
            <w:tcW w:w="0" w:type="auto"/>
          </w:tcPr>
          <w:p w14:paraId="6A32607D"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29AC946C" w14:textId="1646B16B"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Implemented</w:t>
            </w:r>
            <w:r w:rsidR="00501188" w:rsidRPr="00D079E8">
              <w:rPr>
                <w:rFonts w:eastAsia="Times New Roman"/>
                <w:color w:val="auto"/>
                <w:sz w:val="22"/>
                <w:szCs w:val="22"/>
              </w:rPr>
              <w:t xml:space="preserve"> the Health Belief Model to health </w:t>
            </w:r>
            <w:r w:rsidRPr="00D079E8">
              <w:rPr>
                <w:rFonts w:eastAsia="Times New Roman"/>
                <w:color w:val="auto"/>
                <w:sz w:val="22"/>
                <w:szCs w:val="22"/>
              </w:rPr>
              <w:t>behaviour</w:t>
            </w:r>
            <w:r w:rsidR="00501188" w:rsidRPr="00D079E8">
              <w:rPr>
                <w:rFonts w:eastAsia="Times New Roman"/>
                <w:color w:val="auto"/>
                <w:sz w:val="22"/>
                <w:szCs w:val="22"/>
              </w:rPr>
              <w:t xml:space="preserve"> studies.</w:t>
            </w:r>
          </w:p>
        </w:tc>
      </w:tr>
      <w:tr w:rsidR="00D079E8" w:rsidRPr="00D079E8" w14:paraId="48E6BBC0"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DF8EEA4"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19</w:t>
            </w:r>
          </w:p>
        </w:tc>
        <w:tc>
          <w:tcPr>
            <w:tcW w:w="0" w:type="auto"/>
          </w:tcPr>
          <w:p w14:paraId="61E7DA33"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Moore, 2022</w:t>
            </w:r>
          </w:p>
        </w:tc>
        <w:tc>
          <w:tcPr>
            <w:tcW w:w="0" w:type="auto"/>
          </w:tcPr>
          <w:p w14:paraId="16AAC174"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2FCC3A56" w14:textId="2C36DE30" w:rsidR="00501188" w:rsidRPr="00D079E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Analyzed</w:t>
            </w:r>
            <w:proofErr w:type="spellEnd"/>
            <w:r w:rsidR="00501188" w:rsidRPr="00D079E8">
              <w:rPr>
                <w:rFonts w:eastAsia="Times New Roman"/>
                <w:color w:val="auto"/>
                <w:sz w:val="22"/>
                <w:szCs w:val="22"/>
              </w:rPr>
              <w:t xml:space="preserve"> climate change’s effects on menstrual health in rural settings.</w:t>
            </w:r>
          </w:p>
        </w:tc>
      </w:tr>
      <w:tr w:rsidR="00D079E8" w:rsidRPr="00D079E8" w14:paraId="7953A9A8"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56BD8BAA"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20</w:t>
            </w:r>
          </w:p>
        </w:tc>
        <w:tc>
          <w:tcPr>
            <w:tcW w:w="0" w:type="auto"/>
          </w:tcPr>
          <w:p w14:paraId="40A3ED92"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Olafsdottir</w:t>
            </w:r>
            <w:proofErr w:type="spellEnd"/>
            <w:r w:rsidRPr="00D079E8">
              <w:rPr>
                <w:rFonts w:eastAsia="Times New Roman"/>
                <w:color w:val="auto"/>
                <w:sz w:val="22"/>
                <w:szCs w:val="22"/>
              </w:rPr>
              <w:t>, 2013</w:t>
            </w:r>
          </w:p>
        </w:tc>
        <w:tc>
          <w:tcPr>
            <w:tcW w:w="0" w:type="auto"/>
          </w:tcPr>
          <w:p w14:paraId="6BDDDAB2"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391BC4A4" w14:textId="0AA715F6"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Studied</w:t>
            </w:r>
            <w:r w:rsidR="00501188" w:rsidRPr="00D079E8">
              <w:rPr>
                <w:rFonts w:eastAsia="Times New Roman"/>
                <w:color w:val="auto"/>
                <w:sz w:val="22"/>
                <w:szCs w:val="22"/>
              </w:rPr>
              <w:t xml:space="preserve"> social constructionism’s role in health-related </w:t>
            </w:r>
            <w:r w:rsidRPr="00D079E8">
              <w:rPr>
                <w:rFonts w:eastAsia="Times New Roman"/>
                <w:color w:val="auto"/>
                <w:sz w:val="22"/>
                <w:szCs w:val="22"/>
              </w:rPr>
              <w:t>behaviour</w:t>
            </w:r>
            <w:r w:rsidR="00501188" w:rsidRPr="00D079E8">
              <w:rPr>
                <w:rFonts w:eastAsia="Times New Roman"/>
                <w:color w:val="auto"/>
                <w:sz w:val="22"/>
                <w:szCs w:val="22"/>
              </w:rPr>
              <w:t>.</w:t>
            </w:r>
          </w:p>
        </w:tc>
      </w:tr>
      <w:tr w:rsidR="00D079E8" w:rsidRPr="00D079E8" w14:paraId="17FDB8C6"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9A08952"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21</w:t>
            </w:r>
          </w:p>
        </w:tc>
        <w:tc>
          <w:tcPr>
            <w:tcW w:w="0" w:type="auto"/>
          </w:tcPr>
          <w:p w14:paraId="3EC0C8DC"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Anuar</w:t>
            </w:r>
            <w:proofErr w:type="spellEnd"/>
            <w:r w:rsidRPr="00D079E8">
              <w:rPr>
                <w:rFonts w:eastAsia="Times New Roman"/>
                <w:color w:val="auto"/>
                <w:sz w:val="22"/>
                <w:szCs w:val="22"/>
              </w:rPr>
              <w:t xml:space="preserve"> et al., 2020</w:t>
            </w:r>
          </w:p>
        </w:tc>
        <w:tc>
          <w:tcPr>
            <w:tcW w:w="0" w:type="auto"/>
          </w:tcPr>
          <w:p w14:paraId="04E67100"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1789AEA5" w14:textId="506DB0BD" w:rsidR="00501188" w:rsidRPr="00D079E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Examined</w:t>
            </w:r>
            <w:r w:rsidR="00501188" w:rsidRPr="00D079E8">
              <w:rPr>
                <w:rFonts w:eastAsia="Times New Roman"/>
                <w:color w:val="auto"/>
                <w:sz w:val="22"/>
                <w:szCs w:val="22"/>
              </w:rPr>
              <w:t xml:space="preserve"> perceived barriers to contraceptive use among adolescents.</w:t>
            </w:r>
          </w:p>
        </w:tc>
      </w:tr>
      <w:tr w:rsidR="00D079E8" w:rsidRPr="00D079E8" w14:paraId="0B4E232F"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7BA64CAF"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22</w:t>
            </w:r>
          </w:p>
        </w:tc>
        <w:tc>
          <w:tcPr>
            <w:tcW w:w="0" w:type="auto"/>
          </w:tcPr>
          <w:p w14:paraId="35D8BDBA"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Kim &amp; </w:t>
            </w:r>
            <w:proofErr w:type="spellStart"/>
            <w:r w:rsidRPr="00D079E8">
              <w:rPr>
                <w:rFonts w:eastAsia="Times New Roman"/>
                <w:color w:val="auto"/>
                <w:sz w:val="22"/>
                <w:szCs w:val="22"/>
              </w:rPr>
              <w:t>Nho</w:t>
            </w:r>
            <w:proofErr w:type="spellEnd"/>
            <w:r w:rsidRPr="00D079E8">
              <w:rPr>
                <w:rFonts w:eastAsia="Times New Roman"/>
                <w:color w:val="auto"/>
                <w:sz w:val="22"/>
                <w:szCs w:val="22"/>
              </w:rPr>
              <w:t>, 2022</w:t>
            </w:r>
          </w:p>
        </w:tc>
        <w:tc>
          <w:tcPr>
            <w:tcW w:w="0" w:type="auto"/>
          </w:tcPr>
          <w:p w14:paraId="56F34EA1"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4F1C49F5" w14:textId="5C08B5E4"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Revealed</w:t>
            </w:r>
            <w:r w:rsidR="00501188" w:rsidRPr="00D079E8">
              <w:rPr>
                <w:rFonts w:eastAsia="Times New Roman"/>
                <w:color w:val="auto"/>
                <w:sz w:val="22"/>
                <w:szCs w:val="22"/>
              </w:rPr>
              <w:t xml:space="preserve"> ecological systems influencing adolescent health choices.</w:t>
            </w:r>
          </w:p>
        </w:tc>
      </w:tr>
      <w:tr w:rsidR="00D079E8" w:rsidRPr="00D079E8" w14:paraId="349B5365"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FA87A1F"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23</w:t>
            </w:r>
          </w:p>
        </w:tc>
        <w:tc>
          <w:tcPr>
            <w:tcW w:w="0" w:type="auto"/>
          </w:tcPr>
          <w:p w14:paraId="0D61CC02"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proofErr w:type="spellStart"/>
            <w:r w:rsidRPr="00D079E8">
              <w:rPr>
                <w:rFonts w:eastAsia="Times New Roman"/>
                <w:color w:val="auto"/>
                <w:sz w:val="22"/>
                <w:szCs w:val="22"/>
              </w:rPr>
              <w:t>Ghorbani-Dehbalaei</w:t>
            </w:r>
            <w:proofErr w:type="spellEnd"/>
            <w:r w:rsidRPr="00D079E8">
              <w:rPr>
                <w:rFonts w:eastAsia="Times New Roman"/>
                <w:color w:val="auto"/>
                <w:sz w:val="22"/>
                <w:szCs w:val="22"/>
              </w:rPr>
              <w:t xml:space="preserve"> et al., 2021</w:t>
            </w:r>
          </w:p>
        </w:tc>
        <w:tc>
          <w:tcPr>
            <w:tcW w:w="0" w:type="auto"/>
          </w:tcPr>
          <w:p w14:paraId="7BDC2CE8"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48B3CBB9" w14:textId="3E900B4D" w:rsidR="00501188" w:rsidRPr="00D079E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Studied</w:t>
            </w:r>
            <w:r w:rsidR="00501188" w:rsidRPr="00D079E8">
              <w:rPr>
                <w:rFonts w:eastAsia="Times New Roman"/>
                <w:color w:val="auto"/>
                <w:sz w:val="22"/>
                <w:szCs w:val="22"/>
              </w:rPr>
              <w:t xml:space="preserve"> the influence of health literacy on decision-making.</w:t>
            </w:r>
          </w:p>
        </w:tc>
      </w:tr>
      <w:tr w:rsidR="00D079E8" w:rsidRPr="00D079E8" w14:paraId="08C08570"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45DB25B4"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24</w:t>
            </w:r>
          </w:p>
        </w:tc>
        <w:tc>
          <w:tcPr>
            <w:tcW w:w="0" w:type="auto"/>
          </w:tcPr>
          <w:p w14:paraId="03424655"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Lee et al., 2011</w:t>
            </w:r>
          </w:p>
        </w:tc>
        <w:tc>
          <w:tcPr>
            <w:tcW w:w="0" w:type="auto"/>
          </w:tcPr>
          <w:p w14:paraId="2090D97D"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6FF44323" w14:textId="1C6F0B82"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Examined</w:t>
            </w:r>
            <w:r w:rsidR="00501188" w:rsidRPr="00D079E8">
              <w:rPr>
                <w:rFonts w:eastAsia="Times New Roman"/>
                <w:color w:val="auto"/>
                <w:sz w:val="22"/>
                <w:szCs w:val="22"/>
              </w:rPr>
              <w:t xml:space="preserve"> environmental hazards’ impact on adolescent health </w:t>
            </w:r>
            <w:r w:rsidRPr="00D079E8">
              <w:rPr>
                <w:rFonts w:eastAsia="Times New Roman"/>
                <w:color w:val="auto"/>
                <w:sz w:val="22"/>
                <w:szCs w:val="22"/>
              </w:rPr>
              <w:t>behaviours</w:t>
            </w:r>
            <w:r w:rsidR="00501188" w:rsidRPr="00D079E8">
              <w:rPr>
                <w:rFonts w:eastAsia="Times New Roman"/>
                <w:color w:val="auto"/>
                <w:sz w:val="22"/>
                <w:szCs w:val="22"/>
              </w:rPr>
              <w:t>.</w:t>
            </w:r>
          </w:p>
        </w:tc>
      </w:tr>
      <w:tr w:rsidR="00D079E8" w:rsidRPr="00D079E8" w14:paraId="4538AB84"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CBC691"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25</w:t>
            </w:r>
          </w:p>
        </w:tc>
        <w:tc>
          <w:tcPr>
            <w:tcW w:w="0" w:type="auto"/>
          </w:tcPr>
          <w:p w14:paraId="108DA150"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Islam, 2010</w:t>
            </w:r>
          </w:p>
        </w:tc>
        <w:tc>
          <w:tcPr>
            <w:tcW w:w="0" w:type="auto"/>
          </w:tcPr>
          <w:p w14:paraId="24723E79"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4DD37B94" w14:textId="2646A3AF"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 xml:space="preserve"> </w:t>
            </w:r>
            <w:r w:rsidR="001F48C6" w:rsidRPr="00D079E8">
              <w:rPr>
                <w:rFonts w:eastAsia="Times New Roman"/>
                <w:color w:val="auto"/>
                <w:sz w:val="22"/>
                <w:szCs w:val="22"/>
              </w:rPr>
              <w:t xml:space="preserve">Emphasized </w:t>
            </w:r>
            <w:r w:rsidRPr="00D079E8">
              <w:rPr>
                <w:rFonts w:eastAsia="Times New Roman"/>
                <w:color w:val="auto"/>
                <w:sz w:val="22"/>
                <w:szCs w:val="22"/>
              </w:rPr>
              <w:t>the stigma and lack of menstrual education in rural areas.</w:t>
            </w:r>
          </w:p>
        </w:tc>
      </w:tr>
      <w:tr w:rsidR="00D079E8" w:rsidRPr="00D079E8" w14:paraId="36322859"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2A18BD1F"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26</w:t>
            </w:r>
          </w:p>
        </w:tc>
        <w:tc>
          <w:tcPr>
            <w:tcW w:w="0" w:type="auto"/>
          </w:tcPr>
          <w:p w14:paraId="121C23C2"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Khan et al., 2018</w:t>
            </w:r>
          </w:p>
        </w:tc>
        <w:tc>
          <w:tcPr>
            <w:tcW w:w="0" w:type="auto"/>
          </w:tcPr>
          <w:p w14:paraId="5C94869E"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48FD3DA1" w14:textId="67958EF5"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Examined</w:t>
            </w:r>
            <w:r w:rsidR="00501188" w:rsidRPr="00D079E8">
              <w:rPr>
                <w:rFonts w:eastAsia="Times New Roman"/>
                <w:color w:val="auto"/>
                <w:sz w:val="22"/>
                <w:szCs w:val="22"/>
              </w:rPr>
              <w:t xml:space="preserve"> hormonal and psychological risks of contraceptive misuse.</w:t>
            </w:r>
          </w:p>
        </w:tc>
      </w:tr>
      <w:tr w:rsidR="00D079E8" w:rsidRPr="00D079E8" w14:paraId="2593DCA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2B686"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lastRenderedPageBreak/>
              <w:t>27</w:t>
            </w:r>
          </w:p>
        </w:tc>
        <w:tc>
          <w:tcPr>
            <w:tcW w:w="0" w:type="auto"/>
          </w:tcPr>
          <w:p w14:paraId="43610480"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Rahman et al., 2024</w:t>
            </w:r>
          </w:p>
        </w:tc>
        <w:tc>
          <w:tcPr>
            <w:tcW w:w="0" w:type="auto"/>
          </w:tcPr>
          <w:p w14:paraId="7BF689D3"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Environmental challenges</w:t>
            </w:r>
          </w:p>
        </w:tc>
        <w:tc>
          <w:tcPr>
            <w:tcW w:w="0" w:type="auto"/>
          </w:tcPr>
          <w:p w14:paraId="3C125000" w14:textId="557747A5" w:rsidR="00501188" w:rsidRPr="00D079E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Studied</w:t>
            </w:r>
            <w:r w:rsidR="00501188" w:rsidRPr="00D079E8">
              <w:rPr>
                <w:rFonts w:eastAsia="Times New Roman"/>
                <w:color w:val="auto"/>
                <w:sz w:val="22"/>
                <w:szCs w:val="22"/>
              </w:rPr>
              <w:t xml:space="preserve"> multi-sectoral planning for disaster resilience.</w:t>
            </w:r>
          </w:p>
        </w:tc>
      </w:tr>
      <w:tr w:rsidR="00D079E8" w:rsidRPr="00D079E8" w14:paraId="07D95585"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3484C58A"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28</w:t>
            </w:r>
          </w:p>
        </w:tc>
        <w:tc>
          <w:tcPr>
            <w:tcW w:w="0" w:type="auto"/>
          </w:tcPr>
          <w:p w14:paraId="649B14EC"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White et al., 2013</w:t>
            </w:r>
          </w:p>
        </w:tc>
        <w:tc>
          <w:tcPr>
            <w:tcW w:w="0" w:type="auto"/>
          </w:tcPr>
          <w:p w14:paraId="2C7EA11D"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10F7A749" w14:textId="6593CE98"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Evaluated</w:t>
            </w:r>
            <w:r w:rsidR="00501188" w:rsidRPr="00D079E8">
              <w:rPr>
                <w:rFonts w:eastAsia="Times New Roman"/>
                <w:color w:val="auto"/>
                <w:sz w:val="22"/>
                <w:szCs w:val="22"/>
              </w:rPr>
              <w:t xml:space="preserve"> the intersection of cultural norms and reproductive health.</w:t>
            </w:r>
          </w:p>
        </w:tc>
      </w:tr>
      <w:tr w:rsidR="00D079E8" w:rsidRPr="00D079E8" w14:paraId="42A01817" w14:textId="77777777" w:rsidTr="00617F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B2730F"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29</w:t>
            </w:r>
          </w:p>
        </w:tc>
        <w:tc>
          <w:tcPr>
            <w:tcW w:w="0" w:type="auto"/>
          </w:tcPr>
          <w:p w14:paraId="53F4D293" w14:textId="77777777" w:rsidR="00501188" w:rsidRPr="00D079E8" w:rsidRDefault="00501188" w:rsidP="00617F56">
            <w:pPr>
              <w:spacing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Burr &amp; Dick, 2017</w:t>
            </w:r>
          </w:p>
        </w:tc>
        <w:tc>
          <w:tcPr>
            <w:tcW w:w="0" w:type="auto"/>
          </w:tcPr>
          <w:p w14:paraId="723F4038" w14:textId="77777777" w:rsidR="00501188" w:rsidRPr="00D079E8" w:rsidRDefault="00501188"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Socio-cultural factors</w:t>
            </w:r>
          </w:p>
        </w:tc>
        <w:tc>
          <w:tcPr>
            <w:tcW w:w="0" w:type="auto"/>
          </w:tcPr>
          <w:p w14:paraId="7F8F96FB" w14:textId="41574902" w:rsidR="00501188" w:rsidRPr="00D079E8" w:rsidRDefault="001F48C6" w:rsidP="00617F56">
            <w:pPr>
              <w:spacing w:line="240" w:lineRule="auto"/>
              <w:cnfStyle w:val="000000100000" w:firstRow="0" w:lastRow="0" w:firstColumn="0" w:lastColumn="0" w:oddVBand="0" w:evenVBand="0" w:oddHBand="1"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Focused on</w:t>
            </w:r>
            <w:r w:rsidR="00501188" w:rsidRPr="00D079E8">
              <w:rPr>
                <w:rFonts w:eastAsia="Times New Roman"/>
                <w:color w:val="auto"/>
                <w:sz w:val="22"/>
                <w:szCs w:val="22"/>
              </w:rPr>
              <w:t xml:space="preserve"> gendered perspectives in social constructions of health.</w:t>
            </w:r>
          </w:p>
        </w:tc>
      </w:tr>
      <w:tr w:rsidR="00D079E8" w:rsidRPr="00D079E8" w14:paraId="75095B24" w14:textId="77777777" w:rsidTr="00617F56">
        <w:tc>
          <w:tcPr>
            <w:cnfStyle w:val="001000000000" w:firstRow="0" w:lastRow="0" w:firstColumn="1" w:lastColumn="0" w:oddVBand="0" w:evenVBand="0" w:oddHBand="0" w:evenHBand="0" w:firstRowFirstColumn="0" w:firstRowLastColumn="0" w:lastRowFirstColumn="0" w:lastRowLastColumn="0"/>
            <w:tcW w:w="0" w:type="auto"/>
          </w:tcPr>
          <w:p w14:paraId="12C8FC68" w14:textId="77777777" w:rsidR="00501188" w:rsidRPr="00D079E8" w:rsidRDefault="00501188" w:rsidP="00617F56">
            <w:pPr>
              <w:spacing w:line="240" w:lineRule="auto"/>
              <w:jc w:val="left"/>
              <w:rPr>
                <w:rFonts w:eastAsia="Times New Roman"/>
                <w:color w:val="auto"/>
                <w:sz w:val="22"/>
                <w:szCs w:val="22"/>
              </w:rPr>
            </w:pPr>
            <w:r w:rsidRPr="00D079E8">
              <w:rPr>
                <w:rFonts w:eastAsia="Times New Roman"/>
                <w:color w:val="auto"/>
                <w:sz w:val="22"/>
                <w:szCs w:val="22"/>
              </w:rPr>
              <w:t>30</w:t>
            </w:r>
          </w:p>
        </w:tc>
        <w:tc>
          <w:tcPr>
            <w:tcW w:w="0" w:type="auto"/>
          </w:tcPr>
          <w:p w14:paraId="4387D149" w14:textId="77777777" w:rsidR="00501188" w:rsidRPr="00D079E8" w:rsidRDefault="00501188" w:rsidP="00617F56">
            <w:pPr>
              <w:spacing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Jackson et al., 2022</w:t>
            </w:r>
          </w:p>
        </w:tc>
        <w:tc>
          <w:tcPr>
            <w:tcW w:w="0" w:type="auto"/>
          </w:tcPr>
          <w:p w14:paraId="4C74BD81" w14:textId="77777777" w:rsidR="00501188" w:rsidRPr="00D079E8" w:rsidRDefault="00501188"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Health impacts</w:t>
            </w:r>
          </w:p>
        </w:tc>
        <w:tc>
          <w:tcPr>
            <w:tcW w:w="0" w:type="auto"/>
          </w:tcPr>
          <w:p w14:paraId="3596CB7D" w14:textId="3A9D61EF" w:rsidR="00501188" w:rsidRPr="00D079E8" w:rsidRDefault="001F48C6" w:rsidP="00617F56">
            <w:pPr>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auto"/>
                <w:sz w:val="22"/>
                <w:szCs w:val="22"/>
              </w:rPr>
            </w:pPr>
            <w:r w:rsidRPr="00D079E8">
              <w:rPr>
                <w:rFonts w:eastAsia="Times New Roman"/>
                <w:color w:val="auto"/>
                <w:sz w:val="22"/>
                <w:szCs w:val="22"/>
              </w:rPr>
              <w:t>Examined</w:t>
            </w:r>
            <w:r w:rsidR="00501188" w:rsidRPr="00D079E8">
              <w:rPr>
                <w:rFonts w:eastAsia="Times New Roman"/>
                <w:color w:val="auto"/>
                <w:sz w:val="22"/>
                <w:szCs w:val="22"/>
              </w:rPr>
              <w:t xml:space="preserve"> systemic factors influencing health choices and outcomes.</w:t>
            </w:r>
          </w:p>
        </w:tc>
      </w:tr>
    </w:tbl>
    <w:p w14:paraId="415E9C7B" w14:textId="77777777" w:rsidR="00A54220" w:rsidRPr="00D079E8" w:rsidRDefault="00A54220" w:rsidP="00A54220">
      <w:pPr>
        <w:pStyle w:val="NormalWeb"/>
        <w:ind w:left="720"/>
      </w:pPr>
    </w:p>
    <w:sectPr w:rsidR="00A54220" w:rsidRPr="00D079E8" w:rsidSect="00F23E02">
      <w:headerReference w:type="even" r:id="rId38"/>
      <w:headerReference w:type="default" r:id="rId39"/>
      <w:footerReference w:type="even" r:id="rId40"/>
      <w:footerReference w:type="default" r:id="rId41"/>
      <w:headerReference w:type="first" r:id="rId42"/>
      <w:footerReference w:type="first" r:id="rId4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AFC0" w14:textId="77777777" w:rsidR="00B5703E" w:rsidRDefault="00B5703E" w:rsidP="00DD2A4A">
      <w:pPr>
        <w:spacing w:after="0" w:line="240" w:lineRule="auto"/>
      </w:pPr>
      <w:r>
        <w:separator/>
      </w:r>
    </w:p>
  </w:endnote>
  <w:endnote w:type="continuationSeparator" w:id="0">
    <w:p w14:paraId="7167F5AC" w14:textId="77777777" w:rsidR="00B5703E" w:rsidRDefault="00B5703E" w:rsidP="00DD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F7E0" w14:textId="77777777" w:rsidR="00617F56" w:rsidRDefault="0061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B582" w14:textId="77777777" w:rsidR="00617F56" w:rsidRDefault="00617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4815D" w14:textId="77777777" w:rsidR="00617F56" w:rsidRDefault="0061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41A58" w14:textId="77777777" w:rsidR="00B5703E" w:rsidRDefault="00B5703E" w:rsidP="00DD2A4A">
      <w:pPr>
        <w:spacing w:after="0" w:line="240" w:lineRule="auto"/>
      </w:pPr>
      <w:r>
        <w:separator/>
      </w:r>
    </w:p>
  </w:footnote>
  <w:footnote w:type="continuationSeparator" w:id="0">
    <w:p w14:paraId="7002FB01" w14:textId="77777777" w:rsidR="00B5703E" w:rsidRDefault="00B5703E" w:rsidP="00DD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7098" w14:textId="594E5EDE" w:rsidR="00617F56" w:rsidRDefault="00B5703E">
    <w:pPr>
      <w:pStyle w:val="Header"/>
    </w:pPr>
    <w:r>
      <w:rPr>
        <w:noProof/>
      </w:rPr>
      <w:pict w14:anchorId="51B64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3"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61EC5" w14:textId="0834396A" w:rsidR="00617F56" w:rsidRDefault="00B5703E">
    <w:pPr>
      <w:pStyle w:val="Header"/>
    </w:pPr>
    <w:r>
      <w:rPr>
        <w:noProof/>
      </w:rPr>
      <w:pict w14:anchorId="3FA7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4"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E7CD" w14:textId="08709E16" w:rsidR="00617F56" w:rsidRDefault="00B5703E">
    <w:pPr>
      <w:pStyle w:val="Header"/>
    </w:pPr>
    <w:r>
      <w:rPr>
        <w:noProof/>
      </w:rPr>
      <w:pict w14:anchorId="4EF78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2"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288A"/>
    <w:multiLevelType w:val="multilevel"/>
    <w:tmpl w:val="E62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62A3A"/>
    <w:multiLevelType w:val="multilevel"/>
    <w:tmpl w:val="5CC4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358AB"/>
    <w:multiLevelType w:val="hybridMultilevel"/>
    <w:tmpl w:val="CD329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D193C"/>
    <w:multiLevelType w:val="hybridMultilevel"/>
    <w:tmpl w:val="599C3EBA"/>
    <w:lvl w:ilvl="0" w:tplc="48D6BC18">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8E0DAC"/>
    <w:multiLevelType w:val="multilevel"/>
    <w:tmpl w:val="7C9E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F76751"/>
    <w:multiLevelType w:val="multilevel"/>
    <w:tmpl w:val="9A4A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37"/>
    <w:rsid w:val="00023D02"/>
    <w:rsid w:val="00036D04"/>
    <w:rsid w:val="0003742B"/>
    <w:rsid w:val="000377E3"/>
    <w:rsid w:val="0004627C"/>
    <w:rsid w:val="00046841"/>
    <w:rsid w:val="00052990"/>
    <w:rsid w:val="00055784"/>
    <w:rsid w:val="00064E44"/>
    <w:rsid w:val="0006698B"/>
    <w:rsid w:val="000718CE"/>
    <w:rsid w:val="00074581"/>
    <w:rsid w:val="00074F4F"/>
    <w:rsid w:val="000916B4"/>
    <w:rsid w:val="00092FCB"/>
    <w:rsid w:val="000A0B39"/>
    <w:rsid w:val="000B175D"/>
    <w:rsid w:val="000C2880"/>
    <w:rsid w:val="000C67F7"/>
    <w:rsid w:val="000C744C"/>
    <w:rsid w:val="000E338C"/>
    <w:rsid w:val="000E4304"/>
    <w:rsid w:val="000E508D"/>
    <w:rsid w:val="000F22CD"/>
    <w:rsid w:val="000F2F4C"/>
    <w:rsid w:val="000F39DE"/>
    <w:rsid w:val="000F7A96"/>
    <w:rsid w:val="00100EEA"/>
    <w:rsid w:val="0010615B"/>
    <w:rsid w:val="0011032F"/>
    <w:rsid w:val="0011083E"/>
    <w:rsid w:val="00117BC7"/>
    <w:rsid w:val="00120E4D"/>
    <w:rsid w:val="00123FBB"/>
    <w:rsid w:val="001266D2"/>
    <w:rsid w:val="00131170"/>
    <w:rsid w:val="00136DF6"/>
    <w:rsid w:val="0014120C"/>
    <w:rsid w:val="00144FB8"/>
    <w:rsid w:val="00146289"/>
    <w:rsid w:val="00153669"/>
    <w:rsid w:val="00155B85"/>
    <w:rsid w:val="001601F8"/>
    <w:rsid w:val="0016290A"/>
    <w:rsid w:val="00163688"/>
    <w:rsid w:val="00163ECB"/>
    <w:rsid w:val="0017131E"/>
    <w:rsid w:val="001718E6"/>
    <w:rsid w:val="0017329C"/>
    <w:rsid w:val="0017368E"/>
    <w:rsid w:val="00173AF5"/>
    <w:rsid w:val="00176895"/>
    <w:rsid w:val="00177B46"/>
    <w:rsid w:val="001825F9"/>
    <w:rsid w:val="00186A72"/>
    <w:rsid w:val="001871FA"/>
    <w:rsid w:val="00195498"/>
    <w:rsid w:val="001A739A"/>
    <w:rsid w:val="001B5212"/>
    <w:rsid w:val="001C027F"/>
    <w:rsid w:val="001C2E6D"/>
    <w:rsid w:val="001D05C1"/>
    <w:rsid w:val="001D2F2D"/>
    <w:rsid w:val="001D3905"/>
    <w:rsid w:val="001D3FF9"/>
    <w:rsid w:val="001E540C"/>
    <w:rsid w:val="001E550C"/>
    <w:rsid w:val="001F48C6"/>
    <w:rsid w:val="001F5A2F"/>
    <w:rsid w:val="00201FFE"/>
    <w:rsid w:val="00202480"/>
    <w:rsid w:val="00204A99"/>
    <w:rsid w:val="002063EE"/>
    <w:rsid w:val="00213940"/>
    <w:rsid w:val="002267CE"/>
    <w:rsid w:val="00240ED8"/>
    <w:rsid w:val="00241B01"/>
    <w:rsid w:val="002425BA"/>
    <w:rsid w:val="0024500A"/>
    <w:rsid w:val="002469B8"/>
    <w:rsid w:val="00250401"/>
    <w:rsid w:val="00250B4C"/>
    <w:rsid w:val="00257856"/>
    <w:rsid w:val="0027197D"/>
    <w:rsid w:val="002729F4"/>
    <w:rsid w:val="0027350E"/>
    <w:rsid w:val="0027481A"/>
    <w:rsid w:val="00276CC3"/>
    <w:rsid w:val="00290762"/>
    <w:rsid w:val="002A3EBB"/>
    <w:rsid w:val="002A5BB7"/>
    <w:rsid w:val="002B0EDB"/>
    <w:rsid w:val="002B2DAE"/>
    <w:rsid w:val="002B3EE2"/>
    <w:rsid w:val="002B4B44"/>
    <w:rsid w:val="002B6438"/>
    <w:rsid w:val="002C5F94"/>
    <w:rsid w:val="002D0154"/>
    <w:rsid w:val="002F1AE1"/>
    <w:rsid w:val="002F57B8"/>
    <w:rsid w:val="00301BF1"/>
    <w:rsid w:val="00301BFF"/>
    <w:rsid w:val="00316423"/>
    <w:rsid w:val="00322C98"/>
    <w:rsid w:val="00323BAB"/>
    <w:rsid w:val="00324C21"/>
    <w:rsid w:val="00333107"/>
    <w:rsid w:val="0033605C"/>
    <w:rsid w:val="0034013C"/>
    <w:rsid w:val="00342A82"/>
    <w:rsid w:val="00344FFC"/>
    <w:rsid w:val="00346184"/>
    <w:rsid w:val="0035076F"/>
    <w:rsid w:val="00352DF1"/>
    <w:rsid w:val="003558CC"/>
    <w:rsid w:val="00356C5B"/>
    <w:rsid w:val="003608E1"/>
    <w:rsid w:val="00366D94"/>
    <w:rsid w:val="003811DB"/>
    <w:rsid w:val="00393A57"/>
    <w:rsid w:val="003B0BB9"/>
    <w:rsid w:val="003B3333"/>
    <w:rsid w:val="003B4E32"/>
    <w:rsid w:val="003B503E"/>
    <w:rsid w:val="003B66C5"/>
    <w:rsid w:val="003C15F0"/>
    <w:rsid w:val="003D392B"/>
    <w:rsid w:val="003E0255"/>
    <w:rsid w:val="003E43E7"/>
    <w:rsid w:val="003E6792"/>
    <w:rsid w:val="00400765"/>
    <w:rsid w:val="004025F4"/>
    <w:rsid w:val="004126E4"/>
    <w:rsid w:val="00417257"/>
    <w:rsid w:val="00417C3B"/>
    <w:rsid w:val="00430340"/>
    <w:rsid w:val="00431532"/>
    <w:rsid w:val="004551D1"/>
    <w:rsid w:val="00457261"/>
    <w:rsid w:val="00457A35"/>
    <w:rsid w:val="00460D8A"/>
    <w:rsid w:val="00466389"/>
    <w:rsid w:val="00466E61"/>
    <w:rsid w:val="00470FA2"/>
    <w:rsid w:val="00476221"/>
    <w:rsid w:val="00484AD1"/>
    <w:rsid w:val="004A176E"/>
    <w:rsid w:val="004A2F5A"/>
    <w:rsid w:val="004A6F59"/>
    <w:rsid w:val="004B1A28"/>
    <w:rsid w:val="004B4B06"/>
    <w:rsid w:val="004B7C68"/>
    <w:rsid w:val="004C3A4D"/>
    <w:rsid w:val="004C3C78"/>
    <w:rsid w:val="004C63BB"/>
    <w:rsid w:val="004D1B0C"/>
    <w:rsid w:val="004D4356"/>
    <w:rsid w:val="004D4DAE"/>
    <w:rsid w:val="004E257C"/>
    <w:rsid w:val="004E4B36"/>
    <w:rsid w:val="004E5B37"/>
    <w:rsid w:val="004F035B"/>
    <w:rsid w:val="00500158"/>
    <w:rsid w:val="00501188"/>
    <w:rsid w:val="00525A4D"/>
    <w:rsid w:val="00526841"/>
    <w:rsid w:val="005268D7"/>
    <w:rsid w:val="00526D7F"/>
    <w:rsid w:val="0054013B"/>
    <w:rsid w:val="00541BBD"/>
    <w:rsid w:val="00547385"/>
    <w:rsid w:val="00555D2C"/>
    <w:rsid w:val="00555E0C"/>
    <w:rsid w:val="00556286"/>
    <w:rsid w:val="00557FC5"/>
    <w:rsid w:val="0056038B"/>
    <w:rsid w:val="00561DA0"/>
    <w:rsid w:val="0056370B"/>
    <w:rsid w:val="00566CE2"/>
    <w:rsid w:val="00576BB3"/>
    <w:rsid w:val="00576D82"/>
    <w:rsid w:val="005779C7"/>
    <w:rsid w:val="00582736"/>
    <w:rsid w:val="0058425F"/>
    <w:rsid w:val="00585876"/>
    <w:rsid w:val="0058781B"/>
    <w:rsid w:val="00592269"/>
    <w:rsid w:val="005B20FC"/>
    <w:rsid w:val="005B24CF"/>
    <w:rsid w:val="005B2602"/>
    <w:rsid w:val="005D58FB"/>
    <w:rsid w:val="00606A6B"/>
    <w:rsid w:val="00607906"/>
    <w:rsid w:val="006144F9"/>
    <w:rsid w:val="00617F56"/>
    <w:rsid w:val="00622A82"/>
    <w:rsid w:val="006361CB"/>
    <w:rsid w:val="006368A7"/>
    <w:rsid w:val="00642E5A"/>
    <w:rsid w:val="0064663A"/>
    <w:rsid w:val="006470BB"/>
    <w:rsid w:val="00651792"/>
    <w:rsid w:val="00663335"/>
    <w:rsid w:val="00670E18"/>
    <w:rsid w:val="00686578"/>
    <w:rsid w:val="00686AA9"/>
    <w:rsid w:val="00690C45"/>
    <w:rsid w:val="006B1052"/>
    <w:rsid w:val="006B1D58"/>
    <w:rsid w:val="006C5C86"/>
    <w:rsid w:val="006C6620"/>
    <w:rsid w:val="006F13D7"/>
    <w:rsid w:val="006F3927"/>
    <w:rsid w:val="006F408B"/>
    <w:rsid w:val="00707FB5"/>
    <w:rsid w:val="0071571E"/>
    <w:rsid w:val="00717144"/>
    <w:rsid w:val="00723C81"/>
    <w:rsid w:val="00724438"/>
    <w:rsid w:val="00724745"/>
    <w:rsid w:val="00725957"/>
    <w:rsid w:val="00734B69"/>
    <w:rsid w:val="00735847"/>
    <w:rsid w:val="00736CD1"/>
    <w:rsid w:val="00740A69"/>
    <w:rsid w:val="0074262A"/>
    <w:rsid w:val="007457D2"/>
    <w:rsid w:val="00746C62"/>
    <w:rsid w:val="00750250"/>
    <w:rsid w:val="007524BF"/>
    <w:rsid w:val="00757B93"/>
    <w:rsid w:val="007606D3"/>
    <w:rsid w:val="007662BF"/>
    <w:rsid w:val="0079257A"/>
    <w:rsid w:val="0079615C"/>
    <w:rsid w:val="007A4A2C"/>
    <w:rsid w:val="007A57D2"/>
    <w:rsid w:val="007B39D7"/>
    <w:rsid w:val="007B3F7A"/>
    <w:rsid w:val="007C1044"/>
    <w:rsid w:val="007D10D2"/>
    <w:rsid w:val="007D251C"/>
    <w:rsid w:val="007D2F6F"/>
    <w:rsid w:val="007E5F62"/>
    <w:rsid w:val="007F20CB"/>
    <w:rsid w:val="00801191"/>
    <w:rsid w:val="00803F70"/>
    <w:rsid w:val="00826334"/>
    <w:rsid w:val="00834D27"/>
    <w:rsid w:val="00841DD1"/>
    <w:rsid w:val="00844F0B"/>
    <w:rsid w:val="00847895"/>
    <w:rsid w:val="00847C35"/>
    <w:rsid w:val="00850140"/>
    <w:rsid w:val="008555B2"/>
    <w:rsid w:val="008659C9"/>
    <w:rsid w:val="00866721"/>
    <w:rsid w:val="00870F4F"/>
    <w:rsid w:val="00882F92"/>
    <w:rsid w:val="00887224"/>
    <w:rsid w:val="008914A5"/>
    <w:rsid w:val="008919D0"/>
    <w:rsid w:val="008943D8"/>
    <w:rsid w:val="00894D79"/>
    <w:rsid w:val="008A3F03"/>
    <w:rsid w:val="008B2B92"/>
    <w:rsid w:val="008B3A03"/>
    <w:rsid w:val="008B741E"/>
    <w:rsid w:val="008C43CA"/>
    <w:rsid w:val="008C75F3"/>
    <w:rsid w:val="008D3F21"/>
    <w:rsid w:val="008D4807"/>
    <w:rsid w:val="008F1690"/>
    <w:rsid w:val="008F5076"/>
    <w:rsid w:val="0090013B"/>
    <w:rsid w:val="0090370D"/>
    <w:rsid w:val="00903EC7"/>
    <w:rsid w:val="00907251"/>
    <w:rsid w:val="00911118"/>
    <w:rsid w:val="009144E0"/>
    <w:rsid w:val="00916B6D"/>
    <w:rsid w:val="009171B8"/>
    <w:rsid w:val="00917C5D"/>
    <w:rsid w:val="00935643"/>
    <w:rsid w:val="00936010"/>
    <w:rsid w:val="0094041D"/>
    <w:rsid w:val="0096003A"/>
    <w:rsid w:val="00960C50"/>
    <w:rsid w:val="00964CF2"/>
    <w:rsid w:val="009652C6"/>
    <w:rsid w:val="00966472"/>
    <w:rsid w:val="009712FE"/>
    <w:rsid w:val="0098433E"/>
    <w:rsid w:val="009963CE"/>
    <w:rsid w:val="00996E0A"/>
    <w:rsid w:val="00997D3C"/>
    <w:rsid w:val="009A32FA"/>
    <w:rsid w:val="009A5CA4"/>
    <w:rsid w:val="009B0B6B"/>
    <w:rsid w:val="009B0D37"/>
    <w:rsid w:val="009B35AF"/>
    <w:rsid w:val="009B3C57"/>
    <w:rsid w:val="009B450A"/>
    <w:rsid w:val="009B767A"/>
    <w:rsid w:val="009C1DF9"/>
    <w:rsid w:val="009C2889"/>
    <w:rsid w:val="009C7F9C"/>
    <w:rsid w:val="009C7FC6"/>
    <w:rsid w:val="009D7D84"/>
    <w:rsid w:val="009E25B1"/>
    <w:rsid w:val="009E2FAA"/>
    <w:rsid w:val="009E3103"/>
    <w:rsid w:val="009E3127"/>
    <w:rsid w:val="009F1DF2"/>
    <w:rsid w:val="00A02487"/>
    <w:rsid w:val="00A029DA"/>
    <w:rsid w:val="00A064CB"/>
    <w:rsid w:val="00A107F3"/>
    <w:rsid w:val="00A10F14"/>
    <w:rsid w:val="00A13574"/>
    <w:rsid w:val="00A1598F"/>
    <w:rsid w:val="00A20C39"/>
    <w:rsid w:val="00A20D05"/>
    <w:rsid w:val="00A22E91"/>
    <w:rsid w:val="00A316A6"/>
    <w:rsid w:val="00A42215"/>
    <w:rsid w:val="00A47283"/>
    <w:rsid w:val="00A54220"/>
    <w:rsid w:val="00A554A6"/>
    <w:rsid w:val="00A55FCA"/>
    <w:rsid w:val="00A64A12"/>
    <w:rsid w:val="00A7089E"/>
    <w:rsid w:val="00A721AA"/>
    <w:rsid w:val="00A802C8"/>
    <w:rsid w:val="00A86F87"/>
    <w:rsid w:val="00A8726E"/>
    <w:rsid w:val="00A904B4"/>
    <w:rsid w:val="00A9493A"/>
    <w:rsid w:val="00AA0322"/>
    <w:rsid w:val="00AA4853"/>
    <w:rsid w:val="00AA632B"/>
    <w:rsid w:val="00AB3DA3"/>
    <w:rsid w:val="00AB4F81"/>
    <w:rsid w:val="00AC40D5"/>
    <w:rsid w:val="00AC6018"/>
    <w:rsid w:val="00AC69E8"/>
    <w:rsid w:val="00AE053A"/>
    <w:rsid w:val="00AF268B"/>
    <w:rsid w:val="00AF384B"/>
    <w:rsid w:val="00AF4EC0"/>
    <w:rsid w:val="00AF6DDB"/>
    <w:rsid w:val="00B040E8"/>
    <w:rsid w:val="00B05F40"/>
    <w:rsid w:val="00B11697"/>
    <w:rsid w:val="00B1262F"/>
    <w:rsid w:val="00B23A06"/>
    <w:rsid w:val="00B41505"/>
    <w:rsid w:val="00B42F4B"/>
    <w:rsid w:val="00B539D0"/>
    <w:rsid w:val="00B5703E"/>
    <w:rsid w:val="00B65715"/>
    <w:rsid w:val="00B717EE"/>
    <w:rsid w:val="00B748F9"/>
    <w:rsid w:val="00B74AD9"/>
    <w:rsid w:val="00B752A9"/>
    <w:rsid w:val="00B76631"/>
    <w:rsid w:val="00B8737E"/>
    <w:rsid w:val="00BA1AC7"/>
    <w:rsid w:val="00BA5D0D"/>
    <w:rsid w:val="00BA6651"/>
    <w:rsid w:val="00BC517A"/>
    <w:rsid w:val="00BC616F"/>
    <w:rsid w:val="00BD0958"/>
    <w:rsid w:val="00BD1B28"/>
    <w:rsid w:val="00BE0BCE"/>
    <w:rsid w:val="00BE656D"/>
    <w:rsid w:val="00BF2F7F"/>
    <w:rsid w:val="00C10DF5"/>
    <w:rsid w:val="00C1215D"/>
    <w:rsid w:val="00C2185E"/>
    <w:rsid w:val="00C27029"/>
    <w:rsid w:val="00C412F7"/>
    <w:rsid w:val="00C437A1"/>
    <w:rsid w:val="00C43BEA"/>
    <w:rsid w:val="00C43FF1"/>
    <w:rsid w:val="00C460DD"/>
    <w:rsid w:val="00C476C9"/>
    <w:rsid w:val="00C57A84"/>
    <w:rsid w:val="00C606A8"/>
    <w:rsid w:val="00C66B78"/>
    <w:rsid w:val="00C71802"/>
    <w:rsid w:val="00C7203C"/>
    <w:rsid w:val="00C72D74"/>
    <w:rsid w:val="00C82E0E"/>
    <w:rsid w:val="00C8627A"/>
    <w:rsid w:val="00C91C84"/>
    <w:rsid w:val="00C94B6E"/>
    <w:rsid w:val="00CA111D"/>
    <w:rsid w:val="00CB6693"/>
    <w:rsid w:val="00CC0D00"/>
    <w:rsid w:val="00CC0E68"/>
    <w:rsid w:val="00CC71E6"/>
    <w:rsid w:val="00CD254A"/>
    <w:rsid w:val="00CE2B3B"/>
    <w:rsid w:val="00D01792"/>
    <w:rsid w:val="00D079E8"/>
    <w:rsid w:val="00D1054B"/>
    <w:rsid w:val="00D14DD4"/>
    <w:rsid w:val="00D24995"/>
    <w:rsid w:val="00D31AC9"/>
    <w:rsid w:val="00D415FC"/>
    <w:rsid w:val="00D441D0"/>
    <w:rsid w:val="00D45669"/>
    <w:rsid w:val="00D45C04"/>
    <w:rsid w:val="00D46D0A"/>
    <w:rsid w:val="00D53D8D"/>
    <w:rsid w:val="00D55427"/>
    <w:rsid w:val="00D5768B"/>
    <w:rsid w:val="00D60000"/>
    <w:rsid w:val="00D63615"/>
    <w:rsid w:val="00D7293B"/>
    <w:rsid w:val="00D813AA"/>
    <w:rsid w:val="00D853D5"/>
    <w:rsid w:val="00D85FB5"/>
    <w:rsid w:val="00D86975"/>
    <w:rsid w:val="00DA20F6"/>
    <w:rsid w:val="00DA3645"/>
    <w:rsid w:val="00DA5DAD"/>
    <w:rsid w:val="00DA6692"/>
    <w:rsid w:val="00DA7F45"/>
    <w:rsid w:val="00DB3A28"/>
    <w:rsid w:val="00DC3685"/>
    <w:rsid w:val="00DC41CB"/>
    <w:rsid w:val="00DD2A4A"/>
    <w:rsid w:val="00DE01AA"/>
    <w:rsid w:val="00DE11F8"/>
    <w:rsid w:val="00DF337C"/>
    <w:rsid w:val="00E00E24"/>
    <w:rsid w:val="00E14670"/>
    <w:rsid w:val="00E14CC1"/>
    <w:rsid w:val="00E15D25"/>
    <w:rsid w:val="00E22C3E"/>
    <w:rsid w:val="00E52C84"/>
    <w:rsid w:val="00E54C96"/>
    <w:rsid w:val="00E55007"/>
    <w:rsid w:val="00E7739D"/>
    <w:rsid w:val="00E7771F"/>
    <w:rsid w:val="00E83B6A"/>
    <w:rsid w:val="00E85C8D"/>
    <w:rsid w:val="00E879B6"/>
    <w:rsid w:val="00E90DB4"/>
    <w:rsid w:val="00EA2D15"/>
    <w:rsid w:val="00EA78B2"/>
    <w:rsid w:val="00EB2430"/>
    <w:rsid w:val="00EB42C8"/>
    <w:rsid w:val="00EB5ACB"/>
    <w:rsid w:val="00EC56DF"/>
    <w:rsid w:val="00ED143C"/>
    <w:rsid w:val="00EE3A19"/>
    <w:rsid w:val="00EE4461"/>
    <w:rsid w:val="00F00284"/>
    <w:rsid w:val="00F050C6"/>
    <w:rsid w:val="00F0760C"/>
    <w:rsid w:val="00F10790"/>
    <w:rsid w:val="00F124BF"/>
    <w:rsid w:val="00F15C27"/>
    <w:rsid w:val="00F16608"/>
    <w:rsid w:val="00F23E02"/>
    <w:rsid w:val="00F30520"/>
    <w:rsid w:val="00F500BB"/>
    <w:rsid w:val="00F5363C"/>
    <w:rsid w:val="00F65D1A"/>
    <w:rsid w:val="00F664F6"/>
    <w:rsid w:val="00F806EE"/>
    <w:rsid w:val="00F86938"/>
    <w:rsid w:val="00FA48D5"/>
    <w:rsid w:val="00FB0F6D"/>
    <w:rsid w:val="00FB4913"/>
    <w:rsid w:val="00FB73A8"/>
    <w:rsid w:val="00FC0CB8"/>
    <w:rsid w:val="00FD3DA1"/>
    <w:rsid w:val="00FD4BD7"/>
    <w:rsid w:val="00FF4187"/>
    <w:rsid w:val="00FF65F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9AF8AC"/>
  <w15:chartTrackingRefBased/>
  <w15:docId w15:val="{CAE4A1EA-7738-484E-96E0-E60448BE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CB"/>
    <w:pPr>
      <w:spacing w:line="278" w:lineRule="auto"/>
      <w:jc w:val="both"/>
    </w:pPr>
    <w:rPr>
      <w:rFonts w:ascii="Times New Roman" w:eastAsiaTheme="minorEastAsia" w:hAnsi="Times New Roman"/>
      <w:color w:val="000000" w:themeColor="text1"/>
      <w:sz w:val="24"/>
      <w:szCs w:val="24"/>
      <w:lang w:val="en-GB"/>
    </w:rPr>
  </w:style>
  <w:style w:type="paragraph" w:styleId="Heading1">
    <w:name w:val="heading 1"/>
    <w:basedOn w:val="Normal"/>
    <w:next w:val="Normal"/>
    <w:link w:val="Heading1Char"/>
    <w:autoRedefine/>
    <w:uiPriority w:val="9"/>
    <w:qFormat/>
    <w:rsid w:val="00F65D1A"/>
    <w:pPr>
      <w:keepNext/>
      <w:keepLines/>
      <w:widowControl w:val="0"/>
      <w:autoSpaceDE w:val="0"/>
      <w:autoSpaceDN w:val="0"/>
      <w:adjustRightInd w:val="0"/>
      <w:spacing w:before="120" w:after="120"/>
      <w:outlineLvl w:val="0"/>
    </w:pPr>
    <w:rPr>
      <w:rFonts w:eastAsiaTheme="majorEastAsia" w:cstheme="majorBidi"/>
      <w:b/>
      <w:sz w:val="32"/>
      <w:szCs w:val="40"/>
    </w:rPr>
  </w:style>
  <w:style w:type="paragraph" w:styleId="Heading2">
    <w:name w:val="heading 2"/>
    <w:basedOn w:val="Normal"/>
    <w:next w:val="Normal"/>
    <w:link w:val="Heading2Char"/>
    <w:autoRedefine/>
    <w:uiPriority w:val="9"/>
    <w:unhideWhenUsed/>
    <w:qFormat/>
    <w:rsid w:val="00F65D1A"/>
    <w:pPr>
      <w:keepNext/>
      <w:keepLines/>
      <w:spacing w:before="40" w:after="0"/>
      <w:outlineLvl w:val="1"/>
    </w:pPr>
    <w:rPr>
      <w:rFonts w:eastAsiaTheme="majorEastAsia" w:cstheme="majorBidi"/>
      <w:b/>
      <w:color w:val="0E101A"/>
      <w:kern w:val="0"/>
      <w:sz w:val="28"/>
      <w:szCs w:val="26"/>
    </w:rPr>
  </w:style>
  <w:style w:type="paragraph" w:styleId="Heading3">
    <w:name w:val="heading 3"/>
    <w:basedOn w:val="Normal"/>
    <w:link w:val="Heading3Char"/>
    <w:uiPriority w:val="1"/>
    <w:qFormat/>
    <w:rsid w:val="0017329C"/>
    <w:pPr>
      <w:widowControl w:val="0"/>
      <w:autoSpaceDE w:val="0"/>
      <w:autoSpaceDN w:val="0"/>
      <w:spacing w:before="120" w:after="120"/>
      <w:ind w:left="638" w:hanging="419"/>
      <w:outlineLvl w:val="2"/>
    </w:pPr>
    <w:rPr>
      <w:rFonts w:eastAsia="Calibri" w:cs="Calibri"/>
      <w:b/>
      <w:bCs/>
      <w:iCs/>
      <w:szCs w:val="28"/>
    </w:rPr>
  </w:style>
  <w:style w:type="paragraph" w:styleId="Heading4">
    <w:name w:val="heading 4"/>
    <w:basedOn w:val="Normal"/>
    <w:next w:val="Normal"/>
    <w:link w:val="Heading4Char"/>
    <w:autoRedefine/>
    <w:uiPriority w:val="9"/>
    <w:unhideWhenUsed/>
    <w:qFormat/>
    <w:rsid w:val="00AC40D5"/>
    <w:pPr>
      <w:keepNext/>
      <w:keepLines/>
      <w:widowControl w:val="0"/>
      <w:autoSpaceDE w:val="0"/>
      <w:autoSpaceDN w:val="0"/>
      <w:adjustRightInd w:val="0"/>
      <w:spacing w:before="40" w:after="0"/>
      <w:outlineLvl w:val="3"/>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1A"/>
    <w:rPr>
      <w:rFonts w:ascii="Times New Roman" w:eastAsiaTheme="majorEastAsia" w:hAnsi="Times New Roman" w:cstheme="majorBidi"/>
      <w:b/>
      <w:sz w:val="32"/>
      <w:szCs w:val="40"/>
    </w:rPr>
  </w:style>
  <w:style w:type="character" w:customStyle="1" w:styleId="Heading2Char">
    <w:name w:val="Heading 2 Char"/>
    <w:basedOn w:val="DefaultParagraphFont"/>
    <w:link w:val="Heading2"/>
    <w:uiPriority w:val="9"/>
    <w:rsid w:val="00F65D1A"/>
    <w:rPr>
      <w:rFonts w:ascii="Times New Roman" w:eastAsiaTheme="majorEastAsia" w:hAnsi="Times New Roman" w:cstheme="majorBidi"/>
      <w:b/>
      <w:color w:val="0E101A"/>
      <w:kern w:val="0"/>
      <w:sz w:val="28"/>
      <w:szCs w:val="26"/>
    </w:rPr>
  </w:style>
  <w:style w:type="paragraph" w:styleId="Title">
    <w:name w:val="Title"/>
    <w:basedOn w:val="Normal"/>
    <w:link w:val="TitleChar"/>
    <w:qFormat/>
    <w:rsid w:val="002D0154"/>
    <w:pPr>
      <w:spacing w:after="0"/>
      <w:ind w:firstLine="720"/>
      <w:contextualSpacing/>
      <w:jc w:val="center"/>
    </w:pPr>
    <w:rPr>
      <w:rFonts w:eastAsia="Times New Roman" w:cstheme="minorHAnsi"/>
      <w:kern w:val="0"/>
      <w:sz w:val="36"/>
    </w:rPr>
  </w:style>
  <w:style w:type="character" w:customStyle="1" w:styleId="TitleChar">
    <w:name w:val="Title Char"/>
    <w:basedOn w:val="DefaultParagraphFont"/>
    <w:link w:val="Title"/>
    <w:rsid w:val="002D0154"/>
    <w:rPr>
      <w:rFonts w:ascii="Times New Roman" w:eastAsia="Times New Roman" w:hAnsi="Times New Roman" w:cstheme="minorHAnsi"/>
      <w:kern w:val="0"/>
      <w:sz w:val="36"/>
    </w:rPr>
  </w:style>
  <w:style w:type="character" w:customStyle="1" w:styleId="Heading3Char">
    <w:name w:val="Heading 3 Char"/>
    <w:basedOn w:val="DefaultParagraphFont"/>
    <w:link w:val="Heading3"/>
    <w:uiPriority w:val="1"/>
    <w:rsid w:val="0017329C"/>
    <w:rPr>
      <w:rFonts w:ascii="Arial" w:eastAsia="Calibri" w:hAnsi="Arial" w:cs="Calibri"/>
      <w:b/>
      <w:bCs/>
      <w:iCs/>
      <w:szCs w:val="28"/>
    </w:rPr>
  </w:style>
  <w:style w:type="character" w:customStyle="1" w:styleId="Heading4Char">
    <w:name w:val="Heading 4 Char"/>
    <w:basedOn w:val="DefaultParagraphFont"/>
    <w:link w:val="Heading4"/>
    <w:uiPriority w:val="9"/>
    <w:rsid w:val="00AC40D5"/>
    <w:rPr>
      <w:rFonts w:ascii="Times New Roman" w:eastAsiaTheme="majorEastAsia" w:hAnsi="Times New Roman" w:cstheme="majorBidi"/>
      <w:iCs/>
      <w:sz w:val="24"/>
      <w:szCs w:val="20"/>
      <w:lang w:val="en-GB" w:eastAsia="en-GB"/>
    </w:rPr>
  </w:style>
  <w:style w:type="paragraph" w:customStyle="1" w:styleId="Els-Title">
    <w:name w:val="Els-Title"/>
    <w:next w:val="Normal"/>
    <w:autoRedefine/>
    <w:rsid w:val="00470FA2"/>
    <w:pPr>
      <w:suppressAutoHyphens/>
      <w:spacing w:after="360" w:line="240" w:lineRule="auto"/>
      <w:jc w:val="center"/>
    </w:pPr>
    <w:rPr>
      <w:rFonts w:ascii="Times New Roman" w:eastAsia="SimSun" w:hAnsi="Times New Roman" w:cs="Times New Roman"/>
      <w:color w:val="C00000"/>
      <w:kern w:val="0"/>
      <w:sz w:val="32"/>
      <w:szCs w:val="32"/>
    </w:rPr>
  </w:style>
  <w:style w:type="paragraph" w:customStyle="1" w:styleId="PARA">
    <w:name w:val="PARA"/>
    <w:basedOn w:val="Normal"/>
    <w:rsid w:val="00C1215D"/>
    <w:pPr>
      <w:suppressAutoHyphens/>
      <w:autoSpaceDE w:val="0"/>
      <w:autoSpaceDN w:val="0"/>
      <w:adjustRightInd w:val="0"/>
      <w:spacing w:after="0" w:line="240" w:lineRule="exact"/>
    </w:pPr>
    <w:rPr>
      <w:rFonts w:asciiTheme="majorHAnsi" w:eastAsia="Times New Roman" w:hAnsiTheme="majorHAnsi" w:cs="TimesLTStd-Roman"/>
      <w:color w:val="auto"/>
      <w:spacing w:val="-2"/>
      <w:kern w:val="0"/>
      <w:sz w:val="20"/>
      <w:szCs w:val="20"/>
      <w:lang w:val="en-US"/>
      <w14:ligatures w14:val="none"/>
    </w:rPr>
  </w:style>
  <w:style w:type="paragraph" w:customStyle="1" w:styleId="H1NoSpace">
    <w:name w:val="H1_No Space"/>
    <w:basedOn w:val="Normal"/>
    <w:rsid w:val="00C1215D"/>
    <w:pPr>
      <w:autoSpaceDE w:val="0"/>
      <w:autoSpaceDN w:val="0"/>
      <w:adjustRightInd w:val="0"/>
      <w:spacing w:after="0" w:line="240" w:lineRule="auto"/>
    </w:pPr>
    <w:rPr>
      <w:rFonts w:ascii="Helvetica" w:eastAsia="Times New Roman" w:hAnsi="Helvetica" w:cs="FormataOTF-Bold"/>
      <w:b/>
      <w:bCs/>
      <w:color w:val="00629B"/>
      <w:kern w:val="0"/>
      <w:sz w:val="18"/>
      <w:szCs w:val="18"/>
      <w:lang w:val="en-US"/>
      <w14:ligatures w14:val="none"/>
    </w:rPr>
  </w:style>
  <w:style w:type="paragraph" w:customStyle="1" w:styleId="Els-history">
    <w:name w:val="Els-history"/>
    <w:next w:val="Normal"/>
    <w:rsid w:val="00C1215D"/>
    <w:pPr>
      <w:pBdr>
        <w:top w:val="single" w:sz="4" w:space="1" w:color="auto"/>
      </w:pBdr>
      <w:spacing w:after="0" w:line="230" w:lineRule="exact"/>
    </w:pPr>
    <w:rPr>
      <w:rFonts w:ascii="Times New Roman" w:eastAsia="SimSun" w:hAnsi="Times New Roman" w:cs="Times New Roman"/>
      <w:noProof/>
      <w:kern w:val="0"/>
      <w:sz w:val="15"/>
      <w:szCs w:val="20"/>
      <w14:ligatures w14:val="none"/>
    </w:rPr>
  </w:style>
  <w:style w:type="character" w:styleId="Hyperlink">
    <w:name w:val="Hyperlink"/>
    <w:semiHidden/>
    <w:rsid w:val="00C1215D"/>
    <w:rPr>
      <w:color w:val="auto"/>
      <w:sz w:val="16"/>
      <w:u w:val="none"/>
    </w:rPr>
  </w:style>
  <w:style w:type="paragraph" w:styleId="ListParagraph">
    <w:name w:val="List Paragraph"/>
    <w:basedOn w:val="Normal"/>
    <w:uiPriority w:val="34"/>
    <w:qFormat/>
    <w:rsid w:val="006C5C86"/>
    <w:pPr>
      <w:ind w:left="720"/>
      <w:contextualSpacing/>
    </w:pPr>
  </w:style>
  <w:style w:type="table" w:styleId="TableGrid">
    <w:name w:val="Table Grid"/>
    <w:basedOn w:val="TableNormal"/>
    <w:uiPriority w:val="39"/>
    <w:rsid w:val="00E7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773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DefaultParagraphFont"/>
    <w:uiPriority w:val="99"/>
    <w:semiHidden/>
    <w:unhideWhenUsed/>
    <w:rsid w:val="009C7F9C"/>
    <w:rPr>
      <w:color w:val="605E5C"/>
      <w:shd w:val="clear" w:color="auto" w:fill="E1DFDD"/>
    </w:rPr>
  </w:style>
  <w:style w:type="paragraph" w:styleId="Header">
    <w:name w:val="header"/>
    <w:basedOn w:val="Normal"/>
    <w:link w:val="HeaderChar"/>
    <w:uiPriority w:val="99"/>
    <w:unhideWhenUsed/>
    <w:rsid w:val="00DD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4A"/>
    <w:rPr>
      <w:rFonts w:ascii="Times New Roman" w:eastAsiaTheme="minorEastAsia" w:hAnsi="Times New Roman"/>
      <w:color w:val="000000" w:themeColor="text1"/>
      <w:sz w:val="24"/>
      <w:szCs w:val="24"/>
      <w:lang w:val="en-GB"/>
    </w:rPr>
  </w:style>
  <w:style w:type="paragraph" w:styleId="Footer">
    <w:name w:val="footer"/>
    <w:basedOn w:val="Normal"/>
    <w:link w:val="FooterChar"/>
    <w:uiPriority w:val="99"/>
    <w:unhideWhenUsed/>
    <w:rsid w:val="00DD2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4A"/>
    <w:rPr>
      <w:rFonts w:ascii="Times New Roman" w:eastAsiaTheme="minorEastAsia" w:hAnsi="Times New Roman"/>
      <w:color w:val="000000" w:themeColor="text1"/>
      <w:sz w:val="24"/>
      <w:szCs w:val="24"/>
      <w:lang w:val="en-GB"/>
    </w:rPr>
  </w:style>
  <w:style w:type="paragraph" w:styleId="NormalWeb">
    <w:name w:val="Normal (Web)"/>
    <w:basedOn w:val="Normal"/>
    <w:uiPriority w:val="99"/>
    <w:unhideWhenUsed/>
    <w:rsid w:val="00241B01"/>
    <w:pPr>
      <w:spacing w:before="100" w:beforeAutospacing="1" w:after="100" w:afterAutospacing="1" w:line="240" w:lineRule="auto"/>
      <w:jc w:val="left"/>
    </w:pPr>
    <w:rPr>
      <w:rFonts w:eastAsia="Times New Roman" w:cs="Times New Roman"/>
      <w:color w:val="auto"/>
      <w:kern w:val="0"/>
      <w:lang w:val="en-US"/>
      <w14:ligatures w14:val="none"/>
    </w:rPr>
  </w:style>
  <w:style w:type="character" w:styleId="Strong">
    <w:name w:val="Strong"/>
    <w:basedOn w:val="DefaultParagraphFont"/>
    <w:uiPriority w:val="22"/>
    <w:qFormat/>
    <w:rsid w:val="00241B01"/>
    <w:rPr>
      <w:b/>
      <w:bCs/>
    </w:rPr>
  </w:style>
  <w:style w:type="character" w:styleId="Emphasis">
    <w:name w:val="Emphasis"/>
    <w:basedOn w:val="DefaultParagraphFont"/>
    <w:uiPriority w:val="20"/>
    <w:qFormat/>
    <w:rsid w:val="00241B01"/>
    <w:rPr>
      <w:i/>
      <w:iCs/>
    </w:rPr>
  </w:style>
  <w:style w:type="paragraph" w:customStyle="1" w:styleId="PINoSpace">
    <w:name w:val="PI_No Space"/>
    <w:basedOn w:val="Normal"/>
    <w:rsid w:val="002A5BB7"/>
    <w:pPr>
      <w:spacing w:after="0" w:line="180" w:lineRule="exact"/>
      <w:ind w:right="1600" w:firstLine="180"/>
    </w:pPr>
    <w:rPr>
      <w:rFonts w:asciiTheme="majorHAnsi" w:eastAsia="Times New Roman" w:hAnsiTheme="majorHAnsi" w:cs="Times New Roman"/>
      <w:color w:val="auto"/>
      <w:kern w:val="0"/>
      <w:sz w:val="15"/>
      <w:lang w:val="en-US"/>
      <w14:ligatures w14:val="none"/>
    </w:rPr>
  </w:style>
  <w:style w:type="paragraph" w:customStyle="1" w:styleId="Default">
    <w:name w:val="Default"/>
    <w:rsid w:val="00D63615"/>
    <w:pPr>
      <w:autoSpaceDE w:val="0"/>
      <w:autoSpaceDN w:val="0"/>
      <w:adjustRightInd w:val="0"/>
      <w:spacing w:after="0" w:line="240" w:lineRule="auto"/>
    </w:pPr>
    <w:rPr>
      <w:rFonts w:ascii="Cambria" w:eastAsia="SimSun" w:hAnsi="Cambria" w:cs="Cambria"/>
      <w:color w:val="000000"/>
      <w:kern w:val="0"/>
      <w:sz w:val="24"/>
      <w:szCs w:val="24"/>
      <w:lang w:eastAsia="en-IN"/>
      <w14:ligatures w14:val="none"/>
    </w:rPr>
  </w:style>
  <w:style w:type="table" w:styleId="ListTable4-Accent5">
    <w:name w:val="List Table 4 Accent 5"/>
    <w:basedOn w:val="TableNormal"/>
    <w:uiPriority w:val="49"/>
    <w:rsid w:val="00966472"/>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1">
    <w:name w:val="Plain Table 1"/>
    <w:basedOn w:val="TableNormal"/>
    <w:uiPriority w:val="41"/>
    <w:rsid w:val="00501188"/>
    <w:pPr>
      <w:spacing w:after="0" w:line="240" w:lineRule="auto"/>
    </w:pPr>
    <w:rPr>
      <w:rFonts w:ascii="Times New Roman" w:eastAsia="SimSun" w:hAnsi="Times New Roman" w:cs="Times New Roman"/>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1462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4331">
      <w:bodyDiv w:val="1"/>
      <w:marLeft w:val="0"/>
      <w:marRight w:val="0"/>
      <w:marTop w:val="0"/>
      <w:marBottom w:val="0"/>
      <w:divBdr>
        <w:top w:val="none" w:sz="0" w:space="0" w:color="auto"/>
        <w:left w:val="none" w:sz="0" w:space="0" w:color="auto"/>
        <w:bottom w:val="none" w:sz="0" w:space="0" w:color="auto"/>
        <w:right w:val="none" w:sz="0" w:space="0" w:color="auto"/>
      </w:divBdr>
    </w:div>
    <w:div w:id="413938470">
      <w:bodyDiv w:val="1"/>
      <w:marLeft w:val="0"/>
      <w:marRight w:val="0"/>
      <w:marTop w:val="0"/>
      <w:marBottom w:val="0"/>
      <w:divBdr>
        <w:top w:val="none" w:sz="0" w:space="0" w:color="auto"/>
        <w:left w:val="none" w:sz="0" w:space="0" w:color="auto"/>
        <w:bottom w:val="none" w:sz="0" w:space="0" w:color="auto"/>
        <w:right w:val="none" w:sz="0" w:space="0" w:color="auto"/>
      </w:divBdr>
    </w:div>
    <w:div w:id="608465224">
      <w:bodyDiv w:val="1"/>
      <w:marLeft w:val="0"/>
      <w:marRight w:val="0"/>
      <w:marTop w:val="0"/>
      <w:marBottom w:val="0"/>
      <w:divBdr>
        <w:top w:val="none" w:sz="0" w:space="0" w:color="auto"/>
        <w:left w:val="none" w:sz="0" w:space="0" w:color="auto"/>
        <w:bottom w:val="none" w:sz="0" w:space="0" w:color="auto"/>
        <w:right w:val="none" w:sz="0" w:space="0" w:color="auto"/>
      </w:divBdr>
    </w:div>
    <w:div w:id="765342891">
      <w:bodyDiv w:val="1"/>
      <w:marLeft w:val="0"/>
      <w:marRight w:val="0"/>
      <w:marTop w:val="0"/>
      <w:marBottom w:val="0"/>
      <w:divBdr>
        <w:top w:val="none" w:sz="0" w:space="0" w:color="auto"/>
        <w:left w:val="none" w:sz="0" w:space="0" w:color="auto"/>
        <w:bottom w:val="none" w:sz="0" w:space="0" w:color="auto"/>
        <w:right w:val="none" w:sz="0" w:space="0" w:color="auto"/>
      </w:divBdr>
    </w:div>
    <w:div w:id="1195265023">
      <w:bodyDiv w:val="1"/>
      <w:marLeft w:val="0"/>
      <w:marRight w:val="0"/>
      <w:marTop w:val="0"/>
      <w:marBottom w:val="0"/>
      <w:divBdr>
        <w:top w:val="none" w:sz="0" w:space="0" w:color="auto"/>
        <w:left w:val="none" w:sz="0" w:space="0" w:color="auto"/>
        <w:bottom w:val="none" w:sz="0" w:space="0" w:color="auto"/>
        <w:right w:val="none" w:sz="0" w:space="0" w:color="auto"/>
      </w:divBdr>
    </w:div>
    <w:div w:id="1374111071">
      <w:bodyDiv w:val="1"/>
      <w:marLeft w:val="0"/>
      <w:marRight w:val="0"/>
      <w:marTop w:val="0"/>
      <w:marBottom w:val="0"/>
      <w:divBdr>
        <w:top w:val="none" w:sz="0" w:space="0" w:color="auto"/>
        <w:left w:val="none" w:sz="0" w:space="0" w:color="auto"/>
        <w:bottom w:val="none" w:sz="0" w:space="0" w:color="auto"/>
        <w:right w:val="none" w:sz="0" w:space="0" w:color="auto"/>
      </w:divBdr>
    </w:div>
    <w:div w:id="1391803991">
      <w:bodyDiv w:val="1"/>
      <w:marLeft w:val="0"/>
      <w:marRight w:val="0"/>
      <w:marTop w:val="0"/>
      <w:marBottom w:val="0"/>
      <w:divBdr>
        <w:top w:val="none" w:sz="0" w:space="0" w:color="auto"/>
        <w:left w:val="none" w:sz="0" w:space="0" w:color="auto"/>
        <w:bottom w:val="none" w:sz="0" w:space="0" w:color="auto"/>
        <w:right w:val="none" w:sz="0" w:space="0" w:color="auto"/>
      </w:divBdr>
    </w:div>
    <w:div w:id="1528787826">
      <w:bodyDiv w:val="1"/>
      <w:marLeft w:val="0"/>
      <w:marRight w:val="0"/>
      <w:marTop w:val="0"/>
      <w:marBottom w:val="0"/>
      <w:divBdr>
        <w:top w:val="none" w:sz="0" w:space="0" w:color="auto"/>
        <w:left w:val="none" w:sz="0" w:space="0" w:color="auto"/>
        <w:bottom w:val="none" w:sz="0" w:space="0" w:color="auto"/>
        <w:right w:val="none" w:sz="0" w:space="0" w:color="auto"/>
      </w:divBdr>
    </w:div>
    <w:div w:id="1750469600">
      <w:bodyDiv w:val="1"/>
      <w:marLeft w:val="0"/>
      <w:marRight w:val="0"/>
      <w:marTop w:val="0"/>
      <w:marBottom w:val="0"/>
      <w:divBdr>
        <w:top w:val="none" w:sz="0" w:space="0" w:color="auto"/>
        <w:left w:val="none" w:sz="0" w:space="0" w:color="auto"/>
        <w:bottom w:val="none" w:sz="0" w:space="0" w:color="auto"/>
        <w:right w:val="none" w:sz="0" w:space="0" w:color="auto"/>
      </w:divBdr>
    </w:div>
    <w:div w:id="1869172888">
      <w:bodyDiv w:val="1"/>
      <w:marLeft w:val="0"/>
      <w:marRight w:val="0"/>
      <w:marTop w:val="0"/>
      <w:marBottom w:val="0"/>
      <w:divBdr>
        <w:top w:val="none" w:sz="0" w:space="0" w:color="auto"/>
        <w:left w:val="none" w:sz="0" w:space="0" w:color="auto"/>
        <w:bottom w:val="none" w:sz="0" w:space="0" w:color="auto"/>
        <w:right w:val="none" w:sz="0" w:space="0" w:color="auto"/>
      </w:divBdr>
    </w:div>
    <w:div w:id="20072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doi.org/10.1016/B978-0-323-85195-4.00012-3" TargetMode="External"/><Relationship Id="rId26" Type="http://schemas.openxmlformats.org/officeDocument/2006/relationships/hyperlink" Target="https://doi.org/10.20944/preprints202309.1484.v1" TargetMode="External"/><Relationship Id="rId39" Type="http://schemas.openxmlformats.org/officeDocument/2006/relationships/header" Target="header2.xml"/><Relationship Id="rId21" Type="http://schemas.openxmlformats.org/officeDocument/2006/relationships/hyperlink" Target="https://doi.org/10.62296/afj.v4i1.22" TargetMode="External"/><Relationship Id="rId34" Type="http://schemas.openxmlformats.org/officeDocument/2006/relationships/hyperlink" Target="https://tinyurl.com/jxkb9ycp" TargetMode="External"/><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hyperlink" Target="https://doi.org/10.7759/cureus.6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doi.org/10.4069/kjwhn.2022.05.24" TargetMode="External"/><Relationship Id="rId32" Type="http://schemas.openxmlformats.org/officeDocument/2006/relationships/hyperlink" Target="https://www.brac.net/program/gender-justice-and-diversity/" TargetMode="External"/><Relationship Id="rId37" Type="http://schemas.openxmlformats.org/officeDocument/2006/relationships/hyperlink" Target="https://tinyurl.com/jxkb9ycp"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doi.org/10.1142/S2972312424500012" TargetMode="External"/><Relationship Id="rId28" Type="http://schemas.openxmlformats.org/officeDocument/2006/relationships/hyperlink" Target="https://doi.org/10.2139/ssrn.2200116" TargetMode="External"/><Relationship Id="rId36" Type="http://schemas.openxmlformats.org/officeDocument/2006/relationships/hyperlink" Target="https://tinyurl.com/4esref5w" TargetMode="External"/><Relationship Id="rId10" Type="http://schemas.openxmlformats.org/officeDocument/2006/relationships/diagramQuickStyle" Target="diagrams/quickStyle1.xml"/><Relationship Id="rId19" Type="http://schemas.openxmlformats.org/officeDocument/2006/relationships/hyperlink" Target="https://doi.org/10.1016/j.ijdrr.2014.01.003" TargetMode="External"/><Relationship Id="rId31" Type="http://schemas.openxmlformats.org/officeDocument/2006/relationships/hyperlink" Target="https://doi.org/10.1016/j.socscimed.2012.10.02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doi.org/10.1080/14635240.2022.2098162" TargetMode="External"/><Relationship Id="rId27" Type="http://schemas.openxmlformats.org/officeDocument/2006/relationships/hyperlink" Target="https://doi.org/10.12688/gatesopenres.12920.2" TargetMode="External"/><Relationship Id="rId30" Type="http://schemas.openxmlformats.org/officeDocument/2006/relationships/hyperlink" Target="https://doi.org/10.11648/j.cajph.20150101.11" TargetMode="External"/><Relationship Id="rId35" Type="http://schemas.openxmlformats.org/officeDocument/2006/relationships/hyperlink" Target="https://doi.org/10.1108/ijhrh-11-2020-0102" TargetMode="External"/><Relationship Id="rId43" Type="http://schemas.openxmlformats.org/officeDocument/2006/relationships/footer" Target="footer3.xml"/><Relationship Id="rId8" Type="http://schemas.openxmlformats.org/officeDocument/2006/relationships/diagramData" Target="diagrams/data1.xm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doi.org/10.1016/j.cct.2011.07.008" TargetMode="External"/><Relationship Id="rId33" Type="http://schemas.openxmlformats.org/officeDocument/2006/relationships/hyperlink" Target="https://www.undp.org/bangladesh/blog/meet-women-fighting-end-period-stigma-rural-bangladesh" TargetMode="External"/><Relationship Id="rId38" Type="http://schemas.openxmlformats.org/officeDocument/2006/relationships/header" Target="header1.xml"/><Relationship Id="rId20" Type="http://schemas.openxmlformats.org/officeDocument/2006/relationships/hyperlink" Target="https://doi.org/10.1007/s13753-013-0020-z" TargetMode="External"/><Relationship Id="rId41"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05DAF-DE91-4CFD-AC5D-8AFB674D5CBA}" type="doc">
      <dgm:prSet loTypeId="urn:microsoft.com/office/officeart/2005/8/layout/funnel1" loCatId="process" qsTypeId="urn:microsoft.com/office/officeart/2005/8/quickstyle/simple1" qsCatId="simple" csTypeId="urn:microsoft.com/office/officeart/2005/8/colors/accent0_3" csCatId="mainScheme" phldr="1"/>
      <dgm:spPr/>
      <dgm:t>
        <a:bodyPr/>
        <a:lstStyle/>
        <a:p>
          <a:endParaRPr lang="en-US"/>
        </a:p>
      </dgm:t>
    </dgm:pt>
    <dgm:pt modelId="{805A8FE5-3868-4914-9726-3BAE665E40CF}">
      <dgm:prSet phldrT="[Text]" custT="1"/>
      <dgm:spPr/>
      <dgm:t>
        <a:bodyPr/>
        <a:lstStyle/>
        <a:p>
          <a:r>
            <a:rPr lang="en-US" sz="800" b="1">
              <a:latin typeface="Times New Roman" panose="02020603050405020304" pitchFamily="18" charset="0"/>
              <a:ea typeface="Cambria" panose="02040503050406030204" pitchFamily="18" charset="0"/>
              <a:cs typeface="Times New Roman" panose="02020603050405020304" pitchFamily="18" charset="0"/>
            </a:rPr>
            <a:t>Water Salinity</a:t>
          </a:r>
        </a:p>
      </dgm:t>
    </dgm:pt>
    <dgm:pt modelId="{3196ACF5-5768-4548-AD65-B8171E9D26DB}" type="parTrans" cxnId="{397F4BC7-1912-4F19-B2D3-B599F9125CAF}">
      <dgm:prSet/>
      <dgm:spPr/>
      <dgm:t>
        <a:bodyPr/>
        <a:lstStyle/>
        <a:p>
          <a:endParaRPr lang="en-US"/>
        </a:p>
      </dgm:t>
    </dgm:pt>
    <dgm:pt modelId="{7C93CD8A-9C3E-4A87-9C56-988841769D26}" type="sibTrans" cxnId="{397F4BC7-1912-4F19-B2D3-B599F9125CAF}">
      <dgm:prSet/>
      <dgm:spPr/>
      <dgm:t>
        <a:bodyPr/>
        <a:lstStyle/>
        <a:p>
          <a:endParaRPr lang="en-US"/>
        </a:p>
      </dgm:t>
    </dgm:pt>
    <dgm:pt modelId="{C090F7CB-E24A-42AD-AB4A-7F1A8F73DDDE}">
      <dgm:prSet phldrT="[Text]"/>
      <dgm:spPr/>
      <dgm:t>
        <a:bodyPr/>
        <a:lstStyle/>
        <a:p>
          <a:r>
            <a:rPr lang="en-US" b="1">
              <a:latin typeface="Times New Roman" panose="02020603050405020304" pitchFamily="18" charset="0"/>
              <a:cs typeface="Times New Roman" panose="02020603050405020304" pitchFamily="18" charset="0"/>
            </a:rPr>
            <a:t>Excessive Flood</a:t>
          </a:r>
        </a:p>
      </dgm:t>
    </dgm:pt>
    <dgm:pt modelId="{94B32CED-A1B6-41BE-BE6D-9B1796B2D9FF}" type="parTrans" cxnId="{E6232339-ADDD-4D48-922A-F9EF1764068D}">
      <dgm:prSet/>
      <dgm:spPr/>
      <dgm:t>
        <a:bodyPr/>
        <a:lstStyle/>
        <a:p>
          <a:endParaRPr lang="en-US"/>
        </a:p>
      </dgm:t>
    </dgm:pt>
    <dgm:pt modelId="{C9DD6DA2-24DA-4A13-A3AC-C5DD5213CF82}" type="sibTrans" cxnId="{E6232339-ADDD-4D48-922A-F9EF1764068D}">
      <dgm:prSet/>
      <dgm:spPr/>
      <dgm:t>
        <a:bodyPr/>
        <a:lstStyle/>
        <a:p>
          <a:endParaRPr lang="en-US"/>
        </a:p>
      </dgm:t>
    </dgm:pt>
    <dgm:pt modelId="{2776AD30-0635-4B91-8489-737CC28EBD5D}">
      <dgm:prSet phldrT="[Text]" custT="1"/>
      <dgm:spPr/>
      <dgm:t>
        <a:bodyPr/>
        <a:lstStyle/>
        <a:p>
          <a:r>
            <a:rPr lang="en-US" sz="800" b="1">
              <a:latin typeface="Times New Roman" panose="02020603050405020304" pitchFamily="18" charset="0"/>
              <a:cs typeface="Times New Roman" panose="02020603050405020304" pitchFamily="18" charset="0"/>
            </a:rPr>
            <a:t>Social Stigma</a:t>
          </a:r>
        </a:p>
      </dgm:t>
    </dgm:pt>
    <dgm:pt modelId="{DB51B767-59E2-47D8-9ECF-D4884AF23142}" type="parTrans" cxnId="{271FCBD2-3748-4623-8459-E5D89F0DA3A4}">
      <dgm:prSet/>
      <dgm:spPr/>
      <dgm:t>
        <a:bodyPr/>
        <a:lstStyle/>
        <a:p>
          <a:endParaRPr lang="en-US"/>
        </a:p>
      </dgm:t>
    </dgm:pt>
    <dgm:pt modelId="{0F11915D-E2F1-4314-85B5-72CA68AE0823}" type="sibTrans" cxnId="{271FCBD2-3748-4623-8459-E5D89F0DA3A4}">
      <dgm:prSet/>
      <dgm:spPr/>
      <dgm:t>
        <a:bodyPr/>
        <a:lstStyle/>
        <a:p>
          <a:endParaRPr lang="en-US"/>
        </a:p>
      </dgm:t>
    </dgm:pt>
    <dgm:pt modelId="{A27D3840-A429-4EBC-93D9-96BA869500CA}">
      <dgm:prSet phldrT="[Text]"/>
      <dgm:spPr/>
      <dgm:t>
        <a:bodyPr/>
        <a:lstStyle/>
        <a:p>
          <a:r>
            <a:rPr lang="en-US" b="1">
              <a:latin typeface="Cambria" panose="02040503050406030204" pitchFamily="18" charset="0"/>
              <a:ea typeface="Cambria" panose="02040503050406030204" pitchFamily="18" charset="0"/>
            </a:rPr>
            <a:t>Compelled to use contraceptive pills to halt menstruation</a:t>
          </a:r>
        </a:p>
      </dgm:t>
    </dgm:pt>
    <dgm:pt modelId="{A109A199-3A67-4DCD-B5B1-91806BDD70AF}" type="parTrans" cxnId="{7A7A22AF-13E7-4F23-820E-49D80CF829AE}">
      <dgm:prSet/>
      <dgm:spPr/>
      <dgm:t>
        <a:bodyPr/>
        <a:lstStyle/>
        <a:p>
          <a:endParaRPr lang="en-US"/>
        </a:p>
      </dgm:t>
    </dgm:pt>
    <dgm:pt modelId="{BEB2FC70-EDCC-408F-9D62-C54004D8C824}" type="sibTrans" cxnId="{7A7A22AF-13E7-4F23-820E-49D80CF829AE}">
      <dgm:prSet/>
      <dgm:spPr/>
      <dgm:t>
        <a:bodyPr/>
        <a:lstStyle/>
        <a:p>
          <a:endParaRPr lang="en-US"/>
        </a:p>
      </dgm:t>
    </dgm:pt>
    <dgm:pt modelId="{0BA5E6B8-236B-4237-871A-2FB39096C227}" type="pres">
      <dgm:prSet presAssocID="{1A105DAF-DE91-4CFD-AC5D-8AFB674D5CBA}" presName="Name0" presStyleCnt="0">
        <dgm:presLayoutVars>
          <dgm:chMax val="4"/>
          <dgm:resizeHandles val="exact"/>
        </dgm:presLayoutVars>
      </dgm:prSet>
      <dgm:spPr/>
      <dgm:t>
        <a:bodyPr/>
        <a:lstStyle/>
        <a:p>
          <a:endParaRPr lang="en-US"/>
        </a:p>
      </dgm:t>
    </dgm:pt>
    <dgm:pt modelId="{68A7B319-92E8-4E0A-A8CC-B10BAEEEC1C2}" type="pres">
      <dgm:prSet presAssocID="{1A105DAF-DE91-4CFD-AC5D-8AFB674D5CBA}" presName="ellipse" presStyleLbl="trBgShp" presStyleIdx="0" presStyleCnt="1" custLinFactNeighborX="-256" custLinFactNeighborY="-3678"/>
      <dgm:spPr/>
    </dgm:pt>
    <dgm:pt modelId="{09DC4D21-CE64-4AF3-9062-B45A50A380E6}" type="pres">
      <dgm:prSet presAssocID="{1A105DAF-DE91-4CFD-AC5D-8AFB674D5CBA}" presName="arrow1" presStyleLbl="fgShp" presStyleIdx="0" presStyleCnt="1" custLinFactNeighborX="177" custLinFactNeighborY="31781"/>
      <dgm:spPr/>
    </dgm:pt>
    <dgm:pt modelId="{D37A26DA-5AE3-46BE-8F7C-0A5D91C30EF5}" type="pres">
      <dgm:prSet presAssocID="{1A105DAF-DE91-4CFD-AC5D-8AFB674D5CBA}" presName="rectangle" presStyleLbl="revTx" presStyleIdx="0" presStyleCnt="1" custScaleX="220061" custLinFactX="34572" custLinFactY="77893" custLinFactNeighborX="100000" custLinFactNeighborY="100000">
        <dgm:presLayoutVars>
          <dgm:bulletEnabled val="1"/>
        </dgm:presLayoutVars>
      </dgm:prSet>
      <dgm:spPr/>
      <dgm:t>
        <a:bodyPr/>
        <a:lstStyle/>
        <a:p>
          <a:endParaRPr lang="en-US"/>
        </a:p>
      </dgm:t>
    </dgm:pt>
    <dgm:pt modelId="{F374C92E-A3E2-446C-9E30-D30680EC6C97}" type="pres">
      <dgm:prSet presAssocID="{C090F7CB-E24A-42AD-AB4A-7F1A8F73DDDE}" presName="item1" presStyleLbl="node1" presStyleIdx="0" presStyleCnt="3" custLinFactNeighborX="-12481">
        <dgm:presLayoutVars>
          <dgm:bulletEnabled val="1"/>
        </dgm:presLayoutVars>
      </dgm:prSet>
      <dgm:spPr/>
      <dgm:t>
        <a:bodyPr/>
        <a:lstStyle/>
        <a:p>
          <a:endParaRPr lang="en-US"/>
        </a:p>
      </dgm:t>
    </dgm:pt>
    <dgm:pt modelId="{673283B7-5D77-447E-AB37-0D2D219CD3D7}" type="pres">
      <dgm:prSet presAssocID="{2776AD30-0635-4B91-8489-737CC28EBD5D}" presName="item2" presStyleLbl="node1" presStyleIdx="1" presStyleCnt="3" custLinFactNeighborX="-13298" custLinFactNeighborY="-10212">
        <dgm:presLayoutVars>
          <dgm:bulletEnabled val="1"/>
        </dgm:presLayoutVars>
      </dgm:prSet>
      <dgm:spPr/>
      <dgm:t>
        <a:bodyPr/>
        <a:lstStyle/>
        <a:p>
          <a:endParaRPr lang="en-US"/>
        </a:p>
      </dgm:t>
    </dgm:pt>
    <dgm:pt modelId="{2E4F057D-7854-4DBD-BB7D-E34A87F9DFAF}" type="pres">
      <dgm:prSet presAssocID="{A27D3840-A429-4EBC-93D9-96BA869500CA}" presName="item3" presStyleLbl="node1" presStyleIdx="2" presStyleCnt="3" custLinFactNeighborX="33552" custLinFactNeighborY="12201">
        <dgm:presLayoutVars>
          <dgm:bulletEnabled val="1"/>
        </dgm:presLayoutVars>
      </dgm:prSet>
      <dgm:spPr/>
      <dgm:t>
        <a:bodyPr/>
        <a:lstStyle/>
        <a:p>
          <a:endParaRPr lang="en-US"/>
        </a:p>
      </dgm:t>
    </dgm:pt>
    <dgm:pt modelId="{4D471AB0-410A-499F-BB1B-C30ACF1B2B5C}" type="pres">
      <dgm:prSet presAssocID="{1A105DAF-DE91-4CFD-AC5D-8AFB674D5CBA}" presName="funnel" presStyleLbl="trAlignAcc1" presStyleIdx="0" presStyleCnt="1" custScaleX="122211" custScaleY="106025" custLinFactNeighborX="209" custLinFactNeighborY="4559"/>
      <dgm:spPr/>
    </dgm:pt>
  </dgm:ptLst>
  <dgm:cxnLst>
    <dgm:cxn modelId="{C50BF85D-110C-445E-8A0C-45CD7451F6AB}" type="presOf" srcId="{805A8FE5-3868-4914-9726-3BAE665E40CF}" destId="{2E4F057D-7854-4DBD-BB7D-E34A87F9DFAF}" srcOrd="0" destOrd="0" presId="urn:microsoft.com/office/officeart/2005/8/layout/funnel1"/>
    <dgm:cxn modelId="{271FCBD2-3748-4623-8459-E5D89F0DA3A4}" srcId="{1A105DAF-DE91-4CFD-AC5D-8AFB674D5CBA}" destId="{2776AD30-0635-4B91-8489-737CC28EBD5D}" srcOrd="2" destOrd="0" parTransId="{DB51B767-59E2-47D8-9ECF-D4884AF23142}" sibTransId="{0F11915D-E2F1-4314-85B5-72CA68AE0823}"/>
    <dgm:cxn modelId="{88094C85-5064-411F-B7D7-750F9A4DD13E}" type="presOf" srcId="{1A105DAF-DE91-4CFD-AC5D-8AFB674D5CBA}" destId="{0BA5E6B8-236B-4237-871A-2FB39096C227}" srcOrd="0" destOrd="0" presId="urn:microsoft.com/office/officeart/2005/8/layout/funnel1"/>
    <dgm:cxn modelId="{7A7A22AF-13E7-4F23-820E-49D80CF829AE}" srcId="{1A105DAF-DE91-4CFD-AC5D-8AFB674D5CBA}" destId="{A27D3840-A429-4EBC-93D9-96BA869500CA}" srcOrd="3" destOrd="0" parTransId="{A109A199-3A67-4DCD-B5B1-91806BDD70AF}" sibTransId="{BEB2FC70-EDCC-408F-9D62-C54004D8C824}"/>
    <dgm:cxn modelId="{E6232339-ADDD-4D48-922A-F9EF1764068D}" srcId="{1A105DAF-DE91-4CFD-AC5D-8AFB674D5CBA}" destId="{C090F7CB-E24A-42AD-AB4A-7F1A8F73DDDE}" srcOrd="1" destOrd="0" parTransId="{94B32CED-A1B6-41BE-BE6D-9B1796B2D9FF}" sibTransId="{C9DD6DA2-24DA-4A13-A3AC-C5DD5213CF82}"/>
    <dgm:cxn modelId="{397F4BC7-1912-4F19-B2D3-B599F9125CAF}" srcId="{1A105DAF-DE91-4CFD-AC5D-8AFB674D5CBA}" destId="{805A8FE5-3868-4914-9726-3BAE665E40CF}" srcOrd="0" destOrd="0" parTransId="{3196ACF5-5768-4548-AD65-B8171E9D26DB}" sibTransId="{7C93CD8A-9C3E-4A87-9C56-988841769D26}"/>
    <dgm:cxn modelId="{B0168A1F-7CC0-4CB1-956B-695FAB12B89D}" type="presOf" srcId="{C090F7CB-E24A-42AD-AB4A-7F1A8F73DDDE}" destId="{673283B7-5D77-447E-AB37-0D2D219CD3D7}" srcOrd="0" destOrd="0" presId="urn:microsoft.com/office/officeart/2005/8/layout/funnel1"/>
    <dgm:cxn modelId="{1E7185D7-4B4F-4FAC-A505-3137144CF21D}" type="presOf" srcId="{2776AD30-0635-4B91-8489-737CC28EBD5D}" destId="{F374C92E-A3E2-446C-9E30-D30680EC6C97}" srcOrd="0" destOrd="0" presId="urn:microsoft.com/office/officeart/2005/8/layout/funnel1"/>
    <dgm:cxn modelId="{AAD6586F-A23A-460C-B31C-C4A293E9B4CC}" type="presOf" srcId="{A27D3840-A429-4EBC-93D9-96BA869500CA}" destId="{D37A26DA-5AE3-46BE-8F7C-0A5D91C30EF5}" srcOrd="0" destOrd="0" presId="urn:microsoft.com/office/officeart/2005/8/layout/funnel1"/>
    <dgm:cxn modelId="{C2AF382B-1368-44F6-8A2A-5FF6C22FABD3}" type="presParOf" srcId="{0BA5E6B8-236B-4237-871A-2FB39096C227}" destId="{68A7B319-92E8-4E0A-A8CC-B10BAEEEC1C2}" srcOrd="0" destOrd="0" presId="urn:microsoft.com/office/officeart/2005/8/layout/funnel1"/>
    <dgm:cxn modelId="{28C26F2E-E664-45AC-8003-A3BBA9E5AD6E}" type="presParOf" srcId="{0BA5E6B8-236B-4237-871A-2FB39096C227}" destId="{09DC4D21-CE64-4AF3-9062-B45A50A380E6}" srcOrd="1" destOrd="0" presId="urn:microsoft.com/office/officeart/2005/8/layout/funnel1"/>
    <dgm:cxn modelId="{EE2658CA-74B0-41CD-B7B0-645CD5878756}" type="presParOf" srcId="{0BA5E6B8-236B-4237-871A-2FB39096C227}" destId="{D37A26DA-5AE3-46BE-8F7C-0A5D91C30EF5}" srcOrd="2" destOrd="0" presId="urn:microsoft.com/office/officeart/2005/8/layout/funnel1"/>
    <dgm:cxn modelId="{FA330A2A-FEF3-4CFC-9565-9E27AD24CBCC}" type="presParOf" srcId="{0BA5E6B8-236B-4237-871A-2FB39096C227}" destId="{F374C92E-A3E2-446C-9E30-D30680EC6C97}" srcOrd="3" destOrd="0" presId="urn:microsoft.com/office/officeart/2005/8/layout/funnel1"/>
    <dgm:cxn modelId="{1D0DFC59-7953-4425-BC88-F7FF558C9ABE}" type="presParOf" srcId="{0BA5E6B8-236B-4237-871A-2FB39096C227}" destId="{673283B7-5D77-447E-AB37-0D2D219CD3D7}" srcOrd="4" destOrd="0" presId="urn:microsoft.com/office/officeart/2005/8/layout/funnel1"/>
    <dgm:cxn modelId="{6532C70A-C73E-48BB-8F64-2027CBBBE2EE}" type="presParOf" srcId="{0BA5E6B8-236B-4237-871A-2FB39096C227}" destId="{2E4F057D-7854-4DBD-BB7D-E34A87F9DFAF}" srcOrd="5" destOrd="0" presId="urn:microsoft.com/office/officeart/2005/8/layout/funnel1"/>
    <dgm:cxn modelId="{C0AB5A93-50CD-4EA9-900E-CCE5063F53DE}" type="presParOf" srcId="{0BA5E6B8-236B-4237-871A-2FB39096C227}" destId="{4D471AB0-410A-499F-BB1B-C30ACF1B2B5C}" srcOrd="6" destOrd="0" presId="urn:microsoft.com/office/officeart/2005/8/layout/funne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1002A6-B7B5-4244-91B7-69B244C63960}" type="doc">
      <dgm:prSet loTypeId="urn:microsoft.com/office/officeart/2005/8/layout/default" loCatId="list" qsTypeId="urn:microsoft.com/office/officeart/2005/8/quickstyle/simple4" qsCatId="simple" csTypeId="urn:microsoft.com/office/officeart/2005/8/colors/accent0_3" csCatId="mainScheme" phldr="1"/>
      <dgm:spPr/>
      <dgm:t>
        <a:bodyPr/>
        <a:lstStyle/>
        <a:p>
          <a:endParaRPr lang="en-US"/>
        </a:p>
      </dgm:t>
    </dgm:pt>
    <dgm:pt modelId="{6BA1C192-3BC3-4866-B6B6-80C2D8A2A8F1}">
      <dgm:prSet phldrT="[Text]" custT="1"/>
      <dgm:spPr/>
      <dgm:t>
        <a:bodyPr/>
        <a:lstStyle/>
        <a:p>
          <a:r>
            <a:rPr lang="en-US" sz="1200">
              <a:latin typeface="Aptos" panose="020B0004020202020204" pitchFamily="34" charset="0"/>
            </a:rPr>
            <a:t>Socio-cultural pressures</a:t>
          </a:r>
        </a:p>
      </dgm:t>
    </dgm:pt>
    <dgm:pt modelId="{01DA4C32-3327-436F-9CE7-36E7481886AC}" type="parTrans" cxnId="{760C6C87-24AF-4E33-B4DF-4725500858DE}">
      <dgm:prSet/>
      <dgm:spPr/>
      <dgm:t>
        <a:bodyPr/>
        <a:lstStyle/>
        <a:p>
          <a:endParaRPr lang="en-US"/>
        </a:p>
      </dgm:t>
    </dgm:pt>
    <dgm:pt modelId="{0610B528-0818-4B04-827D-CE49F09A2D69}" type="sibTrans" cxnId="{760C6C87-24AF-4E33-B4DF-4725500858DE}">
      <dgm:prSet/>
      <dgm:spPr/>
      <dgm:t>
        <a:bodyPr/>
        <a:lstStyle/>
        <a:p>
          <a:endParaRPr lang="en-US"/>
        </a:p>
      </dgm:t>
    </dgm:pt>
    <dgm:pt modelId="{DA7EBEB9-F0A2-4B0B-9D3A-BC295AF28ECA}">
      <dgm:prSet phldrT="[Text]" custT="1"/>
      <dgm:spPr/>
      <dgm:t>
        <a:bodyPr/>
        <a:lstStyle/>
        <a:p>
          <a:r>
            <a:rPr lang="en-US" sz="1200">
              <a:latin typeface="Aptos" panose="020B0004020202020204" pitchFamily="34" charset="0"/>
            </a:rPr>
            <a:t>Income constraints </a:t>
          </a:r>
        </a:p>
      </dgm:t>
    </dgm:pt>
    <dgm:pt modelId="{7CED22EA-4448-4CC5-8BBB-0C47D81ED8A4}" type="parTrans" cxnId="{C9E3BA9A-8B6E-4D65-9009-4350D94E252F}">
      <dgm:prSet/>
      <dgm:spPr/>
      <dgm:t>
        <a:bodyPr/>
        <a:lstStyle/>
        <a:p>
          <a:endParaRPr lang="en-US"/>
        </a:p>
      </dgm:t>
    </dgm:pt>
    <dgm:pt modelId="{159F46A5-FB0B-4142-B24D-80D75DDF8BF4}" type="sibTrans" cxnId="{C9E3BA9A-8B6E-4D65-9009-4350D94E252F}">
      <dgm:prSet/>
      <dgm:spPr/>
      <dgm:t>
        <a:bodyPr/>
        <a:lstStyle/>
        <a:p>
          <a:endParaRPr lang="en-US"/>
        </a:p>
      </dgm:t>
    </dgm:pt>
    <dgm:pt modelId="{029C7DDF-6710-496A-A8D4-D3457E67EE68}" type="pres">
      <dgm:prSet presAssocID="{571002A6-B7B5-4244-91B7-69B244C63960}" presName="diagram" presStyleCnt="0">
        <dgm:presLayoutVars>
          <dgm:dir/>
          <dgm:resizeHandles val="exact"/>
        </dgm:presLayoutVars>
      </dgm:prSet>
      <dgm:spPr/>
      <dgm:t>
        <a:bodyPr/>
        <a:lstStyle/>
        <a:p>
          <a:endParaRPr lang="en-US"/>
        </a:p>
      </dgm:t>
    </dgm:pt>
    <dgm:pt modelId="{F58F54FD-BA5C-4248-8152-207725611D2E}" type="pres">
      <dgm:prSet presAssocID="{6BA1C192-3BC3-4866-B6B6-80C2D8A2A8F1}" presName="node" presStyleLbl="node1" presStyleIdx="0" presStyleCnt="2" custScaleX="127014" custLinFactNeighborX="-3513" custLinFactNeighborY="1583">
        <dgm:presLayoutVars>
          <dgm:bulletEnabled val="1"/>
        </dgm:presLayoutVars>
      </dgm:prSet>
      <dgm:spPr/>
      <dgm:t>
        <a:bodyPr/>
        <a:lstStyle/>
        <a:p>
          <a:endParaRPr lang="en-US"/>
        </a:p>
      </dgm:t>
    </dgm:pt>
    <dgm:pt modelId="{729D2805-BC9A-474B-8A93-857785500D33}" type="pres">
      <dgm:prSet presAssocID="{0610B528-0818-4B04-827D-CE49F09A2D69}" presName="sibTrans" presStyleCnt="0"/>
      <dgm:spPr/>
    </dgm:pt>
    <dgm:pt modelId="{A6004CA2-6405-4C7B-955F-84901C28B9D7}" type="pres">
      <dgm:prSet presAssocID="{DA7EBEB9-F0A2-4B0B-9D3A-BC295AF28ECA}" presName="node" presStyleLbl="node1" presStyleIdx="1" presStyleCnt="2" custScaleX="120180" custLinFactNeighborX="28958" custLinFactNeighborY="78">
        <dgm:presLayoutVars>
          <dgm:bulletEnabled val="1"/>
        </dgm:presLayoutVars>
      </dgm:prSet>
      <dgm:spPr/>
      <dgm:t>
        <a:bodyPr/>
        <a:lstStyle/>
        <a:p>
          <a:endParaRPr lang="en-US"/>
        </a:p>
      </dgm:t>
    </dgm:pt>
  </dgm:ptLst>
  <dgm:cxnLst>
    <dgm:cxn modelId="{6F5C329D-2034-45BC-9AFE-F132064F6F45}" type="presOf" srcId="{6BA1C192-3BC3-4866-B6B6-80C2D8A2A8F1}" destId="{F58F54FD-BA5C-4248-8152-207725611D2E}" srcOrd="0" destOrd="0" presId="urn:microsoft.com/office/officeart/2005/8/layout/default"/>
    <dgm:cxn modelId="{2843DC1A-B4E7-49B9-B28C-15F2374BEBB9}" type="presOf" srcId="{571002A6-B7B5-4244-91B7-69B244C63960}" destId="{029C7DDF-6710-496A-A8D4-D3457E67EE68}" srcOrd="0" destOrd="0" presId="urn:microsoft.com/office/officeart/2005/8/layout/default"/>
    <dgm:cxn modelId="{760C6C87-24AF-4E33-B4DF-4725500858DE}" srcId="{571002A6-B7B5-4244-91B7-69B244C63960}" destId="{6BA1C192-3BC3-4866-B6B6-80C2D8A2A8F1}" srcOrd="0" destOrd="0" parTransId="{01DA4C32-3327-436F-9CE7-36E7481886AC}" sibTransId="{0610B528-0818-4B04-827D-CE49F09A2D69}"/>
    <dgm:cxn modelId="{77A2D0D3-D1A7-44DE-998D-6B679CA9346F}" type="presOf" srcId="{DA7EBEB9-F0A2-4B0B-9D3A-BC295AF28ECA}" destId="{A6004CA2-6405-4C7B-955F-84901C28B9D7}" srcOrd="0" destOrd="0" presId="urn:microsoft.com/office/officeart/2005/8/layout/default"/>
    <dgm:cxn modelId="{C9E3BA9A-8B6E-4D65-9009-4350D94E252F}" srcId="{571002A6-B7B5-4244-91B7-69B244C63960}" destId="{DA7EBEB9-F0A2-4B0B-9D3A-BC295AF28ECA}" srcOrd="1" destOrd="0" parTransId="{7CED22EA-4448-4CC5-8BBB-0C47D81ED8A4}" sibTransId="{159F46A5-FB0B-4142-B24D-80D75DDF8BF4}"/>
    <dgm:cxn modelId="{B6DEB54B-9292-4BBC-B7BE-37257F78B0D9}" type="presParOf" srcId="{029C7DDF-6710-496A-A8D4-D3457E67EE68}" destId="{F58F54FD-BA5C-4248-8152-207725611D2E}" srcOrd="0" destOrd="0" presId="urn:microsoft.com/office/officeart/2005/8/layout/default"/>
    <dgm:cxn modelId="{E744946D-5C10-404A-965F-5D58707A887C}" type="presParOf" srcId="{029C7DDF-6710-496A-A8D4-D3457E67EE68}" destId="{729D2805-BC9A-474B-8A93-857785500D33}" srcOrd="1" destOrd="0" presId="urn:microsoft.com/office/officeart/2005/8/layout/default"/>
    <dgm:cxn modelId="{ACCF4B04-628B-4331-BBA0-06BD50673FA4}" type="presParOf" srcId="{029C7DDF-6710-496A-A8D4-D3457E67EE68}" destId="{A6004CA2-6405-4C7B-955F-84901C28B9D7}" srcOrd="2"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A7B319-92E8-4E0A-A8CC-B10BAEEEC1C2}">
      <dsp:nvSpPr>
        <dsp:cNvPr id="0" name=""/>
        <dsp:cNvSpPr/>
      </dsp:nvSpPr>
      <dsp:spPr>
        <a:xfrm>
          <a:off x="1067561" y="92702"/>
          <a:ext cx="1828752" cy="635101"/>
        </a:xfrm>
        <a:prstGeom prst="ellipse">
          <a:avLst/>
        </a:prstGeom>
        <a:solidFill>
          <a:schemeClr val="dk2">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DC4D21-CE64-4AF3-9062-B45A50A380E6}">
      <dsp:nvSpPr>
        <dsp:cNvPr id="0" name=""/>
        <dsp:cNvSpPr/>
      </dsp:nvSpPr>
      <dsp:spPr>
        <a:xfrm>
          <a:off x="1812877" y="1743296"/>
          <a:ext cx="354409" cy="226822"/>
        </a:xfrm>
        <a:prstGeom prst="downArrow">
          <a:avLst/>
        </a:prstGeom>
        <a:solidFill>
          <a:schemeClr val="dk2">
            <a:tint val="6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7A26DA-5AE3-46BE-8F7C-0A5D91C30EF5}">
      <dsp:nvSpPr>
        <dsp:cNvPr id="0" name=""/>
        <dsp:cNvSpPr/>
      </dsp:nvSpPr>
      <dsp:spPr>
        <a:xfrm>
          <a:off x="235309" y="1852667"/>
          <a:ext cx="3743600" cy="425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latin typeface="Cambria" panose="02040503050406030204" pitchFamily="18" charset="0"/>
              <a:ea typeface="Cambria" panose="02040503050406030204" pitchFamily="18" charset="0"/>
            </a:rPr>
            <a:t>Compelled to use contraceptive pills to halt menstruation</a:t>
          </a:r>
        </a:p>
      </dsp:txBody>
      <dsp:txXfrm>
        <a:off x="235309" y="1852667"/>
        <a:ext cx="3743600" cy="425291"/>
      </dsp:txXfrm>
    </dsp:sp>
    <dsp:sp modelId="{F374C92E-A3E2-446C-9E30-D30680EC6C97}">
      <dsp:nvSpPr>
        <dsp:cNvPr id="0" name=""/>
        <dsp:cNvSpPr/>
      </dsp:nvSpPr>
      <dsp:spPr>
        <a:xfrm>
          <a:off x="1657494" y="800213"/>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Social Stigma</a:t>
          </a:r>
        </a:p>
      </dsp:txBody>
      <dsp:txXfrm>
        <a:off x="1750918" y="893637"/>
        <a:ext cx="451088" cy="451088"/>
      </dsp:txXfrm>
    </dsp:sp>
    <dsp:sp modelId="{673283B7-5D77-447E-AB37-0D2D219CD3D7}">
      <dsp:nvSpPr>
        <dsp:cNvPr id="0" name=""/>
        <dsp:cNvSpPr/>
      </dsp:nvSpPr>
      <dsp:spPr>
        <a:xfrm>
          <a:off x="1195803" y="256473"/>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cs typeface="Times New Roman" panose="02020603050405020304" pitchFamily="18" charset="0"/>
            </a:rPr>
            <a:t>Excessive Flood</a:t>
          </a:r>
        </a:p>
      </dsp:txBody>
      <dsp:txXfrm>
        <a:off x="1289227" y="349897"/>
        <a:ext cx="451088" cy="451088"/>
      </dsp:txXfrm>
    </dsp:sp>
    <dsp:sp modelId="{2E4F057D-7854-4DBD-BB7D-E34A87F9DFAF}">
      <dsp:nvSpPr>
        <dsp:cNvPr id="0" name=""/>
        <dsp:cNvSpPr/>
      </dsp:nvSpPr>
      <dsp:spPr>
        <a:xfrm>
          <a:off x="2146790" y="245215"/>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1" kern="1200">
              <a:latin typeface="Times New Roman" panose="02020603050405020304" pitchFamily="18" charset="0"/>
              <a:ea typeface="Cambria" panose="02040503050406030204" pitchFamily="18" charset="0"/>
              <a:cs typeface="Times New Roman" panose="02020603050405020304" pitchFamily="18" charset="0"/>
            </a:rPr>
            <a:t>Water Salinity</a:t>
          </a:r>
        </a:p>
      </dsp:txBody>
      <dsp:txXfrm>
        <a:off x="2240214" y="338639"/>
        <a:ext cx="451088" cy="451088"/>
      </dsp:txXfrm>
    </dsp:sp>
    <dsp:sp modelId="{4D471AB0-410A-499F-BB1B-C30ACF1B2B5C}">
      <dsp:nvSpPr>
        <dsp:cNvPr id="0" name=""/>
        <dsp:cNvSpPr/>
      </dsp:nvSpPr>
      <dsp:spPr>
        <a:xfrm>
          <a:off x="780846" y="62646"/>
          <a:ext cx="2425512" cy="1683416"/>
        </a:xfrm>
        <a:prstGeom prst="funnel">
          <a:avLst/>
        </a:prstGeom>
        <a:solidFill>
          <a:schemeClr val="lt2">
            <a:alpha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F54FD-BA5C-4248-8152-207725611D2E}">
      <dsp:nvSpPr>
        <dsp:cNvPr id="0" name=""/>
        <dsp:cNvSpPr/>
      </dsp:nvSpPr>
      <dsp:spPr>
        <a:xfrm>
          <a:off x="1875868" y="306"/>
          <a:ext cx="1054572" cy="49816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ptos" panose="020B0004020202020204" pitchFamily="34" charset="0"/>
            </a:rPr>
            <a:t>Socio-cultural pressures</a:t>
          </a:r>
        </a:p>
      </dsp:txBody>
      <dsp:txXfrm>
        <a:off x="1875868" y="306"/>
        <a:ext cx="1054572" cy="498168"/>
      </dsp:txXfrm>
    </dsp:sp>
    <dsp:sp modelId="{A6004CA2-6405-4C7B-955F-84901C28B9D7}">
      <dsp:nvSpPr>
        <dsp:cNvPr id="0" name=""/>
        <dsp:cNvSpPr/>
      </dsp:nvSpPr>
      <dsp:spPr>
        <a:xfrm>
          <a:off x="3283069" y="306"/>
          <a:ext cx="997831" cy="49816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Aptos" panose="020B0004020202020204" pitchFamily="34" charset="0"/>
            </a:rPr>
            <a:t>Income constraints </a:t>
          </a:r>
        </a:p>
      </dsp:txBody>
      <dsp:txXfrm>
        <a:off x="3283069" y="306"/>
        <a:ext cx="997831" cy="498168"/>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16</Pages>
  <Words>7547</Words>
  <Characters>43019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Masud Appon</dc:creator>
  <cp:keywords/>
  <dc:description/>
  <cp:lastModifiedBy>SDI CPU 1127</cp:lastModifiedBy>
  <cp:revision>710</cp:revision>
  <dcterms:created xsi:type="dcterms:W3CDTF">2025-01-08T20:56:00Z</dcterms:created>
  <dcterms:modified xsi:type="dcterms:W3CDTF">2025-01-30T06:28:00Z</dcterms:modified>
</cp:coreProperties>
</file>