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D4C15" w14:textId="07CA48CE" w:rsidR="004623D7" w:rsidRPr="009E3D08" w:rsidRDefault="004623D7" w:rsidP="0090189C">
      <w:pPr>
        <w:spacing w:line="240" w:lineRule="auto"/>
        <w:ind w:right="20"/>
        <w:jc w:val="center"/>
        <w:rPr>
          <w:rFonts w:ascii="Times New Roman" w:hAnsi="Times New Roman" w:cs="Times New Roman"/>
          <w:b/>
          <w:bCs/>
          <w:i/>
          <w:iCs/>
          <w:sz w:val="24"/>
          <w:szCs w:val="24"/>
          <w:u w:val="single"/>
        </w:rPr>
      </w:pPr>
      <w:r w:rsidRPr="009E3D08">
        <w:rPr>
          <w:rFonts w:ascii="Times New Roman" w:hAnsi="Times New Roman" w:cs="Times New Roman"/>
          <w:b/>
          <w:bCs/>
          <w:i/>
          <w:iCs/>
          <w:sz w:val="24"/>
          <w:szCs w:val="24"/>
          <w:u w:val="single"/>
        </w:rPr>
        <w:t>Review Article</w:t>
      </w:r>
    </w:p>
    <w:p w14:paraId="6BDA0BDF" w14:textId="77777777" w:rsidR="000C0D0A" w:rsidRPr="009E3D08" w:rsidRDefault="000C0D0A" w:rsidP="0090189C">
      <w:pPr>
        <w:spacing w:line="240" w:lineRule="auto"/>
        <w:ind w:right="20"/>
        <w:jc w:val="center"/>
        <w:rPr>
          <w:rFonts w:ascii="Times New Roman" w:hAnsi="Times New Roman" w:cs="Times New Roman"/>
          <w:b/>
          <w:bCs/>
          <w:i/>
          <w:iCs/>
          <w:sz w:val="24"/>
          <w:szCs w:val="24"/>
          <w:u w:val="single"/>
        </w:rPr>
      </w:pPr>
    </w:p>
    <w:p w14:paraId="3A036A4D" w14:textId="77777777" w:rsidR="000C0D0A" w:rsidRPr="009E3D08" w:rsidRDefault="000C0D0A" w:rsidP="0090189C">
      <w:pPr>
        <w:spacing w:line="240" w:lineRule="auto"/>
        <w:ind w:right="20"/>
        <w:jc w:val="center"/>
        <w:rPr>
          <w:rFonts w:ascii="Times New Roman" w:hAnsi="Times New Roman" w:cs="Times New Roman"/>
          <w:b/>
          <w:bCs/>
          <w:i/>
          <w:iCs/>
          <w:sz w:val="24"/>
          <w:szCs w:val="24"/>
          <w:u w:val="single"/>
        </w:rPr>
      </w:pPr>
    </w:p>
    <w:p w14:paraId="2B7DCEF1" w14:textId="7065ADD2" w:rsidR="00E8617C" w:rsidRPr="009E3D08" w:rsidRDefault="00674E56" w:rsidP="0090189C">
      <w:pPr>
        <w:spacing w:line="240" w:lineRule="auto"/>
        <w:ind w:right="20"/>
        <w:jc w:val="center"/>
        <w:rPr>
          <w:rFonts w:ascii="Times New Roman" w:hAnsi="Times New Roman" w:cs="Times New Roman"/>
          <w:b/>
          <w:bCs/>
          <w:sz w:val="24"/>
          <w:szCs w:val="24"/>
        </w:rPr>
      </w:pPr>
      <w:r w:rsidRPr="009E3D08">
        <w:rPr>
          <w:rFonts w:ascii="Times New Roman" w:hAnsi="Times New Roman" w:cs="Times New Roman"/>
          <w:b/>
          <w:bCs/>
          <w:sz w:val="24"/>
          <w:szCs w:val="24"/>
        </w:rPr>
        <w:t>Hydroponics</w:t>
      </w:r>
      <w:r w:rsidR="007041CC" w:rsidRPr="009E3D08">
        <w:rPr>
          <w:rFonts w:ascii="Times New Roman" w:hAnsi="Times New Roman" w:cs="Times New Roman"/>
          <w:b/>
          <w:bCs/>
          <w:sz w:val="24"/>
          <w:szCs w:val="24"/>
        </w:rPr>
        <w:t xml:space="preserve">: </w:t>
      </w:r>
      <w:r w:rsidR="00485B31" w:rsidRPr="009E3D08">
        <w:rPr>
          <w:rFonts w:ascii="Times New Roman" w:hAnsi="Times New Roman" w:cs="Times New Roman"/>
          <w:b/>
          <w:bCs/>
          <w:sz w:val="24"/>
          <w:szCs w:val="24"/>
        </w:rPr>
        <w:t>A promising Alternative Technology for Fodder Production</w:t>
      </w:r>
    </w:p>
    <w:p w14:paraId="3566ACF4" w14:textId="35D1F6D9" w:rsidR="00B3216D" w:rsidRPr="009E3D08" w:rsidRDefault="00A525B0" w:rsidP="000953E6">
      <w:pPr>
        <w:spacing w:line="360" w:lineRule="auto"/>
        <w:ind w:right="20"/>
        <w:jc w:val="center"/>
        <w:rPr>
          <w:rFonts w:ascii="Times New Roman" w:hAnsi="Times New Roman" w:cs="Times New Roman"/>
          <w:b/>
          <w:bCs/>
          <w:sz w:val="24"/>
          <w:szCs w:val="24"/>
        </w:rPr>
      </w:pPr>
      <w:r w:rsidRPr="009E3D08">
        <w:rPr>
          <w:rFonts w:ascii="Times New Roman" w:hAnsi="Times New Roman" w:cs="Times New Roman"/>
          <w:b/>
          <w:bCs/>
          <w:sz w:val="24"/>
          <w:szCs w:val="24"/>
        </w:rPr>
        <w:t>ABSTRACT</w:t>
      </w:r>
    </w:p>
    <w:p w14:paraId="447A3C2F" w14:textId="565721C2" w:rsidR="00B3216D" w:rsidRPr="009E3D08" w:rsidRDefault="00D0320A" w:rsidP="002C2465">
      <w:pPr>
        <w:spacing w:line="360" w:lineRule="auto"/>
        <w:ind w:firstLine="720"/>
        <w:jc w:val="both"/>
        <w:rPr>
          <w:rFonts w:ascii="Times New Roman" w:hAnsi="Times New Roman" w:cs="Times New Roman"/>
          <w:sz w:val="24"/>
          <w:szCs w:val="24"/>
        </w:rPr>
      </w:pPr>
      <w:r w:rsidRPr="009E3D08">
        <w:rPr>
          <w:rFonts w:ascii="Times New Roman" w:hAnsi="Times New Roman" w:cs="Times New Roman"/>
          <w:sz w:val="24"/>
          <w:szCs w:val="24"/>
        </w:rPr>
        <w:t>India's livestock sector struggles due to insufficient fodder and feed supplies, coupled with low productivity of fodder crops.</w:t>
      </w:r>
      <w:r w:rsidR="00B34A30" w:rsidRPr="009E3D08">
        <w:rPr>
          <w:rFonts w:ascii="Times New Roman" w:hAnsi="Times New Roman" w:cs="Times New Roman"/>
          <w:sz w:val="24"/>
          <w:szCs w:val="24"/>
        </w:rPr>
        <w:t xml:space="preserve"> India's livestock milk production lags significantly behind global averages (20-60% lower) largely due to </w:t>
      </w:r>
      <w:r w:rsidR="00630A1F" w:rsidRPr="009E3D08">
        <w:rPr>
          <w:rFonts w:ascii="Times New Roman" w:hAnsi="Times New Roman" w:cs="Times New Roman"/>
          <w:sz w:val="24"/>
          <w:szCs w:val="24"/>
        </w:rPr>
        <w:t>an</w:t>
      </w:r>
      <w:r w:rsidR="00B34A30" w:rsidRPr="009E3D08">
        <w:rPr>
          <w:rFonts w:ascii="Times New Roman" w:hAnsi="Times New Roman" w:cs="Times New Roman"/>
          <w:sz w:val="24"/>
          <w:szCs w:val="24"/>
        </w:rPr>
        <w:t xml:space="preserve"> </w:t>
      </w:r>
      <w:r w:rsidR="00630A1F" w:rsidRPr="009E3D08">
        <w:rPr>
          <w:rFonts w:ascii="Times New Roman" w:hAnsi="Times New Roman" w:cs="Times New Roman"/>
          <w:sz w:val="24"/>
          <w:szCs w:val="24"/>
        </w:rPr>
        <w:t>insufficient</w:t>
      </w:r>
      <w:r w:rsidR="00B34A30" w:rsidRPr="009E3D08">
        <w:rPr>
          <w:rFonts w:ascii="Times New Roman" w:hAnsi="Times New Roman" w:cs="Times New Roman"/>
          <w:sz w:val="24"/>
          <w:szCs w:val="24"/>
        </w:rPr>
        <w:t xml:space="preserve"> fodder</w:t>
      </w:r>
      <w:r w:rsidR="00716CB6" w:rsidRPr="009E3D08">
        <w:rPr>
          <w:rFonts w:ascii="Times New Roman" w:hAnsi="Times New Roman" w:cs="Times New Roman"/>
          <w:sz w:val="24"/>
          <w:szCs w:val="24"/>
        </w:rPr>
        <w:t xml:space="preserve"> (</w:t>
      </w:r>
      <w:r w:rsidR="00B4463A" w:rsidRPr="009E3D08">
        <w:rPr>
          <w:rFonts w:ascii="Times New Roman" w:hAnsi="Times New Roman" w:cs="Times New Roman"/>
          <w:sz w:val="24"/>
          <w:szCs w:val="24"/>
        </w:rPr>
        <w:t>Begam</w:t>
      </w:r>
      <w:r w:rsidR="00B34A30" w:rsidRPr="009E3D08">
        <w:rPr>
          <w:rFonts w:ascii="Times New Roman" w:hAnsi="Times New Roman" w:cs="Times New Roman"/>
          <w:sz w:val="24"/>
          <w:szCs w:val="24"/>
        </w:rPr>
        <w:t xml:space="preserve"> </w:t>
      </w:r>
      <w:r w:rsidR="00B4463A" w:rsidRPr="009E3D08">
        <w:rPr>
          <w:rFonts w:ascii="Times New Roman" w:hAnsi="Times New Roman" w:cs="Times New Roman"/>
          <w:sz w:val="24"/>
          <w:szCs w:val="24"/>
        </w:rPr>
        <w:t>et al</w:t>
      </w:r>
      <w:r w:rsidR="0010534F" w:rsidRPr="009E3D08">
        <w:rPr>
          <w:rFonts w:ascii="Times New Roman" w:hAnsi="Times New Roman" w:cs="Times New Roman"/>
          <w:sz w:val="24"/>
          <w:szCs w:val="24"/>
        </w:rPr>
        <w:t xml:space="preserve">, 2024). </w:t>
      </w:r>
      <w:r w:rsidR="00B3216D" w:rsidRPr="009E3D08">
        <w:rPr>
          <w:rFonts w:ascii="Times New Roman" w:hAnsi="Times New Roman" w:cs="Times New Roman"/>
          <w:sz w:val="24"/>
          <w:szCs w:val="24"/>
        </w:rPr>
        <w:t>Animal husbandry is an integral component of farming systems and is a significant revenue stream for farmers. Livestock contributes 10 to 45 percent to the agricultural</w:t>
      </w:r>
      <w:r w:rsidR="00F66D12" w:rsidRPr="009E3D08">
        <w:rPr>
          <w:rFonts w:ascii="Times New Roman" w:hAnsi="Times New Roman" w:cs="Times New Roman"/>
          <w:sz w:val="24"/>
          <w:szCs w:val="24"/>
        </w:rPr>
        <w:t xml:space="preserve"> Gross Domestic Product (</w:t>
      </w:r>
      <w:r w:rsidR="00B3216D" w:rsidRPr="009E3D08">
        <w:rPr>
          <w:rFonts w:ascii="Times New Roman" w:hAnsi="Times New Roman" w:cs="Times New Roman"/>
          <w:sz w:val="24"/>
          <w:szCs w:val="24"/>
        </w:rPr>
        <w:t>GDP</w:t>
      </w:r>
      <w:r w:rsidR="00F66D12" w:rsidRPr="009E3D08">
        <w:rPr>
          <w:rFonts w:ascii="Times New Roman" w:hAnsi="Times New Roman" w:cs="Times New Roman"/>
          <w:sz w:val="24"/>
          <w:szCs w:val="24"/>
        </w:rPr>
        <w:t>)</w:t>
      </w:r>
      <w:r w:rsidR="00B3216D" w:rsidRPr="009E3D08">
        <w:rPr>
          <w:rFonts w:ascii="Times New Roman" w:hAnsi="Times New Roman" w:cs="Times New Roman"/>
          <w:sz w:val="24"/>
          <w:szCs w:val="24"/>
        </w:rPr>
        <w:t xml:space="preserve"> in the developing </w:t>
      </w:r>
      <w:r w:rsidR="00C91740" w:rsidRPr="009E3D08">
        <w:rPr>
          <w:rFonts w:ascii="Times New Roman" w:hAnsi="Times New Roman" w:cs="Times New Roman"/>
          <w:sz w:val="24"/>
          <w:szCs w:val="24"/>
        </w:rPr>
        <w:t>countries</w:t>
      </w:r>
      <w:r w:rsidR="00B3216D" w:rsidRPr="009E3D08">
        <w:rPr>
          <w:rFonts w:ascii="Times New Roman" w:hAnsi="Times New Roman" w:cs="Times New Roman"/>
          <w:sz w:val="24"/>
          <w:szCs w:val="24"/>
        </w:rPr>
        <w:t xml:space="preserve"> and it is one of the fastest growing sub-sectors in agriculture. Plants are grown for a certain period without soil by providing nutrient solutions in hydroponic systems to produce fodder. In India, Hydroponic technology has </w:t>
      </w:r>
      <w:r w:rsidR="007C5C52" w:rsidRPr="009E3D08">
        <w:rPr>
          <w:rFonts w:ascii="Times New Roman" w:hAnsi="Times New Roman" w:cs="Times New Roman"/>
          <w:sz w:val="24"/>
          <w:szCs w:val="24"/>
        </w:rPr>
        <w:t xml:space="preserve">been </w:t>
      </w:r>
      <w:r w:rsidR="00630A1F" w:rsidRPr="009E3D08">
        <w:rPr>
          <w:rFonts w:ascii="Times New Roman" w:hAnsi="Times New Roman" w:cs="Times New Roman"/>
          <w:sz w:val="24"/>
          <w:szCs w:val="24"/>
        </w:rPr>
        <w:t>able to produce</w:t>
      </w:r>
      <w:r w:rsidR="00B3216D" w:rsidRPr="009E3D08">
        <w:rPr>
          <w:rFonts w:ascii="Times New Roman" w:hAnsi="Times New Roman" w:cs="Times New Roman"/>
          <w:sz w:val="24"/>
          <w:szCs w:val="24"/>
        </w:rPr>
        <w:t xml:space="preserve"> fodder through the environmentally friendly </w:t>
      </w:r>
      <w:r w:rsidR="00D81C64" w:rsidRPr="009E3D08">
        <w:rPr>
          <w:rFonts w:ascii="Times New Roman" w:hAnsi="Times New Roman" w:cs="Times New Roman"/>
          <w:sz w:val="24"/>
          <w:szCs w:val="24"/>
        </w:rPr>
        <w:t xml:space="preserve">practices </w:t>
      </w:r>
      <w:r w:rsidR="00246305" w:rsidRPr="009E3D08">
        <w:rPr>
          <w:rFonts w:ascii="Times New Roman" w:hAnsi="Times New Roman" w:cs="Times New Roman"/>
          <w:sz w:val="24"/>
          <w:szCs w:val="24"/>
        </w:rPr>
        <w:t xml:space="preserve">such as </w:t>
      </w:r>
      <w:r w:rsidR="00807A4A" w:rsidRPr="009E3D08">
        <w:rPr>
          <w:rFonts w:ascii="Times New Roman" w:hAnsi="Times New Roman" w:cs="Times New Roman"/>
          <w:sz w:val="24"/>
          <w:szCs w:val="24"/>
        </w:rPr>
        <w:t xml:space="preserve">low-cost shed net and high-cost hi-tech hydroponic </w:t>
      </w:r>
      <w:r w:rsidR="00B3216D" w:rsidRPr="009E3D08">
        <w:rPr>
          <w:rFonts w:ascii="Times New Roman" w:hAnsi="Times New Roman" w:cs="Times New Roman"/>
          <w:sz w:val="24"/>
          <w:szCs w:val="24"/>
        </w:rPr>
        <w:t xml:space="preserve">is important to satisfy the demand of green fodder in the dairy industry. The feeding </w:t>
      </w:r>
      <w:r w:rsidR="00A64802" w:rsidRPr="009E3D08">
        <w:rPr>
          <w:rFonts w:ascii="Times New Roman" w:hAnsi="Times New Roman" w:cs="Times New Roman"/>
          <w:sz w:val="24"/>
          <w:szCs w:val="24"/>
        </w:rPr>
        <w:t>of</w:t>
      </w:r>
      <w:r w:rsidR="00E2412C" w:rsidRPr="009E3D08">
        <w:rPr>
          <w:rFonts w:ascii="Times New Roman" w:hAnsi="Times New Roman" w:cs="Times New Roman"/>
          <w:sz w:val="24"/>
          <w:szCs w:val="24"/>
        </w:rPr>
        <w:t xml:space="preserve"> </w:t>
      </w:r>
      <w:r w:rsidR="00A64802" w:rsidRPr="009E3D08">
        <w:rPr>
          <w:rFonts w:ascii="Times New Roman" w:hAnsi="Times New Roman" w:cs="Times New Roman"/>
          <w:sz w:val="24"/>
          <w:szCs w:val="24"/>
        </w:rPr>
        <w:t>highly digestible, palatable, nutritious</w:t>
      </w:r>
      <w:r w:rsidR="00E2412C" w:rsidRPr="009E3D08">
        <w:rPr>
          <w:rFonts w:ascii="Times New Roman" w:hAnsi="Times New Roman" w:cs="Times New Roman"/>
          <w:sz w:val="24"/>
          <w:szCs w:val="24"/>
        </w:rPr>
        <w:t xml:space="preserve"> and</w:t>
      </w:r>
      <w:r w:rsidR="00A64802" w:rsidRPr="009E3D08">
        <w:rPr>
          <w:rFonts w:ascii="Times New Roman" w:hAnsi="Times New Roman" w:cs="Times New Roman"/>
          <w:sz w:val="24"/>
          <w:szCs w:val="24"/>
        </w:rPr>
        <w:t xml:space="preserve"> highly succulent </w:t>
      </w:r>
      <w:r w:rsidR="00B3216D" w:rsidRPr="009E3D08">
        <w:rPr>
          <w:rFonts w:ascii="Times New Roman" w:hAnsi="Times New Roman" w:cs="Times New Roman"/>
          <w:sz w:val="24"/>
          <w:szCs w:val="24"/>
        </w:rPr>
        <w:t>hydroponics fodder to livestock increases milk yield and composition, dry matter intake, digestibility of nutrients</w:t>
      </w:r>
      <w:r w:rsidR="008D45B8" w:rsidRPr="009E3D08">
        <w:rPr>
          <w:rFonts w:ascii="Times New Roman" w:hAnsi="Times New Roman" w:cs="Times New Roman"/>
          <w:sz w:val="24"/>
          <w:szCs w:val="24"/>
        </w:rPr>
        <w:t>. That enhances the health and daily weight of calves, lambs, and goats</w:t>
      </w:r>
      <w:r w:rsidR="00726617" w:rsidRPr="009E3D08">
        <w:t xml:space="preserve">. </w:t>
      </w:r>
      <w:r w:rsidR="00726617" w:rsidRPr="009E3D08">
        <w:rPr>
          <w:rFonts w:ascii="Times New Roman" w:hAnsi="Times New Roman" w:cs="Times New Roman"/>
          <w:sz w:val="24"/>
          <w:szCs w:val="24"/>
        </w:rPr>
        <w:t>Hydroponics</w:t>
      </w:r>
      <w:r w:rsidR="00726617" w:rsidRPr="009E3D08">
        <w:rPr>
          <w:rFonts w:ascii="Times New Roman" w:hAnsi="Times New Roman" w:cs="Times New Roman"/>
          <w:sz w:val="28"/>
          <w:szCs w:val="28"/>
        </w:rPr>
        <w:t xml:space="preserve"> </w:t>
      </w:r>
      <w:r w:rsidR="00726617" w:rsidRPr="009E3D08">
        <w:rPr>
          <w:rFonts w:ascii="Times New Roman" w:hAnsi="Times New Roman" w:cs="Times New Roman"/>
          <w:sz w:val="24"/>
          <w:szCs w:val="24"/>
        </w:rPr>
        <w:t>ha</w:t>
      </w:r>
      <w:r w:rsidR="000C5E67" w:rsidRPr="009E3D08">
        <w:rPr>
          <w:rFonts w:ascii="Times New Roman" w:hAnsi="Times New Roman" w:cs="Times New Roman"/>
          <w:sz w:val="24"/>
          <w:szCs w:val="24"/>
        </w:rPr>
        <w:t xml:space="preserve">s </w:t>
      </w:r>
      <w:proofErr w:type="gramStart"/>
      <w:r w:rsidR="000C5E67" w:rsidRPr="009E3D08">
        <w:rPr>
          <w:rFonts w:ascii="Times New Roman" w:hAnsi="Times New Roman" w:cs="Times New Roman"/>
          <w:sz w:val="24"/>
          <w:szCs w:val="24"/>
        </w:rPr>
        <w:t>an</w:t>
      </w:r>
      <w:proofErr w:type="gramEnd"/>
      <w:r w:rsidR="00726617" w:rsidRPr="009E3D08">
        <w:rPr>
          <w:rFonts w:ascii="Times New Roman" w:hAnsi="Times New Roman" w:cs="Times New Roman"/>
          <w:sz w:val="24"/>
          <w:szCs w:val="24"/>
        </w:rPr>
        <w:t xml:space="preserve"> valid </w:t>
      </w:r>
      <w:r w:rsidR="002C2465" w:rsidRPr="009E3D08">
        <w:rPr>
          <w:rFonts w:ascii="Times New Roman" w:hAnsi="Times New Roman" w:cs="Times New Roman"/>
          <w:sz w:val="24"/>
          <w:szCs w:val="24"/>
        </w:rPr>
        <w:t xml:space="preserve">opportunity </w:t>
      </w:r>
      <w:r w:rsidR="00726617" w:rsidRPr="009E3D08">
        <w:rPr>
          <w:rFonts w:ascii="Times New Roman" w:hAnsi="Times New Roman" w:cs="Times New Roman"/>
          <w:sz w:val="24"/>
          <w:szCs w:val="24"/>
        </w:rPr>
        <w:t xml:space="preserve">to work </w:t>
      </w:r>
      <w:r w:rsidR="0063623A" w:rsidRPr="009E3D08">
        <w:rPr>
          <w:rFonts w:ascii="Times New Roman" w:hAnsi="Times New Roman" w:cs="Times New Roman"/>
          <w:sz w:val="24"/>
          <w:szCs w:val="24"/>
        </w:rPr>
        <w:t>especially</w:t>
      </w:r>
      <w:r w:rsidR="002C2465" w:rsidRPr="009E3D08">
        <w:rPr>
          <w:rFonts w:ascii="Times New Roman" w:hAnsi="Times New Roman" w:cs="Times New Roman"/>
          <w:sz w:val="24"/>
          <w:szCs w:val="24"/>
        </w:rPr>
        <w:t xml:space="preserve"> in areas characterized by severe soil degradation and limited water availability.</w:t>
      </w:r>
      <w:r w:rsidR="00726617" w:rsidRPr="009E3D08">
        <w:rPr>
          <w:rFonts w:ascii="Times New Roman" w:hAnsi="Times New Roman" w:cs="Times New Roman"/>
          <w:sz w:val="24"/>
          <w:szCs w:val="24"/>
        </w:rPr>
        <w:t xml:space="preserve"> </w:t>
      </w:r>
      <w:r w:rsidR="00F543C4" w:rsidRPr="009E3D08">
        <w:rPr>
          <w:rFonts w:ascii="Times New Roman" w:hAnsi="Times New Roman" w:cs="Times New Roman"/>
          <w:sz w:val="24"/>
          <w:szCs w:val="24"/>
        </w:rPr>
        <w:t xml:space="preserve">Therefore, </w:t>
      </w:r>
      <w:r w:rsidR="00B3216D" w:rsidRPr="009E3D08">
        <w:rPr>
          <w:rFonts w:ascii="Times New Roman" w:hAnsi="Times New Roman" w:cs="Times New Roman"/>
          <w:sz w:val="24"/>
          <w:szCs w:val="24"/>
        </w:rPr>
        <w:t xml:space="preserve">Hydroponic technology has immense potential </w:t>
      </w:r>
      <w:r w:rsidR="007E3C8B" w:rsidRPr="009E3D08">
        <w:rPr>
          <w:rFonts w:ascii="Times New Roman" w:hAnsi="Times New Roman" w:cs="Times New Roman"/>
          <w:sz w:val="24"/>
          <w:szCs w:val="24"/>
        </w:rPr>
        <w:t xml:space="preserve">in </w:t>
      </w:r>
      <w:r w:rsidR="00B3216D" w:rsidRPr="009E3D08">
        <w:rPr>
          <w:rFonts w:ascii="Times New Roman" w:hAnsi="Times New Roman" w:cs="Times New Roman"/>
          <w:sz w:val="24"/>
          <w:szCs w:val="24"/>
        </w:rPr>
        <w:t xml:space="preserve">producing fodder through the environmentally friendly practices </w:t>
      </w:r>
      <w:r w:rsidR="002263D3" w:rsidRPr="009E3D08">
        <w:rPr>
          <w:rFonts w:ascii="Times New Roman" w:hAnsi="Times New Roman" w:cs="Times New Roman"/>
          <w:sz w:val="24"/>
          <w:szCs w:val="24"/>
        </w:rPr>
        <w:t xml:space="preserve">which </w:t>
      </w:r>
      <w:r w:rsidR="00B3216D" w:rsidRPr="009E3D08">
        <w:rPr>
          <w:rFonts w:ascii="Times New Roman" w:hAnsi="Times New Roman" w:cs="Times New Roman"/>
          <w:sz w:val="24"/>
          <w:szCs w:val="24"/>
        </w:rPr>
        <w:t>is important to satisfy the demand of green fodder in India.</w:t>
      </w:r>
    </w:p>
    <w:p w14:paraId="0EBED743" w14:textId="77777777" w:rsidR="00C839AD" w:rsidRPr="009E3D08" w:rsidRDefault="00C96FC0" w:rsidP="00C839AD">
      <w:pPr>
        <w:tabs>
          <w:tab w:val="left" w:pos="4410"/>
        </w:tabs>
        <w:spacing w:line="360" w:lineRule="auto"/>
        <w:jc w:val="both"/>
        <w:rPr>
          <w:rFonts w:ascii="Times New Roman" w:hAnsi="Times New Roman" w:cs="Times New Roman"/>
          <w:sz w:val="24"/>
          <w:szCs w:val="24"/>
        </w:rPr>
      </w:pPr>
      <w:r w:rsidRPr="009E3D08">
        <w:rPr>
          <w:rFonts w:ascii="Times New Roman" w:hAnsi="Times New Roman" w:cs="Times New Roman"/>
          <w:b/>
          <w:bCs/>
          <w:sz w:val="24"/>
          <w:szCs w:val="24"/>
        </w:rPr>
        <w:t>Keywords</w:t>
      </w:r>
      <w:r w:rsidRPr="009E3D08">
        <w:rPr>
          <w:rFonts w:ascii="Times New Roman" w:hAnsi="Times New Roman" w:cs="Times New Roman"/>
          <w:sz w:val="24"/>
          <w:szCs w:val="24"/>
        </w:rPr>
        <w:t xml:space="preserve">: </w:t>
      </w:r>
      <w:r w:rsidR="00E66D4D" w:rsidRPr="009E3D08">
        <w:rPr>
          <w:rFonts w:ascii="Times New Roman" w:hAnsi="Times New Roman" w:cs="Times New Roman"/>
          <w:sz w:val="24"/>
          <w:szCs w:val="24"/>
        </w:rPr>
        <w:t xml:space="preserve">Green fodder, </w:t>
      </w:r>
      <w:r w:rsidR="00B453E8" w:rsidRPr="009E3D08">
        <w:rPr>
          <w:rFonts w:ascii="Times New Roman" w:hAnsi="Times New Roman" w:cs="Times New Roman"/>
          <w:sz w:val="24"/>
          <w:szCs w:val="24"/>
        </w:rPr>
        <w:t xml:space="preserve">Hydroponics, </w:t>
      </w:r>
      <w:r w:rsidR="00A630C8" w:rsidRPr="009E3D08">
        <w:rPr>
          <w:rFonts w:ascii="Times New Roman" w:hAnsi="Times New Roman" w:cs="Times New Roman"/>
          <w:sz w:val="24"/>
          <w:szCs w:val="24"/>
        </w:rPr>
        <w:t xml:space="preserve">Nutrient composition, productivity, Advancement </w:t>
      </w:r>
      <w:r w:rsidR="00FF6086" w:rsidRPr="009E3D08">
        <w:rPr>
          <w:rFonts w:ascii="Times New Roman" w:hAnsi="Times New Roman" w:cs="Times New Roman"/>
          <w:sz w:val="24"/>
          <w:szCs w:val="24"/>
        </w:rPr>
        <w:t>and IoT.</w:t>
      </w:r>
    </w:p>
    <w:p w14:paraId="02942A2E" w14:textId="71ACD6F1" w:rsidR="00E65DD4" w:rsidRPr="009E3D08" w:rsidRDefault="007D2C6A" w:rsidP="00C839AD">
      <w:pPr>
        <w:tabs>
          <w:tab w:val="left" w:pos="4410"/>
        </w:tabs>
        <w:spacing w:line="360" w:lineRule="auto"/>
        <w:jc w:val="both"/>
        <w:rPr>
          <w:rFonts w:ascii="Times New Roman" w:hAnsi="Times New Roman" w:cs="Times New Roman"/>
          <w:sz w:val="24"/>
          <w:szCs w:val="24"/>
        </w:rPr>
      </w:pPr>
      <w:r w:rsidRPr="009E3D08">
        <w:rPr>
          <w:rFonts w:ascii="Times New Roman" w:hAnsi="Times New Roman" w:cs="Times New Roman"/>
          <w:b/>
          <w:bCs/>
          <w:sz w:val="24"/>
          <w:szCs w:val="24"/>
        </w:rPr>
        <w:t xml:space="preserve">                                            </w:t>
      </w:r>
      <w:r w:rsidR="00C40BE3" w:rsidRPr="009E3D08">
        <w:rPr>
          <w:rFonts w:ascii="Times New Roman" w:hAnsi="Times New Roman" w:cs="Times New Roman"/>
          <w:b/>
          <w:bCs/>
          <w:sz w:val="24"/>
          <w:szCs w:val="24"/>
        </w:rPr>
        <w:t>1.</w:t>
      </w:r>
      <w:r w:rsidR="00A0659A" w:rsidRPr="009E3D08">
        <w:rPr>
          <w:rFonts w:ascii="Times New Roman" w:hAnsi="Times New Roman" w:cs="Times New Roman"/>
          <w:b/>
          <w:bCs/>
          <w:sz w:val="24"/>
          <w:szCs w:val="24"/>
        </w:rPr>
        <w:t>INTRODUCTION</w:t>
      </w:r>
    </w:p>
    <w:p w14:paraId="39D94785" w14:textId="2378BF96" w:rsidR="007450D6" w:rsidRPr="009E3D08" w:rsidRDefault="0066247C" w:rsidP="00C839AD">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E5617E" w:rsidRPr="009E3D08">
        <w:rPr>
          <w:rFonts w:ascii="Times New Roman" w:hAnsi="Times New Roman" w:cs="Times New Roman"/>
          <w:sz w:val="24"/>
          <w:szCs w:val="24"/>
        </w:rPr>
        <w:t xml:space="preserve">Agriculture and animal husbandry are always interlinked and interrelated in many ways viz., economically, culturally and religious ways. </w:t>
      </w:r>
      <w:r w:rsidR="00E56865" w:rsidRPr="009E3D08">
        <w:rPr>
          <w:rFonts w:ascii="Times New Roman" w:hAnsi="Times New Roman" w:cs="Times New Roman"/>
          <w:sz w:val="24"/>
          <w:szCs w:val="24"/>
        </w:rPr>
        <w:t xml:space="preserve">Livestock sector plays a significant role in the welfare of India’s rural population as it employs a major section of the countries </w:t>
      </w:r>
      <w:proofErr w:type="spellStart"/>
      <w:r w:rsidR="00E56865" w:rsidRPr="009E3D08">
        <w:rPr>
          <w:rFonts w:ascii="Times New Roman" w:hAnsi="Times New Roman" w:cs="Times New Roman"/>
          <w:sz w:val="24"/>
          <w:szCs w:val="24"/>
        </w:rPr>
        <w:t>labour</w:t>
      </w:r>
      <w:proofErr w:type="spellEnd"/>
      <w:r w:rsidR="00E56865" w:rsidRPr="009E3D08">
        <w:rPr>
          <w:rFonts w:ascii="Times New Roman" w:hAnsi="Times New Roman" w:cs="Times New Roman"/>
          <w:sz w:val="24"/>
          <w:szCs w:val="24"/>
        </w:rPr>
        <w:t xml:space="preserve"> force and</w:t>
      </w:r>
      <w:r w:rsidR="00D700B4" w:rsidRPr="009E3D08">
        <w:rPr>
          <w:rFonts w:ascii="Times New Roman" w:hAnsi="Times New Roman" w:cs="Times New Roman"/>
          <w:sz w:val="24"/>
          <w:szCs w:val="24"/>
        </w:rPr>
        <w:t xml:space="preserve"> </w:t>
      </w:r>
      <w:r w:rsidR="00C839AD" w:rsidRPr="009E3D08">
        <w:rPr>
          <w:rFonts w:ascii="Times New Roman" w:hAnsi="Times New Roman" w:cs="Times New Roman"/>
          <w:sz w:val="24"/>
          <w:szCs w:val="24"/>
        </w:rPr>
        <w:t>also provides</w:t>
      </w:r>
      <w:r w:rsidR="00E56865" w:rsidRPr="009E3D08">
        <w:rPr>
          <w:rFonts w:ascii="Times New Roman" w:hAnsi="Times New Roman" w:cs="Times New Roman"/>
          <w:sz w:val="24"/>
          <w:szCs w:val="24"/>
        </w:rPr>
        <w:t xml:space="preserve"> a</w:t>
      </w:r>
      <w:r w:rsidR="00C839AD" w:rsidRPr="009E3D08">
        <w:rPr>
          <w:rFonts w:ascii="Times New Roman" w:hAnsi="Times New Roman" w:cs="Times New Roman"/>
          <w:sz w:val="24"/>
          <w:szCs w:val="24"/>
        </w:rPr>
        <w:t xml:space="preserve"> </w:t>
      </w:r>
      <w:r w:rsidR="00E56865" w:rsidRPr="009E3D08">
        <w:rPr>
          <w:rFonts w:ascii="Times New Roman" w:hAnsi="Times New Roman" w:cs="Times New Roman"/>
          <w:sz w:val="24"/>
          <w:szCs w:val="24"/>
        </w:rPr>
        <w:t>large</w:t>
      </w:r>
      <w:r w:rsidR="00D700B4" w:rsidRPr="009E3D08">
        <w:rPr>
          <w:rFonts w:ascii="Times New Roman" w:hAnsi="Times New Roman" w:cs="Times New Roman"/>
          <w:sz w:val="24"/>
          <w:szCs w:val="24"/>
        </w:rPr>
        <w:t xml:space="preserve"> </w:t>
      </w:r>
      <w:r w:rsidR="00E56865" w:rsidRPr="009E3D08">
        <w:rPr>
          <w:rFonts w:ascii="Times New Roman" w:hAnsi="Times New Roman" w:cs="Times New Roman"/>
          <w:sz w:val="24"/>
          <w:szCs w:val="24"/>
        </w:rPr>
        <w:t>share of</w:t>
      </w:r>
      <w:r w:rsidR="00E56865" w:rsidRPr="009E3D08">
        <w:rPr>
          <w:rFonts w:ascii="Times New Roman" w:hAnsi="Times New Roman" w:cs="Times New Roman"/>
          <w:sz w:val="24"/>
          <w:szCs w:val="24"/>
        </w:rPr>
        <w:br/>
      </w:r>
      <w:r w:rsidR="00E56865" w:rsidRPr="009E3D08">
        <w:rPr>
          <w:rFonts w:ascii="Times New Roman" w:hAnsi="Times New Roman" w:cs="Times New Roman"/>
          <w:sz w:val="24"/>
          <w:szCs w:val="24"/>
        </w:rPr>
        <w:lastRenderedPageBreak/>
        <w:t>draft power being used to cultivate crop land</w:t>
      </w:r>
      <w:r>
        <w:rPr>
          <w:rFonts w:ascii="Times New Roman" w:hAnsi="Times New Roman" w:cs="Times New Roman"/>
          <w:sz w:val="24"/>
          <w:szCs w:val="24"/>
        </w:rPr>
        <w:t>”</w:t>
      </w:r>
      <w:r w:rsidR="00022BEB" w:rsidRPr="009E3D08">
        <w:rPr>
          <w:rFonts w:ascii="Times New Roman" w:hAnsi="Times New Roman" w:cs="Times New Roman"/>
          <w:sz w:val="24"/>
          <w:szCs w:val="24"/>
        </w:rPr>
        <w:t xml:space="preserve"> </w:t>
      </w:r>
      <w:r w:rsidR="009A66E8" w:rsidRPr="009E3D08">
        <w:rPr>
          <w:rFonts w:ascii="Times New Roman" w:hAnsi="Times New Roman" w:cs="Times New Roman"/>
          <w:sz w:val="24"/>
          <w:szCs w:val="24"/>
        </w:rPr>
        <w:t>(</w:t>
      </w:r>
      <w:r w:rsidR="001E14E2" w:rsidRPr="009E3D08">
        <w:rPr>
          <w:rFonts w:ascii="Times New Roman" w:hAnsi="Times New Roman" w:cs="Times New Roman"/>
          <w:sz w:val="24"/>
          <w:szCs w:val="24"/>
        </w:rPr>
        <w:t>Islam</w:t>
      </w:r>
      <w:r w:rsidR="009A66E8" w:rsidRPr="009E3D08">
        <w:rPr>
          <w:rFonts w:ascii="Times New Roman" w:hAnsi="Times New Roman" w:cs="Times New Roman"/>
          <w:sz w:val="24"/>
          <w:szCs w:val="24"/>
        </w:rPr>
        <w:t xml:space="preserve"> et al, </w:t>
      </w:r>
      <w:r w:rsidR="00AB3966" w:rsidRPr="009E3D08">
        <w:rPr>
          <w:rFonts w:ascii="Times New Roman" w:hAnsi="Times New Roman" w:cs="Times New Roman"/>
          <w:sz w:val="24"/>
          <w:szCs w:val="24"/>
        </w:rPr>
        <w:t>2016</w:t>
      </w:r>
      <w:r w:rsidR="007E4D19" w:rsidRPr="009E3D08">
        <w:rPr>
          <w:rFonts w:ascii="Times New Roman" w:hAnsi="Times New Roman" w:cs="Times New Roman"/>
          <w:sz w:val="24"/>
          <w:szCs w:val="24"/>
        </w:rPr>
        <w:t xml:space="preserve">). </w:t>
      </w:r>
      <w:r>
        <w:rPr>
          <w:rFonts w:ascii="Times New Roman" w:hAnsi="Times New Roman" w:cs="Times New Roman"/>
          <w:sz w:val="24"/>
          <w:szCs w:val="24"/>
        </w:rPr>
        <w:t>“</w:t>
      </w:r>
      <w:r w:rsidR="00E5617E" w:rsidRPr="009E3D08">
        <w:rPr>
          <w:rFonts w:ascii="Times New Roman" w:hAnsi="Times New Roman" w:cs="Times New Roman"/>
          <w:sz w:val="24"/>
          <w:szCs w:val="24"/>
        </w:rPr>
        <w:t>The livestock sector contributes 4.11% Gross domestic product (GDP) and 25.6% of total Agriculture GDP. About 20.5 million people depend on livestock for their livelihood. Total livestock population in India increased from 512.06 million in 2012 to 536.76 million in 2019, indicating a 4.8 Percentage change over the 19</w:t>
      </w:r>
      <w:r w:rsidR="00E5617E" w:rsidRPr="009E3D08">
        <w:rPr>
          <w:rFonts w:ascii="Times New Roman" w:hAnsi="Times New Roman" w:cs="Times New Roman"/>
          <w:sz w:val="24"/>
          <w:szCs w:val="24"/>
          <w:vertAlign w:val="superscript"/>
        </w:rPr>
        <w:t>th</w:t>
      </w:r>
      <w:r w:rsidR="00E5617E" w:rsidRPr="009E3D08">
        <w:rPr>
          <w:rFonts w:ascii="Times New Roman" w:hAnsi="Times New Roman" w:cs="Times New Roman"/>
          <w:sz w:val="24"/>
          <w:szCs w:val="24"/>
        </w:rPr>
        <w:t xml:space="preserve"> Livestock census, 2012</w:t>
      </w:r>
      <w:r>
        <w:rPr>
          <w:rFonts w:ascii="Times New Roman" w:hAnsi="Times New Roman" w:cs="Times New Roman"/>
          <w:sz w:val="24"/>
          <w:szCs w:val="24"/>
        </w:rPr>
        <w:t>”</w:t>
      </w:r>
      <w:r w:rsidR="00022BEB" w:rsidRPr="009E3D08">
        <w:rPr>
          <w:rFonts w:ascii="Times New Roman" w:hAnsi="Times New Roman" w:cs="Times New Roman"/>
          <w:sz w:val="24"/>
          <w:szCs w:val="24"/>
        </w:rPr>
        <w:t xml:space="preserve"> </w:t>
      </w:r>
      <w:r w:rsidR="00E5617E" w:rsidRPr="009E3D08">
        <w:rPr>
          <w:rFonts w:ascii="Times New Roman" w:hAnsi="Times New Roman" w:cs="Times New Roman"/>
          <w:sz w:val="24"/>
          <w:szCs w:val="24"/>
        </w:rPr>
        <w:t>(20</w:t>
      </w:r>
      <w:r w:rsidR="00E5617E" w:rsidRPr="009E3D08">
        <w:rPr>
          <w:rFonts w:ascii="Times New Roman" w:hAnsi="Times New Roman" w:cs="Times New Roman"/>
          <w:sz w:val="24"/>
          <w:szCs w:val="24"/>
          <w:vertAlign w:val="superscript"/>
        </w:rPr>
        <w:t>th</w:t>
      </w:r>
      <w:r w:rsidR="00E5617E" w:rsidRPr="009E3D08">
        <w:rPr>
          <w:rFonts w:ascii="Times New Roman" w:hAnsi="Times New Roman" w:cs="Times New Roman"/>
          <w:sz w:val="24"/>
          <w:szCs w:val="24"/>
        </w:rPr>
        <w:t xml:space="preserve"> Livestock Census-All India Report). </w:t>
      </w:r>
      <w:r>
        <w:rPr>
          <w:rFonts w:ascii="Times New Roman" w:hAnsi="Times New Roman" w:cs="Times New Roman"/>
          <w:sz w:val="24"/>
          <w:szCs w:val="24"/>
        </w:rPr>
        <w:t>“</w:t>
      </w:r>
      <w:r w:rsidR="00893D42" w:rsidRPr="009E3D08">
        <w:rPr>
          <w:rFonts w:ascii="Times New Roman" w:hAnsi="Times New Roman" w:cs="Times New Roman"/>
          <w:sz w:val="24"/>
          <w:szCs w:val="24"/>
        </w:rPr>
        <w:t>It is estimated that our country is facing a deficit of 11.24% in green fodder, 23.4% in dry fodder including crop reduce and 28.9% in concentrate feed ingredient availability</w:t>
      </w:r>
      <w:r>
        <w:rPr>
          <w:rFonts w:ascii="Times New Roman" w:hAnsi="Times New Roman" w:cs="Times New Roman"/>
          <w:sz w:val="24"/>
          <w:szCs w:val="24"/>
        </w:rPr>
        <w:t>”</w:t>
      </w:r>
      <w:r w:rsidR="00893D42" w:rsidRPr="009E3D08">
        <w:rPr>
          <w:rFonts w:ascii="Times New Roman" w:hAnsi="Times New Roman" w:cs="Times New Roman"/>
          <w:sz w:val="24"/>
          <w:szCs w:val="24"/>
        </w:rPr>
        <w:t xml:space="preserve"> </w:t>
      </w:r>
      <w:r w:rsidR="00DA4DBB" w:rsidRPr="009E3D08">
        <w:rPr>
          <w:rFonts w:ascii="Times New Roman" w:hAnsi="Times New Roman" w:cs="Times New Roman"/>
          <w:sz w:val="24"/>
          <w:szCs w:val="24"/>
        </w:rPr>
        <w:t>(IGFRI, 2022)</w:t>
      </w:r>
      <w:r w:rsidR="00E72F9D" w:rsidRPr="009E3D08">
        <w:rPr>
          <w:rFonts w:ascii="Times New Roman" w:hAnsi="Times New Roman" w:cs="Times New Roman"/>
          <w:sz w:val="24"/>
          <w:szCs w:val="24"/>
        </w:rPr>
        <w:t xml:space="preserve">. </w:t>
      </w:r>
      <w:r>
        <w:rPr>
          <w:rFonts w:ascii="Times New Roman" w:hAnsi="Times New Roman" w:cs="Times New Roman"/>
          <w:sz w:val="24"/>
          <w:szCs w:val="24"/>
        </w:rPr>
        <w:t>“</w:t>
      </w:r>
      <w:r w:rsidR="00E5617E" w:rsidRPr="009E3D08">
        <w:rPr>
          <w:rFonts w:ascii="Times New Roman" w:hAnsi="Times New Roman" w:cs="Times New Roman"/>
          <w:sz w:val="24"/>
          <w:szCs w:val="24"/>
        </w:rPr>
        <w:t xml:space="preserve">According to the Directorate of Economics and Statistics, DAC and FW, 2020, the area used for permanent pastures and other grazing land is 10.34 M ha. This area has been declining over time and the trend is projected to continue. </w:t>
      </w:r>
      <w:r w:rsidR="00350868" w:rsidRPr="009E3D08">
        <w:rPr>
          <w:rFonts w:ascii="Times New Roman" w:hAnsi="Times New Roman" w:cs="Times New Roman"/>
          <w:sz w:val="24"/>
          <w:szCs w:val="24"/>
        </w:rPr>
        <w:t>The major constraints for fodder production by livestock farmers include small land holdings, uncertain rainfall, water scarcity or salinity, labor requirements, need for manure and fertilizers, longer growth periods (45-60 days), fencing against wildlife and natural calamities, lack of consistent fodder quality year-round, and the impact of climate change</w:t>
      </w:r>
      <w:r>
        <w:rPr>
          <w:rFonts w:ascii="Times New Roman" w:hAnsi="Times New Roman" w:cs="Times New Roman"/>
          <w:sz w:val="24"/>
          <w:szCs w:val="24"/>
        </w:rPr>
        <w:t>”</w:t>
      </w:r>
      <w:r w:rsidR="007C7989" w:rsidRPr="009E3D08">
        <w:rPr>
          <w:rFonts w:ascii="Times New Roman" w:hAnsi="Times New Roman" w:cs="Times New Roman"/>
          <w:sz w:val="24"/>
          <w:szCs w:val="24"/>
        </w:rPr>
        <w:t xml:space="preserve"> </w:t>
      </w:r>
      <w:r w:rsidR="00FA4846" w:rsidRPr="009E3D08">
        <w:rPr>
          <w:rFonts w:ascii="Times New Roman" w:hAnsi="Times New Roman" w:cs="Times New Roman"/>
          <w:sz w:val="24"/>
          <w:szCs w:val="24"/>
        </w:rPr>
        <w:t xml:space="preserve">(Naik </w:t>
      </w:r>
      <w:r w:rsidR="00FA4846" w:rsidRPr="009E3D08">
        <w:rPr>
          <w:rFonts w:ascii="Times New Roman" w:hAnsi="Times New Roman" w:cs="Times New Roman"/>
          <w:i/>
          <w:iCs/>
          <w:sz w:val="24"/>
          <w:szCs w:val="24"/>
        </w:rPr>
        <w:t>et al</w:t>
      </w:r>
      <w:r w:rsidR="00924568" w:rsidRPr="009E3D08">
        <w:rPr>
          <w:rFonts w:ascii="Times New Roman" w:hAnsi="Times New Roman" w:cs="Times New Roman"/>
          <w:sz w:val="24"/>
          <w:szCs w:val="24"/>
        </w:rPr>
        <w:t>.</w:t>
      </w:r>
      <w:r w:rsidR="00FA4846" w:rsidRPr="009E3D08">
        <w:rPr>
          <w:rFonts w:ascii="Times New Roman" w:hAnsi="Times New Roman" w:cs="Times New Roman"/>
          <w:sz w:val="24"/>
          <w:szCs w:val="24"/>
        </w:rPr>
        <w:t>, 20</w:t>
      </w:r>
      <w:r w:rsidR="00F62BDB" w:rsidRPr="009E3D08">
        <w:rPr>
          <w:rFonts w:ascii="Times New Roman" w:hAnsi="Times New Roman" w:cs="Times New Roman"/>
          <w:sz w:val="24"/>
          <w:szCs w:val="24"/>
        </w:rPr>
        <w:t>15a</w:t>
      </w:r>
      <w:r w:rsidR="00FA4846" w:rsidRPr="009E3D08">
        <w:rPr>
          <w:rFonts w:ascii="Times New Roman" w:hAnsi="Times New Roman" w:cs="Times New Roman"/>
          <w:sz w:val="24"/>
          <w:szCs w:val="24"/>
        </w:rPr>
        <w:t>)</w:t>
      </w:r>
      <w:r w:rsidR="00022BEB" w:rsidRPr="009E3D08">
        <w:rPr>
          <w:rFonts w:ascii="Times New Roman" w:hAnsi="Times New Roman" w:cs="Times New Roman"/>
          <w:sz w:val="24"/>
          <w:szCs w:val="24"/>
        </w:rPr>
        <w:t>.</w:t>
      </w:r>
      <w:r w:rsidR="00223054" w:rsidRPr="009E3D08">
        <w:rPr>
          <w:rFonts w:ascii="Times New Roman" w:hAnsi="Times New Roman" w:cs="Times New Roman"/>
          <w:sz w:val="24"/>
          <w:szCs w:val="24"/>
        </w:rPr>
        <w:t xml:space="preserve"> </w:t>
      </w:r>
      <w:r>
        <w:rPr>
          <w:rFonts w:ascii="Times New Roman" w:hAnsi="Times New Roman" w:cs="Times New Roman"/>
          <w:sz w:val="24"/>
          <w:szCs w:val="24"/>
        </w:rPr>
        <w:t>“</w:t>
      </w:r>
      <w:r w:rsidR="00350868" w:rsidRPr="009E3D08">
        <w:rPr>
          <w:rFonts w:ascii="Times New Roman" w:hAnsi="Times New Roman" w:cs="Times New Roman"/>
          <w:sz w:val="24"/>
          <w:szCs w:val="24"/>
        </w:rPr>
        <w:t>The dry matter (DM) content and nutritive value of fodder could be reduced due to the temperature rise and increased CO</w:t>
      </w:r>
      <w:r w:rsidR="00350868" w:rsidRPr="009E3D08">
        <w:rPr>
          <w:rFonts w:ascii="Times New Roman" w:hAnsi="Times New Roman" w:cs="Times New Roman"/>
          <w:sz w:val="24"/>
          <w:szCs w:val="24"/>
          <w:vertAlign w:val="subscript"/>
        </w:rPr>
        <w:t xml:space="preserve">2 </w:t>
      </w:r>
      <w:r w:rsidR="00350868" w:rsidRPr="009E3D08">
        <w:rPr>
          <w:rFonts w:ascii="Times New Roman" w:hAnsi="Times New Roman" w:cs="Times New Roman"/>
          <w:sz w:val="24"/>
          <w:szCs w:val="24"/>
        </w:rPr>
        <w:t>concentration in the atmosphere from climate changes</w:t>
      </w:r>
      <w:r>
        <w:rPr>
          <w:rFonts w:ascii="Times New Roman" w:hAnsi="Times New Roman" w:cs="Times New Roman"/>
          <w:sz w:val="24"/>
          <w:szCs w:val="24"/>
        </w:rPr>
        <w:t>”</w:t>
      </w:r>
      <w:r w:rsidR="00350868" w:rsidRPr="009E3D08">
        <w:rPr>
          <w:rFonts w:ascii="Times New Roman" w:hAnsi="Times New Roman" w:cs="Times New Roman"/>
          <w:sz w:val="24"/>
          <w:szCs w:val="24"/>
        </w:rPr>
        <w:t xml:space="preserve"> (Chapman, 2012). </w:t>
      </w:r>
      <w:r>
        <w:rPr>
          <w:rFonts w:ascii="Times New Roman" w:hAnsi="Times New Roman" w:cs="Times New Roman"/>
          <w:sz w:val="24"/>
          <w:szCs w:val="24"/>
        </w:rPr>
        <w:t>“</w:t>
      </w:r>
      <w:r w:rsidR="00350868" w:rsidRPr="009E3D08">
        <w:rPr>
          <w:rFonts w:ascii="Times New Roman" w:hAnsi="Times New Roman" w:cs="Times New Roman"/>
          <w:sz w:val="24"/>
          <w:szCs w:val="24"/>
        </w:rPr>
        <w:t>Dairy farmers feed cows excessive concentrate to maintain milk production due to limited green forage, especially in summer. While this boosts milk output, it leads to rumen acidosis and health issues. Green fodder is crucial for cow health and long-term milk production, providing essential nutrients and improving digestion</w:t>
      </w:r>
      <w:r>
        <w:rPr>
          <w:rFonts w:ascii="Times New Roman" w:hAnsi="Times New Roman" w:cs="Times New Roman"/>
          <w:sz w:val="24"/>
          <w:szCs w:val="24"/>
        </w:rPr>
        <w:t>”</w:t>
      </w:r>
      <w:r w:rsidR="00350868" w:rsidRPr="009E3D08">
        <w:rPr>
          <w:rFonts w:ascii="Times New Roman" w:hAnsi="Times New Roman" w:cs="Times New Roman"/>
          <w:sz w:val="24"/>
          <w:szCs w:val="24"/>
        </w:rPr>
        <w:t xml:space="preserve"> (</w:t>
      </w:r>
      <w:proofErr w:type="spellStart"/>
      <w:r w:rsidR="00350868" w:rsidRPr="009E3D08">
        <w:rPr>
          <w:rFonts w:ascii="Times New Roman" w:hAnsi="Times New Roman" w:cs="Times New Roman"/>
          <w:sz w:val="24"/>
          <w:szCs w:val="24"/>
        </w:rPr>
        <w:t>Hilli</w:t>
      </w:r>
      <w:proofErr w:type="spellEnd"/>
      <w:r w:rsidR="00A55CE6" w:rsidRPr="009E3D08">
        <w:rPr>
          <w:rFonts w:ascii="Times New Roman" w:hAnsi="Times New Roman" w:cs="Times New Roman"/>
          <w:sz w:val="24"/>
          <w:szCs w:val="24"/>
        </w:rPr>
        <w:t xml:space="preserve"> </w:t>
      </w:r>
      <w:r w:rsidR="00350868" w:rsidRPr="009E3D08">
        <w:rPr>
          <w:rFonts w:ascii="Times New Roman" w:hAnsi="Times New Roman" w:cs="Times New Roman"/>
          <w:sz w:val="24"/>
          <w:szCs w:val="24"/>
        </w:rPr>
        <w:t>et al.</w:t>
      </w:r>
      <w:r w:rsidR="00A55CE6" w:rsidRPr="009E3D08">
        <w:rPr>
          <w:rFonts w:ascii="Times New Roman" w:hAnsi="Times New Roman" w:cs="Times New Roman"/>
          <w:sz w:val="24"/>
          <w:szCs w:val="24"/>
        </w:rPr>
        <w:t>,</w:t>
      </w:r>
      <w:r w:rsidR="00350868" w:rsidRPr="009E3D08">
        <w:rPr>
          <w:rFonts w:ascii="Times New Roman" w:hAnsi="Times New Roman" w:cs="Times New Roman"/>
          <w:sz w:val="24"/>
          <w:szCs w:val="24"/>
        </w:rPr>
        <w:t xml:space="preserve"> 2023).</w:t>
      </w:r>
      <w:r w:rsidR="007450D6" w:rsidRPr="009E3D08">
        <w:rPr>
          <w:rFonts w:ascii="Times New Roman" w:hAnsi="Times New Roman" w:cs="Times New Roman"/>
          <w:sz w:val="24"/>
          <w:szCs w:val="24"/>
        </w:rPr>
        <w:t xml:space="preserve"> Green fodder provides essential nutrients for growth and production, is easily digested in the rumen, and contains nutraceuticals that promote microbial activity in the rumen (Singh and Rajni, 2017). </w:t>
      </w:r>
    </w:p>
    <w:p w14:paraId="6D7568C6" w14:textId="016D307F" w:rsidR="00B41791" w:rsidRPr="009E3D08" w:rsidRDefault="007D2C6A" w:rsidP="00B075CB">
      <w:pPr>
        <w:spacing w:line="36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t xml:space="preserve">1.1 </w:t>
      </w:r>
      <w:r w:rsidR="00B41791" w:rsidRPr="009E3D08">
        <w:rPr>
          <w:rFonts w:ascii="Times New Roman" w:hAnsi="Times New Roman" w:cs="Times New Roman"/>
          <w:b/>
          <w:bCs/>
          <w:sz w:val="24"/>
          <w:szCs w:val="24"/>
        </w:rPr>
        <w:t xml:space="preserve">Constraints </w:t>
      </w:r>
      <w:r w:rsidRPr="009E3D08">
        <w:rPr>
          <w:rFonts w:ascii="Times New Roman" w:hAnsi="Times New Roman" w:cs="Times New Roman"/>
          <w:b/>
          <w:bCs/>
          <w:sz w:val="24"/>
          <w:szCs w:val="24"/>
        </w:rPr>
        <w:t>in</w:t>
      </w:r>
      <w:r w:rsidR="00B41791" w:rsidRPr="009E3D08">
        <w:rPr>
          <w:rFonts w:ascii="Times New Roman" w:hAnsi="Times New Roman" w:cs="Times New Roman"/>
          <w:b/>
          <w:bCs/>
          <w:sz w:val="24"/>
          <w:szCs w:val="24"/>
        </w:rPr>
        <w:t xml:space="preserve"> Feed and Fodder Production</w:t>
      </w:r>
      <w:r w:rsidR="00495800" w:rsidRPr="009E3D08">
        <w:rPr>
          <w:rFonts w:ascii="Times New Roman" w:hAnsi="Times New Roman" w:cs="Times New Roman"/>
          <w:b/>
          <w:bCs/>
          <w:sz w:val="24"/>
          <w:szCs w:val="24"/>
        </w:rPr>
        <w:t xml:space="preserve"> in </w:t>
      </w:r>
      <w:r w:rsidR="004D4EFF" w:rsidRPr="009E3D08">
        <w:rPr>
          <w:rFonts w:ascii="Times New Roman" w:hAnsi="Times New Roman" w:cs="Times New Roman"/>
          <w:b/>
          <w:bCs/>
          <w:sz w:val="24"/>
          <w:szCs w:val="24"/>
        </w:rPr>
        <w:t>India</w:t>
      </w:r>
      <w:r w:rsidR="00495800" w:rsidRPr="009E3D08">
        <w:rPr>
          <w:rFonts w:ascii="Times New Roman" w:hAnsi="Times New Roman" w:cs="Times New Roman"/>
          <w:b/>
          <w:bCs/>
          <w:sz w:val="24"/>
          <w:szCs w:val="24"/>
        </w:rPr>
        <w:t xml:space="preserve"> </w:t>
      </w:r>
    </w:p>
    <w:p w14:paraId="635FDEAA" w14:textId="6E97C9F1" w:rsidR="007D2C6A" w:rsidRPr="009E3D08" w:rsidRDefault="0066247C" w:rsidP="00B075C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41791" w:rsidRPr="009E3D08">
        <w:rPr>
          <w:rFonts w:ascii="Times New Roman" w:hAnsi="Times New Roman" w:cs="Times New Roman"/>
          <w:sz w:val="24"/>
          <w:szCs w:val="24"/>
        </w:rPr>
        <w:t xml:space="preserve">In India, livestock production suffers because demand and supply of fodder and feed </w:t>
      </w:r>
      <w:r w:rsidR="009B7D42" w:rsidRPr="009E3D08">
        <w:rPr>
          <w:rFonts w:ascii="Times New Roman" w:hAnsi="Times New Roman" w:cs="Times New Roman"/>
          <w:sz w:val="24"/>
          <w:szCs w:val="24"/>
        </w:rPr>
        <w:t xml:space="preserve">and </w:t>
      </w:r>
      <w:r w:rsidR="00B41791" w:rsidRPr="009E3D08">
        <w:rPr>
          <w:rFonts w:ascii="Times New Roman" w:hAnsi="Times New Roman" w:cs="Times New Roman"/>
          <w:sz w:val="24"/>
          <w:szCs w:val="24"/>
        </w:rPr>
        <w:t>also productivity of fodder crops.</w:t>
      </w:r>
      <w:r w:rsidR="00223054" w:rsidRPr="009E3D08">
        <w:rPr>
          <w:rFonts w:ascii="Times New Roman" w:hAnsi="Times New Roman" w:cs="Times New Roman"/>
          <w:sz w:val="24"/>
          <w:szCs w:val="24"/>
        </w:rPr>
        <w:t xml:space="preserve"> In the absence of suitable policy on pasture and grazing lands and fodder seeds, unilateral implementation of animal husbandry policy permitting increase in the number of </w:t>
      </w:r>
      <w:proofErr w:type="gramStart"/>
      <w:r w:rsidR="00223054" w:rsidRPr="009E3D08">
        <w:rPr>
          <w:rFonts w:ascii="Times New Roman" w:hAnsi="Times New Roman" w:cs="Times New Roman"/>
          <w:sz w:val="24"/>
          <w:szCs w:val="24"/>
        </w:rPr>
        <w:t>livestock</w:t>
      </w:r>
      <w:proofErr w:type="gramEnd"/>
      <w:r w:rsidR="00223054" w:rsidRPr="009E3D08">
        <w:rPr>
          <w:rFonts w:ascii="Times New Roman" w:hAnsi="Times New Roman" w:cs="Times New Roman"/>
          <w:sz w:val="24"/>
          <w:szCs w:val="24"/>
        </w:rPr>
        <w:t xml:space="preserve"> without corresponding focus on developing fodder resources has resulted in further degradation of the pastures and fodder resources</w:t>
      </w:r>
      <w:r>
        <w:rPr>
          <w:rFonts w:ascii="Times New Roman" w:hAnsi="Times New Roman" w:cs="Times New Roman"/>
          <w:sz w:val="24"/>
          <w:szCs w:val="24"/>
        </w:rPr>
        <w:t>”</w:t>
      </w:r>
      <w:r w:rsidR="00B41791" w:rsidRPr="009E3D08">
        <w:rPr>
          <w:rFonts w:ascii="Times New Roman" w:hAnsi="Times New Roman" w:cs="Times New Roman"/>
          <w:sz w:val="24"/>
          <w:szCs w:val="24"/>
        </w:rPr>
        <w:t xml:space="preserve"> (NAAS 2017).</w:t>
      </w:r>
      <w:r w:rsidR="00223054" w:rsidRPr="009E3D08">
        <w:rPr>
          <w:rFonts w:ascii="Times New Roman" w:hAnsi="Times New Roman" w:cs="Times New Roman"/>
          <w:sz w:val="24"/>
          <w:szCs w:val="24"/>
        </w:rPr>
        <w:t xml:space="preserve"> </w:t>
      </w:r>
      <w:r w:rsidR="00E05F2A" w:rsidRPr="009E3D08">
        <w:rPr>
          <w:rFonts w:ascii="Times New Roman" w:hAnsi="Times New Roman" w:cs="Times New Roman"/>
          <w:sz w:val="24"/>
          <w:szCs w:val="24"/>
        </w:rPr>
        <w:t>Kumar reported issues with forage production in India,</w:t>
      </w:r>
      <w:r w:rsidR="00495800" w:rsidRPr="009E3D08">
        <w:rPr>
          <w:rFonts w:ascii="Times New Roman" w:hAnsi="Times New Roman" w:cs="Times New Roman"/>
          <w:sz w:val="24"/>
          <w:szCs w:val="24"/>
        </w:rPr>
        <w:t xml:space="preserve"> </w:t>
      </w:r>
      <w:r w:rsidR="00E05F2A" w:rsidRPr="009E3D08">
        <w:rPr>
          <w:rFonts w:ascii="Times New Roman" w:hAnsi="Times New Roman" w:cs="Times New Roman"/>
          <w:sz w:val="24"/>
          <w:szCs w:val="24"/>
        </w:rPr>
        <w:t xml:space="preserve">competition with food crops, stagnant </w:t>
      </w:r>
      <w:r w:rsidR="00E05F2A" w:rsidRPr="009E3D08">
        <w:rPr>
          <w:rFonts w:ascii="Times New Roman" w:hAnsi="Times New Roman" w:cs="Times New Roman"/>
          <w:sz w:val="24"/>
          <w:szCs w:val="24"/>
        </w:rPr>
        <w:lastRenderedPageBreak/>
        <w:t>cultivation area, high-yielding food crop varieties with low crop residues, diversion of crop residues for other purposes, and lack of agricultural loans for forage cultivation.</w:t>
      </w:r>
    </w:p>
    <w:p w14:paraId="313FA3FC" w14:textId="77777777" w:rsidR="0090189C" w:rsidRPr="009E3D08" w:rsidRDefault="0090189C" w:rsidP="00B075CB">
      <w:pPr>
        <w:spacing w:line="360" w:lineRule="auto"/>
        <w:jc w:val="both"/>
        <w:rPr>
          <w:rFonts w:ascii="Times New Roman" w:hAnsi="Times New Roman" w:cs="Times New Roman"/>
          <w:b/>
          <w:bCs/>
          <w:sz w:val="24"/>
          <w:szCs w:val="24"/>
        </w:rPr>
      </w:pPr>
    </w:p>
    <w:p w14:paraId="4262B3EA" w14:textId="77777777" w:rsidR="0090189C" w:rsidRPr="009E3D08" w:rsidRDefault="0090189C" w:rsidP="00B075CB">
      <w:pPr>
        <w:spacing w:line="360" w:lineRule="auto"/>
        <w:jc w:val="both"/>
        <w:rPr>
          <w:rFonts w:ascii="Times New Roman" w:hAnsi="Times New Roman" w:cs="Times New Roman"/>
          <w:b/>
          <w:bCs/>
          <w:sz w:val="24"/>
          <w:szCs w:val="24"/>
        </w:rPr>
      </w:pPr>
    </w:p>
    <w:p w14:paraId="08E3B14D" w14:textId="7182CF96" w:rsidR="00B41791" w:rsidRPr="009E3D08" w:rsidRDefault="00B41791" w:rsidP="00B075CB">
      <w:pPr>
        <w:spacing w:line="36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t>Fig 1. Supply and demand scenario of green and dry forages (mt)</w:t>
      </w:r>
    </w:p>
    <w:p w14:paraId="753026B6" w14:textId="2466D353" w:rsidR="00B41791" w:rsidRPr="009E3D08" w:rsidRDefault="007A622D" w:rsidP="00B075CB">
      <w:pPr>
        <w:spacing w:line="360" w:lineRule="auto"/>
        <w:jc w:val="both"/>
        <w:rPr>
          <w:rFonts w:ascii="Times New Roman" w:hAnsi="Times New Roman" w:cs="Times New Roman"/>
          <w:b/>
          <w:bCs/>
          <w:sz w:val="24"/>
          <w:szCs w:val="24"/>
        </w:rPr>
      </w:pPr>
      <w:r w:rsidRPr="009E3D08">
        <w:rPr>
          <w:noProof/>
        </w:rPr>
        <w:drawing>
          <wp:inline distT="0" distB="0" distL="0" distR="0" wp14:anchorId="17C5E023" wp14:editId="37270544">
            <wp:extent cx="5768340" cy="3436620"/>
            <wp:effectExtent l="0" t="0" r="3810" b="11430"/>
            <wp:docPr id="383992802" name="Chart 1">
              <a:extLst xmlns:a="http://schemas.openxmlformats.org/drawingml/2006/main">
                <a:ext uri="{FF2B5EF4-FFF2-40B4-BE49-F238E27FC236}">
                  <a16:creationId xmlns:a16="http://schemas.microsoft.com/office/drawing/2014/main" id="{8A9841DA-A056-F709-88E3-44EA4C7D8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5EFBBA0" w14:textId="102D23FA" w:rsidR="00B41791" w:rsidRPr="009E3D08" w:rsidRDefault="00B41791" w:rsidP="00B075CB">
      <w:pPr>
        <w:spacing w:line="36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t xml:space="preserve">Figure 2. % Deficit of demand of green and dry forages </w:t>
      </w:r>
    </w:p>
    <w:p w14:paraId="152979A4" w14:textId="23AE0BD6" w:rsidR="00B41791" w:rsidRPr="009E3D08" w:rsidRDefault="00EF4945" w:rsidP="00E93BAF">
      <w:pPr>
        <w:spacing w:line="360" w:lineRule="auto"/>
        <w:jc w:val="center"/>
        <w:rPr>
          <w:rFonts w:ascii="Times New Roman" w:hAnsi="Times New Roman" w:cs="Times New Roman"/>
          <w:b/>
          <w:bCs/>
          <w:sz w:val="24"/>
          <w:szCs w:val="24"/>
        </w:rPr>
      </w:pPr>
      <w:r w:rsidRPr="009E3D08">
        <w:rPr>
          <w:noProof/>
        </w:rPr>
        <w:lastRenderedPageBreak/>
        <w:drawing>
          <wp:inline distT="0" distB="0" distL="0" distR="0" wp14:anchorId="6708E0EA" wp14:editId="5CEFCEB1">
            <wp:extent cx="5760720" cy="3383280"/>
            <wp:effectExtent l="0" t="0" r="11430" b="7620"/>
            <wp:docPr id="204439508" name="Chart 1">
              <a:extLst xmlns:a="http://schemas.openxmlformats.org/drawingml/2006/main">
                <a:ext uri="{FF2B5EF4-FFF2-40B4-BE49-F238E27FC236}">
                  <a16:creationId xmlns:a16="http://schemas.microsoft.com/office/drawing/2014/main" id="{F98C0870-165F-0A7C-9790-5C9703BCD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86E3B45" w14:textId="289C5E61" w:rsidR="00A32CEF" w:rsidRPr="009E3D08" w:rsidRDefault="00A32CEF" w:rsidP="00B075CB">
      <w:pPr>
        <w:spacing w:line="360" w:lineRule="auto"/>
        <w:jc w:val="both"/>
        <w:rPr>
          <w:rFonts w:ascii="Times New Roman" w:hAnsi="Times New Roman" w:cs="Times New Roman"/>
          <w:sz w:val="24"/>
          <w:szCs w:val="24"/>
        </w:rPr>
      </w:pPr>
      <w:r w:rsidRPr="009E3D08">
        <w:rPr>
          <w:rFonts w:ascii="Times New Roman" w:hAnsi="Times New Roman" w:cs="Times New Roman"/>
          <w:b/>
          <w:bCs/>
          <w:sz w:val="24"/>
          <w:szCs w:val="24"/>
        </w:rPr>
        <w:tab/>
      </w:r>
      <w:r w:rsidRPr="009E3D08">
        <w:rPr>
          <w:rFonts w:ascii="Times New Roman" w:hAnsi="Times New Roman" w:cs="Times New Roman"/>
          <w:b/>
          <w:bCs/>
          <w:sz w:val="24"/>
          <w:szCs w:val="24"/>
        </w:rPr>
        <w:tab/>
      </w:r>
      <w:r w:rsidRPr="009E3D08">
        <w:rPr>
          <w:rFonts w:ascii="Times New Roman" w:hAnsi="Times New Roman" w:cs="Times New Roman"/>
          <w:b/>
          <w:bCs/>
          <w:sz w:val="24"/>
          <w:szCs w:val="24"/>
        </w:rPr>
        <w:tab/>
      </w:r>
      <w:r w:rsidRPr="009E3D08">
        <w:rPr>
          <w:rFonts w:ascii="Times New Roman" w:hAnsi="Times New Roman" w:cs="Times New Roman"/>
          <w:b/>
          <w:bCs/>
          <w:sz w:val="24"/>
          <w:szCs w:val="24"/>
        </w:rPr>
        <w:tab/>
      </w:r>
      <w:r w:rsidRPr="009E3D08">
        <w:rPr>
          <w:rFonts w:ascii="Times New Roman" w:hAnsi="Times New Roman" w:cs="Times New Roman"/>
          <w:b/>
          <w:bCs/>
          <w:sz w:val="24"/>
          <w:szCs w:val="24"/>
        </w:rPr>
        <w:tab/>
      </w:r>
      <w:r w:rsidRPr="009E3D08">
        <w:rPr>
          <w:rFonts w:ascii="Times New Roman" w:hAnsi="Times New Roman" w:cs="Times New Roman"/>
          <w:b/>
          <w:bCs/>
          <w:sz w:val="24"/>
          <w:szCs w:val="24"/>
        </w:rPr>
        <w:tab/>
      </w:r>
      <w:r w:rsidRPr="009E3D08">
        <w:rPr>
          <w:rFonts w:ascii="Times New Roman" w:hAnsi="Times New Roman" w:cs="Times New Roman"/>
          <w:b/>
          <w:bCs/>
          <w:sz w:val="24"/>
          <w:szCs w:val="24"/>
        </w:rPr>
        <w:tab/>
      </w:r>
      <w:r w:rsidRPr="009E3D08">
        <w:rPr>
          <w:rFonts w:ascii="Times New Roman" w:hAnsi="Times New Roman" w:cs="Times New Roman"/>
          <w:b/>
          <w:bCs/>
          <w:sz w:val="24"/>
          <w:szCs w:val="24"/>
        </w:rPr>
        <w:tab/>
      </w:r>
      <w:r w:rsidRPr="009E3D08">
        <w:rPr>
          <w:rFonts w:ascii="Times New Roman" w:hAnsi="Times New Roman" w:cs="Times New Roman"/>
          <w:b/>
          <w:bCs/>
          <w:sz w:val="24"/>
          <w:szCs w:val="24"/>
        </w:rPr>
        <w:tab/>
      </w:r>
      <w:r w:rsidRPr="009E3D08">
        <w:rPr>
          <w:rFonts w:ascii="Times New Roman" w:hAnsi="Times New Roman" w:cs="Times New Roman"/>
          <w:sz w:val="24"/>
          <w:szCs w:val="24"/>
        </w:rPr>
        <w:t>(Sources: IGFRI,</w:t>
      </w:r>
      <w:r w:rsidR="003D76DA" w:rsidRPr="009E3D08">
        <w:rPr>
          <w:rFonts w:ascii="Times New Roman" w:hAnsi="Times New Roman" w:cs="Times New Roman"/>
          <w:sz w:val="24"/>
          <w:szCs w:val="24"/>
        </w:rPr>
        <w:t xml:space="preserve"> 2013</w:t>
      </w:r>
      <w:r w:rsidRPr="009E3D08">
        <w:rPr>
          <w:rFonts w:ascii="Times New Roman" w:hAnsi="Times New Roman" w:cs="Times New Roman"/>
          <w:sz w:val="24"/>
          <w:szCs w:val="24"/>
        </w:rPr>
        <w:t>)</w:t>
      </w:r>
    </w:p>
    <w:p w14:paraId="29CE84B0" w14:textId="5E4403C2" w:rsidR="0090189C" w:rsidRPr="009E3D08" w:rsidRDefault="00A32CEF" w:rsidP="00B075CB">
      <w:pPr>
        <w:spacing w:line="360" w:lineRule="auto"/>
        <w:jc w:val="both"/>
        <w:rPr>
          <w:rFonts w:ascii="Times New Roman" w:hAnsi="Times New Roman" w:cs="Times New Roman"/>
          <w:sz w:val="24"/>
          <w:szCs w:val="24"/>
        </w:rPr>
      </w:pPr>
      <w:r w:rsidRPr="009E3D08">
        <w:rPr>
          <w:rFonts w:ascii="Times New Roman" w:hAnsi="Times New Roman" w:cs="Times New Roman"/>
          <w:sz w:val="24"/>
          <w:szCs w:val="24"/>
        </w:rPr>
        <w:t xml:space="preserve">Figure 1 and 2 concluded </w:t>
      </w:r>
      <w:r w:rsidR="007450D6" w:rsidRPr="009E3D08">
        <w:rPr>
          <w:rFonts w:ascii="Times New Roman" w:hAnsi="Times New Roman" w:cs="Times New Roman"/>
          <w:sz w:val="24"/>
          <w:szCs w:val="24"/>
        </w:rPr>
        <w:t>that, at</w:t>
      </w:r>
      <w:r w:rsidRPr="009E3D08">
        <w:rPr>
          <w:rFonts w:ascii="Times New Roman" w:hAnsi="Times New Roman" w:cs="Times New Roman"/>
          <w:sz w:val="24"/>
          <w:szCs w:val="24"/>
        </w:rPr>
        <w:t xml:space="preserve"> the current level of growth in forage resources, there will be an 18.4 % deficit in green fodder and 13.2% deficit in dry fodder in the year 2050</w:t>
      </w:r>
      <w:r w:rsidR="007450D6" w:rsidRPr="009E3D08">
        <w:rPr>
          <w:rFonts w:ascii="Times New Roman" w:hAnsi="Times New Roman" w:cs="Times New Roman"/>
          <w:sz w:val="24"/>
          <w:szCs w:val="24"/>
        </w:rPr>
        <w:t>.</w:t>
      </w:r>
      <w:r w:rsidR="009315FE" w:rsidRPr="009E3D08">
        <w:rPr>
          <w:rFonts w:ascii="Times New Roman" w:hAnsi="Times New Roman" w:cs="Times New Roman"/>
          <w:sz w:val="24"/>
          <w:szCs w:val="24"/>
        </w:rPr>
        <w:t xml:space="preserve"> </w:t>
      </w:r>
      <w:r w:rsidR="0066247C">
        <w:rPr>
          <w:rFonts w:ascii="Times New Roman" w:hAnsi="Times New Roman" w:cs="Times New Roman"/>
          <w:sz w:val="24"/>
          <w:szCs w:val="24"/>
        </w:rPr>
        <w:t>“</w:t>
      </w:r>
      <w:r w:rsidR="00B52A64" w:rsidRPr="009E3D08">
        <w:rPr>
          <w:rFonts w:ascii="Times New Roman" w:hAnsi="Times New Roman" w:cs="Times New Roman"/>
          <w:sz w:val="24"/>
          <w:szCs w:val="24"/>
        </w:rPr>
        <w:t>Thus</w:t>
      </w:r>
      <w:r w:rsidR="00EF532D" w:rsidRPr="009E3D08">
        <w:rPr>
          <w:rFonts w:ascii="Times New Roman" w:hAnsi="Times New Roman" w:cs="Times New Roman"/>
          <w:sz w:val="24"/>
          <w:szCs w:val="24"/>
        </w:rPr>
        <w:t xml:space="preserve">, the need of </w:t>
      </w:r>
      <w:r w:rsidR="009315FE" w:rsidRPr="009E3D08">
        <w:rPr>
          <w:rFonts w:ascii="Times New Roman" w:hAnsi="Times New Roman" w:cs="Times New Roman"/>
          <w:sz w:val="24"/>
          <w:szCs w:val="24"/>
        </w:rPr>
        <w:t>hour</w:t>
      </w:r>
      <w:r w:rsidR="00BD4777" w:rsidRPr="009E3D08">
        <w:rPr>
          <w:rFonts w:ascii="Times New Roman" w:hAnsi="Times New Roman" w:cs="Times New Roman"/>
          <w:sz w:val="24"/>
          <w:szCs w:val="24"/>
        </w:rPr>
        <w:t xml:space="preserve"> is to</w:t>
      </w:r>
      <w:r w:rsidR="009315FE" w:rsidRPr="009E3D08">
        <w:rPr>
          <w:rFonts w:ascii="Times New Roman" w:hAnsi="Times New Roman" w:cs="Times New Roman"/>
          <w:sz w:val="24"/>
          <w:szCs w:val="24"/>
        </w:rPr>
        <w:t xml:space="preserve"> </w:t>
      </w:r>
      <w:r w:rsidR="00A11CAE" w:rsidRPr="009E3D08">
        <w:rPr>
          <w:rFonts w:ascii="Times New Roman" w:hAnsi="Times New Roman" w:cs="Times New Roman"/>
          <w:sz w:val="24"/>
          <w:szCs w:val="24"/>
        </w:rPr>
        <w:t>look for alternative methods of fodder production, especially green fodder</w:t>
      </w:r>
      <w:r w:rsidR="004D4EFF" w:rsidRPr="009E3D08">
        <w:rPr>
          <w:rFonts w:ascii="Times New Roman" w:hAnsi="Times New Roman" w:cs="Times New Roman"/>
          <w:sz w:val="24"/>
          <w:szCs w:val="24"/>
        </w:rPr>
        <w:t xml:space="preserve"> production</w:t>
      </w:r>
      <w:r w:rsidR="00A11CAE" w:rsidRPr="009E3D08">
        <w:rPr>
          <w:rFonts w:ascii="Times New Roman" w:hAnsi="Times New Roman" w:cs="Times New Roman"/>
          <w:sz w:val="24"/>
          <w:szCs w:val="24"/>
        </w:rPr>
        <w:t>.</w:t>
      </w:r>
      <w:r w:rsidR="004D4EFF" w:rsidRPr="009E3D08">
        <w:rPr>
          <w:rFonts w:ascii="Times New Roman" w:hAnsi="Times New Roman" w:cs="Times New Roman"/>
          <w:sz w:val="24"/>
          <w:szCs w:val="24"/>
        </w:rPr>
        <w:t xml:space="preserve"> </w:t>
      </w:r>
      <w:r w:rsidR="00A11CAE" w:rsidRPr="009E3D08">
        <w:rPr>
          <w:rFonts w:ascii="Times New Roman" w:hAnsi="Times New Roman" w:cs="Times New Roman"/>
          <w:sz w:val="24"/>
          <w:szCs w:val="24"/>
        </w:rPr>
        <w:t>Green fodder production through hydroponic technique is one of the efficient and economic methods</w:t>
      </w:r>
      <w:r w:rsidR="007450D6" w:rsidRPr="009E3D08">
        <w:rPr>
          <w:rFonts w:ascii="Times New Roman" w:hAnsi="Times New Roman" w:cs="Times New Roman"/>
          <w:sz w:val="24"/>
          <w:szCs w:val="24"/>
        </w:rPr>
        <w:t xml:space="preserve">. </w:t>
      </w:r>
      <w:r w:rsidR="009315FE" w:rsidRPr="009E3D08">
        <w:rPr>
          <w:rFonts w:ascii="Times New Roman" w:hAnsi="Times New Roman" w:cs="Times New Roman"/>
          <w:sz w:val="24"/>
          <w:szCs w:val="24"/>
        </w:rPr>
        <w:t xml:space="preserve">Hydroponics is an </w:t>
      </w:r>
      <w:r w:rsidR="007E3E19" w:rsidRPr="009E3D08">
        <w:rPr>
          <w:rFonts w:ascii="Times New Roman" w:hAnsi="Times New Roman" w:cs="Times New Roman"/>
          <w:sz w:val="24"/>
          <w:szCs w:val="24"/>
        </w:rPr>
        <w:t>emerging technology</w:t>
      </w:r>
      <w:r w:rsidR="009315FE" w:rsidRPr="009E3D08">
        <w:rPr>
          <w:rFonts w:ascii="Times New Roman" w:hAnsi="Times New Roman" w:cs="Times New Roman"/>
          <w:sz w:val="24"/>
          <w:szCs w:val="24"/>
        </w:rPr>
        <w:t xml:space="preserve"> widely adopted in many parts of the world and proved as the most feasible and easily adoptable one for improving the growth and reproduction in farm animals (Gebremedhin</w:t>
      </w:r>
      <w:r w:rsidR="00A55CE6" w:rsidRPr="009E3D08">
        <w:rPr>
          <w:rFonts w:ascii="Times New Roman" w:hAnsi="Times New Roman" w:cs="Times New Roman"/>
          <w:sz w:val="24"/>
          <w:szCs w:val="24"/>
        </w:rPr>
        <w:t>,</w:t>
      </w:r>
      <w:r w:rsidR="009315FE" w:rsidRPr="009E3D08">
        <w:rPr>
          <w:rFonts w:ascii="Times New Roman" w:hAnsi="Times New Roman" w:cs="Times New Roman"/>
          <w:sz w:val="24"/>
          <w:szCs w:val="24"/>
        </w:rPr>
        <w:t xml:space="preserve"> 2015).</w:t>
      </w:r>
      <w:r w:rsidR="007E3E19" w:rsidRPr="009E3D08">
        <w:rPr>
          <w:rFonts w:ascii="Times New Roman" w:hAnsi="Times New Roman" w:cs="Times New Roman"/>
          <w:b/>
          <w:bCs/>
          <w:sz w:val="24"/>
          <w:szCs w:val="24"/>
        </w:rPr>
        <w:t xml:space="preserve"> </w:t>
      </w:r>
      <w:r w:rsidR="00B828FF" w:rsidRPr="009E3D08">
        <w:rPr>
          <w:rFonts w:ascii="Times New Roman" w:hAnsi="Times New Roman" w:cs="Times New Roman"/>
          <w:sz w:val="24"/>
          <w:szCs w:val="24"/>
        </w:rPr>
        <w:t xml:space="preserve">Several fodder crops such as Cowpea, Bajra, Jowar, Maize, </w:t>
      </w:r>
      <w:proofErr w:type="spellStart"/>
      <w:r w:rsidR="00B828FF" w:rsidRPr="009E3D08">
        <w:rPr>
          <w:rFonts w:ascii="Times New Roman" w:hAnsi="Times New Roman" w:cs="Times New Roman"/>
          <w:sz w:val="24"/>
          <w:szCs w:val="24"/>
        </w:rPr>
        <w:t>Sunhemp</w:t>
      </w:r>
      <w:proofErr w:type="spellEnd"/>
      <w:r w:rsidR="00B828FF" w:rsidRPr="009E3D08">
        <w:rPr>
          <w:rFonts w:ascii="Times New Roman" w:hAnsi="Times New Roman" w:cs="Times New Roman"/>
          <w:sz w:val="24"/>
          <w:szCs w:val="24"/>
        </w:rPr>
        <w:t xml:space="preserve">, </w:t>
      </w:r>
      <w:proofErr w:type="spellStart"/>
      <w:r w:rsidR="00B828FF" w:rsidRPr="009E3D08">
        <w:rPr>
          <w:rFonts w:ascii="Times New Roman" w:hAnsi="Times New Roman" w:cs="Times New Roman"/>
          <w:sz w:val="24"/>
          <w:szCs w:val="24"/>
        </w:rPr>
        <w:t>Ragi</w:t>
      </w:r>
      <w:proofErr w:type="spellEnd"/>
      <w:r w:rsidR="00B828FF" w:rsidRPr="009E3D08">
        <w:rPr>
          <w:rFonts w:ascii="Times New Roman" w:hAnsi="Times New Roman" w:cs="Times New Roman"/>
          <w:sz w:val="24"/>
          <w:szCs w:val="24"/>
        </w:rPr>
        <w:t xml:space="preserve">, </w:t>
      </w:r>
      <w:proofErr w:type="spellStart"/>
      <w:r w:rsidR="00B828FF" w:rsidRPr="009E3D08">
        <w:rPr>
          <w:rFonts w:ascii="Times New Roman" w:hAnsi="Times New Roman" w:cs="Times New Roman"/>
          <w:sz w:val="24"/>
          <w:szCs w:val="24"/>
        </w:rPr>
        <w:t>Horsegram</w:t>
      </w:r>
      <w:proofErr w:type="spellEnd"/>
      <w:r w:rsidR="00B828FF" w:rsidRPr="009E3D08">
        <w:rPr>
          <w:rFonts w:ascii="Times New Roman" w:hAnsi="Times New Roman" w:cs="Times New Roman"/>
          <w:sz w:val="24"/>
          <w:szCs w:val="24"/>
        </w:rPr>
        <w:t xml:space="preserve"> can be grown </w:t>
      </w:r>
      <w:r w:rsidR="007E3E19" w:rsidRPr="009E3D08">
        <w:rPr>
          <w:rFonts w:ascii="Times New Roman" w:hAnsi="Times New Roman" w:cs="Times New Roman"/>
          <w:sz w:val="24"/>
          <w:szCs w:val="24"/>
        </w:rPr>
        <w:t>hydroponically, among this maize</w:t>
      </w:r>
      <w:r w:rsidR="00B828FF" w:rsidRPr="009E3D08">
        <w:rPr>
          <w:rFonts w:ascii="Times New Roman" w:hAnsi="Times New Roman" w:cs="Times New Roman"/>
          <w:sz w:val="24"/>
          <w:szCs w:val="24"/>
        </w:rPr>
        <w:t xml:space="preserve"> is most preferred fodder crop in India</w:t>
      </w:r>
      <w:r w:rsidR="0066247C">
        <w:rPr>
          <w:rFonts w:ascii="Times New Roman" w:hAnsi="Times New Roman" w:cs="Times New Roman"/>
          <w:sz w:val="24"/>
          <w:szCs w:val="24"/>
        </w:rPr>
        <w:t>”</w:t>
      </w:r>
      <w:r w:rsidR="00B828FF" w:rsidRPr="009E3D08">
        <w:rPr>
          <w:rFonts w:ascii="Times New Roman" w:hAnsi="Times New Roman" w:cs="Times New Roman"/>
          <w:sz w:val="24"/>
          <w:szCs w:val="24"/>
        </w:rPr>
        <w:t xml:space="preserve"> (</w:t>
      </w:r>
      <w:proofErr w:type="spellStart"/>
      <w:r w:rsidR="00B828FF" w:rsidRPr="009E3D08">
        <w:rPr>
          <w:rFonts w:ascii="Times New Roman" w:hAnsi="Times New Roman" w:cs="Times New Roman"/>
          <w:sz w:val="24"/>
          <w:szCs w:val="24"/>
        </w:rPr>
        <w:t>Malhi</w:t>
      </w:r>
      <w:proofErr w:type="spellEnd"/>
      <w:r w:rsidR="00B828FF" w:rsidRPr="009E3D08">
        <w:rPr>
          <w:rFonts w:ascii="Times New Roman" w:hAnsi="Times New Roman" w:cs="Times New Roman"/>
          <w:sz w:val="24"/>
          <w:szCs w:val="24"/>
        </w:rPr>
        <w:t xml:space="preserve"> et al.</w:t>
      </w:r>
      <w:r w:rsidR="00A55CE6" w:rsidRPr="009E3D08">
        <w:rPr>
          <w:rFonts w:ascii="Times New Roman" w:hAnsi="Times New Roman" w:cs="Times New Roman"/>
          <w:sz w:val="24"/>
          <w:szCs w:val="24"/>
        </w:rPr>
        <w:t>,</w:t>
      </w:r>
      <w:r w:rsidR="00B828FF" w:rsidRPr="009E3D08">
        <w:rPr>
          <w:rFonts w:ascii="Times New Roman" w:hAnsi="Times New Roman" w:cs="Times New Roman"/>
          <w:sz w:val="24"/>
          <w:szCs w:val="24"/>
        </w:rPr>
        <w:t xml:space="preserve"> 2020)</w:t>
      </w:r>
      <w:r w:rsidR="000B41E3" w:rsidRPr="009E3D08">
        <w:rPr>
          <w:rFonts w:ascii="Times New Roman" w:hAnsi="Times New Roman" w:cs="Times New Roman"/>
          <w:sz w:val="24"/>
          <w:szCs w:val="24"/>
        </w:rPr>
        <w:t>.</w:t>
      </w:r>
    </w:p>
    <w:p w14:paraId="53B80DBA" w14:textId="22336C4D" w:rsidR="000B41E3" w:rsidRPr="009E3D08" w:rsidRDefault="004623D7" w:rsidP="00B075CB">
      <w:pPr>
        <w:spacing w:line="360" w:lineRule="auto"/>
        <w:jc w:val="both"/>
        <w:rPr>
          <w:rFonts w:ascii="Times New Roman" w:hAnsi="Times New Roman" w:cs="Times New Roman"/>
          <w:sz w:val="24"/>
          <w:szCs w:val="24"/>
        </w:rPr>
      </w:pPr>
      <w:r w:rsidRPr="009E3D08">
        <w:rPr>
          <w:rFonts w:ascii="Times New Roman" w:hAnsi="Times New Roman" w:cs="Times New Roman"/>
          <w:b/>
          <w:bCs/>
          <w:sz w:val="24"/>
          <w:szCs w:val="24"/>
        </w:rPr>
        <w:t>Fig 3</w:t>
      </w:r>
      <w:r w:rsidR="008D3F45" w:rsidRPr="009E3D08">
        <w:rPr>
          <w:rFonts w:ascii="Times New Roman" w:hAnsi="Times New Roman" w:cs="Times New Roman"/>
          <w:b/>
          <w:bCs/>
          <w:sz w:val="24"/>
          <w:szCs w:val="24"/>
        </w:rPr>
        <w:t xml:space="preserve">. </w:t>
      </w:r>
      <w:r w:rsidR="000B41E3" w:rsidRPr="009E3D08">
        <w:rPr>
          <w:rFonts w:ascii="Times New Roman" w:hAnsi="Times New Roman" w:cs="Times New Roman"/>
          <w:b/>
          <w:bCs/>
          <w:sz w:val="24"/>
          <w:szCs w:val="24"/>
        </w:rPr>
        <w:t>Advantages of Hydroponics</w:t>
      </w:r>
      <w:r w:rsidR="004D4EFF" w:rsidRPr="009E3D08">
        <w:rPr>
          <w:rFonts w:ascii="Times New Roman" w:hAnsi="Times New Roman" w:cs="Times New Roman"/>
          <w:b/>
          <w:bCs/>
          <w:sz w:val="24"/>
          <w:szCs w:val="24"/>
        </w:rPr>
        <w:t xml:space="preserve"> or soil less culture:</w:t>
      </w:r>
      <w:r w:rsidR="000B41E3" w:rsidRPr="009E3D08">
        <w:rPr>
          <w:rFonts w:ascii="Times New Roman" w:hAnsi="Times New Roman" w:cs="Times New Roman"/>
          <w:b/>
          <w:bCs/>
          <w:sz w:val="24"/>
          <w:szCs w:val="24"/>
        </w:rPr>
        <w:t xml:space="preserve"> </w:t>
      </w:r>
    </w:p>
    <w:p w14:paraId="5003E260" w14:textId="27745B9D" w:rsidR="000B41E3" w:rsidRPr="009E3D08" w:rsidRDefault="000B41E3" w:rsidP="008D3F45">
      <w:pPr>
        <w:spacing w:line="240" w:lineRule="auto"/>
        <w:contextualSpacing/>
        <w:jc w:val="both"/>
        <w:rPr>
          <w:rFonts w:ascii="Times New Roman" w:hAnsi="Times New Roman" w:cs="Times New Roman"/>
          <w:b/>
          <w:bCs/>
          <w:sz w:val="24"/>
          <w:szCs w:val="24"/>
        </w:rPr>
      </w:pPr>
      <w:r w:rsidRPr="009E3D08">
        <w:rPr>
          <w:rFonts w:ascii="Times New Roman" w:hAnsi="Times New Roman" w:cs="Times New Roman"/>
          <w:b/>
          <w:bCs/>
          <w:noProof/>
          <w:sz w:val="24"/>
          <w:szCs w:val="24"/>
        </w:rPr>
        <w:lastRenderedPageBreak/>
        <w:drawing>
          <wp:inline distT="0" distB="0" distL="0" distR="0" wp14:anchorId="35EB53B4" wp14:editId="0F41929F">
            <wp:extent cx="5478780" cy="4732020"/>
            <wp:effectExtent l="0" t="0" r="26670" b="11430"/>
            <wp:docPr id="615086477"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A75C128" w14:textId="486CFA4F" w:rsidR="004623D7" w:rsidRPr="009E3D08" w:rsidRDefault="0059068A" w:rsidP="00860A5A">
      <w:pPr>
        <w:spacing w:line="240" w:lineRule="auto"/>
        <w:contextualSpacing/>
        <w:jc w:val="both"/>
        <w:rPr>
          <w:rFonts w:ascii="Times New Roman" w:hAnsi="Times New Roman" w:cs="Times New Roman"/>
          <w:sz w:val="24"/>
          <w:szCs w:val="24"/>
        </w:rPr>
      </w:pPr>
      <w:r w:rsidRPr="009E3D08">
        <w:rPr>
          <w:rFonts w:ascii="Times New Roman" w:hAnsi="Times New Roman" w:cs="Times New Roman"/>
          <w:sz w:val="24"/>
          <w:szCs w:val="24"/>
        </w:rPr>
        <w:t xml:space="preserve">                                                                          Source: (</w:t>
      </w:r>
      <w:proofErr w:type="spellStart"/>
      <w:r w:rsidRPr="009E3D08">
        <w:rPr>
          <w:rFonts w:ascii="Times New Roman" w:hAnsi="Times New Roman" w:cs="Times New Roman"/>
          <w:sz w:val="24"/>
          <w:szCs w:val="24"/>
        </w:rPr>
        <w:t>Elmulthum</w:t>
      </w:r>
      <w:proofErr w:type="spellEnd"/>
      <w:r w:rsidRPr="009E3D08">
        <w:rPr>
          <w:rFonts w:ascii="Times New Roman" w:hAnsi="Times New Roman" w:cs="Times New Roman"/>
          <w:sz w:val="24"/>
          <w:szCs w:val="24"/>
        </w:rPr>
        <w:t>, 2023</w:t>
      </w:r>
      <w:r w:rsidR="00F95225" w:rsidRPr="009E3D08">
        <w:rPr>
          <w:rFonts w:ascii="Times New Roman" w:hAnsi="Times New Roman" w:cs="Times New Roman"/>
          <w:sz w:val="24"/>
          <w:szCs w:val="24"/>
        </w:rPr>
        <w:t>a</w:t>
      </w:r>
      <w:r w:rsidR="00C560CB" w:rsidRPr="009E3D08">
        <w:rPr>
          <w:rFonts w:ascii="Times New Roman" w:hAnsi="Times New Roman" w:cs="Times New Roman"/>
          <w:sz w:val="24"/>
          <w:szCs w:val="24"/>
        </w:rPr>
        <w:t>), (</w:t>
      </w:r>
      <w:proofErr w:type="spellStart"/>
      <w:r w:rsidRPr="009E3D08">
        <w:rPr>
          <w:rFonts w:ascii="Times New Roman" w:hAnsi="Times New Roman" w:cs="Times New Roman"/>
          <w:sz w:val="24"/>
          <w:szCs w:val="24"/>
        </w:rPr>
        <w:t>Selyansky</w:t>
      </w:r>
      <w:proofErr w:type="spellEnd"/>
      <w:r w:rsidR="00F95225" w:rsidRPr="009E3D08">
        <w:rPr>
          <w:rFonts w:ascii="Times New Roman" w:hAnsi="Times New Roman" w:cs="Times New Roman"/>
          <w:sz w:val="24"/>
          <w:szCs w:val="24"/>
        </w:rPr>
        <w:t xml:space="preserve"> </w:t>
      </w:r>
      <w:r w:rsidRPr="009E3D08">
        <w:rPr>
          <w:rFonts w:ascii="Times New Roman" w:hAnsi="Times New Roman" w:cs="Times New Roman"/>
          <w:sz w:val="24"/>
          <w:szCs w:val="24"/>
        </w:rPr>
        <w:t xml:space="preserve">2018) </w:t>
      </w:r>
    </w:p>
    <w:p w14:paraId="358A05EE" w14:textId="77777777" w:rsidR="004623D7" w:rsidRPr="009E3D08" w:rsidRDefault="004623D7" w:rsidP="00B075CB">
      <w:pPr>
        <w:spacing w:line="360" w:lineRule="auto"/>
        <w:jc w:val="both"/>
        <w:rPr>
          <w:rFonts w:ascii="Times New Roman" w:hAnsi="Times New Roman" w:cs="Times New Roman"/>
          <w:b/>
          <w:bCs/>
          <w:sz w:val="24"/>
          <w:szCs w:val="24"/>
        </w:rPr>
      </w:pPr>
    </w:p>
    <w:p w14:paraId="5C1BD665" w14:textId="537FAF98" w:rsidR="0059068A" w:rsidRPr="009E3D08" w:rsidRDefault="00C839AD" w:rsidP="00B075CB">
      <w:pPr>
        <w:spacing w:line="36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t xml:space="preserve">  </w:t>
      </w:r>
      <w:r w:rsidR="00C03184" w:rsidRPr="009E3D08">
        <w:rPr>
          <w:rFonts w:ascii="Times New Roman" w:hAnsi="Times New Roman" w:cs="Times New Roman"/>
          <w:b/>
          <w:bCs/>
          <w:sz w:val="24"/>
          <w:szCs w:val="24"/>
        </w:rPr>
        <w:t>2</w:t>
      </w:r>
      <w:r w:rsidR="008D3F45" w:rsidRPr="009E3D08">
        <w:rPr>
          <w:rFonts w:ascii="Times New Roman" w:hAnsi="Times New Roman" w:cs="Times New Roman"/>
          <w:b/>
          <w:bCs/>
          <w:sz w:val="24"/>
          <w:szCs w:val="24"/>
        </w:rPr>
        <w:t xml:space="preserve">. </w:t>
      </w:r>
      <w:r w:rsidR="00F9025A" w:rsidRPr="009E3D08">
        <w:rPr>
          <w:rFonts w:ascii="Times New Roman" w:hAnsi="Times New Roman" w:cs="Times New Roman"/>
          <w:b/>
          <w:bCs/>
          <w:sz w:val="24"/>
          <w:szCs w:val="24"/>
        </w:rPr>
        <w:t xml:space="preserve">Methodology </w:t>
      </w:r>
      <w:r w:rsidR="00BC1CAA" w:rsidRPr="009E3D08">
        <w:rPr>
          <w:rFonts w:ascii="Times New Roman" w:hAnsi="Times New Roman" w:cs="Times New Roman"/>
          <w:b/>
          <w:bCs/>
          <w:sz w:val="24"/>
          <w:szCs w:val="24"/>
        </w:rPr>
        <w:t>for c</w:t>
      </w:r>
      <w:r w:rsidR="000A1734" w:rsidRPr="009E3D08">
        <w:rPr>
          <w:rFonts w:ascii="Times New Roman" w:hAnsi="Times New Roman" w:cs="Times New Roman"/>
          <w:b/>
          <w:bCs/>
          <w:sz w:val="24"/>
          <w:szCs w:val="24"/>
        </w:rPr>
        <w:t>ultivation of hydroponic fodder</w:t>
      </w:r>
    </w:p>
    <w:p w14:paraId="152DF037" w14:textId="55D6323F" w:rsidR="00164BB8" w:rsidRPr="009E3D08" w:rsidRDefault="00164BB8" w:rsidP="00B075CB">
      <w:pPr>
        <w:spacing w:line="240" w:lineRule="auto"/>
        <w:contextualSpacing/>
        <w:jc w:val="both"/>
        <w:rPr>
          <w:rFonts w:ascii="Times New Roman" w:hAnsi="Times New Roman" w:cs="Times New Roman"/>
          <w:b/>
          <w:bCs/>
          <w:sz w:val="24"/>
          <w:szCs w:val="24"/>
        </w:rPr>
      </w:pPr>
      <w:r w:rsidRPr="009E3D08">
        <w:rPr>
          <w:rFonts w:ascii="Times New Roman" w:hAnsi="Times New Roman" w:cs="Times New Roman"/>
          <w:b/>
          <w:bCs/>
          <w:sz w:val="24"/>
          <w:szCs w:val="24"/>
        </w:rPr>
        <w:t xml:space="preserve">                                              Seed preparation and washing</w:t>
      </w:r>
    </w:p>
    <w:p w14:paraId="372CE474" w14:textId="69D16C5B" w:rsidR="00164BB8" w:rsidRPr="009E3D08" w:rsidRDefault="009F07EF" w:rsidP="006A7C69">
      <w:pPr>
        <w:spacing w:line="240" w:lineRule="auto"/>
        <w:contextualSpacing/>
        <w:jc w:val="center"/>
        <w:rPr>
          <w:rFonts w:ascii="Times New Roman" w:hAnsi="Times New Roman" w:cs="Times New Roman"/>
          <w:b/>
          <w:bCs/>
          <w:sz w:val="24"/>
          <w:szCs w:val="24"/>
        </w:rPr>
      </w:pPr>
      <w:r w:rsidRPr="009E3D08">
        <w:rPr>
          <w:rFonts w:ascii="Times New Roman" w:hAnsi="Times New Roman" w:cs="Times New Roman"/>
          <w:sz w:val="24"/>
          <w:szCs w:val="24"/>
        </w:rPr>
        <w:t>Seed cost</w:t>
      </w:r>
      <w:r w:rsidR="00052987" w:rsidRPr="009E3D08">
        <w:rPr>
          <w:rFonts w:ascii="Times New Roman" w:hAnsi="Times New Roman" w:cs="Times New Roman"/>
          <w:sz w:val="24"/>
          <w:szCs w:val="24"/>
        </w:rPr>
        <w:t xml:space="preserve"> </w:t>
      </w:r>
      <w:r w:rsidR="006A7C69" w:rsidRPr="009E3D08">
        <w:rPr>
          <w:rFonts w:ascii="Times New Roman" w:hAnsi="Times New Roman" w:cs="Times New Roman"/>
          <w:sz w:val="24"/>
          <w:szCs w:val="24"/>
        </w:rPr>
        <w:t>(</w:t>
      </w:r>
      <w:r w:rsidRPr="009E3D08">
        <w:rPr>
          <w:rFonts w:ascii="Times New Roman" w:hAnsi="Times New Roman" w:cs="Times New Roman"/>
          <w:sz w:val="24"/>
          <w:szCs w:val="24"/>
        </w:rPr>
        <w:t>85–90</w:t>
      </w:r>
      <w:proofErr w:type="gramStart"/>
      <w:r w:rsidRPr="009E3D08">
        <w:rPr>
          <w:rFonts w:ascii="Times New Roman" w:hAnsi="Times New Roman" w:cs="Times New Roman"/>
          <w:sz w:val="24"/>
          <w:szCs w:val="24"/>
        </w:rPr>
        <w:t>%)  is</w:t>
      </w:r>
      <w:proofErr w:type="gramEnd"/>
      <w:r w:rsidRPr="009E3D08">
        <w:rPr>
          <w:rFonts w:ascii="Times New Roman" w:hAnsi="Times New Roman" w:cs="Times New Roman"/>
          <w:sz w:val="24"/>
          <w:szCs w:val="24"/>
        </w:rPr>
        <w:t xml:space="preserve">  the  major  capital   in   the   hydroponic   fodder </w:t>
      </w:r>
      <w:r w:rsidR="00164BB8" w:rsidRPr="009E3D08">
        <w:rPr>
          <w:rFonts w:ascii="Times New Roman" w:hAnsi="Times New Roman" w:cs="Times New Roman"/>
          <w:sz w:val="24"/>
          <w:szCs w:val="24"/>
        </w:rPr>
        <w:t>and</w:t>
      </w:r>
      <w:r w:rsidRPr="009E3D08">
        <w:rPr>
          <w:rFonts w:ascii="Times New Roman" w:hAnsi="Times New Roman" w:cs="Times New Roman"/>
          <w:sz w:val="24"/>
          <w:szCs w:val="24"/>
        </w:rPr>
        <w:t xml:space="preserve"> </w:t>
      </w:r>
      <w:r w:rsidR="006A7C69" w:rsidRPr="009E3D08">
        <w:rPr>
          <w:rFonts w:ascii="Times New Roman" w:hAnsi="Times New Roman" w:cs="Times New Roman"/>
          <w:sz w:val="24"/>
          <w:szCs w:val="24"/>
        </w:rPr>
        <w:t xml:space="preserve">soaked  in  a  stimulant  solution  containing  0.1–1.5% sodium   hypochlorite or 1–2% hydrogen    peroxide   </w:t>
      </w:r>
      <w:r w:rsidR="00164BB8" w:rsidRPr="009E3D08">
        <w:rPr>
          <w:rFonts w:ascii="Times New Roman" w:hAnsi="Times New Roman" w:cs="Times New Roman"/>
          <w:b/>
          <w:bCs/>
          <w:sz w:val="24"/>
          <w:szCs w:val="24"/>
        </w:rPr>
        <w:t xml:space="preserve">           </w:t>
      </w:r>
      <w:r w:rsidR="003D7E8C" w:rsidRPr="009E3D08">
        <w:rPr>
          <w:rFonts w:ascii="Times New Roman" w:hAnsi="Times New Roman" w:cs="Times New Roman"/>
          <w:b/>
          <w:bCs/>
          <w:sz w:val="24"/>
          <w:szCs w:val="24"/>
        </w:rPr>
        <w:t xml:space="preserve"> </w:t>
      </w:r>
      <w:r w:rsidR="00164BB8" w:rsidRPr="009E3D08">
        <w:rPr>
          <w:rFonts w:ascii="Times New Roman" w:hAnsi="Times New Roman" w:cs="Times New Roman"/>
          <w:b/>
          <w:bCs/>
          <w:sz w:val="24"/>
          <w:szCs w:val="24"/>
        </w:rPr>
        <w:t xml:space="preserve">                                                           </w:t>
      </w:r>
    </w:p>
    <w:p w14:paraId="62156E5F" w14:textId="03F33492" w:rsidR="00164BB8" w:rsidRPr="009E3D08" w:rsidRDefault="006A7C69" w:rsidP="00B075CB">
      <w:pPr>
        <w:spacing w:line="240" w:lineRule="auto"/>
        <w:contextualSpacing/>
        <w:jc w:val="both"/>
        <w:rPr>
          <w:rFonts w:ascii="Times New Roman" w:hAnsi="Times New Roman" w:cs="Times New Roman"/>
          <w:b/>
          <w:bCs/>
          <w:sz w:val="24"/>
          <w:szCs w:val="24"/>
        </w:rPr>
      </w:pPr>
      <w:r w:rsidRPr="009E3D08">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1954109A" wp14:editId="1B880315">
                <wp:simplePos x="0" y="0"/>
                <wp:positionH relativeFrom="column">
                  <wp:posOffset>2650490</wp:posOffset>
                </wp:positionH>
                <wp:positionV relativeFrom="paragraph">
                  <wp:posOffset>54610</wp:posOffset>
                </wp:positionV>
                <wp:extent cx="45719" cy="307649"/>
                <wp:effectExtent l="19050" t="0" r="31115" b="35560"/>
                <wp:wrapNone/>
                <wp:docPr id="1571409877" name="Arrow: Down 21"/>
                <wp:cNvGraphicFramePr/>
                <a:graphic xmlns:a="http://schemas.openxmlformats.org/drawingml/2006/main">
                  <a:graphicData uri="http://schemas.microsoft.com/office/word/2010/wordprocessingShape">
                    <wps:wsp>
                      <wps:cNvSpPr/>
                      <wps:spPr>
                        <a:xfrm>
                          <a:off x="0" y="0"/>
                          <a:ext cx="45719" cy="307649"/>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122A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6" type="#_x0000_t67" style="position:absolute;margin-left:208.7pt;margin-top:4.3pt;width:3.6pt;height:24.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" adj="19995" fillcolor="#4472c4 [3204]" strokecolor="#09101d [484]" strokeweight="1pt"/>
            </w:pict>
          </mc:Fallback>
        </mc:AlternateContent>
      </w:r>
    </w:p>
    <w:p w14:paraId="428B2B6F" w14:textId="77777777" w:rsidR="006A7C69" w:rsidRPr="009E3D08" w:rsidRDefault="00164BB8" w:rsidP="00B075CB">
      <w:pPr>
        <w:spacing w:line="240" w:lineRule="auto"/>
        <w:contextualSpacing/>
        <w:jc w:val="both"/>
        <w:rPr>
          <w:rFonts w:ascii="Times New Roman" w:hAnsi="Times New Roman" w:cs="Times New Roman"/>
          <w:b/>
          <w:bCs/>
          <w:sz w:val="24"/>
          <w:szCs w:val="24"/>
        </w:rPr>
      </w:pPr>
      <w:r w:rsidRPr="009E3D08">
        <w:rPr>
          <w:rFonts w:ascii="Times New Roman" w:hAnsi="Times New Roman" w:cs="Times New Roman"/>
          <w:b/>
          <w:bCs/>
          <w:sz w:val="24"/>
          <w:szCs w:val="24"/>
        </w:rPr>
        <w:t xml:space="preserve">                                                            </w:t>
      </w:r>
      <w:r w:rsidR="008B20BA" w:rsidRPr="009E3D08">
        <w:rPr>
          <w:rFonts w:ascii="Times New Roman" w:hAnsi="Times New Roman" w:cs="Times New Roman"/>
          <w:b/>
          <w:bCs/>
          <w:sz w:val="24"/>
          <w:szCs w:val="24"/>
        </w:rPr>
        <w:t xml:space="preserve"> </w:t>
      </w:r>
    </w:p>
    <w:p w14:paraId="7F516DCD" w14:textId="675D6CA1" w:rsidR="00164BB8" w:rsidRPr="009E3D08" w:rsidRDefault="00164BB8" w:rsidP="006A7C69">
      <w:pPr>
        <w:spacing w:line="240" w:lineRule="auto"/>
        <w:contextualSpacing/>
        <w:jc w:val="center"/>
        <w:rPr>
          <w:rFonts w:ascii="Times New Roman" w:hAnsi="Times New Roman" w:cs="Times New Roman"/>
          <w:b/>
          <w:bCs/>
          <w:sz w:val="24"/>
          <w:szCs w:val="24"/>
        </w:rPr>
      </w:pPr>
      <w:r w:rsidRPr="009E3D08">
        <w:rPr>
          <w:rFonts w:ascii="Times New Roman" w:hAnsi="Times New Roman" w:cs="Times New Roman"/>
          <w:b/>
          <w:bCs/>
          <w:sz w:val="24"/>
          <w:szCs w:val="24"/>
        </w:rPr>
        <w:t>Seed soaking:</w:t>
      </w:r>
    </w:p>
    <w:p w14:paraId="122EA596" w14:textId="4812D152" w:rsidR="00164BB8" w:rsidRPr="009E3D08" w:rsidRDefault="00164BB8" w:rsidP="008D3F45">
      <w:pPr>
        <w:spacing w:line="240" w:lineRule="auto"/>
        <w:contextualSpacing/>
        <w:jc w:val="center"/>
        <w:rPr>
          <w:rFonts w:ascii="Times New Roman" w:hAnsi="Times New Roman" w:cs="Times New Roman"/>
          <w:sz w:val="24"/>
          <w:szCs w:val="24"/>
        </w:rPr>
      </w:pPr>
      <w:r w:rsidRPr="009E3D08">
        <w:rPr>
          <w:rFonts w:ascii="Times New Roman" w:hAnsi="Times New Roman" w:cs="Times New Roman"/>
          <w:sz w:val="24"/>
          <w:szCs w:val="24"/>
        </w:rPr>
        <w:t>fresh aerated water for different periods like 4 h, 8 h, 12–16 h, or overnight, depending on the hardness of the seed coat.</w:t>
      </w:r>
    </w:p>
    <w:p w14:paraId="676E056E" w14:textId="5D6705F8" w:rsidR="00164BB8" w:rsidRPr="009E3D08" w:rsidRDefault="00DE591B" w:rsidP="00B075CB">
      <w:pPr>
        <w:spacing w:line="240" w:lineRule="auto"/>
        <w:contextualSpacing/>
        <w:jc w:val="both"/>
        <w:rPr>
          <w:rFonts w:ascii="Times New Roman" w:hAnsi="Times New Roman" w:cs="Times New Roman"/>
          <w:sz w:val="24"/>
          <w:szCs w:val="24"/>
        </w:rPr>
      </w:pPr>
      <w:r w:rsidRPr="009E3D08">
        <w:rPr>
          <w:rFonts w:ascii="Times New Roman" w:hAnsi="Times New Roman" w:cs="Times New Roman"/>
          <w:b/>
          <w:bCs/>
          <w:noProof/>
          <w:sz w:val="24"/>
          <w:szCs w:val="24"/>
        </w:rPr>
        <mc:AlternateContent>
          <mc:Choice Requires="wps">
            <w:drawing>
              <wp:anchor distT="0" distB="0" distL="114300" distR="114300" simplePos="0" relativeHeight="251673600" behindDoc="0" locked="0" layoutInCell="1" allowOverlap="1" wp14:anchorId="1FA7EEC2" wp14:editId="2E3CD4BE">
                <wp:simplePos x="0" y="0"/>
                <wp:positionH relativeFrom="page">
                  <wp:posOffset>3834765</wp:posOffset>
                </wp:positionH>
                <wp:positionV relativeFrom="paragraph">
                  <wp:posOffset>66675</wp:posOffset>
                </wp:positionV>
                <wp:extent cx="45719" cy="307649"/>
                <wp:effectExtent l="19050" t="0" r="31115" b="35560"/>
                <wp:wrapNone/>
                <wp:docPr id="422090393" name="Arrow: Down 21"/>
                <wp:cNvGraphicFramePr/>
                <a:graphic xmlns:a="http://schemas.openxmlformats.org/drawingml/2006/main">
                  <a:graphicData uri="http://schemas.microsoft.com/office/word/2010/wordprocessingShape">
                    <wps:wsp>
                      <wps:cNvSpPr/>
                      <wps:spPr>
                        <a:xfrm>
                          <a:off x="0" y="0"/>
                          <a:ext cx="45719" cy="307649"/>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66DF1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6" type="#_x0000_t67" style="position:absolute;margin-left:301.95pt;margin-top:5.25pt;width:3.6pt;height:24.2pt;z-index:2516736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" adj="19995" fillcolor="#4472c4 [3204]" strokecolor="#09101d [484]" strokeweight="1pt">
                <w10:wrap anchorx="page"/>
              </v:shape>
            </w:pict>
          </mc:Fallback>
        </mc:AlternateContent>
      </w:r>
      <w:r w:rsidR="00164BB8" w:rsidRPr="009E3D08">
        <w:rPr>
          <w:rFonts w:ascii="Times New Roman" w:hAnsi="Times New Roman" w:cs="Times New Roman"/>
          <w:sz w:val="24"/>
          <w:szCs w:val="24"/>
        </w:rPr>
        <w:t xml:space="preserve">                                                       </w:t>
      </w:r>
    </w:p>
    <w:p w14:paraId="033CE912" w14:textId="77D08A72" w:rsidR="00164BB8" w:rsidRPr="009E3D08" w:rsidRDefault="00164BB8" w:rsidP="00B075CB">
      <w:pPr>
        <w:spacing w:line="240" w:lineRule="auto"/>
        <w:contextualSpacing/>
        <w:jc w:val="both"/>
        <w:rPr>
          <w:rFonts w:ascii="Times New Roman" w:hAnsi="Times New Roman" w:cs="Times New Roman"/>
          <w:b/>
          <w:bCs/>
          <w:sz w:val="24"/>
          <w:szCs w:val="24"/>
        </w:rPr>
      </w:pPr>
    </w:p>
    <w:p w14:paraId="0F966D2E" w14:textId="40401052" w:rsidR="00164BB8" w:rsidRPr="009E3D08" w:rsidRDefault="00DE591B" w:rsidP="00B075CB">
      <w:pPr>
        <w:spacing w:line="240" w:lineRule="auto"/>
        <w:contextualSpacing/>
        <w:jc w:val="both"/>
        <w:rPr>
          <w:rFonts w:ascii="Times New Roman" w:hAnsi="Times New Roman" w:cs="Times New Roman"/>
          <w:b/>
          <w:bCs/>
          <w:sz w:val="24"/>
          <w:szCs w:val="24"/>
        </w:rPr>
      </w:pPr>
      <w:r w:rsidRPr="009E3D08">
        <w:rPr>
          <w:rFonts w:ascii="Times New Roman" w:hAnsi="Times New Roman" w:cs="Times New Roman"/>
          <w:b/>
          <w:bCs/>
          <w:sz w:val="24"/>
          <w:szCs w:val="24"/>
        </w:rPr>
        <w:t xml:space="preserve">                                                        Germination of seed</w:t>
      </w:r>
    </w:p>
    <w:p w14:paraId="3B8A9973" w14:textId="04A5C984" w:rsidR="00DE591B" w:rsidRPr="009E3D08" w:rsidRDefault="00DE591B" w:rsidP="00B075CB">
      <w:pPr>
        <w:spacing w:line="240" w:lineRule="auto"/>
        <w:contextualSpacing/>
        <w:jc w:val="both"/>
        <w:rPr>
          <w:rFonts w:ascii="Times New Roman" w:hAnsi="Times New Roman" w:cs="Times New Roman"/>
          <w:sz w:val="24"/>
          <w:szCs w:val="24"/>
        </w:rPr>
      </w:pPr>
      <w:r w:rsidRPr="009E3D08">
        <w:rPr>
          <w:rFonts w:ascii="Times New Roman" w:hAnsi="Times New Roman" w:cs="Times New Roman"/>
          <w:sz w:val="24"/>
          <w:szCs w:val="24"/>
        </w:rPr>
        <w:t xml:space="preserve">             spread the seeds at up to 1 cm depth in plastic or lightweight metallic trays</w:t>
      </w:r>
    </w:p>
    <w:p w14:paraId="769C2406" w14:textId="67308718" w:rsidR="00164BB8" w:rsidRPr="009E3D08" w:rsidRDefault="00D635EF" w:rsidP="00B075CB">
      <w:pPr>
        <w:spacing w:line="240" w:lineRule="auto"/>
        <w:contextualSpacing/>
        <w:jc w:val="both"/>
        <w:rPr>
          <w:rFonts w:ascii="Times New Roman" w:hAnsi="Times New Roman" w:cs="Times New Roman"/>
          <w:b/>
          <w:bCs/>
          <w:sz w:val="24"/>
          <w:szCs w:val="24"/>
        </w:rPr>
      </w:pPr>
      <w:r w:rsidRPr="009E3D08">
        <w:rPr>
          <w:rFonts w:ascii="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0FA4EE6D" wp14:editId="7E857D8F">
                <wp:simplePos x="0" y="0"/>
                <wp:positionH relativeFrom="column">
                  <wp:posOffset>2659380</wp:posOffset>
                </wp:positionH>
                <wp:positionV relativeFrom="paragraph">
                  <wp:posOffset>26670</wp:posOffset>
                </wp:positionV>
                <wp:extent cx="45719" cy="307649"/>
                <wp:effectExtent l="19050" t="0" r="31115" b="35560"/>
                <wp:wrapNone/>
                <wp:docPr id="959312758" name="Arrow: Down 21"/>
                <wp:cNvGraphicFramePr/>
                <a:graphic xmlns:a="http://schemas.openxmlformats.org/drawingml/2006/main">
                  <a:graphicData uri="http://schemas.microsoft.com/office/word/2010/wordprocessingShape">
                    <wps:wsp>
                      <wps:cNvSpPr/>
                      <wps:spPr>
                        <a:xfrm>
                          <a:off x="0" y="0"/>
                          <a:ext cx="45719" cy="307649"/>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E6EE5D" id="Arrow: Down 21" o:spid="_x0000_s1026" type="#_x0000_t67" style="position:absolute;margin-left:209.4pt;margin-top:2.1pt;width:3.6pt;height:24.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" adj="19995" fillcolor="#4472c4 [3204]" strokecolor="#09101d [484]" strokeweight="1pt"/>
            </w:pict>
          </mc:Fallback>
        </mc:AlternateContent>
      </w:r>
    </w:p>
    <w:p w14:paraId="3FC67263" w14:textId="1BE10CBE" w:rsidR="00164BB8" w:rsidRPr="009E3D08" w:rsidRDefault="00164BB8" w:rsidP="00B075CB">
      <w:pPr>
        <w:spacing w:line="240" w:lineRule="auto"/>
        <w:contextualSpacing/>
        <w:jc w:val="both"/>
        <w:rPr>
          <w:rFonts w:ascii="Times New Roman" w:hAnsi="Times New Roman" w:cs="Times New Roman"/>
          <w:b/>
          <w:bCs/>
          <w:sz w:val="24"/>
          <w:szCs w:val="24"/>
        </w:rPr>
      </w:pPr>
    </w:p>
    <w:p w14:paraId="32E5E8BE" w14:textId="4544C5B2" w:rsidR="00164BB8" w:rsidRPr="009E3D08" w:rsidRDefault="00DE591B" w:rsidP="00B075CB">
      <w:pPr>
        <w:spacing w:line="240" w:lineRule="auto"/>
        <w:contextualSpacing/>
        <w:jc w:val="both"/>
        <w:rPr>
          <w:rFonts w:ascii="Times New Roman" w:hAnsi="Times New Roman" w:cs="Times New Roman"/>
          <w:b/>
          <w:bCs/>
          <w:sz w:val="24"/>
          <w:szCs w:val="24"/>
        </w:rPr>
      </w:pPr>
      <w:r w:rsidRPr="009E3D08">
        <w:rPr>
          <w:rFonts w:ascii="Times New Roman" w:hAnsi="Times New Roman" w:cs="Times New Roman"/>
          <w:b/>
          <w:bCs/>
          <w:sz w:val="24"/>
          <w:szCs w:val="24"/>
        </w:rPr>
        <w:t xml:space="preserve">                                                              </w:t>
      </w:r>
      <w:r w:rsidR="008B20BA" w:rsidRPr="009E3D08">
        <w:rPr>
          <w:rFonts w:ascii="Times New Roman" w:hAnsi="Times New Roman" w:cs="Times New Roman"/>
          <w:b/>
          <w:bCs/>
          <w:sz w:val="24"/>
          <w:szCs w:val="24"/>
        </w:rPr>
        <w:t xml:space="preserve">    </w:t>
      </w:r>
      <w:r w:rsidRPr="009E3D08">
        <w:rPr>
          <w:rFonts w:ascii="Times New Roman" w:hAnsi="Times New Roman" w:cs="Times New Roman"/>
          <w:b/>
          <w:bCs/>
          <w:sz w:val="24"/>
          <w:szCs w:val="24"/>
        </w:rPr>
        <w:t xml:space="preserve">Seed rate </w:t>
      </w:r>
    </w:p>
    <w:p w14:paraId="73B15AD9" w14:textId="67D99A3F" w:rsidR="00DE591B" w:rsidRPr="009E3D08" w:rsidRDefault="00DE591B" w:rsidP="00B075CB">
      <w:pPr>
        <w:spacing w:line="240" w:lineRule="auto"/>
        <w:contextualSpacing/>
        <w:jc w:val="both"/>
        <w:rPr>
          <w:rFonts w:ascii="Times New Roman" w:hAnsi="Times New Roman" w:cs="Times New Roman"/>
          <w:sz w:val="24"/>
          <w:szCs w:val="24"/>
        </w:rPr>
      </w:pPr>
      <w:r w:rsidRPr="009E3D08">
        <w:rPr>
          <w:rFonts w:ascii="Times New Roman" w:hAnsi="Times New Roman" w:cs="Times New Roman"/>
          <w:b/>
          <w:bCs/>
          <w:sz w:val="24"/>
          <w:szCs w:val="24"/>
        </w:rPr>
        <w:t xml:space="preserve">                                            </w:t>
      </w:r>
      <w:r w:rsidRPr="009E3D08">
        <w:rPr>
          <w:rFonts w:ascii="Times New Roman" w:hAnsi="Times New Roman" w:cs="Times New Roman"/>
          <w:sz w:val="24"/>
          <w:szCs w:val="24"/>
        </w:rPr>
        <w:t>4–7.6 kg/m</w:t>
      </w:r>
      <w:r w:rsidRPr="009E3D08">
        <w:rPr>
          <w:rFonts w:ascii="Times New Roman" w:hAnsi="Times New Roman" w:cs="Times New Roman"/>
          <w:sz w:val="24"/>
          <w:szCs w:val="24"/>
          <w:vertAlign w:val="superscript"/>
        </w:rPr>
        <w:t>2</w:t>
      </w:r>
      <w:r w:rsidRPr="009E3D08">
        <w:rPr>
          <w:rFonts w:ascii="Times New Roman" w:hAnsi="Times New Roman" w:cs="Times New Roman"/>
          <w:sz w:val="24"/>
          <w:szCs w:val="24"/>
        </w:rPr>
        <w:t xml:space="preserve"> or depending on seed used </w:t>
      </w:r>
    </w:p>
    <w:p w14:paraId="272EDC92" w14:textId="618EE5A8" w:rsidR="00DE591B" w:rsidRPr="009E3D08" w:rsidRDefault="00DE591B" w:rsidP="00B075CB">
      <w:pPr>
        <w:spacing w:line="360" w:lineRule="auto"/>
        <w:jc w:val="both"/>
        <w:rPr>
          <w:rFonts w:ascii="Times New Roman" w:hAnsi="Times New Roman" w:cs="Times New Roman"/>
          <w:b/>
          <w:bCs/>
          <w:sz w:val="24"/>
          <w:szCs w:val="24"/>
        </w:rPr>
      </w:pPr>
      <w:r w:rsidRPr="009E3D08">
        <w:rPr>
          <w:rFonts w:ascii="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46866B57" wp14:editId="1E907CAB">
                <wp:simplePos x="0" y="0"/>
                <wp:positionH relativeFrom="column">
                  <wp:posOffset>2663825</wp:posOffset>
                </wp:positionH>
                <wp:positionV relativeFrom="paragraph">
                  <wp:posOffset>43353</wp:posOffset>
                </wp:positionV>
                <wp:extent cx="45719" cy="307649"/>
                <wp:effectExtent l="19050" t="0" r="31115" b="35560"/>
                <wp:wrapNone/>
                <wp:docPr id="1118892095" name="Arrow: Down 21"/>
                <wp:cNvGraphicFramePr/>
                <a:graphic xmlns:a="http://schemas.openxmlformats.org/drawingml/2006/main">
                  <a:graphicData uri="http://schemas.microsoft.com/office/word/2010/wordprocessingShape">
                    <wps:wsp>
                      <wps:cNvSpPr/>
                      <wps:spPr>
                        <a:xfrm>
                          <a:off x="0" y="0"/>
                          <a:ext cx="45719" cy="307649"/>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B7F415" id="Arrow: Down 21" o:spid="_x0000_s1026" type="#_x0000_t67" style="position:absolute;margin-left:209.75pt;margin-top:3.4pt;width:3.6pt;height:24.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" adj="19995" fillcolor="#4472c4 [3204]" strokecolor="#09101d [484]" strokeweight="1pt"/>
            </w:pict>
          </mc:Fallback>
        </mc:AlternateContent>
      </w:r>
      <w:r w:rsidRPr="009E3D08">
        <w:rPr>
          <w:rFonts w:ascii="Times New Roman" w:hAnsi="Times New Roman" w:cs="Times New Roman"/>
          <w:b/>
          <w:bCs/>
          <w:sz w:val="24"/>
          <w:szCs w:val="24"/>
        </w:rPr>
        <w:t xml:space="preserve">                                                   </w:t>
      </w:r>
    </w:p>
    <w:p w14:paraId="69C63E7A" w14:textId="1DE82229" w:rsidR="00DE591B" w:rsidRPr="009E3D08" w:rsidRDefault="00DE591B" w:rsidP="00B075CB">
      <w:pPr>
        <w:spacing w:line="240" w:lineRule="auto"/>
        <w:contextualSpacing/>
        <w:jc w:val="both"/>
        <w:rPr>
          <w:rFonts w:ascii="Times New Roman" w:hAnsi="Times New Roman" w:cs="Times New Roman"/>
          <w:b/>
          <w:bCs/>
          <w:sz w:val="24"/>
          <w:szCs w:val="24"/>
        </w:rPr>
      </w:pPr>
      <w:r w:rsidRPr="009E3D08">
        <w:rPr>
          <w:rFonts w:ascii="Times New Roman" w:hAnsi="Times New Roman" w:cs="Times New Roman"/>
          <w:b/>
          <w:bCs/>
          <w:sz w:val="24"/>
          <w:szCs w:val="24"/>
        </w:rPr>
        <w:t xml:space="preserve">                                                        Environmental factors</w:t>
      </w:r>
    </w:p>
    <w:p w14:paraId="1637CDAB" w14:textId="7DB13228" w:rsidR="00DE591B" w:rsidRPr="009E3D08" w:rsidRDefault="00DE591B" w:rsidP="00B075CB">
      <w:pPr>
        <w:spacing w:line="240" w:lineRule="auto"/>
        <w:contextualSpacing/>
        <w:jc w:val="both"/>
        <w:rPr>
          <w:rFonts w:ascii="Times New Roman" w:hAnsi="Times New Roman" w:cs="Times New Roman"/>
          <w:sz w:val="24"/>
          <w:szCs w:val="24"/>
        </w:rPr>
      </w:pPr>
      <w:r w:rsidRPr="009E3D08">
        <w:rPr>
          <w:rFonts w:ascii="Times New Roman" w:hAnsi="Times New Roman" w:cs="Times New Roman"/>
          <w:sz w:val="24"/>
          <w:szCs w:val="24"/>
        </w:rPr>
        <w:t>Temperature (19 to 22°C), Humidity (average 60%), Light intensity (2000 lux), Length (12–16 h and aeration for 3 minutes at every 2-hour interval) should be maintained.</w:t>
      </w:r>
    </w:p>
    <w:p w14:paraId="75D9DC7B" w14:textId="11DE1A6D" w:rsidR="00DE591B" w:rsidRPr="009E3D08" w:rsidRDefault="00DE591B" w:rsidP="00B075CB">
      <w:pPr>
        <w:spacing w:line="360" w:lineRule="auto"/>
        <w:jc w:val="both"/>
        <w:rPr>
          <w:rFonts w:ascii="Times New Roman" w:hAnsi="Times New Roman" w:cs="Times New Roman"/>
          <w:sz w:val="24"/>
          <w:szCs w:val="24"/>
        </w:rPr>
      </w:pPr>
      <w:r w:rsidRPr="009E3D08">
        <w:rPr>
          <w:rFonts w:ascii="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69FD87A9" wp14:editId="7D817131">
                <wp:simplePos x="0" y="0"/>
                <wp:positionH relativeFrom="column">
                  <wp:posOffset>2657237</wp:posOffset>
                </wp:positionH>
                <wp:positionV relativeFrom="paragraph">
                  <wp:posOffset>36960</wp:posOffset>
                </wp:positionV>
                <wp:extent cx="45719" cy="307649"/>
                <wp:effectExtent l="19050" t="0" r="31115" b="35560"/>
                <wp:wrapNone/>
                <wp:docPr id="165861336" name="Arrow: Down 21"/>
                <wp:cNvGraphicFramePr/>
                <a:graphic xmlns:a="http://schemas.openxmlformats.org/drawingml/2006/main">
                  <a:graphicData uri="http://schemas.microsoft.com/office/word/2010/wordprocessingShape">
                    <wps:wsp>
                      <wps:cNvSpPr/>
                      <wps:spPr>
                        <a:xfrm>
                          <a:off x="0" y="0"/>
                          <a:ext cx="45719" cy="307649"/>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CF7A02" id="Arrow: Down 21" o:spid="_x0000_s1026" type="#_x0000_t67" style="position:absolute;margin-left:209.25pt;margin-top:2.9pt;width:3.6pt;height:24.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" adj="19995" fillcolor="#4472c4 [3204]" strokecolor="#09101d [484]" strokeweight="1pt"/>
            </w:pict>
          </mc:Fallback>
        </mc:AlternateContent>
      </w:r>
    </w:p>
    <w:p w14:paraId="7C372071" w14:textId="05609023" w:rsidR="00DE591B" w:rsidRPr="009E3D08" w:rsidRDefault="00DE591B" w:rsidP="00B075CB">
      <w:pPr>
        <w:spacing w:line="360" w:lineRule="auto"/>
        <w:contextualSpacing/>
        <w:jc w:val="both"/>
        <w:rPr>
          <w:rFonts w:ascii="Times New Roman" w:hAnsi="Times New Roman" w:cs="Times New Roman"/>
          <w:b/>
          <w:bCs/>
          <w:sz w:val="24"/>
          <w:szCs w:val="24"/>
        </w:rPr>
      </w:pPr>
      <w:r w:rsidRPr="009E3D08">
        <w:rPr>
          <w:rFonts w:ascii="Times New Roman" w:hAnsi="Times New Roman" w:cs="Times New Roman"/>
          <w:b/>
          <w:bCs/>
          <w:noProof/>
          <w:sz w:val="24"/>
          <w:szCs w:val="24"/>
        </w:rPr>
        <mc:AlternateContent>
          <mc:Choice Requires="wps">
            <w:drawing>
              <wp:anchor distT="0" distB="0" distL="114300" distR="114300" simplePos="0" relativeHeight="251683840" behindDoc="0" locked="0" layoutInCell="1" allowOverlap="1" wp14:anchorId="45B5048B" wp14:editId="4DF06525">
                <wp:simplePos x="0" y="0"/>
                <wp:positionH relativeFrom="column">
                  <wp:posOffset>2663932</wp:posOffset>
                </wp:positionH>
                <wp:positionV relativeFrom="paragraph">
                  <wp:posOffset>222191</wp:posOffset>
                </wp:positionV>
                <wp:extent cx="45719" cy="307649"/>
                <wp:effectExtent l="19050" t="0" r="31115" b="35560"/>
                <wp:wrapNone/>
                <wp:docPr id="1523644327" name="Arrow: Down 21"/>
                <wp:cNvGraphicFramePr/>
                <a:graphic xmlns:a="http://schemas.openxmlformats.org/drawingml/2006/main">
                  <a:graphicData uri="http://schemas.microsoft.com/office/word/2010/wordprocessingShape">
                    <wps:wsp>
                      <wps:cNvSpPr/>
                      <wps:spPr>
                        <a:xfrm>
                          <a:off x="0" y="0"/>
                          <a:ext cx="45719" cy="307649"/>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408004" id="Arrow: Down 21" o:spid="_x0000_s1026" type="#_x0000_t67" style="position:absolute;margin-left:209.75pt;margin-top:17.5pt;width:3.6pt;height:24.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" adj="19995" fillcolor="#4472c4 [3204]" strokecolor="#09101d [484]" strokeweight="1pt"/>
            </w:pict>
          </mc:Fallback>
        </mc:AlternateContent>
      </w:r>
      <w:r w:rsidRPr="009E3D08">
        <w:rPr>
          <w:rFonts w:ascii="Times New Roman" w:hAnsi="Times New Roman" w:cs="Times New Roman"/>
          <w:b/>
          <w:bCs/>
          <w:sz w:val="24"/>
          <w:szCs w:val="24"/>
        </w:rPr>
        <w:t xml:space="preserve">                                                   Loading seeds in trays and racking</w:t>
      </w:r>
    </w:p>
    <w:p w14:paraId="37C64027" w14:textId="4C1BA63A" w:rsidR="00164BB8" w:rsidRPr="009E3D08" w:rsidRDefault="00164BB8" w:rsidP="00B075CB">
      <w:pPr>
        <w:spacing w:line="360" w:lineRule="auto"/>
        <w:jc w:val="both"/>
        <w:rPr>
          <w:rFonts w:ascii="Times New Roman" w:hAnsi="Times New Roman" w:cs="Times New Roman"/>
          <w:sz w:val="24"/>
          <w:szCs w:val="24"/>
        </w:rPr>
      </w:pPr>
    </w:p>
    <w:p w14:paraId="1DB93915" w14:textId="6B6D686A" w:rsidR="00164BB8" w:rsidRPr="009E3D08" w:rsidRDefault="00DE591B" w:rsidP="00B075CB">
      <w:pPr>
        <w:spacing w:line="360" w:lineRule="auto"/>
        <w:contextualSpacing/>
        <w:jc w:val="both"/>
        <w:rPr>
          <w:rFonts w:ascii="Times New Roman" w:hAnsi="Times New Roman" w:cs="Times New Roman"/>
          <w:b/>
          <w:bCs/>
          <w:sz w:val="24"/>
          <w:szCs w:val="24"/>
        </w:rPr>
      </w:pPr>
      <w:r w:rsidRPr="009E3D08">
        <w:rPr>
          <w:rFonts w:ascii="Times New Roman" w:hAnsi="Times New Roman" w:cs="Times New Roman"/>
          <w:b/>
          <w:bCs/>
          <w:sz w:val="24"/>
          <w:szCs w:val="24"/>
        </w:rPr>
        <w:t xml:space="preserve">                                                  Watering and shifting trays</w:t>
      </w:r>
    </w:p>
    <w:p w14:paraId="6B681B7B" w14:textId="1C3E6FB5" w:rsidR="00164BB8" w:rsidRPr="009E3D08" w:rsidRDefault="003D7E8C" w:rsidP="00B075CB">
      <w:pPr>
        <w:spacing w:line="360" w:lineRule="auto"/>
        <w:contextualSpacing/>
        <w:jc w:val="both"/>
        <w:rPr>
          <w:rFonts w:ascii="Times New Roman" w:hAnsi="Times New Roman" w:cs="Times New Roman"/>
          <w:sz w:val="24"/>
          <w:szCs w:val="24"/>
        </w:rPr>
      </w:pPr>
      <w:r w:rsidRPr="009E3D08">
        <w:rPr>
          <w:rFonts w:ascii="Times New Roman" w:hAnsi="Times New Roman" w:cs="Times New Roman"/>
          <w:sz w:val="24"/>
          <w:szCs w:val="24"/>
        </w:rPr>
        <w:t>The germinated seeds are irrigated with fresh tap water or nutrient-enriched solution.</w:t>
      </w:r>
    </w:p>
    <w:p w14:paraId="7294C213" w14:textId="22502854" w:rsidR="00164BB8" w:rsidRPr="009E3D08" w:rsidRDefault="003D7E8C" w:rsidP="00B075CB">
      <w:pPr>
        <w:spacing w:line="360" w:lineRule="auto"/>
        <w:jc w:val="both"/>
        <w:rPr>
          <w:rFonts w:ascii="Times New Roman" w:hAnsi="Times New Roman" w:cs="Times New Roman"/>
          <w:sz w:val="24"/>
          <w:szCs w:val="24"/>
        </w:rPr>
      </w:pPr>
      <w:r w:rsidRPr="009E3D08">
        <w:rPr>
          <w:rFonts w:ascii="Times New Roman" w:hAnsi="Times New Roman" w:cs="Times New Roman"/>
          <w:b/>
          <w:bCs/>
          <w:noProof/>
          <w:sz w:val="24"/>
          <w:szCs w:val="24"/>
        </w:rPr>
        <mc:AlternateContent>
          <mc:Choice Requires="wps">
            <w:drawing>
              <wp:anchor distT="0" distB="0" distL="114300" distR="114300" simplePos="0" relativeHeight="251675648" behindDoc="0" locked="0" layoutInCell="1" allowOverlap="1" wp14:anchorId="325EE62B" wp14:editId="17EEA43D">
                <wp:simplePos x="0" y="0"/>
                <wp:positionH relativeFrom="column">
                  <wp:posOffset>2661896</wp:posOffset>
                </wp:positionH>
                <wp:positionV relativeFrom="paragraph">
                  <wp:posOffset>6350</wp:posOffset>
                </wp:positionV>
                <wp:extent cx="45085" cy="307340"/>
                <wp:effectExtent l="19050" t="0" r="31115" b="35560"/>
                <wp:wrapNone/>
                <wp:docPr id="1225774590" name="Arrow: Down 21"/>
                <wp:cNvGraphicFramePr/>
                <a:graphic xmlns:a="http://schemas.openxmlformats.org/drawingml/2006/main">
                  <a:graphicData uri="http://schemas.microsoft.com/office/word/2010/wordprocessingShape">
                    <wps:wsp>
                      <wps:cNvSpPr/>
                      <wps:spPr>
                        <a:xfrm>
                          <a:off x="0" y="0"/>
                          <a:ext cx="45085" cy="3073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7412A1" id="Arrow: Down 21" o:spid="_x0000_s1026" type="#_x0000_t67" style="position:absolute;margin-left:209.6pt;margin-top:.5pt;width:3.55pt;height:24.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" adj="20016" fillcolor="#4472c4 [3204]" strokecolor="#09101d [484]" strokeweight="1pt"/>
            </w:pict>
          </mc:Fallback>
        </mc:AlternateContent>
      </w:r>
    </w:p>
    <w:p w14:paraId="35AF5DFA" w14:textId="6088906E" w:rsidR="003D7E8C" w:rsidRPr="009E3D08" w:rsidRDefault="003D7E8C" w:rsidP="00B075CB">
      <w:pPr>
        <w:spacing w:line="360" w:lineRule="auto"/>
        <w:contextualSpacing/>
        <w:jc w:val="both"/>
        <w:rPr>
          <w:rFonts w:ascii="Times New Roman" w:hAnsi="Times New Roman" w:cs="Times New Roman"/>
          <w:sz w:val="24"/>
          <w:szCs w:val="24"/>
        </w:rPr>
      </w:pPr>
      <w:r w:rsidRPr="009E3D08">
        <w:rPr>
          <w:rFonts w:ascii="Times New Roman" w:hAnsi="Times New Roman" w:cs="Times New Roman"/>
          <w:b/>
          <w:bCs/>
          <w:sz w:val="24"/>
          <w:szCs w:val="24"/>
        </w:rPr>
        <w:t xml:space="preserve">                                                     Harvesting and feeding</w:t>
      </w:r>
      <w:r w:rsidRPr="009E3D08">
        <w:rPr>
          <w:rFonts w:ascii="Times New Roman" w:hAnsi="Times New Roman" w:cs="Times New Roman"/>
          <w:sz w:val="24"/>
          <w:szCs w:val="24"/>
        </w:rPr>
        <w:t xml:space="preserve">: </w:t>
      </w:r>
    </w:p>
    <w:p w14:paraId="4D033FAE" w14:textId="7FE28E6E" w:rsidR="003D7E8C" w:rsidRPr="009E3D08" w:rsidRDefault="003D7E8C" w:rsidP="00B075CB">
      <w:pPr>
        <w:spacing w:line="360" w:lineRule="auto"/>
        <w:contextualSpacing/>
        <w:jc w:val="both"/>
        <w:rPr>
          <w:rFonts w:ascii="Times New Roman" w:hAnsi="Times New Roman" w:cs="Times New Roman"/>
          <w:sz w:val="24"/>
          <w:szCs w:val="24"/>
        </w:rPr>
      </w:pPr>
      <w:r w:rsidRPr="009E3D08">
        <w:rPr>
          <w:rFonts w:ascii="Times New Roman" w:hAnsi="Times New Roman" w:cs="Times New Roman"/>
          <w:sz w:val="24"/>
          <w:szCs w:val="24"/>
        </w:rPr>
        <w:t xml:space="preserve">                                                 After 7–12 days depending on crops </w:t>
      </w:r>
    </w:p>
    <w:p w14:paraId="1B56CC95" w14:textId="0A1E5EB8" w:rsidR="003D7E8C" w:rsidRPr="009E3D08" w:rsidRDefault="003D7E8C" w:rsidP="00B075CB">
      <w:pPr>
        <w:spacing w:line="360" w:lineRule="auto"/>
        <w:jc w:val="both"/>
        <w:rPr>
          <w:rFonts w:ascii="Times New Roman" w:hAnsi="Times New Roman" w:cs="Times New Roman"/>
          <w:sz w:val="24"/>
          <w:szCs w:val="24"/>
        </w:rPr>
      </w:pPr>
    </w:p>
    <w:p w14:paraId="56A54194" w14:textId="7A661AEE" w:rsidR="00B3216D" w:rsidRPr="009E3D08" w:rsidRDefault="0099546C" w:rsidP="008D3F45">
      <w:pPr>
        <w:jc w:val="both"/>
        <w:rPr>
          <w:rFonts w:ascii="Times New Roman" w:hAnsi="Times New Roman" w:cs="Times New Roman"/>
          <w:sz w:val="24"/>
          <w:szCs w:val="24"/>
        </w:rPr>
      </w:pPr>
      <w:r w:rsidRPr="009E3D08">
        <w:rPr>
          <w:rFonts w:ascii="Times New Roman" w:hAnsi="Times New Roman" w:cs="Times New Roman"/>
          <w:sz w:val="24"/>
          <w:szCs w:val="24"/>
        </w:rPr>
        <w:tab/>
      </w:r>
      <w:r w:rsidRPr="009E3D08">
        <w:rPr>
          <w:rFonts w:ascii="Times New Roman" w:hAnsi="Times New Roman" w:cs="Times New Roman"/>
          <w:sz w:val="24"/>
          <w:szCs w:val="24"/>
        </w:rPr>
        <w:tab/>
      </w:r>
      <w:r w:rsidRPr="009E3D08">
        <w:rPr>
          <w:rFonts w:ascii="Times New Roman" w:hAnsi="Times New Roman" w:cs="Times New Roman"/>
          <w:sz w:val="24"/>
          <w:szCs w:val="24"/>
        </w:rPr>
        <w:tab/>
      </w:r>
      <w:r w:rsidRPr="009E3D08">
        <w:rPr>
          <w:rFonts w:ascii="Times New Roman" w:hAnsi="Times New Roman" w:cs="Times New Roman"/>
          <w:sz w:val="24"/>
          <w:szCs w:val="24"/>
        </w:rPr>
        <w:tab/>
      </w:r>
      <w:r w:rsidRPr="009E3D08">
        <w:rPr>
          <w:rFonts w:ascii="Times New Roman" w:hAnsi="Times New Roman" w:cs="Times New Roman"/>
          <w:sz w:val="24"/>
          <w:szCs w:val="24"/>
        </w:rPr>
        <w:tab/>
      </w:r>
      <w:r w:rsidRPr="009E3D08">
        <w:rPr>
          <w:rFonts w:ascii="Times New Roman" w:hAnsi="Times New Roman" w:cs="Times New Roman"/>
          <w:sz w:val="24"/>
          <w:szCs w:val="24"/>
        </w:rPr>
        <w:tab/>
      </w:r>
      <w:r w:rsidRPr="009E3D08">
        <w:rPr>
          <w:rFonts w:ascii="Times New Roman" w:hAnsi="Times New Roman" w:cs="Times New Roman"/>
          <w:sz w:val="24"/>
          <w:szCs w:val="24"/>
        </w:rPr>
        <w:tab/>
        <w:t>(Source: Reddy and Harani, 2023</w:t>
      </w:r>
      <w:r w:rsidR="00C63A09" w:rsidRPr="009E3D08">
        <w:rPr>
          <w:rFonts w:ascii="Times New Roman" w:hAnsi="Times New Roman" w:cs="Times New Roman"/>
          <w:sz w:val="24"/>
          <w:szCs w:val="24"/>
        </w:rPr>
        <w:t>a</w:t>
      </w:r>
      <w:r w:rsidRPr="009E3D08">
        <w:rPr>
          <w:rFonts w:ascii="Times New Roman" w:hAnsi="Times New Roman" w:cs="Times New Roman"/>
          <w:sz w:val="24"/>
          <w:szCs w:val="24"/>
        </w:rPr>
        <w:t>)</w:t>
      </w:r>
    </w:p>
    <w:p w14:paraId="5AE25D05" w14:textId="77777777" w:rsidR="00E55254" w:rsidRPr="009E3D08" w:rsidRDefault="00E55254" w:rsidP="00B075CB">
      <w:pPr>
        <w:spacing w:line="360" w:lineRule="auto"/>
        <w:jc w:val="both"/>
        <w:rPr>
          <w:rFonts w:ascii="Times New Roman" w:hAnsi="Times New Roman" w:cs="Times New Roman"/>
          <w:b/>
          <w:bCs/>
          <w:sz w:val="24"/>
          <w:szCs w:val="24"/>
        </w:rPr>
      </w:pPr>
    </w:p>
    <w:p w14:paraId="53BA3B79" w14:textId="77777777" w:rsidR="00E55254" w:rsidRPr="009E3D08" w:rsidRDefault="00E55254" w:rsidP="00B075CB">
      <w:pPr>
        <w:spacing w:line="360" w:lineRule="auto"/>
        <w:jc w:val="both"/>
        <w:rPr>
          <w:rFonts w:ascii="Times New Roman" w:hAnsi="Times New Roman" w:cs="Times New Roman"/>
          <w:b/>
          <w:bCs/>
          <w:sz w:val="24"/>
          <w:szCs w:val="24"/>
        </w:rPr>
      </w:pPr>
    </w:p>
    <w:p w14:paraId="6CBAD1FB" w14:textId="39177397" w:rsidR="009B67AC" w:rsidRPr="009E3D08" w:rsidRDefault="00C03184" w:rsidP="00B075CB">
      <w:pPr>
        <w:spacing w:line="36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t>3</w:t>
      </w:r>
      <w:r w:rsidR="008D3F45" w:rsidRPr="009E3D08">
        <w:rPr>
          <w:rFonts w:ascii="Times New Roman" w:hAnsi="Times New Roman" w:cs="Times New Roman"/>
          <w:b/>
          <w:bCs/>
          <w:sz w:val="24"/>
          <w:szCs w:val="24"/>
        </w:rPr>
        <w:t xml:space="preserve">. </w:t>
      </w:r>
      <w:r w:rsidR="00506927" w:rsidRPr="009E3D08">
        <w:rPr>
          <w:rFonts w:ascii="Times New Roman" w:hAnsi="Times New Roman" w:cs="Times New Roman"/>
          <w:b/>
          <w:bCs/>
          <w:sz w:val="24"/>
          <w:szCs w:val="24"/>
        </w:rPr>
        <w:t xml:space="preserve">Principle </w:t>
      </w:r>
      <w:r w:rsidR="00EF1AF5" w:rsidRPr="009E3D08">
        <w:rPr>
          <w:rFonts w:ascii="Times New Roman" w:hAnsi="Times New Roman" w:cs="Times New Roman"/>
          <w:b/>
          <w:bCs/>
          <w:sz w:val="24"/>
          <w:szCs w:val="24"/>
        </w:rPr>
        <w:t>of hydroponic production technology:</w:t>
      </w:r>
    </w:p>
    <w:p w14:paraId="38DF6237" w14:textId="02A10BED" w:rsidR="006363C3" w:rsidRPr="009E3D08" w:rsidRDefault="0066247C" w:rsidP="0090189C">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06927" w:rsidRPr="009E3D08">
        <w:rPr>
          <w:rFonts w:ascii="Times New Roman" w:hAnsi="Times New Roman" w:cs="Times New Roman"/>
          <w:sz w:val="24"/>
          <w:szCs w:val="24"/>
        </w:rPr>
        <w:t xml:space="preserve">Hydroponic methods provide </w:t>
      </w:r>
      <w:r w:rsidR="00DB5E19" w:rsidRPr="009E3D08">
        <w:rPr>
          <w:rFonts w:ascii="Times New Roman" w:hAnsi="Times New Roman" w:cs="Times New Roman"/>
          <w:sz w:val="24"/>
          <w:szCs w:val="24"/>
        </w:rPr>
        <w:t xml:space="preserve">favorable </w:t>
      </w:r>
      <w:r w:rsidR="00CF02D6" w:rsidRPr="009E3D08">
        <w:rPr>
          <w:rFonts w:ascii="Times New Roman" w:hAnsi="Times New Roman" w:cs="Times New Roman"/>
          <w:sz w:val="24"/>
          <w:szCs w:val="24"/>
        </w:rPr>
        <w:t>conditions</w:t>
      </w:r>
      <w:r w:rsidR="00DB5E19" w:rsidRPr="009E3D08">
        <w:rPr>
          <w:rFonts w:ascii="Times New Roman" w:hAnsi="Times New Roman" w:cs="Times New Roman"/>
          <w:sz w:val="24"/>
          <w:szCs w:val="24"/>
        </w:rPr>
        <w:t xml:space="preserve"> for </w:t>
      </w:r>
      <w:r w:rsidR="00CF02D6" w:rsidRPr="009E3D08">
        <w:rPr>
          <w:rFonts w:ascii="Times New Roman" w:hAnsi="Times New Roman" w:cs="Times New Roman"/>
          <w:sz w:val="24"/>
          <w:szCs w:val="24"/>
        </w:rPr>
        <w:t xml:space="preserve">growth through controlled environment.  </w:t>
      </w:r>
      <w:r w:rsidR="002B7422" w:rsidRPr="009E3D08">
        <w:rPr>
          <w:rFonts w:ascii="Times New Roman" w:hAnsi="Times New Roman" w:cs="Times New Roman"/>
          <w:sz w:val="24"/>
          <w:szCs w:val="24"/>
        </w:rPr>
        <w:t xml:space="preserve">The </w:t>
      </w:r>
      <w:r w:rsidR="00192897" w:rsidRPr="009E3D08">
        <w:rPr>
          <w:rFonts w:ascii="Times New Roman" w:hAnsi="Times New Roman" w:cs="Times New Roman"/>
          <w:sz w:val="24"/>
          <w:szCs w:val="24"/>
        </w:rPr>
        <w:t xml:space="preserve">grains that </w:t>
      </w:r>
      <w:r w:rsidR="00155048" w:rsidRPr="009E3D08">
        <w:rPr>
          <w:rFonts w:ascii="Times New Roman" w:hAnsi="Times New Roman" w:cs="Times New Roman"/>
          <w:sz w:val="24"/>
          <w:szCs w:val="24"/>
        </w:rPr>
        <w:t>are used</w:t>
      </w:r>
      <w:r w:rsidR="00271F11" w:rsidRPr="009E3D08">
        <w:rPr>
          <w:rFonts w:ascii="Times New Roman" w:hAnsi="Times New Roman" w:cs="Times New Roman"/>
          <w:sz w:val="24"/>
          <w:szCs w:val="24"/>
        </w:rPr>
        <w:t xml:space="preserve"> for production </w:t>
      </w:r>
      <w:r w:rsidR="00192897" w:rsidRPr="009E3D08">
        <w:rPr>
          <w:rFonts w:ascii="Times New Roman" w:hAnsi="Times New Roman" w:cs="Times New Roman"/>
          <w:sz w:val="24"/>
          <w:szCs w:val="24"/>
        </w:rPr>
        <w:t>undergo various chemical and structural changes during growing process</w:t>
      </w:r>
      <w:r w:rsidR="0054527E" w:rsidRPr="009E3D08">
        <w:rPr>
          <w:rFonts w:ascii="Times New Roman" w:hAnsi="Times New Roman" w:cs="Times New Roman"/>
          <w:sz w:val="24"/>
          <w:szCs w:val="24"/>
        </w:rPr>
        <w:t xml:space="preserve"> </w:t>
      </w:r>
      <w:r w:rsidR="002837EF" w:rsidRPr="009E3D08">
        <w:rPr>
          <w:rFonts w:ascii="Times New Roman" w:hAnsi="Times New Roman" w:cs="Times New Roman"/>
          <w:sz w:val="24"/>
          <w:szCs w:val="24"/>
        </w:rPr>
        <w:t>s</w:t>
      </w:r>
      <w:r w:rsidR="00192897" w:rsidRPr="009E3D08">
        <w:rPr>
          <w:rFonts w:ascii="Times New Roman" w:hAnsi="Times New Roman" w:cs="Times New Roman"/>
          <w:sz w:val="24"/>
          <w:szCs w:val="24"/>
        </w:rPr>
        <w:t xml:space="preserve">uch as enzyme activation, which is a necessary step to hydrolyze nutrients to much simpler forms. Grain variety, quality, nutrient supply, pH, water quality, soaking time </w:t>
      </w:r>
      <w:r w:rsidR="00271F11" w:rsidRPr="009E3D08">
        <w:rPr>
          <w:rFonts w:ascii="Times New Roman" w:hAnsi="Times New Roman" w:cs="Times New Roman"/>
          <w:sz w:val="24"/>
          <w:szCs w:val="24"/>
        </w:rPr>
        <w:t>etc.</w:t>
      </w:r>
      <w:r w:rsidR="00192897" w:rsidRPr="009E3D08">
        <w:rPr>
          <w:rFonts w:ascii="Times New Roman" w:hAnsi="Times New Roman" w:cs="Times New Roman"/>
          <w:sz w:val="24"/>
          <w:szCs w:val="24"/>
        </w:rPr>
        <w:t xml:space="preserve"> are important factors that affect the quantity and quality of sprouted fodder</w:t>
      </w:r>
      <w:r>
        <w:rPr>
          <w:rFonts w:ascii="Times New Roman" w:hAnsi="Times New Roman" w:cs="Times New Roman"/>
          <w:sz w:val="24"/>
          <w:szCs w:val="24"/>
        </w:rPr>
        <w:t>”</w:t>
      </w:r>
      <w:r w:rsidR="001178BA" w:rsidRPr="009E3D08">
        <w:rPr>
          <w:rFonts w:ascii="Times New Roman" w:hAnsi="Times New Roman" w:cs="Times New Roman"/>
          <w:sz w:val="24"/>
          <w:szCs w:val="24"/>
        </w:rPr>
        <w:t xml:space="preserve"> (</w:t>
      </w:r>
      <w:proofErr w:type="spellStart"/>
      <w:r w:rsidR="001178BA" w:rsidRPr="009E3D08">
        <w:rPr>
          <w:rFonts w:ascii="Times New Roman" w:hAnsi="Times New Roman" w:cs="Times New Roman"/>
          <w:sz w:val="24"/>
          <w:szCs w:val="24"/>
        </w:rPr>
        <w:t>Ghorbel</w:t>
      </w:r>
      <w:proofErr w:type="spellEnd"/>
      <w:r w:rsidR="001178BA" w:rsidRPr="009E3D08">
        <w:rPr>
          <w:rFonts w:ascii="Times New Roman" w:hAnsi="Times New Roman" w:cs="Times New Roman"/>
          <w:sz w:val="24"/>
          <w:szCs w:val="24"/>
        </w:rPr>
        <w:t xml:space="preserve"> and </w:t>
      </w:r>
      <w:proofErr w:type="spellStart"/>
      <w:r w:rsidR="001178BA" w:rsidRPr="009E3D08">
        <w:rPr>
          <w:rFonts w:ascii="Times New Roman" w:hAnsi="Times New Roman" w:cs="Times New Roman"/>
          <w:sz w:val="24"/>
          <w:szCs w:val="24"/>
        </w:rPr>
        <w:t>Koşum</w:t>
      </w:r>
      <w:proofErr w:type="spellEnd"/>
      <w:r w:rsidR="001178BA" w:rsidRPr="009E3D08">
        <w:rPr>
          <w:rFonts w:ascii="Times New Roman" w:hAnsi="Times New Roman" w:cs="Times New Roman"/>
          <w:sz w:val="24"/>
          <w:szCs w:val="24"/>
        </w:rPr>
        <w:t xml:space="preserve">, </w:t>
      </w:r>
      <w:r w:rsidR="00D4748D" w:rsidRPr="009E3D08">
        <w:rPr>
          <w:rFonts w:ascii="Times New Roman" w:hAnsi="Times New Roman" w:cs="Times New Roman"/>
          <w:sz w:val="24"/>
          <w:szCs w:val="24"/>
        </w:rPr>
        <w:t>2022)</w:t>
      </w:r>
      <w:r w:rsidR="00570F2A" w:rsidRPr="009E3D08">
        <w:rPr>
          <w:rFonts w:ascii="Times New Roman" w:hAnsi="Times New Roman" w:cs="Times New Roman"/>
          <w:sz w:val="24"/>
          <w:szCs w:val="24"/>
        </w:rPr>
        <w:t xml:space="preserve">. </w:t>
      </w:r>
      <w:r>
        <w:rPr>
          <w:rFonts w:ascii="Times New Roman" w:hAnsi="Times New Roman" w:cs="Times New Roman"/>
          <w:sz w:val="24"/>
          <w:szCs w:val="24"/>
        </w:rPr>
        <w:t>“</w:t>
      </w:r>
      <w:r w:rsidR="00570F2A" w:rsidRPr="009E3D08">
        <w:rPr>
          <w:rFonts w:ascii="Times New Roman" w:hAnsi="Times New Roman" w:cs="Times New Roman"/>
          <w:sz w:val="24"/>
          <w:szCs w:val="24"/>
        </w:rPr>
        <w:t>The medium provides plants with physical support, regulates the water flow, serves as reservoir of nutrients and permits gas exchange to and from the roots</w:t>
      </w:r>
      <w:r>
        <w:rPr>
          <w:rFonts w:ascii="Times New Roman" w:hAnsi="Times New Roman" w:cs="Times New Roman"/>
          <w:sz w:val="24"/>
          <w:szCs w:val="24"/>
        </w:rPr>
        <w:t>”</w:t>
      </w:r>
      <w:r w:rsidR="00BA3F58" w:rsidRPr="009E3D08">
        <w:rPr>
          <w:rFonts w:ascii="Times New Roman" w:hAnsi="Times New Roman" w:cs="Times New Roman"/>
          <w:sz w:val="24"/>
          <w:szCs w:val="24"/>
        </w:rPr>
        <w:t xml:space="preserve"> (Thakur et al</w:t>
      </w:r>
      <w:r w:rsidR="00A55CE6" w:rsidRPr="009E3D08">
        <w:rPr>
          <w:rFonts w:ascii="Times New Roman" w:hAnsi="Times New Roman" w:cs="Times New Roman"/>
          <w:sz w:val="24"/>
          <w:szCs w:val="24"/>
        </w:rPr>
        <w:t>.</w:t>
      </w:r>
      <w:r w:rsidR="00BA3F58" w:rsidRPr="009E3D08">
        <w:rPr>
          <w:rFonts w:ascii="Times New Roman" w:hAnsi="Times New Roman" w:cs="Times New Roman"/>
          <w:sz w:val="24"/>
          <w:szCs w:val="24"/>
        </w:rPr>
        <w:t xml:space="preserve">, </w:t>
      </w:r>
      <w:r w:rsidR="00E77A1A" w:rsidRPr="009E3D08">
        <w:rPr>
          <w:rFonts w:ascii="Times New Roman" w:hAnsi="Times New Roman" w:cs="Times New Roman"/>
          <w:sz w:val="24"/>
          <w:szCs w:val="24"/>
        </w:rPr>
        <w:t>2017)</w:t>
      </w:r>
      <w:r w:rsidR="00630A1F" w:rsidRPr="009E3D08">
        <w:rPr>
          <w:rFonts w:ascii="Times New Roman" w:hAnsi="Times New Roman" w:cs="Times New Roman"/>
          <w:sz w:val="24"/>
          <w:szCs w:val="24"/>
        </w:rPr>
        <w:t>.</w:t>
      </w:r>
    </w:p>
    <w:p w14:paraId="2065F32B" w14:textId="6CC7A155" w:rsidR="001B5BE6" w:rsidRPr="009E3D08" w:rsidRDefault="009B67AC" w:rsidP="00B075CB">
      <w:pPr>
        <w:jc w:val="both"/>
        <w:rPr>
          <w:rFonts w:ascii="Times New Roman" w:hAnsi="Times New Roman" w:cs="Times New Roman"/>
          <w:b/>
          <w:bCs/>
          <w:color w:val="000000" w:themeColor="text1"/>
          <w:kern w:val="24"/>
          <w:sz w:val="24"/>
          <w:szCs w:val="24"/>
        </w:rPr>
      </w:pPr>
      <w:r w:rsidRPr="009E3D08">
        <w:rPr>
          <w:rFonts w:ascii="Times New Roman" w:hAnsi="Times New Roman" w:cs="Times New Roman"/>
          <w:b/>
          <w:bCs/>
          <w:color w:val="000000" w:themeColor="text1"/>
          <w:kern w:val="24"/>
          <w:sz w:val="24"/>
          <w:szCs w:val="24"/>
        </w:rPr>
        <w:t xml:space="preserve">Figure </w:t>
      </w:r>
      <w:r w:rsidR="004623D7" w:rsidRPr="009E3D08">
        <w:rPr>
          <w:rFonts w:ascii="Times New Roman" w:hAnsi="Times New Roman" w:cs="Times New Roman"/>
          <w:b/>
          <w:bCs/>
          <w:color w:val="000000" w:themeColor="text1"/>
          <w:kern w:val="24"/>
          <w:sz w:val="24"/>
          <w:szCs w:val="24"/>
        </w:rPr>
        <w:t>4</w:t>
      </w:r>
      <w:r w:rsidRPr="009E3D08">
        <w:rPr>
          <w:rFonts w:ascii="Times New Roman" w:hAnsi="Times New Roman" w:cs="Times New Roman"/>
          <w:b/>
          <w:bCs/>
          <w:color w:val="000000" w:themeColor="text1"/>
          <w:kern w:val="24"/>
          <w:sz w:val="24"/>
          <w:szCs w:val="24"/>
        </w:rPr>
        <w:t>. Working principle of hydroponics growing system.</w:t>
      </w:r>
    </w:p>
    <w:p w14:paraId="3A11BF9D" w14:textId="18D746E1" w:rsidR="00395E57" w:rsidRPr="009E3D08" w:rsidRDefault="004654D0" w:rsidP="00B075CB">
      <w:pPr>
        <w:spacing w:line="360" w:lineRule="auto"/>
        <w:contextualSpacing/>
        <w:jc w:val="both"/>
        <w:rPr>
          <w:rFonts w:ascii="Times New Roman" w:hAnsi="Times New Roman" w:cs="Times New Roman"/>
          <w:b/>
          <w:bCs/>
          <w:sz w:val="24"/>
          <w:szCs w:val="24"/>
        </w:rPr>
      </w:pPr>
      <w:r w:rsidRPr="009E3D08">
        <w:rPr>
          <w:rFonts w:ascii="Times New Roman" w:hAnsi="Times New Roman" w:cs="Times New Roman"/>
          <w:noProof/>
          <w:sz w:val="24"/>
          <w:szCs w:val="24"/>
        </w:rPr>
        <w:lastRenderedPageBreak/>
        <w:drawing>
          <wp:inline distT="0" distB="0" distL="0" distR="0" wp14:anchorId="7E2F66ED" wp14:editId="4E1AA2B1">
            <wp:extent cx="6011763" cy="3124200"/>
            <wp:effectExtent l="0" t="0" r="8255" b="0"/>
            <wp:docPr id="6137709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70925" name=""/>
                    <pic:cNvPicPr/>
                  </pic:nvPicPr>
                  <pic:blipFill rotWithShape="1">
                    <a:blip r:embed="rId14">
                      <a:extLst>
                        <a:ext uri="{96DAC541-7B7A-43D3-8B79-37D633B846F1}">
                          <asvg:svgBlip xmlns:asvg="http://schemas.microsoft.com/office/drawing/2016/SVG/main" r:embed="rId15"/>
                        </a:ext>
                      </a:extLst>
                    </a:blip>
                    <a:srcRect l="3144" t="4274" r="5944" b="19339"/>
                    <a:stretch/>
                  </pic:blipFill>
                  <pic:spPr bwMode="auto">
                    <a:xfrm>
                      <a:off x="0" y="0"/>
                      <a:ext cx="6041491" cy="3139649"/>
                    </a:xfrm>
                    <a:prstGeom prst="rect">
                      <a:avLst/>
                    </a:prstGeom>
                    <a:ln>
                      <a:noFill/>
                    </a:ln>
                    <a:extLst>
                      <a:ext uri="{53640926-AAD7-44D8-BBD7-CCE9431645EC}">
                        <a14:shadowObscured xmlns:a14="http://schemas.microsoft.com/office/drawing/2010/main"/>
                      </a:ext>
                    </a:extLst>
                  </pic:spPr>
                </pic:pic>
              </a:graphicData>
            </a:graphic>
          </wp:inline>
        </w:drawing>
      </w:r>
      <w:r w:rsidR="00395E57" w:rsidRPr="009E3D08">
        <w:rPr>
          <w:rFonts w:ascii="Times New Roman" w:hAnsi="Times New Roman" w:cs="Times New Roman"/>
          <w:b/>
          <w:bCs/>
          <w:sz w:val="24"/>
          <w:szCs w:val="24"/>
        </w:rPr>
        <w:t xml:space="preserve"> </w:t>
      </w:r>
    </w:p>
    <w:p w14:paraId="493C7F17" w14:textId="51A72C96" w:rsidR="004654D0" w:rsidRPr="009E3D08" w:rsidRDefault="00395E57" w:rsidP="00B075CB">
      <w:pPr>
        <w:spacing w:line="360" w:lineRule="auto"/>
        <w:contextualSpacing/>
        <w:jc w:val="both"/>
        <w:rPr>
          <w:rFonts w:ascii="Times New Roman" w:hAnsi="Times New Roman" w:cs="Times New Roman"/>
          <w:sz w:val="24"/>
          <w:szCs w:val="24"/>
        </w:rPr>
      </w:pPr>
      <w:r w:rsidRPr="009E3D08">
        <w:rPr>
          <w:rFonts w:ascii="Times New Roman" w:hAnsi="Times New Roman" w:cs="Times New Roman"/>
          <w:b/>
          <w:bCs/>
          <w:sz w:val="24"/>
          <w:szCs w:val="24"/>
        </w:rPr>
        <w:t xml:space="preserve">                                                                                                  </w:t>
      </w:r>
      <w:r w:rsidRPr="009E3D08">
        <w:rPr>
          <w:rFonts w:ascii="Times New Roman" w:hAnsi="Times New Roman" w:cs="Times New Roman"/>
          <w:sz w:val="24"/>
          <w:szCs w:val="24"/>
        </w:rPr>
        <w:t>(Source: Hati and Singh, 2021)</w:t>
      </w:r>
    </w:p>
    <w:p w14:paraId="0E649E51" w14:textId="1EE9AB47" w:rsidR="001D5870" w:rsidRPr="009E3D08" w:rsidRDefault="00C03184" w:rsidP="009517EA">
      <w:pPr>
        <w:spacing w:line="36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t>4</w:t>
      </w:r>
      <w:r w:rsidR="008D3F45" w:rsidRPr="009E3D08">
        <w:rPr>
          <w:rFonts w:ascii="Times New Roman" w:hAnsi="Times New Roman" w:cs="Times New Roman"/>
          <w:b/>
          <w:bCs/>
          <w:sz w:val="24"/>
          <w:szCs w:val="24"/>
        </w:rPr>
        <w:t xml:space="preserve">. </w:t>
      </w:r>
      <w:r w:rsidR="00CB3C9A" w:rsidRPr="009E3D08">
        <w:rPr>
          <w:rFonts w:ascii="Times New Roman" w:hAnsi="Times New Roman" w:cs="Times New Roman"/>
          <w:b/>
          <w:bCs/>
          <w:sz w:val="24"/>
          <w:szCs w:val="24"/>
        </w:rPr>
        <w:t>Accessibility</w:t>
      </w:r>
      <w:r w:rsidR="00A01468" w:rsidRPr="009E3D08">
        <w:rPr>
          <w:rFonts w:ascii="Times New Roman" w:hAnsi="Times New Roman" w:cs="Times New Roman"/>
          <w:b/>
          <w:bCs/>
          <w:sz w:val="24"/>
          <w:szCs w:val="24"/>
        </w:rPr>
        <w:t xml:space="preserve"> of </w:t>
      </w:r>
      <w:r w:rsidR="00562908" w:rsidRPr="009E3D08">
        <w:rPr>
          <w:rFonts w:ascii="Times New Roman" w:hAnsi="Times New Roman" w:cs="Times New Roman"/>
          <w:b/>
          <w:bCs/>
          <w:sz w:val="24"/>
          <w:szCs w:val="24"/>
        </w:rPr>
        <w:t>nutrient solution for hydroponic fodder prod</w:t>
      </w:r>
      <w:r w:rsidR="002B3B10" w:rsidRPr="009E3D08">
        <w:rPr>
          <w:rFonts w:ascii="Times New Roman" w:hAnsi="Times New Roman" w:cs="Times New Roman"/>
          <w:b/>
          <w:bCs/>
          <w:sz w:val="24"/>
          <w:szCs w:val="24"/>
        </w:rPr>
        <w:t>uction system</w:t>
      </w:r>
      <w:r w:rsidR="001D5870" w:rsidRPr="009E3D08">
        <w:rPr>
          <w:rFonts w:ascii="Times New Roman" w:hAnsi="Times New Roman" w:cs="Times New Roman"/>
          <w:b/>
          <w:bCs/>
          <w:sz w:val="24"/>
          <w:szCs w:val="24"/>
        </w:rPr>
        <w:t xml:space="preserve"> </w:t>
      </w:r>
    </w:p>
    <w:p w14:paraId="20EA683A" w14:textId="3D8D86BD" w:rsidR="00580DB3" w:rsidRPr="009E3D08" w:rsidRDefault="0066247C" w:rsidP="009517EA">
      <w:pPr>
        <w:spacing w:line="360" w:lineRule="auto"/>
        <w:jc w:val="both"/>
        <w:rPr>
          <w:rFonts w:ascii="Times New Roman" w:hAnsi="Times New Roman" w:cs="Times New Roman"/>
          <w:b/>
          <w:bCs/>
          <w:sz w:val="24"/>
          <w:szCs w:val="24"/>
        </w:rPr>
      </w:pPr>
      <w:r>
        <w:rPr>
          <w:rFonts w:ascii="Times New Roman" w:hAnsi="Times New Roman" w:cs="Times New Roman"/>
          <w:sz w:val="24"/>
          <w:szCs w:val="24"/>
        </w:rPr>
        <w:t>“</w:t>
      </w:r>
      <w:r w:rsidR="002D204E" w:rsidRPr="009E3D08">
        <w:rPr>
          <w:rFonts w:ascii="Times New Roman" w:hAnsi="Times New Roman" w:cs="Times New Roman"/>
          <w:sz w:val="24"/>
          <w:szCs w:val="24"/>
        </w:rPr>
        <w:t>In hydroponic systems, the primary method of delivering plant nutrients is through nutrient</w:t>
      </w:r>
      <w:r w:rsidR="00532505" w:rsidRPr="009E3D08">
        <w:rPr>
          <w:rFonts w:ascii="Times New Roman" w:hAnsi="Times New Roman" w:cs="Times New Roman"/>
          <w:sz w:val="24"/>
          <w:szCs w:val="24"/>
        </w:rPr>
        <w:t xml:space="preserve"> </w:t>
      </w:r>
      <w:r w:rsidR="00A16507" w:rsidRPr="009E3D08">
        <w:rPr>
          <w:rFonts w:ascii="Times New Roman" w:hAnsi="Times New Roman" w:cs="Times New Roman"/>
          <w:sz w:val="24"/>
          <w:szCs w:val="24"/>
        </w:rPr>
        <w:t>solutions</w:t>
      </w:r>
      <w:r w:rsidR="0067427B" w:rsidRPr="009E3D08">
        <w:rPr>
          <w:rFonts w:ascii="Times New Roman" w:hAnsi="Times New Roman" w:cs="Times New Roman"/>
          <w:sz w:val="24"/>
          <w:szCs w:val="24"/>
        </w:rPr>
        <w:t xml:space="preserve">. </w:t>
      </w:r>
      <w:r w:rsidR="00026AAF" w:rsidRPr="009E3D08">
        <w:rPr>
          <w:rFonts w:ascii="Times New Roman" w:hAnsi="Times New Roman" w:cs="Times New Roman"/>
          <w:sz w:val="24"/>
          <w:szCs w:val="24"/>
        </w:rPr>
        <w:t xml:space="preserve">Nutrient solutions </w:t>
      </w:r>
      <w:r w:rsidR="008A2416" w:rsidRPr="009E3D08">
        <w:rPr>
          <w:rFonts w:ascii="Times New Roman" w:hAnsi="Times New Roman" w:cs="Times New Roman"/>
          <w:sz w:val="24"/>
          <w:szCs w:val="24"/>
        </w:rPr>
        <w:t>are composed</w:t>
      </w:r>
      <w:r w:rsidR="00026AAF" w:rsidRPr="009E3D08">
        <w:rPr>
          <w:rFonts w:ascii="Times New Roman" w:hAnsi="Times New Roman" w:cs="Times New Roman"/>
          <w:sz w:val="24"/>
          <w:szCs w:val="24"/>
        </w:rPr>
        <w:t xml:space="preserve"> of </w:t>
      </w:r>
      <w:r w:rsidR="0067427B" w:rsidRPr="009E3D08">
        <w:rPr>
          <w:rFonts w:ascii="Times New Roman" w:hAnsi="Times New Roman" w:cs="Times New Roman"/>
          <w:sz w:val="24"/>
          <w:szCs w:val="24"/>
        </w:rPr>
        <w:t>inorganic</w:t>
      </w:r>
      <w:r w:rsidR="00026AAF" w:rsidRPr="009E3D08">
        <w:rPr>
          <w:rFonts w:ascii="Times New Roman" w:hAnsi="Times New Roman" w:cs="Times New Roman"/>
          <w:sz w:val="24"/>
          <w:szCs w:val="24"/>
        </w:rPr>
        <w:t xml:space="preserve"> and organic </w:t>
      </w:r>
      <w:r w:rsidR="0067427B" w:rsidRPr="009E3D08">
        <w:rPr>
          <w:rFonts w:ascii="Times New Roman" w:hAnsi="Times New Roman" w:cs="Times New Roman"/>
          <w:sz w:val="24"/>
          <w:szCs w:val="24"/>
        </w:rPr>
        <w:t>ions</w:t>
      </w:r>
      <w:r w:rsidR="00026AAF" w:rsidRPr="009E3D08">
        <w:rPr>
          <w:rFonts w:ascii="Times New Roman" w:hAnsi="Times New Roman" w:cs="Times New Roman"/>
          <w:sz w:val="24"/>
          <w:szCs w:val="24"/>
        </w:rPr>
        <w:t xml:space="preserve"> that provide specific nutrition</w:t>
      </w:r>
      <w:r w:rsidR="0067427B" w:rsidRPr="009E3D08">
        <w:rPr>
          <w:rFonts w:ascii="Times New Roman" w:hAnsi="Times New Roman" w:cs="Times New Roman"/>
          <w:sz w:val="24"/>
          <w:szCs w:val="24"/>
        </w:rPr>
        <w:t xml:space="preserve"> to</w:t>
      </w:r>
      <w:r w:rsidR="00A16507" w:rsidRPr="009E3D08">
        <w:rPr>
          <w:rFonts w:ascii="Times New Roman" w:hAnsi="Times New Roman" w:cs="Times New Roman"/>
          <w:sz w:val="24"/>
          <w:szCs w:val="24"/>
        </w:rPr>
        <w:t xml:space="preserve"> </w:t>
      </w:r>
      <w:r w:rsidR="0067427B" w:rsidRPr="009E3D08">
        <w:rPr>
          <w:rFonts w:ascii="Times New Roman" w:hAnsi="Times New Roman" w:cs="Times New Roman"/>
          <w:sz w:val="24"/>
          <w:szCs w:val="24"/>
        </w:rPr>
        <w:t>flourish</w:t>
      </w:r>
      <w:r w:rsidR="00026AAF" w:rsidRPr="009E3D08">
        <w:rPr>
          <w:rFonts w:ascii="Times New Roman" w:hAnsi="Times New Roman" w:cs="Times New Roman"/>
          <w:sz w:val="24"/>
          <w:szCs w:val="24"/>
        </w:rPr>
        <w:t xml:space="preserve"> the plants</w:t>
      </w:r>
      <w:r>
        <w:rPr>
          <w:rFonts w:ascii="Times New Roman" w:hAnsi="Times New Roman" w:cs="Times New Roman"/>
          <w:sz w:val="24"/>
          <w:szCs w:val="24"/>
        </w:rPr>
        <w:t>”</w:t>
      </w:r>
      <w:r w:rsidR="0067427B" w:rsidRPr="009E3D08">
        <w:rPr>
          <w:rFonts w:ascii="Times New Roman" w:hAnsi="Times New Roman" w:cs="Times New Roman"/>
          <w:sz w:val="24"/>
          <w:szCs w:val="24"/>
        </w:rPr>
        <w:t xml:space="preserve"> </w:t>
      </w:r>
      <w:r w:rsidR="00026AAF" w:rsidRPr="009E3D08">
        <w:rPr>
          <w:rFonts w:ascii="Times New Roman" w:hAnsi="Times New Roman" w:cs="Times New Roman"/>
          <w:sz w:val="24"/>
          <w:szCs w:val="24"/>
        </w:rPr>
        <w:t>(</w:t>
      </w:r>
      <w:r w:rsidR="001B6861" w:rsidRPr="009E3D08">
        <w:rPr>
          <w:rFonts w:ascii="Times New Roman" w:hAnsi="Times New Roman" w:cs="Times New Roman"/>
          <w:sz w:val="24"/>
          <w:szCs w:val="24"/>
        </w:rPr>
        <w:t>Thakur et al</w:t>
      </w:r>
      <w:r w:rsidR="00A55CE6" w:rsidRPr="009E3D08">
        <w:rPr>
          <w:rFonts w:ascii="Times New Roman" w:hAnsi="Times New Roman" w:cs="Times New Roman"/>
          <w:sz w:val="24"/>
          <w:szCs w:val="24"/>
        </w:rPr>
        <w:t>.</w:t>
      </w:r>
      <w:r w:rsidR="001B6861" w:rsidRPr="009E3D08">
        <w:rPr>
          <w:rFonts w:ascii="Times New Roman" w:hAnsi="Times New Roman" w:cs="Times New Roman"/>
          <w:sz w:val="24"/>
          <w:szCs w:val="24"/>
        </w:rPr>
        <w:t xml:space="preserve">, </w:t>
      </w:r>
      <w:r w:rsidR="00026AAF" w:rsidRPr="009E3D08">
        <w:rPr>
          <w:rFonts w:ascii="Times New Roman" w:hAnsi="Times New Roman" w:cs="Times New Roman"/>
          <w:sz w:val="24"/>
          <w:szCs w:val="24"/>
        </w:rPr>
        <w:t xml:space="preserve">2023). </w:t>
      </w:r>
      <w:r>
        <w:rPr>
          <w:rFonts w:ascii="Times New Roman" w:hAnsi="Times New Roman" w:cs="Times New Roman"/>
          <w:sz w:val="24"/>
          <w:szCs w:val="24"/>
        </w:rPr>
        <w:t>“</w:t>
      </w:r>
      <w:r w:rsidR="004B7D35" w:rsidRPr="009E3D08">
        <w:rPr>
          <w:rFonts w:ascii="Times New Roman" w:hAnsi="Times New Roman" w:cs="Times New Roman"/>
          <w:sz w:val="24"/>
          <w:szCs w:val="24"/>
        </w:rPr>
        <w:t>In hydroponics, plant nutrients are dissolved in water in inorganic and ionic forms. All essential elements for plant growth are supplied through various chemical combinations. Establishing a nutrient solution with a favorable ion ratio is crucial for successful crop cultivation in hydroponic systems</w:t>
      </w:r>
      <w:r>
        <w:rPr>
          <w:rFonts w:ascii="Times New Roman" w:hAnsi="Times New Roman" w:cs="Times New Roman"/>
          <w:sz w:val="24"/>
          <w:szCs w:val="24"/>
        </w:rPr>
        <w:t>”</w:t>
      </w:r>
      <w:r w:rsidR="004B7D35" w:rsidRPr="009E3D08">
        <w:rPr>
          <w:rFonts w:ascii="Times New Roman" w:hAnsi="Times New Roman" w:cs="Times New Roman"/>
          <w:sz w:val="24"/>
          <w:szCs w:val="24"/>
        </w:rPr>
        <w:t xml:space="preserve"> </w:t>
      </w:r>
      <w:r w:rsidR="001658AA" w:rsidRPr="009E3D08">
        <w:rPr>
          <w:rFonts w:ascii="Times New Roman" w:hAnsi="Times New Roman" w:cs="Times New Roman"/>
          <w:sz w:val="24"/>
          <w:szCs w:val="24"/>
        </w:rPr>
        <w:t xml:space="preserve">(Nguyen </w:t>
      </w:r>
      <w:r w:rsidR="001658AA" w:rsidRPr="009E3D08">
        <w:rPr>
          <w:rFonts w:ascii="Times New Roman" w:hAnsi="Times New Roman" w:cs="Times New Roman"/>
          <w:i/>
          <w:iCs/>
          <w:sz w:val="24"/>
          <w:szCs w:val="24"/>
        </w:rPr>
        <w:t>et al</w:t>
      </w:r>
      <w:r w:rsidR="00A55CE6" w:rsidRPr="009E3D08">
        <w:rPr>
          <w:rFonts w:ascii="Times New Roman" w:hAnsi="Times New Roman" w:cs="Times New Roman"/>
          <w:sz w:val="24"/>
          <w:szCs w:val="24"/>
        </w:rPr>
        <w:t>.</w:t>
      </w:r>
      <w:r w:rsidR="001658AA" w:rsidRPr="009E3D08">
        <w:rPr>
          <w:rFonts w:ascii="Times New Roman" w:hAnsi="Times New Roman" w:cs="Times New Roman"/>
          <w:sz w:val="24"/>
          <w:szCs w:val="24"/>
        </w:rPr>
        <w:t>, 2021)</w:t>
      </w:r>
      <w:r w:rsidR="005B45CC" w:rsidRPr="009E3D08">
        <w:rPr>
          <w:rFonts w:ascii="Times New Roman" w:hAnsi="Times New Roman" w:cs="Times New Roman"/>
          <w:sz w:val="24"/>
          <w:szCs w:val="24"/>
        </w:rPr>
        <w:t xml:space="preserve">. Ojo </w:t>
      </w:r>
      <w:r w:rsidR="005B45CC" w:rsidRPr="009E3D08">
        <w:rPr>
          <w:rFonts w:ascii="Times New Roman" w:hAnsi="Times New Roman" w:cs="Times New Roman"/>
          <w:i/>
          <w:iCs/>
          <w:sz w:val="24"/>
          <w:szCs w:val="24"/>
        </w:rPr>
        <w:t>et al</w:t>
      </w:r>
      <w:r w:rsidR="006062D2" w:rsidRPr="009E3D08">
        <w:rPr>
          <w:rFonts w:ascii="Times New Roman" w:hAnsi="Times New Roman" w:cs="Times New Roman"/>
          <w:i/>
          <w:iCs/>
          <w:sz w:val="24"/>
          <w:szCs w:val="24"/>
        </w:rPr>
        <w:t>.</w:t>
      </w:r>
      <w:r w:rsidR="00C63A09" w:rsidRPr="009E3D08">
        <w:rPr>
          <w:rFonts w:ascii="Times New Roman" w:hAnsi="Times New Roman" w:cs="Times New Roman"/>
          <w:sz w:val="24"/>
          <w:szCs w:val="24"/>
        </w:rPr>
        <w:t>, (</w:t>
      </w:r>
      <w:r w:rsidR="001178D2" w:rsidRPr="009E3D08">
        <w:rPr>
          <w:rFonts w:ascii="Times New Roman" w:hAnsi="Times New Roman" w:cs="Times New Roman"/>
          <w:sz w:val="24"/>
          <w:szCs w:val="24"/>
        </w:rPr>
        <w:t>2024</w:t>
      </w:r>
      <w:r w:rsidR="00C63A09" w:rsidRPr="009E3D08">
        <w:rPr>
          <w:rFonts w:ascii="Times New Roman" w:hAnsi="Times New Roman" w:cs="Times New Roman"/>
          <w:sz w:val="24"/>
          <w:szCs w:val="24"/>
        </w:rPr>
        <w:t xml:space="preserve">) </w:t>
      </w:r>
      <w:r w:rsidR="005B45CC" w:rsidRPr="009E3D08">
        <w:rPr>
          <w:rFonts w:ascii="Times New Roman" w:hAnsi="Times New Roman" w:cs="Times New Roman"/>
          <w:sz w:val="24"/>
          <w:szCs w:val="24"/>
        </w:rPr>
        <w:t>conduct</w:t>
      </w:r>
      <w:r w:rsidR="00D74D99" w:rsidRPr="009E3D08">
        <w:rPr>
          <w:rFonts w:ascii="Times New Roman" w:hAnsi="Times New Roman" w:cs="Times New Roman"/>
          <w:sz w:val="24"/>
          <w:szCs w:val="24"/>
        </w:rPr>
        <w:t xml:space="preserve">ed </w:t>
      </w:r>
      <w:r>
        <w:rPr>
          <w:rFonts w:ascii="Times New Roman" w:hAnsi="Times New Roman" w:cs="Times New Roman"/>
          <w:sz w:val="24"/>
          <w:szCs w:val="24"/>
        </w:rPr>
        <w:t>“</w:t>
      </w:r>
      <w:r w:rsidR="005B45CC" w:rsidRPr="009E3D08">
        <w:rPr>
          <w:rFonts w:ascii="Times New Roman" w:hAnsi="Times New Roman" w:cs="Times New Roman"/>
          <w:sz w:val="24"/>
          <w:szCs w:val="24"/>
        </w:rPr>
        <w:t>an experiment to compare organic nutrient solutions (ONS) and commercial nutrient solutions for hydroponically growing maize fodder. It was found that maize fodder irrigated with poultry ONS recorded the highest dry matter yield (196 g) and had significantly higher crude protein (CP) content compared to other ONS and commercial solutions</w:t>
      </w:r>
      <w:r>
        <w:rPr>
          <w:rFonts w:ascii="Times New Roman" w:hAnsi="Times New Roman" w:cs="Times New Roman"/>
          <w:sz w:val="24"/>
          <w:szCs w:val="24"/>
        </w:rPr>
        <w:t>”</w:t>
      </w:r>
      <w:r w:rsidR="005B45CC" w:rsidRPr="009E3D08">
        <w:rPr>
          <w:rFonts w:ascii="Times New Roman" w:hAnsi="Times New Roman" w:cs="Times New Roman"/>
          <w:sz w:val="24"/>
          <w:szCs w:val="24"/>
        </w:rPr>
        <w:t>.</w:t>
      </w:r>
      <w:r w:rsidR="005B45CC" w:rsidRPr="009E3D08">
        <w:rPr>
          <w:rFonts w:ascii="Times New Roman" w:hAnsi="Times New Roman" w:cs="Times New Roman"/>
          <w:b/>
          <w:bCs/>
          <w:sz w:val="24"/>
          <w:szCs w:val="24"/>
        </w:rPr>
        <w:t xml:space="preserve"> </w:t>
      </w:r>
      <w:r w:rsidR="008E5F29" w:rsidRPr="009E3D08">
        <w:rPr>
          <w:rFonts w:ascii="Times New Roman" w:hAnsi="Times New Roman" w:cs="Times New Roman"/>
          <w:sz w:val="24"/>
          <w:szCs w:val="24"/>
        </w:rPr>
        <w:t xml:space="preserve">Adeoye </w:t>
      </w:r>
      <w:r w:rsidR="003B6A29" w:rsidRPr="009E3D08">
        <w:rPr>
          <w:rFonts w:ascii="Times New Roman" w:hAnsi="Times New Roman" w:cs="Times New Roman"/>
          <w:sz w:val="24"/>
          <w:szCs w:val="24"/>
        </w:rPr>
        <w:t xml:space="preserve">et </w:t>
      </w:r>
      <w:r w:rsidR="00C05540" w:rsidRPr="009E3D08">
        <w:rPr>
          <w:rFonts w:ascii="Times New Roman" w:hAnsi="Times New Roman" w:cs="Times New Roman"/>
          <w:sz w:val="24"/>
          <w:szCs w:val="24"/>
        </w:rPr>
        <w:t>al</w:t>
      </w:r>
      <w:r w:rsidR="006062D2" w:rsidRPr="009E3D08">
        <w:rPr>
          <w:rFonts w:ascii="Times New Roman" w:hAnsi="Times New Roman" w:cs="Times New Roman"/>
          <w:sz w:val="24"/>
          <w:szCs w:val="24"/>
        </w:rPr>
        <w:t xml:space="preserve">., </w:t>
      </w:r>
      <w:r w:rsidR="00A55CE6" w:rsidRPr="009E3D08">
        <w:rPr>
          <w:rFonts w:ascii="Times New Roman" w:hAnsi="Times New Roman" w:cs="Times New Roman"/>
          <w:sz w:val="24"/>
          <w:szCs w:val="24"/>
        </w:rPr>
        <w:t>(</w:t>
      </w:r>
      <w:r w:rsidR="00A3264B" w:rsidRPr="009E3D08">
        <w:rPr>
          <w:rFonts w:ascii="Times New Roman" w:hAnsi="Times New Roman" w:cs="Times New Roman"/>
          <w:sz w:val="24"/>
          <w:szCs w:val="24"/>
        </w:rPr>
        <w:t>2024</w:t>
      </w:r>
      <w:r w:rsidR="00A55CE6" w:rsidRPr="009E3D08">
        <w:rPr>
          <w:rFonts w:ascii="Times New Roman" w:hAnsi="Times New Roman" w:cs="Times New Roman"/>
          <w:sz w:val="24"/>
          <w:szCs w:val="24"/>
        </w:rPr>
        <w:t>)</w:t>
      </w:r>
      <w:r w:rsidR="00C05540" w:rsidRPr="009E3D08">
        <w:rPr>
          <w:rFonts w:ascii="Times New Roman" w:hAnsi="Times New Roman" w:cs="Times New Roman"/>
          <w:sz w:val="24"/>
          <w:szCs w:val="24"/>
        </w:rPr>
        <w:t xml:space="preserve"> recommends</w:t>
      </w:r>
      <w:r w:rsidR="003B6A29" w:rsidRPr="009E3D08">
        <w:rPr>
          <w:rFonts w:ascii="Times New Roman" w:hAnsi="Times New Roman" w:cs="Times New Roman"/>
          <w:sz w:val="24"/>
          <w:szCs w:val="24"/>
        </w:rPr>
        <w:t xml:space="preserve"> </w:t>
      </w:r>
      <w:r>
        <w:rPr>
          <w:rFonts w:ascii="Times New Roman" w:hAnsi="Times New Roman" w:cs="Times New Roman"/>
          <w:sz w:val="24"/>
          <w:szCs w:val="24"/>
        </w:rPr>
        <w:t>“</w:t>
      </w:r>
      <w:r w:rsidR="00625FA3" w:rsidRPr="009E3D08">
        <w:rPr>
          <w:rFonts w:ascii="Times New Roman" w:hAnsi="Times New Roman" w:cs="Times New Roman"/>
          <w:sz w:val="24"/>
          <w:szCs w:val="24"/>
        </w:rPr>
        <w:t>c</w:t>
      </w:r>
      <w:r w:rsidR="003B6A29" w:rsidRPr="009E3D08">
        <w:rPr>
          <w:rFonts w:ascii="Times New Roman" w:hAnsi="Times New Roman" w:cs="Times New Roman"/>
          <w:sz w:val="24"/>
          <w:szCs w:val="24"/>
        </w:rPr>
        <w:t>attle</w:t>
      </w:r>
      <w:r w:rsidR="00C57BD1" w:rsidRPr="009E3D08">
        <w:rPr>
          <w:rFonts w:ascii="Times New Roman" w:hAnsi="Times New Roman" w:cs="Times New Roman"/>
          <w:sz w:val="24"/>
          <w:szCs w:val="24"/>
        </w:rPr>
        <w:t xml:space="preserve"> nutrient solution</w:t>
      </w:r>
      <w:r w:rsidR="00C05540" w:rsidRPr="009E3D08">
        <w:rPr>
          <w:rFonts w:ascii="Times New Roman" w:hAnsi="Times New Roman" w:cs="Times New Roman"/>
          <w:sz w:val="24"/>
          <w:szCs w:val="24"/>
        </w:rPr>
        <w:t xml:space="preserve"> </w:t>
      </w:r>
      <w:r w:rsidR="003B6A29" w:rsidRPr="009E3D08">
        <w:rPr>
          <w:rFonts w:ascii="Times New Roman" w:hAnsi="Times New Roman" w:cs="Times New Roman"/>
          <w:sz w:val="24"/>
          <w:szCs w:val="24"/>
        </w:rPr>
        <w:t xml:space="preserve">as hydroponic organic </w:t>
      </w:r>
      <w:r w:rsidR="00C05540" w:rsidRPr="009E3D08">
        <w:rPr>
          <w:rFonts w:ascii="Times New Roman" w:hAnsi="Times New Roman" w:cs="Times New Roman"/>
          <w:sz w:val="24"/>
          <w:szCs w:val="24"/>
        </w:rPr>
        <w:t xml:space="preserve">nutrient solution </w:t>
      </w:r>
      <w:r w:rsidR="003B6A29" w:rsidRPr="009E3D08">
        <w:rPr>
          <w:rFonts w:ascii="Times New Roman" w:hAnsi="Times New Roman" w:cs="Times New Roman"/>
          <w:sz w:val="24"/>
          <w:szCs w:val="24"/>
        </w:rPr>
        <w:t>for sorghum red as it enhances fresh and dry matter yields, and nutritive values</w:t>
      </w:r>
      <w:r>
        <w:rPr>
          <w:rFonts w:ascii="Times New Roman" w:hAnsi="Times New Roman" w:cs="Times New Roman"/>
          <w:sz w:val="24"/>
          <w:szCs w:val="24"/>
        </w:rPr>
        <w:t>”</w:t>
      </w:r>
      <w:r w:rsidR="003B6A29" w:rsidRPr="009E3D08">
        <w:rPr>
          <w:rFonts w:ascii="Times New Roman" w:hAnsi="Times New Roman" w:cs="Times New Roman"/>
          <w:sz w:val="24"/>
          <w:szCs w:val="24"/>
        </w:rPr>
        <w:t>.</w:t>
      </w:r>
      <w:r w:rsidR="005A3753" w:rsidRPr="009E3D08">
        <w:rPr>
          <w:rFonts w:ascii="Times New Roman" w:hAnsi="Times New Roman" w:cs="Times New Roman"/>
          <w:sz w:val="24"/>
          <w:szCs w:val="24"/>
        </w:rPr>
        <w:t xml:space="preserve"> Sharma et al., (2023) </w:t>
      </w:r>
      <w:r w:rsidR="00FF0100" w:rsidRPr="009E3D08">
        <w:rPr>
          <w:rFonts w:ascii="Times New Roman" w:hAnsi="Times New Roman" w:cs="Times New Roman"/>
          <w:sz w:val="24"/>
          <w:szCs w:val="24"/>
        </w:rPr>
        <w:t xml:space="preserve">carried out </w:t>
      </w:r>
      <w:r w:rsidR="00964626" w:rsidRPr="009E3D08">
        <w:rPr>
          <w:rFonts w:ascii="Times New Roman" w:hAnsi="Times New Roman" w:cs="Times New Roman"/>
          <w:sz w:val="24"/>
          <w:szCs w:val="24"/>
        </w:rPr>
        <w:t>experiments</w:t>
      </w:r>
      <w:r w:rsidR="00FF0100" w:rsidRPr="009E3D08">
        <w:rPr>
          <w:rFonts w:ascii="Times New Roman" w:hAnsi="Times New Roman" w:cs="Times New Roman"/>
          <w:sz w:val="24"/>
          <w:szCs w:val="24"/>
        </w:rPr>
        <w:t xml:space="preserve"> to </w:t>
      </w:r>
      <w:r>
        <w:rPr>
          <w:rFonts w:ascii="Times New Roman" w:hAnsi="Times New Roman" w:cs="Times New Roman"/>
          <w:sz w:val="24"/>
          <w:szCs w:val="24"/>
        </w:rPr>
        <w:t>“</w:t>
      </w:r>
      <w:r w:rsidR="00FF0100" w:rsidRPr="009E3D08">
        <w:rPr>
          <w:rFonts w:ascii="Times New Roman" w:hAnsi="Times New Roman" w:cs="Times New Roman"/>
          <w:sz w:val="24"/>
          <w:szCs w:val="24"/>
        </w:rPr>
        <w:t>identify suitable nutrient and environmental conditions for Brahmi commercial cultivation in hydroponic system. Brahmi growth was observed to be high in NFT system followed by DFT system with cocopeat as physical support system</w:t>
      </w:r>
      <w:r w:rsidR="00964626" w:rsidRPr="009E3D08">
        <w:rPr>
          <w:rFonts w:ascii="Times New Roman" w:hAnsi="Times New Roman" w:cs="Times New Roman"/>
          <w:sz w:val="24"/>
          <w:szCs w:val="24"/>
        </w:rPr>
        <w:t xml:space="preserve"> and </w:t>
      </w:r>
      <w:proofErr w:type="spellStart"/>
      <w:r w:rsidR="00964626" w:rsidRPr="009E3D08">
        <w:rPr>
          <w:rFonts w:ascii="Times New Roman" w:hAnsi="Times New Roman" w:cs="Times New Roman"/>
          <w:sz w:val="24"/>
          <w:szCs w:val="24"/>
        </w:rPr>
        <w:t>s</w:t>
      </w:r>
      <w:r w:rsidR="00FF0100" w:rsidRPr="009E3D08">
        <w:rPr>
          <w:rFonts w:ascii="Times New Roman" w:hAnsi="Times New Roman" w:cs="Times New Roman"/>
          <w:sz w:val="24"/>
          <w:szCs w:val="24"/>
        </w:rPr>
        <w:t>yngenta</w:t>
      </w:r>
      <w:proofErr w:type="spellEnd"/>
      <w:r w:rsidR="00FF0100" w:rsidRPr="009E3D08">
        <w:rPr>
          <w:rFonts w:ascii="Times New Roman" w:hAnsi="Times New Roman" w:cs="Times New Roman"/>
          <w:sz w:val="24"/>
          <w:szCs w:val="24"/>
        </w:rPr>
        <w:t xml:space="preserve"> fertilizer </w:t>
      </w:r>
      <w:r w:rsidR="00964626" w:rsidRPr="009E3D08">
        <w:rPr>
          <w:rFonts w:ascii="Times New Roman" w:hAnsi="Times New Roman" w:cs="Times New Roman"/>
          <w:sz w:val="24"/>
          <w:szCs w:val="24"/>
        </w:rPr>
        <w:t>as a suitable nutrient recorded higher shoot, root length, fresh and dry weight</w:t>
      </w:r>
      <w:r>
        <w:rPr>
          <w:rFonts w:ascii="Times New Roman" w:hAnsi="Times New Roman" w:cs="Times New Roman"/>
          <w:sz w:val="24"/>
          <w:szCs w:val="24"/>
        </w:rPr>
        <w:t>”</w:t>
      </w:r>
      <w:r w:rsidR="00C212BE" w:rsidRPr="009E3D08">
        <w:rPr>
          <w:rFonts w:ascii="Times New Roman" w:hAnsi="Times New Roman" w:cs="Times New Roman"/>
          <w:sz w:val="24"/>
          <w:szCs w:val="24"/>
        </w:rPr>
        <w:t>.</w:t>
      </w:r>
      <w:r w:rsidR="006062D2" w:rsidRPr="009E3D08">
        <w:rPr>
          <w:rFonts w:ascii="Times New Roman" w:hAnsi="Times New Roman" w:cs="Times New Roman"/>
          <w:sz w:val="24"/>
          <w:szCs w:val="24"/>
        </w:rPr>
        <w:t xml:space="preserve"> </w:t>
      </w:r>
    </w:p>
    <w:p w14:paraId="1A275487" w14:textId="1212374C" w:rsidR="00580DB3" w:rsidRPr="009E3D08" w:rsidRDefault="00580DB3" w:rsidP="009517EA">
      <w:pPr>
        <w:spacing w:line="36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lastRenderedPageBreak/>
        <w:t>Table 1. Nutrient’s form taken up by plants and nutrients compositions as suggested by different scientists.</w:t>
      </w:r>
    </w:p>
    <w:tbl>
      <w:tblPr>
        <w:tblStyle w:val="TableGrid"/>
        <w:tblW w:w="9350" w:type="dxa"/>
        <w:tblLayout w:type="fixed"/>
        <w:tblLook w:val="04A0" w:firstRow="1" w:lastRow="0" w:firstColumn="1" w:lastColumn="0" w:noHBand="0" w:noVBand="1"/>
      </w:tblPr>
      <w:tblGrid>
        <w:gridCol w:w="1511"/>
        <w:gridCol w:w="1711"/>
        <w:gridCol w:w="1995"/>
        <w:gridCol w:w="1283"/>
        <w:gridCol w:w="1348"/>
        <w:gridCol w:w="1502"/>
      </w:tblGrid>
      <w:tr w:rsidR="00580DB3" w:rsidRPr="009E3D08" w14:paraId="2D1E6E71" w14:textId="77777777" w:rsidTr="00580DB3">
        <w:trPr>
          <w:trHeight w:val="827"/>
        </w:trPr>
        <w:tc>
          <w:tcPr>
            <w:tcW w:w="1511" w:type="dxa"/>
            <w:vAlign w:val="center"/>
          </w:tcPr>
          <w:p w14:paraId="5BAD4F16" w14:textId="77777777" w:rsidR="00580DB3" w:rsidRPr="009E3D08" w:rsidRDefault="00580DB3" w:rsidP="0081082C">
            <w:pPr>
              <w:jc w:val="center"/>
              <w:rPr>
                <w:rFonts w:ascii="Times New Roman" w:hAnsi="Times New Roman" w:cs="Times New Roman"/>
                <w:sz w:val="24"/>
                <w:szCs w:val="24"/>
              </w:rPr>
            </w:pPr>
            <w:r w:rsidRPr="009E3D08">
              <w:rPr>
                <w:rStyle w:val="Strong"/>
                <w:rFonts w:ascii="Times New Roman" w:hAnsi="Times New Roman" w:cs="Times New Roman"/>
                <w:sz w:val="24"/>
                <w:szCs w:val="24"/>
              </w:rPr>
              <w:t>Element</w:t>
            </w:r>
          </w:p>
        </w:tc>
        <w:tc>
          <w:tcPr>
            <w:tcW w:w="1711" w:type="dxa"/>
            <w:vAlign w:val="center"/>
          </w:tcPr>
          <w:p w14:paraId="22BFECEA" w14:textId="77777777" w:rsidR="00580DB3" w:rsidRPr="009E3D08" w:rsidRDefault="00580DB3" w:rsidP="0081082C">
            <w:pPr>
              <w:jc w:val="center"/>
              <w:rPr>
                <w:rFonts w:ascii="Times New Roman" w:hAnsi="Times New Roman" w:cs="Times New Roman"/>
                <w:sz w:val="24"/>
                <w:szCs w:val="24"/>
              </w:rPr>
            </w:pPr>
            <w:r w:rsidRPr="009E3D08">
              <w:rPr>
                <w:rStyle w:val="Strong"/>
                <w:rFonts w:ascii="Times New Roman" w:hAnsi="Times New Roman" w:cs="Times New Roman"/>
                <w:sz w:val="24"/>
                <w:szCs w:val="24"/>
              </w:rPr>
              <w:t>Form taken up by plants</w:t>
            </w:r>
          </w:p>
        </w:tc>
        <w:tc>
          <w:tcPr>
            <w:tcW w:w="1995" w:type="dxa"/>
            <w:vAlign w:val="center"/>
          </w:tcPr>
          <w:p w14:paraId="37F09264" w14:textId="77777777" w:rsidR="00580DB3" w:rsidRPr="009E3D08" w:rsidRDefault="00580DB3" w:rsidP="0081082C">
            <w:pPr>
              <w:jc w:val="center"/>
              <w:rPr>
                <w:rFonts w:ascii="Times New Roman" w:hAnsi="Times New Roman" w:cs="Times New Roman"/>
                <w:sz w:val="24"/>
                <w:szCs w:val="24"/>
              </w:rPr>
            </w:pPr>
            <w:r w:rsidRPr="009E3D08">
              <w:rPr>
                <w:rStyle w:val="Strong"/>
                <w:rFonts w:ascii="Times New Roman" w:hAnsi="Times New Roman" w:cs="Times New Roman"/>
                <w:sz w:val="24"/>
                <w:szCs w:val="24"/>
              </w:rPr>
              <w:t>Hoagland &amp; Arnon (mg L⁻¹)</w:t>
            </w:r>
          </w:p>
        </w:tc>
        <w:tc>
          <w:tcPr>
            <w:tcW w:w="1283" w:type="dxa"/>
            <w:vAlign w:val="center"/>
          </w:tcPr>
          <w:p w14:paraId="232CE7D0" w14:textId="77777777" w:rsidR="00580DB3" w:rsidRPr="009E3D08" w:rsidRDefault="00580DB3" w:rsidP="0081082C">
            <w:pPr>
              <w:jc w:val="center"/>
              <w:rPr>
                <w:rFonts w:ascii="Times New Roman" w:hAnsi="Times New Roman" w:cs="Times New Roman"/>
                <w:sz w:val="24"/>
                <w:szCs w:val="24"/>
              </w:rPr>
            </w:pPr>
            <w:r w:rsidRPr="009E3D08">
              <w:rPr>
                <w:rStyle w:val="Strong"/>
                <w:rFonts w:ascii="Times New Roman" w:hAnsi="Times New Roman" w:cs="Times New Roman"/>
                <w:sz w:val="24"/>
                <w:szCs w:val="24"/>
              </w:rPr>
              <w:t>Hewitt (mg L⁻¹)</w:t>
            </w:r>
          </w:p>
        </w:tc>
        <w:tc>
          <w:tcPr>
            <w:tcW w:w="1348" w:type="dxa"/>
            <w:vAlign w:val="center"/>
          </w:tcPr>
          <w:p w14:paraId="0CC5D61B" w14:textId="77777777" w:rsidR="00580DB3" w:rsidRPr="009E3D08" w:rsidRDefault="00580DB3" w:rsidP="0081082C">
            <w:pPr>
              <w:jc w:val="center"/>
              <w:rPr>
                <w:rFonts w:ascii="Times New Roman" w:hAnsi="Times New Roman" w:cs="Times New Roman"/>
                <w:sz w:val="24"/>
                <w:szCs w:val="24"/>
              </w:rPr>
            </w:pPr>
            <w:r w:rsidRPr="009E3D08">
              <w:rPr>
                <w:rStyle w:val="Strong"/>
                <w:rFonts w:ascii="Times New Roman" w:hAnsi="Times New Roman" w:cs="Times New Roman"/>
                <w:sz w:val="24"/>
                <w:szCs w:val="24"/>
              </w:rPr>
              <w:t>Cooper (mg L⁻¹)</w:t>
            </w:r>
          </w:p>
        </w:tc>
        <w:tc>
          <w:tcPr>
            <w:tcW w:w="1502" w:type="dxa"/>
            <w:vAlign w:val="center"/>
          </w:tcPr>
          <w:p w14:paraId="1CB37E7C" w14:textId="77777777" w:rsidR="00580DB3" w:rsidRPr="009E3D08" w:rsidRDefault="00580DB3" w:rsidP="0081082C">
            <w:pPr>
              <w:jc w:val="center"/>
              <w:rPr>
                <w:rStyle w:val="Strong"/>
                <w:rFonts w:ascii="Times New Roman" w:hAnsi="Times New Roman" w:cs="Times New Roman"/>
                <w:sz w:val="24"/>
                <w:szCs w:val="24"/>
              </w:rPr>
            </w:pPr>
            <w:r w:rsidRPr="009E3D08">
              <w:rPr>
                <w:rStyle w:val="Strong"/>
                <w:rFonts w:ascii="Times New Roman" w:hAnsi="Times New Roman" w:cs="Times New Roman"/>
                <w:sz w:val="24"/>
                <w:szCs w:val="24"/>
              </w:rPr>
              <w:t xml:space="preserve">Steiner </w:t>
            </w:r>
          </w:p>
          <w:p w14:paraId="2D082920" w14:textId="77777777" w:rsidR="00580DB3" w:rsidRPr="009E3D08" w:rsidRDefault="00580DB3" w:rsidP="0081082C">
            <w:pPr>
              <w:jc w:val="center"/>
              <w:rPr>
                <w:rFonts w:ascii="Times New Roman" w:hAnsi="Times New Roman" w:cs="Times New Roman"/>
                <w:sz w:val="24"/>
                <w:szCs w:val="24"/>
              </w:rPr>
            </w:pPr>
            <w:r w:rsidRPr="009E3D08">
              <w:rPr>
                <w:rStyle w:val="Strong"/>
                <w:rFonts w:ascii="Times New Roman" w:hAnsi="Times New Roman" w:cs="Times New Roman"/>
                <w:sz w:val="24"/>
                <w:szCs w:val="24"/>
              </w:rPr>
              <w:t>(mg L⁻¹)</w:t>
            </w:r>
          </w:p>
        </w:tc>
      </w:tr>
      <w:tr w:rsidR="00580DB3" w:rsidRPr="009E3D08" w14:paraId="0A0C0AD2" w14:textId="77777777" w:rsidTr="00580DB3">
        <w:trPr>
          <w:trHeight w:val="431"/>
        </w:trPr>
        <w:tc>
          <w:tcPr>
            <w:tcW w:w="1511" w:type="dxa"/>
            <w:vAlign w:val="center"/>
          </w:tcPr>
          <w:p w14:paraId="037FB946" w14:textId="77777777" w:rsidR="00580DB3" w:rsidRPr="009E3D08" w:rsidRDefault="00580DB3" w:rsidP="0081082C">
            <w:pPr>
              <w:jc w:val="center"/>
              <w:rPr>
                <w:rFonts w:ascii="Times New Roman" w:hAnsi="Times New Roman" w:cs="Times New Roman"/>
                <w:b/>
                <w:bCs/>
                <w:sz w:val="24"/>
                <w:szCs w:val="24"/>
              </w:rPr>
            </w:pPr>
            <w:r w:rsidRPr="009E3D08">
              <w:rPr>
                <w:rFonts w:ascii="Times New Roman" w:hAnsi="Times New Roman" w:cs="Times New Roman"/>
                <w:b/>
                <w:bCs/>
                <w:sz w:val="24"/>
                <w:szCs w:val="24"/>
              </w:rPr>
              <w:t>Nitrogen</w:t>
            </w:r>
          </w:p>
        </w:tc>
        <w:tc>
          <w:tcPr>
            <w:tcW w:w="1711" w:type="dxa"/>
            <w:vAlign w:val="center"/>
          </w:tcPr>
          <w:p w14:paraId="55F36C33"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NH₄⁺, NO₃⁻</w:t>
            </w:r>
          </w:p>
        </w:tc>
        <w:tc>
          <w:tcPr>
            <w:tcW w:w="1995" w:type="dxa"/>
            <w:vAlign w:val="center"/>
          </w:tcPr>
          <w:p w14:paraId="768ABC16"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210</w:t>
            </w:r>
          </w:p>
        </w:tc>
        <w:tc>
          <w:tcPr>
            <w:tcW w:w="1283" w:type="dxa"/>
            <w:vAlign w:val="center"/>
          </w:tcPr>
          <w:p w14:paraId="435E96D9"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168</w:t>
            </w:r>
          </w:p>
        </w:tc>
        <w:tc>
          <w:tcPr>
            <w:tcW w:w="1348" w:type="dxa"/>
            <w:vAlign w:val="center"/>
          </w:tcPr>
          <w:p w14:paraId="1ECDCA3E"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200–236</w:t>
            </w:r>
          </w:p>
        </w:tc>
        <w:tc>
          <w:tcPr>
            <w:tcW w:w="1502" w:type="dxa"/>
            <w:vAlign w:val="center"/>
          </w:tcPr>
          <w:p w14:paraId="57D463F8"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168</w:t>
            </w:r>
          </w:p>
        </w:tc>
      </w:tr>
      <w:tr w:rsidR="00580DB3" w:rsidRPr="009E3D08" w14:paraId="46D6B7B6" w14:textId="77777777" w:rsidTr="00580DB3">
        <w:trPr>
          <w:trHeight w:val="564"/>
        </w:trPr>
        <w:tc>
          <w:tcPr>
            <w:tcW w:w="1511" w:type="dxa"/>
            <w:vAlign w:val="center"/>
          </w:tcPr>
          <w:p w14:paraId="0B07D915" w14:textId="77777777" w:rsidR="00580DB3" w:rsidRPr="009E3D08" w:rsidRDefault="00580DB3" w:rsidP="0081082C">
            <w:pPr>
              <w:jc w:val="center"/>
              <w:rPr>
                <w:rFonts w:ascii="Times New Roman" w:hAnsi="Times New Roman" w:cs="Times New Roman"/>
                <w:b/>
                <w:bCs/>
                <w:sz w:val="24"/>
                <w:szCs w:val="24"/>
              </w:rPr>
            </w:pPr>
            <w:r w:rsidRPr="009E3D08">
              <w:rPr>
                <w:rFonts w:ascii="Times New Roman" w:hAnsi="Times New Roman" w:cs="Times New Roman"/>
                <w:b/>
                <w:bCs/>
                <w:sz w:val="24"/>
                <w:szCs w:val="24"/>
              </w:rPr>
              <w:t>Phosphorus</w:t>
            </w:r>
          </w:p>
        </w:tc>
        <w:tc>
          <w:tcPr>
            <w:tcW w:w="1711" w:type="dxa"/>
            <w:vAlign w:val="center"/>
          </w:tcPr>
          <w:p w14:paraId="471FB659"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HPO₄²⁻, H₂PO₄⁻</w:t>
            </w:r>
          </w:p>
        </w:tc>
        <w:tc>
          <w:tcPr>
            <w:tcW w:w="1995" w:type="dxa"/>
            <w:vAlign w:val="center"/>
          </w:tcPr>
          <w:p w14:paraId="26A34542"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31</w:t>
            </w:r>
          </w:p>
        </w:tc>
        <w:tc>
          <w:tcPr>
            <w:tcW w:w="1283" w:type="dxa"/>
            <w:vAlign w:val="center"/>
          </w:tcPr>
          <w:p w14:paraId="60A4AF0B"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41</w:t>
            </w:r>
          </w:p>
        </w:tc>
        <w:tc>
          <w:tcPr>
            <w:tcW w:w="1348" w:type="dxa"/>
            <w:vAlign w:val="center"/>
          </w:tcPr>
          <w:p w14:paraId="28DC306F"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60</w:t>
            </w:r>
          </w:p>
        </w:tc>
        <w:tc>
          <w:tcPr>
            <w:tcW w:w="1502" w:type="dxa"/>
            <w:vAlign w:val="center"/>
          </w:tcPr>
          <w:p w14:paraId="223ADA55"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31</w:t>
            </w:r>
          </w:p>
        </w:tc>
      </w:tr>
      <w:tr w:rsidR="00580DB3" w:rsidRPr="009E3D08" w14:paraId="369916F5" w14:textId="77777777" w:rsidTr="00580DB3">
        <w:trPr>
          <w:trHeight w:val="564"/>
        </w:trPr>
        <w:tc>
          <w:tcPr>
            <w:tcW w:w="1511" w:type="dxa"/>
            <w:vAlign w:val="center"/>
          </w:tcPr>
          <w:p w14:paraId="365289E0" w14:textId="77777777" w:rsidR="00580DB3" w:rsidRPr="009E3D08" w:rsidRDefault="00580DB3" w:rsidP="0081082C">
            <w:pPr>
              <w:jc w:val="center"/>
              <w:rPr>
                <w:rFonts w:ascii="Times New Roman" w:hAnsi="Times New Roman" w:cs="Times New Roman"/>
                <w:b/>
                <w:bCs/>
                <w:sz w:val="24"/>
                <w:szCs w:val="24"/>
              </w:rPr>
            </w:pPr>
            <w:r w:rsidRPr="009E3D08">
              <w:rPr>
                <w:rFonts w:ascii="Times New Roman" w:hAnsi="Times New Roman" w:cs="Times New Roman"/>
                <w:b/>
                <w:bCs/>
                <w:sz w:val="24"/>
                <w:szCs w:val="24"/>
              </w:rPr>
              <w:t>Potassium</w:t>
            </w:r>
          </w:p>
        </w:tc>
        <w:tc>
          <w:tcPr>
            <w:tcW w:w="1711" w:type="dxa"/>
            <w:vAlign w:val="center"/>
          </w:tcPr>
          <w:p w14:paraId="1780182A"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K⁺</w:t>
            </w:r>
          </w:p>
        </w:tc>
        <w:tc>
          <w:tcPr>
            <w:tcW w:w="1995" w:type="dxa"/>
            <w:vAlign w:val="center"/>
          </w:tcPr>
          <w:p w14:paraId="282BC92B"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234</w:t>
            </w:r>
          </w:p>
        </w:tc>
        <w:tc>
          <w:tcPr>
            <w:tcW w:w="1283" w:type="dxa"/>
            <w:vAlign w:val="center"/>
          </w:tcPr>
          <w:p w14:paraId="32D13C28"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156</w:t>
            </w:r>
          </w:p>
        </w:tc>
        <w:tc>
          <w:tcPr>
            <w:tcW w:w="1348" w:type="dxa"/>
            <w:vAlign w:val="center"/>
          </w:tcPr>
          <w:p w14:paraId="1FFD9397"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300</w:t>
            </w:r>
          </w:p>
        </w:tc>
        <w:tc>
          <w:tcPr>
            <w:tcW w:w="1502" w:type="dxa"/>
            <w:vAlign w:val="center"/>
          </w:tcPr>
          <w:p w14:paraId="5E13BF27"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273</w:t>
            </w:r>
          </w:p>
        </w:tc>
      </w:tr>
      <w:tr w:rsidR="00580DB3" w:rsidRPr="009E3D08" w14:paraId="049214A6" w14:textId="77777777" w:rsidTr="00580DB3">
        <w:trPr>
          <w:trHeight w:val="584"/>
        </w:trPr>
        <w:tc>
          <w:tcPr>
            <w:tcW w:w="1511" w:type="dxa"/>
            <w:vAlign w:val="center"/>
          </w:tcPr>
          <w:p w14:paraId="2A127C0A" w14:textId="77777777" w:rsidR="00580DB3" w:rsidRPr="009E3D08" w:rsidRDefault="00580DB3" w:rsidP="0081082C">
            <w:pPr>
              <w:jc w:val="center"/>
              <w:rPr>
                <w:rFonts w:ascii="Times New Roman" w:hAnsi="Times New Roman" w:cs="Times New Roman"/>
                <w:b/>
                <w:bCs/>
                <w:sz w:val="24"/>
                <w:szCs w:val="24"/>
              </w:rPr>
            </w:pPr>
            <w:r w:rsidRPr="009E3D08">
              <w:rPr>
                <w:rFonts w:ascii="Times New Roman" w:hAnsi="Times New Roman" w:cs="Times New Roman"/>
                <w:b/>
                <w:bCs/>
                <w:sz w:val="24"/>
                <w:szCs w:val="24"/>
              </w:rPr>
              <w:t>Calcium</w:t>
            </w:r>
          </w:p>
        </w:tc>
        <w:tc>
          <w:tcPr>
            <w:tcW w:w="1711" w:type="dxa"/>
            <w:vAlign w:val="center"/>
          </w:tcPr>
          <w:p w14:paraId="222D469B"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Ca²⁺</w:t>
            </w:r>
          </w:p>
        </w:tc>
        <w:tc>
          <w:tcPr>
            <w:tcW w:w="1995" w:type="dxa"/>
            <w:vAlign w:val="center"/>
          </w:tcPr>
          <w:p w14:paraId="3DFA59E9"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160</w:t>
            </w:r>
          </w:p>
        </w:tc>
        <w:tc>
          <w:tcPr>
            <w:tcW w:w="1283" w:type="dxa"/>
            <w:vAlign w:val="center"/>
          </w:tcPr>
          <w:p w14:paraId="485822ED"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160</w:t>
            </w:r>
          </w:p>
        </w:tc>
        <w:tc>
          <w:tcPr>
            <w:tcW w:w="1348" w:type="dxa"/>
            <w:vAlign w:val="center"/>
          </w:tcPr>
          <w:p w14:paraId="7840AB6C"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170–185</w:t>
            </w:r>
          </w:p>
        </w:tc>
        <w:tc>
          <w:tcPr>
            <w:tcW w:w="1502" w:type="dxa"/>
            <w:vAlign w:val="center"/>
          </w:tcPr>
          <w:p w14:paraId="63FD3974"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180</w:t>
            </w:r>
          </w:p>
        </w:tc>
      </w:tr>
      <w:tr w:rsidR="00580DB3" w:rsidRPr="009E3D08" w14:paraId="0B8CC5C4" w14:textId="77777777" w:rsidTr="00580DB3">
        <w:trPr>
          <w:trHeight w:val="564"/>
        </w:trPr>
        <w:tc>
          <w:tcPr>
            <w:tcW w:w="1511" w:type="dxa"/>
            <w:vAlign w:val="center"/>
          </w:tcPr>
          <w:p w14:paraId="732EE14B" w14:textId="77777777" w:rsidR="00580DB3" w:rsidRPr="009E3D08" w:rsidRDefault="00580DB3" w:rsidP="0081082C">
            <w:pPr>
              <w:jc w:val="center"/>
              <w:rPr>
                <w:rFonts w:ascii="Times New Roman" w:hAnsi="Times New Roman" w:cs="Times New Roman"/>
                <w:b/>
                <w:bCs/>
                <w:sz w:val="24"/>
                <w:szCs w:val="24"/>
              </w:rPr>
            </w:pPr>
            <w:r w:rsidRPr="009E3D08">
              <w:rPr>
                <w:rFonts w:ascii="Times New Roman" w:hAnsi="Times New Roman" w:cs="Times New Roman"/>
                <w:b/>
                <w:bCs/>
                <w:sz w:val="24"/>
                <w:szCs w:val="24"/>
              </w:rPr>
              <w:t>Magnesium</w:t>
            </w:r>
          </w:p>
        </w:tc>
        <w:tc>
          <w:tcPr>
            <w:tcW w:w="1711" w:type="dxa"/>
            <w:vAlign w:val="center"/>
          </w:tcPr>
          <w:p w14:paraId="6885F4E7"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Mg²⁺</w:t>
            </w:r>
          </w:p>
        </w:tc>
        <w:tc>
          <w:tcPr>
            <w:tcW w:w="1995" w:type="dxa"/>
            <w:vAlign w:val="center"/>
          </w:tcPr>
          <w:p w14:paraId="76112917"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34</w:t>
            </w:r>
          </w:p>
        </w:tc>
        <w:tc>
          <w:tcPr>
            <w:tcW w:w="1283" w:type="dxa"/>
            <w:vAlign w:val="center"/>
          </w:tcPr>
          <w:p w14:paraId="0B625C22"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36</w:t>
            </w:r>
          </w:p>
        </w:tc>
        <w:tc>
          <w:tcPr>
            <w:tcW w:w="1348" w:type="dxa"/>
            <w:vAlign w:val="center"/>
          </w:tcPr>
          <w:p w14:paraId="577532BB"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50</w:t>
            </w:r>
          </w:p>
        </w:tc>
        <w:tc>
          <w:tcPr>
            <w:tcW w:w="1502" w:type="dxa"/>
            <w:vAlign w:val="center"/>
          </w:tcPr>
          <w:p w14:paraId="46281A7B"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48</w:t>
            </w:r>
          </w:p>
        </w:tc>
      </w:tr>
      <w:tr w:rsidR="00580DB3" w:rsidRPr="009E3D08" w14:paraId="5C8090C1" w14:textId="77777777" w:rsidTr="00580DB3">
        <w:trPr>
          <w:trHeight w:val="564"/>
        </w:trPr>
        <w:tc>
          <w:tcPr>
            <w:tcW w:w="1511" w:type="dxa"/>
            <w:vAlign w:val="center"/>
          </w:tcPr>
          <w:p w14:paraId="328BA4F4" w14:textId="77777777" w:rsidR="00580DB3" w:rsidRPr="009E3D08" w:rsidRDefault="00580DB3" w:rsidP="0081082C">
            <w:pPr>
              <w:jc w:val="center"/>
              <w:rPr>
                <w:rFonts w:ascii="Times New Roman" w:hAnsi="Times New Roman" w:cs="Times New Roman"/>
                <w:b/>
                <w:bCs/>
                <w:sz w:val="24"/>
                <w:szCs w:val="24"/>
              </w:rPr>
            </w:pPr>
            <w:r w:rsidRPr="009E3D08">
              <w:rPr>
                <w:rFonts w:ascii="Times New Roman" w:hAnsi="Times New Roman" w:cs="Times New Roman"/>
                <w:b/>
                <w:bCs/>
                <w:sz w:val="24"/>
                <w:szCs w:val="24"/>
              </w:rPr>
              <w:t>Sulfur</w:t>
            </w:r>
          </w:p>
        </w:tc>
        <w:tc>
          <w:tcPr>
            <w:tcW w:w="1711" w:type="dxa"/>
            <w:vAlign w:val="center"/>
          </w:tcPr>
          <w:p w14:paraId="3243F9AF"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SO₄²⁻</w:t>
            </w:r>
          </w:p>
        </w:tc>
        <w:tc>
          <w:tcPr>
            <w:tcW w:w="1995" w:type="dxa"/>
            <w:vAlign w:val="center"/>
          </w:tcPr>
          <w:p w14:paraId="74CE8EA1"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64</w:t>
            </w:r>
          </w:p>
        </w:tc>
        <w:tc>
          <w:tcPr>
            <w:tcW w:w="1283" w:type="dxa"/>
            <w:vAlign w:val="center"/>
          </w:tcPr>
          <w:p w14:paraId="3342B172"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48</w:t>
            </w:r>
          </w:p>
        </w:tc>
        <w:tc>
          <w:tcPr>
            <w:tcW w:w="1348" w:type="dxa"/>
            <w:vAlign w:val="center"/>
          </w:tcPr>
          <w:p w14:paraId="209E3F1A"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68</w:t>
            </w:r>
          </w:p>
        </w:tc>
        <w:tc>
          <w:tcPr>
            <w:tcW w:w="1502" w:type="dxa"/>
            <w:vAlign w:val="center"/>
          </w:tcPr>
          <w:p w14:paraId="71E7965E"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336</w:t>
            </w:r>
          </w:p>
        </w:tc>
      </w:tr>
      <w:tr w:rsidR="00580DB3" w:rsidRPr="009E3D08" w14:paraId="1D6872A3" w14:textId="77777777" w:rsidTr="00580DB3">
        <w:trPr>
          <w:trHeight w:val="584"/>
        </w:trPr>
        <w:tc>
          <w:tcPr>
            <w:tcW w:w="1511" w:type="dxa"/>
            <w:vAlign w:val="center"/>
          </w:tcPr>
          <w:p w14:paraId="4B3E18A6" w14:textId="77777777" w:rsidR="00580DB3" w:rsidRPr="009E3D08" w:rsidRDefault="00580DB3" w:rsidP="0081082C">
            <w:pPr>
              <w:jc w:val="center"/>
              <w:rPr>
                <w:rFonts w:ascii="Times New Roman" w:hAnsi="Times New Roman" w:cs="Times New Roman"/>
                <w:b/>
                <w:bCs/>
                <w:sz w:val="24"/>
                <w:szCs w:val="24"/>
              </w:rPr>
            </w:pPr>
            <w:r w:rsidRPr="009E3D08">
              <w:rPr>
                <w:rFonts w:ascii="Times New Roman" w:hAnsi="Times New Roman" w:cs="Times New Roman"/>
                <w:b/>
                <w:bCs/>
                <w:sz w:val="24"/>
                <w:szCs w:val="24"/>
              </w:rPr>
              <w:t>Iron</w:t>
            </w:r>
          </w:p>
        </w:tc>
        <w:tc>
          <w:tcPr>
            <w:tcW w:w="1711" w:type="dxa"/>
            <w:vAlign w:val="center"/>
          </w:tcPr>
          <w:p w14:paraId="28447EA9"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Fe²⁺, Fe³⁺</w:t>
            </w:r>
          </w:p>
        </w:tc>
        <w:tc>
          <w:tcPr>
            <w:tcW w:w="1995" w:type="dxa"/>
            <w:vAlign w:val="center"/>
          </w:tcPr>
          <w:p w14:paraId="66BBD184"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2.5</w:t>
            </w:r>
          </w:p>
        </w:tc>
        <w:tc>
          <w:tcPr>
            <w:tcW w:w="1283" w:type="dxa"/>
            <w:vAlign w:val="center"/>
          </w:tcPr>
          <w:p w14:paraId="4E6190AA"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2.8</w:t>
            </w:r>
          </w:p>
        </w:tc>
        <w:tc>
          <w:tcPr>
            <w:tcW w:w="1348" w:type="dxa"/>
            <w:vAlign w:val="center"/>
          </w:tcPr>
          <w:p w14:paraId="0FF7B030"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12</w:t>
            </w:r>
          </w:p>
        </w:tc>
        <w:tc>
          <w:tcPr>
            <w:tcW w:w="1502" w:type="dxa"/>
            <w:vAlign w:val="center"/>
          </w:tcPr>
          <w:p w14:paraId="2C2EE087"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2–4</w:t>
            </w:r>
          </w:p>
        </w:tc>
      </w:tr>
      <w:tr w:rsidR="00580DB3" w:rsidRPr="009E3D08" w14:paraId="56BD3E40" w14:textId="77777777" w:rsidTr="00580DB3">
        <w:trPr>
          <w:trHeight w:val="359"/>
        </w:trPr>
        <w:tc>
          <w:tcPr>
            <w:tcW w:w="1511" w:type="dxa"/>
            <w:vAlign w:val="center"/>
          </w:tcPr>
          <w:p w14:paraId="4B0297A7" w14:textId="77777777" w:rsidR="00580DB3" w:rsidRPr="009E3D08" w:rsidRDefault="00580DB3" w:rsidP="0081082C">
            <w:pPr>
              <w:jc w:val="center"/>
              <w:rPr>
                <w:rFonts w:ascii="Times New Roman" w:hAnsi="Times New Roman" w:cs="Times New Roman"/>
                <w:b/>
                <w:bCs/>
                <w:sz w:val="24"/>
                <w:szCs w:val="24"/>
              </w:rPr>
            </w:pPr>
            <w:r w:rsidRPr="009E3D08">
              <w:rPr>
                <w:rFonts w:ascii="Times New Roman" w:hAnsi="Times New Roman" w:cs="Times New Roman"/>
                <w:b/>
                <w:bCs/>
                <w:sz w:val="24"/>
                <w:szCs w:val="24"/>
              </w:rPr>
              <w:t>Copper</w:t>
            </w:r>
          </w:p>
        </w:tc>
        <w:tc>
          <w:tcPr>
            <w:tcW w:w="1711" w:type="dxa"/>
            <w:vAlign w:val="center"/>
          </w:tcPr>
          <w:p w14:paraId="3D80C39A"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Cu²⁺</w:t>
            </w:r>
          </w:p>
        </w:tc>
        <w:tc>
          <w:tcPr>
            <w:tcW w:w="1995" w:type="dxa"/>
            <w:vAlign w:val="center"/>
          </w:tcPr>
          <w:p w14:paraId="0FDCADEF"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0.02</w:t>
            </w:r>
          </w:p>
        </w:tc>
        <w:tc>
          <w:tcPr>
            <w:tcW w:w="1283" w:type="dxa"/>
            <w:vAlign w:val="center"/>
          </w:tcPr>
          <w:p w14:paraId="20096C23"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0.064</w:t>
            </w:r>
          </w:p>
        </w:tc>
        <w:tc>
          <w:tcPr>
            <w:tcW w:w="1348" w:type="dxa"/>
            <w:vAlign w:val="center"/>
          </w:tcPr>
          <w:p w14:paraId="24864B0A"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0.1</w:t>
            </w:r>
          </w:p>
        </w:tc>
        <w:tc>
          <w:tcPr>
            <w:tcW w:w="1502" w:type="dxa"/>
            <w:vAlign w:val="center"/>
          </w:tcPr>
          <w:p w14:paraId="4EF98DAE"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0.02</w:t>
            </w:r>
          </w:p>
        </w:tc>
      </w:tr>
      <w:tr w:rsidR="00580DB3" w:rsidRPr="009E3D08" w14:paraId="0306516C" w14:textId="77777777" w:rsidTr="00580DB3">
        <w:trPr>
          <w:trHeight w:val="564"/>
        </w:trPr>
        <w:tc>
          <w:tcPr>
            <w:tcW w:w="1511" w:type="dxa"/>
            <w:vAlign w:val="center"/>
          </w:tcPr>
          <w:p w14:paraId="350A08A0" w14:textId="77777777" w:rsidR="00580DB3" w:rsidRPr="009E3D08" w:rsidRDefault="00580DB3" w:rsidP="0081082C">
            <w:pPr>
              <w:jc w:val="center"/>
              <w:rPr>
                <w:rFonts w:ascii="Times New Roman" w:hAnsi="Times New Roman" w:cs="Times New Roman"/>
                <w:b/>
                <w:bCs/>
                <w:sz w:val="24"/>
                <w:szCs w:val="24"/>
              </w:rPr>
            </w:pPr>
            <w:r w:rsidRPr="009E3D08">
              <w:rPr>
                <w:rFonts w:ascii="Times New Roman" w:hAnsi="Times New Roman" w:cs="Times New Roman"/>
                <w:b/>
                <w:bCs/>
                <w:sz w:val="24"/>
                <w:szCs w:val="24"/>
              </w:rPr>
              <w:t>Zinc</w:t>
            </w:r>
          </w:p>
        </w:tc>
        <w:tc>
          <w:tcPr>
            <w:tcW w:w="1711" w:type="dxa"/>
            <w:vAlign w:val="center"/>
          </w:tcPr>
          <w:p w14:paraId="5CF9A0C3"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Zn²⁺</w:t>
            </w:r>
          </w:p>
        </w:tc>
        <w:tc>
          <w:tcPr>
            <w:tcW w:w="1995" w:type="dxa"/>
            <w:vAlign w:val="center"/>
          </w:tcPr>
          <w:p w14:paraId="6F995358"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0.05</w:t>
            </w:r>
          </w:p>
        </w:tc>
        <w:tc>
          <w:tcPr>
            <w:tcW w:w="1283" w:type="dxa"/>
            <w:vAlign w:val="center"/>
          </w:tcPr>
          <w:p w14:paraId="681F567F"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0.065</w:t>
            </w:r>
          </w:p>
        </w:tc>
        <w:tc>
          <w:tcPr>
            <w:tcW w:w="1348" w:type="dxa"/>
            <w:vAlign w:val="center"/>
          </w:tcPr>
          <w:p w14:paraId="154625F9"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0.1</w:t>
            </w:r>
          </w:p>
        </w:tc>
        <w:tc>
          <w:tcPr>
            <w:tcW w:w="1502" w:type="dxa"/>
            <w:vAlign w:val="center"/>
          </w:tcPr>
          <w:p w14:paraId="3F2B8125"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0.11</w:t>
            </w:r>
          </w:p>
        </w:tc>
      </w:tr>
      <w:tr w:rsidR="00580DB3" w:rsidRPr="009E3D08" w14:paraId="61288E35" w14:textId="77777777" w:rsidTr="00580DB3">
        <w:trPr>
          <w:trHeight w:val="564"/>
        </w:trPr>
        <w:tc>
          <w:tcPr>
            <w:tcW w:w="1511" w:type="dxa"/>
            <w:vAlign w:val="center"/>
          </w:tcPr>
          <w:p w14:paraId="246E3BB5" w14:textId="77777777" w:rsidR="00580DB3" w:rsidRPr="009E3D08" w:rsidRDefault="00580DB3" w:rsidP="0081082C">
            <w:pPr>
              <w:jc w:val="center"/>
              <w:rPr>
                <w:rFonts w:ascii="Times New Roman" w:hAnsi="Times New Roman" w:cs="Times New Roman"/>
                <w:b/>
                <w:bCs/>
                <w:sz w:val="24"/>
                <w:szCs w:val="24"/>
              </w:rPr>
            </w:pPr>
            <w:r w:rsidRPr="009E3D08">
              <w:rPr>
                <w:rFonts w:ascii="Times New Roman" w:hAnsi="Times New Roman" w:cs="Times New Roman"/>
                <w:b/>
                <w:bCs/>
                <w:sz w:val="24"/>
                <w:szCs w:val="24"/>
              </w:rPr>
              <w:t>Manganese</w:t>
            </w:r>
          </w:p>
        </w:tc>
        <w:tc>
          <w:tcPr>
            <w:tcW w:w="1711" w:type="dxa"/>
            <w:vAlign w:val="center"/>
          </w:tcPr>
          <w:p w14:paraId="33F54D53"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Mn²⁺, Mn⁴⁺</w:t>
            </w:r>
          </w:p>
        </w:tc>
        <w:tc>
          <w:tcPr>
            <w:tcW w:w="1995" w:type="dxa"/>
            <w:vAlign w:val="center"/>
          </w:tcPr>
          <w:p w14:paraId="64A426F7"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0.5</w:t>
            </w:r>
          </w:p>
        </w:tc>
        <w:tc>
          <w:tcPr>
            <w:tcW w:w="1283" w:type="dxa"/>
            <w:vAlign w:val="center"/>
          </w:tcPr>
          <w:p w14:paraId="0877CC51"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0.54</w:t>
            </w:r>
          </w:p>
        </w:tc>
        <w:tc>
          <w:tcPr>
            <w:tcW w:w="1348" w:type="dxa"/>
            <w:vAlign w:val="center"/>
          </w:tcPr>
          <w:p w14:paraId="76E5F931"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2</w:t>
            </w:r>
          </w:p>
        </w:tc>
        <w:tc>
          <w:tcPr>
            <w:tcW w:w="1502" w:type="dxa"/>
            <w:vAlign w:val="center"/>
          </w:tcPr>
          <w:p w14:paraId="6F95CEB9"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0.62</w:t>
            </w:r>
          </w:p>
        </w:tc>
      </w:tr>
      <w:tr w:rsidR="00580DB3" w:rsidRPr="009E3D08" w14:paraId="3360F825" w14:textId="77777777" w:rsidTr="00580DB3">
        <w:trPr>
          <w:trHeight w:val="564"/>
        </w:trPr>
        <w:tc>
          <w:tcPr>
            <w:tcW w:w="1511" w:type="dxa"/>
            <w:vAlign w:val="center"/>
          </w:tcPr>
          <w:p w14:paraId="6BE482F5" w14:textId="77777777" w:rsidR="00580DB3" w:rsidRPr="009E3D08" w:rsidRDefault="00580DB3" w:rsidP="0081082C">
            <w:pPr>
              <w:jc w:val="center"/>
              <w:rPr>
                <w:rFonts w:ascii="Times New Roman" w:hAnsi="Times New Roman" w:cs="Times New Roman"/>
                <w:b/>
                <w:bCs/>
                <w:sz w:val="24"/>
                <w:szCs w:val="24"/>
              </w:rPr>
            </w:pPr>
            <w:r w:rsidRPr="009E3D08">
              <w:rPr>
                <w:rFonts w:ascii="Times New Roman" w:hAnsi="Times New Roman" w:cs="Times New Roman"/>
                <w:b/>
                <w:bCs/>
                <w:sz w:val="24"/>
                <w:szCs w:val="24"/>
              </w:rPr>
              <w:t>Boron</w:t>
            </w:r>
          </w:p>
        </w:tc>
        <w:tc>
          <w:tcPr>
            <w:tcW w:w="1711" w:type="dxa"/>
            <w:vAlign w:val="center"/>
          </w:tcPr>
          <w:p w14:paraId="3880ECF0"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H₃BO₃, BO₃⁻, B₄O₇²⁻</w:t>
            </w:r>
          </w:p>
        </w:tc>
        <w:tc>
          <w:tcPr>
            <w:tcW w:w="1995" w:type="dxa"/>
            <w:vAlign w:val="center"/>
          </w:tcPr>
          <w:p w14:paraId="450E7772"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0.5</w:t>
            </w:r>
          </w:p>
        </w:tc>
        <w:tc>
          <w:tcPr>
            <w:tcW w:w="1283" w:type="dxa"/>
            <w:vAlign w:val="center"/>
          </w:tcPr>
          <w:p w14:paraId="57093C76"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0.54</w:t>
            </w:r>
          </w:p>
        </w:tc>
        <w:tc>
          <w:tcPr>
            <w:tcW w:w="1348" w:type="dxa"/>
            <w:vAlign w:val="center"/>
          </w:tcPr>
          <w:p w14:paraId="186151DD"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0.3</w:t>
            </w:r>
          </w:p>
        </w:tc>
        <w:tc>
          <w:tcPr>
            <w:tcW w:w="1502" w:type="dxa"/>
            <w:vAlign w:val="center"/>
          </w:tcPr>
          <w:p w14:paraId="688E3A57"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0.14</w:t>
            </w:r>
          </w:p>
        </w:tc>
      </w:tr>
      <w:tr w:rsidR="00580DB3" w:rsidRPr="009E3D08" w14:paraId="05D6CEFE" w14:textId="77777777" w:rsidTr="00580DB3">
        <w:trPr>
          <w:trHeight w:val="564"/>
        </w:trPr>
        <w:tc>
          <w:tcPr>
            <w:tcW w:w="1511" w:type="dxa"/>
            <w:vAlign w:val="center"/>
          </w:tcPr>
          <w:p w14:paraId="2A1C636F" w14:textId="77777777" w:rsidR="00580DB3" w:rsidRPr="009E3D08" w:rsidRDefault="00580DB3" w:rsidP="0081082C">
            <w:pPr>
              <w:jc w:val="center"/>
              <w:rPr>
                <w:rFonts w:ascii="Times New Roman" w:hAnsi="Times New Roman" w:cs="Times New Roman"/>
                <w:b/>
                <w:bCs/>
                <w:sz w:val="24"/>
                <w:szCs w:val="24"/>
              </w:rPr>
            </w:pPr>
            <w:r w:rsidRPr="009E3D08">
              <w:rPr>
                <w:rFonts w:ascii="Times New Roman" w:hAnsi="Times New Roman" w:cs="Times New Roman"/>
                <w:b/>
                <w:bCs/>
                <w:sz w:val="24"/>
                <w:szCs w:val="24"/>
              </w:rPr>
              <w:t>Molybdenum</w:t>
            </w:r>
          </w:p>
        </w:tc>
        <w:tc>
          <w:tcPr>
            <w:tcW w:w="1711" w:type="dxa"/>
            <w:vAlign w:val="center"/>
          </w:tcPr>
          <w:p w14:paraId="1E1F5173"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MoO₄²⁻</w:t>
            </w:r>
          </w:p>
        </w:tc>
        <w:tc>
          <w:tcPr>
            <w:tcW w:w="1995" w:type="dxa"/>
            <w:vAlign w:val="center"/>
          </w:tcPr>
          <w:p w14:paraId="32845E21"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0.01</w:t>
            </w:r>
          </w:p>
        </w:tc>
        <w:tc>
          <w:tcPr>
            <w:tcW w:w="1283" w:type="dxa"/>
            <w:vAlign w:val="center"/>
          </w:tcPr>
          <w:p w14:paraId="1B1BD80E"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0.04</w:t>
            </w:r>
          </w:p>
        </w:tc>
        <w:tc>
          <w:tcPr>
            <w:tcW w:w="1348" w:type="dxa"/>
            <w:vAlign w:val="center"/>
          </w:tcPr>
          <w:p w14:paraId="163C502E"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0.2</w:t>
            </w:r>
          </w:p>
        </w:tc>
        <w:tc>
          <w:tcPr>
            <w:tcW w:w="1502" w:type="dxa"/>
            <w:vAlign w:val="center"/>
          </w:tcPr>
          <w:p w14:paraId="22DCA5F1" w14:textId="77777777" w:rsidR="00580DB3" w:rsidRPr="009E3D08" w:rsidRDefault="00580DB3" w:rsidP="0081082C">
            <w:pPr>
              <w:jc w:val="center"/>
              <w:rPr>
                <w:rFonts w:ascii="Times New Roman" w:hAnsi="Times New Roman" w:cs="Times New Roman"/>
                <w:sz w:val="24"/>
                <w:szCs w:val="24"/>
              </w:rPr>
            </w:pPr>
            <w:r w:rsidRPr="009E3D08">
              <w:rPr>
                <w:rFonts w:ascii="Times New Roman" w:hAnsi="Times New Roman" w:cs="Times New Roman"/>
                <w:sz w:val="24"/>
                <w:szCs w:val="24"/>
              </w:rPr>
              <w:t>Not considered</w:t>
            </w:r>
          </w:p>
        </w:tc>
      </w:tr>
    </w:tbl>
    <w:p w14:paraId="708D1F31" w14:textId="6B163C48" w:rsidR="00580DB3" w:rsidRPr="009E3D08" w:rsidRDefault="00580DB3" w:rsidP="00781B7C">
      <w:pPr>
        <w:spacing w:line="240" w:lineRule="auto"/>
        <w:jc w:val="both"/>
        <w:rPr>
          <w:rFonts w:ascii="Times New Roman" w:hAnsi="Times New Roman" w:cs="Times New Roman"/>
          <w:sz w:val="24"/>
          <w:szCs w:val="24"/>
        </w:rPr>
      </w:pPr>
      <w:r w:rsidRPr="009E3D08">
        <w:rPr>
          <w:rFonts w:ascii="Times New Roman" w:hAnsi="Times New Roman" w:cs="Times New Roman"/>
          <w:sz w:val="24"/>
          <w:szCs w:val="24"/>
        </w:rPr>
        <w:t xml:space="preserve">Source: Salisbury and Ross </w:t>
      </w:r>
      <w:r w:rsidR="00C03184" w:rsidRPr="009E3D08">
        <w:rPr>
          <w:rFonts w:ascii="Times New Roman" w:hAnsi="Times New Roman" w:cs="Times New Roman"/>
          <w:sz w:val="24"/>
          <w:szCs w:val="24"/>
        </w:rPr>
        <w:t>(1991)</w:t>
      </w:r>
      <w:r w:rsidRPr="009E3D08">
        <w:rPr>
          <w:rFonts w:ascii="Times New Roman" w:hAnsi="Times New Roman" w:cs="Times New Roman"/>
          <w:sz w:val="24"/>
          <w:szCs w:val="24"/>
        </w:rPr>
        <w:t xml:space="preserve">; Cooper </w:t>
      </w:r>
      <w:r w:rsidR="00C03184" w:rsidRPr="009E3D08">
        <w:rPr>
          <w:rFonts w:ascii="Times New Roman" w:hAnsi="Times New Roman" w:cs="Times New Roman"/>
          <w:sz w:val="24"/>
          <w:szCs w:val="24"/>
        </w:rPr>
        <w:t>(1988)</w:t>
      </w:r>
      <w:r w:rsidRPr="009E3D08">
        <w:rPr>
          <w:rFonts w:ascii="Times New Roman" w:hAnsi="Times New Roman" w:cs="Times New Roman"/>
          <w:sz w:val="24"/>
          <w:szCs w:val="24"/>
        </w:rPr>
        <w:t xml:space="preserve">; </w:t>
      </w:r>
      <w:proofErr w:type="gramStart"/>
      <w:r w:rsidRPr="009E3D08">
        <w:rPr>
          <w:rFonts w:ascii="Times New Roman" w:hAnsi="Times New Roman" w:cs="Times New Roman"/>
          <w:sz w:val="24"/>
          <w:szCs w:val="24"/>
        </w:rPr>
        <w:t>Steiner</w:t>
      </w:r>
      <w:r w:rsidR="00C03184" w:rsidRPr="009E3D08">
        <w:rPr>
          <w:rFonts w:ascii="Times New Roman" w:hAnsi="Times New Roman" w:cs="Times New Roman"/>
          <w:sz w:val="24"/>
          <w:szCs w:val="24"/>
        </w:rPr>
        <w:t>(</w:t>
      </w:r>
      <w:proofErr w:type="gramEnd"/>
      <w:r w:rsidR="00C03184" w:rsidRPr="009E3D08">
        <w:rPr>
          <w:rFonts w:ascii="Times New Roman" w:hAnsi="Times New Roman" w:cs="Times New Roman"/>
          <w:sz w:val="24"/>
          <w:szCs w:val="24"/>
        </w:rPr>
        <w:t>1984)</w:t>
      </w:r>
      <w:r w:rsidRPr="009E3D08">
        <w:rPr>
          <w:rFonts w:ascii="Times New Roman" w:hAnsi="Times New Roman" w:cs="Times New Roman"/>
          <w:sz w:val="24"/>
          <w:szCs w:val="24"/>
        </w:rPr>
        <w:t xml:space="preserve"> ; Windsor and Schwarz </w:t>
      </w:r>
      <w:r w:rsidR="00C03184" w:rsidRPr="009E3D08">
        <w:rPr>
          <w:rFonts w:ascii="Times New Roman" w:hAnsi="Times New Roman" w:cs="Times New Roman"/>
          <w:sz w:val="24"/>
          <w:szCs w:val="24"/>
        </w:rPr>
        <w:t>(1990)</w:t>
      </w:r>
      <w:r w:rsidRPr="009E3D08">
        <w:rPr>
          <w:rFonts w:ascii="Times New Roman" w:hAnsi="Times New Roman" w:cs="Times New Roman"/>
          <w:sz w:val="24"/>
          <w:szCs w:val="24"/>
        </w:rPr>
        <w:t>; Hoagland and Arnon</w:t>
      </w:r>
      <w:r w:rsidR="00C03184" w:rsidRPr="009E3D08">
        <w:rPr>
          <w:rFonts w:ascii="Times New Roman" w:hAnsi="Times New Roman" w:cs="Times New Roman"/>
          <w:sz w:val="24"/>
          <w:szCs w:val="24"/>
        </w:rPr>
        <w:t>(1938)</w:t>
      </w:r>
      <w:r w:rsidR="00781B7C" w:rsidRPr="009E3D08">
        <w:rPr>
          <w:rFonts w:ascii="Times New Roman" w:hAnsi="Times New Roman" w:cs="Times New Roman"/>
          <w:sz w:val="24"/>
          <w:szCs w:val="24"/>
        </w:rPr>
        <w:t xml:space="preserve"> </w:t>
      </w:r>
      <w:r w:rsidRPr="009E3D08">
        <w:rPr>
          <w:rFonts w:ascii="Times New Roman" w:hAnsi="Times New Roman" w:cs="Times New Roman"/>
          <w:sz w:val="24"/>
          <w:szCs w:val="24"/>
        </w:rPr>
        <w:t xml:space="preserve">; Hewitt </w:t>
      </w:r>
      <w:r w:rsidR="00C03184" w:rsidRPr="009E3D08">
        <w:rPr>
          <w:rFonts w:ascii="Times New Roman" w:hAnsi="Times New Roman" w:cs="Times New Roman"/>
          <w:sz w:val="24"/>
          <w:szCs w:val="24"/>
        </w:rPr>
        <w:t>(1996)</w:t>
      </w:r>
    </w:p>
    <w:p w14:paraId="0C4A3ED0" w14:textId="7AD4FEE2" w:rsidR="00026AAF" w:rsidRPr="009E3D08" w:rsidRDefault="006151EF" w:rsidP="009517EA">
      <w:pPr>
        <w:spacing w:line="360" w:lineRule="auto"/>
        <w:jc w:val="both"/>
        <w:rPr>
          <w:rFonts w:ascii="Times New Roman" w:hAnsi="Times New Roman" w:cs="Times New Roman"/>
          <w:sz w:val="24"/>
          <w:szCs w:val="24"/>
        </w:rPr>
      </w:pPr>
      <w:r w:rsidRPr="009E3D08">
        <w:rPr>
          <w:rFonts w:ascii="Times New Roman" w:hAnsi="Times New Roman" w:cs="Times New Roman"/>
          <w:sz w:val="24"/>
          <w:szCs w:val="24"/>
        </w:rPr>
        <w:t xml:space="preserve">In nutrient solutions it is very important to keep ionic balance of essential nutrients.  Imbalance relationship between the essential nutrients, that is, the ratio of anions: NO3 </w:t>
      </w:r>
      <w:r w:rsidRPr="009E3D08">
        <w:rPr>
          <w:rFonts w:ascii="Times New Roman" w:hAnsi="Times New Roman" w:cs="Times New Roman"/>
          <w:sz w:val="24"/>
          <w:szCs w:val="24"/>
          <w:vertAlign w:val="superscript"/>
        </w:rPr>
        <w:t>−</w:t>
      </w:r>
      <w:r w:rsidRPr="009E3D08">
        <w:rPr>
          <w:rFonts w:ascii="Times New Roman" w:hAnsi="Times New Roman" w:cs="Times New Roman"/>
          <w:sz w:val="24"/>
          <w:szCs w:val="24"/>
        </w:rPr>
        <w:t>, H2PO4</w:t>
      </w:r>
      <w:r w:rsidRPr="009E3D08">
        <w:rPr>
          <w:rFonts w:ascii="Times New Roman" w:hAnsi="Times New Roman" w:cs="Times New Roman"/>
          <w:sz w:val="24"/>
          <w:szCs w:val="24"/>
          <w:vertAlign w:val="superscript"/>
        </w:rPr>
        <w:t xml:space="preserve"> − </w:t>
      </w:r>
      <w:r w:rsidRPr="009E3D08">
        <w:rPr>
          <w:rFonts w:ascii="Times New Roman" w:hAnsi="Times New Roman" w:cs="Times New Roman"/>
          <w:sz w:val="24"/>
          <w:szCs w:val="24"/>
        </w:rPr>
        <w:t>and SO4</w:t>
      </w:r>
      <w:r w:rsidRPr="009E3D08">
        <w:rPr>
          <w:rFonts w:ascii="Times New Roman" w:hAnsi="Times New Roman" w:cs="Times New Roman"/>
          <w:sz w:val="24"/>
          <w:szCs w:val="24"/>
          <w:vertAlign w:val="subscript"/>
        </w:rPr>
        <w:t>2</w:t>
      </w:r>
      <w:r w:rsidRPr="009E3D08">
        <w:rPr>
          <w:rFonts w:ascii="Times New Roman" w:hAnsi="Times New Roman" w:cs="Times New Roman"/>
          <w:sz w:val="24"/>
          <w:szCs w:val="24"/>
          <w:vertAlign w:val="superscript"/>
        </w:rPr>
        <w:t>−</w:t>
      </w:r>
      <w:r w:rsidRPr="009E3D08">
        <w:rPr>
          <w:rFonts w:ascii="Times New Roman" w:hAnsi="Times New Roman" w:cs="Times New Roman"/>
          <w:sz w:val="24"/>
          <w:szCs w:val="24"/>
        </w:rPr>
        <w:t>, and the cations K</w:t>
      </w:r>
      <w:r w:rsidRPr="009E3D08">
        <w:rPr>
          <w:rFonts w:ascii="Times New Roman" w:hAnsi="Times New Roman" w:cs="Times New Roman"/>
          <w:sz w:val="24"/>
          <w:szCs w:val="24"/>
          <w:vertAlign w:val="superscript"/>
        </w:rPr>
        <w:t>+</w:t>
      </w:r>
      <w:r w:rsidRPr="009E3D08">
        <w:rPr>
          <w:rFonts w:ascii="Times New Roman" w:hAnsi="Times New Roman" w:cs="Times New Roman"/>
          <w:sz w:val="24"/>
          <w:szCs w:val="24"/>
        </w:rPr>
        <w:t>, Ca2</w:t>
      </w:r>
      <w:r w:rsidRPr="009E3D08">
        <w:rPr>
          <w:rFonts w:ascii="Times New Roman" w:hAnsi="Times New Roman" w:cs="Times New Roman"/>
          <w:sz w:val="24"/>
          <w:szCs w:val="24"/>
          <w:vertAlign w:val="superscript"/>
        </w:rPr>
        <w:t>+</w:t>
      </w:r>
      <w:r w:rsidRPr="009E3D08">
        <w:rPr>
          <w:rFonts w:ascii="Times New Roman" w:hAnsi="Times New Roman" w:cs="Times New Roman"/>
          <w:sz w:val="24"/>
          <w:szCs w:val="24"/>
        </w:rPr>
        <w:t xml:space="preserve">, Mg2 affected plant growth and productivity. However, for most common crop plants, critical levels for most nutrients have been determined </w:t>
      </w:r>
      <w:r w:rsidR="00580DB3" w:rsidRPr="009E3D08">
        <w:rPr>
          <w:rFonts w:ascii="Times New Roman" w:hAnsi="Times New Roman" w:cs="Times New Roman"/>
          <w:sz w:val="24"/>
          <w:szCs w:val="24"/>
        </w:rPr>
        <w:t>(21)</w:t>
      </w:r>
      <w:r w:rsidRPr="009E3D08">
        <w:rPr>
          <w:rFonts w:ascii="Times New Roman" w:hAnsi="Times New Roman" w:cs="Times New Roman"/>
          <w:sz w:val="24"/>
          <w:szCs w:val="24"/>
        </w:rPr>
        <w:t xml:space="preserve">. </w:t>
      </w:r>
      <w:r w:rsidR="00FF0100" w:rsidRPr="009E3D08">
        <w:rPr>
          <w:rFonts w:ascii="Times New Roman" w:hAnsi="Times New Roman" w:cs="Times New Roman"/>
          <w:sz w:val="24"/>
          <w:szCs w:val="24"/>
        </w:rPr>
        <w:t>Gunasekaran</w:t>
      </w:r>
      <w:r w:rsidR="00A55CE6" w:rsidRPr="009E3D08">
        <w:rPr>
          <w:rFonts w:ascii="Times New Roman" w:hAnsi="Times New Roman" w:cs="Times New Roman"/>
          <w:sz w:val="24"/>
          <w:szCs w:val="24"/>
        </w:rPr>
        <w:t xml:space="preserve"> et al, (20</w:t>
      </w:r>
      <w:r w:rsidR="0043057E" w:rsidRPr="009E3D08">
        <w:rPr>
          <w:rFonts w:ascii="Times New Roman" w:hAnsi="Times New Roman" w:cs="Times New Roman"/>
          <w:sz w:val="24"/>
          <w:szCs w:val="24"/>
        </w:rPr>
        <w:t>22</w:t>
      </w:r>
      <w:r w:rsidR="003B6700" w:rsidRPr="009E3D08">
        <w:rPr>
          <w:rFonts w:ascii="Times New Roman" w:hAnsi="Times New Roman" w:cs="Times New Roman"/>
          <w:sz w:val="24"/>
          <w:szCs w:val="24"/>
        </w:rPr>
        <w:t>)</w:t>
      </w:r>
      <w:r w:rsidR="00FF0100" w:rsidRPr="009E3D08">
        <w:rPr>
          <w:rFonts w:ascii="Times New Roman" w:hAnsi="Times New Roman" w:cs="Times New Roman"/>
          <w:sz w:val="24"/>
          <w:szCs w:val="24"/>
        </w:rPr>
        <w:t xml:space="preserve"> </w:t>
      </w:r>
      <w:r w:rsidR="0017593F" w:rsidRPr="009E3D08">
        <w:rPr>
          <w:rFonts w:ascii="Times New Roman" w:hAnsi="Times New Roman" w:cs="Times New Roman"/>
          <w:sz w:val="24"/>
          <w:szCs w:val="24"/>
        </w:rPr>
        <w:t xml:space="preserve">was </w:t>
      </w:r>
      <w:r w:rsidR="00FF0100" w:rsidRPr="009E3D08">
        <w:rPr>
          <w:rFonts w:ascii="Times New Roman" w:hAnsi="Times New Roman" w:cs="Times New Roman"/>
          <w:sz w:val="24"/>
          <w:szCs w:val="24"/>
        </w:rPr>
        <w:t xml:space="preserve">conducted </w:t>
      </w:r>
      <w:r w:rsidR="0017593F" w:rsidRPr="009E3D08">
        <w:rPr>
          <w:rFonts w:ascii="Times New Roman" w:hAnsi="Times New Roman" w:cs="Times New Roman"/>
          <w:sz w:val="24"/>
          <w:szCs w:val="24"/>
        </w:rPr>
        <w:t xml:space="preserve">one </w:t>
      </w:r>
      <w:r w:rsidR="002502AE" w:rsidRPr="009E3D08">
        <w:rPr>
          <w:rFonts w:ascii="Times New Roman" w:hAnsi="Times New Roman" w:cs="Times New Roman"/>
          <w:sz w:val="24"/>
          <w:szCs w:val="24"/>
        </w:rPr>
        <w:t xml:space="preserve">study </w:t>
      </w:r>
      <w:r w:rsidR="00FF0100" w:rsidRPr="009E3D08">
        <w:rPr>
          <w:rFonts w:ascii="Times New Roman" w:hAnsi="Times New Roman" w:cs="Times New Roman"/>
          <w:sz w:val="24"/>
          <w:szCs w:val="24"/>
        </w:rPr>
        <w:t xml:space="preserve">with biogas slurry as nutrient solution at 2.5%, 5.0% and 7.5% levels for hydroponic fodder maize production by foliar spraying method with six replications. The effect of graded levels on the mean biomass yield on hydroponic fodder maize growth was studied. The recorded biomass yield at the dilution of 2.5% biogas slurry as nutrient was statistically higher compared to other treatments (4.48 kg). </w:t>
      </w:r>
      <w:r w:rsidR="00FF0100" w:rsidRPr="009E3D08">
        <w:rPr>
          <w:rFonts w:ascii="Times New Roman" w:hAnsi="Times New Roman" w:cs="Times New Roman"/>
          <w:sz w:val="24"/>
          <w:szCs w:val="24"/>
        </w:rPr>
        <w:lastRenderedPageBreak/>
        <w:t>In contrast to this study, Nugroho et al</w:t>
      </w:r>
      <w:r w:rsidR="00A55CE6" w:rsidRPr="009E3D08">
        <w:rPr>
          <w:rFonts w:ascii="Times New Roman" w:hAnsi="Times New Roman" w:cs="Times New Roman"/>
          <w:sz w:val="24"/>
          <w:szCs w:val="24"/>
        </w:rPr>
        <w:t>, (</w:t>
      </w:r>
      <w:r w:rsidR="001178D2" w:rsidRPr="009E3D08">
        <w:rPr>
          <w:rFonts w:ascii="Times New Roman" w:hAnsi="Times New Roman" w:cs="Times New Roman"/>
          <w:sz w:val="24"/>
          <w:szCs w:val="24"/>
        </w:rPr>
        <w:t>2015</w:t>
      </w:r>
      <w:r w:rsidR="00A55CE6" w:rsidRPr="009E3D08">
        <w:rPr>
          <w:rFonts w:ascii="Times New Roman" w:hAnsi="Times New Roman" w:cs="Times New Roman"/>
          <w:sz w:val="24"/>
          <w:szCs w:val="24"/>
        </w:rPr>
        <w:t xml:space="preserve">) </w:t>
      </w:r>
      <w:r w:rsidR="009573A5" w:rsidRPr="009E3D08">
        <w:rPr>
          <w:rFonts w:ascii="Times New Roman" w:hAnsi="Times New Roman" w:cs="Times New Roman"/>
          <w:sz w:val="24"/>
          <w:szCs w:val="24"/>
        </w:rPr>
        <w:t xml:space="preserve">prepare a nutrient solution </w:t>
      </w:r>
      <w:r w:rsidR="007C75FD" w:rsidRPr="009E3D08">
        <w:rPr>
          <w:rFonts w:ascii="Times New Roman" w:hAnsi="Times New Roman" w:cs="Times New Roman"/>
          <w:sz w:val="24"/>
          <w:szCs w:val="24"/>
        </w:rPr>
        <w:t xml:space="preserve">from </w:t>
      </w:r>
      <w:r w:rsidR="00F92732" w:rsidRPr="009E3D08">
        <w:rPr>
          <w:rFonts w:ascii="Times New Roman" w:hAnsi="Times New Roman" w:cs="Times New Roman"/>
          <w:sz w:val="24"/>
          <w:szCs w:val="24"/>
        </w:rPr>
        <w:t xml:space="preserve">25% </w:t>
      </w:r>
      <w:proofErr w:type="spellStart"/>
      <w:r w:rsidR="00F92732" w:rsidRPr="009E3D08">
        <w:rPr>
          <w:rFonts w:ascii="Times New Roman" w:hAnsi="Times New Roman" w:cs="Times New Roman"/>
          <w:sz w:val="24"/>
          <w:szCs w:val="24"/>
        </w:rPr>
        <w:t>bioslurry</w:t>
      </w:r>
      <w:proofErr w:type="spellEnd"/>
      <w:r w:rsidR="00F92732" w:rsidRPr="009E3D08">
        <w:rPr>
          <w:rFonts w:ascii="Times New Roman" w:hAnsi="Times New Roman" w:cs="Times New Roman"/>
          <w:sz w:val="24"/>
          <w:szCs w:val="24"/>
        </w:rPr>
        <w:t xml:space="preserve">, and 75% solution of mineral fertilizers </w:t>
      </w:r>
      <w:r w:rsidR="007C75FD" w:rsidRPr="009E3D08">
        <w:rPr>
          <w:rFonts w:ascii="Times New Roman" w:hAnsi="Times New Roman" w:cs="Times New Roman"/>
          <w:sz w:val="24"/>
          <w:szCs w:val="24"/>
        </w:rPr>
        <w:t xml:space="preserve">to </w:t>
      </w:r>
      <w:r w:rsidR="00FF0100" w:rsidRPr="009E3D08">
        <w:rPr>
          <w:rFonts w:ascii="Times New Roman" w:hAnsi="Times New Roman" w:cs="Times New Roman"/>
          <w:sz w:val="24"/>
          <w:szCs w:val="24"/>
        </w:rPr>
        <w:t>feeding dairy cows</w:t>
      </w:r>
      <w:r w:rsidR="009D5E8E" w:rsidRPr="009E3D08">
        <w:rPr>
          <w:rFonts w:ascii="Times New Roman" w:hAnsi="Times New Roman" w:cs="Times New Roman"/>
          <w:sz w:val="24"/>
          <w:szCs w:val="24"/>
        </w:rPr>
        <w:t xml:space="preserve"> </w:t>
      </w:r>
      <w:r w:rsidR="007C75FD" w:rsidRPr="009E3D08">
        <w:rPr>
          <w:rFonts w:ascii="Times New Roman" w:hAnsi="Times New Roman" w:cs="Times New Roman"/>
          <w:sz w:val="24"/>
          <w:szCs w:val="24"/>
        </w:rPr>
        <w:t xml:space="preserve">that </w:t>
      </w:r>
      <w:r w:rsidR="009D5E8E" w:rsidRPr="009E3D08">
        <w:rPr>
          <w:rFonts w:ascii="Times New Roman" w:hAnsi="Times New Roman" w:cs="Times New Roman"/>
          <w:sz w:val="24"/>
          <w:szCs w:val="24"/>
        </w:rPr>
        <w:t>i</w:t>
      </w:r>
      <w:r w:rsidR="0057194F" w:rsidRPr="009E3D08">
        <w:rPr>
          <w:rFonts w:ascii="Times New Roman" w:hAnsi="Times New Roman" w:cs="Times New Roman"/>
          <w:sz w:val="24"/>
          <w:szCs w:val="24"/>
        </w:rPr>
        <w:t>mprove</w:t>
      </w:r>
      <w:r w:rsidR="009D5E8E" w:rsidRPr="009E3D08">
        <w:rPr>
          <w:rFonts w:ascii="Times New Roman" w:hAnsi="Times New Roman" w:cs="Times New Roman"/>
          <w:sz w:val="24"/>
          <w:szCs w:val="24"/>
        </w:rPr>
        <w:t xml:space="preserve"> dry matter intake, energy consumption, and nitrogen consumption, also maintain nutrient digestibility and persistency of milk production during late lactation.</w:t>
      </w:r>
      <w:r w:rsidR="009517EA" w:rsidRPr="009E3D08">
        <w:rPr>
          <w:rFonts w:ascii="Times New Roman" w:hAnsi="Times New Roman" w:cs="Times New Roman"/>
          <w:sz w:val="24"/>
          <w:szCs w:val="24"/>
        </w:rPr>
        <w:t xml:space="preserve"> </w:t>
      </w:r>
    </w:p>
    <w:p w14:paraId="0E9A802D" w14:textId="73CD3061" w:rsidR="00026AAF" w:rsidRPr="009E3D08" w:rsidRDefault="00026AAF" w:rsidP="00B075CB">
      <w:pPr>
        <w:spacing w:line="24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t xml:space="preserve">Table </w:t>
      </w:r>
      <w:r w:rsidR="00781B7C" w:rsidRPr="009E3D08">
        <w:rPr>
          <w:rFonts w:ascii="Times New Roman" w:hAnsi="Times New Roman" w:cs="Times New Roman"/>
          <w:b/>
          <w:bCs/>
          <w:sz w:val="24"/>
          <w:szCs w:val="24"/>
        </w:rPr>
        <w:t>2</w:t>
      </w:r>
      <w:r w:rsidRPr="009E3D08">
        <w:rPr>
          <w:rFonts w:ascii="Times New Roman" w:hAnsi="Times New Roman" w:cs="Times New Roman"/>
          <w:b/>
          <w:bCs/>
          <w:sz w:val="24"/>
          <w:szCs w:val="24"/>
        </w:rPr>
        <w:t xml:space="preserve">. Nutritional composition differences in conventional and hydroponically grown Maize </w:t>
      </w:r>
    </w:p>
    <w:tbl>
      <w:tblPr>
        <w:tblStyle w:val="TableGrid"/>
        <w:tblW w:w="0" w:type="auto"/>
        <w:tblLayout w:type="fixed"/>
        <w:tblLook w:val="04A0" w:firstRow="1" w:lastRow="0" w:firstColumn="1" w:lastColumn="0" w:noHBand="0" w:noVBand="1"/>
      </w:tblPr>
      <w:tblGrid>
        <w:gridCol w:w="2703"/>
        <w:gridCol w:w="3469"/>
        <w:gridCol w:w="2733"/>
      </w:tblGrid>
      <w:tr w:rsidR="00026AAF" w:rsidRPr="009E3D08" w14:paraId="642C2D25" w14:textId="77777777" w:rsidTr="00781B7C">
        <w:trPr>
          <w:trHeight w:val="74"/>
        </w:trPr>
        <w:tc>
          <w:tcPr>
            <w:tcW w:w="2703" w:type="dxa"/>
          </w:tcPr>
          <w:p w14:paraId="5833F7E4" w14:textId="77777777" w:rsidR="00026AAF" w:rsidRPr="009E3D08" w:rsidRDefault="00026AAF" w:rsidP="00B075CB">
            <w:pPr>
              <w:spacing w:line="36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t xml:space="preserve">Nutrients </w:t>
            </w:r>
          </w:p>
        </w:tc>
        <w:tc>
          <w:tcPr>
            <w:tcW w:w="3469" w:type="dxa"/>
          </w:tcPr>
          <w:p w14:paraId="5CB9D2D9" w14:textId="77777777" w:rsidR="00026AAF" w:rsidRPr="009E3D08" w:rsidRDefault="00026AAF" w:rsidP="00B075CB">
            <w:pPr>
              <w:spacing w:line="36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t xml:space="preserve">Conventional green fodder </w:t>
            </w:r>
          </w:p>
        </w:tc>
        <w:tc>
          <w:tcPr>
            <w:tcW w:w="2733" w:type="dxa"/>
          </w:tcPr>
          <w:p w14:paraId="5FDAB3AF" w14:textId="77777777" w:rsidR="00026AAF" w:rsidRPr="009E3D08" w:rsidRDefault="00026AAF" w:rsidP="00B075CB">
            <w:pPr>
              <w:spacing w:line="36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t xml:space="preserve">Hydroponic green fodder </w:t>
            </w:r>
          </w:p>
        </w:tc>
      </w:tr>
      <w:tr w:rsidR="00026AAF" w:rsidRPr="009E3D08" w14:paraId="1248D77D" w14:textId="77777777" w:rsidTr="00781B7C">
        <w:trPr>
          <w:trHeight w:val="233"/>
        </w:trPr>
        <w:tc>
          <w:tcPr>
            <w:tcW w:w="2703" w:type="dxa"/>
            <w:vAlign w:val="center"/>
          </w:tcPr>
          <w:p w14:paraId="0DCCC5DA" w14:textId="77777777" w:rsidR="00026AAF" w:rsidRPr="009E3D08" w:rsidRDefault="00026AAF" w:rsidP="006062D2">
            <w:pPr>
              <w:spacing w:line="360" w:lineRule="auto"/>
              <w:rPr>
                <w:rFonts w:ascii="Times New Roman" w:hAnsi="Times New Roman" w:cs="Times New Roman"/>
                <w:b/>
                <w:bCs/>
                <w:sz w:val="24"/>
                <w:szCs w:val="24"/>
              </w:rPr>
            </w:pPr>
            <w:r w:rsidRPr="009E3D08">
              <w:rPr>
                <w:rFonts w:ascii="Times New Roman" w:hAnsi="Times New Roman" w:cs="Times New Roman"/>
                <w:b/>
                <w:bCs/>
                <w:sz w:val="24"/>
                <w:szCs w:val="24"/>
              </w:rPr>
              <w:t>Protein</w:t>
            </w:r>
          </w:p>
        </w:tc>
        <w:tc>
          <w:tcPr>
            <w:tcW w:w="3469" w:type="dxa"/>
            <w:vAlign w:val="bottom"/>
          </w:tcPr>
          <w:p w14:paraId="03CEF4C5" w14:textId="77777777" w:rsidR="00026AAF" w:rsidRPr="009E3D08" w:rsidRDefault="00026AAF" w:rsidP="006062D2">
            <w:pPr>
              <w:spacing w:line="360" w:lineRule="auto"/>
              <w:jc w:val="center"/>
              <w:rPr>
                <w:rFonts w:ascii="Times New Roman" w:hAnsi="Times New Roman" w:cs="Times New Roman"/>
                <w:sz w:val="24"/>
                <w:szCs w:val="24"/>
              </w:rPr>
            </w:pPr>
            <w:r w:rsidRPr="009E3D08">
              <w:rPr>
                <w:rFonts w:ascii="Times New Roman" w:hAnsi="Times New Roman" w:cs="Times New Roman"/>
                <w:sz w:val="24"/>
                <w:szCs w:val="24"/>
              </w:rPr>
              <w:t>10.69</w:t>
            </w:r>
          </w:p>
        </w:tc>
        <w:tc>
          <w:tcPr>
            <w:tcW w:w="2733" w:type="dxa"/>
            <w:vAlign w:val="bottom"/>
          </w:tcPr>
          <w:p w14:paraId="3590E25D" w14:textId="77777777" w:rsidR="00026AAF" w:rsidRPr="009E3D08" w:rsidRDefault="00026AAF" w:rsidP="006062D2">
            <w:pPr>
              <w:spacing w:line="360" w:lineRule="auto"/>
              <w:jc w:val="center"/>
              <w:rPr>
                <w:rFonts w:ascii="Times New Roman" w:hAnsi="Times New Roman" w:cs="Times New Roman"/>
                <w:sz w:val="24"/>
                <w:szCs w:val="24"/>
              </w:rPr>
            </w:pPr>
            <w:r w:rsidRPr="009E3D08">
              <w:rPr>
                <w:rFonts w:ascii="Times New Roman" w:hAnsi="Times New Roman" w:cs="Times New Roman"/>
                <w:sz w:val="24"/>
                <w:szCs w:val="24"/>
              </w:rPr>
              <w:t>13.59</w:t>
            </w:r>
          </w:p>
        </w:tc>
      </w:tr>
      <w:tr w:rsidR="00026AAF" w:rsidRPr="009E3D08" w14:paraId="73A33A8B" w14:textId="77777777" w:rsidTr="00781B7C">
        <w:trPr>
          <w:trHeight w:val="449"/>
        </w:trPr>
        <w:tc>
          <w:tcPr>
            <w:tcW w:w="2703" w:type="dxa"/>
            <w:vAlign w:val="center"/>
          </w:tcPr>
          <w:p w14:paraId="0F7F97C0" w14:textId="77777777" w:rsidR="00026AAF" w:rsidRPr="009E3D08" w:rsidRDefault="00026AAF" w:rsidP="006062D2">
            <w:pPr>
              <w:spacing w:line="360" w:lineRule="auto"/>
              <w:rPr>
                <w:rFonts w:ascii="Times New Roman" w:hAnsi="Times New Roman" w:cs="Times New Roman"/>
                <w:b/>
                <w:bCs/>
                <w:sz w:val="24"/>
                <w:szCs w:val="24"/>
              </w:rPr>
            </w:pPr>
            <w:r w:rsidRPr="009E3D08">
              <w:rPr>
                <w:rFonts w:ascii="Times New Roman" w:hAnsi="Times New Roman" w:cs="Times New Roman"/>
                <w:b/>
                <w:bCs/>
                <w:sz w:val="24"/>
                <w:szCs w:val="24"/>
              </w:rPr>
              <w:t>Ether Extract</w:t>
            </w:r>
          </w:p>
        </w:tc>
        <w:tc>
          <w:tcPr>
            <w:tcW w:w="3469" w:type="dxa"/>
            <w:vAlign w:val="bottom"/>
          </w:tcPr>
          <w:p w14:paraId="2CED6336" w14:textId="77777777" w:rsidR="00026AAF" w:rsidRPr="009E3D08" w:rsidRDefault="00026AAF" w:rsidP="006062D2">
            <w:pPr>
              <w:spacing w:line="360" w:lineRule="auto"/>
              <w:jc w:val="center"/>
              <w:rPr>
                <w:rFonts w:ascii="Times New Roman" w:hAnsi="Times New Roman" w:cs="Times New Roman"/>
                <w:sz w:val="24"/>
                <w:szCs w:val="24"/>
              </w:rPr>
            </w:pPr>
            <w:r w:rsidRPr="009E3D08">
              <w:rPr>
                <w:rFonts w:ascii="Times New Roman" w:hAnsi="Times New Roman" w:cs="Times New Roman"/>
                <w:sz w:val="24"/>
                <w:szCs w:val="24"/>
              </w:rPr>
              <w:t>2.28</w:t>
            </w:r>
          </w:p>
        </w:tc>
        <w:tc>
          <w:tcPr>
            <w:tcW w:w="2733" w:type="dxa"/>
            <w:vAlign w:val="bottom"/>
          </w:tcPr>
          <w:p w14:paraId="2A03ECE1" w14:textId="77777777" w:rsidR="00026AAF" w:rsidRPr="009E3D08" w:rsidRDefault="00026AAF" w:rsidP="006062D2">
            <w:pPr>
              <w:spacing w:line="360" w:lineRule="auto"/>
              <w:jc w:val="center"/>
              <w:rPr>
                <w:rFonts w:ascii="Times New Roman" w:hAnsi="Times New Roman" w:cs="Times New Roman"/>
                <w:sz w:val="24"/>
                <w:szCs w:val="24"/>
              </w:rPr>
            </w:pPr>
            <w:r w:rsidRPr="009E3D08">
              <w:rPr>
                <w:rFonts w:ascii="Times New Roman" w:hAnsi="Times New Roman" w:cs="Times New Roman"/>
                <w:sz w:val="24"/>
                <w:szCs w:val="24"/>
              </w:rPr>
              <w:t>3.53</w:t>
            </w:r>
          </w:p>
        </w:tc>
      </w:tr>
      <w:tr w:rsidR="00026AAF" w:rsidRPr="009E3D08" w14:paraId="05C780CE" w14:textId="77777777" w:rsidTr="00781B7C">
        <w:trPr>
          <w:trHeight w:val="152"/>
        </w:trPr>
        <w:tc>
          <w:tcPr>
            <w:tcW w:w="2703" w:type="dxa"/>
            <w:vAlign w:val="center"/>
          </w:tcPr>
          <w:p w14:paraId="5809D949" w14:textId="77777777" w:rsidR="00026AAF" w:rsidRPr="009E3D08" w:rsidRDefault="00026AAF" w:rsidP="006062D2">
            <w:pPr>
              <w:spacing w:line="360" w:lineRule="auto"/>
              <w:rPr>
                <w:rFonts w:ascii="Times New Roman" w:hAnsi="Times New Roman" w:cs="Times New Roman"/>
                <w:b/>
                <w:bCs/>
                <w:sz w:val="24"/>
                <w:szCs w:val="24"/>
              </w:rPr>
            </w:pPr>
            <w:r w:rsidRPr="009E3D08">
              <w:rPr>
                <w:rFonts w:ascii="Times New Roman" w:hAnsi="Times New Roman" w:cs="Times New Roman"/>
                <w:b/>
                <w:bCs/>
                <w:sz w:val="24"/>
                <w:szCs w:val="24"/>
              </w:rPr>
              <w:t xml:space="preserve">Crude </w:t>
            </w:r>
            <w:proofErr w:type="spellStart"/>
            <w:r w:rsidRPr="009E3D08">
              <w:rPr>
                <w:rFonts w:ascii="Times New Roman" w:hAnsi="Times New Roman" w:cs="Times New Roman"/>
                <w:b/>
                <w:bCs/>
                <w:sz w:val="24"/>
                <w:szCs w:val="24"/>
              </w:rPr>
              <w:t>Fibre</w:t>
            </w:r>
            <w:proofErr w:type="spellEnd"/>
          </w:p>
        </w:tc>
        <w:tc>
          <w:tcPr>
            <w:tcW w:w="3469" w:type="dxa"/>
            <w:vAlign w:val="bottom"/>
          </w:tcPr>
          <w:p w14:paraId="0CE1A9DA" w14:textId="77777777" w:rsidR="00026AAF" w:rsidRPr="009E3D08" w:rsidRDefault="00026AAF" w:rsidP="006062D2">
            <w:pPr>
              <w:spacing w:line="360" w:lineRule="auto"/>
              <w:jc w:val="center"/>
              <w:rPr>
                <w:rFonts w:ascii="Times New Roman" w:hAnsi="Times New Roman" w:cs="Times New Roman"/>
                <w:sz w:val="24"/>
                <w:szCs w:val="24"/>
              </w:rPr>
            </w:pPr>
            <w:r w:rsidRPr="009E3D08">
              <w:rPr>
                <w:rFonts w:ascii="Times New Roman" w:hAnsi="Times New Roman" w:cs="Times New Roman"/>
                <w:sz w:val="24"/>
                <w:szCs w:val="24"/>
              </w:rPr>
              <w:t>25.97</w:t>
            </w:r>
          </w:p>
        </w:tc>
        <w:tc>
          <w:tcPr>
            <w:tcW w:w="2733" w:type="dxa"/>
            <w:vAlign w:val="bottom"/>
          </w:tcPr>
          <w:p w14:paraId="483DCBFD" w14:textId="77777777" w:rsidR="00026AAF" w:rsidRPr="009E3D08" w:rsidRDefault="00026AAF" w:rsidP="006062D2">
            <w:pPr>
              <w:spacing w:line="360" w:lineRule="auto"/>
              <w:jc w:val="center"/>
              <w:rPr>
                <w:rFonts w:ascii="Times New Roman" w:hAnsi="Times New Roman" w:cs="Times New Roman"/>
                <w:sz w:val="24"/>
                <w:szCs w:val="24"/>
              </w:rPr>
            </w:pPr>
            <w:r w:rsidRPr="009E3D08">
              <w:rPr>
                <w:rFonts w:ascii="Times New Roman" w:hAnsi="Times New Roman" w:cs="Times New Roman"/>
                <w:sz w:val="24"/>
                <w:szCs w:val="24"/>
              </w:rPr>
              <w:t>14.14</w:t>
            </w:r>
          </w:p>
        </w:tc>
      </w:tr>
      <w:tr w:rsidR="00026AAF" w:rsidRPr="009E3D08" w14:paraId="297B6DDB" w14:textId="77777777" w:rsidTr="00781B7C">
        <w:trPr>
          <w:trHeight w:val="308"/>
        </w:trPr>
        <w:tc>
          <w:tcPr>
            <w:tcW w:w="2703" w:type="dxa"/>
            <w:vAlign w:val="center"/>
          </w:tcPr>
          <w:p w14:paraId="51A514C9" w14:textId="77777777" w:rsidR="00026AAF" w:rsidRPr="009E3D08" w:rsidRDefault="00026AAF" w:rsidP="006062D2">
            <w:pPr>
              <w:spacing w:line="360" w:lineRule="auto"/>
              <w:rPr>
                <w:rFonts w:ascii="Times New Roman" w:hAnsi="Times New Roman" w:cs="Times New Roman"/>
                <w:b/>
                <w:bCs/>
                <w:sz w:val="24"/>
                <w:szCs w:val="24"/>
              </w:rPr>
            </w:pPr>
            <w:r w:rsidRPr="009E3D08">
              <w:rPr>
                <w:rFonts w:ascii="Times New Roman" w:hAnsi="Times New Roman" w:cs="Times New Roman"/>
                <w:b/>
                <w:bCs/>
                <w:sz w:val="24"/>
                <w:szCs w:val="24"/>
              </w:rPr>
              <w:t>Nitrogen Free Extract</w:t>
            </w:r>
          </w:p>
        </w:tc>
        <w:tc>
          <w:tcPr>
            <w:tcW w:w="3469" w:type="dxa"/>
            <w:vAlign w:val="bottom"/>
          </w:tcPr>
          <w:p w14:paraId="451B3477" w14:textId="77777777" w:rsidR="00026AAF" w:rsidRPr="009E3D08" w:rsidRDefault="00026AAF" w:rsidP="006062D2">
            <w:pPr>
              <w:spacing w:line="360" w:lineRule="auto"/>
              <w:jc w:val="center"/>
              <w:rPr>
                <w:rFonts w:ascii="Times New Roman" w:hAnsi="Times New Roman" w:cs="Times New Roman"/>
                <w:sz w:val="24"/>
                <w:szCs w:val="24"/>
              </w:rPr>
            </w:pPr>
            <w:r w:rsidRPr="009E3D08">
              <w:rPr>
                <w:rFonts w:ascii="Times New Roman" w:hAnsi="Times New Roman" w:cs="Times New Roman"/>
                <w:sz w:val="24"/>
                <w:szCs w:val="24"/>
              </w:rPr>
              <w:t>51.79</w:t>
            </w:r>
          </w:p>
        </w:tc>
        <w:tc>
          <w:tcPr>
            <w:tcW w:w="2733" w:type="dxa"/>
            <w:vAlign w:val="bottom"/>
          </w:tcPr>
          <w:p w14:paraId="3FB8A414" w14:textId="77777777" w:rsidR="00026AAF" w:rsidRPr="009E3D08" w:rsidRDefault="00026AAF" w:rsidP="006062D2">
            <w:pPr>
              <w:spacing w:line="360" w:lineRule="auto"/>
              <w:jc w:val="center"/>
              <w:rPr>
                <w:rFonts w:ascii="Times New Roman" w:hAnsi="Times New Roman" w:cs="Times New Roman"/>
                <w:sz w:val="24"/>
                <w:szCs w:val="24"/>
              </w:rPr>
            </w:pPr>
            <w:r w:rsidRPr="009E3D08">
              <w:rPr>
                <w:rFonts w:ascii="Times New Roman" w:hAnsi="Times New Roman" w:cs="Times New Roman"/>
                <w:sz w:val="24"/>
                <w:szCs w:val="24"/>
              </w:rPr>
              <w:t>66.78</w:t>
            </w:r>
          </w:p>
        </w:tc>
      </w:tr>
      <w:tr w:rsidR="00026AAF" w:rsidRPr="009E3D08" w14:paraId="2229884E" w14:textId="77777777" w:rsidTr="00781B7C">
        <w:trPr>
          <w:trHeight w:val="449"/>
        </w:trPr>
        <w:tc>
          <w:tcPr>
            <w:tcW w:w="2703" w:type="dxa"/>
            <w:vAlign w:val="center"/>
          </w:tcPr>
          <w:p w14:paraId="7F32352F" w14:textId="77777777" w:rsidR="00026AAF" w:rsidRPr="009E3D08" w:rsidRDefault="00026AAF" w:rsidP="006062D2">
            <w:pPr>
              <w:spacing w:line="360" w:lineRule="auto"/>
              <w:rPr>
                <w:rFonts w:ascii="Times New Roman" w:hAnsi="Times New Roman" w:cs="Times New Roman"/>
                <w:b/>
                <w:bCs/>
                <w:sz w:val="24"/>
                <w:szCs w:val="24"/>
              </w:rPr>
            </w:pPr>
            <w:r w:rsidRPr="009E3D08">
              <w:rPr>
                <w:rFonts w:ascii="Times New Roman" w:hAnsi="Times New Roman" w:cs="Times New Roman"/>
                <w:b/>
                <w:bCs/>
                <w:sz w:val="24"/>
                <w:szCs w:val="24"/>
              </w:rPr>
              <w:t>Total Ash</w:t>
            </w:r>
          </w:p>
        </w:tc>
        <w:tc>
          <w:tcPr>
            <w:tcW w:w="3469" w:type="dxa"/>
            <w:vAlign w:val="bottom"/>
          </w:tcPr>
          <w:p w14:paraId="442F48FB" w14:textId="77777777" w:rsidR="00026AAF" w:rsidRPr="009E3D08" w:rsidRDefault="00026AAF" w:rsidP="006062D2">
            <w:pPr>
              <w:spacing w:line="360" w:lineRule="auto"/>
              <w:jc w:val="center"/>
              <w:rPr>
                <w:rFonts w:ascii="Times New Roman" w:hAnsi="Times New Roman" w:cs="Times New Roman"/>
                <w:sz w:val="24"/>
                <w:szCs w:val="24"/>
              </w:rPr>
            </w:pPr>
            <w:r w:rsidRPr="009E3D08">
              <w:rPr>
                <w:rFonts w:ascii="Times New Roman" w:hAnsi="Times New Roman" w:cs="Times New Roman"/>
                <w:sz w:val="24"/>
                <w:szCs w:val="24"/>
              </w:rPr>
              <w:t>9.39</w:t>
            </w:r>
          </w:p>
        </w:tc>
        <w:tc>
          <w:tcPr>
            <w:tcW w:w="2733" w:type="dxa"/>
            <w:vAlign w:val="bottom"/>
          </w:tcPr>
          <w:p w14:paraId="650F973A" w14:textId="77777777" w:rsidR="00026AAF" w:rsidRPr="009E3D08" w:rsidRDefault="00026AAF" w:rsidP="006062D2">
            <w:pPr>
              <w:spacing w:line="360" w:lineRule="auto"/>
              <w:jc w:val="center"/>
              <w:rPr>
                <w:rFonts w:ascii="Times New Roman" w:hAnsi="Times New Roman" w:cs="Times New Roman"/>
                <w:sz w:val="24"/>
                <w:szCs w:val="24"/>
              </w:rPr>
            </w:pPr>
            <w:r w:rsidRPr="009E3D08">
              <w:rPr>
                <w:rFonts w:ascii="Times New Roman" w:hAnsi="Times New Roman" w:cs="Times New Roman"/>
                <w:sz w:val="24"/>
                <w:szCs w:val="24"/>
              </w:rPr>
              <w:t>3.89</w:t>
            </w:r>
          </w:p>
        </w:tc>
      </w:tr>
      <w:tr w:rsidR="00026AAF" w:rsidRPr="009E3D08" w14:paraId="1823674B" w14:textId="77777777" w:rsidTr="00781B7C">
        <w:trPr>
          <w:trHeight w:val="212"/>
        </w:trPr>
        <w:tc>
          <w:tcPr>
            <w:tcW w:w="2703" w:type="dxa"/>
            <w:vAlign w:val="center"/>
          </w:tcPr>
          <w:p w14:paraId="2E5ED1F5" w14:textId="77777777" w:rsidR="00026AAF" w:rsidRPr="009E3D08" w:rsidRDefault="00026AAF" w:rsidP="006062D2">
            <w:pPr>
              <w:spacing w:line="360" w:lineRule="auto"/>
              <w:rPr>
                <w:rFonts w:ascii="Times New Roman" w:hAnsi="Times New Roman" w:cs="Times New Roman"/>
                <w:b/>
                <w:bCs/>
                <w:sz w:val="24"/>
                <w:szCs w:val="24"/>
              </w:rPr>
            </w:pPr>
            <w:r w:rsidRPr="009E3D08">
              <w:rPr>
                <w:rFonts w:ascii="Times New Roman" w:hAnsi="Times New Roman" w:cs="Times New Roman"/>
                <w:b/>
                <w:bCs/>
                <w:sz w:val="24"/>
                <w:szCs w:val="24"/>
              </w:rPr>
              <w:t>Acid Insoluble Ash</w:t>
            </w:r>
          </w:p>
        </w:tc>
        <w:tc>
          <w:tcPr>
            <w:tcW w:w="3469" w:type="dxa"/>
            <w:vAlign w:val="bottom"/>
          </w:tcPr>
          <w:p w14:paraId="06A971A2" w14:textId="77777777" w:rsidR="00026AAF" w:rsidRPr="009E3D08" w:rsidRDefault="00026AAF" w:rsidP="006062D2">
            <w:pPr>
              <w:spacing w:line="360" w:lineRule="auto"/>
              <w:jc w:val="center"/>
              <w:rPr>
                <w:rFonts w:ascii="Times New Roman" w:hAnsi="Times New Roman" w:cs="Times New Roman"/>
                <w:sz w:val="24"/>
                <w:szCs w:val="24"/>
              </w:rPr>
            </w:pPr>
            <w:r w:rsidRPr="009E3D08">
              <w:rPr>
                <w:rFonts w:ascii="Times New Roman" w:hAnsi="Times New Roman" w:cs="Times New Roman"/>
                <w:sz w:val="24"/>
                <w:szCs w:val="24"/>
              </w:rPr>
              <w:t>1.42</w:t>
            </w:r>
          </w:p>
        </w:tc>
        <w:tc>
          <w:tcPr>
            <w:tcW w:w="2733" w:type="dxa"/>
            <w:vAlign w:val="bottom"/>
          </w:tcPr>
          <w:p w14:paraId="2D790E39" w14:textId="77777777" w:rsidR="00026AAF" w:rsidRPr="009E3D08" w:rsidRDefault="00026AAF" w:rsidP="006062D2">
            <w:pPr>
              <w:spacing w:line="360" w:lineRule="auto"/>
              <w:jc w:val="center"/>
              <w:rPr>
                <w:rFonts w:ascii="Times New Roman" w:hAnsi="Times New Roman" w:cs="Times New Roman"/>
                <w:sz w:val="24"/>
                <w:szCs w:val="24"/>
              </w:rPr>
            </w:pPr>
            <w:r w:rsidRPr="009E3D08">
              <w:rPr>
                <w:rFonts w:ascii="Times New Roman" w:hAnsi="Times New Roman" w:cs="Times New Roman"/>
                <w:sz w:val="24"/>
                <w:szCs w:val="24"/>
              </w:rPr>
              <w:t>0.35</w:t>
            </w:r>
          </w:p>
        </w:tc>
      </w:tr>
    </w:tbl>
    <w:p w14:paraId="213E5FC5" w14:textId="6C4AE059" w:rsidR="00026AAF" w:rsidRPr="009E3D08" w:rsidRDefault="00026AAF" w:rsidP="00B075CB">
      <w:pPr>
        <w:spacing w:line="360" w:lineRule="auto"/>
        <w:jc w:val="both"/>
        <w:rPr>
          <w:rFonts w:ascii="Times New Roman" w:hAnsi="Times New Roman" w:cs="Times New Roman"/>
          <w:sz w:val="24"/>
          <w:szCs w:val="24"/>
        </w:rPr>
      </w:pPr>
      <w:r w:rsidRPr="009E3D08">
        <w:rPr>
          <w:rFonts w:ascii="Times New Roman" w:hAnsi="Times New Roman" w:cs="Times New Roman"/>
          <w:sz w:val="24"/>
          <w:szCs w:val="24"/>
        </w:rPr>
        <w:t xml:space="preserve">                                                                                                         (Source: Indira et al, 2020)</w:t>
      </w:r>
    </w:p>
    <w:p w14:paraId="0AA62A48" w14:textId="0149E892" w:rsidR="003646A8" w:rsidRPr="009E3D08" w:rsidRDefault="00813F93" w:rsidP="003646A8">
      <w:pPr>
        <w:spacing w:line="360" w:lineRule="auto"/>
        <w:jc w:val="both"/>
        <w:rPr>
          <w:rFonts w:ascii="Times New Roman" w:hAnsi="Times New Roman" w:cs="Times New Roman"/>
          <w:sz w:val="24"/>
          <w:szCs w:val="24"/>
        </w:rPr>
      </w:pPr>
      <w:r w:rsidRPr="009E3D08">
        <w:rPr>
          <w:rFonts w:ascii="Times New Roman" w:hAnsi="Times New Roman" w:cs="Times New Roman"/>
          <w:sz w:val="24"/>
          <w:szCs w:val="24"/>
        </w:rPr>
        <w:t xml:space="preserve">The perusal data in Table 1 show that a lower percentage of CF content in hydroponic maize fodder is an increase in the size and number of cell walls for structural carbohydrate synthesis, which might be the reason for the elevated percentage of crude </w:t>
      </w:r>
      <w:proofErr w:type="spellStart"/>
      <w:r w:rsidRPr="009E3D08">
        <w:rPr>
          <w:rFonts w:ascii="Times New Roman" w:hAnsi="Times New Roman" w:cs="Times New Roman"/>
          <w:sz w:val="24"/>
          <w:szCs w:val="24"/>
        </w:rPr>
        <w:t>fibre</w:t>
      </w:r>
      <w:proofErr w:type="spellEnd"/>
      <w:r w:rsidRPr="009E3D08">
        <w:rPr>
          <w:rFonts w:ascii="Times New Roman" w:hAnsi="Times New Roman" w:cs="Times New Roman"/>
          <w:sz w:val="24"/>
          <w:szCs w:val="24"/>
        </w:rPr>
        <w:t xml:space="preserve"> content in commercially available fodder (Naik</w:t>
      </w:r>
      <w:r w:rsidR="00F62BDB" w:rsidRPr="009E3D08">
        <w:rPr>
          <w:rFonts w:ascii="Times New Roman" w:hAnsi="Times New Roman" w:cs="Times New Roman"/>
          <w:sz w:val="24"/>
          <w:szCs w:val="24"/>
        </w:rPr>
        <w:t xml:space="preserve"> and Singh, 2</w:t>
      </w:r>
      <w:r w:rsidRPr="009E3D08">
        <w:rPr>
          <w:rFonts w:ascii="Times New Roman" w:hAnsi="Times New Roman" w:cs="Times New Roman"/>
          <w:sz w:val="24"/>
          <w:szCs w:val="24"/>
        </w:rPr>
        <w:t xml:space="preserve">014).  </w:t>
      </w:r>
      <w:r w:rsidR="00244BDA" w:rsidRPr="009E3D08">
        <w:rPr>
          <w:rFonts w:ascii="Times New Roman" w:hAnsi="Times New Roman" w:cs="Times New Roman"/>
          <w:sz w:val="24"/>
          <w:szCs w:val="24"/>
        </w:rPr>
        <w:t xml:space="preserve">Islam et al, (2024) also reported </w:t>
      </w:r>
      <w:r w:rsidR="0066247C">
        <w:rPr>
          <w:rFonts w:ascii="Times New Roman" w:hAnsi="Times New Roman" w:cs="Times New Roman"/>
          <w:sz w:val="24"/>
          <w:szCs w:val="24"/>
        </w:rPr>
        <w:t>“</w:t>
      </w:r>
      <w:r w:rsidR="00244BDA" w:rsidRPr="009E3D08">
        <w:rPr>
          <w:rFonts w:ascii="Times New Roman" w:hAnsi="Times New Roman" w:cs="Times New Roman"/>
          <w:sz w:val="24"/>
          <w:szCs w:val="24"/>
        </w:rPr>
        <w:t xml:space="preserve">similar results for different hydroponically cultivated crops such as maize, wheat, and </w:t>
      </w:r>
      <w:proofErr w:type="spellStart"/>
      <w:r w:rsidR="00244BDA" w:rsidRPr="009E3D08">
        <w:rPr>
          <w:rFonts w:ascii="Times New Roman" w:hAnsi="Times New Roman" w:cs="Times New Roman"/>
          <w:sz w:val="24"/>
          <w:szCs w:val="24"/>
        </w:rPr>
        <w:t>sudan</w:t>
      </w:r>
      <w:proofErr w:type="spellEnd"/>
      <w:r w:rsidR="00244BDA" w:rsidRPr="009E3D08">
        <w:rPr>
          <w:rFonts w:ascii="Times New Roman" w:hAnsi="Times New Roman" w:cs="Times New Roman"/>
          <w:sz w:val="24"/>
          <w:szCs w:val="24"/>
        </w:rPr>
        <w:t xml:space="preserve"> grass fodder has higher protein and lipid content, and conventionally grown fodder has higher levels of fiber and ash, potentially impacting digestibility and nutrient availability, and also promising methods for enhancing the nutritional quality of fodder, thereby improving livestock health and productivity</w:t>
      </w:r>
      <w:r w:rsidR="0066247C">
        <w:rPr>
          <w:rFonts w:ascii="Times New Roman" w:hAnsi="Times New Roman" w:cs="Times New Roman"/>
          <w:sz w:val="24"/>
          <w:szCs w:val="24"/>
        </w:rPr>
        <w:t>”</w:t>
      </w:r>
      <w:r w:rsidR="00244BDA" w:rsidRPr="009E3D08">
        <w:rPr>
          <w:rFonts w:ascii="Times New Roman" w:hAnsi="Times New Roman" w:cs="Times New Roman"/>
          <w:sz w:val="24"/>
          <w:szCs w:val="24"/>
        </w:rPr>
        <w:t>.</w:t>
      </w:r>
      <w:r w:rsidR="001D5870" w:rsidRPr="009E3D08">
        <w:rPr>
          <w:rFonts w:ascii="Times New Roman" w:hAnsi="Times New Roman" w:cs="Times New Roman"/>
          <w:sz w:val="24"/>
          <w:szCs w:val="24"/>
        </w:rPr>
        <w:t xml:space="preserve"> </w:t>
      </w:r>
    </w:p>
    <w:p w14:paraId="3B80276C" w14:textId="22586856" w:rsidR="003646A8" w:rsidRPr="009E3D08" w:rsidRDefault="00C03184" w:rsidP="003646A8">
      <w:pPr>
        <w:spacing w:line="36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t xml:space="preserve">5. </w:t>
      </w:r>
      <w:r w:rsidR="003646A8" w:rsidRPr="009E3D08">
        <w:rPr>
          <w:rFonts w:ascii="Times New Roman" w:hAnsi="Times New Roman" w:cs="Times New Roman"/>
          <w:b/>
          <w:bCs/>
          <w:sz w:val="24"/>
          <w:szCs w:val="24"/>
        </w:rPr>
        <w:t xml:space="preserve">Hydroponics technique and the sustainability of different techniques.  </w:t>
      </w:r>
    </w:p>
    <w:p w14:paraId="27966DAD" w14:textId="3BD0A500" w:rsidR="003646A8" w:rsidRPr="009E3D08" w:rsidRDefault="009747FE" w:rsidP="00244BDA">
      <w:pPr>
        <w:spacing w:line="360" w:lineRule="auto"/>
        <w:jc w:val="both"/>
        <w:rPr>
          <w:rFonts w:ascii="Times New Roman" w:hAnsi="Times New Roman" w:cs="Times New Roman"/>
          <w:bCs/>
          <w:spacing w:val="-2"/>
          <w:sz w:val="24"/>
          <w:szCs w:val="24"/>
        </w:rPr>
      </w:pPr>
      <w:r w:rsidRPr="009E3D08">
        <w:rPr>
          <w:rFonts w:ascii="Times New Roman" w:hAnsi="Times New Roman" w:cs="Times New Roman"/>
          <w:noProof/>
          <w:sz w:val="24"/>
          <w:szCs w:val="24"/>
        </w:rPr>
        <w:lastRenderedPageBreak/>
        <w:drawing>
          <wp:anchor distT="0" distB="0" distL="114300" distR="114300" simplePos="0" relativeHeight="251684864" behindDoc="1" locked="0" layoutInCell="1" allowOverlap="1" wp14:anchorId="5C92E243" wp14:editId="044E0B92">
            <wp:simplePos x="0" y="0"/>
            <wp:positionH relativeFrom="margin">
              <wp:posOffset>19050</wp:posOffset>
            </wp:positionH>
            <wp:positionV relativeFrom="paragraph">
              <wp:posOffset>2115820</wp:posOffset>
            </wp:positionV>
            <wp:extent cx="5673090" cy="3463290"/>
            <wp:effectExtent l="19050" t="19050" r="22860" b="22860"/>
            <wp:wrapTight wrapText="bothSides">
              <wp:wrapPolygon edited="0">
                <wp:start x="-73" y="-119"/>
                <wp:lineTo x="-73" y="21624"/>
                <wp:lineTo x="21615" y="21624"/>
                <wp:lineTo x="21615" y="-119"/>
                <wp:lineTo x="-73" y="-119"/>
              </wp:wrapPolygon>
            </wp:wrapTight>
            <wp:docPr id="1197478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3090" cy="3463290"/>
                    </a:xfrm>
                    <a:prstGeom prst="rect">
                      <a:avLst/>
                    </a:prstGeom>
                    <a:noFill/>
                    <a:ln w="12700">
                      <a:solidFill>
                        <a:schemeClr val="accent2"/>
                      </a:solidFill>
                    </a:ln>
                  </pic:spPr>
                </pic:pic>
              </a:graphicData>
            </a:graphic>
            <wp14:sizeRelH relativeFrom="margin">
              <wp14:pctWidth>0</wp14:pctWidth>
            </wp14:sizeRelH>
            <wp14:sizeRelV relativeFrom="margin">
              <wp14:pctHeight>0</wp14:pctHeight>
            </wp14:sizeRelV>
          </wp:anchor>
        </w:drawing>
      </w:r>
      <w:r w:rsidR="003646A8" w:rsidRPr="009E3D08">
        <w:rPr>
          <w:rFonts w:ascii="Times New Roman" w:hAnsi="Times New Roman" w:cs="Times New Roman"/>
          <w:sz w:val="24"/>
          <w:szCs w:val="24"/>
        </w:rPr>
        <w:t>In hydroponics plants cultivate without soil and uses mineral nutrient solution in water. (</w:t>
      </w:r>
      <w:r w:rsidR="003646A8" w:rsidRPr="009E3D08">
        <w:rPr>
          <w:rFonts w:ascii="Times New Roman" w:hAnsi="Times New Roman" w:cs="Times New Roman"/>
          <w:bCs/>
          <w:spacing w:val="-2"/>
          <w:sz w:val="24"/>
          <w:szCs w:val="24"/>
        </w:rPr>
        <w:t>Dalton and Smith, 2003).</w:t>
      </w:r>
      <w:r w:rsidR="003646A8" w:rsidRPr="009E3D08">
        <w:rPr>
          <w:rFonts w:ascii="Times New Roman" w:hAnsi="Times New Roman" w:cs="Times New Roman"/>
          <w:sz w:val="24"/>
          <w:szCs w:val="24"/>
        </w:rPr>
        <w:t xml:space="preserve"> </w:t>
      </w:r>
      <w:r w:rsidR="0066247C">
        <w:rPr>
          <w:rFonts w:ascii="Times New Roman" w:hAnsi="Times New Roman" w:cs="Times New Roman"/>
          <w:sz w:val="24"/>
          <w:szCs w:val="24"/>
        </w:rPr>
        <w:t>“</w:t>
      </w:r>
      <w:r w:rsidR="003646A8" w:rsidRPr="009E3D08">
        <w:rPr>
          <w:rFonts w:ascii="Times New Roman" w:hAnsi="Times New Roman" w:cs="Times New Roman"/>
          <w:sz w:val="24"/>
          <w:szCs w:val="24"/>
        </w:rPr>
        <w:t xml:space="preserve">The plants grow with their roots either in nutrient solution or in an inert medium (gravel, perlite, or mineral wool). There are different types of hydroponic systems: </w:t>
      </w:r>
      <w:r w:rsidRPr="009E3D08">
        <w:rPr>
          <w:rFonts w:ascii="Times New Roman" w:hAnsi="Times New Roman" w:cs="Times New Roman"/>
          <w:sz w:val="24"/>
          <w:szCs w:val="24"/>
        </w:rPr>
        <w:t xml:space="preserve">Deep Water Culture, Drip System, Aeroponics, Nutrient Film Technique, Aquaponics and Ebb and flow. </w:t>
      </w:r>
      <w:r w:rsidR="003646A8" w:rsidRPr="009E3D08">
        <w:rPr>
          <w:rFonts w:ascii="Times New Roman" w:hAnsi="Times New Roman" w:cs="Times New Roman"/>
          <w:sz w:val="24"/>
          <w:szCs w:val="24"/>
        </w:rPr>
        <w:t>Water/moisture, nutrients, and oxygen are common factors required by plant roots. The types of hydroponic systems differ in how they offer the basic factors required for plant growth</w:t>
      </w:r>
      <w:r w:rsidR="0066247C">
        <w:rPr>
          <w:rFonts w:ascii="Times New Roman" w:hAnsi="Times New Roman" w:cs="Times New Roman"/>
          <w:sz w:val="24"/>
          <w:szCs w:val="24"/>
        </w:rPr>
        <w:t>”</w:t>
      </w:r>
      <w:r w:rsidR="003646A8" w:rsidRPr="009E3D08">
        <w:rPr>
          <w:rFonts w:ascii="Times New Roman" w:hAnsi="Times New Roman" w:cs="Times New Roman"/>
          <w:sz w:val="24"/>
          <w:szCs w:val="24"/>
        </w:rPr>
        <w:t xml:space="preserve"> (</w:t>
      </w:r>
      <w:proofErr w:type="spellStart"/>
      <w:r w:rsidR="003646A8" w:rsidRPr="009E3D08">
        <w:rPr>
          <w:rFonts w:ascii="Times New Roman" w:hAnsi="Times New Roman" w:cs="Times New Roman"/>
          <w:bCs/>
          <w:spacing w:val="-2"/>
          <w:sz w:val="24"/>
          <w:szCs w:val="24"/>
        </w:rPr>
        <w:t>Kuncoro</w:t>
      </w:r>
      <w:proofErr w:type="spellEnd"/>
      <w:r w:rsidR="003646A8" w:rsidRPr="009E3D08">
        <w:rPr>
          <w:rFonts w:ascii="Times New Roman" w:hAnsi="Times New Roman" w:cs="Times New Roman"/>
          <w:bCs/>
          <w:spacing w:val="-2"/>
          <w:sz w:val="24"/>
          <w:szCs w:val="24"/>
        </w:rPr>
        <w:t xml:space="preserve"> et al., 2021)</w:t>
      </w:r>
      <w:r w:rsidRPr="009E3D08">
        <w:rPr>
          <w:rFonts w:ascii="Times New Roman" w:hAnsi="Times New Roman" w:cs="Times New Roman"/>
          <w:bCs/>
          <w:spacing w:val="-2"/>
          <w:sz w:val="24"/>
          <w:szCs w:val="24"/>
        </w:rPr>
        <w:t>.</w:t>
      </w:r>
    </w:p>
    <w:p w14:paraId="1AB789CD" w14:textId="66E3CBCD" w:rsidR="009747FE" w:rsidRPr="009E3D08" w:rsidRDefault="001D5870" w:rsidP="009747FE">
      <w:pPr>
        <w:spacing w:line="360" w:lineRule="auto"/>
        <w:contextualSpacing/>
        <w:rPr>
          <w:rFonts w:ascii="Times New Roman" w:hAnsi="Times New Roman" w:cs="Times New Roman"/>
          <w:b/>
          <w:bCs/>
          <w:sz w:val="24"/>
          <w:szCs w:val="24"/>
        </w:rPr>
      </w:pPr>
      <w:r w:rsidRPr="009E3D08">
        <w:rPr>
          <w:rFonts w:ascii="Times New Roman" w:hAnsi="Times New Roman" w:cs="Times New Roman"/>
          <w:b/>
          <w:bCs/>
          <w:sz w:val="24"/>
          <w:szCs w:val="24"/>
        </w:rPr>
        <w:t xml:space="preserve">Figure </w:t>
      </w:r>
      <w:r w:rsidR="0090189C" w:rsidRPr="009E3D08">
        <w:rPr>
          <w:rFonts w:ascii="Times New Roman" w:hAnsi="Times New Roman" w:cs="Times New Roman"/>
          <w:b/>
          <w:bCs/>
          <w:sz w:val="24"/>
          <w:szCs w:val="24"/>
        </w:rPr>
        <w:t>5</w:t>
      </w:r>
      <w:r w:rsidRPr="009E3D08">
        <w:rPr>
          <w:rFonts w:ascii="Times New Roman" w:hAnsi="Times New Roman" w:cs="Times New Roman"/>
          <w:b/>
          <w:bCs/>
          <w:sz w:val="24"/>
          <w:szCs w:val="24"/>
        </w:rPr>
        <w:t xml:space="preserve">. Different types of hydroponic systems (a) Deep Water Culture. (b) Drip System. (c) Aeroponics. (d) Nutrient Film Technique (NFT). (e) Ebb and flow. (f) Aquaponics </w:t>
      </w:r>
      <w:r w:rsidR="009747FE" w:rsidRPr="009E3D08">
        <w:rPr>
          <w:rFonts w:ascii="Times New Roman" w:hAnsi="Times New Roman" w:cs="Times New Roman"/>
          <w:b/>
          <w:bCs/>
          <w:sz w:val="24"/>
          <w:szCs w:val="24"/>
        </w:rPr>
        <w:t xml:space="preserve">   </w:t>
      </w:r>
    </w:p>
    <w:p w14:paraId="7C3A8E59" w14:textId="4DA1D10A" w:rsidR="009747FE" w:rsidRPr="009E3D08" w:rsidRDefault="009747FE" w:rsidP="009747FE">
      <w:pPr>
        <w:spacing w:line="360" w:lineRule="auto"/>
        <w:contextualSpacing/>
        <w:rPr>
          <w:rFonts w:ascii="Times New Roman" w:hAnsi="Times New Roman" w:cs="Times New Roman"/>
          <w:sz w:val="24"/>
          <w:szCs w:val="24"/>
        </w:rPr>
      </w:pPr>
      <w:r w:rsidRPr="009E3D08">
        <w:rPr>
          <w:rFonts w:ascii="Times New Roman" w:hAnsi="Times New Roman" w:cs="Times New Roman"/>
          <w:sz w:val="24"/>
          <w:szCs w:val="24"/>
        </w:rPr>
        <w:t xml:space="preserve">                                            </w:t>
      </w:r>
      <w:r w:rsidRPr="009E3D08">
        <w:rPr>
          <w:rFonts w:ascii="Times New Roman" w:hAnsi="Times New Roman" w:cs="Times New Roman"/>
          <w:sz w:val="24"/>
          <w:szCs w:val="24"/>
        </w:rPr>
        <w:tab/>
      </w:r>
      <w:r w:rsidRPr="009E3D08">
        <w:rPr>
          <w:rFonts w:ascii="Times New Roman" w:hAnsi="Times New Roman" w:cs="Times New Roman"/>
          <w:sz w:val="24"/>
          <w:szCs w:val="24"/>
        </w:rPr>
        <w:tab/>
      </w:r>
      <w:r w:rsidRPr="009E3D08">
        <w:rPr>
          <w:rFonts w:ascii="Times New Roman" w:hAnsi="Times New Roman" w:cs="Times New Roman"/>
          <w:sz w:val="24"/>
          <w:szCs w:val="24"/>
        </w:rPr>
        <w:tab/>
        <w:t>Source :(Velazquez-Gonzalez et al., 2022)</w:t>
      </w:r>
    </w:p>
    <w:p w14:paraId="159A3ABD" w14:textId="79AE947F" w:rsidR="009747FE" w:rsidRPr="009E3D08" w:rsidRDefault="0066247C" w:rsidP="00244BD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90189C" w:rsidRPr="009E3D08">
        <w:rPr>
          <w:rFonts w:ascii="Times New Roman" w:hAnsi="Times New Roman" w:cs="Times New Roman"/>
          <w:sz w:val="24"/>
          <w:szCs w:val="24"/>
        </w:rPr>
        <w:t xml:space="preserve">Any technology is said to be sustainable when it is feasible in economically </w:t>
      </w:r>
      <w:proofErr w:type="spellStart"/>
      <w:r w:rsidR="0090189C" w:rsidRPr="009E3D08">
        <w:rPr>
          <w:rFonts w:ascii="Times New Roman" w:hAnsi="Times New Roman" w:cs="Times New Roman"/>
          <w:sz w:val="24"/>
          <w:szCs w:val="24"/>
        </w:rPr>
        <w:t>vaiable</w:t>
      </w:r>
      <w:proofErr w:type="spellEnd"/>
      <w:r w:rsidR="0090189C" w:rsidRPr="009E3D08">
        <w:rPr>
          <w:rFonts w:ascii="Times New Roman" w:hAnsi="Times New Roman" w:cs="Times New Roman"/>
          <w:sz w:val="24"/>
          <w:szCs w:val="24"/>
        </w:rPr>
        <w:t xml:space="preserve">, ecologically safe and social equity. </w:t>
      </w:r>
      <w:proofErr w:type="gramStart"/>
      <w:r w:rsidR="0090189C" w:rsidRPr="009E3D08">
        <w:rPr>
          <w:rFonts w:ascii="Times New Roman" w:hAnsi="Times New Roman" w:cs="Times New Roman"/>
          <w:sz w:val="24"/>
          <w:szCs w:val="24"/>
        </w:rPr>
        <w:t>Through  hydroponics</w:t>
      </w:r>
      <w:proofErr w:type="gramEnd"/>
      <w:r w:rsidR="0090189C" w:rsidRPr="009E3D08">
        <w:rPr>
          <w:rFonts w:ascii="Times New Roman" w:hAnsi="Times New Roman" w:cs="Times New Roman"/>
          <w:sz w:val="24"/>
          <w:szCs w:val="24"/>
        </w:rPr>
        <w:t xml:space="preserve"> not only sustainability achieved but sustainable intensification is </w:t>
      </w:r>
      <w:proofErr w:type="spellStart"/>
      <w:r w:rsidR="0090189C" w:rsidRPr="009E3D08">
        <w:rPr>
          <w:rFonts w:ascii="Times New Roman" w:hAnsi="Times New Roman" w:cs="Times New Roman"/>
          <w:sz w:val="24"/>
          <w:szCs w:val="24"/>
        </w:rPr>
        <w:t>posssible</w:t>
      </w:r>
      <w:proofErr w:type="spellEnd"/>
      <w:r w:rsidR="0090189C" w:rsidRPr="009E3D08">
        <w:rPr>
          <w:rFonts w:ascii="Times New Roman" w:hAnsi="Times New Roman" w:cs="Times New Roman"/>
          <w:sz w:val="24"/>
          <w:szCs w:val="24"/>
        </w:rPr>
        <w:t xml:space="preserve"> by without bring more additional areas into cultivation. It has been found that water reduction is possible to 90% compared to conventional soil-based farming. Additionally, this method provides the provision for recycling and also reutilization of the solutions with high nutrients. The method of vertical farming techniques promotes </w:t>
      </w:r>
      <w:r w:rsidR="0090189C" w:rsidRPr="009E3D08">
        <w:rPr>
          <w:rFonts w:ascii="Times New Roman" w:hAnsi="Times New Roman" w:cs="Times New Roman"/>
          <w:sz w:val="24"/>
          <w:szCs w:val="24"/>
        </w:rPr>
        <w:lastRenderedPageBreak/>
        <w:t>sustainability a waste reduction, resulting in high density crop production and innovative technologies. The AI based systems and smart home technology add relevant applications in indoor hydroponics production</w:t>
      </w:r>
      <w:r>
        <w:rPr>
          <w:rFonts w:ascii="Times New Roman" w:hAnsi="Times New Roman" w:cs="Times New Roman"/>
          <w:sz w:val="24"/>
          <w:szCs w:val="24"/>
        </w:rPr>
        <w:t>”</w:t>
      </w:r>
      <w:r w:rsidR="0090189C" w:rsidRPr="009E3D08">
        <w:rPr>
          <w:rFonts w:ascii="Times New Roman" w:hAnsi="Times New Roman" w:cs="Times New Roman"/>
          <w:sz w:val="24"/>
          <w:szCs w:val="24"/>
        </w:rPr>
        <w:t xml:space="preserve"> (</w:t>
      </w:r>
      <w:proofErr w:type="spellStart"/>
      <w:r w:rsidR="0090189C" w:rsidRPr="009E3D08">
        <w:rPr>
          <w:rFonts w:ascii="Times New Roman" w:hAnsi="Times New Roman" w:cs="Times New Roman"/>
          <w:sz w:val="24"/>
          <w:szCs w:val="24"/>
        </w:rPr>
        <w:t>Rajaseger</w:t>
      </w:r>
      <w:proofErr w:type="spellEnd"/>
      <w:r w:rsidR="0090189C" w:rsidRPr="009E3D08">
        <w:rPr>
          <w:rFonts w:ascii="Times New Roman" w:hAnsi="Times New Roman" w:cs="Times New Roman"/>
          <w:sz w:val="24"/>
          <w:szCs w:val="24"/>
        </w:rPr>
        <w:t xml:space="preserve">, et al., 2023). </w:t>
      </w:r>
    </w:p>
    <w:p w14:paraId="4A485FDE" w14:textId="17E03CDE" w:rsidR="0070390F" w:rsidRPr="009E3D08" w:rsidRDefault="00C03184" w:rsidP="0070390F">
      <w:pPr>
        <w:spacing w:line="24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t xml:space="preserve">6. </w:t>
      </w:r>
      <w:r w:rsidR="0070390F" w:rsidRPr="009E3D08">
        <w:rPr>
          <w:rFonts w:ascii="Times New Roman" w:hAnsi="Times New Roman" w:cs="Times New Roman"/>
          <w:b/>
          <w:bCs/>
          <w:sz w:val="24"/>
          <w:szCs w:val="24"/>
        </w:rPr>
        <w:t>Comparative analysis of different fodder production through conventional and hydroponic techniques</w:t>
      </w:r>
      <w:r w:rsidR="008F4F78" w:rsidRPr="009E3D08">
        <w:rPr>
          <w:rFonts w:ascii="Times New Roman" w:hAnsi="Times New Roman" w:cs="Times New Roman"/>
          <w:b/>
          <w:bCs/>
          <w:sz w:val="24"/>
          <w:szCs w:val="24"/>
        </w:rPr>
        <w:t>.</w:t>
      </w:r>
    </w:p>
    <w:p w14:paraId="7EB5E0E6" w14:textId="55427A42" w:rsidR="00F95225" w:rsidRPr="009E3D08" w:rsidRDefault="0066247C" w:rsidP="00244BDA">
      <w:pPr>
        <w:spacing w:line="360" w:lineRule="auto"/>
        <w:jc w:val="both"/>
        <w:rPr>
          <w:rFonts w:ascii="Times New Roman" w:hAnsi="Times New Roman" w:cs="Times New Roman"/>
          <w:b/>
          <w:bCs/>
          <w:sz w:val="24"/>
          <w:szCs w:val="24"/>
        </w:rPr>
      </w:pPr>
      <w:r>
        <w:rPr>
          <w:rFonts w:ascii="Times New Roman" w:hAnsi="Times New Roman" w:cs="Times New Roman"/>
          <w:sz w:val="24"/>
          <w:szCs w:val="24"/>
        </w:rPr>
        <w:t>“</w:t>
      </w:r>
      <w:r w:rsidR="00CB6602" w:rsidRPr="009E3D08">
        <w:rPr>
          <w:rFonts w:ascii="Times New Roman" w:hAnsi="Times New Roman" w:cs="Times New Roman"/>
          <w:sz w:val="24"/>
          <w:szCs w:val="24"/>
        </w:rPr>
        <w:t xml:space="preserve">Hydroponics has multiple advantages compared to open field soil-based farming field soil-based farming. </w:t>
      </w:r>
      <w:r w:rsidR="00F95225" w:rsidRPr="009E3D08">
        <w:rPr>
          <w:rFonts w:ascii="Times New Roman" w:hAnsi="Times New Roman" w:cs="Times New Roman"/>
          <w:sz w:val="24"/>
          <w:szCs w:val="24"/>
        </w:rPr>
        <w:t>In controlled condition plants can grow faster thereby, higher yield compared to field conditions, minimize the need for pesticides, no soil-borne diseases and weed, efficient water use, able to recycle water efficient fertilizer use due to no leaching and uniformly distributed to all plant roots by nutrient solution</w:t>
      </w:r>
      <w:r w:rsidR="00C72C3C" w:rsidRPr="009E3D08">
        <w:rPr>
          <w:rFonts w:ascii="Times New Roman" w:hAnsi="Times New Roman" w:cs="Times New Roman"/>
          <w:sz w:val="24"/>
          <w:szCs w:val="24"/>
        </w:rPr>
        <w:t xml:space="preserve"> and minimize environmental pollution due to eliminating leaching and runoff</w:t>
      </w:r>
      <w:r>
        <w:rPr>
          <w:rFonts w:ascii="Times New Roman" w:hAnsi="Times New Roman" w:cs="Times New Roman"/>
          <w:sz w:val="24"/>
          <w:szCs w:val="24"/>
        </w:rPr>
        <w:t>”</w:t>
      </w:r>
      <w:r w:rsidR="00C72C3C" w:rsidRPr="009E3D08">
        <w:rPr>
          <w:rFonts w:ascii="Times New Roman" w:hAnsi="Times New Roman" w:cs="Times New Roman"/>
          <w:sz w:val="24"/>
          <w:szCs w:val="24"/>
        </w:rPr>
        <w:t xml:space="preserve"> (</w:t>
      </w:r>
      <w:proofErr w:type="spellStart"/>
      <w:r w:rsidR="00C72C3C" w:rsidRPr="009E3D08">
        <w:rPr>
          <w:rFonts w:ascii="Times New Roman" w:hAnsi="Times New Roman" w:cs="Times New Roman"/>
          <w:sz w:val="24"/>
          <w:szCs w:val="24"/>
        </w:rPr>
        <w:t>Fathidarehnijeha</w:t>
      </w:r>
      <w:proofErr w:type="spellEnd"/>
      <w:r w:rsidR="00C72C3C" w:rsidRPr="009E3D08">
        <w:rPr>
          <w:rFonts w:ascii="Times New Roman" w:hAnsi="Times New Roman" w:cs="Times New Roman"/>
          <w:sz w:val="24"/>
          <w:szCs w:val="24"/>
        </w:rPr>
        <w:t xml:space="preserve">, et al., 2024). </w:t>
      </w:r>
      <w:proofErr w:type="spellStart"/>
      <w:r w:rsidR="0070390F" w:rsidRPr="009E3D08">
        <w:rPr>
          <w:rFonts w:ascii="Times New Roman" w:hAnsi="Times New Roman" w:cs="Times New Roman"/>
          <w:sz w:val="24"/>
          <w:szCs w:val="24"/>
        </w:rPr>
        <w:t>Elmulthum</w:t>
      </w:r>
      <w:proofErr w:type="spellEnd"/>
      <w:r w:rsidR="0070390F" w:rsidRPr="009E3D08">
        <w:rPr>
          <w:rFonts w:ascii="Times New Roman" w:hAnsi="Times New Roman" w:cs="Times New Roman"/>
          <w:sz w:val="24"/>
          <w:szCs w:val="24"/>
        </w:rPr>
        <w:t xml:space="preserve"> et al., (2023</w:t>
      </w:r>
      <w:r w:rsidR="00C72C3C" w:rsidRPr="009E3D08">
        <w:rPr>
          <w:rFonts w:ascii="Times New Roman" w:hAnsi="Times New Roman" w:cs="Times New Roman"/>
          <w:sz w:val="24"/>
          <w:szCs w:val="24"/>
        </w:rPr>
        <w:t>b</w:t>
      </w:r>
      <w:r w:rsidR="0070390F" w:rsidRPr="009E3D08">
        <w:rPr>
          <w:rFonts w:ascii="Times New Roman" w:hAnsi="Times New Roman" w:cs="Times New Roman"/>
          <w:sz w:val="24"/>
          <w:szCs w:val="24"/>
        </w:rPr>
        <w:t xml:space="preserve">) conducted </w:t>
      </w:r>
      <w:r>
        <w:rPr>
          <w:rFonts w:ascii="Times New Roman" w:hAnsi="Times New Roman" w:cs="Times New Roman"/>
          <w:sz w:val="24"/>
          <w:szCs w:val="24"/>
        </w:rPr>
        <w:t>“</w:t>
      </w:r>
      <w:r w:rsidR="0070390F" w:rsidRPr="009E3D08">
        <w:rPr>
          <w:rFonts w:ascii="Times New Roman" w:hAnsi="Times New Roman" w:cs="Times New Roman"/>
          <w:sz w:val="24"/>
          <w:szCs w:val="24"/>
        </w:rPr>
        <w:t>a study to assess water use efficiency in hydroponic and conventional production of barley green fodder. To produce one tone of barely green fodder hydroponically required 2.83 m3 compared to 117 m3 by the open field. In comparison, the water use efficiency of the barley green fodder, based on the fresh matter, under hydroponic cultivation was 48 times greater than the conventional. However, based on dry matter, under hydroponic cultivation it was three times greater than the conventional system</w:t>
      </w:r>
      <w:r>
        <w:rPr>
          <w:rFonts w:ascii="Times New Roman" w:hAnsi="Times New Roman" w:cs="Times New Roman"/>
          <w:sz w:val="24"/>
          <w:szCs w:val="24"/>
        </w:rPr>
        <w:t>”</w:t>
      </w:r>
      <w:r w:rsidR="0070390F" w:rsidRPr="009E3D08">
        <w:rPr>
          <w:rFonts w:ascii="Times New Roman" w:hAnsi="Times New Roman" w:cs="Times New Roman"/>
          <w:sz w:val="24"/>
          <w:szCs w:val="24"/>
        </w:rPr>
        <w:t xml:space="preserve">. Zainab et al., (2020) examined that </w:t>
      </w:r>
      <w:r>
        <w:rPr>
          <w:rFonts w:ascii="Times New Roman" w:hAnsi="Times New Roman" w:cs="Times New Roman"/>
          <w:sz w:val="24"/>
          <w:szCs w:val="24"/>
        </w:rPr>
        <w:t>“</w:t>
      </w:r>
      <w:r w:rsidR="0070390F" w:rsidRPr="009E3D08">
        <w:rPr>
          <w:rFonts w:ascii="Times New Roman" w:hAnsi="Times New Roman" w:cs="Times New Roman"/>
          <w:sz w:val="24"/>
          <w:szCs w:val="24"/>
        </w:rPr>
        <w:t>a higher concentration of crude protein, ether extract, nitrogen free extract, macronutrients (Ca, Na, K, Mg) and trace elements (Mn and Cu) in hydroponically grown maize fodder compare to conventional practices. This technology can ensure the provision of quality fodder for sustainable livestock production</w:t>
      </w:r>
      <w:r>
        <w:rPr>
          <w:rFonts w:ascii="Times New Roman" w:hAnsi="Times New Roman" w:cs="Times New Roman"/>
          <w:sz w:val="24"/>
          <w:szCs w:val="24"/>
        </w:rPr>
        <w:t>”</w:t>
      </w:r>
      <w:r w:rsidR="0070390F" w:rsidRPr="009E3D08">
        <w:rPr>
          <w:rFonts w:ascii="Times New Roman" w:hAnsi="Times New Roman" w:cs="Times New Roman"/>
          <w:sz w:val="24"/>
          <w:szCs w:val="24"/>
        </w:rPr>
        <w:t xml:space="preserve">.  Chetan et al., (2021) recorded </w:t>
      </w:r>
      <w:r>
        <w:rPr>
          <w:rFonts w:ascii="Times New Roman" w:hAnsi="Times New Roman" w:cs="Times New Roman"/>
          <w:sz w:val="24"/>
          <w:szCs w:val="24"/>
        </w:rPr>
        <w:t>“</w:t>
      </w:r>
      <w:r w:rsidR="0070390F" w:rsidRPr="009E3D08">
        <w:rPr>
          <w:rFonts w:ascii="Times New Roman" w:hAnsi="Times New Roman" w:cs="Times New Roman"/>
          <w:sz w:val="24"/>
          <w:szCs w:val="24"/>
        </w:rPr>
        <w:t>on 10th days grain after sprouting using hydroponic technique day the maximum yield of Maize grain sprouts (average 4.5 kg per kg of maize grains with DM content 16.5% was obtained. Beyond 10 days, there was a reduction in the biomass yield. There was an increase in nutrient content (CP 13.0%, EE 4.40%, NDF 12.9%, ADF 15.5%, ash 2.99%) and decreased ME 19.76 MJ kg DM) as compared to conventionally of 60 days maize grown</w:t>
      </w:r>
      <w:r>
        <w:rPr>
          <w:rFonts w:ascii="Times New Roman" w:hAnsi="Times New Roman" w:cs="Times New Roman"/>
          <w:sz w:val="24"/>
          <w:szCs w:val="24"/>
        </w:rPr>
        <w:t>”</w:t>
      </w:r>
      <w:r w:rsidR="0070390F" w:rsidRPr="009E3D08">
        <w:rPr>
          <w:rFonts w:ascii="Times New Roman" w:hAnsi="Times New Roman" w:cs="Times New Roman"/>
          <w:sz w:val="24"/>
          <w:szCs w:val="24"/>
        </w:rPr>
        <w:t>.</w:t>
      </w:r>
    </w:p>
    <w:p w14:paraId="09422A64" w14:textId="5D546CC5" w:rsidR="000D7CB8" w:rsidRPr="009E3D08" w:rsidRDefault="00C03184" w:rsidP="00244BDA">
      <w:pPr>
        <w:spacing w:line="36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t>7</w:t>
      </w:r>
      <w:r w:rsidR="008D3F45" w:rsidRPr="009E3D08">
        <w:rPr>
          <w:rFonts w:ascii="Times New Roman" w:hAnsi="Times New Roman" w:cs="Times New Roman"/>
          <w:b/>
          <w:bCs/>
          <w:sz w:val="24"/>
          <w:szCs w:val="24"/>
        </w:rPr>
        <w:t xml:space="preserve">. </w:t>
      </w:r>
      <w:r w:rsidR="000D7CB8" w:rsidRPr="009E3D08">
        <w:rPr>
          <w:rFonts w:ascii="Times New Roman" w:hAnsi="Times New Roman" w:cs="Times New Roman"/>
          <w:b/>
          <w:bCs/>
          <w:sz w:val="24"/>
          <w:szCs w:val="24"/>
        </w:rPr>
        <w:t xml:space="preserve">The effectiveness of hydroponically grown fodder on the growth and performance of </w:t>
      </w:r>
      <w:r w:rsidR="00800F52" w:rsidRPr="009E3D08">
        <w:rPr>
          <w:rFonts w:ascii="Times New Roman" w:hAnsi="Times New Roman" w:cs="Times New Roman"/>
          <w:b/>
          <w:bCs/>
          <w:sz w:val="24"/>
          <w:szCs w:val="24"/>
        </w:rPr>
        <w:t xml:space="preserve">   </w:t>
      </w:r>
      <w:r w:rsidR="000D7CB8" w:rsidRPr="009E3D08">
        <w:rPr>
          <w:rFonts w:ascii="Times New Roman" w:hAnsi="Times New Roman" w:cs="Times New Roman"/>
          <w:b/>
          <w:bCs/>
          <w:sz w:val="24"/>
          <w:szCs w:val="24"/>
        </w:rPr>
        <w:t>ruminants.</w:t>
      </w:r>
    </w:p>
    <w:p w14:paraId="191F8B29" w14:textId="440ACC34" w:rsidR="00FF064C" w:rsidRPr="009E3D08" w:rsidRDefault="0066247C" w:rsidP="00B075C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B47D6" w:rsidRPr="009E3D08">
        <w:rPr>
          <w:rFonts w:ascii="Times New Roman" w:hAnsi="Times New Roman" w:cs="Times New Roman"/>
          <w:sz w:val="24"/>
          <w:szCs w:val="24"/>
        </w:rPr>
        <w:t xml:space="preserve">Several studies have shown that feeding cattle with hydroponic fodder enhanced the uptake and digestibility of fodder, which in turn increased the milk production in the cattle. Therefore, hydroponics is an alternative efficient technology for producing quality fodder and year-round </w:t>
      </w:r>
      <w:r w:rsidR="005B47D6" w:rsidRPr="009E3D08">
        <w:rPr>
          <w:rFonts w:ascii="Times New Roman" w:hAnsi="Times New Roman" w:cs="Times New Roman"/>
          <w:sz w:val="24"/>
          <w:szCs w:val="24"/>
        </w:rPr>
        <w:lastRenderedPageBreak/>
        <w:t>supply to the cattle</w:t>
      </w:r>
      <w:r>
        <w:rPr>
          <w:rFonts w:ascii="Times New Roman" w:hAnsi="Times New Roman" w:cs="Times New Roman"/>
          <w:sz w:val="24"/>
          <w:szCs w:val="24"/>
        </w:rPr>
        <w:t>”</w:t>
      </w:r>
      <w:r w:rsidR="005B47D6" w:rsidRPr="009E3D08">
        <w:rPr>
          <w:rFonts w:ascii="Times New Roman" w:hAnsi="Times New Roman" w:cs="Times New Roman"/>
          <w:sz w:val="24"/>
          <w:szCs w:val="24"/>
        </w:rPr>
        <w:t xml:space="preserve"> (</w:t>
      </w:r>
      <w:proofErr w:type="spellStart"/>
      <w:r w:rsidR="005B47D6" w:rsidRPr="009E3D08">
        <w:rPr>
          <w:rFonts w:ascii="Times New Roman" w:hAnsi="Times New Roman" w:cs="Times New Roman"/>
          <w:sz w:val="24"/>
          <w:szCs w:val="24"/>
        </w:rPr>
        <w:t>Akkenapally</w:t>
      </w:r>
      <w:proofErr w:type="spellEnd"/>
      <w:r w:rsidR="005B47D6" w:rsidRPr="009E3D08">
        <w:rPr>
          <w:rFonts w:ascii="Times New Roman" w:hAnsi="Times New Roman" w:cs="Times New Roman"/>
          <w:sz w:val="24"/>
          <w:szCs w:val="24"/>
        </w:rPr>
        <w:t xml:space="preserve"> and </w:t>
      </w:r>
      <w:proofErr w:type="spellStart"/>
      <w:r w:rsidR="005B47D6" w:rsidRPr="009E3D08">
        <w:rPr>
          <w:rFonts w:ascii="Times New Roman" w:hAnsi="Times New Roman" w:cs="Times New Roman"/>
          <w:sz w:val="24"/>
          <w:szCs w:val="24"/>
        </w:rPr>
        <w:t>Lekkala</w:t>
      </w:r>
      <w:proofErr w:type="spellEnd"/>
      <w:r w:rsidR="001757E7" w:rsidRPr="009E3D08">
        <w:rPr>
          <w:rFonts w:ascii="Times New Roman" w:hAnsi="Times New Roman" w:cs="Times New Roman"/>
          <w:i/>
          <w:iCs/>
          <w:sz w:val="24"/>
          <w:szCs w:val="24"/>
        </w:rPr>
        <w:t>,</w:t>
      </w:r>
      <w:r w:rsidR="001757E7" w:rsidRPr="009E3D08">
        <w:rPr>
          <w:rFonts w:ascii="Times New Roman" w:hAnsi="Times New Roman" w:cs="Times New Roman"/>
          <w:sz w:val="24"/>
          <w:szCs w:val="24"/>
        </w:rPr>
        <w:t xml:space="preserve"> </w:t>
      </w:r>
      <w:r w:rsidR="005B47D6" w:rsidRPr="009E3D08">
        <w:rPr>
          <w:rFonts w:ascii="Times New Roman" w:hAnsi="Times New Roman" w:cs="Times New Roman"/>
          <w:sz w:val="24"/>
          <w:szCs w:val="24"/>
        </w:rPr>
        <w:t>2021).</w:t>
      </w:r>
      <w:r w:rsidR="006D2CBD" w:rsidRPr="009E3D08">
        <w:rPr>
          <w:rFonts w:ascii="Times New Roman" w:hAnsi="Times New Roman" w:cs="Times New Roman"/>
          <w:sz w:val="24"/>
          <w:szCs w:val="24"/>
        </w:rPr>
        <w:t xml:space="preserve"> Joshi</w:t>
      </w:r>
      <w:r w:rsidR="006D2CBD" w:rsidRPr="009E3D08">
        <w:rPr>
          <w:rFonts w:ascii="Times New Roman" w:hAnsi="Times New Roman" w:cs="Times New Roman"/>
          <w:i/>
          <w:iCs/>
          <w:sz w:val="24"/>
          <w:szCs w:val="24"/>
        </w:rPr>
        <w:t xml:space="preserve"> </w:t>
      </w:r>
      <w:r w:rsidR="006D2CBD" w:rsidRPr="009E3D08">
        <w:rPr>
          <w:rFonts w:ascii="Times New Roman" w:hAnsi="Times New Roman" w:cs="Times New Roman"/>
          <w:sz w:val="24"/>
          <w:szCs w:val="24"/>
        </w:rPr>
        <w:t>et al</w:t>
      </w:r>
      <w:r w:rsidR="006062D2" w:rsidRPr="009E3D08">
        <w:rPr>
          <w:rFonts w:ascii="Times New Roman" w:hAnsi="Times New Roman" w:cs="Times New Roman"/>
          <w:sz w:val="24"/>
          <w:szCs w:val="24"/>
        </w:rPr>
        <w:t xml:space="preserve">., </w:t>
      </w:r>
      <w:r w:rsidR="001757E7" w:rsidRPr="009E3D08">
        <w:rPr>
          <w:rFonts w:ascii="Times New Roman" w:hAnsi="Times New Roman" w:cs="Times New Roman"/>
          <w:sz w:val="24"/>
          <w:szCs w:val="24"/>
        </w:rPr>
        <w:t>(</w:t>
      </w:r>
      <w:r w:rsidR="00351A18" w:rsidRPr="009E3D08">
        <w:rPr>
          <w:rFonts w:ascii="Times New Roman" w:hAnsi="Times New Roman" w:cs="Times New Roman"/>
          <w:sz w:val="24"/>
          <w:szCs w:val="24"/>
        </w:rPr>
        <w:t>2024</w:t>
      </w:r>
      <w:r w:rsidR="001757E7" w:rsidRPr="009E3D08">
        <w:rPr>
          <w:rFonts w:ascii="Times New Roman" w:hAnsi="Times New Roman" w:cs="Times New Roman"/>
          <w:sz w:val="24"/>
          <w:szCs w:val="24"/>
        </w:rPr>
        <w:t xml:space="preserve">) </w:t>
      </w:r>
      <w:r w:rsidR="006D2CBD" w:rsidRPr="009E3D08">
        <w:rPr>
          <w:rFonts w:ascii="Times New Roman" w:hAnsi="Times New Roman" w:cs="Times New Roman"/>
          <w:sz w:val="24"/>
          <w:szCs w:val="24"/>
        </w:rPr>
        <w:t>investigated the effects of hydroponically grown maize fodder, both with and without probiotic supplementation in male Gir calves. The study revealed improvements in the concentrations of total protozoal count, total volatile fatty acids (TVFA), rumen ammonia nitrogen (NH</w:t>
      </w:r>
      <w:r w:rsidR="006D2CBD" w:rsidRPr="009E3D08">
        <w:rPr>
          <w:rFonts w:ascii="Times New Roman" w:hAnsi="Times New Roman" w:cs="Times New Roman"/>
          <w:sz w:val="24"/>
          <w:szCs w:val="24"/>
          <w:vertAlign w:val="subscript"/>
        </w:rPr>
        <w:t>3</w:t>
      </w:r>
      <w:r w:rsidR="006D2CBD" w:rsidRPr="009E3D08">
        <w:rPr>
          <w:rFonts w:ascii="Times New Roman" w:hAnsi="Times New Roman" w:cs="Times New Roman"/>
          <w:sz w:val="24"/>
          <w:szCs w:val="24"/>
        </w:rPr>
        <w:t xml:space="preserve">-N), total rumen nitrogen, TCA precipitable nitrogen (TCA-PN), and non-protein nitrogen (NPN). A </w:t>
      </w:r>
      <w:r w:rsidR="00251592" w:rsidRPr="009E3D08">
        <w:rPr>
          <w:rFonts w:ascii="Times New Roman" w:hAnsi="Times New Roman" w:cs="Times New Roman"/>
          <w:sz w:val="24"/>
          <w:szCs w:val="24"/>
        </w:rPr>
        <w:t>similar</w:t>
      </w:r>
      <w:r w:rsidR="00EA0755" w:rsidRPr="009E3D08">
        <w:rPr>
          <w:rFonts w:ascii="Times New Roman" w:hAnsi="Times New Roman" w:cs="Times New Roman"/>
          <w:sz w:val="24"/>
          <w:szCs w:val="24"/>
        </w:rPr>
        <w:t xml:space="preserve"> study </w:t>
      </w:r>
      <w:r w:rsidR="009A7AD9" w:rsidRPr="009E3D08">
        <w:rPr>
          <w:rFonts w:ascii="Times New Roman" w:hAnsi="Times New Roman" w:cs="Times New Roman"/>
          <w:sz w:val="24"/>
          <w:szCs w:val="24"/>
        </w:rPr>
        <w:t xml:space="preserve">conducted </w:t>
      </w:r>
      <w:r w:rsidR="00EA0755" w:rsidRPr="009E3D08">
        <w:rPr>
          <w:rFonts w:ascii="Times New Roman" w:hAnsi="Times New Roman" w:cs="Times New Roman"/>
          <w:sz w:val="24"/>
          <w:szCs w:val="24"/>
        </w:rPr>
        <w:t xml:space="preserve">by </w:t>
      </w:r>
      <w:proofErr w:type="spellStart"/>
      <w:r w:rsidR="006A7697" w:rsidRPr="009E3D08">
        <w:rPr>
          <w:rFonts w:ascii="Times New Roman" w:hAnsi="Times New Roman" w:cs="Times New Roman"/>
          <w:sz w:val="24"/>
          <w:szCs w:val="24"/>
        </w:rPr>
        <w:t>Jediya</w:t>
      </w:r>
      <w:proofErr w:type="spellEnd"/>
      <w:r w:rsidR="006A7697" w:rsidRPr="009E3D08">
        <w:rPr>
          <w:rFonts w:ascii="Times New Roman" w:hAnsi="Times New Roman" w:cs="Times New Roman"/>
          <w:sz w:val="24"/>
          <w:szCs w:val="24"/>
        </w:rPr>
        <w:t xml:space="preserve"> et </w:t>
      </w:r>
      <w:r w:rsidR="00C6382D" w:rsidRPr="009E3D08">
        <w:rPr>
          <w:rFonts w:ascii="Times New Roman" w:hAnsi="Times New Roman" w:cs="Times New Roman"/>
          <w:sz w:val="24"/>
          <w:szCs w:val="24"/>
        </w:rPr>
        <w:t>al,</w:t>
      </w:r>
      <w:r w:rsidR="00C63A09" w:rsidRPr="009E3D08">
        <w:rPr>
          <w:rFonts w:ascii="Times New Roman" w:hAnsi="Times New Roman" w:cs="Times New Roman"/>
          <w:sz w:val="24"/>
          <w:szCs w:val="24"/>
        </w:rPr>
        <w:t xml:space="preserve"> (</w:t>
      </w:r>
      <w:r w:rsidR="00351A18" w:rsidRPr="009E3D08">
        <w:rPr>
          <w:rFonts w:ascii="Times New Roman" w:hAnsi="Times New Roman" w:cs="Times New Roman"/>
          <w:sz w:val="24"/>
          <w:szCs w:val="24"/>
        </w:rPr>
        <w:t>2021</w:t>
      </w:r>
      <w:r w:rsidR="00C63A09" w:rsidRPr="009E3D08">
        <w:rPr>
          <w:rFonts w:ascii="Times New Roman" w:hAnsi="Times New Roman" w:cs="Times New Roman"/>
          <w:sz w:val="24"/>
          <w:szCs w:val="24"/>
        </w:rPr>
        <w:t>)</w:t>
      </w:r>
      <w:r w:rsidR="00C6382D" w:rsidRPr="009E3D08">
        <w:rPr>
          <w:rFonts w:ascii="Times New Roman" w:hAnsi="Times New Roman" w:cs="Times New Roman"/>
          <w:sz w:val="24"/>
          <w:szCs w:val="24"/>
        </w:rPr>
        <w:t xml:space="preserve"> concluded</w:t>
      </w:r>
      <w:r w:rsidR="009A7AD9" w:rsidRPr="009E3D08">
        <w:rPr>
          <w:rFonts w:ascii="Times New Roman" w:hAnsi="Times New Roman" w:cs="Times New Roman"/>
          <w:sz w:val="24"/>
          <w:szCs w:val="24"/>
        </w:rPr>
        <w:t xml:space="preserve"> </w:t>
      </w:r>
      <w:r>
        <w:rPr>
          <w:rFonts w:ascii="Times New Roman" w:hAnsi="Times New Roman" w:cs="Times New Roman"/>
          <w:sz w:val="24"/>
          <w:szCs w:val="24"/>
        </w:rPr>
        <w:t>“</w:t>
      </w:r>
      <w:r w:rsidR="009A7AD9" w:rsidRPr="009E3D08">
        <w:rPr>
          <w:rFonts w:ascii="Times New Roman" w:hAnsi="Times New Roman" w:cs="Times New Roman"/>
          <w:sz w:val="24"/>
          <w:szCs w:val="24"/>
        </w:rPr>
        <w:t>h</w:t>
      </w:r>
      <w:r w:rsidR="004A726C" w:rsidRPr="009E3D08">
        <w:rPr>
          <w:rFonts w:ascii="Times New Roman" w:hAnsi="Times New Roman" w:cs="Times New Roman"/>
          <w:sz w:val="24"/>
          <w:szCs w:val="24"/>
        </w:rPr>
        <w:t xml:space="preserve">ydroponics maize fodder has beneficial effect on growth performance and intake of digestible nutrients in </w:t>
      </w:r>
      <w:r w:rsidR="00903A74" w:rsidRPr="009E3D08">
        <w:rPr>
          <w:rFonts w:ascii="Times New Roman" w:hAnsi="Times New Roman" w:cs="Times New Roman"/>
          <w:sz w:val="24"/>
          <w:szCs w:val="24"/>
        </w:rPr>
        <w:t>Gi</w:t>
      </w:r>
      <w:r w:rsidR="004A726C" w:rsidRPr="009E3D08">
        <w:rPr>
          <w:rFonts w:ascii="Times New Roman" w:hAnsi="Times New Roman" w:cs="Times New Roman"/>
          <w:sz w:val="24"/>
          <w:szCs w:val="24"/>
        </w:rPr>
        <w:t>r calves and it can replace up to 75% of crude protein of concentrate mixture</w:t>
      </w:r>
      <w:r>
        <w:rPr>
          <w:rFonts w:ascii="Times New Roman" w:hAnsi="Times New Roman" w:cs="Times New Roman"/>
          <w:sz w:val="24"/>
          <w:szCs w:val="24"/>
        </w:rPr>
        <w:t>”</w:t>
      </w:r>
      <w:r w:rsidR="004A726C" w:rsidRPr="009E3D08">
        <w:rPr>
          <w:rFonts w:ascii="Times New Roman" w:hAnsi="Times New Roman" w:cs="Times New Roman"/>
          <w:sz w:val="24"/>
          <w:szCs w:val="24"/>
        </w:rPr>
        <w:t>.</w:t>
      </w:r>
      <w:r w:rsidR="007709EE" w:rsidRPr="009E3D08">
        <w:rPr>
          <w:rFonts w:ascii="Times New Roman" w:hAnsi="Times New Roman" w:cs="Times New Roman"/>
          <w:sz w:val="24"/>
          <w:szCs w:val="24"/>
        </w:rPr>
        <w:t xml:space="preserve"> </w:t>
      </w:r>
      <w:r>
        <w:rPr>
          <w:rFonts w:ascii="Times New Roman" w:hAnsi="Times New Roman" w:cs="Times New Roman"/>
          <w:sz w:val="24"/>
          <w:szCs w:val="24"/>
        </w:rPr>
        <w:t>“</w:t>
      </w:r>
      <w:r w:rsidR="006062D2" w:rsidRPr="009E3D08">
        <w:rPr>
          <w:rFonts w:ascii="Times New Roman" w:hAnsi="Times New Roman" w:cs="Times New Roman"/>
          <w:sz w:val="24"/>
          <w:szCs w:val="24"/>
        </w:rPr>
        <w:t>T</w:t>
      </w:r>
      <w:r w:rsidR="00F20ED7" w:rsidRPr="009E3D08">
        <w:rPr>
          <w:rFonts w:ascii="Times New Roman" w:hAnsi="Times New Roman" w:cs="Times New Roman"/>
          <w:sz w:val="24"/>
          <w:szCs w:val="24"/>
        </w:rPr>
        <w:t xml:space="preserve">he concentrate can be replaced with hydroponic maize fodder at 25% and 50% levels in the diets of </w:t>
      </w:r>
      <w:proofErr w:type="spellStart"/>
      <w:r w:rsidR="00F20ED7" w:rsidRPr="009E3D08">
        <w:rPr>
          <w:rFonts w:ascii="Times New Roman" w:hAnsi="Times New Roman" w:cs="Times New Roman"/>
          <w:sz w:val="24"/>
          <w:szCs w:val="24"/>
        </w:rPr>
        <w:t>Tellicherry</w:t>
      </w:r>
      <w:proofErr w:type="spellEnd"/>
      <w:r w:rsidR="00F20ED7" w:rsidRPr="009E3D08">
        <w:rPr>
          <w:rFonts w:ascii="Times New Roman" w:hAnsi="Times New Roman" w:cs="Times New Roman"/>
          <w:sz w:val="24"/>
          <w:szCs w:val="24"/>
        </w:rPr>
        <w:t xml:space="preserve"> buck kids</w:t>
      </w:r>
      <w:r w:rsidR="006062D2" w:rsidRPr="009E3D08">
        <w:rPr>
          <w:rFonts w:ascii="Times New Roman" w:hAnsi="Times New Roman" w:cs="Times New Roman"/>
          <w:sz w:val="24"/>
          <w:szCs w:val="24"/>
        </w:rPr>
        <w:t>, it achieved</w:t>
      </w:r>
      <w:r w:rsidR="00F20ED7" w:rsidRPr="009E3D08">
        <w:rPr>
          <w:rFonts w:ascii="Times New Roman" w:hAnsi="Times New Roman" w:cs="Times New Roman"/>
          <w:sz w:val="24"/>
          <w:szCs w:val="24"/>
        </w:rPr>
        <w:t xml:space="preserve"> better growth and profit</w:t>
      </w:r>
      <w:r>
        <w:rPr>
          <w:rFonts w:ascii="Times New Roman" w:hAnsi="Times New Roman" w:cs="Times New Roman"/>
          <w:sz w:val="24"/>
          <w:szCs w:val="24"/>
        </w:rPr>
        <w:t>”</w:t>
      </w:r>
      <w:r w:rsidR="006062D2" w:rsidRPr="009E3D08">
        <w:rPr>
          <w:rFonts w:ascii="Times New Roman" w:hAnsi="Times New Roman" w:cs="Times New Roman"/>
          <w:sz w:val="24"/>
          <w:szCs w:val="24"/>
        </w:rPr>
        <w:t xml:space="preserve"> (Jemimah et al., 2023). </w:t>
      </w:r>
      <w:r w:rsidR="00D65524" w:rsidRPr="009E3D08">
        <w:rPr>
          <w:rFonts w:ascii="Times New Roman" w:hAnsi="Times New Roman" w:cs="Times New Roman"/>
          <w:sz w:val="24"/>
          <w:szCs w:val="24"/>
        </w:rPr>
        <w:t>Substituting</w:t>
      </w:r>
      <w:r w:rsidR="00535DC6" w:rsidRPr="009E3D08">
        <w:rPr>
          <w:rFonts w:ascii="Times New Roman" w:hAnsi="Times New Roman" w:cs="Times New Roman"/>
          <w:sz w:val="24"/>
          <w:szCs w:val="24"/>
        </w:rPr>
        <w:t xml:space="preserve"> grass silage with hydroponic maize fodder enriched with fermented compost tea up to 75% of the diet improved digestibility and rumen fermentation without negatively affecting intake, digestibility, or blood metabolites in </w:t>
      </w:r>
      <w:proofErr w:type="spellStart"/>
      <w:r w:rsidR="00535DC6" w:rsidRPr="009E3D08">
        <w:rPr>
          <w:rFonts w:ascii="Times New Roman" w:hAnsi="Times New Roman" w:cs="Times New Roman"/>
          <w:sz w:val="24"/>
          <w:szCs w:val="24"/>
        </w:rPr>
        <w:t>Kacang</w:t>
      </w:r>
      <w:proofErr w:type="spellEnd"/>
      <w:r w:rsidR="00535DC6" w:rsidRPr="009E3D08">
        <w:rPr>
          <w:rFonts w:ascii="Times New Roman" w:hAnsi="Times New Roman" w:cs="Times New Roman"/>
          <w:sz w:val="24"/>
          <w:szCs w:val="24"/>
        </w:rPr>
        <w:t xml:space="preserve"> goats</w:t>
      </w:r>
      <w:r w:rsidR="00F360C9" w:rsidRPr="009E3D08">
        <w:rPr>
          <w:rFonts w:ascii="Times New Roman" w:hAnsi="Times New Roman" w:cs="Times New Roman"/>
          <w:sz w:val="24"/>
          <w:szCs w:val="24"/>
        </w:rPr>
        <w:t xml:space="preserve">. </w:t>
      </w:r>
      <w:r w:rsidR="00A01F9D" w:rsidRPr="009E3D08">
        <w:rPr>
          <w:rFonts w:ascii="Times New Roman" w:hAnsi="Times New Roman" w:cs="Times New Roman"/>
          <w:sz w:val="24"/>
          <w:szCs w:val="24"/>
        </w:rPr>
        <w:t>(</w:t>
      </w:r>
      <w:proofErr w:type="spellStart"/>
      <w:r w:rsidR="00A01F9D" w:rsidRPr="009E3D08">
        <w:rPr>
          <w:rFonts w:ascii="Times New Roman" w:hAnsi="Times New Roman" w:cs="Times New Roman"/>
          <w:sz w:val="24"/>
          <w:szCs w:val="24"/>
        </w:rPr>
        <w:t>Sulistijo</w:t>
      </w:r>
      <w:proofErr w:type="spellEnd"/>
      <w:r w:rsidR="00A01F9D" w:rsidRPr="009E3D08">
        <w:rPr>
          <w:rFonts w:ascii="Times New Roman" w:hAnsi="Times New Roman" w:cs="Times New Roman"/>
          <w:sz w:val="24"/>
          <w:szCs w:val="24"/>
        </w:rPr>
        <w:t xml:space="preserve"> et al</w:t>
      </w:r>
      <w:r w:rsidR="001757E7" w:rsidRPr="009E3D08">
        <w:rPr>
          <w:rFonts w:ascii="Times New Roman" w:hAnsi="Times New Roman" w:cs="Times New Roman"/>
          <w:sz w:val="24"/>
          <w:szCs w:val="24"/>
        </w:rPr>
        <w:t>.</w:t>
      </w:r>
      <w:r w:rsidR="00A01F9D" w:rsidRPr="009E3D08">
        <w:rPr>
          <w:rFonts w:ascii="Times New Roman" w:hAnsi="Times New Roman" w:cs="Times New Roman"/>
          <w:sz w:val="24"/>
          <w:szCs w:val="24"/>
        </w:rPr>
        <w:t>, 2024)</w:t>
      </w:r>
      <w:r w:rsidR="00B43AC4" w:rsidRPr="009E3D08">
        <w:rPr>
          <w:rFonts w:ascii="Times New Roman" w:hAnsi="Times New Roman" w:cs="Times New Roman"/>
          <w:sz w:val="24"/>
          <w:szCs w:val="24"/>
        </w:rPr>
        <w:t xml:space="preserve">. </w:t>
      </w:r>
      <w:r>
        <w:rPr>
          <w:rFonts w:ascii="Times New Roman" w:hAnsi="Times New Roman" w:cs="Times New Roman"/>
          <w:sz w:val="24"/>
          <w:szCs w:val="24"/>
        </w:rPr>
        <w:t>“</w:t>
      </w:r>
      <w:r w:rsidR="00B43AC4" w:rsidRPr="009E3D08">
        <w:rPr>
          <w:rFonts w:ascii="Times New Roman" w:hAnsi="Times New Roman" w:cs="Times New Roman"/>
          <w:sz w:val="24"/>
          <w:szCs w:val="24"/>
        </w:rPr>
        <w:t xml:space="preserve">The combination of maize and wheat hydroponic fodder resulted in better growth and reproductive performance compared to feeding maize or wheat hydroponic fodder alone. Furthermore, this feeding strategy reduced the cost per kilogram of live weight gain, indicating its potential for enhancing the sustainability and profitability of goat farming systems in the </w:t>
      </w:r>
      <w:r w:rsidR="00C0222A" w:rsidRPr="009E3D08">
        <w:rPr>
          <w:rFonts w:ascii="Times New Roman" w:hAnsi="Times New Roman" w:cs="Times New Roman"/>
          <w:sz w:val="24"/>
          <w:szCs w:val="24"/>
        </w:rPr>
        <w:t>E</w:t>
      </w:r>
      <w:r w:rsidR="00762B2A" w:rsidRPr="009E3D08">
        <w:rPr>
          <w:rFonts w:ascii="Times New Roman" w:hAnsi="Times New Roman" w:cs="Times New Roman"/>
          <w:sz w:val="24"/>
          <w:szCs w:val="24"/>
        </w:rPr>
        <w:t xml:space="preserve">ast </w:t>
      </w:r>
      <w:r w:rsidR="00C0222A" w:rsidRPr="009E3D08">
        <w:rPr>
          <w:rFonts w:ascii="Times New Roman" w:hAnsi="Times New Roman" w:cs="Times New Roman"/>
          <w:sz w:val="24"/>
          <w:szCs w:val="24"/>
        </w:rPr>
        <w:t xml:space="preserve">Champaran </w:t>
      </w:r>
      <w:r w:rsidR="00B43AC4" w:rsidRPr="009E3D08">
        <w:rPr>
          <w:rFonts w:ascii="Times New Roman" w:hAnsi="Times New Roman" w:cs="Times New Roman"/>
          <w:sz w:val="24"/>
          <w:szCs w:val="24"/>
        </w:rPr>
        <w:t>region</w:t>
      </w:r>
      <w:r w:rsidR="00C0222A" w:rsidRPr="009E3D08">
        <w:rPr>
          <w:rFonts w:ascii="Times New Roman" w:hAnsi="Times New Roman" w:cs="Times New Roman"/>
          <w:sz w:val="24"/>
          <w:szCs w:val="24"/>
        </w:rPr>
        <w:t xml:space="preserve"> of Bihar</w:t>
      </w:r>
      <w:r w:rsidR="00CC18D3" w:rsidRPr="009E3D08">
        <w:rPr>
          <w:rFonts w:ascii="Times New Roman" w:hAnsi="Times New Roman" w:cs="Times New Roman"/>
          <w:sz w:val="24"/>
          <w:szCs w:val="24"/>
        </w:rPr>
        <w:t xml:space="preserve">. </w:t>
      </w:r>
      <w:r w:rsidR="00EE7980" w:rsidRPr="009E3D08">
        <w:rPr>
          <w:rFonts w:ascii="Times New Roman" w:hAnsi="Times New Roman" w:cs="Times New Roman"/>
          <w:sz w:val="24"/>
          <w:szCs w:val="24"/>
        </w:rPr>
        <w:t xml:space="preserve">These might be due to </w:t>
      </w:r>
      <w:r w:rsidR="00C97D4A" w:rsidRPr="009E3D08">
        <w:rPr>
          <w:rFonts w:ascii="Times New Roman" w:hAnsi="Times New Roman" w:cs="Times New Roman"/>
          <w:sz w:val="24"/>
          <w:szCs w:val="24"/>
        </w:rPr>
        <w:t xml:space="preserve">supplementation </w:t>
      </w:r>
      <w:r w:rsidR="00AD3364" w:rsidRPr="009E3D08">
        <w:rPr>
          <w:rFonts w:ascii="Times New Roman" w:hAnsi="Times New Roman" w:cs="Times New Roman"/>
          <w:sz w:val="24"/>
          <w:szCs w:val="24"/>
        </w:rPr>
        <w:t>of hydroponic maize and wheat improve</w:t>
      </w:r>
      <w:r w:rsidR="00C97D4A" w:rsidRPr="009E3D08">
        <w:rPr>
          <w:rFonts w:ascii="Times New Roman" w:hAnsi="Times New Roman" w:cs="Times New Roman"/>
          <w:sz w:val="24"/>
          <w:szCs w:val="24"/>
        </w:rPr>
        <w:t xml:space="preserve"> nutrient digestibility, productive performance, and profitability in </w:t>
      </w:r>
      <w:proofErr w:type="spellStart"/>
      <w:r w:rsidR="00C97D4A" w:rsidRPr="009E3D08">
        <w:rPr>
          <w:rFonts w:ascii="Times New Roman" w:hAnsi="Times New Roman" w:cs="Times New Roman"/>
          <w:sz w:val="24"/>
          <w:szCs w:val="24"/>
        </w:rPr>
        <w:t>Tellicherry</w:t>
      </w:r>
      <w:proofErr w:type="spellEnd"/>
      <w:r w:rsidR="00C97D4A" w:rsidRPr="009E3D08">
        <w:rPr>
          <w:rFonts w:ascii="Times New Roman" w:hAnsi="Times New Roman" w:cs="Times New Roman"/>
          <w:sz w:val="24"/>
          <w:szCs w:val="24"/>
        </w:rPr>
        <w:t xml:space="preserve"> buck kids</w:t>
      </w:r>
      <w:r w:rsidR="004B7BFD" w:rsidRPr="009E3D08">
        <w:rPr>
          <w:rFonts w:ascii="Times New Roman" w:hAnsi="Times New Roman" w:cs="Times New Roman"/>
          <w:sz w:val="24"/>
          <w:szCs w:val="24"/>
        </w:rPr>
        <w:t xml:space="preserve"> and optimal</w:t>
      </w:r>
      <w:r w:rsidR="00CC18D3" w:rsidRPr="009E3D08">
        <w:rPr>
          <w:rFonts w:ascii="Times New Roman" w:hAnsi="Times New Roman" w:cs="Times New Roman"/>
          <w:sz w:val="24"/>
          <w:szCs w:val="24"/>
        </w:rPr>
        <w:t xml:space="preserve"> nutrient content</w:t>
      </w:r>
      <w:r w:rsidR="004B7BFD" w:rsidRPr="009E3D08">
        <w:rPr>
          <w:rFonts w:ascii="Times New Roman" w:hAnsi="Times New Roman" w:cs="Times New Roman"/>
          <w:sz w:val="24"/>
          <w:szCs w:val="24"/>
        </w:rPr>
        <w:t xml:space="preserve"> in hydroponic wheat fodder </w:t>
      </w:r>
      <w:r w:rsidR="00CC18D3" w:rsidRPr="009E3D08">
        <w:rPr>
          <w:rFonts w:ascii="Times New Roman" w:hAnsi="Times New Roman" w:cs="Times New Roman"/>
          <w:sz w:val="24"/>
          <w:szCs w:val="24"/>
        </w:rPr>
        <w:t>could enhance fertility by supporting follicular development, ovulation, and embryo viability</w:t>
      </w:r>
      <w:r>
        <w:rPr>
          <w:rFonts w:ascii="Times New Roman" w:hAnsi="Times New Roman" w:cs="Times New Roman"/>
          <w:sz w:val="24"/>
          <w:szCs w:val="24"/>
        </w:rPr>
        <w:t>”</w:t>
      </w:r>
      <w:r w:rsidR="00CC18D3" w:rsidRPr="009E3D08">
        <w:rPr>
          <w:rFonts w:ascii="Times New Roman" w:hAnsi="Times New Roman" w:cs="Times New Roman"/>
          <w:sz w:val="24"/>
          <w:szCs w:val="24"/>
        </w:rPr>
        <w:t xml:space="preserve"> </w:t>
      </w:r>
      <w:r w:rsidR="00B43AC4" w:rsidRPr="009E3D08">
        <w:rPr>
          <w:rFonts w:ascii="Times New Roman" w:hAnsi="Times New Roman" w:cs="Times New Roman"/>
          <w:sz w:val="24"/>
          <w:szCs w:val="24"/>
        </w:rPr>
        <w:t>(</w:t>
      </w:r>
      <w:proofErr w:type="spellStart"/>
      <w:r w:rsidR="00B43AC4" w:rsidRPr="009E3D08">
        <w:rPr>
          <w:rFonts w:ascii="Times New Roman" w:hAnsi="Times New Roman" w:cs="Times New Roman"/>
          <w:sz w:val="24"/>
          <w:szCs w:val="24"/>
        </w:rPr>
        <w:t>Rajak</w:t>
      </w:r>
      <w:proofErr w:type="spellEnd"/>
      <w:r w:rsidR="00B43AC4" w:rsidRPr="009E3D08">
        <w:rPr>
          <w:rFonts w:ascii="Times New Roman" w:hAnsi="Times New Roman" w:cs="Times New Roman"/>
          <w:sz w:val="24"/>
          <w:szCs w:val="24"/>
        </w:rPr>
        <w:t xml:space="preserve"> et al</w:t>
      </w:r>
      <w:r w:rsidR="001757E7" w:rsidRPr="009E3D08">
        <w:rPr>
          <w:rFonts w:ascii="Times New Roman" w:hAnsi="Times New Roman" w:cs="Times New Roman"/>
          <w:sz w:val="24"/>
          <w:szCs w:val="24"/>
        </w:rPr>
        <w:t>.</w:t>
      </w:r>
      <w:r w:rsidR="00B43AC4" w:rsidRPr="009E3D08">
        <w:rPr>
          <w:rFonts w:ascii="Times New Roman" w:hAnsi="Times New Roman" w:cs="Times New Roman"/>
          <w:sz w:val="24"/>
          <w:szCs w:val="24"/>
        </w:rPr>
        <w:t>, 2024). Rajkumar et al</w:t>
      </w:r>
      <w:r w:rsidR="00D5401A" w:rsidRPr="009E3D08">
        <w:rPr>
          <w:rFonts w:ascii="Times New Roman" w:hAnsi="Times New Roman" w:cs="Times New Roman"/>
          <w:sz w:val="24"/>
          <w:szCs w:val="24"/>
        </w:rPr>
        <w:t>.</w:t>
      </w:r>
      <w:r w:rsidR="001757E7" w:rsidRPr="009E3D08">
        <w:rPr>
          <w:rFonts w:ascii="Times New Roman" w:hAnsi="Times New Roman" w:cs="Times New Roman"/>
          <w:sz w:val="24"/>
          <w:szCs w:val="24"/>
        </w:rPr>
        <w:t>, (</w:t>
      </w:r>
      <w:r w:rsidR="00EC1647" w:rsidRPr="009E3D08">
        <w:rPr>
          <w:rFonts w:ascii="Times New Roman" w:hAnsi="Times New Roman" w:cs="Times New Roman"/>
          <w:sz w:val="24"/>
          <w:szCs w:val="24"/>
        </w:rPr>
        <w:t>2017</w:t>
      </w:r>
      <w:r w:rsidR="001757E7" w:rsidRPr="009E3D08">
        <w:rPr>
          <w:rFonts w:ascii="Times New Roman" w:hAnsi="Times New Roman" w:cs="Times New Roman"/>
          <w:sz w:val="24"/>
          <w:szCs w:val="24"/>
        </w:rPr>
        <w:t xml:space="preserve">) </w:t>
      </w:r>
      <w:r w:rsidR="00B43AC4" w:rsidRPr="009E3D08">
        <w:rPr>
          <w:rFonts w:ascii="Times New Roman" w:hAnsi="Times New Roman" w:cs="Times New Roman"/>
          <w:sz w:val="24"/>
          <w:szCs w:val="24"/>
        </w:rPr>
        <w:t xml:space="preserve">concluded that </w:t>
      </w:r>
      <w:r>
        <w:rPr>
          <w:rFonts w:ascii="Times New Roman" w:hAnsi="Times New Roman" w:cs="Times New Roman"/>
          <w:sz w:val="24"/>
          <w:szCs w:val="24"/>
        </w:rPr>
        <w:t>“</w:t>
      </w:r>
      <w:r w:rsidR="00B43AC4" w:rsidRPr="009E3D08">
        <w:rPr>
          <w:rFonts w:ascii="Times New Roman" w:hAnsi="Times New Roman" w:cs="Times New Roman"/>
          <w:sz w:val="24"/>
          <w:szCs w:val="24"/>
        </w:rPr>
        <w:t>hydroponics maize fodder can effectively substitute up to 30 per cent of protein in calf starter without compromising the growth performance</w:t>
      </w:r>
      <w:r>
        <w:rPr>
          <w:rFonts w:ascii="Times New Roman" w:hAnsi="Times New Roman" w:cs="Times New Roman"/>
          <w:sz w:val="24"/>
          <w:szCs w:val="24"/>
        </w:rPr>
        <w:t>”</w:t>
      </w:r>
      <w:r w:rsidR="00B43AC4" w:rsidRPr="009E3D08">
        <w:rPr>
          <w:rFonts w:ascii="Times New Roman" w:hAnsi="Times New Roman" w:cs="Times New Roman"/>
          <w:sz w:val="24"/>
          <w:szCs w:val="24"/>
        </w:rPr>
        <w:t>.</w:t>
      </w:r>
      <w:r w:rsidR="00FF0100" w:rsidRPr="009E3D08">
        <w:rPr>
          <w:rFonts w:ascii="Times New Roman" w:hAnsi="Times New Roman" w:cs="Times New Roman"/>
          <w:b/>
          <w:bCs/>
          <w:sz w:val="24"/>
          <w:szCs w:val="24"/>
        </w:rPr>
        <w:t xml:space="preserve"> </w:t>
      </w:r>
      <w:r w:rsidR="007E70EB" w:rsidRPr="009E3D08">
        <w:rPr>
          <w:rFonts w:ascii="Times New Roman" w:hAnsi="Times New Roman" w:cs="Times New Roman"/>
          <w:sz w:val="24"/>
          <w:szCs w:val="24"/>
        </w:rPr>
        <w:t>Dadhich et al.</w:t>
      </w:r>
      <w:r w:rsidR="00D5401A" w:rsidRPr="009E3D08">
        <w:rPr>
          <w:rFonts w:ascii="Times New Roman" w:hAnsi="Times New Roman" w:cs="Times New Roman"/>
          <w:sz w:val="24"/>
          <w:szCs w:val="24"/>
        </w:rPr>
        <w:t>,</w:t>
      </w:r>
      <w:r w:rsidR="00C63A09" w:rsidRPr="009E3D08">
        <w:rPr>
          <w:rFonts w:ascii="Times New Roman" w:hAnsi="Times New Roman" w:cs="Times New Roman"/>
          <w:sz w:val="24"/>
          <w:szCs w:val="24"/>
        </w:rPr>
        <w:t xml:space="preserve"> (</w:t>
      </w:r>
      <w:r w:rsidR="00D31A4E" w:rsidRPr="009E3D08">
        <w:rPr>
          <w:rFonts w:ascii="Times New Roman" w:hAnsi="Times New Roman" w:cs="Times New Roman"/>
          <w:sz w:val="24"/>
          <w:szCs w:val="24"/>
        </w:rPr>
        <w:t>2020</w:t>
      </w:r>
      <w:r w:rsidR="00C63A09" w:rsidRPr="009E3D08">
        <w:rPr>
          <w:rFonts w:ascii="Times New Roman" w:hAnsi="Times New Roman" w:cs="Times New Roman"/>
          <w:sz w:val="24"/>
          <w:szCs w:val="24"/>
        </w:rPr>
        <w:t>)</w:t>
      </w:r>
      <w:r w:rsidR="007E70EB" w:rsidRPr="009E3D08">
        <w:rPr>
          <w:rFonts w:ascii="Times New Roman" w:hAnsi="Times New Roman" w:cs="Times New Roman"/>
          <w:sz w:val="24"/>
          <w:szCs w:val="24"/>
        </w:rPr>
        <w:t xml:space="preserve"> found that feeding Rathi calves with hydroponic maize fodder improved ruminal TVFA and nitrogen fractions. The highest values were seen when 25% of CP was met through concentrate mixture and the rest with hydroponic maize fodder. Hydroponic Fodder Maize is more nutritious than conventional fodder maize and calf starter can be replaced with HFM on dry matter basis at 75 percent level without any adverse effect on the haemato-biochemical parameters in cross bred calves</w:t>
      </w:r>
      <w:r w:rsidR="00D5401A" w:rsidRPr="009E3D08">
        <w:rPr>
          <w:rFonts w:ascii="Times New Roman" w:hAnsi="Times New Roman" w:cs="Times New Roman"/>
          <w:sz w:val="24"/>
          <w:szCs w:val="24"/>
        </w:rPr>
        <w:t xml:space="preserve"> </w:t>
      </w:r>
      <w:r w:rsidR="007E70EB" w:rsidRPr="009E3D08">
        <w:rPr>
          <w:rFonts w:ascii="Times New Roman" w:hAnsi="Times New Roman" w:cs="Times New Roman"/>
          <w:sz w:val="24"/>
          <w:szCs w:val="24"/>
        </w:rPr>
        <w:t>(Rani et al</w:t>
      </w:r>
      <w:r w:rsidR="001757E7" w:rsidRPr="009E3D08">
        <w:rPr>
          <w:rFonts w:ascii="Times New Roman" w:hAnsi="Times New Roman" w:cs="Times New Roman"/>
          <w:sz w:val="24"/>
          <w:szCs w:val="24"/>
        </w:rPr>
        <w:t>.</w:t>
      </w:r>
      <w:r w:rsidR="007E70EB" w:rsidRPr="009E3D08">
        <w:rPr>
          <w:rFonts w:ascii="Times New Roman" w:hAnsi="Times New Roman" w:cs="Times New Roman"/>
          <w:sz w:val="24"/>
          <w:szCs w:val="24"/>
        </w:rPr>
        <w:t>, 2019). Bhalerao et al</w:t>
      </w:r>
      <w:r w:rsidR="001757E7" w:rsidRPr="009E3D08">
        <w:rPr>
          <w:rFonts w:ascii="Times New Roman" w:hAnsi="Times New Roman" w:cs="Times New Roman"/>
          <w:sz w:val="24"/>
          <w:szCs w:val="24"/>
        </w:rPr>
        <w:t>., (</w:t>
      </w:r>
      <w:r w:rsidR="00D31A4E" w:rsidRPr="009E3D08">
        <w:rPr>
          <w:rFonts w:ascii="Times New Roman" w:hAnsi="Times New Roman" w:cs="Times New Roman"/>
          <w:sz w:val="24"/>
          <w:szCs w:val="24"/>
        </w:rPr>
        <w:t>2019</w:t>
      </w:r>
      <w:r w:rsidR="001757E7" w:rsidRPr="009E3D08">
        <w:rPr>
          <w:rFonts w:ascii="Times New Roman" w:hAnsi="Times New Roman" w:cs="Times New Roman"/>
          <w:sz w:val="24"/>
          <w:szCs w:val="24"/>
        </w:rPr>
        <w:t>)</w:t>
      </w:r>
      <w:r w:rsidR="007E70EB" w:rsidRPr="009E3D08">
        <w:rPr>
          <w:rFonts w:ascii="Times New Roman" w:hAnsi="Times New Roman" w:cs="Times New Roman"/>
          <w:sz w:val="24"/>
          <w:szCs w:val="24"/>
        </w:rPr>
        <w:t xml:space="preserve">  concluded that hydroponic green maize is superior in respect of crude protein (CP) content, ether extract (EE) and nitrogen free extract (NFE) than the green maize and lowest </w:t>
      </w:r>
      <w:r w:rsidR="007E70EB" w:rsidRPr="009E3D08">
        <w:rPr>
          <w:rFonts w:ascii="Times New Roman" w:hAnsi="Times New Roman" w:cs="Times New Roman"/>
          <w:sz w:val="24"/>
          <w:szCs w:val="24"/>
        </w:rPr>
        <w:lastRenderedPageBreak/>
        <w:t xml:space="preserve">crude </w:t>
      </w:r>
      <w:proofErr w:type="spellStart"/>
      <w:r w:rsidR="007E70EB" w:rsidRPr="009E3D08">
        <w:rPr>
          <w:rFonts w:ascii="Times New Roman" w:hAnsi="Times New Roman" w:cs="Times New Roman"/>
          <w:sz w:val="24"/>
          <w:szCs w:val="24"/>
        </w:rPr>
        <w:t>fibre</w:t>
      </w:r>
      <w:proofErr w:type="spellEnd"/>
      <w:r w:rsidR="007E70EB" w:rsidRPr="009E3D08">
        <w:rPr>
          <w:rFonts w:ascii="Times New Roman" w:hAnsi="Times New Roman" w:cs="Times New Roman"/>
          <w:sz w:val="24"/>
          <w:szCs w:val="24"/>
        </w:rPr>
        <w:t xml:space="preserve"> content</w:t>
      </w:r>
      <w:r w:rsidR="000522EA" w:rsidRPr="009E3D08">
        <w:rPr>
          <w:rFonts w:ascii="Times New Roman" w:hAnsi="Times New Roman" w:cs="Times New Roman"/>
          <w:sz w:val="24"/>
          <w:szCs w:val="24"/>
        </w:rPr>
        <w:t xml:space="preserve"> which </w:t>
      </w:r>
      <w:r w:rsidR="007E70EB" w:rsidRPr="009E3D08">
        <w:rPr>
          <w:rFonts w:ascii="Times New Roman" w:hAnsi="Times New Roman" w:cs="Times New Roman"/>
          <w:sz w:val="24"/>
          <w:szCs w:val="24"/>
        </w:rPr>
        <w:t xml:space="preserve"> indicates higher palatability and inclusion of 40% hydroponic green maize in the diet of </w:t>
      </w:r>
      <w:proofErr w:type="spellStart"/>
      <w:r w:rsidR="007E70EB" w:rsidRPr="009E3D08">
        <w:rPr>
          <w:rFonts w:ascii="Times New Roman" w:hAnsi="Times New Roman" w:cs="Times New Roman"/>
          <w:sz w:val="24"/>
          <w:szCs w:val="24"/>
        </w:rPr>
        <w:t>Osmanabadi</w:t>
      </w:r>
      <w:proofErr w:type="spellEnd"/>
      <w:r w:rsidR="007E70EB" w:rsidRPr="009E3D08">
        <w:rPr>
          <w:rFonts w:ascii="Times New Roman" w:hAnsi="Times New Roman" w:cs="Times New Roman"/>
          <w:sz w:val="24"/>
          <w:szCs w:val="24"/>
        </w:rPr>
        <w:t xml:space="preserve"> goats increases the DMI, improve the growth performance in terms of body weight, body length, chest girth and wither height</w:t>
      </w:r>
      <w:r w:rsidR="00515A95" w:rsidRPr="009E3D08">
        <w:rPr>
          <w:rFonts w:ascii="Times New Roman" w:hAnsi="Times New Roman" w:cs="Times New Roman"/>
          <w:sz w:val="24"/>
          <w:szCs w:val="24"/>
        </w:rPr>
        <w:t xml:space="preserve"> (the height of the animal measured at the highest point of its back, where the shoulder blades meet) </w:t>
      </w:r>
      <w:r w:rsidR="007E70EB" w:rsidRPr="009E3D08">
        <w:rPr>
          <w:rFonts w:ascii="Times New Roman" w:hAnsi="Times New Roman" w:cs="Times New Roman"/>
          <w:sz w:val="24"/>
          <w:szCs w:val="24"/>
        </w:rPr>
        <w:t xml:space="preserve"> and economics in term of body weight gain. </w:t>
      </w:r>
      <w:r>
        <w:rPr>
          <w:rFonts w:ascii="Times New Roman" w:hAnsi="Times New Roman" w:cs="Times New Roman"/>
          <w:sz w:val="24"/>
          <w:szCs w:val="24"/>
        </w:rPr>
        <w:t>“</w:t>
      </w:r>
      <w:r w:rsidR="00DE7F3F" w:rsidRPr="009E3D08">
        <w:rPr>
          <w:rFonts w:ascii="Times New Roman" w:hAnsi="Times New Roman" w:cs="Times New Roman"/>
          <w:sz w:val="24"/>
          <w:szCs w:val="24"/>
        </w:rPr>
        <w:t>Hydroponic</w:t>
      </w:r>
      <w:r w:rsidR="009E040D" w:rsidRPr="009E3D08">
        <w:rPr>
          <w:rFonts w:ascii="Times New Roman" w:hAnsi="Times New Roman" w:cs="Times New Roman"/>
          <w:sz w:val="24"/>
          <w:szCs w:val="24"/>
        </w:rPr>
        <w:t xml:space="preserve"> fodder supplementation improved reproductive performance in</w:t>
      </w:r>
      <w:r w:rsidR="00DE7F3F" w:rsidRPr="009E3D08">
        <w:rPr>
          <w:rFonts w:ascii="Times New Roman" w:hAnsi="Times New Roman" w:cs="Times New Roman"/>
          <w:sz w:val="24"/>
          <w:szCs w:val="24"/>
        </w:rPr>
        <w:t xml:space="preserve"> </w:t>
      </w:r>
      <w:r w:rsidR="009E040D" w:rsidRPr="009E3D08">
        <w:rPr>
          <w:rFonts w:ascii="Times New Roman" w:hAnsi="Times New Roman" w:cs="Times New Roman"/>
          <w:sz w:val="24"/>
          <w:szCs w:val="24"/>
        </w:rPr>
        <w:t>buck</w:t>
      </w:r>
      <w:r w:rsidR="00DE7F3F" w:rsidRPr="009E3D08">
        <w:rPr>
          <w:rFonts w:ascii="Times New Roman" w:hAnsi="Times New Roman" w:cs="Times New Roman"/>
          <w:sz w:val="24"/>
          <w:szCs w:val="24"/>
        </w:rPr>
        <w:t xml:space="preserve"> </w:t>
      </w:r>
      <w:r w:rsidR="009E040D" w:rsidRPr="009E3D08">
        <w:rPr>
          <w:rFonts w:ascii="Times New Roman" w:hAnsi="Times New Roman" w:cs="Times New Roman"/>
          <w:sz w:val="24"/>
          <w:szCs w:val="24"/>
        </w:rPr>
        <w:t>kids to some extent by an earlier onset of puberty with greater scrotal circumference and testicular volume, good semen quality, and intense sexual</w:t>
      </w:r>
      <w:r w:rsidR="00DE7F3F" w:rsidRPr="009E3D08">
        <w:rPr>
          <w:rFonts w:ascii="Times New Roman" w:hAnsi="Times New Roman" w:cs="Times New Roman"/>
          <w:sz w:val="24"/>
          <w:szCs w:val="24"/>
        </w:rPr>
        <w:t xml:space="preserve"> behavior and the supplementation of hydroponic maize fodder also enhanced nutrient digestibility.</w:t>
      </w:r>
      <w:r w:rsidR="00F30CD9" w:rsidRPr="009E3D08">
        <w:rPr>
          <w:rFonts w:ascii="Times New Roman" w:hAnsi="Times New Roman" w:cs="Times New Roman"/>
          <w:sz w:val="24"/>
          <w:szCs w:val="24"/>
        </w:rPr>
        <w:t xml:space="preserve"> </w:t>
      </w:r>
      <w:r w:rsidR="00D5401A" w:rsidRPr="009E3D08">
        <w:rPr>
          <w:rFonts w:ascii="Times New Roman" w:hAnsi="Times New Roman" w:cs="Times New Roman"/>
          <w:sz w:val="24"/>
          <w:szCs w:val="24"/>
        </w:rPr>
        <w:t>The</w:t>
      </w:r>
      <w:r w:rsidR="00FF064C" w:rsidRPr="009E3D08">
        <w:rPr>
          <w:rFonts w:ascii="Times New Roman" w:hAnsi="Times New Roman" w:cs="Times New Roman"/>
          <w:sz w:val="24"/>
          <w:szCs w:val="24"/>
        </w:rPr>
        <w:t xml:space="preserve"> inclusion of hydroponically grown maize fodder in the diet of broiler poultry resulted in a significant gain in growth rate and an improved feed conversion ratio. Also, the supplementation of hydroponic maize fodder in the broiler poultry diet was found to reduce the feed cost by Rs. 10.36 per bird</w:t>
      </w:r>
      <w:r>
        <w:rPr>
          <w:rFonts w:ascii="Times New Roman" w:hAnsi="Times New Roman" w:cs="Times New Roman"/>
          <w:sz w:val="24"/>
          <w:szCs w:val="24"/>
        </w:rPr>
        <w:t>”</w:t>
      </w:r>
      <w:r w:rsidR="00FF064C" w:rsidRPr="009E3D08">
        <w:rPr>
          <w:rFonts w:ascii="Times New Roman" w:hAnsi="Times New Roman" w:cs="Times New Roman"/>
          <w:sz w:val="24"/>
          <w:szCs w:val="24"/>
        </w:rPr>
        <w:t xml:space="preserve"> </w:t>
      </w:r>
      <w:r w:rsidR="00D5401A" w:rsidRPr="009E3D08">
        <w:rPr>
          <w:rFonts w:ascii="Times New Roman" w:hAnsi="Times New Roman" w:cs="Times New Roman"/>
          <w:sz w:val="24"/>
          <w:szCs w:val="24"/>
        </w:rPr>
        <w:t>(Murthy et al., 2020)</w:t>
      </w:r>
    </w:p>
    <w:p w14:paraId="08CF6CFF" w14:textId="73F00752" w:rsidR="00FF064C" w:rsidRPr="009E3D08" w:rsidRDefault="00C03184" w:rsidP="00B075CB">
      <w:pPr>
        <w:spacing w:line="24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t>8</w:t>
      </w:r>
      <w:r w:rsidR="008D3F45" w:rsidRPr="009E3D08">
        <w:rPr>
          <w:rFonts w:ascii="Times New Roman" w:hAnsi="Times New Roman" w:cs="Times New Roman"/>
          <w:b/>
          <w:bCs/>
          <w:sz w:val="24"/>
          <w:szCs w:val="24"/>
        </w:rPr>
        <w:t xml:space="preserve">. </w:t>
      </w:r>
      <w:r w:rsidR="00FF064C" w:rsidRPr="009E3D08">
        <w:rPr>
          <w:rFonts w:ascii="Times New Roman" w:hAnsi="Times New Roman" w:cs="Times New Roman"/>
          <w:b/>
          <w:bCs/>
          <w:sz w:val="24"/>
          <w:szCs w:val="24"/>
        </w:rPr>
        <w:t>The influence of age and seed rate on the dry matter yield and nutritive quality of hydroponically cultivated fodder</w:t>
      </w:r>
    </w:p>
    <w:p w14:paraId="72956891" w14:textId="5657475D" w:rsidR="002D451F" w:rsidRPr="009E3D08" w:rsidRDefault="00F20243" w:rsidP="00B075CB">
      <w:pPr>
        <w:spacing w:line="360" w:lineRule="auto"/>
        <w:jc w:val="both"/>
        <w:rPr>
          <w:rFonts w:ascii="Times New Roman" w:hAnsi="Times New Roman" w:cs="Times New Roman"/>
          <w:sz w:val="24"/>
          <w:szCs w:val="24"/>
        </w:rPr>
      </w:pPr>
      <w:r w:rsidRPr="009E3D08">
        <w:rPr>
          <w:rFonts w:ascii="Times New Roman" w:hAnsi="Times New Roman" w:cs="Times New Roman"/>
          <w:sz w:val="24"/>
          <w:szCs w:val="24"/>
        </w:rPr>
        <w:t xml:space="preserve">The optimal seed rate and age are critical parameters in </w:t>
      </w:r>
      <w:proofErr w:type="spellStart"/>
      <w:r w:rsidRPr="009E3D08">
        <w:rPr>
          <w:rFonts w:ascii="Times New Roman" w:hAnsi="Times New Roman" w:cs="Times New Roman"/>
          <w:sz w:val="24"/>
          <w:szCs w:val="24"/>
        </w:rPr>
        <w:t>agro</w:t>
      </w:r>
      <w:proofErr w:type="spellEnd"/>
      <w:r w:rsidRPr="009E3D08">
        <w:rPr>
          <w:rFonts w:ascii="Times New Roman" w:hAnsi="Times New Roman" w:cs="Times New Roman"/>
          <w:sz w:val="24"/>
          <w:szCs w:val="24"/>
        </w:rPr>
        <w:t>-techniques, directly influencing the productivity, profitability, and quality of fodder production (</w:t>
      </w:r>
      <w:proofErr w:type="spellStart"/>
      <w:r w:rsidRPr="009E3D08">
        <w:rPr>
          <w:rFonts w:ascii="Times New Roman" w:hAnsi="Times New Roman" w:cs="Times New Roman"/>
          <w:sz w:val="24"/>
          <w:szCs w:val="24"/>
        </w:rPr>
        <w:t>Ningoji</w:t>
      </w:r>
      <w:proofErr w:type="spellEnd"/>
      <w:r w:rsidRPr="009E3D08">
        <w:rPr>
          <w:rFonts w:ascii="Times New Roman" w:hAnsi="Times New Roman" w:cs="Times New Roman"/>
          <w:sz w:val="24"/>
          <w:szCs w:val="24"/>
        </w:rPr>
        <w:t>, et al.,</w:t>
      </w:r>
      <w:r w:rsidR="00D5401A" w:rsidRPr="009E3D08">
        <w:rPr>
          <w:rFonts w:ascii="Times New Roman" w:hAnsi="Times New Roman" w:cs="Times New Roman"/>
          <w:sz w:val="24"/>
          <w:szCs w:val="24"/>
        </w:rPr>
        <w:t xml:space="preserve"> </w:t>
      </w:r>
      <w:r w:rsidRPr="009E3D08">
        <w:rPr>
          <w:rFonts w:ascii="Times New Roman" w:hAnsi="Times New Roman" w:cs="Times New Roman"/>
          <w:sz w:val="24"/>
          <w:szCs w:val="24"/>
        </w:rPr>
        <w:t>2020).</w:t>
      </w:r>
      <w:r w:rsidR="00D5401A" w:rsidRPr="009E3D08">
        <w:rPr>
          <w:rFonts w:ascii="Times New Roman" w:hAnsi="Times New Roman" w:cs="Times New Roman"/>
          <w:sz w:val="24"/>
          <w:szCs w:val="24"/>
        </w:rPr>
        <w:t xml:space="preserve"> </w:t>
      </w:r>
      <w:proofErr w:type="spellStart"/>
      <w:r w:rsidR="00AD1DF6" w:rsidRPr="009E3D08">
        <w:rPr>
          <w:rFonts w:ascii="Times New Roman" w:hAnsi="Times New Roman" w:cs="Times New Roman"/>
          <w:sz w:val="24"/>
          <w:szCs w:val="24"/>
        </w:rPr>
        <w:t>Alemnew</w:t>
      </w:r>
      <w:proofErr w:type="spellEnd"/>
      <w:r w:rsidR="00AD1DF6" w:rsidRPr="009E3D08">
        <w:rPr>
          <w:rFonts w:ascii="Times New Roman" w:hAnsi="Times New Roman" w:cs="Times New Roman"/>
          <w:sz w:val="24"/>
          <w:szCs w:val="24"/>
        </w:rPr>
        <w:t xml:space="preserve"> and </w:t>
      </w:r>
      <w:proofErr w:type="spellStart"/>
      <w:r w:rsidR="00AD1DF6" w:rsidRPr="009E3D08">
        <w:rPr>
          <w:rFonts w:ascii="Times New Roman" w:hAnsi="Times New Roman" w:cs="Times New Roman"/>
          <w:sz w:val="24"/>
          <w:szCs w:val="24"/>
        </w:rPr>
        <w:t>Mekuriaw</w:t>
      </w:r>
      <w:proofErr w:type="spellEnd"/>
      <w:r w:rsidR="00557BD1" w:rsidRPr="009E3D08">
        <w:rPr>
          <w:rFonts w:ascii="Times New Roman" w:hAnsi="Times New Roman" w:cs="Times New Roman"/>
          <w:sz w:val="24"/>
          <w:szCs w:val="24"/>
        </w:rPr>
        <w:t xml:space="preserve">, (2023) </w:t>
      </w:r>
      <w:r w:rsidR="00AD1DF6" w:rsidRPr="009E3D08">
        <w:rPr>
          <w:rFonts w:ascii="Times New Roman" w:hAnsi="Times New Roman" w:cs="Times New Roman"/>
          <w:sz w:val="24"/>
          <w:szCs w:val="24"/>
        </w:rPr>
        <w:t>concluded that based on fresh fodder biomass yield, dry matter yield, crude protein, and economic benefits, Debark</w:t>
      </w:r>
      <w:r w:rsidR="00D83184" w:rsidRPr="009E3D08">
        <w:rPr>
          <w:rFonts w:ascii="Times New Roman" w:hAnsi="Times New Roman" w:cs="Times New Roman"/>
          <w:sz w:val="24"/>
          <w:szCs w:val="24"/>
        </w:rPr>
        <w:t>-1</w:t>
      </w:r>
      <w:r w:rsidR="00AD1DF6" w:rsidRPr="009E3D08">
        <w:rPr>
          <w:rFonts w:ascii="Times New Roman" w:hAnsi="Times New Roman" w:cs="Times New Roman"/>
          <w:sz w:val="24"/>
          <w:szCs w:val="24"/>
        </w:rPr>
        <w:t xml:space="preserve"> was the recommended barley variety on the 12-day harvesting age, followed by HB-1307, local, and Tila barley varieties.</w:t>
      </w:r>
      <w:r w:rsidR="00B43AC4" w:rsidRPr="009E3D08">
        <w:rPr>
          <w:rFonts w:ascii="Times New Roman" w:hAnsi="Times New Roman" w:cs="Times New Roman"/>
          <w:sz w:val="24"/>
          <w:szCs w:val="24"/>
        </w:rPr>
        <w:t xml:space="preserve"> Ashique </w:t>
      </w:r>
      <w:r w:rsidR="00B43AC4" w:rsidRPr="009E3D08">
        <w:rPr>
          <w:rFonts w:ascii="Times New Roman" w:hAnsi="Times New Roman" w:cs="Times New Roman"/>
          <w:i/>
          <w:iCs/>
          <w:sz w:val="24"/>
          <w:szCs w:val="24"/>
        </w:rPr>
        <w:t>et al</w:t>
      </w:r>
      <w:r w:rsidR="00D5401A" w:rsidRPr="009E3D08">
        <w:rPr>
          <w:rFonts w:ascii="Times New Roman" w:hAnsi="Times New Roman" w:cs="Times New Roman"/>
          <w:sz w:val="24"/>
          <w:szCs w:val="24"/>
        </w:rPr>
        <w:t>.</w:t>
      </w:r>
      <w:r w:rsidR="001757E7" w:rsidRPr="009E3D08">
        <w:rPr>
          <w:rFonts w:ascii="Times New Roman" w:hAnsi="Times New Roman" w:cs="Times New Roman"/>
          <w:sz w:val="24"/>
          <w:szCs w:val="24"/>
        </w:rPr>
        <w:t>, (</w:t>
      </w:r>
      <w:r w:rsidR="00351A18" w:rsidRPr="009E3D08">
        <w:rPr>
          <w:rFonts w:ascii="Times New Roman" w:hAnsi="Times New Roman" w:cs="Times New Roman"/>
          <w:sz w:val="24"/>
          <w:szCs w:val="24"/>
        </w:rPr>
        <w:t>2024</w:t>
      </w:r>
      <w:r w:rsidR="001757E7" w:rsidRPr="009E3D08">
        <w:rPr>
          <w:rFonts w:ascii="Times New Roman" w:hAnsi="Times New Roman" w:cs="Times New Roman"/>
          <w:sz w:val="24"/>
          <w:szCs w:val="24"/>
        </w:rPr>
        <w:t xml:space="preserve">) </w:t>
      </w:r>
      <w:r w:rsidR="00B43AC4" w:rsidRPr="009E3D08">
        <w:rPr>
          <w:rFonts w:ascii="Times New Roman" w:hAnsi="Times New Roman" w:cs="Times New Roman"/>
          <w:sz w:val="24"/>
          <w:szCs w:val="24"/>
        </w:rPr>
        <w:t>conducted a study on four different times of harvest (9</w:t>
      </w:r>
      <w:r w:rsidR="00B43AC4" w:rsidRPr="009E3D08">
        <w:rPr>
          <w:rFonts w:ascii="Times New Roman" w:hAnsi="Times New Roman" w:cs="Times New Roman"/>
          <w:sz w:val="24"/>
          <w:szCs w:val="24"/>
          <w:vertAlign w:val="superscript"/>
        </w:rPr>
        <w:t>th</w:t>
      </w:r>
      <w:r w:rsidR="00B43AC4" w:rsidRPr="009E3D08">
        <w:rPr>
          <w:rFonts w:ascii="Times New Roman" w:hAnsi="Times New Roman" w:cs="Times New Roman"/>
          <w:sz w:val="24"/>
          <w:szCs w:val="24"/>
        </w:rPr>
        <w:t>, 11</w:t>
      </w:r>
      <w:r w:rsidR="00B43AC4" w:rsidRPr="009E3D08">
        <w:rPr>
          <w:rFonts w:ascii="Times New Roman" w:hAnsi="Times New Roman" w:cs="Times New Roman"/>
          <w:sz w:val="24"/>
          <w:szCs w:val="24"/>
          <w:vertAlign w:val="superscript"/>
        </w:rPr>
        <w:t>th</w:t>
      </w:r>
      <w:r w:rsidR="00B43AC4" w:rsidRPr="009E3D08">
        <w:rPr>
          <w:rFonts w:ascii="Times New Roman" w:hAnsi="Times New Roman" w:cs="Times New Roman"/>
          <w:sz w:val="24"/>
          <w:szCs w:val="24"/>
        </w:rPr>
        <w:t>, 13</w:t>
      </w:r>
      <w:r w:rsidR="00B43AC4" w:rsidRPr="009E3D08">
        <w:rPr>
          <w:rFonts w:ascii="Times New Roman" w:hAnsi="Times New Roman" w:cs="Times New Roman"/>
          <w:sz w:val="24"/>
          <w:szCs w:val="24"/>
          <w:vertAlign w:val="superscript"/>
        </w:rPr>
        <w:t>th</w:t>
      </w:r>
      <w:r w:rsidR="00B43AC4" w:rsidRPr="009E3D08">
        <w:rPr>
          <w:rFonts w:ascii="Times New Roman" w:hAnsi="Times New Roman" w:cs="Times New Roman"/>
          <w:sz w:val="24"/>
          <w:szCs w:val="24"/>
        </w:rPr>
        <w:t xml:space="preserve"> and 15</w:t>
      </w:r>
      <w:r w:rsidR="00B43AC4" w:rsidRPr="009E3D08">
        <w:rPr>
          <w:rFonts w:ascii="Times New Roman" w:hAnsi="Times New Roman" w:cs="Times New Roman"/>
          <w:sz w:val="24"/>
          <w:szCs w:val="24"/>
          <w:vertAlign w:val="superscript"/>
        </w:rPr>
        <w:t>th</w:t>
      </w:r>
      <w:r w:rsidR="00B43AC4" w:rsidRPr="009E3D08">
        <w:rPr>
          <w:rFonts w:ascii="Times New Roman" w:hAnsi="Times New Roman" w:cs="Times New Roman"/>
          <w:sz w:val="24"/>
          <w:szCs w:val="24"/>
        </w:rPr>
        <w:t xml:space="preserve"> days of harvesting) and two fodder crops (maize and cowpea). The results revealed that the higher green fodder yield (26.64 kgm</w:t>
      </w:r>
      <w:r w:rsidR="00B43AC4" w:rsidRPr="009E3D08">
        <w:rPr>
          <w:rFonts w:ascii="Times New Roman" w:hAnsi="Times New Roman" w:cs="Times New Roman"/>
          <w:sz w:val="24"/>
          <w:szCs w:val="24"/>
          <w:vertAlign w:val="superscript"/>
        </w:rPr>
        <w:t>-2</w:t>
      </w:r>
      <w:r w:rsidR="00B43AC4" w:rsidRPr="009E3D08">
        <w:rPr>
          <w:rFonts w:ascii="Times New Roman" w:hAnsi="Times New Roman" w:cs="Times New Roman"/>
          <w:sz w:val="24"/>
          <w:szCs w:val="24"/>
        </w:rPr>
        <w:t>) and dry matter yield (3.06 kgm</w:t>
      </w:r>
      <w:r w:rsidR="00B43AC4" w:rsidRPr="009E3D08">
        <w:rPr>
          <w:rFonts w:ascii="Times New Roman" w:hAnsi="Times New Roman" w:cs="Times New Roman"/>
          <w:sz w:val="24"/>
          <w:szCs w:val="24"/>
          <w:vertAlign w:val="superscript"/>
        </w:rPr>
        <w:t>-2</w:t>
      </w:r>
      <w:r w:rsidR="00B43AC4" w:rsidRPr="009E3D08">
        <w:rPr>
          <w:rFonts w:ascii="Times New Roman" w:hAnsi="Times New Roman" w:cs="Times New Roman"/>
          <w:sz w:val="24"/>
          <w:szCs w:val="24"/>
        </w:rPr>
        <w:t>) were recorded on the 15th day of harvesting in odder crop Cowpea, whereas lower green fodder yield (18.58 kgm</w:t>
      </w:r>
      <w:r w:rsidR="00B43AC4" w:rsidRPr="009E3D08">
        <w:rPr>
          <w:rFonts w:ascii="Times New Roman" w:hAnsi="Times New Roman" w:cs="Times New Roman"/>
          <w:sz w:val="24"/>
          <w:szCs w:val="24"/>
          <w:vertAlign w:val="superscript"/>
        </w:rPr>
        <w:t>-2</w:t>
      </w:r>
      <w:r w:rsidR="00B43AC4" w:rsidRPr="009E3D08">
        <w:rPr>
          <w:rFonts w:ascii="Times New Roman" w:hAnsi="Times New Roman" w:cs="Times New Roman"/>
          <w:sz w:val="24"/>
          <w:szCs w:val="24"/>
        </w:rPr>
        <w:t>) and dry matter yield (2.28 kgm</w:t>
      </w:r>
      <w:r w:rsidR="00B43AC4" w:rsidRPr="009E3D08">
        <w:rPr>
          <w:rFonts w:ascii="Times New Roman" w:hAnsi="Times New Roman" w:cs="Times New Roman"/>
          <w:sz w:val="24"/>
          <w:szCs w:val="24"/>
          <w:vertAlign w:val="superscript"/>
        </w:rPr>
        <w:t>-2</w:t>
      </w:r>
      <w:r w:rsidR="00B43AC4" w:rsidRPr="009E3D08">
        <w:rPr>
          <w:rFonts w:ascii="Times New Roman" w:hAnsi="Times New Roman" w:cs="Times New Roman"/>
          <w:sz w:val="24"/>
          <w:szCs w:val="24"/>
        </w:rPr>
        <w:t>) were recorded on the 9</w:t>
      </w:r>
      <w:r w:rsidR="00B43AC4" w:rsidRPr="009E3D08">
        <w:rPr>
          <w:rFonts w:ascii="Times New Roman" w:hAnsi="Times New Roman" w:cs="Times New Roman"/>
          <w:sz w:val="24"/>
          <w:szCs w:val="24"/>
          <w:vertAlign w:val="superscript"/>
        </w:rPr>
        <w:t>th</w:t>
      </w:r>
      <w:r w:rsidR="00B43AC4" w:rsidRPr="009E3D08">
        <w:rPr>
          <w:rFonts w:ascii="Times New Roman" w:hAnsi="Times New Roman" w:cs="Times New Roman"/>
          <w:sz w:val="24"/>
          <w:szCs w:val="24"/>
        </w:rPr>
        <w:t xml:space="preserve"> day of harvesting in Maize. In terms of economics, it can be concluded that cowpea has a higher gross return, net return and B:C ratio. Harvesting the crop at 15</w:t>
      </w:r>
      <w:r w:rsidR="00B43AC4" w:rsidRPr="009E3D08">
        <w:rPr>
          <w:rFonts w:ascii="Times New Roman" w:hAnsi="Times New Roman" w:cs="Times New Roman"/>
          <w:sz w:val="24"/>
          <w:szCs w:val="24"/>
          <w:vertAlign w:val="superscript"/>
        </w:rPr>
        <w:t>th</w:t>
      </w:r>
      <w:r w:rsidR="00B43AC4" w:rsidRPr="009E3D08">
        <w:rPr>
          <w:rFonts w:ascii="Times New Roman" w:hAnsi="Times New Roman" w:cs="Times New Roman"/>
          <w:sz w:val="24"/>
          <w:szCs w:val="24"/>
        </w:rPr>
        <w:t xml:space="preserve"> day has resulted in higher </w:t>
      </w:r>
      <w:r w:rsidR="00167ADB" w:rsidRPr="009E3D08">
        <w:rPr>
          <w:rFonts w:ascii="Times New Roman" w:hAnsi="Times New Roman" w:cs="Times New Roman"/>
          <w:sz w:val="24"/>
          <w:szCs w:val="24"/>
        </w:rPr>
        <w:t>returns</w:t>
      </w:r>
      <w:r w:rsidR="00B43AC4" w:rsidRPr="009E3D08">
        <w:rPr>
          <w:rFonts w:ascii="Times New Roman" w:hAnsi="Times New Roman" w:cs="Times New Roman"/>
          <w:sz w:val="24"/>
          <w:szCs w:val="24"/>
        </w:rPr>
        <w:t xml:space="preserve"> but 13</w:t>
      </w:r>
      <w:r w:rsidR="00B43AC4" w:rsidRPr="009E3D08">
        <w:rPr>
          <w:rFonts w:ascii="Times New Roman" w:hAnsi="Times New Roman" w:cs="Times New Roman"/>
          <w:sz w:val="24"/>
          <w:szCs w:val="24"/>
          <w:vertAlign w:val="superscript"/>
        </w:rPr>
        <w:t xml:space="preserve">th </w:t>
      </w:r>
      <w:r w:rsidR="00B43AC4" w:rsidRPr="009E3D08">
        <w:rPr>
          <w:rFonts w:ascii="Times New Roman" w:hAnsi="Times New Roman" w:cs="Times New Roman"/>
          <w:sz w:val="24"/>
          <w:szCs w:val="24"/>
        </w:rPr>
        <w:t>day of harvesting time was found more economical due to higher increase in the rate of gross and net monetary return.</w:t>
      </w:r>
      <w:r w:rsidR="005F4510" w:rsidRPr="009E3D08">
        <w:rPr>
          <w:rFonts w:ascii="Times New Roman" w:hAnsi="Times New Roman" w:cs="Times New Roman"/>
          <w:sz w:val="24"/>
          <w:szCs w:val="24"/>
        </w:rPr>
        <w:t xml:space="preserve"> </w:t>
      </w:r>
    </w:p>
    <w:p w14:paraId="0572D1C2" w14:textId="4CADA1A7" w:rsidR="002D451F" w:rsidRPr="009E3D08" w:rsidRDefault="002D451F" w:rsidP="00B075CB">
      <w:pPr>
        <w:spacing w:line="360" w:lineRule="auto"/>
        <w:jc w:val="both"/>
        <w:rPr>
          <w:rFonts w:ascii="Times New Roman" w:hAnsi="Times New Roman" w:cs="Times New Roman"/>
          <w:sz w:val="24"/>
          <w:szCs w:val="24"/>
        </w:rPr>
      </w:pPr>
      <w:r w:rsidRPr="009E3D08">
        <w:rPr>
          <w:rFonts w:ascii="Times New Roman" w:hAnsi="Times New Roman" w:cs="Times New Roman"/>
          <w:noProof/>
          <w:sz w:val="24"/>
          <w:szCs w:val="24"/>
        </w:rPr>
        <w:lastRenderedPageBreak/>
        <w:drawing>
          <wp:inline distT="0" distB="0" distL="0" distR="0" wp14:anchorId="3C1F5112" wp14:editId="08486E2D">
            <wp:extent cx="6035040" cy="3497113"/>
            <wp:effectExtent l="0" t="0" r="3810" b="8255"/>
            <wp:docPr id="7546335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33549" name=""/>
                    <pic:cNvPicPr/>
                  </pic:nvPicPr>
                  <pic:blipFill rotWithShape="1">
                    <a:blip r:embed="rId17">
                      <a:extLst>
                        <a:ext uri="{96DAC541-7B7A-43D3-8B79-37D633B846F1}">
                          <asvg:svgBlip xmlns:asvg="http://schemas.microsoft.com/office/drawing/2016/SVG/main" r:embed="rId18"/>
                        </a:ext>
                      </a:extLst>
                    </a:blip>
                    <a:srcRect l="1246" t="3846" r="4037" b="891"/>
                    <a:stretch/>
                  </pic:blipFill>
                  <pic:spPr bwMode="auto">
                    <a:xfrm>
                      <a:off x="0" y="0"/>
                      <a:ext cx="6035040" cy="3497113"/>
                    </a:xfrm>
                    <a:prstGeom prst="rect">
                      <a:avLst/>
                    </a:prstGeom>
                    <a:ln>
                      <a:noFill/>
                    </a:ln>
                    <a:extLst>
                      <a:ext uri="{53640926-AAD7-44D8-BBD7-CCE9431645EC}">
                        <a14:shadowObscured xmlns:a14="http://schemas.microsoft.com/office/drawing/2010/main"/>
                      </a:ext>
                    </a:extLst>
                  </pic:spPr>
                </pic:pic>
              </a:graphicData>
            </a:graphic>
          </wp:inline>
        </w:drawing>
      </w:r>
    </w:p>
    <w:p w14:paraId="0B0ACE90" w14:textId="4EE84B49" w:rsidR="000B7698" w:rsidRPr="009E3D08" w:rsidRDefault="000B7698" w:rsidP="00C839AD">
      <w:pPr>
        <w:spacing w:line="240" w:lineRule="auto"/>
        <w:jc w:val="both"/>
        <w:rPr>
          <w:rFonts w:ascii="Times New Roman" w:hAnsi="Times New Roman" w:cs="Times New Roman"/>
          <w:sz w:val="24"/>
          <w:szCs w:val="24"/>
        </w:rPr>
      </w:pPr>
      <w:r w:rsidRPr="009E3D08">
        <w:rPr>
          <w:rFonts w:ascii="Times New Roman" w:hAnsi="Times New Roman" w:cs="Times New Roman"/>
          <w:b/>
          <w:bCs/>
          <w:sz w:val="24"/>
          <w:szCs w:val="24"/>
        </w:rPr>
        <w:t xml:space="preserve">Figure </w:t>
      </w:r>
      <w:r w:rsidR="0090189C" w:rsidRPr="009E3D08">
        <w:rPr>
          <w:rFonts w:ascii="Times New Roman" w:hAnsi="Times New Roman" w:cs="Times New Roman"/>
          <w:b/>
          <w:bCs/>
          <w:sz w:val="24"/>
          <w:szCs w:val="24"/>
        </w:rPr>
        <w:t>6</w:t>
      </w:r>
      <w:r w:rsidRPr="009E3D08">
        <w:rPr>
          <w:rFonts w:ascii="Times New Roman" w:hAnsi="Times New Roman" w:cs="Times New Roman"/>
          <w:b/>
          <w:bCs/>
          <w:sz w:val="24"/>
          <w:szCs w:val="24"/>
        </w:rPr>
        <w:t>. Schematic view of the operation to be carried out for hydroponically grown maize at AICRP for Dryland Agriculture, Dr. Panjabrao Deshmukh Krishi Vidyapeeth, Akola (M.S.).</w:t>
      </w:r>
    </w:p>
    <w:p w14:paraId="70A09A0A" w14:textId="068CF784" w:rsidR="002318C2" w:rsidRPr="009E3D08" w:rsidRDefault="005F4510" w:rsidP="00B075CB">
      <w:pPr>
        <w:spacing w:line="360" w:lineRule="auto"/>
        <w:jc w:val="both"/>
        <w:rPr>
          <w:rFonts w:ascii="Times New Roman" w:hAnsi="Times New Roman" w:cs="Times New Roman"/>
          <w:sz w:val="24"/>
          <w:szCs w:val="24"/>
        </w:rPr>
      </w:pPr>
      <w:r w:rsidRPr="009E3D08">
        <w:rPr>
          <w:rFonts w:ascii="Times New Roman" w:hAnsi="Times New Roman" w:cs="Times New Roman"/>
          <w:sz w:val="24"/>
          <w:szCs w:val="24"/>
        </w:rPr>
        <w:t xml:space="preserve">Gunasekaran et al. </w:t>
      </w:r>
      <w:r w:rsidR="00C63A09" w:rsidRPr="009E3D08">
        <w:rPr>
          <w:rFonts w:ascii="Times New Roman" w:hAnsi="Times New Roman" w:cs="Times New Roman"/>
          <w:sz w:val="24"/>
          <w:szCs w:val="24"/>
        </w:rPr>
        <w:t>(</w:t>
      </w:r>
      <w:r w:rsidR="0043057E" w:rsidRPr="009E3D08">
        <w:rPr>
          <w:rFonts w:ascii="Times New Roman" w:hAnsi="Times New Roman" w:cs="Times New Roman"/>
          <w:sz w:val="24"/>
          <w:szCs w:val="24"/>
        </w:rPr>
        <w:t>2018</w:t>
      </w:r>
      <w:r w:rsidR="00C63A09" w:rsidRPr="009E3D08">
        <w:rPr>
          <w:rFonts w:ascii="Times New Roman" w:hAnsi="Times New Roman" w:cs="Times New Roman"/>
          <w:sz w:val="24"/>
          <w:szCs w:val="24"/>
        </w:rPr>
        <w:t xml:space="preserve">) </w:t>
      </w:r>
      <w:r w:rsidRPr="009E3D08">
        <w:rPr>
          <w:rFonts w:ascii="Times New Roman" w:hAnsi="Times New Roman" w:cs="Times New Roman"/>
          <w:sz w:val="24"/>
          <w:szCs w:val="24"/>
        </w:rPr>
        <w:t xml:space="preserve">found that the highest biomass yield (4.50 ± 0.57 kg/kg of seed) was obtained at a seed rate of 250 g/sq. ft on the 9 </w:t>
      </w:r>
      <w:proofErr w:type="spellStart"/>
      <w:proofErr w:type="gramStart"/>
      <w:r w:rsidRPr="009E3D08">
        <w:rPr>
          <w:rFonts w:ascii="Times New Roman" w:hAnsi="Times New Roman" w:cs="Times New Roman"/>
          <w:sz w:val="24"/>
          <w:szCs w:val="24"/>
          <w:vertAlign w:val="superscript"/>
        </w:rPr>
        <w:t>th</w:t>
      </w:r>
      <w:proofErr w:type="spellEnd"/>
      <w:r w:rsidRPr="009E3D08">
        <w:rPr>
          <w:rFonts w:ascii="Times New Roman" w:hAnsi="Times New Roman" w:cs="Times New Roman"/>
          <w:sz w:val="24"/>
          <w:szCs w:val="24"/>
          <w:vertAlign w:val="superscript"/>
        </w:rPr>
        <w:t xml:space="preserve"> </w:t>
      </w:r>
      <w:r w:rsidR="008E2FC9" w:rsidRPr="009E3D08">
        <w:rPr>
          <w:rFonts w:ascii="Times New Roman" w:hAnsi="Times New Roman" w:cs="Times New Roman"/>
          <w:sz w:val="24"/>
          <w:szCs w:val="24"/>
        </w:rPr>
        <w:t xml:space="preserve"> </w:t>
      </w:r>
      <w:r w:rsidRPr="009E3D08">
        <w:rPr>
          <w:rFonts w:ascii="Times New Roman" w:hAnsi="Times New Roman" w:cs="Times New Roman"/>
          <w:sz w:val="24"/>
          <w:szCs w:val="24"/>
        </w:rPr>
        <w:t>day</w:t>
      </w:r>
      <w:proofErr w:type="gramEnd"/>
      <w:r w:rsidRPr="009E3D08">
        <w:rPr>
          <w:rFonts w:ascii="Times New Roman" w:hAnsi="Times New Roman" w:cs="Times New Roman"/>
          <w:sz w:val="24"/>
          <w:szCs w:val="24"/>
        </w:rPr>
        <w:t xml:space="preserve"> of growth and there was no significant variation in biomass yield of hydroponic fodder maize regardless of soaking and germination times. However, numerically higher biomass yield was observed with 12 hours of soaking and 24 hours of germination. Studies on sorghum hydroponic fodder quality and quantity studies, varieties Super-1 harvested at 12 day had a good quality (CP) of fodder and it can be alternative of technology providing quality forage and land saving with a short time planting period and continuous production</w:t>
      </w:r>
      <w:r w:rsidR="00D5401A" w:rsidRPr="009E3D08">
        <w:rPr>
          <w:rFonts w:ascii="Times New Roman" w:hAnsi="Times New Roman" w:cs="Times New Roman"/>
          <w:sz w:val="24"/>
          <w:szCs w:val="24"/>
        </w:rPr>
        <w:t xml:space="preserve"> </w:t>
      </w:r>
      <w:r w:rsidRPr="009E3D08">
        <w:rPr>
          <w:rFonts w:ascii="Times New Roman" w:hAnsi="Times New Roman" w:cs="Times New Roman"/>
          <w:sz w:val="24"/>
          <w:szCs w:val="24"/>
        </w:rPr>
        <w:t>(</w:t>
      </w:r>
      <w:proofErr w:type="spellStart"/>
      <w:r w:rsidRPr="009E3D08">
        <w:rPr>
          <w:rFonts w:ascii="Times New Roman" w:hAnsi="Times New Roman" w:cs="Times New Roman"/>
          <w:sz w:val="24"/>
          <w:szCs w:val="24"/>
        </w:rPr>
        <w:t>Chrisdiana</w:t>
      </w:r>
      <w:proofErr w:type="spellEnd"/>
      <w:r w:rsidRPr="009E3D08">
        <w:rPr>
          <w:rFonts w:ascii="Times New Roman" w:hAnsi="Times New Roman" w:cs="Times New Roman"/>
          <w:sz w:val="24"/>
          <w:szCs w:val="24"/>
        </w:rPr>
        <w:t xml:space="preserve">, 2018). </w:t>
      </w:r>
      <w:r w:rsidR="003B6CB1" w:rsidRPr="009E3D08">
        <w:rPr>
          <w:rFonts w:ascii="Times New Roman" w:hAnsi="Times New Roman" w:cs="Times New Roman"/>
          <w:sz w:val="24"/>
          <w:szCs w:val="24"/>
        </w:rPr>
        <w:t xml:space="preserve">Among barley green dodder, </w:t>
      </w:r>
      <w:r w:rsidR="004D28F1" w:rsidRPr="009E3D08">
        <w:rPr>
          <w:rFonts w:ascii="Times New Roman" w:hAnsi="Times New Roman" w:cs="Times New Roman"/>
          <w:sz w:val="24"/>
          <w:szCs w:val="24"/>
        </w:rPr>
        <w:t>Behrokh cultivar with seed rate of 800 g/tray is recommended for fodder production in hydroponic systems in semi-arid climate condition of Iran</w:t>
      </w:r>
      <w:r w:rsidR="0036747C" w:rsidRPr="009E3D08">
        <w:rPr>
          <w:rFonts w:ascii="Times New Roman" w:hAnsi="Times New Roman" w:cs="Times New Roman"/>
          <w:sz w:val="24"/>
          <w:szCs w:val="24"/>
        </w:rPr>
        <w:t xml:space="preserve"> (</w:t>
      </w:r>
      <w:proofErr w:type="spellStart"/>
      <w:r w:rsidR="0036747C" w:rsidRPr="009E3D08">
        <w:rPr>
          <w:rFonts w:ascii="Times New Roman" w:hAnsi="Times New Roman" w:cs="Times New Roman"/>
          <w:sz w:val="24"/>
          <w:szCs w:val="24"/>
        </w:rPr>
        <w:t>Afzalinia</w:t>
      </w:r>
      <w:proofErr w:type="spellEnd"/>
      <w:r w:rsidR="001757E7" w:rsidRPr="009E3D08">
        <w:rPr>
          <w:rFonts w:ascii="Times New Roman" w:hAnsi="Times New Roman" w:cs="Times New Roman"/>
          <w:sz w:val="24"/>
          <w:szCs w:val="24"/>
        </w:rPr>
        <w:t xml:space="preserve"> </w:t>
      </w:r>
      <w:r w:rsidR="0036747C" w:rsidRPr="009E3D08">
        <w:rPr>
          <w:rFonts w:ascii="Times New Roman" w:hAnsi="Times New Roman" w:cs="Times New Roman"/>
          <w:sz w:val="24"/>
          <w:szCs w:val="24"/>
        </w:rPr>
        <w:t xml:space="preserve">and Karimi, </w:t>
      </w:r>
      <w:r w:rsidR="002B3496" w:rsidRPr="009E3D08">
        <w:rPr>
          <w:rFonts w:ascii="Times New Roman" w:hAnsi="Times New Roman" w:cs="Times New Roman"/>
          <w:sz w:val="24"/>
          <w:szCs w:val="24"/>
        </w:rPr>
        <w:t>2020)</w:t>
      </w:r>
      <w:r w:rsidR="006876BF" w:rsidRPr="009E3D08">
        <w:rPr>
          <w:rFonts w:ascii="Times New Roman" w:hAnsi="Times New Roman" w:cs="Times New Roman"/>
          <w:sz w:val="24"/>
          <w:szCs w:val="24"/>
        </w:rPr>
        <w:t xml:space="preserve">. Three experiments were conducted to examine the effect of varieties, frequency of watering and harvesting dates on biomass yield and nutritive values of hydroponically sprouted fodder of four different maize varieties viz, s BH-661, BH-140, BH-540 and BH-545 (QPM). </w:t>
      </w:r>
      <w:r w:rsidR="007858B0" w:rsidRPr="009E3D08">
        <w:rPr>
          <w:rFonts w:ascii="Times New Roman" w:hAnsi="Times New Roman" w:cs="Times New Roman"/>
          <w:b/>
          <w:bCs/>
          <w:sz w:val="24"/>
          <w:szCs w:val="24"/>
        </w:rPr>
        <w:t xml:space="preserve"> </w:t>
      </w:r>
      <w:r w:rsidR="006876BF" w:rsidRPr="009E3D08">
        <w:rPr>
          <w:rFonts w:ascii="Times New Roman" w:hAnsi="Times New Roman" w:cs="Times New Roman"/>
          <w:sz w:val="24"/>
          <w:szCs w:val="24"/>
        </w:rPr>
        <w:t xml:space="preserve">It was observed that BH-661 yielded the highest DM yield. The longer harvesting dates decreased fodder yield. The crude protein (CP) and cell wall contents such as neutral detergent fiber </w:t>
      </w:r>
      <w:r w:rsidR="006876BF" w:rsidRPr="009E3D08">
        <w:rPr>
          <w:rFonts w:ascii="Times New Roman" w:hAnsi="Times New Roman" w:cs="Times New Roman"/>
          <w:sz w:val="24"/>
          <w:szCs w:val="24"/>
        </w:rPr>
        <w:lastRenderedPageBreak/>
        <w:t>(NDF), acid detergent fiber (ADF) and acid detergent lignin (ADL) were higher for sprouted maize varieties than its grain. The in vitro dry matter digestibility (IVDMD) of the maize fodder (71.88%) for all varieties was lower than the mean values for their grain (82.65%) (Bekele et al</w:t>
      </w:r>
      <w:r w:rsidR="001757E7" w:rsidRPr="009E3D08">
        <w:rPr>
          <w:rFonts w:ascii="Times New Roman" w:hAnsi="Times New Roman" w:cs="Times New Roman"/>
          <w:sz w:val="24"/>
          <w:szCs w:val="24"/>
        </w:rPr>
        <w:t>.</w:t>
      </w:r>
      <w:r w:rsidR="006876BF" w:rsidRPr="009E3D08">
        <w:rPr>
          <w:rFonts w:ascii="Times New Roman" w:hAnsi="Times New Roman" w:cs="Times New Roman"/>
          <w:sz w:val="24"/>
          <w:szCs w:val="24"/>
        </w:rPr>
        <w:t xml:space="preserve">, 2020). </w:t>
      </w:r>
      <w:r w:rsidRPr="009E3D08">
        <w:rPr>
          <w:rFonts w:ascii="Times New Roman" w:hAnsi="Times New Roman" w:cs="Times New Roman"/>
          <w:sz w:val="24"/>
          <w:szCs w:val="24"/>
        </w:rPr>
        <w:t>A solar-operated hydroponic system was set up at CTAE, Udaipur using bamboo sticks, shade net, and plastic trays with automatic irrigation managed by Arduino and solar power</w:t>
      </w:r>
      <w:r w:rsidR="00A073E0" w:rsidRPr="009E3D08">
        <w:rPr>
          <w:rFonts w:ascii="Times New Roman" w:hAnsi="Times New Roman" w:cs="Times New Roman"/>
          <w:sz w:val="24"/>
          <w:szCs w:val="24"/>
        </w:rPr>
        <w:t xml:space="preserve"> with t</w:t>
      </w:r>
      <w:r w:rsidRPr="009E3D08">
        <w:rPr>
          <w:rFonts w:ascii="Times New Roman" w:hAnsi="Times New Roman" w:cs="Times New Roman"/>
          <w:sz w:val="24"/>
          <w:szCs w:val="24"/>
        </w:rPr>
        <w:t>hree maize seed rates (600</w:t>
      </w:r>
      <w:r w:rsidR="00AB20E3" w:rsidRPr="009E3D08">
        <w:rPr>
          <w:rFonts w:ascii="Times New Roman" w:hAnsi="Times New Roman" w:cs="Times New Roman"/>
          <w:sz w:val="24"/>
          <w:szCs w:val="24"/>
        </w:rPr>
        <w:t xml:space="preserve"> </w:t>
      </w:r>
      <w:r w:rsidRPr="009E3D08">
        <w:rPr>
          <w:rFonts w:ascii="Times New Roman" w:hAnsi="Times New Roman" w:cs="Times New Roman"/>
          <w:sz w:val="24"/>
          <w:szCs w:val="24"/>
        </w:rPr>
        <w:t>g, 750</w:t>
      </w:r>
      <w:r w:rsidR="00AB20E3" w:rsidRPr="009E3D08">
        <w:rPr>
          <w:rFonts w:ascii="Times New Roman" w:hAnsi="Times New Roman" w:cs="Times New Roman"/>
          <w:sz w:val="24"/>
          <w:szCs w:val="24"/>
        </w:rPr>
        <w:t xml:space="preserve"> </w:t>
      </w:r>
      <w:r w:rsidRPr="009E3D08">
        <w:rPr>
          <w:rFonts w:ascii="Times New Roman" w:hAnsi="Times New Roman" w:cs="Times New Roman"/>
          <w:sz w:val="24"/>
          <w:szCs w:val="24"/>
        </w:rPr>
        <w:t>g, 900</w:t>
      </w:r>
      <w:r w:rsidR="00AB20E3" w:rsidRPr="009E3D08">
        <w:rPr>
          <w:rFonts w:ascii="Times New Roman" w:hAnsi="Times New Roman" w:cs="Times New Roman"/>
          <w:sz w:val="24"/>
          <w:szCs w:val="24"/>
        </w:rPr>
        <w:t xml:space="preserve"> </w:t>
      </w:r>
      <w:r w:rsidRPr="009E3D08">
        <w:rPr>
          <w:rFonts w:ascii="Times New Roman" w:hAnsi="Times New Roman" w:cs="Times New Roman"/>
          <w:sz w:val="24"/>
          <w:szCs w:val="24"/>
        </w:rPr>
        <w:t>g per tray) were tested. The highest crude protein (14.81%) and ether extract (3.01%) were observed in the 900g/tray hydroponic fodder after 10 days.</w:t>
      </w:r>
      <w:r w:rsidR="00455D27" w:rsidRPr="009E3D08">
        <w:rPr>
          <w:rFonts w:ascii="Times New Roman" w:hAnsi="Times New Roman" w:cs="Times New Roman"/>
          <w:sz w:val="24"/>
          <w:szCs w:val="24"/>
        </w:rPr>
        <w:t xml:space="preserve"> Babu and Babu </w:t>
      </w:r>
      <w:r w:rsidR="001757E7" w:rsidRPr="009E3D08">
        <w:rPr>
          <w:rFonts w:ascii="Times New Roman" w:hAnsi="Times New Roman" w:cs="Times New Roman"/>
          <w:sz w:val="24"/>
          <w:szCs w:val="24"/>
        </w:rPr>
        <w:t>(</w:t>
      </w:r>
      <w:r w:rsidR="00D31A4E" w:rsidRPr="009E3D08">
        <w:rPr>
          <w:rFonts w:ascii="Times New Roman" w:hAnsi="Times New Roman" w:cs="Times New Roman"/>
          <w:sz w:val="24"/>
          <w:szCs w:val="24"/>
        </w:rPr>
        <w:t>2024</w:t>
      </w:r>
      <w:r w:rsidR="001757E7" w:rsidRPr="009E3D08">
        <w:rPr>
          <w:rFonts w:ascii="Times New Roman" w:hAnsi="Times New Roman" w:cs="Times New Roman"/>
          <w:sz w:val="24"/>
          <w:szCs w:val="24"/>
        </w:rPr>
        <w:t xml:space="preserve">) </w:t>
      </w:r>
      <w:r w:rsidR="00455D27" w:rsidRPr="009E3D08">
        <w:rPr>
          <w:rFonts w:ascii="Times New Roman" w:hAnsi="Times New Roman" w:cs="Times New Roman"/>
          <w:sz w:val="24"/>
          <w:szCs w:val="24"/>
        </w:rPr>
        <w:t>found that fodder grown under LED lights yielded 3.5 kg per tray with a water use</w:t>
      </w:r>
      <w:r w:rsidR="00AB20E3" w:rsidRPr="009E3D08">
        <w:rPr>
          <w:rFonts w:ascii="Times New Roman" w:hAnsi="Times New Roman" w:cs="Times New Roman"/>
          <w:sz w:val="24"/>
          <w:szCs w:val="24"/>
        </w:rPr>
        <w:t xml:space="preserve"> </w:t>
      </w:r>
      <w:r w:rsidR="00455D27" w:rsidRPr="009E3D08">
        <w:rPr>
          <w:rFonts w:ascii="Times New Roman" w:hAnsi="Times New Roman" w:cs="Times New Roman"/>
          <w:sz w:val="24"/>
          <w:szCs w:val="24"/>
        </w:rPr>
        <w:t>efficiency of 825.9 kg/m³, significantly outperforming non-LED grown fodder. Crude protein and crude fiber content were 12.44% and 9.49%, respectively, under LED lights.</w:t>
      </w:r>
      <w:r w:rsidR="00F9323E" w:rsidRPr="009E3D08">
        <w:rPr>
          <w:rFonts w:ascii="Times New Roman" w:hAnsi="Times New Roman" w:cs="Times New Roman"/>
          <w:sz w:val="24"/>
          <w:szCs w:val="24"/>
        </w:rPr>
        <w:t xml:space="preserve"> </w:t>
      </w:r>
    </w:p>
    <w:p w14:paraId="7CB83D5D" w14:textId="114F3485" w:rsidR="00036740" w:rsidRPr="009E3D08" w:rsidRDefault="00C03184" w:rsidP="008D3F45">
      <w:pPr>
        <w:spacing w:line="24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t>9</w:t>
      </w:r>
      <w:r w:rsidR="008D3F45" w:rsidRPr="009E3D08">
        <w:rPr>
          <w:rFonts w:ascii="Times New Roman" w:hAnsi="Times New Roman" w:cs="Times New Roman"/>
          <w:b/>
          <w:bCs/>
          <w:sz w:val="24"/>
          <w:szCs w:val="24"/>
        </w:rPr>
        <w:t xml:space="preserve">. </w:t>
      </w:r>
      <w:r w:rsidR="00036740" w:rsidRPr="009E3D08">
        <w:rPr>
          <w:rFonts w:ascii="Times New Roman" w:hAnsi="Times New Roman" w:cs="Times New Roman"/>
          <w:b/>
          <w:bCs/>
          <w:sz w:val="24"/>
          <w:szCs w:val="24"/>
        </w:rPr>
        <w:t>A comparative evaluation of various hydroponic fodders is essential to determine their accessibility and suitability for farmers.</w:t>
      </w:r>
    </w:p>
    <w:p w14:paraId="0A094488" w14:textId="5319BB83" w:rsidR="00316DA0" w:rsidRPr="009E3D08" w:rsidRDefault="007F0A74" w:rsidP="00B075CB">
      <w:pPr>
        <w:spacing w:line="360" w:lineRule="auto"/>
        <w:jc w:val="both"/>
        <w:rPr>
          <w:rFonts w:ascii="Times New Roman" w:hAnsi="Times New Roman" w:cs="Times New Roman"/>
          <w:sz w:val="24"/>
          <w:szCs w:val="24"/>
        </w:rPr>
      </w:pPr>
      <w:r w:rsidRPr="009E3D08">
        <w:rPr>
          <w:rFonts w:ascii="Times New Roman" w:hAnsi="Times New Roman" w:cs="Times New Roman"/>
          <w:sz w:val="24"/>
          <w:szCs w:val="24"/>
        </w:rPr>
        <w:t>Selecting the appropriate fodder crops and implementing cost-saving measures, hydroponic fodder production can be optimized to achieve maximum yield with minimal expenditure</w:t>
      </w:r>
      <w:r w:rsidRPr="009E3D08">
        <w:rPr>
          <w:rFonts w:ascii="Times New Roman" w:hAnsi="Times New Roman" w:cs="Times New Roman"/>
          <w:b/>
          <w:bCs/>
          <w:sz w:val="24"/>
          <w:szCs w:val="24"/>
        </w:rPr>
        <w:t xml:space="preserve">. </w:t>
      </w:r>
      <w:r w:rsidR="00413AC8" w:rsidRPr="009E3D08">
        <w:rPr>
          <w:rFonts w:ascii="Times New Roman" w:hAnsi="Times New Roman" w:cs="Times New Roman"/>
          <w:sz w:val="24"/>
          <w:szCs w:val="24"/>
        </w:rPr>
        <w:t xml:space="preserve">Upreti et al., </w:t>
      </w:r>
      <w:r w:rsidR="006427E4" w:rsidRPr="009E3D08">
        <w:rPr>
          <w:rFonts w:ascii="Times New Roman" w:hAnsi="Times New Roman" w:cs="Times New Roman"/>
          <w:sz w:val="24"/>
          <w:szCs w:val="24"/>
        </w:rPr>
        <w:t>(</w:t>
      </w:r>
      <w:r w:rsidR="00413AC8" w:rsidRPr="009E3D08">
        <w:rPr>
          <w:rFonts w:ascii="Times New Roman" w:hAnsi="Times New Roman" w:cs="Times New Roman"/>
          <w:sz w:val="24"/>
          <w:szCs w:val="24"/>
        </w:rPr>
        <w:t>2022)</w:t>
      </w:r>
      <w:r w:rsidR="006427E4" w:rsidRPr="009E3D08">
        <w:rPr>
          <w:rFonts w:ascii="Times New Roman" w:hAnsi="Times New Roman" w:cs="Times New Roman"/>
          <w:sz w:val="24"/>
          <w:szCs w:val="24"/>
        </w:rPr>
        <w:t xml:space="preserve"> </w:t>
      </w:r>
      <w:r w:rsidR="005D4B86" w:rsidRPr="009E3D08">
        <w:rPr>
          <w:rFonts w:ascii="Times New Roman" w:hAnsi="Times New Roman" w:cs="Times New Roman"/>
          <w:sz w:val="24"/>
          <w:szCs w:val="24"/>
        </w:rPr>
        <w:t xml:space="preserve">conducted </w:t>
      </w:r>
      <w:r w:rsidR="00C35793" w:rsidRPr="009E3D08">
        <w:rPr>
          <w:rFonts w:ascii="Times New Roman" w:hAnsi="Times New Roman" w:cs="Times New Roman"/>
          <w:sz w:val="24"/>
          <w:szCs w:val="24"/>
        </w:rPr>
        <w:t>an</w:t>
      </w:r>
      <w:r w:rsidR="005D4B86" w:rsidRPr="009E3D08">
        <w:rPr>
          <w:rFonts w:ascii="Times New Roman" w:hAnsi="Times New Roman" w:cs="Times New Roman"/>
          <w:sz w:val="24"/>
          <w:szCs w:val="24"/>
        </w:rPr>
        <w:t xml:space="preserve"> experiment</w:t>
      </w:r>
      <w:r w:rsidR="00C35793" w:rsidRPr="009E3D08">
        <w:rPr>
          <w:rFonts w:ascii="Times New Roman" w:hAnsi="Times New Roman" w:cs="Times New Roman"/>
          <w:sz w:val="24"/>
          <w:szCs w:val="24"/>
        </w:rPr>
        <w:t xml:space="preserve"> </w:t>
      </w:r>
      <w:r w:rsidR="005D4B86" w:rsidRPr="009E3D08">
        <w:rPr>
          <w:rFonts w:ascii="Times New Roman" w:hAnsi="Times New Roman" w:cs="Times New Roman"/>
          <w:sz w:val="24"/>
          <w:szCs w:val="24"/>
        </w:rPr>
        <w:t>to</w:t>
      </w:r>
      <w:r w:rsidR="00C35793" w:rsidRPr="009E3D08">
        <w:rPr>
          <w:rFonts w:ascii="Times New Roman" w:hAnsi="Times New Roman" w:cs="Times New Roman"/>
          <w:sz w:val="24"/>
          <w:szCs w:val="24"/>
        </w:rPr>
        <w:t xml:space="preserve"> </w:t>
      </w:r>
      <w:r w:rsidR="00D71382" w:rsidRPr="009E3D08">
        <w:rPr>
          <w:rFonts w:ascii="Times New Roman" w:hAnsi="Times New Roman" w:cs="Times New Roman"/>
          <w:sz w:val="24"/>
          <w:szCs w:val="24"/>
        </w:rPr>
        <w:t>examine</w:t>
      </w:r>
      <w:r w:rsidR="00AC71A8" w:rsidRPr="009E3D08">
        <w:rPr>
          <w:rFonts w:ascii="Times New Roman" w:hAnsi="Times New Roman" w:cs="Times New Roman"/>
          <w:sz w:val="24"/>
          <w:szCs w:val="24"/>
        </w:rPr>
        <w:t xml:space="preserve"> </w:t>
      </w:r>
      <w:r w:rsidR="00881117" w:rsidRPr="009E3D08">
        <w:rPr>
          <w:rFonts w:ascii="Times New Roman" w:hAnsi="Times New Roman" w:cs="Times New Roman"/>
          <w:sz w:val="24"/>
          <w:szCs w:val="24"/>
        </w:rPr>
        <w:t xml:space="preserve">hydroponic fodder yields from each kg grain </w:t>
      </w:r>
      <w:r w:rsidR="00047D59" w:rsidRPr="009E3D08">
        <w:rPr>
          <w:rFonts w:ascii="Times New Roman" w:hAnsi="Times New Roman" w:cs="Times New Roman"/>
          <w:sz w:val="24"/>
          <w:szCs w:val="24"/>
        </w:rPr>
        <w:t xml:space="preserve">of </w:t>
      </w:r>
      <w:r w:rsidR="00005A4B" w:rsidRPr="009E3D08">
        <w:rPr>
          <w:rFonts w:ascii="Times New Roman" w:hAnsi="Times New Roman" w:cs="Times New Roman"/>
          <w:sz w:val="24"/>
          <w:szCs w:val="24"/>
        </w:rPr>
        <w:t xml:space="preserve">several </w:t>
      </w:r>
      <w:r w:rsidR="00AC4A30" w:rsidRPr="009E3D08">
        <w:rPr>
          <w:rFonts w:ascii="Times New Roman" w:hAnsi="Times New Roman" w:cs="Times New Roman"/>
          <w:sz w:val="24"/>
          <w:szCs w:val="24"/>
        </w:rPr>
        <w:t xml:space="preserve">crops and it found that </w:t>
      </w:r>
      <w:r w:rsidR="00881117" w:rsidRPr="009E3D08">
        <w:rPr>
          <w:rFonts w:ascii="Times New Roman" w:hAnsi="Times New Roman" w:cs="Times New Roman"/>
          <w:sz w:val="24"/>
          <w:szCs w:val="24"/>
        </w:rPr>
        <w:t xml:space="preserve">fodder oat </w:t>
      </w:r>
      <w:r w:rsidR="00AC4A30" w:rsidRPr="009E3D08">
        <w:rPr>
          <w:rFonts w:ascii="Times New Roman" w:hAnsi="Times New Roman" w:cs="Times New Roman"/>
          <w:sz w:val="24"/>
          <w:szCs w:val="24"/>
        </w:rPr>
        <w:t xml:space="preserve">recorded higher </w:t>
      </w:r>
      <w:r w:rsidR="00881117" w:rsidRPr="009E3D08">
        <w:rPr>
          <w:rFonts w:ascii="Times New Roman" w:hAnsi="Times New Roman" w:cs="Times New Roman"/>
          <w:sz w:val="24"/>
          <w:szCs w:val="24"/>
        </w:rPr>
        <w:t xml:space="preserve">(7.96 kg) </w:t>
      </w:r>
      <w:r w:rsidR="00D71382" w:rsidRPr="009E3D08">
        <w:rPr>
          <w:rFonts w:ascii="Times New Roman" w:hAnsi="Times New Roman" w:cs="Times New Roman"/>
          <w:sz w:val="24"/>
          <w:szCs w:val="24"/>
        </w:rPr>
        <w:t xml:space="preserve">yield </w:t>
      </w:r>
      <w:r w:rsidR="00881117" w:rsidRPr="009E3D08">
        <w:rPr>
          <w:rFonts w:ascii="Times New Roman" w:hAnsi="Times New Roman" w:cs="Times New Roman"/>
          <w:sz w:val="24"/>
          <w:szCs w:val="24"/>
        </w:rPr>
        <w:t>compared to wheat (6.76 kg) and maize (5.32 kg). Similarly, the crude protein (CP) content of the fodder was higher in wheat (16.16%) compared to oat (13.96%) and maize (12.51%). The cost of hydroponic maize, oat and wheat fodder production were obtained as recorded NPR 20.64, 24.67 and 18.76 per kg, respectively</w:t>
      </w:r>
      <w:r w:rsidR="00413AC8" w:rsidRPr="009E3D08">
        <w:rPr>
          <w:rFonts w:ascii="Times New Roman" w:hAnsi="Times New Roman" w:cs="Times New Roman"/>
          <w:sz w:val="24"/>
          <w:szCs w:val="24"/>
        </w:rPr>
        <w:t>.</w:t>
      </w:r>
      <w:r w:rsidR="00047D59" w:rsidRPr="009E3D08">
        <w:rPr>
          <w:rFonts w:ascii="Times New Roman" w:hAnsi="Times New Roman" w:cs="Times New Roman"/>
          <w:sz w:val="24"/>
          <w:szCs w:val="24"/>
        </w:rPr>
        <w:t xml:space="preserve"> </w:t>
      </w:r>
      <w:r w:rsidR="0084599F" w:rsidRPr="009E3D08">
        <w:rPr>
          <w:rFonts w:ascii="Times New Roman" w:hAnsi="Times New Roman" w:cs="Times New Roman"/>
          <w:sz w:val="24"/>
          <w:szCs w:val="24"/>
        </w:rPr>
        <w:t xml:space="preserve">Murthy </w:t>
      </w:r>
      <w:r w:rsidR="001757E7" w:rsidRPr="009E3D08">
        <w:rPr>
          <w:rFonts w:ascii="Times New Roman" w:hAnsi="Times New Roman" w:cs="Times New Roman"/>
          <w:sz w:val="24"/>
          <w:szCs w:val="24"/>
        </w:rPr>
        <w:t>(</w:t>
      </w:r>
      <w:r w:rsidR="00DB107B" w:rsidRPr="009E3D08">
        <w:rPr>
          <w:rFonts w:ascii="Times New Roman" w:hAnsi="Times New Roman" w:cs="Times New Roman"/>
          <w:sz w:val="24"/>
          <w:szCs w:val="24"/>
        </w:rPr>
        <w:t>2017</w:t>
      </w:r>
      <w:r w:rsidR="001757E7" w:rsidRPr="009E3D08">
        <w:rPr>
          <w:rFonts w:ascii="Times New Roman" w:hAnsi="Times New Roman" w:cs="Times New Roman"/>
          <w:sz w:val="24"/>
          <w:szCs w:val="24"/>
        </w:rPr>
        <w:t xml:space="preserve">) </w:t>
      </w:r>
      <w:r w:rsidR="0084599F" w:rsidRPr="009E3D08">
        <w:rPr>
          <w:rFonts w:ascii="Times New Roman" w:hAnsi="Times New Roman" w:cs="Times New Roman"/>
          <w:sz w:val="24"/>
          <w:szCs w:val="24"/>
        </w:rPr>
        <w:t xml:space="preserve">conducted </w:t>
      </w:r>
      <w:r w:rsidR="00B43AC4" w:rsidRPr="009E3D08">
        <w:rPr>
          <w:rFonts w:ascii="Times New Roman" w:hAnsi="Times New Roman" w:cs="Times New Roman"/>
          <w:sz w:val="24"/>
          <w:szCs w:val="24"/>
        </w:rPr>
        <w:t xml:space="preserve">an experiment to evaluate </w:t>
      </w:r>
      <w:r w:rsidR="0084599F" w:rsidRPr="009E3D08">
        <w:rPr>
          <w:rFonts w:ascii="Times New Roman" w:hAnsi="Times New Roman" w:cs="Times New Roman"/>
          <w:sz w:val="24"/>
          <w:szCs w:val="24"/>
        </w:rPr>
        <w:t>four varieties of cereals grains and four verities of Pulses.</w:t>
      </w:r>
      <w:r w:rsidR="00B43AC4" w:rsidRPr="009E3D08">
        <w:rPr>
          <w:rFonts w:ascii="Times New Roman" w:hAnsi="Times New Roman" w:cs="Times New Roman"/>
          <w:sz w:val="24"/>
          <w:szCs w:val="24"/>
        </w:rPr>
        <w:t xml:space="preserve"> </w:t>
      </w:r>
      <w:r w:rsidR="0084599F" w:rsidRPr="009E3D08">
        <w:rPr>
          <w:rFonts w:ascii="Times New Roman" w:hAnsi="Times New Roman" w:cs="Times New Roman"/>
          <w:sz w:val="24"/>
          <w:szCs w:val="24"/>
        </w:rPr>
        <w:t>The high biomass yield after 5 days in cereals was recorded in Bajra (6.37 kg) followed by sorghum (6.1</w:t>
      </w:r>
      <w:r w:rsidR="00BF7254" w:rsidRPr="009E3D08">
        <w:rPr>
          <w:rFonts w:ascii="Times New Roman" w:hAnsi="Times New Roman" w:cs="Times New Roman"/>
          <w:sz w:val="24"/>
          <w:szCs w:val="24"/>
        </w:rPr>
        <w:t xml:space="preserve"> </w:t>
      </w:r>
      <w:r w:rsidR="0084599F" w:rsidRPr="009E3D08">
        <w:rPr>
          <w:rFonts w:ascii="Times New Roman" w:hAnsi="Times New Roman" w:cs="Times New Roman"/>
          <w:sz w:val="24"/>
          <w:szCs w:val="24"/>
        </w:rPr>
        <w:t xml:space="preserve">kg), Barley (5.06 kg) and Maize (4.82 kg). Among pulses </w:t>
      </w:r>
      <w:proofErr w:type="spellStart"/>
      <w:r w:rsidR="0084599F" w:rsidRPr="009E3D08">
        <w:rPr>
          <w:rFonts w:ascii="Times New Roman" w:hAnsi="Times New Roman" w:cs="Times New Roman"/>
          <w:sz w:val="24"/>
          <w:szCs w:val="24"/>
        </w:rPr>
        <w:t>Pillipesara</w:t>
      </w:r>
      <w:proofErr w:type="spellEnd"/>
      <w:r w:rsidR="0084599F" w:rsidRPr="009E3D08">
        <w:rPr>
          <w:rFonts w:ascii="Times New Roman" w:hAnsi="Times New Roman" w:cs="Times New Roman"/>
          <w:sz w:val="24"/>
          <w:szCs w:val="24"/>
        </w:rPr>
        <w:t xml:space="preserve"> (7.58 kg) yielded highest weight followed by Cowpea (7.2 kg), Lucerne (7.09</w:t>
      </w:r>
      <w:r w:rsidR="00BF7254" w:rsidRPr="009E3D08">
        <w:rPr>
          <w:rFonts w:ascii="Times New Roman" w:hAnsi="Times New Roman" w:cs="Times New Roman"/>
          <w:sz w:val="24"/>
          <w:szCs w:val="24"/>
        </w:rPr>
        <w:t xml:space="preserve"> </w:t>
      </w:r>
      <w:r w:rsidR="0084599F" w:rsidRPr="009E3D08">
        <w:rPr>
          <w:rFonts w:ascii="Times New Roman" w:hAnsi="Times New Roman" w:cs="Times New Roman"/>
          <w:sz w:val="24"/>
          <w:szCs w:val="24"/>
        </w:rPr>
        <w:t>kg) and Horse gram (5.85</w:t>
      </w:r>
      <w:r w:rsidR="00BF7254" w:rsidRPr="009E3D08">
        <w:rPr>
          <w:rFonts w:ascii="Times New Roman" w:hAnsi="Times New Roman" w:cs="Times New Roman"/>
          <w:sz w:val="24"/>
          <w:szCs w:val="24"/>
        </w:rPr>
        <w:t xml:space="preserve"> </w:t>
      </w:r>
      <w:r w:rsidR="0084599F" w:rsidRPr="009E3D08">
        <w:rPr>
          <w:rFonts w:ascii="Times New Roman" w:hAnsi="Times New Roman" w:cs="Times New Roman"/>
          <w:sz w:val="24"/>
          <w:szCs w:val="24"/>
        </w:rPr>
        <w:t>kg).</w:t>
      </w:r>
      <w:r w:rsidR="00FF0100" w:rsidRPr="009E3D08">
        <w:rPr>
          <w:rFonts w:ascii="Times New Roman" w:hAnsi="Times New Roman" w:cs="Times New Roman"/>
          <w:sz w:val="24"/>
          <w:szCs w:val="24"/>
        </w:rPr>
        <w:t xml:space="preserve"> </w:t>
      </w:r>
      <w:r w:rsidR="00455D27" w:rsidRPr="009E3D08">
        <w:rPr>
          <w:rFonts w:ascii="Times New Roman" w:hAnsi="Times New Roman" w:cs="Times New Roman"/>
          <w:sz w:val="24"/>
          <w:szCs w:val="24"/>
        </w:rPr>
        <w:t>Corn is better used as fodder compared to sorghum, because corn fodder has a greater number of leaves, the growth speed is faster, the production of fresh and dry matter is also higher compared to sorghum fodder.</w:t>
      </w:r>
      <w:r w:rsidR="00FA7890" w:rsidRPr="009E3D08">
        <w:rPr>
          <w:rFonts w:ascii="Times New Roman" w:hAnsi="Times New Roman" w:cs="Times New Roman"/>
          <w:sz w:val="24"/>
          <w:szCs w:val="24"/>
        </w:rPr>
        <w:t xml:space="preserve"> (Wulandari </w:t>
      </w:r>
      <w:r w:rsidR="00FA7890" w:rsidRPr="009E3D08">
        <w:rPr>
          <w:rFonts w:ascii="Times New Roman" w:hAnsi="Times New Roman" w:cs="Times New Roman"/>
          <w:i/>
          <w:iCs/>
          <w:sz w:val="24"/>
          <w:szCs w:val="24"/>
        </w:rPr>
        <w:t>et al</w:t>
      </w:r>
      <w:r w:rsidR="004D49D7" w:rsidRPr="009E3D08">
        <w:rPr>
          <w:rFonts w:ascii="Times New Roman" w:hAnsi="Times New Roman" w:cs="Times New Roman"/>
          <w:sz w:val="24"/>
          <w:szCs w:val="24"/>
        </w:rPr>
        <w:t>.</w:t>
      </w:r>
      <w:r w:rsidR="00FA7890" w:rsidRPr="009E3D08">
        <w:rPr>
          <w:rFonts w:ascii="Times New Roman" w:hAnsi="Times New Roman" w:cs="Times New Roman"/>
          <w:sz w:val="24"/>
          <w:szCs w:val="24"/>
        </w:rPr>
        <w:t>, 2024)</w:t>
      </w:r>
      <w:r w:rsidR="00B048FE" w:rsidRPr="009E3D08">
        <w:rPr>
          <w:rFonts w:ascii="Times New Roman" w:hAnsi="Times New Roman" w:cs="Times New Roman"/>
          <w:sz w:val="24"/>
          <w:szCs w:val="24"/>
        </w:rPr>
        <w:t>.</w:t>
      </w:r>
      <w:r w:rsidR="00CF1467" w:rsidRPr="009E3D08">
        <w:rPr>
          <w:rFonts w:ascii="Times New Roman" w:hAnsi="Times New Roman" w:cs="Times New Roman"/>
          <w:sz w:val="24"/>
          <w:szCs w:val="24"/>
        </w:rPr>
        <w:t xml:space="preserve"> Khanna</w:t>
      </w:r>
      <w:r w:rsidR="00D356FA" w:rsidRPr="009E3D08">
        <w:rPr>
          <w:rFonts w:ascii="Times New Roman" w:hAnsi="Times New Roman" w:cs="Times New Roman"/>
          <w:sz w:val="24"/>
          <w:szCs w:val="24"/>
        </w:rPr>
        <w:t xml:space="preserve"> (2015) </w:t>
      </w:r>
      <w:r w:rsidR="00CF1467" w:rsidRPr="009E3D08">
        <w:rPr>
          <w:rFonts w:ascii="Times New Roman" w:hAnsi="Times New Roman" w:cs="Times New Roman"/>
          <w:sz w:val="24"/>
          <w:szCs w:val="24"/>
        </w:rPr>
        <w:t>summarized that chemical composition (% DMB) indicated CP and EE contents were higher in hydroponic maize fodder as compared to either conventional maize fodder or maize grain while the NFE content was higher compared to conventional maize fodder but lower when compared to the maize grain.</w:t>
      </w:r>
      <w:r w:rsidR="00DF6BE5" w:rsidRPr="009E3D08">
        <w:rPr>
          <w:rFonts w:ascii="Times New Roman" w:hAnsi="Times New Roman" w:cs="Times New Roman"/>
          <w:sz w:val="24"/>
          <w:szCs w:val="24"/>
        </w:rPr>
        <w:t xml:space="preserve"> Naik et al,</w:t>
      </w:r>
      <w:r w:rsidR="00104EF5" w:rsidRPr="009E3D08">
        <w:rPr>
          <w:rFonts w:ascii="Times New Roman" w:hAnsi="Times New Roman" w:cs="Times New Roman"/>
          <w:sz w:val="24"/>
          <w:szCs w:val="24"/>
        </w:rPr>
        <w:t xml:space="preserve"> </w:t>
      </w:r>
      <w:r w:rsidR="004D49D7" w:rsidRPr="009E3D08">
        <w:rPr>
          <w:rFonts w:ascii="Times New Roman" w:hAnsi="Times New Roman" w:cs="Times New Roman"/>
          <w:sz w:val="24"/>
          <w:szCs w:val="24"/>
        </w:rPr>
        <w:t>(</w:t>
      </w:r>
      <w:r w:rsidR="00DF6BE5" w:rsidRPr="009E3D08">
        <w:rPr>
          <w:rFonts w:ascii="Times New Roman" w:hAnsi="Times New Roman" w:cs="Times New Roman"/>
          <w:sz w:val="24"/>
          <w:szCs w:val="24"/>
        </w:rPr>
        <w:t>2015</w:t>
      </w:r>
      <w:r w:rsidR="00F62BDB" w:rsidRPr="009E3D08">
        <w:rPr>
          <w:rFonts w:ascii="Times New Roman" w:hAnsi="Times New Roman" w:cs="Times New Roman"/>
          <w:sz w:val="24"/>
          <w:szCs w:val="24"/>
        </w:rPr>
        <w:t>b</w:t>
      </w:r>
      <w:r w:rsidR="004D49D7" w:rsidRPr="009E3D08">
        <w:rPr>
          <w:rFonts w:ascii="Times New Roman" w:hAnsi="Times New Roman" w:cs="Times New Roman"/>
          <w:sz w:val="24"/>
          <w:szCs w:val="24"/>
        </w:rPr>
        <w:t>)</w:t>
      </w:r>
      <w:r w:rsidR="00DF6BE5" w:rsidRPr="009E3D08">
        <w:rPr>
          <w:rFonts w:ascii="Times New Roman" w:hAnsi="Times New Roman" w:cs="Times New Roman"/>
          <w:sz w:val="24"/>
          <w:szCs w:val="24"/>
        </w:rPr>
        <w:t xml:space="preserve"> </w:t>
      </w:r>
      <w:r w:rsidR="00DF6BE5" w:rsidRPr="009E3D08">
        <w:rPr>
          <w:rFonts w:ascii="Times New Roman" w:hAnsi="Times New Roman" w:cs="Times New Roman"/>
          <w:sz w:val="24"/>
          <w:szCs w:val="24"/>
        </w:rPr>
        <w:lastRenderedPageBreak/>
        <w:t>suggested Maize to be the choice for production of hydroponic fodder due to its easy availability, lower cost, good biomass production and quick growing habit. In a</w:t>
      </w:r>
      <w:r w:rsidR="007811FA" w:rsidRPr="009E3D08">
        <w:rPr>
          <w:rFonts w:ascii="Times New Roman" w:hAnsi="Times New Roman" w:cs="Times New Roman"/>
          <w:sz w:val="24"/>
          <w:szCs w:val="24"/>
        </w:rPr>
        <w:t>nother study</w:t>
      </w:r>
      <w:r w:rsidR="003366ED" w:rsidRPr="009E3D08">
        <w:rPr>
          <w:rFonts w:ascii="Times New Roman" w:hAnsi="Times New Roman" w:cs="Times New Roman"/>
          <w:sz w:val="24"/>
          <w:szCs w:val="24"/>
        </w:rPr>
        <w:t xml:space="preserve">, </w:t>
      </w:r>
      <w:r w:rsidR="00DF6BE5" w:rsidRPr="009E3D08">
        <w:rPr>
          <w:rFonts w:ascii="Times New Roman" w:hAnsi="Times New Roman" w:cs="Times New Roman"/>
          <w:sz w:val="24"/>
          <w:szCs w:val="24"/>
        </w:rPr>
        <w:t xml:space="preserve"> Naik</w:t>
      </w:r>
      <w:r w:rsidR="008640BF" w:rsidRPr="009E3D08">
        <w:rPr>
          <w:rFonts w:ascii="Times New Roman" w:hAnsi="Times New Roman" w:cs="Times New Roman"/>
          <w:sz w:val="24"/>
          <w:szCs w:val="24"/>
        </w:rPr>
        <w:t xml:space="preserve"> </w:t>
      </w:r>
      <w:r w:rsidR="00DF6BE5" w:rsidRPr="009E3D08">
        <w:rPr>
          <w:rFonts w:ascii="Times New Roman" w:hAnsi="Times New Roman" w:cs="Times New Roman"/>
          <w:sz w:val="24"/>
          <w:szCs w:val="24"/>
        </w:rPr>
        <w:t>et al.</w:t>
      </w:r>
      <w:r w:rsidR="00104EF5" w:rsidRPr="009E3D08">
        <w:rPr>
          <w:rFonts w:ascii="Times New Roman" w:hAnsi="Times New Roman" w:cs="Times New Roman"/>
          <w:sz w:val="24"/>
          <w:szCs w:val="24"/>
        </w:rPr>
        <w:t xml:space="preserve"> </w:t>
      </w:r>
      <w:r w:rsidR="00DF6BE5" w:rsidRPr="009E3D08">
        <w:rPr>
          <w:rFonts w:ascii="Times New Roman" w:hAnsi="Times New Roman" w:cs="Times New Roman"/>
          <w:sz w:val="24"/>
          <w:szCs w:val="24"/>
        </w:rPr>
        <w:t>(2014) Hydroponics maize fodder of 7 days growth was studied and such hydroponics maize fodder (HMF) had higher CP (13.30 vs11.14, %), EE (3.27 vs 2.20, %), NFE (75.32 vs 53.54, %) and lower CF (6.37 vs</w:t>
      </w:r>
      <w:r w:rsidR="003A065A" w:rsidRPr="009E3D08">
        <w:rPr>
          <w:rFonts w:ascii="Times New Roman" w:hAnsi="Times New Roman" w:cs="Times New Roman"/>
          <w:sz w:val="24"/>
          <w:szCs w:val="24"/>
        </w:rPr>
        <w:t xml:space="preserve"> </w:t>
      </w:r>
      <w:r w:rsidR="00DF6BE5" w:rsidRPr="009E3D08">
        <w:rPr>
          <w:rFonts w:ascii="Times New Roman" w:hAnsi="Times New Roman" w:cs="Times New Roman"/>
          <w:sz w:val="24"/>
          <w:szCs w:val="24"/>
        </w:rPr>
        <w:t>22.25, %), TA (1.75 vs 9.84, %) and AIA (0.57 vs 1.03, %) than Napier bajra hybrid.</w:t>
      </w:r>
      <w:r w:rsidR="00A073E0" w:rsidRPr="009E3D08">
        <w:rPr>
          <w:rFonts w:ascii="Times New Roman" w:hAnsi="Times New Roman" w:cs="Times New Roman"/>
          <w:sz w:val="24"/>
          <w:szCs w:val="24"/>
        </w:rPr>
        <w:t xml:space="preserve"> Garcia-</w:t>
      </w:r>
      <w:proofErr w:type="spellStart"/>
      <w:r w:rsidR="00A073E0" w:rsidRPr="009E3D08">
        <w:rPr>
          <w:rFonts w:ascii="Times New Roman" w:hAnsi="Times New Roman" w:cs="Times New Roman"/>
          <w:sz w:val="24"/>
          <w:szCs w:val="24"/>
        </w:rPr>
        <w:t>Latorre</w:t>
      </w:r>
      <w:proofErr w:type="spellEnd"/>
      <w:r w:rsidR="00A073E0" w:rsidRPr="009E3D08">
        <w:rPr>
          <w:rFonts w:ascii="Times New Roman" w:hAnsi="Times New Roman" w:cs="Times New Roman"/>
          <w:sz w:val="24"/>
          <w:szCs w:val="24"/>
        </w:rPr>
        <w:t xml:space="preserve"> and </w:t>
      </w:r>
      <w:proofErr w:type="spellStart"/>
      <w:r w:rsidR="00A073E0" w:rsidRPr="009E3D08">
        <w:rPr>
          <w:rFonts w:ascii="Times New Roman" w:hAnsi="Times New Roman" w:cs="Times New Roman"/>
          <w:sz w:val="24"/>
          <w:szCs w:val="24"/>
        </w:rPr>
        <w:t>Poblaciones</w:t>
      </w:r>
      <w:proofErr w:type="spellEnd"/>
      <w:r w:rsidR="00D31A4E" w:rsidRPr="009E3D08">
        <w:rPr>
          <w:rFonts w:ascii="Times New Roman" w:hAnsi="Times New Roman" w:cs="Times New Roman"/>
          <w:sz w:val="24"/>
          <w:szCs w:val="24"/>
        </w:rPr>
        <w:t xml:space="preserve">, </w:t>
      </w:r>
      <w:r w:rsidR="004D49D7" w:rsidRPr="009E3D08">
        <w:rPr>
          <w:rFonts w:ascii="Times New Roman" w:hAnsi="Times New Roman" w:cs="Times New Roman"/>
          <w:sz w:val="24"/>
          <w:szCs w:val="24"/>
        </w:rPr>
        <w:t>(</w:t>
      </w:r>
      <w:r w:rsidR="00D31A4E" w:rsidRPr="009E3D08">
        <w:rPr>
          <w:rFonts w:ascii="Times New Roman" w:hAnsi="Times New Roman" w:cs="Times New Roman"/>
          <w:sz w:val="24"/>
          <w:szCs w:val="24"/>
        </w:rPr>
        <w:t>2024</w:t>
      </w:r>
      <w:r w:rsidR="004D49D7" w:rsidRPr="009E3D08">
        <w:rPr>
          <w:rFonts w:ascii="Times New Roman" w:hAnsi="Times New Roman" w:cs="Times New Roman"/>
          <w:sz w:val="24"/>
          <w:szCs w:val="24"/>
        </w:rPr>
        <w:t xml:space="preserve">) </w:t>
      </w:r>
      <w:r w:rsidR="00A073E0" w:rsidRPr="009E3D08">
        <w:rPr>
          <w:rFonts w:ascii="Times New Roman" w:hAnsi="Times New Roman" w:cs="Times New Roman"/>
          <w:sz w:val="24"/>
          <w:szCs w:val="24"/>
        </w:rPr>
        <w:t>studied the impact of fungal inoculation on hydroponic wheat and barley under saline conditions. The results showed that fungal treatments improved plant growth and NaCl resistance, with variations in efficacy among different fungi, L15 showed broader bioactivity, L16 was more effective in barley, and L11 was beneficial in wheat but detrimental in barley.</w:t>
      </w:r>
    </w:p>
    <w:p w14:paraId="393F28F8" w14:textId="2DD827E1" w:rsidR="00316DA0" w:rsidRPr="009E3D08" w:rsidRDefault="00C03184" w:rsidP="00B075CB">
      <w:pPr>
        <w:spacing w:line="360" w:lineRule="auto"/>
        <w:jc w:val="both"/>
        <w:rPr>
          <w:rFonts w:ascii="Times New Roman" w:hAnsi="Times New Roman" w:cs="Times New Roman"/>
          <w:sz w:val="24"/>
          <w:szCs w:val="24"/>
        </w:rPr>
      </w:pPr>
      <w:r w:rsidRPr="009E3D08">
        <w:rPr>
          <w:rFonts w:ascii="Times New Roman" w:hAnsi="Times New Roman" w:cs="Times New Roman"/>
          <w:b/>
          <w:bCs/>
          <w:sz w:val="24"/>
          <w:szCs w:val="24"/>
        </w:rPr>
        <w:t>10</w:t>
      </w:r>
      <w:r w:rsidR="008D3F45" w:rsidRPr="009E3D08">
        <w:rPr>
          <w:rFonts w:ascii="Times New Roman" w:hAnsi="Times New Roman" w:cs="Times New Roman"/>
          <w:b/>
          <w:bCs/>
          <w:sz w:val="24"/>
          <w:szCs w:val="24"/>
        </w:rPr>
        <w:t xml:space="preserve">. </w:t>
      </w:r>
      <w:r w:rsidR="00637189" w:rsidRPr="009E3D08">
        <w:rPr>
          <w:rFonts w:ascii="Times New Roman" w:hAnsi="Times New Roman" w:cs="Times New Roman"/>
          <w:b/>
          <w:bCs/>
          <w:sz w:val="24"/>
          <w:szCs w:val="24"/>
        </w:rPr>
        <w:t xml:space="preserve">Effect </w:t>
      </w:r>
      <w:r w:rsidR="001A130F" w:rsidRPr="009E3D08">
        <w:rPr>
          <w:rFonts w:ascii="Times New Roman" w:hAnsi="Times New Roman" w:cs="Times New Roman"/>
          <w:b/>
          <w:bCs/>
          <w:sz w:val="24"/>
          <w:szCs w:val="24"/>
        </w:rPr>
        <w:t>of hydroponic</w:t>
      </w:r>
      <w:r w:rsidR="00637189" w:rsidRPr="009E3D08">
        <w:rPr>
          <w:rFonts w:ascii="Times New Roman" w:hAnsi="Times New Roman" w:cs="Times New Roman"/>
          <w:b/>
          <w:bCs/>
          <w:sz w:val="24"/>
          <w:szCs w:val="24"/>
        </w:rPr>
        <w:t xml:space="preserve"> system</w:t>
      </w:r>
      <w:r w:rsidR="001A130F" w:rsidRPr="009E3D08">
        <w:rPr>
          <w:rFonts w:ascii="Times New Roman" w:hAnsi="Times New Roman" w:cs="Times New Roman"/>
          <w:b/>
          <w:bCs/>
          <w:sz w:val="24"/>
          <w:szCs w:val="24"/>
        </w:rPr>
        <w:t xml:space="preserve"> on </w:t>
      </w:r>
      <w:r w:rsidR="003A337D" w:rsidRPr="009E3D08">
        <w:rPr>
          <w:rFonts w:ascii="Times New Roman" w:hAnsi="Times New Roman" w:cs="Times New Roman"/>
          <w:b/>
          <w:bCs/>
          <w:sz w:val="24"/>
          <w:szCs w:val="24"/>
        </w:rPr>
        <w:t xml:space="preserve">fodder </w:t>
      </w:r>
      <w:r w:rsidR="00160D97" w:rsidRPr="009E3D08">
        <w:rPr>
          <w:rFonts w:ascii="Times New Roman" w:hAnsi="Times New Roman" w:cs="Times New Roman"/>
          <w:b/>
          <w:bCs/>
          <w:sz w:val="24"/>
          <w:szCs w:val="24"/>
        </w:rPr>
        <w:t>Yield and</w:t>
      </w:r>
      <w:r w:rsidR="00D31B00" w:rsidRPr="009E3D08">
        <w:rPr>
          <w:rFonts w:ascii="Times New Roman" w:hAnsi="Times New Roman" w:cs="Times New Roman"/>
          <w:b/>
          <w:bCs/>
          <w:sz w:val="24"/>
          <w:szCs w:val="24"/>
        </w:rPr>
        <w:t xml:space="preserve"> milk productivity</w:t>
      </w:r>
      <w:r w:rsidR="001A130F" w:rsidRPr="009E3D08">
        <w:rPr>
          <w:rFonts w:ascii="Times New Roman" w:hAnsi="Times New Roman" w:cs="Times New Roman"/>
          <w:b/>
          <w:bCs/>
          <w:sz w:val="24"/>
          <w:szCs w:val="24"/>
        </w:rPr>
        <w:t xml:space="preserve"> </w:t>
      </w:r>
      <w:r w:rsidR="003A337D" w:rsidRPr="009E3D08">
        <w:rPr>
          <w:rFonts w:ascii="Times New Roman" w:hAnsi="Times New Roman" w:cs="Times New Roman"/>
          <w:b/>
          <w:bCs/>
          <w:sz w:val="24"/>
          <w:szCs w:val="24"/>
        </w:rPr>
        <w:t xml:space="preserve">of </w:t>
      </w:r>
      <w:r w:rsidR="00096EBE" w:rsidRPr="009E3D08">
        <w:rPr>
          <w:rFonts w:ascii="Times New Roman" w:hAnsi="Times New Roman" w:cs="Times New Roman"/>
          <w:b/>
          <w:bCs/>
          <w:sz w:val="24"/>
          <w:szCs w:val="24"/>
        </w:rPr>
        <w:t>livestock</w:t>
      </w:r>
    </w:p>
    <w:p w14:paraId="716DD3ED" w14:textId="7CCED544" w:rsidR="00CD1F6E" w:rsidRPr="009E3D08" w:rsidRDefault="00904802" w:rsidP="00CD1F6E">
      <w:pPr>
        <w:spacing w:line="360" w:lineRule="auto"/>
        <w:jc w:val="both"/>
        <w:rPr>
          <w:rFonts w:ascii="Times New Roman" w:hAnsi="Times New Roman" w:cs="Times New Roman"/>
          <w:sz w:val="24"/>
          <w:szCs w:val="24"/>
        </w:rPr>
      </w:pPr>
      <w:r w:rsidRPr="009E3D08">
        <w:rPr>
          <w:rFonts w:ascii="Times New Roman" w:hAnsi="Times New Roman" w:cs="Times New Roman"/>
          <w:sz w:val="24"/>
          <w:szCs w:val="24"/>
        </w:rPr>
        <w:t xml:space="preserve">The primary goal of any agricultural production technology is to enhance yield, thereby contributing to increased milk production, as agriculture and livestock systems are inherently interdependent. Under such conditions, hydroponic fodder production is particularly appropriate due to its ability to optimize productivity and resource efficiency. </w:t>
      </w:r>
      <w:r w:rsidR="00316DA0" w:rsidRPr="009E3D08">
        <w:rPr>
          <w:rFonts w:ascii="Times New Roman" w:hAnsi="Times New Roman" w:cs="Times New Roman"/>
          <w:sz w:val="24"/>
          <w:szCs w:val="24"/>
        </w:rPr>
        <w:t xml:space="preserve">Naik </w:t>
      </w:r>
      <w:r w:rsidR="00316DA0" w:rsidRPr="009E3D08">
        <w:rPr>
          <w:rFonts w:ascii="Times New Roman" w:hAnsi="Times New Roman" w:cs="Times New Roman"/>
          <w:i/>
          <w:iCs/>
          <w:sz w:val="24"/>
          <w:szCs w:val="24"/>
        </w:rPr>
        <w:t>et al</w:t>
      </w:r>
      <w:r w:rsidR="004D49D7" w:rsidRPr="009E3D08">
        <w:rPr>
          <w:rFonts w:ascii="Times New Roman" w:hAnsi="Times New Roman" w:cs="Times New Roman"/>
          <w:sz w:val="24"/>
          <w:szCs w:val="24"/>
        </w:rPr>
        <w:t xml:space="preserve">, </w:t>
      </w:r>
      <w:r w:rsidR="00316DA0" w:rsidRPr="009E3D08">
        <w:rPr>
          <w:rFonts w:ascii="Times New Roman" w:hAnsi="Times New Roman" w:cs="Times New Roman"/>
          <w:sz w:val="24"/>
          <w:szCs w:val="24"/>
        </w:rPr>
        <w:t>(2015</w:t>
      </w:r>
      <w:r w:rsidR="00F62BDB" w:rsidRPr="009E3D08">
        <w:rPr>
          <w:rFonts w:ascii="Times New Roman" w:hAnsi="Times New Roman" w:cs="Times New Roman"/>
          <w:sz w:val="24"/>
          <w:szCs w:val="24"/>
        </w:rPr>
        <w:t>c</w:t>
      </w:r>
      <w:r w:rsidR="00316DA0" w:rsidRPr="009E3D08">
        <w:rPr>
          <w:rFonts w:ascii="Times New Roman" w:hAnsi="Times New Roman" w:cs="Times New Roman"/>
          <w:sz w:val="24"/>
          <w:szCs w:val="24"/>
        </w:rPr>
        <w:t>) reported fresh yield of 8-10 kg from one kg locally grown maize in 7-10 days under low-cost devises.</w:t>
      </w:r>
      <w:r w:rsidR="00A2354A" w:rsidRPr="009E3D08">
        <w:rPr>
          <w:rFonts w:ascii="Times New Roman" w:hAnsi="Times New Roman" w:cs="Times New Roman"/>
          <w:sz w:val="24"/>
          <w:szCs w:val="24"/>
        </w:rPr>
        <w:t xml:space="preserve"> </w:t>
      </w:r>
      <w:r w:rsidR="00952BCF" w:rsidRPr="009E3D08">
        <w:rPr>
          <w:rFonts w:ascii="Times New Roman" w:hAnsi="Times New Roman" w:cs="Times New Roman"/>
          <w:sz w:val="24"/>
          <w:szCs w:val="24"/>
        </w:rPr>
        <w:t>Assefa et al,</w:t>
      </w:r>
      <w:r w:rsidR="004D49D7" w:rsidRPr="009E3D08">
        <w:rPr>
          <w:rFonts w:ascii="Times New Roman" w:hAnsi="Times New Roman" w:cs="Times New Roman"/>
          <w:sz w:val="24"/>
          <w:szCs w:val="24"/>
        </w:rPr>
        <w:t xml:space="preserve"> (</w:t>
      </w:r>
      <w:r w:rsidR="00B263CA" w:rsidRPr="009E3D08">
        <w:rPr>
          <w:rFonts w:ascii="Times New Roman" w:hAnsi="Times New Roman" w:cs="Times New Roman"/>
          <w:sz w:val="24"/>
          <w:szCs w:val="24"/>
        </w:rPr>
        <w:t>2020</w:t>
      </w:r>
      <w:r w:rsidR="004D49D7" w:rsidRPr="009E3D08">
        <w:rPr>
          <w:rFonts w:ascii="Times New Roman" w:hAnsi="Times New Roman" w:cs="Times New Roman"/>
          <w:sz w:val="24"/>
          <w:szCs w:val="24"/>
        </w:rPr>
        <w:t>)</w:t>
      </w:r>
      <w:r w:rsidR="00952BCF" w:rsidRPr="009E3D08">
        <w:rPr>
          <w:rFonts w:ascii="Times New Roman" w:hAnsi="Times New Roman" w:cs="Times New Roman"/>
          <w:sz w:val="24"/>
          <w:szCs w:val="24"/>
        </w:rPr>
        <w:t xml:space="preserve"> examined that the BH661 exhibited significantly higher dry fodder yield (6.63 kg) per square meter and per kg seed than the other varieties. The 6.0 kg HMF was obtained from one kilogram of maize seed within 7 days without using any nutrients in the irrigated water</w:t>
      </w:r>
      <w:r w:rsidR="00AD5953" w:rsidRPr="009E3D08">
        <w:rPr>
          <w:rFonts w:ascii="Times New Roman" w:hAnsi="Times New Roman" w:cs="Times New Roman"/>
          <w:sz w:val="24"/>
          <w:szCs w:val="24"/>
        </w:rPr>
        <w:t xml:space="preserve"> </w:t>
      </w:r>
      <w:r w:rsidR="00952BCF" w:rsidRPr="009E3D08">
        <w:rPr>
          <w:rFonts w:ascii="Times New Roman" w:hAnsi="Times New Roman" w:cs="Times New Roman"/>
          <w:sz w:val="24"/>
          <w:szCs w:val="24"/>
        </w:rPr>
        <w:t xml:space="preserve">(Murthy </w:t>
      </w:r>
      <w:r w:rsidR="00952BCF" w:rsidRPr="009E3D08">
        <w:rPr>
          <w:rFonts w:ascii="Times New Roman" w:hAnsi="Times New Roman" w:cs="Times New Roman"/>
          <w:i/>
          <w:iCs/>
          <w:sz w:val="24"/>
          <w:szCs w:val="24"/>
        </w:rPr>
        <w:t>et al</w:t>
      </w:r>
      <w:r w:rsidR="00952BCF" w:rsidRPr="009E3D08">
        <w:rPr>
          <w:rFonts w:ascii="Times New Roman" w:hAnsi="Times New Roman" w:cs="Times New Roman"/>
          <w:sz w:val="24"/>
          <w:szCs w:val="24"/>
        </w:rPr>
        <w:t xml:space="preserve">, 2020). </w:t>
      </w:r>
      <w:proofErr w:type="spellStart"/>
      <w:r w:rsidR="00D31B00" w:rsidRPr="009E3D08">
        <w:rPr>
          <w:rFonts w:ascii="Times New Roman" w:hAnsi="Times New Roman" w:cs="Times New Roman"/>
          <w:sz w:val="24"/>
          <w:szCs w:val="24"/>
        </w:rPr>
        <w:t>Egamberdieva</w:t>
      </w:r>
      <w:proofErr w:type="spellEnd"/>
      <w:r w:rsidR="00D31B00" w:rsidRPr="009E3D08">
        <w:rPr>
          <w:rFonts w:ascii="Times New Roman" w:hAnsi="Times New Roman" w:cs="Times New Roman"/>
          <w:sz w:val="24"/>
          <w:szCs w:val="24"/>
        </w:rPr>
        <w:t xml:space="preserve"> et al,</w:t>
      </w:r>
      <w:r w:rsidR="004D49D7" w:rsidRPr="009E3D08">
        <w:rPr>
          <w:rFonts w:ascii="Times New Roman" w:hAnsi="Times New Roman" w:cs="Times New Roman"/>
          <w:sz w:val="24"/>
          <w:szCs w:val="24"/>
        </w:rPr>
        <w:t xml:space="preserve"> (</w:t>
      </w:r>
      <w:r w:rsidR="00D31A4E" w:rsidRPr="009E3D08">
        <w:rPr>
          <w:rFonts w:ascii="Times New Roman" w:hAnsi="Times New Roman" w:cs="Times New Roman"/>
          <w:sz w:val="24"/>
          <w:szCs w:val="24"/>
        </w:rPr>
        <w:t>2024</w:t>
      </w:r>
      <w:r w:rsidR="00EC1647" w:rsidRPr="009E3D08">
        <w:rPr>
          <w:rFonts w:ascii="Times New Roman" w:hAnsi="Times New Roman" w:cs="Times New Roman"/>
          <w:sz w:val="24"/>
          <w:szCs w:val="24"/>
        </w:rPr>
        <w:t>) analyzes</w:t>
      </w:r>
      <w:r w:rsidR="00D31B00" w:rsidRPr="009E3D08">
        <w:rPr>
          <w:rFonts w:ascii="Times New Roman" w:hAnsi="Times New Roman" w:cs="Times New Roman"/>
          <w:sz w:val="24"/>
          <w:szCs w:val="24"/>
        </w:rPr>
        <w:t xml:space="preserve"> </w:t>
      </w:r>
      <w:r w:rsidR="0066247C">
        <w:rPr>
          <w:rFonts w:ascii="Times New Roman" w:hAnsi="Times New Roman" w:cs="Times New Roman"/>
          <w:sz w:val="24"/>
          <w:szCs w:val="24"/>
        </w:rPr>
        <w:t>“</w:t>
      </w:r>
      <w:r w:rsidR="00D31B00" w:rsidRPr="009E3D08">
        <w:rPr>
          <w:rFonts w:ascii="Times New Roman" w:hAnsi="Times New Roman" w:cs="Times New Roman"/>
          <w:sz w:val="24"/>
          <w:szCs w:val="24"/>
        </w:rPr>
        <w:t xml:space="preserve">the </w:t>
      </w:r>
      <w:r w:rsidR="0007164D" w:rsidRPr="009E3D08">
        <w:rPr>
          <w:rFonts w:ascii="Times New Roman" w:hAnsi="Times New Roman" w:cs="Times New Roman"/>
          <w:sz w:val="24"/>
          <w:szCs w:val="24"/>
        </w:rPr>
        <w:t xml:space="preserve">effect of concentrated forages </w:t>
      </w:r>
      <w:proofErr w:type="gramStart"/>
      <w:r w:rsidR="0007164D" w:rsidRPr="009E3D08">
        <w:rPr>
          <w:rFonts w:ascii="Times New Roman" w:hAnsi="Times New Roman" w:cs="Times New Roman"/>
          <w:sz w:val="24"/>
          <w:szCs w:val="24"/>
        </w:rPr>
        <w:t>were</w:t>
      </w:r>
      <w:proofErr w:type="gramEnd"/>
      <w:r w:rsidR="0007164D" w:rsidRPr="009E3D08">
        <w:rPr>
          <w:rFonts w:ascii="Times New Roman" w:hAnsi="Times New Roman" w:cs="Times New Roman"/>
          <w:sz w:val="24"/>
          <w:szCs w:val="24"/>
        </w:rPr>
        <w:t xml:space="preserve"> replaced by Hydroponic Green </w:t>
      </w:r>
      <w:r w:rsidR="00F06E93" w:rsidRPr="009E3D08">
        <w:rPr>
          <w:rFonts w:ascii="Times New Roman" w:hAnsi="Times New Roman" w:cs="Times New Roman"/>
          <w:sz w:val="24"/>
          <w:szCs w:val="24"/>
        </w:rPr>
        <w:t>Fodder 25</w:t>
      </w:r>
      <w:r w:rsidR="0007164D" w:rsidRPr="009E3D08">
        <w:rPr>
          <w:rFonts w:ascii="Times New Roman" w:hAnsi="Times New Roman" w:cs="Times New Roman"/>
          <w:sz w:val="24"/>
          <w:szCs w:val="24"/>
        </w:rPr>
        <w:t xml:space="preserve">, 35, and 45% by nutrient content, respectively and </w:t>
      </w:r>
      <w:r w:rsidR="00D31B00" w:rsidRPr="009E3D08">
        <w:rPr>
          <w:rFonts w:ascii="Times New Roman" w:hAnsi="Times New Roman" w:cs="Times New Roman"/>
          <w:sz w:val="24"/>
          <w:szCs w:val="24"/>
        </w:rPr>
        <w:t>in the control group, a balanced feeding ration was prepared, considering live weight and milk productivity</w:t>
      </w:r>
      <w:r w:rsidR="00F06E93" w:rsidRPr="009E3D08">
        <w:rPr>
          <w:rFonts w:ascii="Times New Roman" w:hAnsi="Times New Roman" w:cs="Times New Roman"/>
          <w:sz w:val="24"/>
          <w:szCs w:val="24"/>
        </w:rPr>
        <w:t xml:space="preserve">. The results revealed that </w:t>
      </w:r>
      <w:r w:rsidR="00D31B00" w:rsidRPr="009E3D08">
        <w:rPr>
          <w:rFonts w:ascii="Times New Roman" w:hAnsi="Times New Roman" w:cs="Times New Roman"/>
          <w:sz w:val="24"/>
          <w:szCs w:val="24"/>
        </w:rPr>
        <w:t>milk yield of cows increased by 5.6–13.2 percent, and milk fat yield increased by 5.9–12.9% in comparison with the control group. It has been established that the introduction of HGF into the diet of cows improves the qualitative composition of milk and contributes to the increase of milk solids without reducing their physical properties</w:t>
      </w:r>
      <w:r w:rsidR="00D31B00" w:rsidRPr="009E3D08">
        <w:rPr>
          <w:rFonts w:ascii="Times New Roman" w:hAnsi="Times New Roman" w:cs="Times New Roman"/>
          <w:color w:val="C00000"/>
          <w:sz w:val="24"/>
          <w:szCs w:val="24"/>
        </w:rPr>
        <w:t>.</w:t>
      </w:r>
      <w:r w:rsidR="00FA295D" w:rsidRPr="009E3D08">
        <w:rPr>
          <w:rFonts w:ascii="Times New Roman" w:hAnsi="Times New Roman" w:cs="Times New Roman"/>
          <w:sz w:val="24"/>
          <w:szCs w:val="24"/>
        </w:rPr>
        <w:t xml:space="preserve"> </w:t>
      </w:r>
      <w:r w:rsidR="00BD5A3F" w:rsidRPr="009E3D08">
        <w:rPr>
          <w:rFonts w:ascii="Times New Roman" w:hAnsi="Times New Roman" w:cs="Times New Roman"/>
          <w:sz w:val="24"/>
          <w:szCs w:val="24"/>
        </w:rPr>
        <w:t xml:space="preserve">Feeding hydroponic green fodder to cows had no significant effect on </w:t>
      </w:r>
      <w:r w:rsidR="00CD1F6E" w:rsidRPr="009E3D08">
        <w:rPr>
          <w:rFonts w:ascii="Times New Roman" w:hAnsi="Times New Roman" w:cs="Times New Roman"/>
          <w:sz w:val="24"/>
          <w:szCs w:val="24"/>
        </w:rPr>
        <w:t>titratable acidity and density, which</w:t>
      </w:r>
      <w:r w:rsidR="00BD5A3F" w:rsidRPr="009E3D08">
        <w:rPr>
          <w:rFonts w:ascii="Times New Roman" w:hAnsi="Times New Roman" w:cs="Times New Roman"/>
          <w:sz w:val="24"/>
          <w:szCs w:val="24"/>
        </w:rPr>
        <w:t xml:space="preserve"> contributes to </w:t>
      </w:r>
      <w:proofErr w:type="spellStart"/>
      <w:r w:rsidR="00BD5A3F" w:rsidRPr="009E3D08">
        <w:rPr>
          <w:rFonts w:ascii="Times New Roman" w:hAnsi="Times New Roman" w:cs="Times New Roman"/>
          <w:sz w:val="24"/>
          <w:szCs w:val="24"/>
        </w:rPr>
        <w:t>incrsed</w:t>
      </w:r>
      <w:proofErr w:type="spellEnd"/>
      <w:r w:rsidR="00BD5A3F" w:rsidRPr="009E3D08">
        <w:rPr>
          <w:rFonts w:ascii="Times New Roman" w:hAnsi="Times New Roman" w:cs="Times New Roman"/>
          <w:sz w:val="24"/>
          <w:szCs w:val="24"/>
        </w:rPr>
        <w:t xml:space="preserve"> of milk </w:t>
      </w:r>
      <w:proofErr w:type="spellStart"/>
      <w:r w:rsidR="00BD5A3F" w:rsidRPr="009E3D08">
        <w:rPr>
          <w:rFonts w:ascii="Times New Roman" w:hAnsi="Times New Roman" w:cs="Times New Roman"/>
          <w:sz w:val="24"/>
          <w:szCs w:val="24"/>
        </w:rPr>
        <w:t>soilid</w:t>
      </w:r>
      <w:proofErr w:type="spellEnd"/>
      <w:r w:rsidR="00BD5A3F" w:rsidRPr="009E3D08">
        <w:rPr>
          <w:rFonts w:ascii="Times New Roman" w:hAnsi="Times New Roman" w:cs="Times New Roman"/>
          <w:sz w:val="24"/>
          <w:szCs w:val="24"/>
        </w:rPr>
        <w:t xml:space="preserve"> without reducing physical properties</w:t>
      </w:r>
      <w:r w:rsidR="0066247C">
        <w:rPr>
          <w:rFonts w:ascii="Times New Roman" w:hAnsi="Times New Roman" w:cs="Times New Roman"/>
          <w:sz w:val="24"/>
          <w:szCs w:val="24"/>
        </w:rPr>
        <w:t>”</w:t>
      </w:r>
      <w:r w:rsidR="00BD5A3F" w:rsidRPr="009E3D08">
        <w:rPr>
          <w:rFonts w:ascii="Times New Roman" w:hAnsi="Times New Roman" w:cs="Times New Roman"/>
          <w:sz w:val="24"/>
          <w:szCs w:val="24"/>
        </w:rPr>
        <w:t>.</w:t>
      </w:r>
      <w:r w:rsidR="00CD1F6E" w:rsidRPr="009E3D08">
        <w:rPr>
          <w:rFonts w:ascii="Times New Roman" w:hAnsi="Times New Roman" w:cs="Times New Roman"/>
          <w:color w:val="FF0000"/>
          <w:sz w:val="24"/>
          <w:szCs w:val="24"/>
        </w:rPr>
        <w:t xml:space="preserve"> </w:t>
      </w:r>
      <w:proofErr w:type="spellStart"/>
      <w:r w:rsidR="00351A18" w:rsidRPr="009E3D08">
        <w:rPr>
          <w:rFonts w:ascii="Times New Roman" w:hAnsi="Times New Roman" w:cs="Times New Roman"/>
          <w:sz w:val="24"/>
          <w:szCs w:val="24"/>
        </w:rPr>
        <w:t>Arivukodi</w:t>
      </w:r>
      <w:proofErr w:type="spellEnd"/>
      <w:r w:rsidR="002C1D31" w:rsidRPr="009E3D08">
        <w:rPr>
          <w:rFonts w:ascii="Times New Roman" w:hAnsi="Times New Roman" w:cs="Times New Roman"/>
          <w:sz w:val="24"/>
          <w:szCs w:val="24"/>
        </w:rPr>
        <w:t xml:space="preserve"> et al</w:t>
      </w:r>
      <w:r w:rsidR="00AD5953" w:rsidRPr="009E3D08">
        <w:rPr>
          <w:rFonts w:ascii="Times New Roman" w:hAnsi="Times New Roman" w:cs="Times New Roman"/>
          <w:sz w:val="24"/>
          <w:szCs w:val="24"/>
        </w:rPr>
        <w:t>.</w:t>
      </w:r>
      <w:r w:rsidR="004D49D7" w:rsidRPr="009E3D08">
        <w:rPr>
          <w:rFonts w:ascii="Times New Roman" w:hAnsi="Times New Roman" w:cs="Times New Roman"/>
          <w:sz w:val="24"/>
          <w:szCs w:val="24"/>
        </w:rPr>
        <w:t xml:space="preserve">, </w:t>
      </w:r>
      <w:r w:rsidR="001C44B6" w:rsidRPr="009E3D08">
        <w:rPr>
          <w:rFonts w:ascii="Times New Roman" w:hAnsi="Times New Roman" w:cs="Times New Roman"/>
          <w:sz w:val="24"/>
          <w:szCs w:val="24"/>
        </w:rPr>
        <w:t>(2020)</w:t>
      </w:r>
      <w:r w:rsidR="002C1D31" w:rsidRPr="009E3D08">
        <w:rPr>
          <w:rFonts w:ascii="Times New Roman" w:hAnsi="Times New Roman" w:cs="Times New Roman"/>
          <w:sz w:val="24"/>
          <w:szCs w:val="24"/>
        </w:rPr>
        <w:t xml:space="preserve"> reported that </w:t>
      </w:r>
      <w:r w:rsidR="0066247C">
        <w:rPr>
          <w:rFonts w:ascii="Times New Roman" w:hAnsi="Times New Roman" w:cs="Times New Roman"/>
          <w:sz w:val="24"/>
          <w:szCs w:val="24"/>
        </w:rPr>
        <w:t>“</w:t>
      </w:r>
      <w:r w:rsidR="00FA295D" w:rsidRPr="009E3D08">
        <w:rPr>
          <w:rFonts w:ascii="Times New Roman" w:hAnsi="Times New Roman" w:cs="Times New Roman"/>
          <w:sz w:val="24"/>
          <w:szCs w:val="24"/>
        </w:rPr>
        <w:t xml:space="preserve">1kg of </w:t>
      </w:r>
      <w:r w:rsidR="002C1D31" w:rsidRPr="009E3D08">
        <w:rPr>
          <w:rFonts w:ascii="Times New Roman" w:hAnsi="Times New Roman" w:cs="Times New Roman"/>
          <w:sz w:val="24"/>
          <w:szCs w:val="24"/>
        </w:rPr>
        <w:t>seed</w:t>
      </w:r>
      <w:r w:rsidR="00FA295D" w:rsidRPr="009E3D08">
        <w:rPr>
          <w:rFonts w:ascii="Times New Roman" w:hAnsi="Times New Roman" w:cs="Times New Roman"/>
          <w:sz w:val="24"/>
          <w:szCs w:val="24"/>
        </w:rPr>
        <w:t xml:space="preserve"> </w:t>
      </w:r>
      <w:r w:rsidR="002C1D31" w:rsidRPr="009E3D08">
        <w:rPr>
          <w:rFonts w:ascii="Times New Roman" w:hAnsi="Times New Roman" w:cs="Times New Roman"/>
          <w:sz w:val="24"/>
          <w:szCs w:val="24"/>
        </w:rPr>
        <w:t xml:space="preserve">has potential to raise </w:t>
      </w:r>
      <w:r w:rsidR="00FA295D" w:rsidRPr="009E3D08">
        <w:rPr>
          <w:rFonts w:ascii="Times New Roman" w:hAnsi="Times New Roman" w:cs="Times New Roman"/>
          <w:sz w:val="24"/>
          <w:szCs w:val="24"/>
        </w:rPr>
        <w:t>the green fodder about 15-20</w:t>
      </w:r>
      <w:r w:rsidR="002C1D31" w:rsidRPr="009E3D08">
        <w:rPr>
          <w:rFonts w:ascii="Times New Roman" w:hAnsi="Times New Roman" w:cs="Times New Roman"/>
          <w:sz w:val="24"/>
          <w:szCs w:val="24"/>
        </w:rPr>
        <w:t xml:space="preserve"> </w:t>
      </w:r>
      <w:r w:rsidR="00FA295D" w:rsidRPr="009E3D08">
        <w:rPr>
          <w:rFonts w:ascii="Times New Roman" w:hAnsi="Times New Roman" w:cs="Times New Roman"/>
          <w:sz w:val="24"/>
          <w:szCs w:val="24"/>
        </w:rPr>
        <w:t>kg through hydroponic system</w:t>
      </w:r>
      <w:r w:rsidR="002C1D31" w:rsidRPr="009E3D08">
        <w:rPr>
          <w:rFonts w:ascii="Times New Roman" w:hAnsi="Times New Roman" w:cs="Times New Roman"/>
          <w:sz w:val="24"/>
          <w:szCs w:val="24"/>
        </w:rPr>
        <w:t xml:space="preserve"> </w:t>
      </w:r>
      <w:r w:rsidR="002C1D31" w:rsidRPr="009E3D08">
        <w:rPr>
          <w:rFonts w:ascii="Times New Roman" w:hAnsi="Times New Roman" w:cs="Times New Roman"/>
          <w:sz w:val="24"/>
          <w:szCs w:val="24"/>
        </w:rPr>
        <w:lastRenderedPageBreak/>
        <w:t xml:space="preserve">with a low-cost technique. </w:t>
      </w:r>
      <w:r w:rsidR="00FA295D" w:rsidRPr="009E3D08">
        <w:rPr>
          <w:rFonts w:ascii="Times New Roman" w:hAnsi="Times New Roman" w:cs="Times New Roman"/>
          <w:sz w:val="24"/>
          <w:szCs w:val="24"/>
        </w:rPr>
        <w:t>All the nutrients like crude protein, fiber, vitamins and minerals get increased in hydroponic fodder</w:t>
      </w:r>
      <w:r w:rsidR="002C1D31" w:rsidRPr="009E3D08">
        <w:rPr>
          <w:rFonts w:ascii="Times New Roman" w:hAnsi="Times New Roman" w:cs="Times New Roman"/>
          <w:sz w:val="24"/>
          <w:szCs w:val="24"/>
        </w:rPr>
        <w:t xml:space="preserve"> that resulted into increase</w:t>
      </w:r>
      <w:r w:rsidR="00FA295D" w:rsidRPr="009E3D08">
        <w:rPr>
          <w:rFonts w:ascii="Times New Roman" w:hAnsi="Times New Roman" w:cs="Times New Roman"/>
          <w:sz w:val="24"/>
          <w:szCs w:val="24"/>
        </w:rPr>
        <w:t xml:space="preserve"> the milk production.</w:t>
      </w:r>
      <w:r w:rsidR="000E066E" w:rsidRPr="009E3D08">
        <w:rPr>
          <w:rFonts w:ascii="Times New Roman" w:hAnsi="Times New Roman" w:cs="Times New Roman"/>
          <w:sz w:val="24"/>
          <w:szCs w:val="24"/>
        </w:rPr>
        <w:t xml:space="preserve"> It could be concluded from study that </w:t>
      </w:r>
      <w:r w:rsidR="00B905FF" w:rsidRPr="009E3D08">
        <w:rPr>
          <w:rFonts w:ascii="Times New Roman" w:hAnsi="Times New Roman" w:cs="Times New Roman"/>
          <w:sz w:val="24"/>
          <w:szCs w:val="24"/>
        </w:rPr>
        <w:t>feeding</w:t>
      </w:r>
      <w:r w:rsidR="00EE0278" w:rsidRPr="009E3D08">
        <w:rPr>
          <w:rFonts w:ascii="Times New Roman" w:hAnsi="Times New Roman" w:cs="Times New Roman"/>
          <w:sz w:val="24"/>
          <w:szCs w:val="24"/>
        </w:rPr>
        <w:t xml:space="preserve"> </w:t>
      </w:r>
      <w:r w:rsidR="000E066E" w:rsidRPr="009E3D08">
        <w:rPr>
          <w:rFonts w:ascii="Times New Roman" w:hAnsi="Times New Roman" w:cs="Times New Roman"/>
          <w:sz w:val="24"/>
          <w:szCs w:val="24"/>
        </w:rPr>
        <w:t xml:space="preserve">hydroponics maize fodder to replace concentrate mixture up to 75 per cent level on CP basis increase the milk yield in Gir cows with decrease in the fat percentage and increase in milk total solids. </w:t>
      </w:r>
      <w:r w:rsidR="00EE0278" w:rsidRPr="009E3D08">
        <w:rPr>
          <w:rFonts w:ascii="Times New Roman" w:hAnsi="Times New Roman" w:cs="Times New Roman"/>
          <w:sz w:val="24"/>
          <w:szCs w:val="24"/>
        </w:rPr>
        <w:t>In hydroponic fodder production, 5-10</w:t>
      </w:r>
      <w:r w:rsidR="00BF7254" w:rsidRPr="009E3D08">
        <w:rPr>
          <w:rFonts w:ascii="Times New Roman" w:hAnsi="Times New Roman" w:cs="Times New Roman"/>
          <w:sz w:val="24"/>
          <w:szCs w:val="24"/>
        </w:rPr>
        <w:t xml:space="preserve"> </w:t>
      </w:r>
      <w:r w:rsidR="00EE0278" w:rsidRPr="009E3D08">
        <w:rPr>
          <w:rFonts w:ascii="Times New Roman" w:hAnsi="Times New Roman" w:cs="Times New Roman"/>
          <w:sz w:val="24"/>
          <w:szCs w:val="24"/>
        </w:rPr>
        <w:t>kg of green fodder can be grown from 1kg of seeds</w:t>
      </w:r>
      <w:r w:rsidR="0066247C">
        <w:rPr>
          <w:rFonts w:ascii="Times New Roman" w:hAnsi="Times New Roman" w:cs="Times New Roman"/>
          <w:sz w:val="24"/>
          <w:szCs w:val="24"/>
        </w:rPr>
        <w:t>”</w:t>
      </w:r>
      <w:bookmarkStart w:id="0" w:name="_GoBack"/>
      <w:bookmarkEnd w:id="0"/>
      <w:r w:rsidR="00EE0278" w:rsidRPr="009E3D08">
        <w:rPr>
          <w:rFonts w:ascii="Times New Roman" w:hAnsi="Times New Roman" w:cs="Times New Roman"/>
          <w:sz w:val="24"/>
          <w:szCs w:val="24"/>
        </w:rPr>
        <w:t>. This fodder shows an increase in nutritional content, including crude protein, fiber, ether extract, vitamins, and minerals. However, there is a 10-25% loss in dry matter content, varying by grain type and growth duration. Feeding hydroponic fodder to dairy cows enhances milk yield and composition due to improved nutrient intake and digestibility. (Salo, 2019)</w:t>
      </w:r>
      <w:r w:rsidR="00781539" w:rsidRPr="009E3D08">
        <w:rPr>
          <w:rFonts w:ascii="Times New Roman" w:hAnsi="Times New Roman" w:cs="Times New Roman"/>
          <w:sz w:val="24"/>
          <w:szCs w:val="24"/>
        </w:rPr>
        <w:t xml:space="preserve">. </w:t>
      </w:r>
      <w:proofErr w:type="spellStart"/>
      <w:r w:rsidR="00781539" w:rsidRPr="009E3D08">
        <w:rPr>
          <w:rFonts w:ascii="Times New Roman" w:hAnsi="Times New Roman" w:cs="Times New Roman"/>
          <w:sz w:val="24"/>
          <w:szCs w:val="24"/>
        </w:rPr>
        <w:t>Jamimah</w:t>
      </w:r>
      <w:proofErr w:type="spellEnd"/>
      <w:r w:rsidR="00CD1F6E" w:rsidRPr="009E3D08">
        <w:rPr>
          <w:rFonts w:ascii="Times New Roman" w:hAnsi="Times New Roman" w:cs="Times New Roman"/>
          <w:sz w:val="24"/>
          <w:szCs w:val="24"/>
        </w:rPr>
        <w:t xml:space="preserve"> </w:t>
      </w:r>
      <w:r w:rsidR="00781539" w:rsidRPr="009E3D08">
        <w:rPr>
          <w:rFonts w:ascii="Times New Roman" w:hAnsi="Times New Roman" w:cs="Times New Roman"/>
          <w:sz w:val="24"/>
          <w:szCs w:val="24"/>
        </w:rPr>
        <w:t>et al</w:t>
      </w:r>
      <w:r w:rsidR="004D49D7" w:rsidRPr="009E3D08">
        <w:rPr>
          <w:rFonts w:ascii="Times New Roman" w:hAnsi="Times New Roman" w:cs="Times New Roman"/>
          <w:sz w:val="24"/>
          <w:szCs w:val="24"/>
        </w:rPr>
        <w:t>, (</w:t>
      </w:r>
      <w:r w:rsidR="00351A18" w:rsidRPr="009E3D08">
        <w:rPr>
          <w:rFonts w:ascii="Times New Roman" w:hAnsi="Times New Roman" w:cs="Times New Roman"/>
          <w:sz w:val="24"/>
          <w:szCs w:val="24"/>
        </w:rPr>
        <w:t>2018</w:t>
      </w:r>
      <w:r w:rsidR="004D49D7" w:rsidRPr="009E3D08">
        <w:rPr>
          <w:rFonts w:ascii="Times New Roman" w:hAnsi="Times New Roman" w:cs="Times New Roman"/>
          <w:sz w:val="24"/>
          <w:szCs w:val="24"/>
        </w:rPr>
        <w:t xml:space="preserve">) </w:t>
      </w:r>
      <w:r w:rsidR="00781539" w:rsidRPr="009E3D08">
        <w:rPr>
          <w:rFonts w:ascii="Times New Roman" w:hAnsi="Times New Roman" w:cs="Times New Roman"/>
          <w:sz w:val="24"/>
          <w:szCs w:val="24"/>
        </w:rPr>
        <w:t>conducted a study to evaluate the effect of hydroponic maize fodder on milk production in crossbred dairy cattle by replacing CO4 grass. The study had three groups: Treatment 1 (control with no replacement), Treatment 2 (50% replacement of CO</w:t>
      </w:r>
      <w:r w:rsidR="00BF7254" w:rsidRPr="009E3D08">
        <w:rPr>
          <w:rFonts w:ascii="Times New Roman" w:hAnsi="Times New Roman" w:cs="Times New Roman"/>
          <w:sz w:val="24"/>
          <w:szCs w:val="24"/>
        </w:rPr>
        <w:t xml:space="preserve"> </w:t>
      </w:r>
      <w:r w:rsidR="00781539" w:rsidRPr="009E3D08">
        <w:rPr>
          <w:rFonts w:ascii="Times New Roman" w:hAnsi="Times New Roman" w:cs="Times New Roman"/>
          <w:sz w:val="24"/>
          <w:szCs w:val="24"/>
        </w:rPr>
        <w:t>4 grass with hydroponic maize fodder), and Treatment 3 (100% replacement of CO</w:t>
      </w:r>
      <w:r w:rsidR="00BF7254" w:rsidRPr="009E3D08">
        <w:rPr>
          <w:rFonts w:ascii="Times New Roman" w:hAnsi="Times New Roman" w:cs="Times New Roman"/>
          <w:sz w:val="24"/>
          <w:szCs w:val="24"/>
        </w:rPr>
        <w:t xml:space="preserve"> </w:t>
      </w:r>
      <w:r w:rsidR="00781539" w:rsidRPr="009E3D08">
        <w:rPr>
          <w:rFonts w:ascii="Times New Roman" w:hAnsi="Times New Roman" w:cs="Times New Roman"/>
          <w:sz w:val="24"/>
          <w:szCs w:val="24"/>
        </w:rPr>
        <w:t xml:space="preserve">4 grass with hydroponic maize fodder). Results </w:t>
      </w:r>
      <w:r w:rsidR="001A2EC5" w:rsidRPr="009E3D08">
        <w:rPr>
          <w:rFonts w:ascii="Times New Roman" w:hAnsi="Times New Roman" w:cs="Times New Roman"/>
          <w:sz w:val="24"/>
          <w:szCs w:val="24"/>
        </w:rPr>
        <w:t>s</w:t>
      </w:r>
      <w:r w:rsidR="0017701A" w:rsidRPr="009E3D08">
        <w:rPr>
          <w:rFonts w:ascii="Times New Roman" w:hAnsi="Times New Roman" w:cs="Times New Roman"/>
          <w:sz w:val="24"/>
          <w:szCs w:val="24"/>
        </w:rPr>
        <w:t xml:space="preserve">howed </w:t>
      </w:r>
      <w:r w:rsidR="00781539" w:rsidRPr="009E3D08">
        <w:rPr>
          <w:rFonts w:ascii="Times New Roman" w:hAnsi="Times New Roman" w:cs="Times New Roman"/>
          <w:sz w:val="24"/>
          <w:szCs w:val="24"/>
        </w:rPr>
        <w:t>that there were no significant differences in milk yield among the three groups, both before and during the trial.</w:t>
      </w:r>
      <w:r w:rsidR="00E24371" w:rsidRPr="009E3D08">
        <w:rPr>
          <w:rFonts w:ascii="Times New Roman" w:hAnsi="Times New Roman" w:cs="Times New Roman"/>
          <w:sz w:val="24"/>
          <w:szCs w:val="24"/>
        </w:rPr>
        <w:t xml:space="preserve"> In a study, cows in the experimental group had a 6% higher milk yield (549.5 kg) over 305 days of lactation compared to the control group. The average daily milk yield was 1.8 kg (6%) higher. Additionally, the mass fraction of fat in milk increased by 0.4%, protein by 0.35%, resulting in a 17.5% (118 kg) increase in milk fat and a 19% (98.9 kg) increase in milk protein in the experimental group. </w:t>
      </w:r>
      <w:r w:rsidR="007370B9" w:rsidRPr="009E3D08">
        <w:rPr>
          <w:rFonts w:ascii="Times New Roman" w:hAnsi="Times New Roman" w:cs="Times New Roman"/>
          <w:sz w:val="24"/>
          <w:szCs w:val="24"/>
        </w:rPr>
        <w:t>Limba et al</w:t>
      </w:r>
      <w:r w:rsidR="00AD5953" w:rsidRPr="009E3D08">
        <w:rPr>
          <w:rFonts w:ascii="Times New Roman" w:hAnsi="Times New Roman" w:cs="Times New Roman"/>
          <w:sz w:val="24"/>
          <w:szCs w:val="24"/>
        </w:rPr>
        <w:t>.</w:t>
      </w:r>
      <w:r w:rsidR="004D49D7" w:rsidRPr="009E3D08">
        <w:rPr>
          <w:rFonts w:ascii="Times New Roman" w:hAnsi="Times New Roman" w:cs="Times New Roman"/>
          <w:sz w:val="24"/>
          <w:szCs w:val="24"/>
        </w:rPr>
        <w:t>, (</w:t>
      </w:r>
      <w:r w:rsidR="00B11F3E" w:rsidRPr="009E3D08">
        <w:rPr>
          <w:rFonts w:ascii="Times New Roman" w:hAnsi="Times New Roman" w:cs="Times New Roman"/>
          <w:sz w:val="24"/>
          <w:szCs w:val="24"/>
        </w:rPr>
        <w:t>2019</w:t>
      </w:r>
      <w:r w:rsidR="004D49D7" w:rsidRPr="009E3D08">
        <w:rPr>
          <w:rFonts w:ascii="Times New Roman" w:hAnsi="Times New Roman" w:cs="Times New Roman"/>
          <w:sz w:val="24"/>
          <w:szCs w:val="24"/>
        </w:rPr>
        <w:t>)</w:t>
      </w:r>
      <w:r w:rsidR="007370B9" w:rsidRPr="009E3D08">
        <w:rPr>
          <w:rFonts w:ascii="Times New Roman" w:hAnsi="Times New Roman" w:cs="Times New Roman"/>
          <w:sz w:val="24"/>
          <w:szCs w:val="24"/>
        </w:rPr>
        <w:t xml:space="preserve"> assessed the utilization of hydroponic maize fodder to improve feed efficiency and milk production in Rathi cows. The study revealed a significant</w:t>
      </w:r>
      <w:r w:rsidR="004D49D7" w:rsidRPr="009E3D08">
        <w:rPr>
          <w:rFonts w:ascii="Times New Roman" w:hAnsi="Times New Roman" w:cs="Times New Roman"/>
          <w:sz w:val="24"/>
          <w:szCs w:val="24"/>
        </w:rPr>
        <w:t xml:space="preserve"> </w:t>
      </w:r>
      <w:r w:rsidR="007370B9" w:rsidRPr="009E3D08">
        <w:rPr>
          <w:rFonts w:ascii="Times New Roman" w:hAnsi="Times New Roman" w:cs="Times New Roman"/>
          <w:sz w:val="24"/>
          <w:szCs w:val="24"/>
        </w:rPr>
        <w:t>effect on milk yield, 4% fat-corrected milk yield, fat percentage, and total solids. However, the treatment did not significantly affect SNF%, protein%, and lactose%.</w:t>
      </w:r>
      <w:r w:rsidR="006D2CBD" w:rsidRPr="009E3D08">
        <w:rPr>
          <w:rFonts w:ascii="Times New Roman" w:hAnsi="Times New Roman" w:cs="Times New Roman"/>
          <w:sz w:val="24"/>
          <w:szCs w:val="24"/>
        </w:rPr>
        <w:t xml:space="preserve"> Supplementation of 5-10 kg hydroponic fodders per cow per day </w:t>
      </w:r>
      <w:r w:rsidR="008579C7" w:rsidRPr="009E3D08">
        <w:rPr>
          <w:rFonts w:ascii="Times New Roman" w:hAnsi="Times New Roman" w:cs="Times New Roman"/>
          <w:sz w:val="24"/>
          <w:szCs w:val="24"/>
        </w:rPr>
        <w:t xml:space="preserve">increased </w:t>
      </w:r>
      <w:r w:rsidR="006D2CBD" w:rsidRPr="009E3D08">
        <w:rPr>
          <w:rFonts w:ascii="Times New Roman" w:hAnsi="Times New Roman" w:cs="Times New Roman"/>
          <w:sz w:val="24"/>
          <w:szCs w:val="24"/>
        </w:rPr>
        <w:t xml:space="preserve">milk production by 8-13%, and meat quality based on the digestibility of the nutrients (Shit, 2019). In the Satara district of Maharashtra, dairy farmers noticed the reduced cost of milk production by 2–3.5/kg feed and improved milk yield by 0.5–2.5 </w:t>
      </w:r>
      <w:proofErr w:type="spellStart"/>
      <w:r w:rsidR="006D2CBD" w:rsidRPr="009E3D08">
        <w:rPr>
          <w:rFonts w:ascii="Times New Roman" w:hAnsi="Times New Roman" w:cs="Times New Roman"/>
          <w:sz w:val="24"/>
          <w:szCs w:val="24"/>
        </w:rPr>
        <w:t>litre</w:t>
      </w:r>
      <w:proofErr w:type="spellEnd"/>
      <w:r w:rsidR="006D2CBD" w:rsidRPr="009E3D08">
        <w:rPr>
          <w:rFonts w:ascii="Times New Roman" w:hAnsi="Times New Roman" w:cs="Times New Roman"/>
          <w:sz w:val="24"/>
          <w:szCs w:val="24"/>
        </w:rPr>
        <w:t>/animal/day on feeding hydroponic fodder (Reddy and Harani, 2023</w:t>
      </w:r>
      <w:r w:rsidR="00C63A09" w:rsidRPr="009E3D08">
        <w:rPr>
          <w:rFonts w:ascii="Times New Roman" w:hAnsi="Times New Roman" w:cs="Times New Roman"/>
          <w:sz w:val="24"/>
          <w:szCs w:val="24"/>
        </w:rPr>
        <w:t>b</w:t>
      </w:r>
      <w:r w:rsidR="006D2CBD" w:rsidRPr="009E3D08">
        <w:rPr>
          <w:rFonts w:ascii="Times New Roman" w:hAnsi="Times New Roman" w:cs="Times New Roman"/>
          <w:sz w:val="24"/>
          <w:szCs w:val="24"/>
        </w:rPr>
        <w:t>).</w:t>
      </w:r>
    </w:p>
    <w:p w14:paraId="27A8DD6B" w14:textId="10F2CCFE" w:rsidR="008E2274" w:rsidRPr="009E3D08" w:rsidRDefault="008D3F45" w:rsidP="00CD1F6E">
      <w:pPr>
        <w:spacing w:line="360" w:lineRule="auto"/>
        <w:jc w:val="both"/>
        <w:rPr>
          <w:rFonts w:ascii="Times New Roman" w:hAnsi="Times New Roman" w:cs="Times New Roman"/>
          <w:sz w:val="24"/>
          <w:szCs w:val="24"/>
        </w:rPr>
      </w:pPr>
      <w:r w:rsidRPr="009E3D08">
        <w:rPr>
          <w:rFonts w:ascii="Times New Roman" w:hAnsi="Times New Roman" w:cs="Times New Roman"/>
          <w:b/>
          <w:bCs/>
          <w:sz w:val="24"/>
          <w:szCs w:val="24"/>
        </w:rPr>
        <w:t>1</w:t>
      </w:r>
      <w:r w:rsidR="00C03184" w:rsidRPr="009E3D08">
        <w:rPr>
          <w:rFonts w:ascii="Times New Roman" w:hAnsi="Times New Roman" w:cs="Times New Roman"/>
          <w:b/>
          <w:bCs/>
          <w:sz w:val="24"/>
          <w:szCs w:val="24"/>
        </w:rPr>
        <w:t>1</w:t>
      </w:r>
      <w:r w:rsidRPr="009E3D08">
        <w:rPr>
          <w:rFonts w:ascii="Times New Roman" w:hAnsi="Times New Roman" w:cs="Times New Roman"/>
          <w:b/>
          <w:bCs/>
          <w:sz w:val="24"/>
          <w:szCs w:val="24"/>
        </w:rPr>
        <w:t xml:space="preserve">. </w:t>
      </w:r>
      <w:r w:rsidR="008E2274" w:rsidRPr="009E3D08">
        <w:rPr>
          <w:rFonts w:ascii="Times New Roman" w:hAnsi="Times New Roman" w:cs="Times New Roman"/>
          <w:b/>
          <w:bCs/>
          <w:sz w:val="24"/>
          <w:szCs w:val="24"/>
        </w:rPr>
        <w:t>Advancements in hydroponic fodder production technologies to enhance efficiency and sustainability in meeting fodder demand</w:t>
      </w:r>
    </w:p>
    <w:p w14:paraId="1D95026D" w14:textId="49928362" w:rsidR="008D3F45" w:rsidRPr="009E3D08" w:rsidRDefault="008E2274" w:rsidP="00B075CB">
      <w:pPr>
        <w:spacing w:line="360" w:lineRule="auto"/>
        <w:jc w:val="both"/>
        <w:rPr>
          <w:rFonts w:ascii="Times New Roman" w:hAnsi="Times New Roman" w:cs="Times New Roman"/>
          <w:sz w:val="24"/>
          <w:szCs w:val="24"/>
        </w:rPr>
      </w:pPr>
      <w:r w:rsidRPr="009E3D08">
        <w:rPr>
          <w:rFonts w:ascii="Times New Roman" w:hAnsi="Times New Roman" w:cs="Times New Roman"/>
          <w:sz w:val="24"/>
          <w:szCs w:val="24"/>
        </w:rPr>
        <w:lastRenderedPageBreak/>
        <w:t xml:space="preserve">Advancements in hydroponic fodder production technology offer a promising solution to address growing fodder demands while promoting sustainable livestock farming practices by optimizing resource utilization and maximizing yield in challenging environments. </w:t>
      </w:r>
      <w:r w:rsidR="00E8530E" w:rsidRPr="009E3D08">
        <w:rPr>
          <w:rFonts w:ascii="Times New Roman" w:hAnsi="Times New Roman" w:cs="Times New Roman"/>
          <w:sz w:val="24"/>
          <w:szCs w:val="24"/>
        </w:rPr>
        <w:t xml:space="preserve">Jabbar and Ali, </w:t>
      </w:r>
      <w:r w:rsidR="004D49D7" w:rsidRPr="009E3D08">
        <w:rPr>
          <w:rFonts w:ascii="Times New Roman" w:hAnsi="Times New Roman" w:cs="Times New Roman"/>
          <w:sz w:val="24"/>
          <w:szCs w:val="24"/>
        </w:rPr>
        <w:t>(</w:t>
      </w:r>
      <w:r w:rsidR="00351A18" w:rsidRPr="009E3D08">
        <w:rPr>
          <w:rFonts w:ascii="Times New Roman" w:hAnsi="Times New Roman" w:cs="Times New Roman"/>
          <w:sz w:val="24"/>
          <w:szCs w:val="24"/>
        </w:rPr>
        <w:t>2023</w:t>
      </w:r>
      <w:r w:rsidR="004D49D7" w:rsidRPr="009E3D08">
        <w:rPr>
          <w:rFonts w:ascii="Times New Roman" w:hAnsi="Times New Roman" w:cs="Times New Roman"/>
          <w:sz w:val="24"/>
          <w:szCs w:val="24"/>
        </w:rPr>
        <w:t xml:space="preserve">) </w:t>
      </w:r>
      <w:r w:rsidR="00E8530E" w:rsidRPr="009E3D08">
        <w:rPr>
          <w:rFonts w:ascii="Times New Roman" w:hAnsi="Times New Roman" w:cs="Times New Roman"/>
          <w:sz w:val="24"/>
          <w:szCs w:val="24"/>
        </w:rPr>
        <w:t xml:space="preserve">carried </w:t>
      </w:r>
      <w:r w:rsidR="00BD5A3F" w:rsidRPr="009E3D08">
        <w:rPr>
          <w:rFonts w:ascii="Times New Roman" w:hAnsi="Times New Roman" w:cs="Times New Roman"/>
          <w:sz w:val="24"/>
          <w:szCs w:val="24"/>
        </w:rPr>
        <w:t xml:space="preserve">out </w:t>
      </w:r>
      <w:r w:rsidR="00E8530E" w:rsidRPr="009E3D08">
        <w:rPr>
          <w:rFonts w:ascii="Times New Roman" w:hAnsi="Times New Roman" w:cs="Times New Roman"/>
          <w:sz w:val="24"/>
          <w:szCs w:val="24"/>
        </w:rPr>
        <w:t xml:space="preserve">experiments to </w:t>
      </w:r>
      <w:r w:rsidR="00BD5A3F" w:rsidRPr="009E3D08">
        <w:rPr>
          <w:rFonts w:ascii="Times New Roman" w:hAnsi="Times New Roman" w:cs="Times New Roman"/>
          <w:sz w:val="24"/>
          <w:szCs w:val="24"/>
        </w:rPr>
        <w:t>enhance</w:t>
      </w:r>
      <w:r w:rsidR="00E8530E" w:rsidRPr="009E3D08">
        <w:rPr>
          <w:rFonts w:ascii="Times New Roman" w:hAnsi="Times New Roman" w:cs="Times New Roman"/>
          <w:sz w:val="24"/>
          <w:szCs w:val="24"/>
        </w:rPr>
        <w:t xml:space="preserve"> Fodder for these cultivation method (A1: Hydroponics, A2: Cultivation in the field as a comparative treatment) and the second included three concentrations of gibberellin (C0: 0 ppm, C1: 50 ppm, C2: 100 ppm), were taken. The hydroponic treatment was superior in leaf area, chlorophyll content, green fodder yield, dry fodder yield and protein content, the 100 ppm concentration of GA was superior in leaf area, green fodder yield, dry fodder yield and protein content, the interaction between the hydroponic system and 100 ppm concentration of GA was given higher leaf area, green fodder yield, dry fodder yield and protein content.</w:t>
      </w:r>
      <w:r w:rsidR="000466D3" w:rsidRPr="009E3D08">
        <w:rPr>
          <w:rFonts w:ascii="Times New Roman" w:hAnsi="Times New Roman" w:cs="Times New Roman"/>
          <w:sz w:val="24"/>
          <w:szCs w:val="24"/>
        </w:rPr>
        <w:t xml:space="preserve"> </w:t>
      </w:r>
      <w:r w:rsidR="00886CB4" w:rsidRPr="009E3D08">
        <w:rPr>
          <w:rFonts w:ascii="Times New Roman" w:hAnsi="Times New Roman" w:cs="Times New Roman"/>
          <w:sz w:val="24"/>
          <w:szCs w:val="24"/>
        </w:rPr>
        <w:t>Masucci et al</w:t>
      </w:r>
      <w:r w:rsidR="00AD5953" w:rsidRPr="009E3D08">
        <w:rPr>
          <w:rFonts w:ascii="Times New Roman" w:hAnsi="Times New Roman" w:cs="Times New Roman"/>
          <w:sz w:val="24"/>
          <w:szCs w:val="24"/>
        </w:rPr>
        <w:t>.</w:t>
      </w:r>
      <w:r w:rsidR="004D49D7" w:rsidRPr="009E3D08">
        <w:rPr>
          <w:rFonts w:ascii="Times New Roman" w:hAnsi="Times New Roman" w:cs="Times New Roman"/>
          <w:sz w:val="24"/>
          <w:szCs w:val="24"/>
        </w:rPr>
        <w:t>, (</w:t>
      </w:r>
      <w:r w:rsidR="00D356FA" w:rsidRPr="009E3D08">
        <w:rPr>
          <w:rFonts w:ascii="Times New Roman" w:hAnsi="Times New Roman" w:cs="Times New Roman"/>
          <w:sz w:val="24"/>
          <w:szCs w:val="24"/>
        </w:rPr>
        <w:t>2024</w:t>
      </w:r>
      <w:r w:rsidR="004D49D7" w:rsidRPr="009E3D08">
        <w:rPr>
          <w:rFonts w:ascii="Times New Roman" w:hAnsi="Times New Roman" w:cs="Times New Roman"/>
          <w:sz w:val="24"/>
          <w:szCs w:val="24"/>
        </w:rPr>
        <w:t>)</w:t>
      </w:r>
      <w:r w:rsidR="00886CB4" w:rsidRPr="009E3D08">
        <w:rPr>
          <w:rFonts w:ascii="Times New Roman" w:hAnsi="Times New Roman" w:cs="Times New Roman"/>
          <w:sz w:val="24"/>
          <w:szCs w:val="24"/>
        </w:rPr>
        <w:t xml:space="preserve"> conducted research on a water buffalo dairy farm equipped with a fully automated hydroponic system producing approximately 6,000 kg/d of hydroponic barley fodder as fed (up 1,000 kg/d on DM basis)</w:t>
      </w:r>
      <w:r w:rsidR="00886CB4" w:rsidRPr="009E3D08">
        <w:rPr>
          <w:rFonts w:ascii="Times New Roman" w:hAnsi="Times New Roman" w:cs="Times New Roman"/>
          <w:b/>
          <w:bCs/>
          <w:sz w:val="24"/>
          <w:szCs w:val="24"/>
        </w:rPr>
        <w:t xml:space="preserve">. </w:t>
      </w:r>
      <w:r w:rsidR="00886CB4" w:rsidRPr="009E3D08">
        <w:rPr>
          <w:rFonts w:ascii="Times New Roman" w:hAnsi="Times New Roman" w:cs="Times New Roman"/>
          <w:sz w:val="24"/>
          <w:szCs w:val="24"/>
        </w:rPr>
        <w:t xml:space="preserve">Based on the data obtained from the in vivo study, the water and energy footprints to produce maize silage </w:t>
      </w:r>
      <w:proofErr w:type="spellStart"/>
      <w:r w:rsidR="00886CB4" w:rsidRPr="009E3D08">
        <w:rPr>
          <w:rFonts w:ascii="Times New Roman" w:hAnsi="Times New Roman" w:cs="Times New Roman"/>
          <w:sz w:val="24"/>
          <w:szCs w:val="24"/>
        </w:rPr>
        <w:t>and</w:t>
      </w:r>
      <w:r w:rsidR="00F32EC2" w:rsidRPr="009E3D08">
        <w:rPr>
          <w:rFonts w:ascii="Times New Roman" w:hAnsi="Times New Roman" w:cs="Times New Roman"/>
          <w:sz w:val="24"/>
          <w:szCs w:val="24"/>
        </w:rPr>
        <w:t>s</w:t>
      </w:r>
      <w:proofErr w:type="spellEnd"/>
      <w:r w:rsidR="00886CB4" w:rsidRPr="009E3D08">
        <w:rPr>
          <w:rFonts w:ascii="Times New Roman" w:hAnsi="Times New Roman" w:cs="Times New Roman"/>
          <w:sz w:val="24"/>
          <w:szCs w:val="24"/>
        </w:rPr>
        <w:t xml:space="preserve"> hydroponic barley fodder and buffalo milk, as well as income over feed cost, were evaluated. The resource footprint analysis showed potential benefits associated with HBF in terms of water consumption. However, the energy footprint assessment showed that the energy ratio of HBF was less than 1 (0.88) compared with 11.89 for maize silage</w:t>
      </w:r>
      <w:r w:rsidR="00104EF5" w:rsidRPr="009E3D08">
        <w:rPr>
          <w:rFonts w:ascii="Times New Roman" w:hAnsi="Times New Roman" w:cs="Times New Roman"/>
          <w:sz w:val="24"/>
          <w:szCs w:val="24"/>
        </w:rPr>
        <w:t>.</w:t>
      </w:r>
      <w:r w:rsidR="006A2D19" w:rsidRPr="009E3D08">
        <w:rPr>
          <w:rFonts w:ascii="Times New Roman" w:hAnsi="Times New Roman" w:cs="Times New Roman"/>
          <w:sz w:val="24"/>
          <w:szCs w:val="24"/>
        </w:rPr>
        <w:t xml:space="preserve"> Gosavi (2017) designed an IoT-based hydroponic system that uses sensors to capture the pH level of the water solution, electrical conductivity, and luminosity. After data collection, the ARM 7 microcontroller automatically evaluates whether the values exceed the thresholds and makes the necessary adjustments. An LCD display is utilized to visualize the output and debug the system module. </w:t>
      </w:r>
      <w:r w:rsidR="0046715B" w:rsidRPr="009E3D08">
        <w:rPr>
          <w:rFonts w:ascii="Times New Roman" w:hAnsi="Times New Roman" w:cs="Times New Roman"/>
          <w:sz w:val="24"/>
          <w:szCs w:val="24"/>
        </w:rPr>
        <w:t xml:space="preserve">In this study, maize treated with nano silica (20–40 nm) is screened for resistance against phytopathogens such as </w:t>
      </w:r>
      <w:r w:rsidR="0046715B" w:rsidRPr="009E3D08">
        <w:rPr>
          <w:rFonts w:ascii="Times New Roman" w:hAnsi="Times New Roman" w:cs="Times New Roman"/>
          <w:i/>
          <w:iCs/>
          <w:sz w:val="24"/>
          <w:szCs w:val="24"/>
        </w:rPr>
        <w:t xml:space="preserve">Fusarium </w:t>
      </w:r>
      <w:proofErr w:type="spellStart"/>
      <w:r w:rsidR="0046715B" w:rsidRPr="009E3D08">
        <w:rPr>
          <w:rFonts w:ascii="Times New Roman" w:hAnsi="Times New Roman" w:cs="Times New Roman"/>
          <w:i/>
          <w:iCs/>
          <w:sz w:val="24"/>
          <w:szCs w:val="24"/>
        </w:rPr>
        <w:t>oxysporum</w:t>
      </w:r>
      <w:proofErr w:type="spellEnd"/>
      <w:r w:rsidR="0046715B" w:rsidRPr="009E3D08">
        <w:rPr>
          <w:rFonts w:ascii="Times New Roman" w:hAnsi="Times New Roman" w:cs="Times New Roman"/>
          <w:sz w:val="24"/>
          <w:szCs w:val="24"/>
        </w:rPr>
        <w:t xml:space="preserve"> and </w:t>
      </w:r>
      <w:r w:rsidR="0046715B" w:rsidRPr="009E3D08">
        <w:rPr>
          <w:rFonts w:ascii="Times New Roman" w:hAnsi="Times New Roman" w:cs="Times New Roman"/>
          <w:i/>
          <w:iCs/>
          <w:sz w:val="24"/>
          <w:szCs w:val="24"/>
        </w:rPr>
        <w:t xml:space="preserve">Aspergillus </w:t>
      </w:r>
      <w:proofErr w:type="spellStart"/>
      <w:r w:rsidR="0046715B" w:rsidRPr="009E3D08">
        <w:rPr>
          <w:rFonts w:ascii="Times New Roman" w:hAnsi="Times New Roman" w:cs="Times New Roman"/>
          <w:i/>
          <w:iCs/>
          <w:sz w:val="24"/>
          <w:szCs w:val="24"/>
        </w:rPr>
        <w:t>niger</w:t>
      </w:r>
      <w:proofErr w:type="spellEnd"/>
      <w:r w:rsidR="0046715B" w:rsidRPr="009E3D08">
        <w:rPr>
          <w:rFonts w:ascii="Times New Roman" w:hAnsi="Times New Roman" w:cs="Times New Roman"/>
          <w:sz w:val="24"/>
          <w:szCs w:val="24"/>
        </w:rPr>
        <w:t xml:space="preserve"> and compared with that of bulk silica</w:t>
      </w:r>
      <w:r w:rsidRPr="009E3D08">
        <w:rPr>
          <w:rFonts w:ascii="Times New Roman" w:hAnsi="Times New Roman" w:cs="Times New Roman"/>
          <w:sz w:val="24"/>
          <w:szCs w:val="24"/>
        </w:rPr>
        <w:t xml:space="preserve"> and shows that </w:t>
      </w:r>
      <w:r w:rsidR="0046715B" w:rsidRPr="009E3D08">
        <w:rPr>
          <w:rFonts w:ascii="Times New Roman" w:hAnsi="Times New Roman" w:cs="Times New Roman"/>
          <w:sz w:val="24"/>
          <w:szCs w:val="24"/>
        </w:rPr>
        <w:t>silica nanoparticles can be used as an alternative potent antifungal agent against phytopathogens.</w:t>
      </w:r>
      <w:r w:rsidR="003E7DF1" w:rsidRPr="009E3D08">
        <w:rPr>
          <w:rFonts w:ascii="Times New Roman" w:hAnsi="Times New Roman" w:cs="Times New Roman"/>
          <w:sz w:val="24"/>
          <w:szCs w:val="24"/>
        </w:rPr>
        <w:t xml:space="preserve"> Ronay and Dumitru</w:t>
      </w:r>
      <w:r w:rsidR="00AD5953" w:rsidRPr="009E3D08">
        <w:rPr>
          <w:rFonts w:ascii="Times New Roman" w:hAnsi="Times New Roman" w:cs="Times New Roman"/>
          <w:sz w:val="24"/>
          <w:szCs w:val="24"/>
        </w:rPr>
        <w:t xml:space="preserve">, </w:t>
      </w:r>
      <w:r w:rsidR="003E7DF1" w:rsidRPr="009E3D08">
        <w:rPr>
          <w:rFonts w:ascii="Times New Roman" w:hAnsi="Times New Roman" w:cs="Times New Roman"/>
          <w:sz w:val="24"/>
          <w:szCs w:val="24"/>
        </w:rPr>
        <w:t>(2015) examined solar-powered hydroponic greenhouses, conducting a financial analysis to assess the economic viability of using renewable energy versus conventional power sources. The results indicated that the investment is economically viable, with a payback period of about 6 years</w:t>
      </w:r>
      <w:r w:rsidR="008D3F45" w:rsidRPr="009E3D08">
        <w:rPr>
          <w:rFonts w:ascii="Times New Roman" w:hAnsi="Times New Roman" w:cs="Times New Roman"/>
          <w:sz w:val="24"/>
          <w:szCs w:val="24"/>
        </w:rPr>
        <w:t>.</w:t>
      </w:r>
    </w:p>
    <w:p w14:paraId="3EAA6677" w14:textId="6500EEA2" w:rsidR="00F85B79" w:rsidRPr="009E3D08" w:rsidRDefault="004623D7" w:rsidP="00B075CB">
      <w:pPr>
        <w:spacing w:line="360" w:lineRule="auto"/>
        <w:jc w:val="both"/>
        <w:rPr>
          <w:rFonts w:ascii="Times New Roman" w:hAnsi="Times New Roman" w:cs="Times New Roman"/>
          <w:b/>
          <w:bCs/>
          <w:sz w:val="24"/>
          <w:szCs w:val="24"/>
        </w:rPr>
      </w:pPr>
      <w:r w:rsidRPr="009E3D08">
        <w:rPr>
          <w:rFonts w:ascii="Times New Roman" w:hAnsi="Times New Roman" w:cs="Times New Roman"/>
          <w:b/>
          <w:bCs/>
          <w:sz w:val="24"/>
          <w:szCs w:val="24"/>
        </w:rPr>
        <w:t xml:space="preserve">Fig </w:t>
      </w:r>
      <w:r w:rsidR="0090189C" w:rsidRPr="009E3D08">
        <w:rPr>
          <w:rFonts w:ascii="Times New Roman" w:hAnsi="Times New Roman" w:cs="Times New Roman"/>
          <w:b/>
          <w:bCs/>
          <w:sz w:val="24"/>
          <w:szCs w:val="24"/>
        </w:rPr>
        <w:t>7</w:t>
      </w:r>
      <w:r w:rsidR="00C54561" w:rsidRPr="009E3D08">
        <w:rPr>
          <w:rFonts w:ascii="Times New Roman" w:hAnsi="Times New Roman" w:cs="Times New Roman"/>
          <w:b/>
          <w:bCs/>
          <w:sz w:val="24"/>
          <w:szCs w:val="24"/>
        </w:rPr>
        <w:t xml:space="preserve">. </w:t>
      </w:r>
      <w:r w:rsidR="00FE6BBE" w:rsidRPr="009E3D08">
        <w:rPr>
          <w:rFonts w:ascii="Times New Roman" w:hAnsi="Times New Roman" w:cs="Times New Roman"/>
          <w:b/>
          <w:bCs/>
          <w:sz w:val="24"/>
          <w:szCs w:val="24"/>
        </w:rPr>
        <w:t>Challenges</w:t>
      </w:r>
      <w:r w:rsidR="002E3475" w:rsidRPr="009E3D08">
        <w:rPr>
          <w:rFonts w:ascii="Times New Roman" w:hAnsi="Times New Roman" w:cs="Times New Roman"/>
          <w:b/>
          <w:bCs/>
          <w:sz w:val="24"/>
          <w:szCs w:val="24"/>
        </w:rPr>
        <w:t xml:space="preserve"> in Hydroponics </w:t>
      </w:r>
      <w:r w:rsidR="002F7B5D" w:rsidRPr="009E3D08">
        <w:rPr>
          <w:rFonts w:ascii="Times New Roman" w:hAnsi="Times New Roman" w:cs="Times New Roman"/>
          <w:b/>
          <w:bCs/>
          <w:sz w:val="24"/>
          <w:szCs w:val="24"/>
        </w:rPr>
        <w:t xml:space="preserve">production technology </w:t>
      </w:r>
    </w:p>
    <w:p w14:paraId="775D6F3E" w14:textId="1343E4A5" w:rsidR="0022123D" w:rsidRPr="009E3D08" w:rsidRDefault="00415FDF" w:rsidP="00B075CB">
      <w:pPr>
        <w:spacing w:line="360" w:lineRule="auto"/>
        <w:jc w:val="both"/>
        <w:rPr>
          <w:rFonts w:ascii="Times New Roman" w:hAnsi="Times New Roman" w:cs="Times New Roman"/>
          <w:b/>
          <w:bCs/>
          <w:sz w:val="24"/>
          <w:szCs w:val="24"/>
        </w:rPr>
      </w:pPr>
      <w:r w:rsidRPr="009E3D08">
        <w:rPr>
          <w:rFonts w:ascii="Times New Roman" w:hAnsi="Times New Roman" w:cs="Times New Roman"/>
          <w:noProof/>
          <w:sz w:val="24"/>
          <w:szCs w:val="24"/>
        </w:rPr>
        <w:lastRenderedPageBreak/>
        <w:drawing>
          <wp:inline distT="0" distB="0" distL="0" distR="0" wp14:anchorId="7C689240" wp14:editId="0B0483C4">
            <wp:extent cx="6182686" cy="5051051"/>
            <wp:effectExtent l="0" t="0" r="8890" b="0"/>
            <wp:docPr id="21306138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13822" name=""/>
                    <pic:cNvPicPr/>
                  </pic:nvPicPr>
                  <pic:blipFill rotWithShape="1">
                    <a:blip r:embed="rId19">
                      <a:extLst>
                        <a:ext uri="{96DAC541-7B7A-43D3-8B79-37D633B846F1}">
                          <asvg:svgBlip xmlns:asvg="http://schemas.microsoft.com/office/drawing/2016/SVG/main" r:embed="rId20"/>
                        </a:ext>
                      </a:extLst>
                    </a:blip>
                    <a:srcRect l="7847" t="861" r="9956"/>
                    <a:stretch/>
                  </pic:blipFill>
                  <pic:spPr bwMode="auto">
                    <a:xfrm>
                      <a:off x="0" y="0"/>
                      <a:ext cx="6190286" cy="5057260"/>
                    </a:xfrm>
                    <a:prstGeom prst="rect">
                      <a:avLst/>
                    </a:prstGeom>
                    <a:ln>
                      <a:noFill/>
                    </a:ln>
                    <a:extLst>
                      <a:ext uri="{53640926-AAD7-44D8-BBD7-CCE9431645EC}">
                        <a14:shadowObscured xmlns:a14="http://schemas.microsoft.com/office/drawing/2010/main"/>
                      </a:ext>
                    </a:extLst>
                  </pic:spPr>
                </pic:pic>
              </a:graphicData>
            </a:graphic>
          </wp:inline>
        </w:drawing>
      </w:r>
    </w:p>
    <w:p w14:paraId="18409DB5" w14:textId="4D0A73BE" w:rsidR="007123C2" w:rsidRPr="009E3D08" w:rsidRDefault="0022123D" w:rsidP="00B075CB">
      <w:pPr>
        <w:spacing w:line="360" w:lineRule="auto"/>
        <w:ind w:left="-180"/>
        <w:jc w:val="both"/>
        <w:rPr>
          <w:rFonts w:ascii="Times New Roman" w:hAnsi="Times New Roman" w:cs="Times New Roman"/>
          <w:sz w:val="24"/>
          <w:szCs w:val="24"/>
        </w:rPr>
      </w:pPr>
      <w:r w:rsidRPr="009E3D08">
        <w:rPr>
          <w:rFonts w:ascii="Times New Roman" w:hAnsi="Times New Roman" w:cs="Times New Roman"/>
          <w:sz w:val="24"/>
          <w:szCs w:val="24"/>
        </w:rPr>
        <w:t xml:space="preserve">                               </w:t>
      </w:r>
      <w:r w:rsidR="00175809" w:rsidRPr="009E3D08">
        <w:rPr>
          <w:rFonts w:ascii="Times New Roman" w:hAnsi="Times New Roman" w:cs="Times New Roman"/>
          <w:sz w:val="24"/>
          <w:szCs w:val="24"/>
        </w:rPr>
        <w:t xml:space="preserve">                            </w:t>
      </w:r>
      <w:r w:rsidR="00997F2D" w:rsidRPr="009E3D08">
        <w:rPr>
          <w:rFonts w:ascii="Times New Roman" w:hAnsi="Times New Roman" w:cs="Times New Roman"/>
          <w:sz w:val="24"/>
          <w:szCs w:val="24"/>
        </w:rPr>
        <w:t xml:space="preserve">        </w:t>
      </w:r>
      <w:r w:rsidR="00175809" w:rsidRPr="009E3D08">
        <w:rPr>
          <w:rFonts w:ascii="Times New Roman" w:hAnsi="Times New Roman" w:cs="Times New Roman"/>
          <w:sz w:val="24"/>
          <w:szCs w:val="24"/>
        </w:rPr>
        <w:t xml:space="preserve">  </w:t>
      </w:r>
      <w:r w:rsidRPr="009E3D08">
        <w:rPr>
          <w:rFonts w:ascii="Times New Roman" w:hAnsi="Times New Roman" w:cs="Times New Roman"/>
          <w:sz w:val="24"/>
          <w:szCs w:val="24"/>
        </w:rPr>
        <w:t xml:space="preserve">  </w:t>
      </w:r>
      <w:r w:rsidR="00FE6BBE" w:rsidRPr="009E3D08">
        <w:rPr>
          <w:rFonts w:ascii="Times New Roman" w:hAnsi="Times New Roman" w:cs="Times New Roman"/>
          <w:sz w:val="24"/>
          <w:szCs w:val="24"/>
        </w:rPr>
        <w:t>Source: (Sharma et al</w:t>
      </w:r>
      <w:r w:rsidR="00AD5953" w:rsidRPr="009E3D08">
        <w:rPr>
          <w:rFonts w:ascii="Times New Roman" w:hAnsi="Times New Roman" w:cs="Times New Roman"/>
          <w:sz w:val="24"/>
          <w:szCs w:val="24"/>
        </w:rPr>
        <w:t>.</w:t>
      </w:r>
      <w:r w:rsidR="004D49D7" w:rsidRPr="009E3D08">
        <w:rPr>
          <w:rFonts w:ascii="Times New Roman" w:hAnsi="Times New Roman" w:cs="Times New Roman"/>
          <w:sz w:val="24"/>
          <w:szCs w:val="24"/>
        </w:rPr>
        <w:t xml:space="preserve">, </w:t>
      </w:r>
      <w:r w:rsidR="00FE6BBE" w:rsidRPr="009E3D08">
        <w:rPr>
          <w:rFonts w:ascii="Times New Roman" w:hAnsi="Times New Roman" w:cs="Times New Roman"/>
          <w:sz w:val="24"/>
          <w:szCs w:val="24"/>
        </w:rPr>
        <w:t>2018)</w:t>
      </w:r>
      <w:r w:rsidR="00175809" w:rsidRPr="009E3D08">
        <w:rPr>
          <w:rFonts w:ascii="Times New Roman" w:hAnsi="Times New Roman" w:cs="Times New Roman"/>
          <w:sz w:val="24"/>
          <w:szCs w:val="24"/>
        </w:rPr>
        <w:t>,</w:t>
      </w:r>
      <w:r w:rsidR="00FE6BBE" w:rsidRPr="009E3D08">
        <w:rPr>
          <w:rFonts w:ascii="Times New Roman" w:hAnsi="Times New Roman" w:cs="Times New Roman"/>
          <w:sz w:val="24"/>
          <w:szCs w:val="24"/>
        </w:rPr>
        <w:t xml:space="preserve"> (Guo et al</w:t>
      </w:r>
      <w:r w:rsidR="004D49D7" w:rsidRPr="009E3D08">
        <w:rPr>
          <w:rFonts w:ascii="Times New Roman" w:hAnsi="Times New Roman" w:cs="Times New Roman"/>
          <w:sz w:val="24"/>
          <w:szCs w:val="24"/>
        </w:rPr>
        <w:t xml:space="preserve">, </w:t>
      </w:r>
      <w:r w:rsidR="00FE6BBE" w:rsidRPr="009E3D08">
        <w:rPr>
          <w:rFonts w:ascii="Times New Roman" w:hAnsi="Times New Roman" w:cs="Times New Roman"/>
          <w:sz w:val="24"/>
          <w:szCs w:val="24"/>
        </w:rPr>
        <w:t>2019</w:t>
      </w:r>
      <w:r w:rsidR="007123C2" w:rsidRPr="009E3D08">
        <w:rPr>
          <w:rFonts w:ascii="Times New Roman" w:hAnsi="Times New Roman" w:cs="Times New Roman"/>
          <w:sz w:val="24"/>
          <w:szCs w:val="24"/>
        </w:rPr>
        <w:t>)</w:t>
      </w:r>
    </w:p>
    <w:p w14:paraId="779885CF" w14:textId="4A62C80F" w:rsidR="00033213" w:rsidRPr="009E3D08" w:rsidRDefault="00C54561" w:rsidP="00B075CB">
      <w:pPr>
        <w:spacing w:line="360" w:lineRule="auto"/>
        <w:ind w:left="-180"/>
        <w:jc w:val="both"/>
        <w:rPr>
          <w:rFonts w:ascii="Times New Roman" w:hAnsi="Times New Roman" w:cs="Times New Roman"/>
          <w:b/>
          <w:bCs/>
          <w:sz w:val="24"/>
          <w:szCs w:val="24"/>
        </w:rPr>
      </w:pPr>
      <w:r w:rsidRPr="009E3D08">
        <w:rPr>
          <w:rFonts w:ascii="Times New Roman" w:hAnsi="Times New Roman" w:cs="Times New Roman"/>
          <w:b/>
          <w:bCs/>
          <w:sz w:val="24"/>
          <w:szCs w:val="24"/>
        </w:rPr>
        <w:t>1</w:t>
      </w:r>
      <w:r w:rsidR="00C03184" w:rsidRPr="009E3D08">
        <w:rPr>
          <w:rFonts w:ascii="Times New Roman" w:hAnsi="Times New Roman" w:cs="Times New Roman"/>
          <w:b/>
          <w:bCs/>
          <w:sz w:val="24"/>
          <w:szCs w:val="24"/>
        </w:rPr>
        <w:t>2</w:t>
      </w:r>
      <w:r w:rsidRPr="009E3D08">
        <w:rPr>
          <w:rFonts w:ascii="Times New Roman" w:hAnsi="Times New Roman" w:cs="Times New Roman"/>
          <w:b/>
          <w:bCs/>
          <w:sz w:val="24"/>
          <w:szCs w:val="24"/>
        </w:rPr>
        <w:t xml:space="preserve">. </w:t>
      </w:r>
      <w:r w:rsidR="007123C2" w:rsidRPr="009E3D08">
        <w:rPr>
          <w:rFonts w:ascii="Times New Roman" w:hAnsi="Times New Roman" w:cs="Times New Roman"/>
          <w:b/>
          <w:bCs/>
          <w:sz w:val="24"/>
          <w:szCs w:val="24"/>
        </w:rPr>
        <w:t>Future scope</w:t>
      </w:r>
      <w:r w:rsidR="00033213" w:rsidRPr="009E3D08">
        <w:rPr>
          <w:rFonts w:ascii="Times New Roman" w:hAnsi="Times New Roman" w:cs="Times New Roman"/>
          <w:b/>
          <w:bCs/>
          <w:sz w:val="24"/>
          <w:szCs w:val="24"/>
        </w:rPr>
        <w:t xml:space="preserve"> of hydroponics </w:t>
      </w:r>
    </w:p>
    <w:p w14:paraId="6833E82C" w14:textId="54E4F6FA" w:rsidR="007123C2" w:rsidRPr="009E3D08" w:rsidRDefault="00265A97" w:rsidP="00FB59F9">
      <w:pPr>
        <w:spacing w:line="360" w:lineRule="auto"/>
        <w:ind w:left="-180"/>
        <w:jc w:val="both"/>
        <w:rPr>
          <w:rFonts w:ascii="Times New Roman" w:hAnsi="Times New Roman" w:cs="Times New Roman"/>
          <w:sz w:val="24"/>
          <w:szCs w:val="24"/>
        </w:rPr>
      </w:pPr>
      <w:r w:rsidRPr="009E3D08">
        <w:rPr>
          <w:rFonts w:ascii="Times New Roman" w:hAnsi="Times New Roman" w:cs="Times New Roman"/>
          <w:sz w:val="24"/>
          <w:szCs w:val="24"/>
        </w:rPr>
        <w:t xml:space="preserve">hydroponics, </w:t>
      </w:r>
      <w:r w:rsidR="007027B7" w:rsidRPr="009E3D08">
        <w:rPr>
          <w:rFonts w:ascii="Times New Roman" w:hAnsi="Times New Roman" w:cs="Times New Roman"/>
          <w:sz w:val="24"/>
          <w:szCs w:val="24"/>
        </w:rPr>
        <w:t xml:space="preserve">a </w:t>
      </w:r>
      <w:r w:rsidR="00AD5953" w:rsidRPr="009E3D08">
        <w:rPr>
          <w:rFonts w:ascii="Times New Roman" w:hAnsi="Times New Roman" w:cs="Times New Roman"/>
          <w:sz w:val="24"/>
          <w:szCs w:val="24"/>
        </w:rPr>
        <w:t xml:space="preserve">soilless production </w:t>
      </w:r>
      <w:proofErr w:type="gramStart"/>
      <w:r w:rsidR="00AD5953" w:rsidRPr="009E3D08">
        <w:rPr>
          <w:rFonts w:ascii="Times New Roman" w:hAnsi="Times New Roman" w:cs="Times New Roman"/>
          <w:sz w:val="24"/>
          <w:szCs w:val="24"/>
        </w:rPr>
        <w:t>method</w:t>
      </w:r>
      <w:r w:rsidRPr="009E3D08">
        <w:rPr>
          <w:rFonts w:ascii="Times New Roman" w:hAnsi="Times New Roman" w:cs="Times New Roman"/>
          <w:sz w:val="24"/>
          <w:szCs w:val="24"/>
        </w:rPr>
        <w:t>,  promises</w:t>
      </w:r>
      <w:proofErr w:type="gramEnd"/>
      <w:r w:rsidRPr="009E3D08">
        <w:rPr>
          <w:rFonts w:ascii="Times New Roman" w:hAnsi="Times New Roman" w:cs="Times New Roman"/>
          <w:sz w:val="24"/>
          <w:szCs w:val="24"/>
        </w:rPr>
        <w:t xml:space="preserve">  to  deliver  high  quality,  nutritious, fresh,  residue-free  crops,  overcoming  the  problems</w:t>
      </w:r>
      <w:r w:rsidR="007027B7" w:rsidRPr="009E3D08">
        <w:rPr>
          <w:rFonts w:ascii="Times New Roman" w:hAnsi="Times New Roman" w:cs="Times New Roman"/>
          <w:sz w:val="24"/>
          <w:szCs w:val="24"/>
        </w:rPr>
        <w:t xml:space="preserve"> </w:t>
      </w:r>
      <w:r w:rsidRPr="009E3D08">
        <w:rPr>
          <w:rFonts w:ascii="Times New Roman" w:hAnsi="Times New Roman" w:cs="Times New Roman"/>
          <w:sz w:val="24"/>
          <w:szCs w:val="24"/>
        </w:rPr>
        <w:t xml:space="preserve">of  climate  change,  freshwater  shortage, necessity    of fertile    land,    and    the    overwhelming    requirement    of    the    expanding    food demand. </w:t>
      </w:r>
      <w:r w:rsidR="007027B7" w:rsidRPr="009E3D08">
        <w:rPr>
          <w:rFonts w:ascii="Times New Roman" w:hAnsi="Times New Roman" w:cs="Times New Roman"/>
          <w:sz w:val="24"/>
          <w:szCs w:val="24"/>
        </w:rPr>
        <w:t xml:space="preserve">Hydroponics production </w:t>
      </w:r>
      <w:r w:rsidR="00AD5953" w:rsidRPr="009E3D08">
        <w:rPr>
          <w:rFonts w:ascii="Times New Roman" w:hAnsi="Times New Roman" w:cs="Times New Roman"/>
          <w:sz w:val="24"/>
          <w:szCs w:val="24"/>
        </w:rPr>
        <w:t xml:space="preserve">is </w:t>
      </w:r>
      <w:proofErr w:type="gramStart"/>
      <w:r w:rsidR="00AD5953" w:rsidRPr="009E3D08">
        <w:rPr>
          <w:rFonts w:ascii="Times New Roman" w:hAnsi="Times New Roman" w:cs="Times New Roman"/>
          <w:sz w:val="24"/>
          <w:szCs w:val="24"/>
        </w:rPr>
        <w:t>now</w:t>
      </w:r>
      <w:r w:rsidRPr="009E3D08">
        <w:rPr>
          <w:rFonts w:ascii="Times New Roman" w:hAnsi="Times New Roman" w:cs="Times New Roman"/>
          <w:sz w:val="24"/>
          <w:szCs w:val="24"/>
        </w:rPr>
        <w:t xml:space="preserve">  garnering</w:t>
      </w:r>
      <w:proofErr w:type="gramEnd"/>
      <w:r w:rsidRPr="009E3D08">
        <w:rPr>
          <w:rFonts w:ascii="Times New Roman" w:hAnsi="Times New Roman" w:cs="Times New Roman"/>
          <w:sz w:val="24"/>
          <w:szCs w:val="24"/>
        </w:rPr>
        <w:t xml:space="preserve">  prominence  across  the  world  because  of  its effective  resource  management  and  cultivation  of  high  value  crops</w:t>
      </w:r>
      <w:r w:rsidR="007027B7" w:rsidRPr="009E3D08">
        <w:rPr>
          <w:rFonts w:ascii="Times New Roman" w:hAnsi="Times New Roman" w:cs="Times New Roman"/>
          <w:sz w:val="24"/>
          <w:szCs w:val="24"/>
        </w:rPr>
        <w:t xml:space="preserve">  (Kumar and Singh, 2023). </w:t>
      </w:r>
      <w:r w:rsidR="00177D34" w:rsidRPr="009E3D08">
        <w:rPr>
          <w:rFonts w:ascii="Times New Roman" w:hAnsi="Times New Roman" w:cs="Times New Roman"/>
          <w:sz w:val="24"/>
          <w:szCs w:val="24"/>
        </w:rPr>
        <w:t>Reusing partially treated</w:t>
      </w:r>
      <w:r w:rsidR="00FB59F9" w:rsidRPr="009E3D08">
        <w:rPr>
          <w:rFonts w:ascii="Times New Roman" w:hAnsi="Times New Roman" w:cs="Times New Roman"/>
          <w:sz w:val="24"/>
          <w:szCs w:val="24"/>
        </w:rPr>
        <w:t xml:space="preserve"> (Secondary-treated domestic wastewater was fed to the hydroponic medium through batches by using an aerobic process, and the hydraulic retention time was maintained for 10 days. In addition to wastewater, a commercial hydroponic solution </w:t>
      </w:r>
      <w:r w:rsidR="00FB59F9" w:rsidRPr="009E3D08">
        <w:rPr>
          <w:rFonts w:ascii="Times New Roman" w:hAnsi="Times New Roman" w:cs="Times New Roman"/>
          <w:sz w:val="24"/>
          <w:szCs w:val="24"/>
        </w:rPr>
        <w:lastRenderedPageBreak/>
        <w:t xml:space="preserve">was added </w:t>
      </w:r>
      <w:r w:rsidR="00281234" w:rsidRPr="009E3D08">
        <w:rPr>
          <w:rFonts w:ascii="Times New Roman" w:hAnsi="Times New Roman" w:cs="Times New Roman"/>
          <w:sz w:val="24"/>
          <w:szCs w:val="24"/>
        </w:rPr>
        <w:t>verifying</w:t>
      </w:r>
      <w:r w:rsidR="00FB59F9" w:rsidRPr="009E3D08">
        <w:rPr>
          <w:rFonts w:ascii="Times New Roman" w:hAnsi="Times New Roman" w:cs="Times New Roman"/>
          <w:sz w:val="24"/>
          <w:szCs w:val="24"/>
        </w:rPr>
        <w:t xml:space="preserve"> the reduction in organic loading in wastewater and the growth of plants </w:t>
      </w:r>
      <w:r w:rsidR="00281234" w:rsidRPr="009E3D08">
        <w:rPr>
          <w:rFonts w:ascii="Times New Roman" w:hAnsi="Times New Roman" w:cs="Times New Roman"/>
          <w:sz w:val="24"/>
          <w:szCs w:val="24"/>
        </w:rPr>
        <w:t>is compare</w:t>
      </w:r>
      <w:r w:rsidR="00FB59F9" w:rsidRPr="009E3D08">
        <w:rPr>
          <w:rFonts w:ascii="Times New Roman" w:hAnsi="Times New Roman" w:cs="Times New Roman"/>
          <w:sz w:val="24"/>
          <w:szCs w:val="24"/>
        </w:rPr>
        <w:t xml:space="preserve"> with commercial hydroponic solutions.)</w:t>
      </w:r>
      <w:r w:rsidR="00177D34" w:rsidRPr="009E3D08">
        <w:rPr>
          <w:rFonts w:ascii="Times New Roman" w:hAnsi="Times New Roman" w:cs="Times New Roman"/>
          <w:sz w:val="24"/>
          <w:szCs w:val="24"/>
        </w:rPr>
        <w:t xml:space="preserve"> water for hydroponic plants reduces costs, conserves water, and supports sustainable development goals like zero hunger, no poverty, clean water, and sanitation (Aishwarya and Vidhya, 2023)</w:t>
      </w:r>
      <w:r w:rsidR="00AD5953" w:rsidRPr="009E3D08">
        <w:rPr>
          <w:rFonts w:ascii="Times New Roman" w:hAnsi="Times New Roman" w:cs="Times New Roman"/>
          <w:sz w:val="24"/>
          <w:szCs w:val="24"/>
        </w:rPr>
        <w:t xml:space="preserve">. </w:t>
      </w:r>
      <w:r w:rsidR="00177D34" w:rsidRPr="009E3D08">
        <w:rPr>
          <w:rFonts w:ascii="Times New Roman" w:hAnsi="Times New Roman" w:cs="Times New Roman"/>
          <w:sz w:val="24"/>
          <w:szCs w:val="24"/>
        </w:rPr>
        <w:t>Hydroponics allows year-round cultivation anywhere, enhancing urban agriculture. This can improve the food supply chain's efficiency and cleanliness, boosting food security amid climate change (Wheeler and Von Braun, 2013).</w:t>
      </w:r>
      <w:r w:rsidR="005C238D" w:rsidRPr="009E3D08">
        <w:rPr>
          <w:rFonts w:ascii="Times New Roman" w:hAnsi="Times New Roman" w:cs="Times New Roman"/>
          <w:sz w:val="24"/>
          <w:szCs w:val="24"/>
        </w:rPr>
        <w:t xml:space="preserve">  The establishment of the new market for hydroponics crops and vegetables in India is a great challenge as the market demand is driven by traditional or terrestrial farming</w:t>
      </w:r>
      <w:r w:rsidR="00907D71" w:rsidRPr="009E3D08">
        <w:rPr>
          <w:rFonts w:ascii="Times New Roman" w:hAnsi="Times New Roman" w:cs="Times New Roman"/>
          <w:sz w:val="24"/>
          <w:szCs w:val="24"/>
        </w:rPr>
        <w:t xml:space="preserve">. </w:t>
      </w:r>
      <w:r w:rsidR="00DB46B4" w:rsidRPr="009E3D08">
        <w:rPr>
          <w:rFonts w:ascii="Times New Roman" w:hAnsi="Times New Roman" w:cs="Times New Roman"/>
          <w:sz w:val="24"/>
          <w:szCs w:val="24"/>
        </w:rPr>
        <w:t xml:space="preserve">Therefore, it is </w:t>
      </w:r>
      <w:r w:rsidR="007B01CD" w:rsidRPr="009E3D08">
        <w:rPr>
          <w:rFonts w:ascii="Times New Roman" w:hAnsi="Times New Roman" w:cs="Times New Roman"/>
          <w:sz w:val="24"/>
          <w:szCs w:val="24"/>
        </w:rPr>
        <w:t>a need</w:t>
      </w:r>
      <w:r w:rsidR="00DB46B4" w:rsidRPr="009E3D08">
        <w:rPr>
          <w:rFonts w:ascii="Times New Roman" w:hAnsi="Times New Roman" w:cs="Times New Roman"/>
          <w:sz w:val="24"/>
          <w:szCs w:val="24"/>
        </w:rPr>
        <w:t xml:space="preserve"> of </w:t>
      </w:r>
      <w:r w:rsidR="00A448BB" w:rsidRPr="009E3D08">
        <w:rPr>
          <w:rFonts w:ascii="Times New Roman" w:hAnsi="Times New Roman" w:cs="Times New Roman"/>
          <w:sz w:val="24"/>
          <w:szCs w:val="24"/>
        </w:rPr>
        <w:t>hours</w:t>
      </w:r>
      <w:r w:rsidR="00DB46B4" w:rsidRPr="009E3D08">
        <w:rPr>
          <w:rFonts w:ascii="Times New Roman" w:hAnsi="Times New Roman" w:cs="Times New Roman"/>
          <w:sz w:val="24"/>
          <w:szCs w:val="24"/>
        </w:rPr>
        <w:t xml:space="preserve"> </w:t>
      </w:r>
      <w:r w:rsidR="00A448BB" w:rsidRPr="009E3D08">
        <w:rPr>
          <w:rFonts w:ascii="Times New Roman" w:hAnsi="Times New Roman" w:cs="Times New Roman"/>
          <w:sz w:val="24"/>
          <w:szCs w:val="24"/>
        </w:rPr>
        <w:t xml:space="preserve">to create awareness about hydroponics </w:t>
      </w:r>
      <w:r w:rsidR="00DB46B4" w:rsidRPr="009E3D08">
        <w:rPr>
          <w:rFonts w:ascii="Times New Roman" w:hAnsi="Times New Roman" w:cs="Times New Roman"/>
          <w:sz w:val="24"/>
          <w:szCs w:val="24"/>
        </w:rPr>
        <w:t>in our country</w:t>
      </w:r>
      <w:r w:rsidR="007B01CD" w:rsidRPr="009E3D08">
        <w:rPr>
          <w:rFonts w:ascii="Times New Roman" w:hAnsi="Times New Roman" w:cs="Times New Roman"/>
          <w:sz w:val="24"/>
          <w:szCs w:val="24"/>
        </w:rPr>
        <w:t xml:space="preserve">. </w:t>
      </w:r>
    </w:p>
    <w:p w14:paraId="21F6DC6A" w14:textId="38FA1725" w:rsidR="00E67373" w:rsidRPr="009E3D08" w:rsidRDefault="00C54561" w:rsidP="00B075CB">
      <w:pPr>
        <w:spacing w:line="360" w:lineRule="auto"/>
        <w:ind w:left="-180"/>
        <w:jc w:val="both"/>
        <w:rPr>
          <w:rFonts w:ascii="Times New Roman" w:hAnsi="Times New Roman" w:cs="Times New Roman"/>
          <w:b/>
          <w:bCs/>
          <w:sz w:val="24"/>
          <w:szCs w:val="24"/>
        </w:rPr>
      </w:pPr>
      <w:r w:rsidRPr="009E3D08">
        <w:rPr>
          <w:rFonts w:ascii="Times New Roman" w:hAnsi="Times New Roman" w:cs="Times New Roman"/>
          <w:b/>
          <w:bCs/>
          <w:sz w:val="24"/>
          <w:szCs w:val="24"/>
        </w:rPr>
        <w:t>1</w:t>
      </w:r>
      <w:r w:rsidR="00C03184" w:rsidRPr="009E3D08">
        <w:rPr>
          <w:rFonts w:ascii="Times New Roman" w:hAnsi="Times New Roman" w:cs="Times New Roman"/>
          <w:b/>
          <w:bCs/>
          <w:sz w:val="24"/>
          <w:szCs w:val="24"/>
        </w:rPr>
        <w:t>3</w:t>
      </w:r>
      <w:r w:rsidRPr="009E3D08">
        <w:rPr>
          <w:rFonts w:ascii="Times New Roman" w:hAnsi="Times New Roman" w:cs="Times New Roman"/>
          <w:b/>
          <w:bCs/>
          <w:sz w:val="24"/>
          <w:szCs w:val="24"/>
        </w:rPr>
        <w:t xml:space="preserve">. </w:t>
      </w:r>
      <w:r w:rsidR="00394F3F" w:rsidRPr="009E3D08">
        <w:rPr>
          <w:rFonts w:ascii="Times New Roman" w:hAnsi="Times New Roman" w:cs="Times New Roman"/>
          <w:b/>
          <w:bCs/>
          <w:sz w:val="24"/>
          <w:szCs w:val="24"/>
        </w:rPr>
        <w:t xml:space="preserve">Conclusions </w:t>
      </w:r>
    </w:p>
    <w:p w14:paraId="550E83AD" w14:textId="77777777" w:rsidR="00022BEB" w:rsidRPr="009E3D08" w:rsidRDefault="001B3BDA" w:rsidP="00022BEB">
      <w:pPr>
        <w:spacing w:line="360" w:lineRule="auto"/>
        <w:jc w:val="both"/>
        <w:rPr>
          <w:rFonts w:ascii="Times New Roman" w:hAnsi="Times New Roman" w:cs="Times New Roman"/>
          <w:sz w:val="24"/>
          <w:szCs w:val="24"/>
        </w:rPr>
      </w:pPr>
      <w:r w:rsidRPr="009E3D08">
        <w:rPr>
          <w:rFonts w:ascii="Times New Roman" w:hAnsi="Times New Roman" w:cs="Times New Roman"/>
          <w:sz w:val="24"/>
          <w:szCs w:val="24"/>
        </w:rPr>
        <w:t xml:space="preserve">In the </w:t>
      </w:r>
      <w:r w:rsidR="000A7E13" w:rsidRPr="009E3D08">
        <w:rPr>
          <w:rFonts w:ascii="Times New Roman" w:hAnsi="Times New Roman" w:cs="Times New Roman"/>
          <w:sz w:val="24"/>
          <w:szCs w:val="24"/>
        </w:rPr>
        <w:t>era of</w:t>
      </w:r>
      <w:r w:rsidRPr="009E3D08">
        <w:rPr>
          <w:rFonts w:ascii="Times New Roman" w:hAnsi="Times New Roman" w:cs="Times New Roman"/>
          <w:sz w:val="24"/>
          <w:szCs w:val="24"/>
        </w:rPr>
        <w:t xml:space="preserve"> burgeoning global population, </w:t>
      </w:r>
      <w:r w:rsidR="00E44E45" w:rsidRPr="009E3D08">
        <w:rPr>
          <w:rFonts w:ascii="Times New Roman" w:hAnsi="Times New Roman" w:cs="Times New Roman"/>
          <w:sz w:val="24"/>
          <w:szCs w:val="24"/>
        </w:rPr>
        <w:t xml:space="preserve">declining </w:t>
      </w:r>
      <w:r w:rsidRPr="009E3D08">
        <w:rPr>
          <w:rFonts w:ascii="Times New Roman" w:hAnsi="Times New Roman" w:cs="Times New Roman"/>
          <w:sz w:val="24"/>
          <w:szCs w:val="24"/>
        </w:rPr>
        <w:t xml:space="preserve">per capita availability, and the shrinking cultivated area </w:t>
      </w:r>
      <w:r w:rsidR="00E44E45" w:rsidRPr="009E3D08">
        <w:rPr>
          <w:rFonts w:ascii="Times New Roman" w:hAnsi="Times New Roman" w:cs="Times New Roman"/>
          <w:sz w:val="24"/>
          <w:szCs w:val="24"/>
        </w:rPr>
        <w:t>of fodder</w:t>
      </w:r>
      <w:r w:rsidRPr="009E3D08">
        <w:rPr>
          <w:rFonts w:ascii="Times New Roman" w:hAnsi="Times New Roman" w:cs="Times New Roman"/>
          <w:sz w:val="24"/>
          <w:szCs w:val="24"/>
        </w:rPr>
        <w:t xml:space="preserve"> production, hydroponics </w:t>
      </w:r>
      <w:r w:rsidR="003767D7" w:rsidRPr="009E3D08">
        <w:rPr>
          <w:rFonts w:ascii="Times New Roman" w:hAnsi="Times New Roman" w:cs="Times New Roman"/>
          <w:sz w:val="24"/>
          <w:szCs w:val="24"/>
        </w:rPr>
        <w:t xml:space="preserve">fodder </w:t>
      </w:r>
      <w:r w:rsidR="00E44E45" w:rsidRPr="009E3D08">
        <w:rPr>
          <w:rFonts w:ascii="Times New Roman" w:hAnsi="Times New Roman" w:cs="Times New Roman"/>
          <w:sz w:val="24"/>
          <w:szCs w:val="24"/>
        </w:rPr>
        <w:t xml:space="preserve">production </w:t>
      </w:r>
      <w:r w:rsidR="009E3D25" w:rsidRPr="009E3D08">
        <w:rPr>
          <w:rFonts w:ascii="Times New Roman" w:hAnsi="Times New Roman" w:cs="Times New Roman"/>
          <w:sz w:val="24"/>
          <w:szCs w:val="24"/>
        </w:rPr>
        <w:t>are</w:t>
      </w:r>
      <w:r w:rsidR="00E44E45" w:rsidRPr="009E3D08">
        <w:rPr>
          <w:rFonts w:ascii="Times New Roman" w:hAnsi="Times New Roman" w:cs="Times New Roman"/>
          <w:sz w:val="24"/>
          <w:szCs w:val="24"/>
        </w:rPr>
        <w:t xml:space="preserve"> </w:t>
      </w:r>
      <w:r w:rsidR="009E3D25" w:rsidRPr="009E3D08">
        <w:rPr>
          <w:rFonts w:ascii="Times New Roman" w:hAnsi="Times New Roman" w:cs="Times New Roman"/>
          <w:sz w:val="24"/>
          <w:szCs w:val="24"/>
        </w:rPr>
        <w:t xml:space="preserve">better options </w:t>
      </w:r>
      <w:r w:rsidRPr="009E3D08">
        <w:rPr>
          <w:rFonts w:ascii="Times New Roman" w:hAnsi="Times New Roman" w:cs="Times New Roman"/>
          <w:sz w:val="24"/>
          <w:szCs w:val="24"/>
        </w:rPr>
        <w:t>especially in vertical farming. This technique intensifies fodder production by offering controlled conditions and minimizing external complexities.</w:t>
      </w:r>
      <w:r w:rsidR="00984212" w:rsidRPr="009E3D08">
        <w:rPr>
          <w:rFonts w:ascii="Times New Roman" w:hAnsi="Times New Roman" w:cs="Times New Roman"/>
          <w:sz w:val="24"/>
          <w:szCs w:val="24"/>
        </w:rPr>
        <w:t xml:space="preserve"> </w:t>
      </w:r>
      <w:r w:rsidRPr="009E3D08">
        <w:rPr>
          <w:rFonts w:ascii="Times New Roman" w:hAnsi="Times New Roman" w:cs="Times New Roman"/>
          <w:sz w:val="24"/>
          <w:szCs w:val="24"/>
        </w:rPr>
        <w:t xml:space="preserve">The efficacy of hydroponic fodder production is not solely </w:t>
      </w:r>
      <w:r w:rsidR="00B075CB" w:rsidRPr="009E3D08">
        <w:rPr>
          <w:rFonts w:ascii="Times New Roman" w:hAnsi="Times New Roman" w:cs="Times New Roman"/>
          <w:sz w:val="24"/>
          <w:szCs w:val="24"/>
        </w:rPr>
        <w:t>decided by</w:t>
      </w:r>
      <w:r w:rsidRPr="009E3D08">
        <w:rPr>
          <w:rFonts w:ascii="Times New Roman" w:hAnsi="Times New Roman" w:cs="Times New Roman"/>
          <w:sz w:val="24"/>
          <w:szCs w:val="24"/>
        </w:rPr>
        <w:t xml:space="preserve"> crop selection, age, and seed rate but is also significantly influenced by advancements in technology. Presently, hydroponic systems are extensively utilized to examine plant responses to various stress conditions and to identify suitable genotypes. This method also facilitates biofortification through the provision of optimized nutrient solutions, enhancing the nutritional profile of the produce. Moreover, hydroponics </w:t>
      </w:r>
      <w:r w:rsidR="005D3484" w:rsidRPr="009E3D08">
        <w:rPr>
          <w:rFonts w:ascii="Times New Roman" w:hAnsi="Times New Roman" w:cs="Times New Roman"/>
          <w:sz w:val="24"/>
          <w:szCs w:val="24"/>
        </w:rPr>
        <w:t xml:space="preserve">is </w:t>
      </w:r>
      <w:r w:rsidR="00DB422C" w:rsidRPr="009E3D08">
        <w:rPr>
          <w:rFonts w:ascii="Times New Roman" w:hAnsi="Times New Roman" w:cs="Times New Roman"/>
          <w:sz w:val="24"/>
          <w:szCs w:val="24"/>
        </w:rPr>
        <w:t xml:space="preserve">a new avenue </w:t>
      </w:r>
      <w:r w:rsidRPr="009E3D08">
        <w:rPr>
          <w:rFonts w:ascii="Times New Roman" w:hAnsi="Times New Roman" w:cs="Times New Roman"/>
          <w:sz w:val="24"/>
          <w:szCs w:val="24"/>
        </w:rPr>
        <w:t>for organic food production methods</w:t>
      </w:r>
      <w:r w:rsidR="00DB422C" w:rsidRPr="009E3D08">
        <w:rPr>
          <w:rFonts w:ascii="Times New Roman" w:hAnsi="Times New Roman" w:cs="Times New Roman"/>
          <w:sz w:val="24"/>
          <w:szCs w:val="24"/>
        </w:rPr>
        <w:t>.</w:t>
      </w:r>
      <w:r w:rsidRPr="009E3D08">
        <w:rPr>
          <w:rFonts w:ascii="Times New Roman" w:hAnsi="Times New Roman" w:cs="Times New Roman"/>
          <w:sz w:val="24"/>
          <w:szCs w:val="24"/>
        </w:rPr>
        <w:t xml:space="preserve"> By </w:t>
      </w:r>
      <w:r w:rsidR="00B075CB" w:rsidRPr="009E3D08">
        <w:rPr>
          <w:rFonts w:ascii="Times New Roman" w:hAnsi="Times New Roman" w:cs="Times New Roman"/>
          <w:sz w:val="24"/>
          <w:szCs w:val="24"/>
        </w:rPr>
        <w:t>exploiting</w:t>
      </w:r>
      <w:r w:rsidRPr="009E3D08">
        <w:rPr>
          <w:rFonts w:ascii="Times New Roman" w:hAnsi="Times New Roman" w:cs="Times New Roman"/>
          <w:sz w:val="24"/>
          <w:szCs w:val="24"/>
        </w:rPr>
        <w:t xml:space="preserve"> these advancements, hydroponic systems can substantially contribute to meeting the increasing demand for high-quality fodder supporting sustainable agricultural practices</w:t>
      </w:r>
      <w:r w:rsidR="00924568" w:rsidRPr="009E3D08">
        <w:rPr>
          <w:rFonts w:ascii="Times New Roman" w:hAnsi="Times New Roman" w:cs="Times New Roman"/>
          <w:sz w:val="24"/>
          <w:szCs w:val="24"/>
        </w:rPr>
        <w:t>.</w:t>
      </w:r>
    </w:p>
    <w:p w14:paraId="0ACD1D67" w14:textId="77777777" w:rsidR="007C7A42" w:rsidRPr="009E3D08" w:rsidRDefault="007C7A42" w:rsidP="002E7D6D">
      <w:pPr>
        <w:spacing w:line="360" w:lineRule="auto"/>
        <w:jc w:val="both"/>
        <w:rPr>
          <w:rFonts w:ascii="Times New Roman" w:hAnsi="Times New Roman" w:cs="Times New Roman"/>
          <w:b/>
          <w:bCs/>
          <w:sz w:val="24"/>
          <w:szCs w:val="24"/>
        </w:rPr>
      </w:pPr>
    </w:p>
    <w:p w14:paraId="2DFF40D5" w14:textId="77777777" w:rsidR="007C7A42" w:rsidRPr="009E3D08" w:rsidRDefault="007C7A42" w:rsidP="002E7D6D">
      <w:pPr>
        <w:spacing w:line="360" w:lineRule="auto"/>
        <w:jc w:val="both"/>
        <w:rPr>
          <w:rFonts w:ascii="Times New Roman" w:hAnsi="Times New Roman" w:cs="Times New Roman"/>
          <w:b/>
          <w:bCs/>
          <w:sz w:val="24"/>
          <w:szCs w:val="24"/>
        </w:rPr>
      </w:pPr>
    </w:p>
    <w:p w14:paraId="38DF4CFC" w14:textId="79EDAC7D" w:rsidR="002E7D6D" w:rsidRPr="009E3D08" w:rsidRDefault="00261269" w:rsidP="002E7D6D">
      <w:pPr>
        <w:spacing w:line="360" w:lineRule="auto"/>
        <w:jc w:val="both"/>
        <w:rPr>
          <w:rFonts w:ascii="Times New Roman" w:hAnsi="Times New Roman" w:cs="Times New Roman"/>
          <w:sz w:val="24"/>
          <w:szCs w:val="24"/>
        </w:rPr>
      </w:pPr>
      <w:r w:rsidRPr="009E3D08">
        <w:rPr>
          <w:rFonts w:ascii="Times New Roman" w:hAnsi="Times New Roman" w:cs="Times New Roman"/>
          <w:b/>
          <w:bCs/>
          <w:sz w:val="24"/>
          <w:szCs w:val="24"/>
        </w:rPr>
        <w:t>1</w:t>
      </w:r>
      <w:r w:rsidR="00C03184" w:rsidRPr="009E3D08">
        <w:rPr>
          <w:rFonts w:ascii="Times New Roman" w:hAnsi="Times New Roman" w:cs="Times New Roman"/>
          <w:b/>
          <w:bCs/>
          <w:sz w:val="24"/>
          <w:szCs w:val="24"/>
        </w:rPr>
        <w:t>4</w:t>
      </w:r>
      <w:r w:rsidRPr="009E3D08">
        <w:rPr>
          <w:rFonts w:ascii="Times New Roman" w:hAnsi="Times New Roman" w:cs="Times New Roman"/>
          <w:b/>
          <w:bCs/>
          <w:sz w:val="24"/>
          <w:szCs w:val="24"/>
        </w:rPr>
        <w:t xml:space="preserve">. </w:t>
      </w:r>
      <w:r w:rsidR="002E7D6D" w:rsidRPr="009E3D08">
        <w:rPr>
          <w:rFonts w:ascii="Times New Roman" w:hAnsi="Times New Roman" w:cs="Times New Roman"/>
          <w:b/>
          <w:bCs/>
          <w:sz w:val="24"/>
          <w:szCs w:val="24"/>
        </w:rPr>
        <w:t xml:space="preserve">DISCLAIMER (ARTIFICIAL INTELLIGENCE) </w:t>
      </w:r>
    </w:p>
    <w:p w14:paraId="05540A8B" w14:textId="21650C91" w:rsidR="002E7D6D" w:rsidRPr="009E3D08" w:rsidRDefault="002E7D6D" w:rsidP="002E7D6D">
      <w:pPr>
        <w:spacing w:line="360" w:lineRule="auto"/>
        <w:jc w:val="both"/>
        <w:rPr>
          <w:rFonts w:ascii="Times New Roman" w:hAnsi="Times New Roman" w:cs="Times New Roman"/>
          <w:sz w:val="24"/>
          <w:szCs w:val="24"/>
        </w:rPr>
      </w:pPr>
      <w:r w:rsidRPr="009E3D08">
        <w:rPr>
          <w:rFonts w:ascii="Times New Roman" w:hAnsi="Times New Roman" w:cs="Times New Roman"/>
          <w:sz w:val="24"/>
          <w:szCs w:val="24"/>
        </w:rPr>
        <w:t>Author(s) hereby declares that NO generative AI technologies such as Large Language Models (</w:t>
      </w:r>
      <w:proofErr w:type="spellStart"/>
      <w:r w:rsidRPr="009E3D08">
        <w:rPr>
          <w:rFonts w:ascii="Times New Roman" w:hAnsi="Times New Roman" w:cs="Times New Roman"/>
          <w:sz w:val="24"/>
          <w:szCs w:val="24"/>
        </w:rPr>
        <w:t>ChatGPT</w:t>
      </w:r>
      <w:proofErr w:type="spellEnd"/>
      <w:r w:rsidRPr="009E3D08">
        <w:rPr>
          <w:rFonts w:ascii="Times New Roman" w:hAnsi="Times New Roman" w:cs="Times New Roman"/>
          <w:sz w:val="24"/>
          <w:szCs w:val="24"/>
        </w:rPr>
        <w:t xml:space="preserve">, COPILOT, </w:t>
      </w:r>
      <w:proofErr w:type="spellStart"/>
      <w:r w:rsidRPr="009E3D08">
        <w:rPr>
          <w:rFonts w:ascii="Times New Roman" w:hAnsi="Times New Roman" w:cs="Times New Roman"/>
          <w:sz w:val="24"/>
          <w:szCs w:val="24"/>
        </w:rPr>
        <w:t>etc</w:t>
      </w:r>
      <w:proofErr w:type="spellEnd"/>
      <w:r w:rsidRPr="009E3D08">
        <w:rPr>
          <w:rFonts w:ascii="Times New Roman" w:hAnsi="Times New Roman" w:cs="Times New Roman"/>
          <w:sz w:val="24"/>
          <w:szCs w:val="24"/>
        </w:rPr>
        <w:t>) and text-to-image generators have been used during writing or editing of this manuscript.</w:t>
      </w:r>
    </w:p>
    <w:p w14:paraId="601A5B2F" w14:textId="7306B33C" w:rsidR="00022BEB" w:rsidRPr="009E3D08" w:rsidRDefault="00261269" w:rsidP="00022BEB">
      <w:pPr>
        <w:spacing w:line="360" w:lineRule="auto"/>
        <w:jc w:val="both"/>
        <w:rPr>
          <w:rFonts w:ascii="Times New Roman" w:hAnsi="Times New Roman" w:cs="Times New Roman"/>
          <w:sz w:val="24"/>
          <w:szCs w:val="24"/>
        </w:rPr>
      </w:pPr>
      <w:r w:rsidRPr="009E3D08">
        <w:rPr>
          <w:rFonts w:ascii="Times New Roman" w:hAnsi="Times New Roman" w:cs="Times New Roman"/>
          <w:b/>
          <w:bCs/>
          <w:sz w:val="24"/>
          <w:szCs w:val="24"/>
        </w:rPr>
        <w:lastRenderedPageBreak/>
        <w:t>1</w:t>
      </w:r>
      <w:r w:rsidR="00C03184" w:rsidRPr="009E3D08">
        <w:rPr>
          <w:rFonts w:ascii="Times New Roman" w:hAnsi="Times New Roman" w:cs="Times New Roman"/>
          <w:b/>
          <w:bCs/>
          <w:sz w:val="24"/>
          <w:szCs w:val="24"/>
        </w:rPr>
        <w:t>5</w:t>
      </w:r>
      <w:r w:rsidRPr="009E3D08">
        <w:rPr>
          <w:rFonts w:ascii="Times New Roman" w:hAnsi="Times New Roman" w:cs="Times New Roman"/>
          <w:b/>
          <w:bCs/>
          <w:sz w:val="24"/>
          <w:szCs w:val="24"/>
        </w:rPr>
        <w:t xml:space="preserve">. </w:t>
      </w:r>
      <w:r w:rsidR="00A81157" w:rsidRPr="009E3D08">
        <w:rPr>
          <w:rFonts w:ascii="Times New Roman" w:hAnsi="Times New Roman" w:cs="Times New Roman"/>
          <w:b/>
          <w:bCs/>
          <w:sz w:val="24"/>
          <w:szCs w:val="24"/>
        </w:rPr>
        <w:t xml:space="preserve">CONFLICT OF INTEREST </w:t>
      </w:r>
    </w:p>
    <w:p w14:paraId="008CA345" w14:textId="6CD58249" w:rsidR="00A81157" w:rsidRPr="009E3D08" w:rsidRDefault="00022BEB" w:rsidP="00A823C7">
      <w:pPr>
        <w:spacing w:line="360" w:lineRule="auto"/>
        <w:jc w:val="both"/>
        <w:rPr>
          <w:rFonts w:ascii="Times New Roman" w:hAnsi="Times New Roman" w:cs="Times New Roman"/>
          <w:sz w:val="24"/>
          <w:szCs w:val="24"/>
        </w:rPr>
      </w:pPr>
      <w:r w:rsidRPr="009E3D08">
        <w:rPr>
          <w:rFonts w:ascii="Times New Roman" w:hAnsi="Times New Roman" w:cs="Times New Roman"/>
          <w:sz w:val="24"/>
          <w:szCs w:val="24"/>
        </w:rPr>
        <w:t>All authors declare that they have no conflict of interest.</w:t>
      </w:r>
    </w:p>
    <w:p w14:paraId="7DEB7F2D" w14:textId="02870103" w:rsidR="001B5652" w:rsidRPr="009E3D08" w:rsidRDefault="00A81157" w:rsidP="001B5652">
      <w:pPr>
        <w:spacing w:line="276" w:lineRule="auto"/>
        <w:ind w:left="-630"/>
        <w:contextualSpacing/>
        <w:jc w:val="both"/>
        <w:rPr>
          <w:rFonts w:ascii="Times New Roman" w:hAnsi="Times New Roman" w:cs="Times New Roman"/>
          <w:b/>
          <w:bCs/>
          <w:sz w:val="24"/>
          <w:szCs w:val="24"/>
        </w:rPr>
      </w:pPr>
      <w:r w:rsidRPr="009E3D08">
        <w:rPr>
          <w:rFonts w:ascii="Times New Roman" w:hAnsi="Times New Roman" w:cs="Times New Roman"/>
          <w:sz w:val="24"/>
          <w:szCs w:val="24"/>
        </w:rPr>
        <w:t xml:space="preserve">    </w:t>
      </w:r>
      <w:r w:rsidRPr="009E3D08">
        <w:rPr>
          <w:rFonts w:ascii="Times New Roman" w:hAnsi="Times New Roman" w:cs="Times New Roman"/>
          <w:b/>
          <w:bCs/>
          <w:sz w:val="24"/>
          <w:szCs w:val="24"/>
        </w:rPr>
        <w:t xml:space="preserve"> </w:t>
      </w:r>
      <w:r w:rsidR="00C03184" w:rsidRPr="009E3D08">
        <w:rPr>
          <w:rFonts w:ascii="Times New Roman" w:hAnsi="Times New Roman" w:cs="Times New Roman"/>
          <w:b/>
          <w:bCs/>
          <w:sz w:val="24"/>
          <w:szCs w:val="24"/>
        </w:rPr>
        <w:t xml:space="preserve">     </w:t>
      </w:r>
      <w:r w:rsidR="00261269" w:rsidRPr="009E3D08">
        <w:rPr>
          <w:rFonts w:ascii="Times New Roman" w:hAnsi="Times New Roman" w:cs="Times New Roman"/>
          <w:b/>
          <w:bCs/>
          <w:sz w:val="24"/>
          <w:szCs w:val="24"/>
        </w:rPr>
        <w:t>1</w:t>
      </w:r>
      <w:r w:rsidR="00C03184" w:rsidRPr="009E3D08">
        <w:rPr>
          <w:rFonts w:ascii="Times New Roman" w:hAnsi="Times New Roman" w:cs="Times New Roman"/>
          <w:b/>
          <w:bCs/>
          <w:sz w:val="24"/>
          <w:szCs w:val="24"/>
        </w:rPr>
        <w:t>6</w:t>
      </w:r>
      <w:r w:rsidR="00261269" w:rsidRPr="009E3D08">
        <w:rPr>
          <w:rFonts w:ascii="Times New Roman" w:hAnsi="Times New Roman" w:cs="Times New Roman"/>
          <w:b/>
          <w:bCs/>
          <w:sz w:val="24"/>
          <w:szCs w:val="24"/>
        </w:rPr>
        <w:t xml:space="preserve">. </w:t>
      </w:r>
      <w:r w:rsidRPr="009E3D08">
        <w:rPr>
          <w:rFonts w:ascii="Times New Roman" w:hAnsi="Times New Roman" w:cs="Times New Roman"/>
          <w:b/>
          <w:bCs/>
          <w:sz w:val="24"/>
          <w:szCs w:val="24"/>
        </w:rPr>
        <w:t>REFERENCES</w:t>
      </w:r>
    </w:p>
    <w:p w14:paraId="4E7AD111"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Adeoye, S., Ojo, V., </w:t>
      </w:r>
      <w:proofErr w:type="spellStart"/>
      <w:r w:rsidRPr="009E3D08">
        <w:rPr>
          <w:rFonts w:ascii="Times New Roman" w:hAnsi="Times New Roman" w:cs="Times New Roman"/>
          <w:sz w:val="24"/>
          <w:szCs w:val="24"/>
        </w:rPr>
        <w:t>Ogunbote</w:t>
      </w:r>
      <w:proofErr w:type="spellEnd"/>
      <w:r w:rsidRPr="009E3D08">
        <w:rPr>
          <w:rFonts w:ascii="Times New Roman" w:hAnsi="Times New Roman" w:cs="Times New Roman"/>
          <w:sz w:val="24"/>
          <w:szCs w:val="24"/>
        </w:rPr>
        <w:t xml:space="preserve">, O., </w:t>
      </w:r>
      <w:proofErr w:type="spellStart"/>
      <w:r w:rsidRPr="009E3D08">
        <w:rPr>
          <w:rFonts w:ascii="Times New Roman" w:hAnsi="Times New Roman" w:cs="Times New Roman"/>
          <w:sz w:val="24"/>
          <w:szCs w:val="24"/>
        </w:rPr>
        <w:t>Ogunbote</w:t>
      </w:r>
      <w:proofErr w:type="spellEnd"/>
      <w:r w:rsidRPr="009E3D08">
        <w:rPr>
          <w:rFonts w:ascii="Times New Roman" w:hAnsi="Times New Roman" w:cs="Times New Roman"/>
          <w:sz w:val="24"/>
          <w:szCs w:val="24"/>
        </w:rPr>
        <w:t>, O., Adeyemi, T. and Ahmed, A. (2024). Effect of different organic nutrient solutions and day of harvest on growth, biomass yield and chemical composition of hydroponically grown sorghum. Trends in Horticulture. 7(2):40-47.</w:t>
      </w:r>
    </w:p>
    <w:p w14:paraId="58B34C6C" w14:textId="77777777" w:rsidR="001B5652" w:rsidRPr="009E3D08" w:rsidRDefault="001B5652" w:rsidP="007E2A8A">
      <w:pPr>
        <w:spacing w:line="240" w:lineRule="auto"/>
        <w:ind w:left="270" w:hanging="810"/>
        <w:jc w:val="both"/>
        <w:rPr>
          <w:rFonts w:ascii="Times New Roman" w:hAnsi="Times New Roman" w:cs="Times New Roman"/>
          <w:sz w:val="24"/>
          <w:szCs w:val="24"/>
        </w:rPr>
      </w:pPr>
      <w:proofErr w:type="spellStart"/>
      <w:r w:rsidRPr="009E3D08">
        <w:rPr>
          <w:rFonts w:ascii="Times New Roman" w:hAnsi="Times New Roman" w:cs="Times New Roman"/>
          <w:sz w:val="24"/>
          <w:szCs w:val="24"/>
        </w:rPr>
        <w:t>Afzalinia</w:t>
      </w:r>
      <w:proofErr w:type="spellEnd"/>
      <w:r w:rsidRPr="009E3D08">
        <w:rPr>
          <w:rFonts w:ascii="Times New Roman" w:hAnsi="Times New Roman" w:cs="Times New Roman"/>
          <w:sz w:val="24"/>
          <w:szCs w:val="24"/>
        </w:rPr>
        <w:t>, S. and Karimi, A. (2020). Barley cultivars and seed rates effects on energy and water productivity of green fodder production under hydroponic conditions. Indian Journal of Agricultural Research. 54(6):792-796.</w:t>
      </w:r>
    </w:p>
    <w:p w14:paraId="71879D81"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pacing w:val="-2"/>
          <w:sz w:val="24"/>
          <w:szCs w:val="24"/>
        </w:rPr>
        <w:t>Aishwarya, J.M. and Vidhya, R. (2023). Study on the efficiency of a hydroponic treatment for removing organic loading from wastewater and its application as a nutrient for the “Amaranthus campestris” plant for sustainability. Sustainability.15:7814.</w:t>
      </w:r>
    </w:p>
    <w:p w14:paraId="7AB248A2" w14:textId="77777777" w:rsidR="001B5652" w:rsidRPr="009E3D08" w:rsidRDefault="001B5652" w:rsidP="007E2A8A">
      <w:pPr>
        <w:spacing w:line="240" w:lineRule="auto"/>
        <w:ind w:left="270" w:hanging="810"/>
        <w:jc w:val="both"/>
        <w:rPr>
          <w:rFonts w:ascii="Times New Roman" w:hAnsi="Times New Roman" w:cs="Times New Roman"/>
          <w:sz w:val="24"/>
          <w:szCs w:val="24"/>
        </w:rPr>
      </w:pPr>
      <w:proofErr w:type="spellStart"/>
      <w:r w:rsidRPr="009E3D08">
        <w:rPr>
          <w:rFonts w:ascii="Times New Roman" w:hAnsi="Times New Roman" w:cs="Times New Roman"/>
          <w:sz w:val="24"/>
          <w:szCs w:val="24"/>
        </w:rPr>
        <w:t>Akkenapally</w:t>
      </w:r>
      <w:proofErr w:type="spellEnd"/>
      <w:r w:rsidRPr="009E3D08">
        <w:rPr>
          <w:rFonts w:ascii="Times New Roman" w:hAnsi="Times New Roman" w:cs="Times New Roman"/>
          <w:sz w:val="24"/>
          <w:szCs w:val="24"/>
        </w:rPr>
        <w:t xml:space="preserve">, J.S. and </w:t>
      </w:r>
      <w:proofErr w:type="spellStart"/>
      <w:r w:rsidRPr="009E3D08">
        <w:rPr>
          <w:rFonts w:ascii="Times New Roman" w:hAnsi="Times New Roman" w:cs="Times New Roman"/>
          <w:sz w:val="24"/>
          <w:szCs w:val="24"/>
        </w:rPr>
        <w:t>Lekkala</w:t>
      </w:r>
      <w:proofErr w:type="spellEnd"/>
      <w:r w:rsidRPr="009E3D08">
        <w:rPr>
          <w:rFonts w:ascii="Times New Roman" w:hAnsi="Times New Roman" w:cs="Times New Roman"/>
          <w:sz w:val="24"/>
          <w:szCs w:val="24"/>
        </w:rPr>
        <w:t>, S. (2021). Hydroponic fodder production: A review, The Pharma Innovation Journal, 10(11): 2435-2439.</w:t>
      </w:r>
    </w:p>
    <w:p w14:paraId="249968E9"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 </w:t>
      </w:r>
      <w:proofErr w:type="spellStart"/>
      <w:r w:rsidRPr="009E3D08">
        <w:rPr>
          <w:rFonts w:ascii="Times New Roman" w:hAnsi="Times New Roman" w:cs="Times New Roman"/>
          <w:sz w:val="24"/>
          <w:szCs w:val="24"/>
        </w:rPr>
        <w:t>Alemnew</w:t>
      </w:r>
      <w:proofErr w:type="spellEnd"/>
      <w:r w:rsidRPr="009E3D08">
        <w:rPr>
          <w:rFonts w:ascii="Times New Roman" w:hAnsi="Times New Roman" w:cs="Times New Roman"/>
          <w:sz w:val="24"/>
          <w:szCs w:val="24"/>
        </w:rPr>
        <w:t xml:space="preserve">, Y. and </w:t>
      </w:r>
      <w:proofErr w:type="spellStart"/>
      <w:r w:rsidRPr="009E3D08">
        <w:rPr>
          <w:rFonts w:ascii="Times New Roman" w:hAnsi="Times New Roman" w:cs="Times New Roman"/>
          <w:sz w:val="24"/>
          <w:szCs w:val="24"/>
        </w:rPr>
        <w:t>Mekuriaw</w:t>
      </w:r>
      <w:proofErr w:type="spellEnd"/>
      <w:r w:rsidRPr="009E3D08">
        <w:rPr>
          <w:rFonts w:ascii="Times New Roman" w:hAnsi="Times New Roman" w:cs="Times New Roman"/>
          <w:sz w:val="24"/>
          <w:szCs w:val="24"/>
        </w:rPr>
        <w:t xml:space="preserve">, Y. (2023). Effects of harvesting age and barley varieties on morphological characteristics, biomass yield, chemical composition, and economic benefits under hydroponic conditions in </w:t>
      </w:r>
      <w:proofErr w:type="spellStart"/>
      <w:r w:rsidRPr="009E3D08">
        <w:rPr>
          <w:rFonts w:ascii="Times New Roman" w:hAnsi="Times New Roman" w:cs="Times New Roman"/>
          <w:sz w:val="24"/>
          <w:szCs w:val="24"/>
        </w:rPr>
        <w:t>fogera</w:t>
      </w:r>
      <w:proofErr w:type="spellEnd"/>
      <w:r w:rsidRPr="009E3D08">
        <w:rPr>
          <w:rFonts w:ascii="Times New Roman" w:hAnsi="Times New Roman" w:cs="Times New Roman"/>
          <w:sz w:val="24"/>
          <w:szCs w:val="24"/>
        </w:rPr>
        <w:t xml:space="preserve"> district, Ethiopia.  Advances in Agriculture, Article ID 9315556, pp-10. </w:t>
      </w:r>
    </w:p>
    <w:p w14:paraId="2C5A8870"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Annual Report. (2019). 20</w:t>
      </w:r>
      <w:r w:rsidRPr="009E3D08">
        <w:rPr>
          <w:rFonts w:ascii="Times New Roman" w:hAnsi="Times New Roman" w:cs="Times New Roman"/>
          <w:sz w:val="24"/>
          <w:szCs w:val="24"/>
          <w:vertAlign w:val="superscript"/>
        </w:rPr>
        <w:t>th</w:t>
      </w:r>
      <w:r w:rsidRPr="009E3D08">
        <w:rPr>
          <w:rFonts w:ascii="Times New Roman" w:hAnsi="Times New Roman" w:cs="Times New Roman"/>
          <w:sz w:val="24"/>
          <w:szCs w:val="24"/>
        </w:rPr>
        <w:t xml:space="preserve"> Livestock Census-All India Report, Ministry of Fisheries, Animal Husbandry and Dairying, Government of India, New Delhi.</w:t>
      </w:r>
    </w:p>
    <w:p w14:paraId="283109B4" w14:textId="77777777" w:rsidR="001B5652" w:rsidRPr="009E3D08" w:rsidRDefault="001B5652" w:rsidP="007E2A8A">
      <w:pPr>
        <w:spacing w:line="240" w:lineRule="auto"/>
        <w:ind w:left="270" w:right="-72" w:hanging="810"/>
        <w:jc w:val="both"/>
        <w:rPr>
          <w:rFonts w:ascii="Times New Roman" w:hAnsi="Times New Roman" w:cs="Times New Roman"/>
          <w:sz w:val="24"/>
          <w:szCs w:val="24"/>
        </w:rPr>
      </w:pPr>
      <w:r w:rsidRPr="009E3D08">
        <w:rPr>
          <w:rFonts w:ascii="Times New Roman" w:hAnsi="Times New Roman" w:cs="Times New Roman"/>
          <w:sz w:val="24"/>
          <w:szCs w:val="24"/>
          <w:lang w:val="it-IT"/>
        </w:rPr>
        <w:t xml:space="preserve">Arivukodi, J., Poomani, G., Praveena, M. and Gnanavel, G. (2020). </w:t>
      </w:r>
      <w:r w:rsidRPr="009E3D08">
        <w:rPr>
          <w:rFonts w:ascii="Times New Roman" w:hAnsi="Times New Roman" w:cs="Times New Roman"/>
          <w:sz w:val="24"/>
          <w:szCs w:val="24"/>
        </w:rPr>
        <w:t>A review on using different types of cultivars to produce green fodder under hydroponic system and to increase the efficiency of milk. Journal of Emerging Technologies and Innovative Research. 7(2):930-932.</w:t>
      </w:r>
    </w:p>
    <w:p w14:paraId="7C4E1022"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Ashique, A., </w:t>
      </w:r>
      <w:proofErr w:type="spellStart"/>
      <w:r w:rsidRPr="009E3D08">
        <w:rPr>
          <w:rFonts w:ascii="Times New Roman" w:hAnsi="Times New Roman" w:cs="Times New Roman"/>
          <w:sz w:val="24"/>
          <w:szCs w:val="24"/>
        </w:rPr>
        <w:t>Chorey</w:t>
      </w:r>
      <w:proofErr w:type="spellEnd"/>
      <w:r w:rsidRPr="009E3D08">
        <w:rPr>
          <w:rFonts w:ascii="Times New Roman" w:hAnsi="Times New Roman" w:cs="Times New Roman"/>
          <w:sz w:val="24"/>
          <w:szCs w:val="24"/>
        </w:rPr>
        <w:t xml:space="preserve">, A.B., </w:t>
      </w:r>
      <w:proofErr w:type="spellStart"/>
      <w:r w:rsidRPr="009E3D08">
        <w:rPr>
          <w:rFonts w:ascii="Times New Roman" w:hAnsi="Times New Roman" w:cs="Times New Roman"/>
          <w:sz w:val="24"/>
          <w:szCs w:val="24"/>
        </w:rPr>
        <w:t>Ganvir</w:t>
      </w:r>
      <w:proofErr w:type="spellEnd"/>
      <w:r w:rsidRPr="009E3D08">
        <w:rPr>
          <w:rFonts w:ascii="Times New Roman" w:hAnsi="Times New Roman" w:cs="Times New Roman"/>
          <w:sz w:val="24"/>
          <w:szCs w:val="24"/>
        </w:rPr>
        <w:t xml:space="preserve">, M.M. and Chaitanya, V. (2024). Productivity and economics of hydroponic fodders as influenced by harvesting time. Journal of Scientific Research and Reports.30(6):263-267. </w:t>
      </w:r>
    </w:p>
    <w:p w14:paraId="59CDEF12"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Assefa, G., Urge, M., </w:t>
      </w:r>
      <w:proofErr w:type="spellStart"/>
      <w:r w:rsidRPr="009E3D08">
        <w:rPr>
          <w:rFonts w:ascii="Times New Roman" w:hAnsi="Times New Roman" w:cs="Times New Roman"/>
          <w:sz w:val="24"/>
          <w:szCs w:val="24"/>
        </w:rPr>
        <w:t>Animut</w:t>
      </w:r>
      <w:proofErr w:type="spellEnd"/>
      <w:r w:rsidRPr="009E3D08">
        <w:rPr>
          <w:rFonts w:ascii="Times New Roman" w:hAnsi="Times New Roman" w:cs="Times New Roman"/>
          <w:sz w:val="24"/>
          <w:szCs w:val="24"/>
        </w:rPr>
        <w:t xml:space="preserve">, G. and Assefa, G. (2020). Effect of variety and seed rate on hydroponic maize fodder biomass yield, chemical composition, and water use efficiency. Biotechnology in Animal Husbandry. 36(1):87-100. </w:t>
      </w:r>
    </w:p>
    <w:p w14:paraId="4C597628"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Babu, D.A. and Babu, B.C. (2024). Development and evaluation of low cost indoor hydroponic green fodder production system. Journal of Scientific Research and Reports. 30(12):871-880.</w:t>
      </w:r>
    </w:p>
    <w:p w14:paraId="1F16B699" w14:textId="5C3AC622"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Bekele, M., Diba, D. and Yusuf, H. (2020). Watering intervals and harvesting dates affected fodder </w:t>
      </w:r>
      <w:proofErr w:type="spellStart"/>
      <w:r w:rsidR="00923B44" w:rsidRPr="009E3D08">
        <w:rPr>
          <w:rFonts w:ascii="Times New Roman" w:hAnsi="Times New Roman" w:cs="Times New Roman"/>
          <w:sz w:val="24"/>
          <w:szCs w:val="24"/>
        </w:rPr>
        <w:t>s</w:t>
      </w:r>
      <w:r w:rsidRPr="009E3D08">
        <w:rPr>
          <w:rFonts w:ascii="Times New Roman" w:hAnsi="Times New Roman" w:cs="Times New Roman"/>
          <w:sz w:val="24"/>
          <w:szCs w:val="24"/>
        </w:rPr>
        <w:t>yield</w:t>
      </w:r>
      <w:proofErr w:type="spellEnd"/>
      <w:r w:rsidRPr="009E3D08">
        <w:rPr>
          <w:rFonts w:ascii="Times New Roman" w:hAnsi="Times New Roman" w:cs="Times New Roman"/>
          <w:sz w:val="24"/>
          <w:szCs w:val="24"/>
        </w:rPr>
        <w:t xml:space="preserve"> and nutritional values of maize varieties under hydroponic system in </w:t>
      </w:r>
      <w:proofErr w:type="spellStart"/>
      <w:r w:rsidRPr="009E3D08">
        <w:rPr>
          <w:rFonts w:ascii="Times New Roman" w:hAnsi="Times New Roman" w:cs="Times New Roman"/>
          <w:sz w:val="24"/>
          <w:szCs w:val="24"/>
        </w:rPr>
        <w:t>Wollega</w:t>
      </w:r>
      <w:proofErr w:type="spellEnd"/>
      <w:r w:rsidRPr="009E3D08">
        <w:rPr>
          <w:rFonts w:ascii="Times New Roman" w:hAnsi="Times New Roman" w:cs="Times New Roman"/>
          <w:sz w:val="24"/>
          <w:szCs w:val="24"/>
        </w:rPr>
        <w:t xml:space="preserve"> university. American-Eurasian J. Agric. And Environ. Sci. 20(2):89-98. </w:t>
      </w:r>
    </w:p>
    <w:p w14:paraId="4567CBCC" w14:textId="77777777" w:rsidR="001B5652" w:rsidRPr="009E3D08" w:rsidRDefault="001B5652" w:rsidP="007E2A8A">
      <w:pPr>
        <w:spacing w:line="240" w:lineRule="auto"/>
        <w:ind w:left="270" w:hanging="810"/>
        <w:jc w:val="both"/>
        <w:rPr>
          <w:rFonts w:ascii="Times New Roman" w:hAnsi="Times New Roman" w:cs="Times New Roman"/>
          <w:sz w:val="24"/>
          <w:szCs w:val="24"/>
        </w:rPr>
      </w:pPr>
      <w:proofErr w:type="spellStart"/>
      <w:r w:rsidRPr="009E3D08">
        <w:rPr>
          <w:rFonts w:ascii="Times New Roman" w:hAnsi="Times New Roman" w:cs="Times New Roman"/>
          <w:sz w:val="24"/>
          <w:szCs w:val="24"/>
        </w:rPr>
        <w:lastRenderedPageBreak/>
        <w:t>Bhalerao</w:t>
      </w:r>
      <w:proofErr w:type="spellEnd"/>
      <w:r w:rsidRPr="009E3D08">
        <w:rPr>
          <w:rFonts w:ascii="Times New Roman" w:hAnsi="Times New Roman" w:cs="Times New Roman"/>
          <w:sz w:val="24"/>
          <w:szCs w:val="24"/>
        </w:rPr>
        <w:t xml:space="preserve">, S.B., </w:t>
      </w:r>
      <w:proofErr w:type="spellStart"/>
      <w:r w:rsidRPr="009E3D08">
        <w:rPr>
          <w:rFonts w:ascii="Times New Roman" w:hAnsi="Times New Roman" w:cs="Times New Roman"/>
          <w:sz w:val="24"/>
          <w:szCs w:val="24"/>
        </w:rPr>
        <w:t>Zinjarde</w:t>
      </w:r>
      <w:proofErr w:type="spellEnd"/>
      <w:r w:rsidRPr="009E3D08">
        <w:rPr>
          <w:rFonts w:ascii="Times New Roman" w:hAnsi="Times New Roman" w:cs="Times New Roman"/>
          <w:sz w:val="24"/>
          <w:szCs w:val="24"/>
        </w:rPr>
        <w:t xml:space="preserve">, R.M., </w:t>
      </w:r>
      <w:proofErr w:type="spellStart"/>
      <w:r w:rsidRPr="009E3D08">
        <w:rPr>
          <w:rFonts w:ascii="Times New Roman" w:hAnsi="Times New Roman" w:cs="Times New Roman"/>
          <w:sz w:val="24"/>
          <w:szCs w:val="24"/>
        </w:rPr>
        <w:t>Atkare</w:t>
      </w:r>
      <w:proofErr w:type="spellEnd"/>
      <w:r w:rsidRPr="009E3D08">
        <w:rPr>
          <w:rFonts w:ascii="Times New Roman" w:hAnsi="Times New Roman" w:cs="Times New Roman"/>
          <w:sz w:val="24"/>
          <w:szCs w:val="24"/>
        </w:rPr>
        <w:t xml:space="preserve">, V.G. and Kadam, N.P. (2019). Effect of feeding of hydroponic maize on growth performance </w:t>
      </w:r>
      <w:proofErr w:type="spellStart"/>
      <w:r w:rsidRPr="009E3D08">
        <w:rPr>
          <w:rFonts w:ascii="Times New Roman" w:hAnsi="Times New Roman" w:cs="Times New Roman"/>
          <w:sz w:val="24"/>
          <w:szCs w:val="24"/>
        </w:rPr>
        <w:t>Osmanabadi</w:t>
      </w:r>
      <w:proofErr w:type="spellEnd"/>
      <w:r w:rsidRPr="009E3D08">
        <w:rPr>
          <w:rFonts w:ascii="Times New Roman" w:hAnsi="Times New Roman" w:cs="Times New Roman"/>
          <w:sz w:val="24"/>
          <w:szCs w:val="24"/>
        </w:rPr>
        <w:t xml:space="preserve"> goats. Journal of Pharmacognosy and Phytochemistry. 8(5):508-511. </w:t>
      </w:r>
    </w:p>
    <w:p w14:paraId="3A021E23"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Chapman, S.C., Chakraborty, S., </w:t>
      </w:r>
      <w:proofErr w:type="spellStart"/>
      <w:r w:rsidRPr="009E3D08">
        <w:rPr>
          <w:rFonts w:ascii="Times New Roman" w:hAnsi="Times New Roman" w:cs="Times New Roman"/>
          <w:sz w:val="24"/>
          <w:szCs w:val="24"/>
        </w:rPr>
        <w:t>Dreccer</w:t>
      </w:r>
      <w:proofErr w:type="spellEnd"/>
      <w:r w:rsidRPr="009E3D08">
        <w:rPr>
          <w:rFonts w:ascii="Times New Roman" w:hAnsi="Times New Roman" w:cs="Times New Roman"/>
          <w:sz w:val="24"/>
          <w:szCs w:val="24"/>
        </w:rPr>
        <w:t xml:space="preserve">, M.F., </w:t>
      </w:r>
      <w:proofErr w:type="spellStart"/>
      <w:r w:rsidRPr="009E3D08">
        <w:rPr>
          <w:rFonts w:ascii="Times New Roman" w:hAnsi="Times New Roman" w:cs="Times New Roman"/>
          <w:sz w:val="24"/>
          <w:szCs w:val="24"/>
        </w:rPr>
        <w:t>Howden</w:t>
      </w:r>
      <w:proofErr w:type="spellEnd"/>
      <w:r w:rsidRPr="009E3D08">
        <w:rPr>
          <w:rFonts w:ascii="Times New Roman" w:hAnsi="Times New Roman" w:cs="Times New Roman"/>
          <w:sz w:val="24"/>
          <w:szCs w:val="24"/>
        </w:rPr>
        <w:t xml:space="preserve">, S.M. (2012). Plant adaptation to climate change opportunities and priorities in breeding. Crop Pasture Sci. 63:251–268. </w:t>
      </w:r>
    </w:p>
    <w:p w14:paraId="7E4AF40F"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Chethan, K.P., Gowda, N.P.S., Prabhu, T.M., Giridhar, K., Anandan, S., Dey, D.K., Soren, N.M. and Shivakumar, M.C. (2021). Biomass Yield and Nutritive Value of Maize Grain Sprouts Produced with Hydroponic Technique Compared with Maize Grain and Conventional Green Fodder. Animal Nutrition and Feed Technology 21: 121-130.</w:t>
      </w:r>
    </w:p>
    <w:p w14:paraId="1C81F15E" w14:textId="77777777" w:rsidR="001B5652" w:rsidRPr="009E3D08" w:rsidRDefault="001B5652" w:rsidP="007E2A8A">
      <w:pPr>
        <w:spacing w:line="240" w:lineRule="auto"/>
        <w:ind w:left="270" w:hanging="810"/>
        <w:jc w:val="both"/>
        <w:rPr>
          <w:rFonts w:ascii="Times New Roman" w:hAnsi="Times New Roman" w:cs="Times New Roman"/>
          <w:sz w:val="24"/>
          <w:szCs w:val="24"/>
        </w:rPr>
      </w:pPr>
      <w:proofErr w:type="spellStart"/>
      <w:r w:rsidRPr="009E3D08">
        <w:rPr>
          <w:rFonts w:ascii="Times New Roman" w:hAnsi="Times New Roman" w:cs="Times New Roman"/>
          <w:sz w:val="24"/>
          <w:szCs w:val="24"/>
        </w:rPr>
        <w:t>Chrisdiana</w:t>
      </w:r>
      <w:proofErr w:type="spellEnd"/>
      <w:r w:rsidRPr="009E3D08">
        <w:rPr>
          <w:rFonts w:ascii="Times New Roman" w:hAnsi="Times New Roman" w:cs="Times New Roman"/>
          <w:sz w:val="24"/>
          <w:szCs w:val="24"/>
        </w:rPr>
        <w:t>, R. (2018). Quality and quantity of sorghum hydroponic fodder from different varieties and harvest time. IOP Conf. Series: Earth and Environmental Science. 119:012014</w:t>
      </w:r>
    </w:p>
    <w:p w14:paraId="401557D3" w14:textId="77777777" w:rsidR="001B5652" w:rsidRPr="009E3D08" w:rsidRDefault="001B5652" w:rsidP="003646A8">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Cooper, A. (19881) The system. 2. Operation of the system. In: Books G, editor. The ABC of NFT. Nutrient Film Technique. London. pp. 3-123.</w:t>
      </w:r>
    </w:p>
    <w:p w14:paraId="0DD707BB"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DAC and FW, GOI, (2020). Agricultural Statistics at a Glance.</w:t>
      </w:r>
    </w:p>
    <w:p w14:paraId="0D504EC1"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Dadhich, R., Dhuria, R.K., Nehra, R., Jain, D. and Sharma, T. (2020). Effect of feeding of hydroponics maize fodder on rumen parameters in Rathi calves. Veterinary Practitioner. 21(1):142-144.  </w:t>
      </w:r>
    </w:p>
    <w:p w14:paraId="5CE9EFF8" w14:textId="77777777" w:rsidR="001B5652" w:rsidRPr="009E3D08" w:rsidRDefault="001B5652" w:rsidP="003646A8">
      <w:pPr>
        <w:spacing w:line="240" w:lineRule="auto"/>
        <w:ind w:left="270" w:hanging="810"/>
        <w:jc w:val="both"/>
        <w:rPr>
          <w:rFonts w:ascii="Times New Roman" w:hAnsi="Times New Roman" w:cs="Times New Roman"/>
          <w:bCs/>
          <w:spacing w:val="-2"/>
          <w:sz w:val="24"/>
          <w:szCs w:val="24"/>
        </w:rPr>
      </w:pPr>
      <w:r w:rsidRPr="009E3D08">
        <w:rPr>
          <w:rFonts w:ascii="Times New Roman" w:hAnsi="Times New Roman" w:cs="Times New Roman"/>
          <w:bCs/>
          <w:spacing w:val="-2"/>
          <w:sz w:val="24"/>
          <w:szCs w:val="24"/>
        </w:rPr>
        <w:t>Dalton L and Smith R (2003) hydroponic developments ltd hydroponic gardening: a practical guide to growing plants without soil; hydroponic developments ltd.: Tauranga pp. 20-28.</w:t>
      </w:r>
    </w:p>
    <w:p w14:paraId="15A7DD3B"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lang w:val="it-IT"/>
        </w:rPr>
        <w:t xml:space="preserve">Egamberdieva, Z., Kurbanova, S., Sadikova, C., Akhtamova, M. and Davron. </w:t>
      </w:r>
      <w:r w:rsidRPr="009E3D08">
        <w:rPr>
          <w:rFonts w:ascii="Times New Roman" w:hAnsi="Times New Roman" w:cs="Times New Roman"/>
          <w:sz w:val="24"/>
          <w:szCs w:val="24"/>
        </w:rPr>
        <w:t>(2024). The use of hydroponic green forages in increasing milk productivity and improving reproductive ability of Holstein cows. BIO Web of Conferences, Genetic Resources 01016:15.</w:t>
      </w:r>
    </w:p>
    <w:p w14:paraId="63DED5A1" w14:textId="77777777" w:rsidR="001B5652" w:rsidRPr="009E3D08" w:rsidRDefault="001B5652" w:rsidP="007E2A8A">
      <w:pPr>
        <w:spacing w:line="240" w:lineRule="auto"/>
        <w:ind w:left="270" w:hanging="810"/>
        <w:jc w:val="both"/>
        <w:rPr>
          <w:rFonts w:ascii="Times New Roman" w:hAnsi="Times New Roman" w:cs="Times New Roman"/>
          <w:sz w:val="24"/>
          <w:szCs w:val="24"/>
        </w:rPr>
      </w:pPr>
      <w:proofErr w:type="spellStart"/>
      <w:r w:rsidRPr="009E3D08">
        <w:rPr>
          <w:rFonts w:ascii="Times New Roman" w:hAnsi="Times New Roman" w:cs="Times New Roman"/>
          <w:sz w:val="24"/>
          <w:szCs w:val="24"/>
        </w:rPr>
        <w:t>Elmulthum</w:t>
      </w:r>
      <w:proofErr w:type="spellEnd"/>
      <w:r w:rsidRPr="009E3D08">
        <w:rPr>
          <w:rFonts w:ascii="Times New Roman" w:hAnsi="Times New Roman" w:cs="Times New Roman"/>
          <w:sz w:val="24"/>
          <w:szCs w:val="24"/>
        </w:rPr>
        <w:t xml:space="preserve">, N.A., </w:t>
      </w:r>
      <w:proofErr w:type="spellStart"/>
      <w:r w:rsidRPr="009E3D08">
        <w:rPr>
          <w:rFonts w:ascii="Times New Roman" w:hAnsi="Times New Roman" w:cs="Times New Roman"/>
          <w:sz w:val="24"/>
          <w:szCs w:val="24"/>
        </w:rPr>
        <w:t>Zeineldin</w:t>
      </w:r>
      <w:proofErr w:type="spellEnd"/>
      <w:r w:rsidRPr="009E3D08">
        <w:rPr>
          <w:rFonts w:ascii="Times New Roman" w:hAnsi="Times New Roman" w:cs="Times New Roman"/>
          <w:sz w:val="24"/>
          <w:szCs w:val="24"/>
        </w:rPr>
        <w:t>, F.I., Al-Khateeb, S.A., Al-Barrak, K.M., Mohammed, T.A., Sattar, M.N., Mohmand, A.S. (2023). Water use efficiency and economic evaluation of the hydroponic versus conventional cultivation systems for green fodder production in Saudi Arabia. Sustainability. 15:822.</w:t>
      </w:r>
    </w:p>
    <w:p w14:paraId="76B68057" w14:textId="77777777" w:rsidR="001B5652" w:rsidRPr="009E3D08" w:rsidRDefault="001B5652" w:rsidP="003646A8">
      <w:pPr>
        <w:spacing w:line="240" w:lineRule="auto"/>
        <w:ind w:left="270" w:hanging="810"/>
        <w:jc w:val="both"/>
        <w:rPr>
          <w:rFonts w:ascii="Times New Roman" w:hAnsi="Times New Roman" w:cs="Times New Roman"/>
          <w:sz w:val="24"/>
          <w:szCs w:val="24"/>
        </w:rPr>
      </w:pPr>
      <w:proofErr w:type="spellStart"/>
      <w:r w:rsidRPr="009E3D08">
        <w:rPr>
          <w:rFonts w:ascii="Times New Roman" w:hAnsi="Times New Roman" w:cs="Times New Roman"/>
          <w:sz w:val="24"/>
          <w:szCs w:val="24"/>
        </w:rPr>
        <w:t>Fathidarehnijeha</w:t>
      </w:r>
      <w:proofErr w:type="spellEnd"/>
      <w:r w:rsidRPr="009E3D08">
        <w:rPr>
          <w:rFonts w:ascii="Times New Roman" w:hAnsi="Times New Roman" w:cs="Times New Roman"/>
          <w:sz w:val="24"/>
          <w:szCs w:val="24"/>
        </w:rPr>
        <w:t xml:space="preserve">, E., </w:t>
      </w:r>
      <w:proofErr w:type="spellStart"/>
      <w:r w:rsidRPr="009E3D08">
        <w:rPr>
          <w:rFonts w:ascii="Times New Roman" w:hAnsi="Times New Roman" w:cs="Times New Roman"/>
          <w:sz w:val="24"/>
          <w:szCs w:val="24"/>
        </w:rPr>
        <w:t>Nadeema</w:t>
      </w:r>
      <w:proofErr w:type="spellEnd"/>
      <w:r w:rsidRPr="009E3D08">
        <w:rPr>
          <w:rFonts w:ascii="Times New Roman" w:hAnsi="Times New Roman" w:cs="Times New Roman"/>
          <w:sz w:val="24"/>
          <w:szCs w:val="24"/>
        </w:rPr>
        <w:t xml:space="preserve">, M., </w:t>
      </w:r>
      <w:proofErr w:type="spellStart"/>
      <w:r w:rsidRPr="009E3D08">
        <w:rPr>
          <w:rFonts w:ascii="Times New Roman" w:hAnsi="Times New Roman" w:cs="Times New Roman"/>
          <w:sz w:val="24"/>
          <w:szCs w:val="24"/>
        </w:rPr>
        <w:t>Cheemaa</w:t>
      </w:r>
      <w:proofErr w:type="spellEnd"/>
      <w:r w:rsidRPr="009E3D08">
        <w:rPr>
          <w:rFonts w:ascii="Times New Roman" w:hAnsi="Times New Roman" w:cs="Times New Roman"/>
          <w:sz w:val="24"/>
          <w:szCs w:val="24"/>
        </w:rPr>
        <w:t xml:space="preserve">, M., </w:t>
      </w:r>
      <w:proofErr w:type="spellStart"/>
      <w:r w:rsidRPr="009E3D08">
        <w:rPr>
          <w:rFonts w:ascii="Times New Roman" w:hAnsi="Times New Roman" w:cs="Times New Roman"/>
          <w:sz w:val="24"/>
          <w:szCs w:val="24"/>
        </w:rPr>
        <w:t>Thomasb</w:t>
      </w:r>
      <w:proofErr w:type="spellEnd"/>
      <w:r w:rsidRPr="009E3D08">
        <w:rPr>
          <w:rFonts w:ascii="Times New Roman" w:hAnsi="Times New Roman" w:cs="Times New Roman"/>
          <w:sz w:val="24"/>
          <w:szCs w:val="24"/>
        </w:rPr>
        <w:t xml:space="preserve">, R., </w:t>
      </w:r>
      <w:proofErr w:type="spellStart"/>
      <w:r w:rsidRPr="009E3D08">
        <w:rPr>
          <w:rFonts w:ascii="Times New Roman" w:hAnsi="Times New Roman" w:cs="Times New Roman"/>
          <w:sz w:val="24"/>
          <w:szCs w:val="24"/>
        </w:rPr>
        <w:t>Krishnapillaia</w:t>
      </w:r>
      <w:proofErr w:type="spellEnd"/>
      <w:r w:rsidRPr="009E3D08">
        <w:rPr>
          <w:rFonts w:ascii="Times New Roman" w:hAnsi="Times New Roman" w:cs="Times New Roman"/>
          <w:sz w:val="24"/>
          <w:szCs w:val="24"/>
        </w:rPr>
        <w:t xml:space="preserve">, M. and </w:t>
      </w:r>
      <w:proofErr w:type="spellStart"/>
      <w:r w:rsidRPr="009E3D08">
        <w:rPr>
          <w:rFonts w:ascii="Times New Roman" w:hAnsi="Times New Roman" w:cs="Times New Roman"/>
          <w:sz w:val="24"/>
          <w:szCs w:val="24"/>
        </w:rPr>
        <w:t>Galagedara</w:t>
      </w:r>
      <w:proofErr w:type="spellEnd"/>
      <w:r w:rsidRPr="009E3D08">
        <w:rPr>
          <w:rFonts w:ascii="Times New Roman" w:hAnsi="Times New Roman" w:cs="Times New Roman"/>
          <w:sz w:val="24"/>
          <w:szCs w:val="24"/>
        </w:rPr>
        <w:t>, L.</w:t>
      </w:r>
      <w:r w:rsidRPr="009E3D08">
        <w:t xml:space="preserve"> </w:t>
      </w:r>
      <w:r w:rsidRPr="009E3D08">
        <w:rPr>
          <w:rFonts w:ascii="Times New Roman" w:hAnsi="Times New Roman" w:cs="Times New Roman"/>
          <w:sz w:val="24"/>
          <w:szCs w:val="24"/>
        </w:rPr>
        <w:t>(2024). Current perspective on nutrient solution management strategies to improve the nutrient and water use efficiency in hydroponic systems. Can. J. Plant Sci.104: 88–102.</w:t>
      </w:r>
    </w:p>
    <w:p w14:paraId="5266774D"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Garcia-Latorre, C. and </w:t>
      </w:r>
      <w:proofErr w:type="spellStart"/>
      <w:r w:rsidRPr="009E3D08">
        <w:rPr>
          <w:rFonts w:ascii="Times New Roman" w:hAnsi="Times New Roman" w:cs="Times New Roman"/>
          <w:sz w:val="24"/>
          <w:szCs w:val="24"/>
        </w:rPr>
        <w:t>Poblaciones</w:t>
      </w:r>
      <w:proofErr w:type="spellEnd"/>
      <w:r w:rsidRPr="009E3D08">
        <w:rPr>
          <w:rFonts w:ascii="Times New Roman" w:hAnsi="Times New Roman" w:cs="Times New Roman"/>
          <w:sz w:val="24"/>
          <w:szCs w:val="24"/>
        </w:rPr>
        <w:t xml:space="preserve">, M.J. (2024). Isolation, identification, and application of endophytic fungi from </w:t>
      </w:r>
      <w:proofErr w:type="spellStart"/>
      <w:r w:rsidRPr="009E3D08">
        <w:rPr>
          <w:rFonts w:ascii="Times New Roman" w:hAnsi="Times New Roman" w:cs="Times New Roman"/>
          <w:sz w:val="24"/>
          <w:szCs w:val="24"/>
        </w:rPr>
        <w:t>lavandula</w:t>
      </w:r>
      <w:proofErr w:type="spellEnd"/>
      <w:r w:rsidRPr="009E3D08">
        <w:rPr>
          <w:rFonts w:ascii="Times New Roman" w:hAnsi="Times New Roman" w:cs="Times New Roman"/>
          <w:sz w:val="24"/>
          <w:szCs w:val="24"/>
        </w:rPr>
        <w:t xml:space="preserve"> </w:t>
      </w:r>
      <w:proofErr w:type="spellStart"/>
      <w:r w:rsidRPr="009E3D08">
        <w:rPr>
          <w:rFonts w:ascii="Times New Roman" w:hAnsi="Times New Roman" w:cs="Times New Roman"/>
          <w:sz w:val="24"/>
          <w:szCs w:val="24"/>
        </w:rPr>
        <w:t>stoechas</w:t>
      </w:r>
      <w:proofErr w:type="spellEnd"/>
      <w:r w:rsidRPr="009E3D08">
        <w:rPr>
          <w:rFonts w:ascii="Times New Roman" w:hAnsi="Times New Roman" w:cs="Times New Roman"/>
          <w:sz w:val="24"/>
          <w:szCs w:val="24"/>
        </w:rPr>
        <w:t xml:space="preserve"> l.: mitigating salinity stress in hydroponic winter cereal fodder. Agronomy. 14 :2501.</w:t>
      </w:r>
    </w:p>
    <w:p w14:paraId="3FFB9BD1"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Gebremedhin, W. K. (2015). Nutritional benefit and economic value of feeding hydroponically grown maize and barley fodder for Konkan </w:t>
      </w:r>
      <w:proofErr w:type="spellStart"/>
      <w:r w:rsidRPr="009E3D08">
        <w:rPr>
          <w:rFonts w:ascii="Times New Roman" w:hAnsi="Times New Roman" w:cs="Times New Roman"/>
          <w:sz w:val="24"/>
          <w:szCs w:val="24"/>
        </w:rPr>
        <w:t>Kanyal</w:t>
      </w:r>
      <w:proofErr w:type="spellEnd"/>
      <w:r w:rsidRPr="009E3D08">
        <w:rPr>
          <w:rFonts w:ascii="Times New Roman" w:hAnsi="Times New Roman" w:cs="Times New Roman"/>
          <w:sz w:val="24"/>
          <w:szCs w:val="24"/>
        </w:rPr>
        <w:t xml:space="preserve"> goats. Journal of Agriculture and Veterinary Science. 8(7):24–30.</w:t>
      </w:r>
    </w:p>
    <w:p w14:paraId="32956869" w14:textId="77777777" w:rsidR="001B5652" w:rsidRPr="009E3D08" w:rsidRDefault="001B5652" w:rsidP="007E2A8A">
      <w:pPr>
        <w:spacing w:before="240" w:line="240" w:lineRule="auto"/>
        <w:ind w:left="270" w:hanging="810"/>
        <w:contextualSpacing/>
        <w:jc w:val="both"/>
        <w:rPr>
          <w:rFonts w:ascii="Times New Roman" w:hAnsi="Times New Roman" w:cs="Times New Roman"/>
          <w:sz w:val="24"/>
          <w:szCs w:val="24"/>
        </w:rPr>
      </w:pPr>
      <w:r w:rsidRPr="009E3D08">
        <w:rPr>
          <w:rFonts w:ascii="Times New Roman" w:hAnsi="Times New Roman" w:cs="Times New Roman"/>
          <w:sz w:val="24"/>
          <w:szCs w:val="24"/>
        </w:rPr>
        <w:t xml:space="preserve">Ghorbel, R. and </w:t>
      </w:r>
      <w:proofErr w:type="spellStart"/>
      <w:r w:rsidRPr="009E3D08">
        <w:rPr>
          <w:rFonts w:ascii="Times New Roman" w:hAnsi="Times New Roman" w:cs="Times New Roman"/>
          <w:sz w:val="24"/>
          <w:szCs w:val="24"/>
        </w:rPr>
        <w:t>Koşum</w:t>
      </w:r>
      <w:proofErr w:type="spellEnd"/>
      <w:r w:rsidRPr="009E3D08">
        <w:rPr>
          <w:rFonts w:ascii="Times New Roman" w:hAnsi="Times New Roman" w:cs="Times New Roman"/>
          <w:sz w:val="24"/>
          <w:szCs w:val="24"/>
        </w:rPr>
        <w:t>, N.  (2022). Hydroponic fodder production: an alternative solution for feed scarcity. 6</w:t>
      </w:r>
      <w:r w:rsidRPr="009E3D08">
        <w:rPr>
          <w:rFonts w:ascii="Times New Roman" w:hAnsi="Times New Roman" w:cs="Times New Roman"/>
          <w:sz w:val="24"/>
          <w:szCs w:val="24"/>
          <w:vertAlign w:val="superscript"/>
        </w:rPr>
        <w:t>th</w:t>
      </w:r>
      <w:r w:rsidRPr="009E3D08">
        <w:rPr>
          <w:rFonts w:ascii="Times New Roman" w:hAnsi="Times New Roman" w:cs="Times New Roman"/>
          <w:sz w:val="24"/>
          <w:szCs w:val="24"/>
        </w:rPr>
        <w:t xml:space="preserve"> International Students Science Congress. pp:1-8. </w:t>
      </w:r>
    </w:p>
    <w:p w14:paraId="696A467B" w14:textId="77777777" w:rsidR="001B5652" w:rsidRPr="009E3D08" w:rsidRDefault="001B5652" w:rsidP="007E2A8A">
      <w:pPr>
        <w:spacing w:before="240" w:line="240" w:lineRule="auto"/>
        <w:ind w:left="270" w:hanging="810"/>
        <w:contextualSpacing/>
        <w:jc w:val="both"/>
        <w:rPr>
          <w:rFonts w:ascii="Times New Roman" w:hAnsi="Times New Roman" w:cs="Times New Roman"/>
          <w:sz w:val="24"/>
          <w:szCs w:val="24"/>
        </w:rPr>
      </w:pPr>
    </w:p>
    <w:p w14:paraId="1257D5CC" w14:textId="77777777" w:rsidR="001B5652" w:rsidRPr="009E3D08" w:rsidRDefault="001B5652" w:rsidP="007E2A8A">
      <w:pPr>
        <w:spacing w:before="240" w:line="240" w:lineRule="auto"/>
        <w:ind w:left="270" w:hanging="810"/>
        <w:contextualSpacing/>
        <w:jc w:val="both"/>
        <w:rPr>
          <w:rFonts w:ascii="Times New Roman" w:hAnsi="Times New Roman" w:cs="Times New Roman"/>
          <w:sz w:val="24"/>
          <w:szCs w:val="24"/>
        </w:rPr>
      </w:pPr>
      <w:r w:rsidRPr="009E3D08">
        <w:rPr>
          <w:rFonts w:ascii="Times New Roman" w:hAnsi="Times New Roman" w:cs="Times New Roman"/>
          <w:sz w:val="24"/>
          <w:szCs w:val="24"/>
        </w:rPr>
        <w:t>Gosavi, J. V. (2017). Water monitoring system for hydroponics agriculture. vol 5(7):12-17.</w:t>
      </w:r>
    </w:p>
    <w:p w14:paraId="28D34290" w14:textId="2D1ED180" w:rsidR="001B5652" w:rsidRPr="009E3D08" w:rsidRDefault="001B5652" w:rsidP="007E2A8A">
      <w:pPr>
        <w:spacing w:before="240" w:line="240" w:lineRule="auto"/>
        <w:ind w:left="270" w:hanging="810"/>
        <w:contextualSpacing/>
        <w:jc w:val="both"/>
        <w:rPr>
          <w:rFonts w:ascii="Times New Roman" w:hAnsi="Times New Roman" w:cs="Times New Roman"/>
          <w:sz w:val="24"/>
          <w:szCs w:val="24"/>
        </w:rPr>
      </w:pPr>
      <w:r w:rsidRPr="009E3D08">
        <w:rPr>
          <w:rFonts w:ascii="Times New Roman" w:hAnsi="Times New Roman" w:cs="Times New Roman"/>
          <w:sz w:val="24"/>
          <w:szCs w:val="24"/>
        </w:rPr>
        <w:lastRenderedPageBreak/>
        <w:t xml:space="preserve"> </w:t>
      </w:r>
    </w:p>
    <w:p w14:paraId="4BAD4D8D"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lang w:val="it-IT"/>
        </w:rPr>
        <w:t xml:space="preserve">Gunasekaran, S., Valli, C.,  Karunakaran, R.,  Gopi, H. and Gananaraj, P. T. (2022). </w:t>
      </w:r>
      <w:r w:rsidRPr="009E3D08">
        <w:rPr>
          <w:rFonts w:ascii="Times New Roman" w:hAnsi="Times New Roman" w:cs="Times New Roman"/>
          <w:sz w:val="24"/>
          <w:szCs w:val="24"/>
        </w:rPr>
        <w:t xml:space="preserve">Evaluation of growth period and water and light requirement for optimum production of hydroponic maize and horse gram fodder. Org. </w:t>
      </w:r>
      <w:proofErr w:type="spellStart"/>
      <w:r w:rsidRPr="009E3D08">
        <w:rPr>
          <w:rFonts w:ascii="Times New Roman" w:hAnsi="Times New Roman" w:cs="Times New Roman"/>
          <w:sz w:val="24"/>
          <w:szCs w:val="24"/>
        </w:rPr>
        <w:t>Agr</w:t>
      </w:r>
      <w:proofErr w:type="spellEnd"/>
      <w:r w:rsidRPr="009E3D08">
        <w:rPr>
          <w:rFonts w:ascii="Times New Roman" w:hAnsi="Times New Roman" w:cs="Times New Roman"/>
          <w:sz w:val="24"/>
          <w:szCs w:val="24"/>
        </w:rPr>
        <w:t xml:space="preserve">. 12:75–80. </w:t>
      </w:r>
    </w:p>
    <w:p w14:paraId="5284FFC0"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Gunasekaran, S., Valli, C., Karunakaran, R., Gopi, H., </w:t>
      </w:r>
      <w:proofErr w:type="spellStart"/>
      <w:r w:rsidRPr="009E3D08">
        <w:rPr>
          <w:rFonts w:ascii="Times New Roman" w:hAnsi="Times New Roman" w:cs="Times New Roman"/>
          <w:sz w:val="24"/>
          <w:szCs w:val="24"/>
        </w:rPr>
        <w:t>Gnanaraj</w:t>
      </w:r>
      <w:proofErr w:type="spellEnd"/>
      <w:r w:rsidRPr="009E3D08">
        <w:rPr>
          <w:rFonts w:ascii="Times New Roman" w:hAnsi="Times New Roman" w:cs="Times New Roman"/>
          <w:sz w:val="24"/>
          <w:szCs w:val="24"/>
        </w:rPr>
        <w:t>, P. and Sankaran, V. (2018). Studies on influence of soaking, germination time and seed rate on biomass yield of fodder Maize (</w:t>
      </w:r>
      <w:proofErr w:type="spellStart"/>
      <w:r w:rsidRPr="009E3D08">
        <w:rPr>
          <w:rFonts w:ascii="Times New Roman" w:hAnsi="Times New Roman" w:cs="Times New Roman"/>
          <w:i/>
          <w:iCs/>
          <w:sz w:val="24"/>
          <w:szCs w:val="24"/>
        </w:rPr>
        <w:t>Zea</w:t>
      </w:r>
      <w:proofErr w:type="spellEnd"/>
      <w:r w:rsidRPr="009E3D08">
        <w:rPr>
          <w:rFonts w:ascii="Times New Roman" w:hAnsi="Times New Roman" w:cs="Times New Roman"/>
          <w:i/>
          <w:iCs/>
          <w:sz w:val="24"/>
          <w:szCs w:val="24"/>
        </w:rPr>
        <w:t xml:space="preserve"> mays</w:t>
      </w:r>
      <w:r w:rsidRPr="009E3D08">
        <w:rPr>
          <w:rFonts w:ascii="Times New Roman" w:hAnsi="Times New Roman" w:cs="Times New Roman"/>
          <w:sz w:val="24"/>
          <w:szCs w:val="24"/>
        </w:rPr>
        <w:t xml:space="preserve"> L.) cultivated through fabricated hydroponic fodder production unit. International Journal of Livestock Research. 8(1):190-194. </w:t>
      </w:r>
    </w:p>
    <w:p w14:paraId="5354474F" w14:textId="77777777" w:rsidR="001B5652" w:rsidRPr="009E3D08" w:rsidRDefault="001B5652" w:rsidP="007E2A8A">
      <w:pPr>
        <w:spacing w:before="240" w:line="240" w:lineRule="auto"/>
        <w:ind w:left="270" w:hanging="810"/>
        <w:contextualSpacing/>
        <w:jc w:val="both"/>
        <w:rPr>
          <w:rFonts w:ascii="Times New Roman" w:hAnsi="Times New Roman" w:cs="Times New Roman"/>
          <w:sz w:val="24"/>
          <w:szCs w:val="24"/>
        </w:rPr>
      </w:pPr>
      <w:r w:rsidRPr="009E3D08">
        <w:rPr>
          <w:rFonts w:ascii="Times New Roman" w:hAnsi="Times New Roman" w:cs="Times New Roman"/>
          <w:sz w:val="24"/>
          <w:szCs w:val="24"/>
        </w:rPr>
        <w:t>Guo, J., Yan, Y., Dong, L., Jiao, Y., Xiong, H. and Shi, L. (2019). Quality control techniques and related factors for hydroponic leafy vegetables. Hort Science. 54(8):1330-1337.</w:t>
      </w:r>
    </w:p>
    <w:p w14:paraId="63408461" w14:textId="77777777" w:rsidR="001B5652" w:rsidRPr="009E3D08" w:rsidRDefault="001B5652" w:rsidP="00334DE1">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Hati, A.J. and Singh, R.R. (2021). Smart Indoor Farms: Leveraging Technological Advancements to Power a Sustainable Agricultural Revolution. AgriEngineering.3:728–767.</w:t>
      </w:r>
    </w:p>
    <w:p w14:paraId="3D235F8B" w14:textId="77777777" w:rsidR="001B5652" w:rsidRPr="009E3D08" w:rsidRDefault="001B5652" w:rsidP="003646A8">
      <w:pPr>
        <w:spacing w:line="240" w:lineRule="auto"/>
        <w:ind w:left="270" w:hanging="810"/>
        <w:jc w:val="both"/>
        <w:rPr>
          <w:rFonts w:ascii="Times New Roman" w:hAnsi="Times New Roman" w:cs="Times New Roman"/>
          <w:bCs/>
          <w:spacing w:val="-2"/>
          <w:sz w:val="24"/>
          <w:szCs w:val="24"/>
        </w:rPr>
      </w:pPr>
      <w:r w:rsidRPr="009E3D08">
        <w:rPr>
          <w:rFonts w:ascii="Times New Roman" w:hAnsi="Times New Roman" w:cs="Times New Roman"/>
          <w:bCs/>
          <w:spacing w:val="-2"/>
          <w:sz w:val="24"/>
          <w:szCs w:val="24"/>
        </w:rPr>
        <w:t>Hewitt, E.J. (1996). Sand and water culture methods used in the study of plant nutrition. In: Technical communication No. 22. East Malling, Maidstone, Kent, England: Commonwealth Bureau of Horticulture and Plantation Crops.</w:t>
      </w:r>
    </w:p>
    <w:p w14:paraId="11153D54"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Hilli, H., Kapoor, K. and Amandeep. (2023). Forage production in India: bottlenecks and opportunities by opening up new way with an increase in fodder Oats demand: A Review. Asian Journal of Dairy and Food Research. 42(3):275-285.</w:t>
      </w:r>
    </w:p>
    <w:p w14:paraId="76DE6D38" w14:textId="77777777" w:rsidR="001B5652" w:rsidRPr="009E3D08" w:rsidRDefault="001B5652" w:rsidP="003646A8">
      <w:pPr>
        <w:spacing w:line="240" w:lineRule="auto"/>
        <w:ind w:left="270" w:hanging="810"/>
        <w:jc w:val="both"/>
        <w:rPr>
          <w:rFonts w:ascii="Times New Roman" w:hAnsi="Times New Roman" w:cs="Times New Roman"/>
          <w:bCs/>
          <w:spacing w:val="-2"/>
          <w:sz w:val="24"/>
          <w:szCs w:val="24"/>
        </w:rPr>
      </w:pPr>
      <w:r w:rsidRPr="009E3D08">
        <w:rPr>
          <w:rFonts w:ascii="Times New Roman" w:hAnsi="Times New Roman" w:cs="Times New Roman"/>
          <w:bCs/>
          <w:spacing w:val="-2"/>
          <w:sz w:val="24"/>
          <w:szCs w:val="24"/>
        </w:rPr>
        <w:t xml:space="preserve">Hoagland, D.R. and Arnon. (1938). The Water Culture Method for Growing Plants Without Soil (Circular (California Agricultural Experiment Station), 347. ed.). Berkeley, CA: University of California, College of Agriculture, Agricultural Experiment Station. </w:t>
      </w:r>
    </w:p>
    <w:p w14:paraId="4E10F5E7" w14:textId="77777777" w:rsidR="001B5652" w:rsidRPr="009E3D08" w:rsidRDefault="001B5652" w:rsidP="007E2A8A">
      <w:pPr>
        <w:spacing w:line="240" w:lineRule="auto"/>
        <w:ind w:left="270" w:hanging="810"/>
        <w:jc w:val="both"/>
        <w:rPr>
          <w:rFonts w:ascii="Times New Roman" w:hAnsi="Times New Roman" w:cs="Times New Roman"/>
          <w:sz w:val="24"/>
          <w:szCs w:val="24"/>
        </w:rPr>
      </w:pPr>
      <w:bookmarkStart w:id="1" w:name="_Hlk193276557"/>
      <w:r w:rsidRPr="009E3D08">
        <w:rPr>
          <w:rFonts w:ascii="Times New Roman" w:hAnsi="Times New Roman" w:cs="Times New Roman"/>
          <w:sz w:val="24"/>
          <w:szCs w:val="24"/>
        </w:rPr>
        <w:t xml:space="preserve">Indian Grassland and Fodder Research Institute </w:t>
      </w:r>
      <w:bookmarkEnd w:id="1"/>
      <w:r w:rsidRPr="009E3D08">
        <w:rPr>
          <w:rFonts w:ascii="Times New Roman" w:hAnsi="Times New Roman" w:cs="Times New Roman"/>
          <w:sz w:val="24"/>
          <w:szCs w:val="24"/>
        </w:rPr>
        <w:t xml:space="preserve">(Indian Council of Agricultural Research) (2013). www.igfri.res.in Vision 2050. </w:t>
      </w:r>
      <w:hyperlink r:id="rId21" w:history="1">
        <w:r w:rsidRPr="009E3D08">
          <w:rPr>
            <w:rStyle w:val="Hyperlink"/>
            <w:rFonts w:ascii="Times New Roman" w:hAnsi="Times New Roman" w:cs="Times New Roman"/>
            <w:sz w:val="24"/>
            <w:szCs w:val="24"/>
          </w:rPr>
          <w:t>https://igfri.icar.gov.in/</w:t>
        </w:r>
      </w:hyperlink>
      <w:r w:rsidRPr="009E3D08">
        <w:rPr>
          <w:rFonts w:ascii="Times New Roman" w:hAnsi="Times New Roman" w:cs="Times New Roman"/>
          <w:sz w:val="24"/>
          <w:szCs w:val="24"/>
        </w:rPr>
        <w:t xml:space="preserve">, pp 1-40. </w:t>
      </w:r>
    </w:p>
    <w:p w14:paraId="7BB682CB"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Indian Grassland and Fodder Research Institute Newsletter (2022).  28(1):1-12. </w:t>
      </w:r>
    </w:p>
    <w:p w14:paraId="23C4AAD2"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Indira, D., Aruna, P., Kanthi, S.S. and Kumar, K. (2020). Hydroponics as an alternative fodder for sustainable livestock production. World Journal of Advanced Research and Reviews. 05(02):087–092.</w:t>
      </w:r>
    </w:p>
    <w:p w14:paraId="4ADA048B"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Islam, B.M., Ahmed, G.U., Islam, A., Khan, S.M, and Akter, F. (2024). Assessment of nutrient content in grain, hydroponic and conventional fodder with focus on maize, wheat and Sudan grass. International Journal of Biosciences. 24(3):187-194.  </w:t>
      </w:r>
    </w:p>
    <w:p w14:paraId="28ED2290"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Islam, M.M., Anjum, S., Modi, R.J. and Wadhwani, K.N. (2016). Scenario of livestock and poultry in India and their contribution to national economy.  International Journal of Science, Environment and Technology, 5(3):956 – 965. </w:t>
      </w:r>
    </w:p>
    <w:p w14:paraId="2C53AE87"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Jabbar, M.K. and Ali, F.A. (2023). Providing fast fodder technology from barley crop by using a hydroponic system with different gibberellin concentrations. Trends Agric. Sci. 2(2):131-138. </w:t>
      </w:r>
    </w:p>
    <w:p w14:paraId="215B3E12" w14:textId="77777777" w:rsidR="001B5652" w:rsidRPr="009E3D08" w:rsidRDefault="001B5652" w:rsidP="007E2A8A">
      <w:pPr>
        <w:spacing w:line="240" w:lineRule="auto"/>
        <w:ind w:left="270" w:hanging="810"/>
        <w:jc w:val="both"/>
        <w:rPr>
          <w:rFonts w:ascii="Times New Roman" w:hAnsi="Times New Roman" w:cs="Times New Roman"/>
          <w:sz w:val="24"/>
          <w:szCs w:val="24"/>
        </w:rPr>
      </w:pPr>
      <w:proofErr w:type="spellStart"/>
      <w:r w:rsidRPr="009E3D08">
        <w:rPr>
          <w:rFonts w:ascii="Times New Roman" w:hAnsi="Times New Roman" w:cs="Times New Roman"/>
          <w:sz w:val="24"/>
          <w:szCs w:val="24"/>
        </w:rPr>
        <w:t>Jediya</w:t>
      </w:r>
      <w:proofErr w:type="spellEnd"/>
      <w:r w:rsidRPr="009E3D08">
        <w:rPr>
          <w:rFonts w:ascii="Times New Roman" w:hAnsi="Times New Roman" w:cs="Times New Roman"/>
          <w:sz w:val="24"/>
          <w:szCs w:val="24"/>
        </w:rPr>
        <w:t xml:space="preserve">, H. K., Shende, K.A., Dhuria, R.K., Vaishnava, R.S. and </w:t>
      </w:r>
      <w:proofErr w:type="spellStart"/>
      <w:r w:rsidRPr="009E3D08">
        <w:rPr>
          <w:rFonts w:ascii="Times New Roman" w:hAnsi="Times New Roman" w:cs="Times New Roman"/>
          <w:sz w:val="24"/>
          <w:szCs w:val="24"/>
        </w:rPr>
        <w:t>Barolia</w:t>
      </w:r>
      <w:proofErr w:type="spellEnd"/>
      <w:r w:rsidRPr="009E3D08">
        <w:rPr>
          <w:rFonts w:ascii="Times New Roman" w:hAnsi="Times New Roman" w:cs="Times New Roman"/>
          <w:sz w:val="24"/>
          <w:szCs w:val="24"/>
        </w:rPr>
        <w:t>, Y.K. (2021). Effect of hydroponic maize fodder supplementation on growth performance, nutritive ratio and intake of digestible nutrient in Gir calves. International Journal of Bio-resource and Stress Management. 12(5):450-454.</w:t>
      </w:r>
    </w:p>
    <w:p w14:paraId="446907E3"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lastRenderedPageBreak/>
        <w:t xml:space="preserve">Jemimah, R., </w:t>
      </w:r>
      <w:proofErr w:type="spellStart"/>
      <w:r w:rsidRPr="009E3D08">
        <w:rPr>
          <w:rFonts w:ascii="Times New Roman" w:hAnsi="Times New Roman" w:cs="Times New Roman"/>
          <w:sz w:val="24"/>
          <w:szCs w:val="24"/>
        </w:rPr>
        <w:t>Gnanaraj</w:t>
      </w:r>
      <w:proofErr w:type="spellEnd"/>
      <w:r w:rsidRPr="009E3D08">
        <w:rPr>
          <w:rFonts w:ascii="Times New Roman" w:hAnsi="Times New Roman" w:cs="Times New Roman"/>
          <w:sz w:val="24"/>
          <w:szCs w:val="24"/>
        </w:rPr>
        <w:t xml:space="preserve">, T.P., Muthuramalingam, T., Devi, T. and Bharathidasan, A. (2018). Effect of hydroponic maize fodder with replacement of CO4 grass on milk production in crossbred dairy cattle. International Journal of Agricultural Sciences and Veterinary Medicine. 6(1):105-111. </w:t>
      </w:r>
    </w:p>
    <w:p w14:paraId="0C607705"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Jemimah, R.E. </w:t>
      </w:r>
      <w:proofErr w:type="spellStart"/>
      <w:r w:rsidRPr="009E3D08">
        <w:rPr>
          <w:rFonts w:ascii="Times New Roman" w:hAnsi="Times New Roman" w:cs="Times New Roman"/>
          <w:sz w:val="24"/>
          <w:szCs w:val="24"/>
        </w:rPr>
        <w:t>Gnanaraj</w:t>
      </w:r>
      <w:proofErr w:type="spellEnd"/>
      <w:r w:rsidRPr="009E3D08">
        <w:rPr>
          <w:rFonts w:ascii="Times New Roman" w:hAnsi="Times New Roman" w:cs="Times New Roman"/>
          <w:sz w:val="24"/>
          <w:szCs w:val="24"/>
        </w:rPr>
        <w:t xml:space="preserve">, T.P., Sivakumar, T., Gopinathan, A.  and Meenakshi, S.S. (2023). Productive performance and economics of </w:t>
      </w:r>
      <w:proofErr w:type="spellStart"/>
      <w:r w:rsidRPr="009E3D08">
        <w:rPr>
          <w:rFonts w:ascii="Times New Roman" w:hAnsi="Times New Roman" w:cs="Times New Roman"/>
          <w:sz w:val="24"/>
          <w:szCs w:val="24"/>
        </w:rPr>
        <w:t>Tellicherry</w:t>
      </w:r>
      <w:proofErr w:type="spellEnd"/>
      <w:r w:rsidRPr="009E3D08">
        <w:rPr>
          <w:rFonts w:ascii="Times New Roman" w:hAnsi="Times New Roman" w:cs="Times New Roman"/>
          <w:sz w:val="24"/>
          <w:szCs w:val="24"/>
        </w:rPr>
        <w:t xml:space="preserve"> buck kids fed varying levels of hydroponic maize fodder. Indian Journal of Animal Sciences. 92(2): 250–253. </w:t>
      </w:r>
    </w:p>
    <w:p w14:paraId="6BC2AF57"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Joshi, M., Sharma, S. K.  and Vaishnava, C.S. (2024). Effects of hydroponic maize fodder with and without supplementation of probiotics (</w:t>
      </w:r>
      <w:proofErr w:type="spellStart"/>
      <w:r w:rsidRPr="009E3D08">
        <w:rPr>
          <w:rFonts w:ascii="Times New Roman" w:hAnsi="Times New Roman" w:cs="Times New Roman"/>
          <w:i/>
          <w:iCs/>
          <w:sz w:val="24"/>
          <w:szCs w:val="24"/>
        </w:rPr>
        <w:t>Saccharomysis</w:t>
      </w:r>
      <w:proofErr w:type="spellEnd"/>
      <w:r w:rsidRPr="009E3D08">
        <w:rPr>
          <w:rFonts w:ascii="Times New Roman" w:hAnsi="Times New Roman" w:cs="Times New Roman"/>
          <w:i/>
          <w:iCs/>
          <w:sz w:val="24"/>
          <w:szCs w:val="24"/>
        </w:rPr>
        <w:t xml:space="preserve"> cerevisiae</w:t>
      </w:r>
      <w:r w:rsidRPr="009E3D08">
        <w:rPr>
          <w:rFonts w:ascii="Times New Roman" w:hAnsi="Times New Roman" w:cs="Times New Roman"/>
          <w:sz w:val="24"/>
          <w:szCs w:val="24"/>
        </w:rPr>
        <w:t>) on rumen parameters in calves. International Journal of Bio-resource and Stress Management. 15(5):01-06.</w:t>
      </w:r>
    </w:p>
    <w:p w14:paraId="26CD831C"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Khanna, C.H. (2015). Effect of feeding rations supplemented with hydroponic maize fodder on nutrient utilization and milk production in lactating graded Murrah buffaloes. Thesis submitted to the </w:t>
      </w:r>
      <w:proofErr w:type="spellStart"/>
      <w:r w:rsidRPr="009E3D08">
        <w:rPr>
          <w:rFonts w:ascii="Times New Roman" w:hAnsi="Times New Roman" w:cs="Times New Roman"/>
          <w:sz w:val="24"/>
          <w:szCs w:val="24"/>
        </w:rPr>
        <w:t>Srivenkateswara</w:t>
      </w:r>
      <w:proofErr w:type="spellEnd"/>
      <w:r w:rsidRPr="009E3D08">
        <w:rPr>
          <w:rFonts w:ascii="Times New Roman" w:hAnsi="Times New Roman" w:cs="Times New Roman"/>
          <w:sz w:val="24"/>
          <w:szCs w:val="24"/>
        </w:rPr>
        <w:t xml:space="preserve"> Veterinary University in partial fulfillment of the requirements for the degree of Master of Veterinary Science. pp:4-5.</w:t>
      </w:r>
    </w:p>
    <w:p w14:paraId="352B8F3B"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  Kumar, A. and Singh, J. (2023). Trends in Hydroponics Practice/Technology in Horticultural Crops: A Review. Journal of Plant &amp; Soil Science. 35(2):57-65.</w:t>
      </w:r>
    </w:p>
    <w:p w14:paraId="63229DE7" w14:textId="77777777" w:rsidR="001B5652" w:rsidRPr="009E3D08" w:rsidRDefault="001B5652" w:rsidP="003646A8">
      <w:pPr>
        <w:spacing w:line="240" w:lineRule="auto"/>
        <w:ind w:left="270" w:hanging="810"/>
        <w:jc w:val="both"/>
        <w:rPr>
          <w:rFonts w:ascii="Times New Roman" w:hAnsi="Times New Roman" w:cs="Times New Roman"/>
          <w:bCs/>
          <w:spacing w:val="-2"/>
          <w:sz w:val="24"/>
          <w:szCs w:val="24"/>
        </w:rPr>
      </w:pPr>
      <w:proofErr w:type="spellStart"/>
      <w:r w:rsidRPr="009E3D08">
        <w:rPr>
          <w:rFonts w:ascii="Times New Roman" w:hAnsi="Times New Roman" w:cs="Times New Roman"/>
          <w:bCs/>
          <w:spacing w:val="-2"/>
          <w:sz w:val="24"/>
          <w:szCs w:val="24"/>
        </w:rPr>
        <w:t>Kuncoro</w:t>
      </w:r>
      <w:proofErr w:type="spellEnd"/>
      <w:r w:rsidRPr="009E3D08">
        <w:rPr>
          <w:rFonts w:ascii="Times New Roman" w:hAnsi="Times New Roman" w:cs="Times New Roman"/>
          <w:bCs/>
          <w:spacing w:val="-2"/>
          <w:sz w:val="24"/>
          <w:szCs w:val="24"/>
        </w:rPr>
        <w:t xml:space="preserve">, C., </w:t>
      </w:r>
      <w:proofErr w:type="spellStart"/>
      <w:r w:rsidRPr="009E3D08">
        <w:rPr>
          <w:rFonts w:ascii="Times New Roman" w:hAnsi="Times New Roman" w:cs="Times New Roman"/>
          <w:bCs/>
          <w:spacing w:val="-2"/>
          <w:sz w:val="24"/>
          <w:szCs w:val="24"/>
        </w:rPr>
        <w:t>Asyikin</w:t>
      </w:r>
      <w:proofErr w:type="spellEnd"/>
      <w:r w:rsidRPr="009E3D08">
        <w:rPr>
          <w:rFonts w:ascii="Times New Roman" w:hAnsi="Times New Roman" w:cs="Times New Roman"/>
          <w:bCs/>
          <w:spacing w:val="-2"/>
          <w:sz w:val="24"/>
          <w:szCs w:val="24"/>
        </w:rPr>
        <w:t>, M. and Amaris A (2021) Development of an automation system for nutrient film technique hydroponic environment proceedings of the 2nd International Seminar of Science and Applied Technology. Advances in Engineering Research, volume 207.</w:t>
      </w:r>
    </w:p>
    <w:p w14:paraId="42108E18" w14:textId="77777777" w:rsidR="001B5652" w:rsidRPr="009E3D08" w:rsidRDefault="001B5652" w:rsidP="000B3435">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Limba, A.K., Dhuria, R.K., Sharma, T and Nehra, R. (2019). Effect of Feeding of Hydroponic Maize Fodder on Milk Production in Rathi Cows. Animal Nutrition and Feed Technology. 19(3):517</w:t>
      </w:r>
    </w:p>
    <w:p w14:paraId="10280D22" w14:textId="77777777" w:rsidR="001B5652" w:rsidRPr="009E3D08" w:rsidRDefault="001B5652" w:rsidP="007E2A8A">
      <w:pPr>
        <w:spacing w:line="240" w:lineRule="auto"/>
        <w:ind w:left="270" w:hanging="810"/>
        <w:jc w:val="both"/>
        <w:rPr>
          <w:rFonts w:ascii="Times New Roman" w:hAnsi="Times New Roman" w:cs="Times New Roman"/>
          <w:sz w:val="24"/>
          <w:szCs w:val="24"/>
          <w:lang w:val="it-IT"/>
        </w:rPr>
      </w:pPr>
      <w:r w:rsidRPr="009E3D08">
        <w:rPr>
          <w:rFonts w:ascii="Times New Roman" w:hAnsi="Times New Roman" w:cs="Times New Roman"/>
          <w:sz w:val="24"/>
          <w:szCs w:val="24"/>
        </w:rPr>
        <w:t xml:space="preserve">Malhi, G.S., Kaur, M., Sharma, K. and Gupta, G. (2020). Hydroponics technology for green fodder production under resource deficit conditions. </w:t>
      </w:r>
      <w:r w:rsidRPr="009E3D08">
        <w:rPr>
          <w:rFonts w:ascii="Times New Roman" w:hAnsi="Times New Roman" w:cs="Times New Roman"/>
          <w:sz w:val="24"/>
          <w:szCs w:val="24"/>
          <w:lang w:val="it-IT"/>
        </w:rPr>
        <w:t xml:space="preserve">Vigyan Varta. 1(5):65-68. </w:t>
      </w:r>
    </w:p>
    <w:p w14:paraId="6B8C7FBB"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lang w:val="it-IT"/>
        </w:rPr>
        <w:t xml:space="preserve">Masucci, F., Serrapica, F., Cutrignelli, M.I., Sabia, E., Balivo, A. and Francia, A.D. (2024). </w:t>
      </w:r>
      <w:r w:rsidRPr="009E3D08">
        <w:rPr>
          <w:rFonts w:ascii="Times New Roman" w:hAnsi="Times New Roman" w:cs="Times New Roman"/>
          <w:sz w:val="24"/>
          <w:szCs w:val="24"/>
        </w:rPr>
        <w:t xml:space="preserve">Replacing maize silage with hydroponic barley forage in lactating water buffalo diet: Impact on milk yield and composition, water and energy footprint, and economics. J. Dairy Sci. 107:9426–9441. </w:t>
      </w:r>
    </w:p>
    <w:p w14:paraId="080D137C"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Murthy, A. K., Dhanalakshmi, G., Chakravarthy, K. (2017). Study on performance of different fodder crops under low-cost greenhouse hydroponic fodder production system. International Journal of Environment, Agriculture and Biotechnology. 2(2):951-953. </w:t>
      </w:r>
    </w:p>
    <w:p w14:paraId="78B13AE9"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Murthy, K.A., Chakravarthy, K M., and Guduru, D. (2020). Effect of hydroponic maize fodder supplementation on production performance in broilers. Forage Res. 46 (1):98-100. </w:t>
      </w:r>
    </w:p>
    <w:p w14:paraId="422DE5B2"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NAAS (2017). Policy Paper No. 85 Hydroponic Fodder Production in India. National New Delhi: 27p. </w:t>
      </w:r>
    </w:p>
    <w:p w14:paraId="75D1AA9D" w14:textId="77777777" w:rsidR="001B5652" w:rsidRPr="009E3D08" w:rsidRDefault="001B5652" w:rsidP="00E31F88">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Naik PK, Singh NP, 2014. Production and feeding of hydroponics green fodder. Indian Farming 64:4244.</w:t>
      </w:r>
    </w:p>
    <w:p w14:paraId="078B37C8"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lastRenderedPageBreak/>
        <w:t xml:space="preserve">Naik, P.K., </w:t>
      </w:r>
      <w:proofErr w:type="spellStart"/>
      <w:r w:rsidRPr="009E3D08">
        <w:rPr>
          <w:rFonts w:ascii="Times New Roman" w:hAnsi="Times New Roman" w:cs="Times New Roman"/>
          <w:sz w:val="24"/>
          <w:szCs w:val="24"/>
        </w:rPr>
        <w:t>Dhuri</w:t>
      </w:r>
      <w:proofErr w:type="spellEnd"/>
      <w:r w:rsidRPr="009E3D08">
        <w:rPr>
          <w:rFonts w:ascii="Times New Roman" w:hAnsi="Times New Roman" w:cs="Times New Roman"/>
          <w:sz w:val="24"/>
          <w:szCs w:val="24"/>
        </w:rPr>
        <w:t xml:space="preserve">, R.B., </w:t>
      </w:r>
      <w:proofErr w:type="spellStart"/>
      <w:r w:rsidRPr="009E3D08">
        <w:rPr>
          <w:rFonts w:ascii="Times New Roman" w:hAnsi="Times New Roman" w:cs="Times New Roman"/>
          <w:sz w:val="24"/>
          <w:szCs w:val="24"/>
        </w:rPr>
        <w:t>Karunakaran</w:t>
      </w:r>
      <w:proofErr w:type="spellEnd"/>
      <w:r w:rsidRPr="009E3D08">
        <w:rPr>
          <w:rFonts w:ascii="Times New Roman" w:hAnsi="Times New Roman" w:cs="Times New Roman"/>
          <w:sz w:val="24"/>
          <w:szCs w:val="24"/>
        </w:rPr>
        <w:t xml:space="preserve">, M., Swain, B.K. and Singh, N.P. (2014).  Effect of feeding hydroponics </w:t>
      </w:r>
      <w:proofErr w:type="gramStart"/>
      <w:r w:rsidRPr="009E3D08">
        <w:rPr>
          <w:rFonts w:ascii="Times New Roman" w:hAnsi="Times New Roman" w:cs="Times New Roman"/>
          <w:sz w:val="24"/>
          <w:szCs w:val="24"/>
        </w:rPr>
        <w:t>maize  fodder</w:t>
      </w:r>
      <w:proofErr w:type="gramEnd"/>
      <w:r w:rsidRPr="009E3D08">
        <w:rPr>
          <w:rFonts w:ascii="Times New Roman" w:hAnsi="Times New Roman" w:cs="Times New Roman"/>
          <w:sz w:val="24"/>
          <w:szCs w:val="24"/>
        </w:rPr>
        <w:t xml:space="preserve">  on  digestibility  of  nutrients  and  milk production  in  lactating  cows.  Indian Journal of Animal Sciences. 84(8):880-883. </w:t>
      </w:r>
    </w:p>
    <w:p w14:paraId="02E7B91E"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Naik, P.K., Swain, B.K. and Singh, N.P. (2015). Production and utilization of hydroponics fodder. Indian Journal of Animal Nutrition.32(1):1-9.</w:t>
      </w:r>
    </w:p>
    <w:p w14:paraId="0EB575FD"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Nguyen, V.Q., Van, H.T., Le S. H., Nguyen, T.H. and Lan N. T. (2021). Production of hydroponic solution from human urine using adsorption–desorption method with coconut shell-derived activated carbon. Environmental Technology and Innovation. 23:101708.</w:t>
      </w:r>
    </w:p>
    <w:p w14:paraId="627C2654" w14:textId="77777777" w:rsidR="001B5652" w:rsidRPr="009E3D08" w:rsidRDefault="001B5652" w:rsidP="007E2A8A">
      <w:pPr>
        <w:spacing w:line="240" w:lineRule="auto"/>
        <w:ind w:left="270" w:hanging="810"/>
        <w:jc w:val="both"/>
        <w:rPr>
          <w:rFonts w:ascii="Times New Roman" w:hAnsi="Times New Roman" w:cs="Times New Roman"/>
          <w:sz w:val="24"/>
          <w:szCs w:val="24"/>
        </w:rPr>
      </w:pPr>
      <w:proofErr w:type="spellStart"/>
      <w:r w:rsidRPr="009E3D08">
        <w:rPr>
          <w:rFonts w:ascii="Times New Roman" w:hAnsi="Times New Roman" w:cs="Times New Roman"/>
          <w:sz w:val="24"/>
          <w:szCs w:val="24"/>
        </w:rPr>
        <w:t>Ningoji</w:t>
      </w:r>
      <w:proofErr w:type="spellEnd"/>
      <w:r w:rsidRPr="009E3D08">
        <w:rPr>
          <w:rFonts w:ascii="Times New Roman" w:hAnsi="Times New Roman" w:cs="Times New Roman"/>
          <w:sz w:val="24"/>
          <w:szCs w:val="24"/>
        </w:rPr>
        <w:t xml:space="preserve">, S. N., </w:t>
      </w:r>
      <w:proofErr w:type="spellStart"/>
      <w:r w:rsidRPr="009E3D08">
        <w:rPr>
          <w:rFonts w:ascii="Times New Roman" w:hAnsi="Times New Roman" w:cs="Times New Roman"/>
          <w:sz w:val="24"/>
          <w:szCs w:val="24"/>
        </w:rPr>
        <w:t>Thimmegowda</w:t>
      </w:r>
      <w:proofErr w:type="spellEnd"/>
      <w:r w:rsidRPr="009E3D08">
        <w:rPr>
          <w:rFonts w:ascii="Times New Roman" w:hAnsi="Times New Roman" w:cs="Times New Roman"/>
          <w:sz w:val="24"/>
          <w:szCs w:val="24"/>
        </w:rPr>
        <w:t xml:space="preserve">, M. N., </w:t>
      </w:r>
      <w:proofErr w:type="spellStart"/>
      <w:r w:rsidRPr="009E3D08">
        <w:rPr>
          <w:rFonts w:ascii="Times New Roman" w:hAnsi="Times New Roman" w:cs="Times New Roman"/>
          <w:sz w:val="24"/>
          <w:szCs w:val="24"/>
        </w:rPr>
        <w:t>Boraiah</w:t>
      </w:r>
      <w:proofErr w:type="spellEnd"/>
      <w:r w:rsidRPr="009E3D08">
        <w:rPr>
          <w:rFonts w:ascii="Times New Roman" w:hAnsi="Times New Roman" w:cs="Times New Roman"/>
          <w:sz w:val="24"/>
          <w:szCs w:val="24"/>
        </w:rPr>
        <w:t xml:space="preserve">, B., Anand, M. R., Murthy, K.R. and Asha, N.N. (2020). Influence of seed rate on growth, yield and economics of hydroponic fodder maize production. Range Management and Agroforestry. 41(1):108-115. </w:t>
      </w:r>
    </w:p>
    <w:p w14:paraId="4FD756EE"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Nugroho, H. D., </w:t>
      </w:r>
      <w:proofErr w:type="spellStart"/>
      <w:r w:rsidRPr="009E3D08">
        <w:rPr>
          <w:rFonts w:ascii="Times New Roman" w:hAnsi="Times New Roman" w:cs="Times New Roman"/>
          <w:sz w:val="24"/>
          <w:szCs w:val="24"/>
        </w:rPr>
        <w:t>Permana</w:t>
      </w:r>
      <w:proofErr w:type="spellEnd"/>
      <w:r w:rsidRPr="009E3D08">
        <w:rPr>
          <w:rFonts w:ascii="Times New Roman" w:hAnsi="Times New Roman" w:cs="Times New Roman"/>
          <w:sz w:val="24"/>
          <w:szCs w:val="24"/>
        </w:rPr>
        <w:t xml:space="preserve">, I. G. and Pal, D. (2015). </w:t>
      </w:r>
      <w:r w:rsidRPr="009E3D08">
        <w:rPr>
          <w:rFonts w:ascii="Times New Roman" w:hAnsi="Times New Roman" w:cs="Times New Roman"/>
          <w:i/>
          <w:iCs/>
          <w:sz w:val="24"/>
          <w:szCs w:val="24"/>
        </w:rPr>
        <w:t xml:space="preserve">Media </w:t>
      </w:r>
      <w:proofErr w:type="spellStart"/>
      <w:r w:rsidRPr="009E3D08">
        <w:rPr>
          <w:rFonts w:ascii="Times New Roman" w:hAnsi="Times New Roman" w:cs="Times New Roman"/>
          <w:i/>
          <w:iCs/>
          <w:sz w:val="24"/>
          <w:szCs w:val="24"/>
        </w:rPr>
        <w:t>Peternakan</w:t>
      </w:r>
      <w:proofErr w:type="spellEnd"/>
      <w:r w:rsidRPr="009E3D08">
        <w:rPr>
          <w:rFonts w:ascii="Times New Roman" w:hAnsi="Times New Roman" w:cs="Times New Roman"/>
          <w:sz w:val="24"/>
          <w:szCs w:val="24"/>
        </w:rPr>
        <w:t>, 38(1): 70–76.</w:t>
      </w:r>
    </w:p>
    <w:p w14:paraId="132ED051"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Ojo, V., Adeoye, S., Adeyemi, T., </w:t>
      </w:r>
      <w:proofErr w:type="spellStart"/>
      <w:r w:rsidRPr="009E3D08">
        <w:rPr>
          <w:rFonts w:ascii="Times New Roman" w:hAnsi="Times New Roman" w:cs="Times New Roman"/>
          <w:sz w:val="24"/>
          <w:szCs w:val="24"/>
        </w:rPr>
        <w:t>Oyaniran</w:t>
      </w:r>
      <w:proofErr w:type="spellEnd"/>
      <w:r w:rsidRPr="009E3D08">
        <w:rPr>
          <w:rFonts w:ascii="Times New Roman" w:hAnsi="Times New Roman" w:cs="Times New Roman"/>
          <w:sz w:val="24"/>
          <w:szCs w:val="24"/>
        </w:rPr>
        <w:t xml:space="preserve">, D., Edward, T., Hassan, V., </w:t>
      </w:r>
      <w:proofErr w:type="spellStart"/>
      <w:r w:rsidRPr="009E3D08">
        <w:rPr>
          <w:rFonts w:ascii="Times New Roman" w:hAnsi="Times New Roman" w:cs="Times New Roman"/>
          <w:sz w:val="24"/>
          <w:szCs w:val="24"/>
        </w:rPr>
        <w:t>Okunlola</w:t>
      </w:r>
      <w:proofErr w:type="spellEnd"/>
      <w:r w:rsidRPr="009E3D08">
        <w:rPr>
          <w:rFonts w:ascii="Times New Roman" w:hAnsi="Times New Roman" w:cs="Times New Roman"/>
          <w:sz w:val="24"/>
          <w:szCs w:val="24"/>
        </w:rPr>
        <w:t xml:space="preserve">, M. and </w:t>
      </w:r>
      <w:proofErr w:type="spellStart"/>
      <w:r w:rsidRPr="009E3D08">
        <w:rPr>
          <w:rFonts w:ascii="Times New Roman" w:hAnsi="Times New Roman" w:cs="Times New Roman"/>
          <w:sz w:val="24"/>
          <w:szCs w:val="24"/>
        </w:rPr>
        <w:t>Arigbede</w:t>
      </w:r>
      <w:proofErr w:type="spellEnd"/>
      <w:r w:rsidRPr="009E3D08">
        <w:rPr>
          <w:rFonts w:ascii="Times New Roman" w:hAnsi="Times New Roman" w:cs="Times New Roman"/>
          <w:sz w:val="24"/>
          <w:szCs w:val="24"/>
        </w:rPr>
        <w:t xml:space="preserve">, O. (2024). Agronomic characteristics and chemical composition of hydroponic maize fodder as influenced by animal waste solutions. Trends in Horticulture. 7(1): 4062. </w:t>
      </w:r>
    </w:p>
    <w:p w14:paraId="05FA5D77"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Rajak, S. K., Singh, A.K., Singh, A.K., Rai, A. and </w:t>
      </w:r>
      <w:proofErr w:type="spellStart"/>
      <w:r w:rsidRPr="009E3D08">
        <w:rPr>
          <w:rFonts w:ascii="Times New Roman" w:hAnsi="Times New Roman" w:cs="Times New Roman"/>
          <w:sz w:val="24"/>
          <w:szCs w:val="24"/>
        </w:rPr>
        <w:t>Gangwar</w:t>
      </w:r>
      <w:proofErr w:type="spellEnd"/>
      <w:r w:rsidRPr="009E3D08">
        <w:rPr>
          <w:rFonts w:ascii="Times New Roman" w:hAnsi="Times New Roman" w:cs="Times New Roman"/>
          <w:sz w:val="24"/>
          <w:szCs w:val="24"/>
        </w:rPr>
        <w:t>, A. (2024). Assessment of feeding hydroponic fodder on growth and reproduction performance in Black Bengal goat. Tropical Animal Health and Production 56:388.</w:t>
      </w:r>
    </w:p>
    <w:p w14:paraId="70E04DE2" w14:textId="77777777" w:rsidR="001B5652" w:rsidRPr="009E3D08" w:rsidRDefault="001B5652" w:rsidP="003646A8">
      <w:pPr>
        <w:spacing w:line="240" w:lineRule="auto"/>
        <w:ind w:left="270" w:hanging="810"/>
        <w:jc w:val="both"/>
        <w:rPr>
          <w:rFonts w:ascii="Times New Roman" w:hAnsi="Times New Roman" w:cs="Times New Roman"/>
          <w:bCs/>
          <w:spacing w:val="-2"/>
          <w:sz w:val="24"/>
          <w:szCs w:val="24"/>
        </w:rPr>
      </w:pPr>
      <w:proofErr w:type="spellStart"/>
      <w:r w:rsidRPr="009E3D08">
        <w:rPr>
          <w:rFonts w:ascii="Times New Roman" w:hAnsi="Times New Roman" w:cs="Times New Roman"/>
          <w:bCs/>
          <w:spacing w:val="-2"/>
          <w:sz w:val="24"/>
          <w:szCs w:val="24"/>
        </w:rPr>
        <w:t>Rajaseger</w:t>
      </w:r>
      <w:proofErr w:type="spellEnd"/>
      <w:r w:rsidRPr="009E3D08">
        <w:rPr>
          <w:rFonts w:ascii="Times New Roman" w:hAnsi="Times New Roman" w:cs="Times New Roman"/>
          <w:bCs/>
          <w:spacing w:val="-2"/>
          <w:sz w:val="24"/>
          <w:szCs w:val="24"/>
        </w:rPr>
        <w:t xml:space="preserve"> G, Chan KL, Tan KY, Ramasamy S, </w:t>
      </w:r>
      <w:proofErr w:type="spellStart"/>
      <w:r w:rsidRPr="009E3D08">
        <w:rPr>
          <w:rFonts w:ascii="Times New Roman" w:hAnsi="Times New Roman" w:cs="Times New Roman"/>
          <w:bCs/>
          <w:spacing w:val="-2"/>
          <w:sz w:val="24"/>
          <w:szCs w:val="24"/>
        </w:rPr>
        <w:t>Khin</w:t>
      </w:r>
      <w:proofErr w:type="spellEnd"/>
      <w:r w:rsidRPr="009E3D08">
        <w:rPr>
          <w:rFonts w:ascii="Times New Roman" w:hAnsi="Times New Roman" w:cs="Times New Roman"/>
          <w:bCs/>
          <w:spacing w:val="-2"/>
          <w:sz w:val="24"/>
          <w:szCs w:val="24"/>
        </w:rPr>
        <w:t xml:space="preserve"> MC, </w:t>
      </w:r>
      <w:proofErr w:type="spellStart"/>
      <w:r w:rsidRPr="009E3D08">
        <w:rPr>
          <w:rFonts w:ascii="Times New Roman" w:hAnsi="Times New Roman" w:cs="Times New Roman"/>
          <w:bCs/>
          <w:spacing w:val="-2"/>
          <w:sz w:val="24"/>
          <w:szCs w:val="24"/>
        </w:rPr>
        <w:t>Amaladoss</w:t>
      </w:r>
      <w:proofErr w:type="spellEnd"/>
      <w:r w:rsidRPr="009E3D08">
        <w:rPr>
          <w:rFonts w:ascii="Times New Roman" w:hAnsi="Times New Roman" w:cs="Times New Roman"/>
          <w:bCs/>
          <w:spacing w:val="-2"/>
          <w:sz w:val="24"/>
          <w:szCs w:val="24"/>
        </w:rPr>
        <w:t xml:space="preserve"> A, Patel KH (2023) Hydroponics: current trends in sustainable crop production. Bioinformation 19(9): 925-938.</w:t>
      </w:r>
    </w:p>
    <w:p w14:paraId="6818C505"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Rajkumar, G., Dipu, M.T., Lalu, K., Shyama, K. and </w:t>
      </w:r>
      <w:proofErr w:type="spellStart"/>
      <w:r w:rsidRPr="009E3D08">
        <w:rPr>
          <w:rFonts w:ascii="Times New Roman" w:hAnsi="Times New Roman" w:cs="Times New Roman"/>
          <w:sz w:val="24"/>
          <w:szCs w:val="24"/>
        </w:rPr>
        <w:t>Banakar</w:t>
      </w:r>
      <w:proofErr w:type="spellEnd"/>
      <w:r w:rsidRPr="009E3D08">
        <w:rPr>
          <w:rFonts w:ascii="Times New Roman" w:hAnsi="Times New Roman" w:cs="Times New Roman"/>
          <w:sz w:val="24"/>
          <w:szCs w:val="24"/>
        </w:rPr>
        <w:t xml:space="preserve">, P.S. (2017). Evaluation of hydroponics fodder as a partial feed substitute in the ration of crossbred calves G. Indian J. Anim. Res. 52: </w:t>
      </w:r>
      <w:r w:rsidRPr="009E3D08">
        <w:rPr>
          <w:rFonts w:ascii="Times New Roman" w:hAnsi="Times New Roman" w:cs="Times New Roman"/>
          <w:sz w:val="24"/>
          <w:szCs w:val="24"/>
        </w:rPr>
        <w:br/>
        <w:t xml:space="preserve">1-5. </w:t>
      </w:r>
    </w:p>
    <w:p w14:paraId="194B3CA4"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Rani, J.K., Ally, K., Shyama, K. and Purushothaman, S. (2019). Nutritional evaluation and effect of feeding hydroponic fodder maize on the haemato-biochemical parameters in cross bred calves.  J. Vet. Anim. Sci, 50(1), 57 – 62. </w:t>
      </w:r>
    </w:p>
    <w:p w14:paraId="766221A9"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Reddy, P. B. and Harani, M. (2023). Hydroponics: A sustainable way of green fodder production. Indian Farming. 73(02):02-05.</w:t>
      </w:r>
    </w:p>
    <w:p w14:paraId="2DB2588A"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Ronay, K., and Dumitru, C.D. (2015). Hydroponic greenhouse energy supply based on renewable energy Sources. Procedia Technology. 19:703-707.</w:t>
      </w:r>
    </w:p>
    <w:p w14:paraId="2DFB819F"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Roy, A. K., Agrawal, R. K., Bhardwaj, N. R., Mishra, A. K. and Mahanta, S. K. (2019). Indian fodder scenario: redefining state wise status. ICAR- AICRP on Forage Crops and Utilization, Jhansi, India. pp:1-21.</w:t>
      </w:r>
    </w:p>
    <w:p w14:paraId="24A88249" w14:textId="77777777" w:rsidR="001B5652" w:rsidRPr="009E3D08" w:rsidRDefault="001B5652" w:rsidP="003646A8">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Salisbury, F.B. and Ross, C.W. (1991). Plant Physiology. 4</w:t>
      </w:r>
      <w:r w:rsidRPr="009E3D08">
        <w:rPr>
          <w:rFonts w:ascii="Times New Roman" w:hAnsi="Times New Roman" w:cs="Times New Roman"/>
          <w:sz w:val="24"/>
          <w:szCs w:val="24"/>
          <w:vertAlign w:val="superscript"/>
        </w:rPr>
        <w:t>th</w:t>
      </w:r>
      <w:r w:rsidRPr="009E3D08">
        <w:rPr>
          <w:rFonts w:ascii="Times New Roman" w:hAnsi="Times New Roman" w:cs="Times New Roman"/>
          <w:sz w:val="24"/>
          <w:szCs w:val="24"/>
        </w:rPr>
        <w:t xml:space="preserve"> ed. Beverly: Wadsworth Publishing Company; p. 481.</w:t>
      </w:r>
    </w:p>
    <w:p w14:paraId="6F9AF5F8"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Salo, S. (2019). Effects of hydroponic fodder feeding on milk yield and composition of dairy cow: Review. Journal of Natural Sciences. 9(8):1-8.</w:t>
      </w:r>
    </w:p>
    <w:p w14:paraId="26DB27ED" w14:textId="77777777" w:rsidR="001B5652" w:rsidRPr="009E3D08" w:rsidRDefault="001B5652" w:rsidP="007E2A8A">
      <w:pPr>
        <w:spacing w:line="240" w:lineRule="auto"/>
        <w:ind w:left="270" w:right="20" w:hanging="810"/>
        <w:jc w:val="both"/>
        <w:rPr>
          <w:rFonts w:ascii="Times New Roman" w:hAnsi="Times New Roman" w:cs="Times New Roman"/>
          <w:sz w:val="24"/>
          <w:szCs w:val="24"/>
        </w:rPr>
      </w:pPr>
      <w:proofErr w:type="spellStart"/>
      <w:r w:rsidRPr="009E3D08">
        <w:rPr>
          <w:rFonts w:ascii="Times New Roman" w:hAnsi="Times New Roman" w:cs="Times New Roman"/>
          <w:sz w:val="24"/>
          <w:szCs w:val="24"/>
        </w:rPr>
        <w:lastRenderedPageBreak/>
        <w:t>Selyansky</w:t>
      </w:r>
      <w:proofErr w:type="spellEnd"/>
      <w:r w:rsidRPr="009E3D08">
        <w:rPr>
          <w:rFonts w:ascii="Times New Roman" w:hAnsi="Times New Roman" w:cs="Times New Roman"/>
          <w:sz w:val="24"/>
          <w:szCs w:val="24"/>
        </w:rPr>
        <w:t>, A.I. (2018). Such greenhouses are the future. Journal Potatoes and vegetables. 7:24-26.</w:t>
      </w:r>
    </w:p>
    <w:p w14:paraId="40977A40"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Sharma, M., Raghuvanshi, A.C., Singh, P. and </w:t>
      </w:r>
      <w:proofErr w:type="spellStart"/>
      <w:r w:rsidRPr="009E3D08">
        <w:rPr>
          <w:rFonts w:ascii="Times New Roman" w:hAnsi="Times New Roman" w:cs="Times New Roman"/>
          <w:sz w:val="24"/>
          <w:szCs w:val="24"/>
        </w:rPr>
        <w:t>Tejovathi</w:t>
      </w:r>
      <w:proofErr w:type="spellEnd"/>
      <w:r w:rsidRPr="009E3D08">
        <w:rPr>
          <w:rFonts w:ascii="Times New Roman" w:hAnsi="Times New Roman" w:cs="Times New Roman"/>
          <w:sz w:val="24"/>
          <w:szCs w:val="24"/>
        </w:rPr>
        <w:t>. G. (2023). Analysis of viability of using hydroponics in cultivation of medicinal herb Brahmi (</w:t>
      </w:r>
      <w:r w:rsidRPr="009E3D08">
        <w:rPr>
          <w:rFonts w:ascii="Times New Roman" w:hAnsi="Times New Roman" w:cs="Times New Roman"/>
          <w:i/>
          <w:iCs/>
          <w:sz w:val="24"/>
          <w:szCs w:val="24"/>
        </w:rPr>
        <w:t xml:space="preserve">Bacopa </w:t>
      </w:r>
      <w:proofErr w:type="spellStart"/>
      <w:r w:rsidRPr="009E3D08">
        <w:rPr>
          <w:rFonts w:ascii="Times New Roman" w:hAnsi="Times New Roman" w:cs="Times New Roman"/>
          <w:i/>
          <w:iCs/>
          <w:sz w:val="24"/>
          <w:szCs w:val="24"/>
        </w:rPr>
        <w:t>Monnieri</w:t>
      </w:r>
      <w:proofErr w:type="spellEnd"/>
      <w:r w:rsidRPr="009E3D08">
        <w:rPr>
          <w:rFonts w:ascii="Times New Roman" w:hAnsi="Times New Roman" w:cs="Times New Roman"/>
          <w:sz w:val="24"/>
          <w:szCs w:val="24"/>
        </w:rPr>
        <w:t xml:space="preserve"> L. west). International Journal of Agricultural Sciences. 19:82-90. </w:t>
      </w:r>
    </w:p>
    <w:p w14:paraId="0E39CA36" w14:textId="77777777" w:rsidR="001B5652" w:rsidRPr="009E3D08" w:rsidRDefault="001B5652" w:rsidP="007E2A8A">
      <w:pPr>
        <w:spacing w:before="240" w:line="240" w:lineRule="auto"/>
        <w:ind w:left="270" w:hanging="810"/>
        <w:contextualSpacing/>
        <w:jc w:val="both"/>
        <w:rPr>
          <w:rFonts w:ascii="Times New Roman" w:hAnsi="Times New Roman" w:cs="Times New Roman"/>
          <w:sz w:val="24"/>
          <w:szCs w:val="24"/>
        </w:rPr>
      </w:pPr>
      <w:r w:rsidRPr="009E3D08">
        <w:rPr>
          <w:rFonts w:ascii="Times New Roman" w:hAnsi="Times New Roman" w:cs="Times New Roman"/>
          <w:sz w:val="24"/>
          <w:szCs w:val="24"/>
        </w:rPr>
        <w:t>Sharma, N., Acharya, S., Kumar, K., Singh, N., and Chaurasia, O.P. (2018). Hydroponics as an advanced technique for vegetable production: An overview. Journal of Soil and Water Conservation. 17(4):364-371.</w:t>
      </w:r>
    </w:p>
    <w:p w14:paraId="5A0F2EBD"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Shit, N. (2019).  Hydroponic fodder production: an alternative technology for sustainable livestock production in India. </w:t>
      </w:r>
      <w:proofErr w:type="spellStart"/>
      <w:r w:rsidRPr="009E3D08">
        <w:rPr>
          <w:rFonts w:ascii="Times New Roman" w:hAnsi="Times New Roman" w:cs="Times New Roman"/>
          <w:sz w:val="24"/>
          <w:szCs w:val="24"/>
        </w:rPr>
        <w:t>Explor</w:t>
      </w:r>
      <w:proofErr w:type="spellEnd"/>
      <w:r w:rsidRPr="009E3D08">
        <w:rPr>
          <w:rFonts w:ascii="Times New Roman" w:hAnsi="Times New Roman" w:cs="Times New Roman"/>
          <w:sz w:val="24"/>
          <w:szCs w:val="24"/>
        </w:rPr>
        <w:t xml:space="preserve"> </w:t>
      </w:r>
      <w:proofErr w:type="spellStart"/>
      <w:r w:rsidRPr="009E3D08">
        <w:rPr>
          <w:rFonts w:ascii="Times New Roman" w:hAnsi="Times New Roman" w:cs="Times New Roman"/>
          <w:sz w:val="24"/>
          <w:szCs w:val="24"/>
        </w:rPr>
        <w:t>Anim</w:t>
      </w:r>
      <w:proofErr w:type="spellEnd"/>
      <w:r w:rsidRPr="009E3D08">
        <w:rPr>
          <w:rFonts w:ascii="Times New Roman" w:hAnsi="Times New Roman" w:cs="Times New Roman"/>
          <w:sz w:val="24"/>
          <w:szCs w:val="24"/>
        </w:rPr>
        <w:t xml:space="preserve"> Med Res. 9(2):108-119. </w:t>
      </w:r>
    </w:p>
    <w:p w14:paraId="1381008C"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Singh, S. and Rajni. (2017). Importance of quality fodder for higher milk production in dairy animals. Indian Farming. 67(11):36–39. </w:t>
      </w:r>
    </w:p>
    <w:p w14:paraId="070AC189" w14:textId="77777777" w:rsidR="001B5652" w:rsidRPr="009E3D08" w:rsidRDefault="001B5652" w:rsidP="003646A8">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Steiner, A. A. (1984). The universal nutrient solution. In: Proceedings of IWOSC 6th International Congress on Soilless Culture; Wageningen, The </w:t>
      </w:r>
      <w:proofErr w:type="gramStart"/>
      <w:r w:rsidRPr="009E3D08">
        <w:rPr>
          <w:rFonts w:ascii="Times New Roman" w:hAnsi="Times New Roman" w:cs="Times New Roman"/>
          <w:sz w:val="24"/>
          <w:szCs w:val="24"/>
        </w:rPr>
        <w:t>Netherlands;.</w:t>
      </w:r>
      <w:proofErr w:type="gramEnd"/>
      <w:r w:rsidRPr="009E3D08">
        <w:rPr>
          <w:rFonts w:ascii="Times New Roman" w:hAnsi="Times New Roman" w:cs="Times New Roman"/>
          <w:sz w:val="24"/>
          <w:szCs w:val="24"/>
        </w:rPr>
        <w:t xml:space="preserve"> pp. 633-650.</w:t>
      </w:r>
    </w:p>
    <w:p w14:paraId="42AF4969" w14:textId="77777777" w:rsidR="001B5652" w:rsidRPr="009E3D08" w:rsidRDefault="001B5652" w:rsidP="007E2A8A">
      <w:pPr>
        <w:spacing w:line="240" w:lineRule="auto"/>
        <w:ind w:left="270" w:hanging="810"/>
        <w:jc w:val="both"/>
        <w:rPr>
          <w:rFonts w:ascii="Times New Roman" w:hAnsi="Times New Roman" w:cs="Times New Roman"/>
          <w:sz w:val="24"/>
          <w:szCs w:val="24"/>
        </w:rPr>
      </w:pPr>
      <w:proofErr w:type="spellStart"/>
      <w:r w:rsidRPr="009E3D08">
        <w:rPr>
          <w:rFonts w:ascii="Times New Roman" w:hAnsi="Times New Roman" w:cs="Times New Roman"/>
          <w:sz w:val="24"/>
          <w:szCs w:val="24"/>
        </w:rPr>
        <w:t>Sulistijo</w:t>
      </w:r>
      <w:proofErr w:type="spellEnd"/>
      <w:r w:rsidRPr="009E3D08">
        <w:rPr>
          <w:rFonts w:ascii="Times New Roman" w:hAnsi="Times New Roman" w:cs="Times New Roman"/>
          <w:sz w:val="24"/>
          <w:szCs w:val="24"/>
        </w:rPr>
        <w:t xml:space="preserve">, E. D., Benu, I., </w:t>
      </w:r>
      <w:proofErr w:type="spellStart"/>
      <w:r w:rsidRPr="009E3D08">
        <w:rPr>
          <w:rFonts w:ascii="Times New Roman" w:hAnsi="Times New Roman" w:cs="Times New Roman"/>
          <w:sz w:val="24"/>
          <w:szCs w:val="24"/>
        </w:rPr>
        <w:t>Oematan</w:t>
      </w:r>
      <w:proofErr w:type="spellEnd"/>
      <w:r w:rsidRPr="009E3D08">
        <w:rPr>
          <w:rFonts w:ascii="Times New Roman" w:hAnsi="Times New Roman" w:cs="Times New Roman"/>
          <w:sz w:val="24"/>
          <w:szCs w:val="24"/>
        </w:rPr>
        <w:t xml:space="preserve">, G., </w:t>
      </w:r>
      <w:proofErr w:type="spellStart"/>
      <w:r w:rsidRPr="009E3D08">
        <w:rPr>
          <w:rFonts w:ascii="Times New Roman" w:hAnsi="Times New Roman" w:cs="Times New Roman"/>
          <w:sz w:val="24"/>
          <w:szCs w:val="24"/>
        </w:rPr>
        <w:t>Rosnah</w:t>
      </w:r>
      <w:proofErr w:type="spellEnd"/>
      <w:r w:rsidRPr="009E3D08">
        <w:rPr>
          <w:rFonts w:ascii="Times New Roman" w:hAnsi="Times New Roman" w:cs="Times New Roman"/>
          <w:sz w:val="24"/>
          <w:szCs w:val="24"/>
        </w:rPr>
        <w:t xml:space="preserve">, U.S., </w:t>
      </w:r>
      <w:proofErr w:type="spellStart"/>
      <w:r w:rsidRPr="009E3D08">
        <w:rPr>
          <w:rFonts w:ascii="Times New Roman" w:hAnsi="Times New Roman" w:cs="Times New Roman"/>
          <w:sz w:val="24"/>
          <w:szCs w:val="24"/>
        </w:rPr>
        <w:t>Hilakore</w:t>
      </w:r>
      <w:proofErr w:type="spellEnd"/>
      <w:r w:rsidRPr="009E3D08">
        <w:rPr>
          <w:rFonts w:ascii="Times New Roman" w:hAnsi="Times New Roman" w:cs="Times New Roman"/>
          <w:sz w:val="24"/>
          <w:szCs w:val="24"/>
        </w:rPr>
        <w:t xml:space="preserve">, M.A. and </w:t>
      </w:r>
      <w:proofErr w:type="spellStart"/>
      <w:r w:rsidRPr="009E3D08">
        <w:rPr>
          <w:rFonts w:ascii="Times New Roman" w:hAnsi="Times New Roman" w:cs="Times New Roman"/>
          <w:sz w:val="24"/>
          <w:szCs w:val="24"/>
        </w:rPr>
        <w:t>Jelantik</w:t>
      </w:r>
      <w:proofErr w:type="spellEnd"/>
      <w:r w:rsidRPr="009E3D08">
        <w:rPr>
          <w:rFonts w:ascii="Times New Roman" w:hAnsi="Times New Roman" w:cs="Times New Roman"/>
          <w:sz w:val="24"/>
          <w:szCs w:val="24"/>
        </w:rPr>
        <w:t xml:space="preserve">. I. G. N. (2024). Enhancing nutrient intake, digestibility, rumen fermentation, and blood metabolites in </w:t>
      </w:r>
      <w:proofErr w:type="spellStart"/>
      <w:r w:rsidRPr="009E3D08">
        <w:rPr>
          <w:rFonts w:ascii="Times New Roman" w:hAnsi="Times New Roman" w:cs="Times New Roman"/>
          <w:sz w:val="24"/>
          <w:szCs w:val="24"/>
        </w:rPr>
        <w:t>kacang</w:t>
      </w:r>
      <w:proofErr w:type="spellEnd"/>
      <w:r w:rsidRPr="009E3D08">
        <w:rPr>
          <w:rFonts w:ascii="Times New Roman" w:hAnsi="Times New Roman" w:cs="Times New Roman"/>
          <w:sz w:val="24"/>
          <w:szCs w:val="24"/>
        </w:rPr>
        <w:t xml:space="preserve"> goats using compost-enriched hydroponic maize fodder. Tropical Animal Science Journal. 47(4): 475-482. </w:t>
      </w:r>
    </w:p>
    <w:p w14:paraId="59A0142A" w14:textId="77777777" w:rsidR="001B5652" w:rsidRPr="009E3D08" w:rsidRDefault="001B5652" w:rsidP="007E2A8A">
      <w:pPr>
        <w:spacing w:before="240" w:line="240" w:lineRule="auto"/>
        <w:ind w:left="270" w:hanging="810"/>
        <w:contextualSpacing/>
        <w:jc w:val="both"/>
        <w:rPr>
          <w:rFonts w:ascii="Times New Roman" w:hAnsi="Times New Roman" w:cs="Times New Roman"/>
          <w:sz w:val="24"/>
          <w:szCs w:val="24"/>
        </w:rPr>
      </w:pPr>
      <w:r w:rsidRPr="009E3D08">
        <w:rPr>
          <w:rFonts w:ascii="Times New Roman" w:hAnsi="Times New Roman" w:cs="Times New Roman"/>
          <w:sz w:val="24"/>
          <w:szCs w:val="24"/>
        </w:rPr>
        <w:t xml:space="preserve">Thakur, O., Patel, S. and </w:t>
      </w:r>
      <w:proofErr w:type="spellStart"/>
      <w:r w:rsidRPr="009E3D08">
        <w:rPr>
          <w:rFonts w:ascii="Times New Roman" w:hAnsi="Times New Roman" w:cs="Times New Roman"/>
          <w:sz w:val="24"/>
          <w:szCs w:val="24"/>
        </w:rPr>
        <w:t>Dhruw</w:t>
      </w:r>
      <w:proofErr w:type="spellEnd"/>
      <w:r w:rsidRPr="009E3D08">
        <w:rPr>
          <w:rFonts w:ascii="Times New Roman" w:hAnsi="Times New Roman" w:cs="Times New Roman"/>
          <w:sz w:val="24"/>
          <w:szCs w:val="24"/>
        </w:rPr>
        <w:t>, A. (2017). Hydroponics: an alternative tool for growing crops. Innovative Farming. 2(1):49-51.</w:t>
      </w:r>
    </w:p>
    <w:p w14:paraId="6D3272FC"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Thakur, P., Wadhwa, W., Kaushal, S. and Shubham. (2023). Nutrient Dynamics for Hydroponic Production System. International Journal of Plant &amp; Soil Science. 35(21): 982-993.</w:t>
      </w:r>
    </w:p>
    <w:p w14:paraId="437224AF" w14:textId="77777777" w:rsidR="001B5652" w:rsidRPr="009E3D08" w:rsidRDefault="001B5652" w:rsidP="00AB16C2">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Upreti, S., Ghimire, R.P., and </w:t>
      </w:r>
      <w:proofErr w:type="spellStart"/>
      <w:r w:rsidRPr="009E3D08">
        <w:rPr>
          <w:rFonts w:ascii="Times New Roman" w:hAnsi="Times New Roman" w:cs="Times New Roman"/>
          <w:sz w:val="24"/>
          <w:szCs w:val="24"/>
        </w:rPr>
        <w:t>Banskota</w:t>
      </w:r>
      <w:proofErr w:type="spellEnd"/>
      <w:r w:rsidRPr="009E3D08">
        <w:rPr>
          <w:rFonts w:ascii="Times New Roman" w:hAnsi="Times New Roman" w:cs="Times New Roman"/>
          <w:sz w:val="24"/>
          <w:szCs w:val="24"/>
        </w:rPr>
        <w:t xml:space="preserve">, N. (2022). Comparison of different cereals for hydroponic fodder production in locally constructed </w:t>
      </w:r>
      <w:proofErr w:type="spellStart"/>
      <w:r w:rsidRPr="009E3D08">
        <w:rPr>
          <w:rFonts w:ascii="Times New Roman" w:hAnsi="Times New Roman" w:cs="Times New Roman"/>
          <w:sz w:val="24"/>
          <w:szCs w:val="24"/>
        </w:rPr>
        <w:t>polyhouse</w:t>
      </w:r>
      <w:proofErr w:type="spellEnd"/>
      <w:r w:rsidRPr="009E3D08">
        <w:rPr>
          <w:rFonts w:ascii="Times New Roman" w:hAnsi="Times New Roman" w:cs="Times New Roman"/>
          <w:sz w:val="24"/>
          <w:szCs w:val="24"/>
        </w:rPr>
        <w:t xml:space="preserve"> at </w:t>
      </w:r>
      <w:proofErr w:type="spellStart"/>
      <w:r w:rsidRPr="009E3D08">
        <w:rPr>
          <w:rFonts w:ascii="Times New Roman" w:hAnsi="Times New Roman" w:cs="Times New Roman"/>
          <w:sz w:val="24"/>
          <w:szCs w:val="24"/>
        </w:rPr>
        <w:t>Khumaltar</w:t>
      </w:r>
      <w:proofErr w:type="spellEnd"/>
      <w:r w:rsidRPr="009E3D08">
        <w:rPr>
          <w:rFonts w:ascii="Times New Roman" w:hAnsi="Times New Roman" w:cs="Times New Roman"/>
          <w:sz w:val="24"/>
          <w:szCs w:val="24"/>
        </w:rPr>
        <w:t>, Lalitpur, Nepal. Journal of Agriculture and Natural Resources. 15(1):27-33.</w:t>
      </w:r>
    </w:p>
    <w:p w14:paraId="0CF62039" w14:textId="77777777" w:rsidR="001B5652" w:rsidRPr="009E3D08" w:rsidRDefault="001B5652" w:rsidP="003646A8">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Velazquez-Gonzalez, R.S., Garcia-Garcia, A. L., Ventura-Zapata, E., </w:t>
      </w:r>
      <w:proofErr w:type="spellStart"/>
      <w:r w:rsidRPr="009E3D08">
        <w:rPr>
          <w:rFonts w:ascii="Times New Roman" w:hAnsi="Times New Roman" w:cs="Times New Roman"/>
          <w:sz w:val="24"/>
          <w:szCs w:val="24"/>
        </w:rPr>
        <w:t>BarceinasSanchez</w:t>
      </w:r>
      <w:proofErr w:type="spellEnd"/>
      <w:r w:rsidRPr="009E3D08">
        <w:rPr>
          <w:rFonts w:ascii="Times New Roman" w:hAnsi="Times New Roman" w:cs="Times New Roman"/>
          <w:sz w:val="24"/>
          <w:szCs w:val="24"/>
        </w:rPr>
        <w:t>, J. D. O., &amp; Sosa-Savedra, J. C. (2022). A Review on Hydroponics and the Technologies Associated for Medium-and Small-Scale Operations. Agriculture (Switzerland), 12(5).</w:t>
      </w:r>
    </w:p>
    <w:p w14:paraId="593EEB98" w14:textId="77777777" w:rsidR="001B5652" w:rsidRPr="009E3D08" w:rsidRDefault="001B5652" w:rsidP="007E2A8A">
      <w:pPr>
        <w:spacing w:line="240" w:lineRule="auto"/>
        <w:ind w:left="270" w:hanging="810"/>
        <w:jc w:val="both"/>
        <w:rPr>
          <w:rFonts w:ascii="Times New Roman" w:hAnsi="Times New Roman" w:cs="Times New Roman"/>
          <w:spacing w:val="-2"/>
          <w:sz w:val="24"/>
          <w:szCs w:val="24"/>
        </w:rPr>
      </w:pPr>
      <w:r w:rsidRPr="009E3D08">
        <w:rPr>
          <w:rFonts w:ascii="Times New Roman" w:hAnsi="Times New Roman" w:cs="Times New Roman"/>
          <w:spacing w:val="-2"/>
          <w:sz w:val="24"/>
          <w:szCs w:val="24"/>
        </w:rPr>
        <w:t xml:space="preserve">Wheeler T, Von, B.J. (2013). Climate change impacts on global food security. Science. 341: 508-513. </w:t>
      </w:r>
    </w:p>
    <w:p w14:paraId="5DE10B98" w14:textId="77777777" w:rsidR="001B5652" w:rsidRPr="009E3D08" w:rsidRDefault="001B5652" w:rsidP="003646A8">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Windsor, G. and Schwarz, M. Soilless Culture for Horticultural Crop Production. FAO, Plant Production and Protection. Roma, Italia; 1990. </w:t>
      </w:r>
      <w:proofErr w:type="spellStart"/>
      <w:r w:rsidRPr="009E3D08">
        <w:rPr>
          <w:rFonts w:ascii="Times New Roman" w:hAnsi="Times New Roman" w:cs="Times New Roman"/>
          <w:sz w:val="24"/>
          <w:szCs w:val="24"/>
        </w:rPr>
        <w:t>Unipub</w:t>
      </w:r>
      <w:proofErr w:type="spellEnd"/>
      <w:r w:rsidRPr="009E3D08">
        <w:rPr>
          <w:rFonts w:ascii="Times New Roman" w:hAnsi="Times New Roman" w:cs="Times New Roman"/>
          <w:sz w:val="24"/>
          <w:szCs w:val="24"/>
        </w:rPr>
        <w:t>, ISBN: 0987650XXX.</w:t>
      </w:r>
    </w:p>
    <w:p w14:paraId="1D86BD35" w14:textId="77777777" w:rsidR="001B5652" w:rsidRPr="009E3D08"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lang w:val="it-IT"/>
        </w:rPr>
        <w:t xml:space="preserve">Wulandari, S., Kusuma, S.B., Utomo, B. and Respati. </w:t>
      </w:r>
      <w:r w:rsidRPr="009E3D08">
        <w:rPr>
          <w:rFonts w:ascii="Times New Roman" w:hAnsi="Times New Roman" w:cs="Times New Roman"/>
          <w:sz w:val="24"/>
          <w:szCs w:val="24"/>
        </w:rPr>
        <w:t>A.N. (2024). Characterization and production hydroponic fodder for corn (</w:t>
      </w:r>
      <w:proofErr w:type="spellStart"/>
      <w:r w:rsidRPr="009E3D08">
        <w:rPr>
          <w:rFonts w:ascii="Times New Roman" w:hAnsi="Times New Roman" w:cs="Times New Roman"/>
          <w:i/>
          <w:iCs/>
          <w:sz w:val="24"/>
          <w:szCs w:val="24"/>
        </w:rPr>
        <w:t>Zea</w:t>
      </w:r>
      <w:proofErr w:type="spellEnd"/>
      <w:r w:rsidRPr="009E3D08">
        <w:rPr>
          <w:rFonts w:ascii="Times New Roman" w:hAnsi="Times New Roman" w:cs="Times New Roman"/>
          <w:i/>
          <w:iCs/>
          <w:sz w:val="24"/>
          <w:szCs w:val="24"/>
        </w:rPr>
        <w:t xml:space="preserve"> mays</w:t>
      </w:r>
      <w:r w:rsidRPr="009E3D08">
        <w:rPr>
          <w:rFonts w:ascii="Times New Roman" w:hAnsi="Times New Roman" w:cs="Times New Roman"/>
          <w:sz w:val="24"/>
          <w:szCs w:val="24"/>
        </w:rPr>
        <w:t xml:space="preserve">) and </w:t>
      </w:r>
      <w:proofErr w:type="spellStart"/>
      <w:r w:rsidRPr="009E3D08">
        <w:rPr>
          <w:rFonts w:ascii="Times New Roman" w:hAnsi="Times New Roman" w:cs="Times New Roman"/>
          <w:sz w:val="24"/>
          <w:szCs w:val="24"/>
        </w:rPr>
        <w:t>sorgum</w:t>
      </w:r>
      <w:proofErr w:type="spellEnd"/>
      <w:r w:rsidRPr="009E3D08">
        <w:rPr>
          <w:rFonts w:ascii="Times New Roman" w:hAnsi="Times New Roman" w:cs="Times New Roman"/>
          <w:sz w:val="24"/>
          <w:szCs w:val="24"/>
        </w:rPr>
        <w:t xml:space="preserve"> (</w:t>
      </w:r>
      <w:r w:rsidRPr="009E3D08">
        <w:rPr>
          <w:rFonts w:ascii="Times New Roman" w:hAnsi="Times New Roman" w:cs="Times New Roman"/>
          <w:i/>
          <w:iCs/>
          <w:sz w:val="24"/>
          <w:szCs w:val="24"/>
        </w:rPr>
        <w:t>Sorghum bicolor</w:t>
      </w:r>
      <w:r w:rsidRPr="009E3D08">
        <w:rPr>
          <w:rFonts w:ascii="Times New Roman" w:hAnsi="Times New Roman" w:cs="Times New Roman"/>
          <w:sz w:val="24"/>
          <w:szCs w:val="24"/>
        </w:rPr>
        <w:t>) at different harvest times. 6</w:t>
      </w:r>
      <w:r w:rsidRPr="009E3D08">
        <w:rPr>
          <w:rFonts w:ascii="Times New Roman" w:hAnsi="Times New Roman" w:cs="Times New Roman"/>
          <w:sz w:val="24"/>
          <w:szCs w:val="24"/>
          <w:vertAlign w:val="superscript"/>
        </w:rPr>
        <w:t xml:space="preserve">th </w:t>
      </w:r>
      <w:r w:rsidRPr="009E3D08">
        <w:rPr>
          <w:rFonts w:ascii="Times New Roman" w:hAnsi="Times New Roman" w:cs="Times New Roman"/>
          <w:sz w:val="24"/>
          <w:szCs w:val="24"/>
        </w:rPr>
        <w:t>International Conference on Food and Agriculture).  IOP Conf. Series: Earth and Environmental Science. 1338:012017.</w:t>
      </w:r>
    </w:p>
    <w:p w14:paraId="55155ED0" w14:textId="77777777" w:rsidR="001B5652" w:rsidRDefault="001B5652" w:rsidP="007E2A8A">
      <w:pPr>
        <w:spacing w:line="240" w:lineRule="auto"/>
        <w:ind w:left="270" w:hanging="810"/>
        <w:jc w:val="both"/>
        <w:rPr>
          <w:rFonts w:ascii="Times New Roman" w:hAnsi="Times New Roman" w:cs="Times New Roman"/>
          <w:sz w:val="24"/>
          <w:szCs w:val="24"/>
        </w:rPr>
      </w:pPr>
      <w:r w:rsidRPr="009E3D08">
        <w:rPr>
          <w:rFonts w:ascii="Times New Roman" w:hAnsi="Times New Roman" w:cs="Times New Roman"/>
          <w:sz w:val="24"/>
          <w:szCs w:val="24"/>
        </w:rPr>
        <w:t xml:space="preserve">Zainab, S.M., Iram, S., Ahmad, K.S. and Gul, M.M. (2020). Nutritional composition and yield comparison between hydroponically grown and commercially available </w:t>
      </w:r>
      <w:proofErr w:type="spellStart"/>
      <w:r w:rsidRPr="009E3D08">
        <w:rPr>
          <w:rFonts w:ascii="Times New Roman" w:hAnsi="Times New Roman" w:cs="Times New Roman"/>
          <w:sz w:val="24"/>
          <w:szCs w:val="24"/>
        </w:rPr>
        <w:t>Zea</w:t>
      </w:r>
      <w:proofErr w:type="spellEnd"/>
      <w:r w:rsidRPr="009E3D08">
        <w:rPr>
          <w:rFonts w:ascii="Times New Roman" w:hAnsi="Times New Roman" w:cs="Times New Roman"/>
          <w:sz w:val="24"/>
          <w:szCs w:val="24"/>
        </w:rPr>
        <w:t xml:space="preserve"> mays L. fodder for a sustainable livestock production. </w:t>
      </w:r>
      <w:proofErr w:type="spellStart"/>
      <w:r w:rsidRPr="009E3D08">
        <w:rPr>
          <w:rFonts w:ascii="Times New Roman" w:hAnsi="Times New Roman" w:cs="Times New Roman"/>
          <w:sz w:val="24"/>
          <w:szCs w:val="24"/>
        </w:rPr>
        <w:t>Maydica</w:t>
      </w:r>
      <w:proofErr w:type="spellEnd"/>
      <w:r w:rsidRPr="009E3D08">
        <w:rPr>
          <w:rFonts w:ascii="Times New Roman" w:hAnsi="Times New Roman" w:cs="Times New Roman"/>
          <w:sz w:val="24"/>
          <w:szCs w:val="24"/>
        </w:rPr>
        <w:t>, 64(3):1-9.</w:t>
      </w:r>
    </w:p>
    <w:p w14:paraId="752091DE" w14:textId="77777777" w:rsidR="003646A8" w:rsidRPr="003646A8" w:rsidRDefault="003646A8" w:rsidP="003646A8">
      <w:pPr>
        <w:spacing w:line="240" w:lineRule="auto"/>
        <w:ind w:left="270" w:hanging="810"/>
        <w:jc w:val="both"/>
        <w:rPr>
          <w:rFonts w:ascii="Times New Roman" w:hAnsi="Times New Roman" w:cs="Times New Roman"/>
          <w:sz w:val="24"/>
          <w:szCs w:val="24"/>
        </w:rPr>
      </w:pPr>
    </w:p>
    <w:p w14:paraId="5A1331C7" w14:textId="77777777" w:rsidR="003646A8" w:rsidRPr="00C72C3C" w:rsidRDefault="003646A8" w:rsidP="00C72C3C">
      <w:pPr>
        <w:spacing w:line="240" w:lineRule="auto"/>
        <w:ind w:left="270" w:hanging="810"/>
        <w:jc w:val="both"/>
        <w:rPr>
          <w:rFonts w:ascii="Times New Roman" w:hAnsi="Times New Roman" w:cs="Times New Roman"/>
          <w:sz w:val="24"/>
          <w:szCs w:val="24"/>
        </w:rPr>
      </w:pPr>
    </w:p>
    <w:sectPr w:rsidR="003646A8" w:rsidRPr="00C72C3C" w:rsidSect="00D4534A">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43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4277D" w14:textId="77777777" w:rsidR="007E0524" w:rsidRDefault="007E0524" w:rsidP="0099546C">
      <w:pPr>
        <w:spacing w:after="0" w:line="240" w:lineRule="auto"/>
      </w:pPr>
      <w:r>
        <w:separator/>
      </w:r>
    </w:p>
  </w:endnote>
  <w:endnote w:type="continuationSeparator" w:id="0">
    <w:p w14:paraId="52AAB0CB" w14:textId="77777777" w:rsidR="007E0524" w:rsidRDefault="007E0524" w:rsidP="00995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57B3F" w14:textId="77777777" w:rsidR="00D538A2" w:rsidRDefault="00D53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388B4" w14:textId="77777777" w:rsidR="00D538A2" w:rsidRDefault="00D538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DC6FA" w14:textId="77777777" w:rsidR="00D538A2" w:rsidRDefault="00D53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64403" w14:textId="77777777" w:rsidR="007E0524" w:rsidRDefault="007E0524" w:rsidP="0099546C">
      <w:pPr>
        <w:spacing w:after="0" w:line="240" w:lineRule="auto"/>
      </w:pPr>
      <w:r>
        <w:separator/>
      </w:r>
    </w:p>
  </w:footnote>
  <w:footnote w:type="continuationSeparator" w:id="0">
    <w:p w14:paraId="49064A6A" w14:textId="77777777" w:rsidR="007E0524" w:rsidRDefault="007E0524" w:rsidP="009954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FF52F" w14:textId="3EA759B2" w:rsidR="00D538A2" w:rsidRDefault="0066247C">
    <w:pPr>
      <w:pStyle w:val="Header"/>
    </w:pPr>
    <w:r>
      <w:rPr>
        <w:noProof/>
      </w:rPr>
      <w:pict w14:anchorId="12CF88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0pt;height:99.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965B7" w14:textId="6A07525B" w:rsidR="00D538A2" w:rsidRDefault="0066247C">
    <w:pPr>
      <w:pStyle w:val="Header"/>
    </w:pPr>
    <w:r>
      <w:rPr>
        <w:noProof/>
      </w:rPr>
      <w:pict w14:anchorId="22567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0pt;height:99.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87862" w14:textId="1C6F243F" w:rsidR="00D538A2" w:rsidRDefault="0066247C">
    <w:pPr>
      <w:pStyle w:val="Header"/>
    </w:pPr>
    <w:r>
      <w:rPr>
        <w:noProof/>
      </w:rPr>
      <w:pict w14:anchorId="6461F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0pt;height:99.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4ED2"/>
    <w:multiLevelType w:val="hybridMultilevel"/>
    <w:tmpl w:val="5CD49C40"/>
    <w:lvl w:ilvl="0" w:tplc="4C6C59EE">
      <w:start w:val="1"/>
      <w:numFmt w:val="decimal"/>
      <w:lvlText w:val="%1."/>
      <w:lvlJc w:val="left"/>
      <w:pPr>
        <w:ind w:left="4572" w:hanging="360"/>
      </w:pPr>
      <w:rPr>
        <w:rFonts w:hint="default"/>
        <w:b/>
      </w:rPr>
    </w:lvl>
    <w:lvl w:ilvl="1" w:tplc="04090019" w:tentative="1">
      <w:start w:val="1"/>
      <w:numFmt w:val="lowerLetter"/>
      <w:lvlText w:val="%2."/>
      <w:lvlJc w:val="left"/>
      <w:pPr>
        <w:ind w:left="5292" w:hanging="360"/>
      </w:pPr>
    </w:lvl>
    <w:lvl w:ilvl="2" w:tplc="0409001B" w:tentative="1">
      <w:start w:val="1"/>
      <w:numFmt w:val="lowerRoman"/>
      <w:lvlText w:val="%3."/>
      <w:lvlJc w:val="right"/>
      <w:pPr>
        <w:ind w:left="6012" w:hanging="180"/>
      </w:pPr>
    </w:lvl>
    <w:lvl w:ilvl="3" w:tplc="0409000F" w:tentative="1">
      <w:start w:val="1"/>
      <w:numFmt w:val="decimal"/>
      <w:lvlText w:val="%4."/>
      <w:lvlJc w:val="left"/>
      <w:pPr>
        <w:ind w:left="6732" w:hanging="360"/>
      </w:pPr>
    </w:lvl>
    <w:lvl w:ilvl="4" w:tplc="04090019" w:tentative="1">
      <w:start w:val="1"/>
      <w:numFmt w:val="lowerLetter"/>
      <w:lvlText w:val="%5."/>
      <w:lvlJc w:val="left"/>
      <w:pPr>
        <w:ind w:left="7452" w:hanging="360"/>
      </w:pPr>
    </w:lvl>
    <w:lvl w:ilvl="5" w:tplc="0409001B" w:tentative="1">
      <w:start w:val="1"/>
      <w:numFmt w:val="lowerRoman"/>
      <w:lvlText w:val="%6."/>
      <w:lvlJc w:val="right"/>
      <w:pPr>
        <w:ind w:left="8172" w:hanging="180"/>
      </w:pPr>
    </w:lvl>
    <w:lvl w:ilvl="6" w:tplc="0409000F" w:tentative="1">
      <w:start w:val="1"/>
      <w:numFmt w:val="decimal"/>
      <w:lvlText w:val="%7."/>
      <w:lvlJc w:val="left"/>
      <w:pPr>
        <w:ind w:left="8892" w:hanging="360"/>
      </w:pPr>
    </w:lvl>
    <w:lvl w:ilvl="7" w:tplc="04090019" w:tentative="1">
      <w:start w:val="1"/>
      <w:numFmt w:val="lowerLetter"/>
      <w:lvlText w:val="%8."/>
      <w:lvlJc w:val="left"/>
      <w:pPr>
        <w:ind w:left="9612" w:hanging="360"/>
      </w:pPr>
    </w:lvl>
    <w:lvl w:ilvl="8" w:tplc="0409001B" w:tentative="1">
      <w:start w:val="1"/>
      <w:numFmt w:val="lowerRoman"/>
      <w:lvlText w:val="%9."/>
      <w:lvlJc w:val="right"/>
      <w:pPr>
        <w:ind w:left="10332" w:hanging="180"/>
      </w:pPr>
    </w:lvl>
  </w:abstractNum>
  <w:abstractNum w:abstractNumId="1" w15:restartNumberingAfterBreak="0">
    <w:nsid w:val="018E4327"/>
    <w:multiLevelType w:val="hybridMultilevel"/>
    <w:tmpl w:val="9BCAFCF6"/>
    <w:lvl w:ilvl="0" w:tplc="709EDA1A">
      <w:start w:val="1"/>
      <w:numFmt w:val="decimal"/>
      <w:lvlText w:val="%1."/>
      <w:lvlJc w:val="left"/>
      <w:pPr>
        <w:ind w:left="4212" w:hanging="360"/>
      </w:pPr>
      <w:rPr>
        <w:rFonts w:hint="default"/>
        <w:b/>
      </w:rPr>
    </w:lvl>
    <w:lvl w:ilvl="1" w:tplc="04090019" w:tentative="1">
      <w:start w:val="1"/>
      <w:numFmt w:val="lowerLetter"/>
      <w:lvlText w:val="%2."/>
      <w:lvlJc w:val="left"/>
      <w:pPr>
        <w:ind w:left="4932" w:hanging="360"/>
      </w:pPr>
    </w:lvl>
    <w:lvl w:ilvl="2" w:tplc="0409001B" w:tentative="1">
      <w:start w:val="1"/>
      <w:numFmt w:val="lowerRoman"/>
      <w:lvlText w:val="%3."/>
      <w:lvlJc w:val="right"/>
      <w:pPr>
        <w:ind w:left="5652" w:hanging="180"/>
      </w:pPr>
    </w:lvl>
    <w:lvl w:ilvl="3" w:tplc="0409000F" w:tentative="1">
      <w:start w:val="1"/>
      <w:numFmt w:val="decimal"/>
      <w:lvlText w:val="%4."/>
      <w:lvlJc w:val="left"/>
      <w:pPr>
        <w:ind w:left="6372" w:hanging="360"/>
      </w:pPr>
    </w:lvl>
    <w:lvl w:ilvl="4" w:tplc="04090019" w:tentative="1">
      <w:start w:val="1"/>
      <w:numFmt w:val="lowerLetter"/>
      <w:lvlText w:val="%5."/>
      <w:lvlJc w:val="left"/>
      <w:pPr>
        <w:ind w:left="7092" w:hanging="360"/>
      </w:pPr>
    </w:lvl>
    <w:lvl w:ilvl="5" w:tplc="0409001B" w:tentative="1">
      <w:start w:val="1"/>
      <w:numFmt w:val="lowerRoman"/>
      <w:lvlText w:val="%6."/>
      <w:lvlJc w:val="right"/>
      <w:pPr>
        <w:ind w:left="7812" w:hanging="180"/>
      </w:pPr>
    </w:lvl>
    <w:lvl w:ilvl="6" w:tplc="0409000F" w:tentative="1">
      <w:start w:val="1"/>
      <w:numFmt w:val="decimal"/>
      <w:lvlText w:val="%7."/>
      <w:lvlJc w:val="left"/>
      <w:pPr>
        <w:ind w:left="8532" w:hanging="360"/>
      </w:pPr>
    </w:lvl>
    <w:lvl w:ilvl="7" w:tplc="04090019" w:tentative="1">
      <w:start w:val="1"/>
      <w:numFmt w:val="lowerLetter"/>
      <w:lvlText w:val="%8."/>
      <w:lvlJc w:val="left"/>
      <w:pPr>
        <w:ind w:left="9252" w:hanging="360"/>
      </w:pPr>
    </w:lvl>
    <w:lvl w:ilvl="8" w:tplc="0409001B" w:tentative="1">
      <w:start w:val="1"/>
      <w:numFmt w:val="lowerRoman"/>
      <w:lvlText w:val="%9."/>
      <w:lvlJc w:val="right"/>
      <w:pPr>
        <w:ind w:left="9972" w:hanging="180"/>
      </w:pPr>
    </w:lvl>
  </w:abstractNum>
  <w:abstractNum w:abstractNumId="2" w15:restartNumberingAfterBreak="0">
    <w:nsid w:val="1B302A31"/>
    <w:multiLevelType w:val="hybridMultilevel"/>
    <w:tmpl w:val="F79018D8"/>
    <w:lvl w:ilvl="0" w:tplc="86C239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4F47B6"/>
    <w:multiLevelType w:val="hybridMultilevel"/>
    <w:tmpl w:val="34564428"/>
    <w:lvl w:ilvl="0" w:tplc="02CA40AA">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4" w15:restartNumberingAfterBreak="0">
    <w:nsid w:val="36A222E9"/>
    <w:multiLevelType w:val="hybridMultilevel"/>
    <w:tmpl w:val="C3588014"/>
    <w:lvl w:ilvl="0" w:tplc="489A918A">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395411ED"/>
    <w:multiLevelType w:val="multilevel"/>
    <w:tmpl w:val="ACB2C6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0A6BA3"/>
    <w:multiLevelType w:val="hybridMultilevel"/>
    <w:tmpl w:val="983478DA"/>
    <w:lvl w:ilvl="0" w:tplc="33EEA73E">
      <w:start w:val="1"/>
      <w:numFmt w:val="decimal"/>
      <w:lvlText w:val="%1."/>
      <w:lvlJc w:val="left"/>
      <w:pPr>
        <w:ind w:left="4212" w:hanging="360"/>
      </w:pPr>
      <w:rPr>
        <w:rFonts w:hint="default"/>
        <w:b/>
      </w:rPr>
    </w:lvl>
    <w:lvl w:ilvl="1" w:tplc="04090019" w:tentative="1">
      <w:start w:val="1"/>
      <w:numFmt w:val="lowerLetter"/>
      <w:lvlText w:val="%2."/>
      <w:lvlJc w:val="left"/>
      <w:pPr>
        <w:ind w:left="4932" w:hanging="360"/>
      </w:pPr>
    </w:lvl>
    <w:lvl w:ilvl="2" w:tplc="0409001B" w:tentative="1">
      <w:start w:val="1"/>
      <w:numFmt w:val="lowerRoman"/>
      <w:lvlText w:val="%3."/>
      <w:lvlJc w:val="right"/>
      <w:pPr>
        <w:ind w:left="5652" w:hanging="180"/>
      </w:pPr>
    </w:lvl>
    <w:lvl w:ilvl="3" w:tplc="0409000F" w:tentative="1">
      <w:start w:val="1"/>
      <w:numFmt w:val="decimal"/>
      <w:lvlText w:val="%4."/>
      <w:lvlJc w:val="left"/>
      <w:pPr>
        <w:ind w:left="6372" w:hanging="360"/>
      </w:pPr>
    </w:lvl>
    <w:lvl w:ilvl="4" w:tplc="04090019" w:tentative="1">
      <w:start w:val="1"/>
      <w:numFmt w:val="lowerLetter"/>
      <w:lvlText w:val="%5."/>
      <w:lvlJc w:val="left"/>
      <w:pPr>
        <w:ind w:left="7092" w:hanging="360"/>
      </w:pPr>
    </w:lvl>
    <w:lvl w:ilvl="5" w:tplc="0409001B" w:tentative="1">
      <w:start w:val="1"/>
      <w:numFmt w:val="lowerRoman"/>
      <w:lvlText w:val="%6."/>
      <w:lvlJc w:val="right"/>
      <w:pPr>
        <w:ind w:left="7812" w:hanging="180"/>
      </w:pPr>
    </w:lvl>
    <w:lvl w:ilvl="6" w:tplc="0409000F" w:tentative="1">
      <w:start w:val="1"/>
      <w:numFmt w:val="decimal"/>
      <w:lvlText w:val="%7."/>
      <w:lvlJc w:val="left"/>
      <w:pPr>
        <w:ind w:left="8532" w:hanging="360"/>
      </w:pPr>
    </w:lvl>
    <w:lvl w:ilvl="7" w:tplc="04090019" w:tentative="1">
      <w:start w:val="1"/>
      <w:numFmt w:val="lowerLetter"/>
      <w:lvlText w:val="%8."/>
      <w:lvlJc w:val="left"/>
      <w:pPr>
        <w:ind w:left="9252" w:hanging="360"/>
      </w:pPr>
    </w:lvl>
    <w:lvl w:ilvl="8" w:tplc="0409001B" w:tentative="1">
      <w:start w:val="1"/>
      <w:numFmt w:val="lowerRoman"/>
      <w:lvlText w:val="%9."/>
      <w:lvlJc w:val="right"/>
      <w:pPr>
        <w:ind w:left="9972" w:hanging="180"/>
      </w:pPr>
    </w:lvl>
  </w:abstractNum>
  <w:abstractNum w:abstractNumId="7" w15:restartNumberingAfterBreak="0">
    <w:nsid w:val="7E9A27FA"/>
    <w:multiLevelType w:val="hybridMultilevel"/>
    <w:tmpl w:val="DF0C8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1"/>
  </w:num>
  <w:num w:numId="5">
    <w:abstractNumId w:val="6"/>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24B"/>
    <w:rsid w:val="00000DB9"/>
    <w:rsid w:val="00001C6B"/>
    <w:rsid w:val="00002A40"/>
    <w:rsid w:val="00003B69"/>
    <w:rsid w:val="00005A4B"/>
    <w:rsid w:val="0000765A"/>
    <w:rsid w:val="0001227A"/>
    <w:rsid w:val="000122D3"/>
    <w:rsid w:val="000130E6"/>
    <w:rsid w:val="00014303"/>
    <w:rsid w:val="0001613D"/>
    <w:rsid w:val="00016BD3"/>
    <w:rsid w:val="000215A3"/>
    <w:rsid w:val="00022BEB"/>
    <w:rsid w:val="0002348D"/>
    <w:rsid w:val="0002611C"/>
    <w:rsid w:val="000264E9"/>
    <w:rsid w:val="00026AAF"/>
    <w:rsid w:val="00033213"/>
    <w:rsid w:val="00036740"/>
    <w:rsid w:val="00040BFB"/>
    <w:rsid w:val="000421CF"/>
    <w:rsid w:val="0004469A"/>
    <w:rsid w:val="00044C4A"/>
    <w:rsid w:val="000456A1"/>
    <w:rsid w:val="00045D62"/>
    <w:rsid w:val="000466D3"/>
    <w:rsid w:val="00047D59"/>
    <w:rsid w:val="000505C8"/>
    <w:rsid w:val="000522EA"/>
    <w:rsid w:val="00052987"/>
    <w:rsid w:val="00056424"/>
    <w:rsid w:val="00057F2F"/>
    <w:rsid w:val="0007164D"/>
    <w:rsid w:val="000728C4"/>
    <w:rsid w:val="00072BAD"/>
    <w:rsid w:val="00085D55"/>
    <w:rsid w:val="00086185"/>
    <w:rsid w:val="0008790E"/>
    <w:rsid w:val="000901E5"/>
    <w:rsid w:val="000904CA"/>
    <w:rsid w:val="00090A69"/>
    <w:rsid w:val="00091A77"/>
    <w:rsid w:val="00094540"/>
    <w:rsid w:val="000953E6"/>
    <w:rsid w:val="00095BAF"/>
    <w:rsid w:val="00096EBE"/>
    <w:rsid w:val="000A1734"/>
    <w:rsid w:val="000A4F34"/>
    <w:rsid w:val="000A7E13"/>
    <w:rsid w:val="000B0189"/>
    <w:rsid w:val="000B068E"/>
    <w:rsid w:val="000B1F3C"/>
    <w:rsid w:val="000B3435"/>
    <w:rsid w:val="000B41E3"/>
    <w:rsid w:val="000B6651"/>
    <w:rsid w:val="000B6A9B"/>
    <w:rsid w:val="000B7698"/>
    <w:rsid w:val="000C0D0A"/>
    <w:rsid w:val="000C5E67"/>
    <w:rsid w:val="000D1E77"/>
    <w:rsid w:val="000D6370"/>
    <w:rsid w:val="000D7613"/>
    <w:rsid w:val="000D7CB8"/>
    <w:rsid w:val="000D7DB6"/>
    <w:rsid w:val="000E066E"/>
    <w:rsid w:val="000E340C"/>
    <w:rsid w:val="000E359F"/>
    <w:rsid w:val="000E41D1"/>
    <w:rsid w:val="000F5E31"/>
    <w:rsid w:val="0010066D"/>
    <w:rsid w:val="00104EF5"/>
    <w:rsid w:val="0010534F"/>
    <w:rsid w:val="00110E80"/>
    <w:rsid w:val="00110F9F"/>
    <w:rsid w:val="00115FB2"/>
    <w:rsid w:val="001178BA"/>
    <w:rsid w:val="001178D2"/>
    <w:rsid w:val="00125089"/>
    <w:rsid w:val="00127FA4"/>
    <w:rsid w:val="00131A94"/>
    <w:rsid w:val="00136426"/>
    <w:rsid w:val="00144437"/>
    <w:rsid w:val="001473FD"/>
    <w:rsid w:val="00147992"/>
    <w:rsid w:val="0015425E"/>
    <w:rsid w:val="00155048"/>
    <w:rsid w:val="00160D97"/>
    <w:rsid w:val="00161916"/>
    <w:rsid w:val="001644D7"/>
    <w:rsid w:val="00164BB8"/>
    <w:rsid w:val="001650EB"/>
    <w:rsid w:val="00165191"/>
    <w:rsid w:val="001652E8"/>
    <w:rsid w:val="001658AA"/>
    <w:rsid w:val="00167ADB"/>
    <w:rsid w:val="00171287"/>
    <w:rsid w:val="00173C65"/>
    <w:rsid w:val="001757E7"/>
    <w:rsid w:val="00175809"/>
    <w:rsid w:val="0017593F"/>
    <w:rsid w:val="00176D9D"/>
    <w:rsid w:val="0017701A"/>
    <w:rsid w:val="00177D34"/>
    <w:rsid w:val="00192897"/>
    <w:rsid w:val="00196592"/>
    <w:rsid w:val="00196B89"/>
    <w:rsid w:val="001973AA"/>
    <w:rsid w:val="001A130F"/>
    <w:rsid w:val="001A2EC5"/>
    <w:rsid w:val="001A55F9"/>
    <w:rsid w:val="001A5C81"/>
    <w:rsid w:val="001B01CC"/>
    <w:rsid w:val="001B0677"/>
    <w:rsid w:val="001B1B3B"/>
    <w:rsid w:val="001B3BDA"/>
    <w:rsid w:val="001B4078"/>
    <w:rsid w:val="001B5652"/>
    <w:rsid w:val="001B5BE6"/>
    <w:rsid w:val="001B624B"/>
    <w:rsid w:val="001B6861"/>
    <w:rsid w:val="001B68A5"/>
    <w:rsid w:val="001C1EDA"/>
    <w:rsid w:val="001C44B6"/>
    <w:rsid w:val="001D321C"/>
    <w:rsid w:val="001D3B08"/>
    <w:rsid w:val="001D4AB7"/>
    <w:rsid w:val="001D582F"/>
    <w:rsid w:val="001D5870"/>
    <w:rsid w:val="001E14E2"/>
    <w:rsid w:val="001E334F"/>
    <w:rsid w:val="001E443D"/>
    <w:rsid w:val="001E777A"/>
    <w:rsid w:val="001F1EA9"/>
    <w:rsid w:val="001F2376"/>
    <w:rsid w:val="001F34BD"/>
    <w:rsid w:val="001F408B"/>
    <w:rsid w:val="001F4116"/>
    <w:rsid w:val="001F520F"/>
    <w:rsid w:val="00200422"/>
    <w:rsid w:val="00213FD5"/>
    <w:rsid w:val="002168AB"/>
    <w:rsid w:val="002210A8"/>
    <w:rsid w:val="0022123D"/>
    <w:rsid w:val="00223054"/>
    <w:rsid w:val="00224872"/>
    <w:rsid w:val="002251C9"/>
    <w:rsid w:val="002263D3"/>
    <w:rsid w:val="00227763"/>
    <w:rsid w:val="002318C2"/>
    <w:rsid w:val="00232075"/>
    <w:rsid w:val="00237191"/>
    <w:rsid w:val="002405E1"/>
    <w:rsid w:val="00243789"/>
    <w:rsid w:val="00244BDA"/>
    <w:rsid w:val="00245640"/>
    <w:rsid w:val="002457D1"/>
    <w:rsid w:val="00246305"/>
    <w:rsid w:val="00247759"/>
    <w:rsid w:val="002502AE"/>
    <w:rsid w:val="00251592"/>
    <w:rsid w:val="00257C0B"/>
    <w:rsid w:val="00261269"/>
    <w:rsid w:val="00265A97"/>
    <w:rsid w:val="00266D25"/>
    <w:rsid w:val="00271F11"/>
    <w:rsid w:val="002751E5"/>
    <w:rsid w:val="002768A8"/>
    <w:rsid w:val="00277A58"/>
    <w:rsid w:val="00281234"/>
    <w:rsid w:val="00281486"/>
    <w:rsid w:val="00283501"/>
    <w:rsid w:val="002837EF"/>
    <w:rsid w:val="00294C58"/>
    <w:rsid w:val="002A2C7C"/>
    <w:rsid w:val="002A3AA4"/>
    <w:rsid w:val="002A62E2"/>
    <w:rsid w:val="002B2FD9"/>
    <w:rsid w:val="002B3496"/>
    <w:rsid w:val="002B39A0"/>
    <w:rsid w:val="002B3B10"/>
    <w:rsid w:val="002B7422"/>
    <w:rsid w:val="002C1D31"/>
    <w:rsid w:val="002C1DD8"/>
    <w:rsid w:val="002C2465"/>
    <w:rsid w:val="002D1287"/>
    <w:rsid w:val="002D204E"/>
    <w:rsid w:val="002D2372"/>
    <w:rsid w:val="002D451F"/>
    <w:rsid w:val="002E3475"/>
    <w:rsid w:val="002E357B"/>
    <w:rsid w:val="002E509A"/>
    <w:rsid w:val="002E7D6D"/>
    <w:rsid w:val="002F5757"/>
    <w:rsid w:val="002F7B5D"/>
    <w:rsid w:val="0030383B"/>
    <w:rsid w:val="003040BC"/>
    <w:rsid w:val="00304AD0"/>
    <w:rsid w:val="0031406F"/>
    <w:rsid w:val="00316DA0"/>
    <w:rsid w:val="00320191"/>
    <w:rsid w:val="00322865"/>
    <w:rsid w:val="00323C63"/>
    <w:rsid w:val="0032789A"/>
    <w:rsid w:val="00331E90"/>
    <w:rsid w:val="00334625"/>
    <w:rsid w:val="00334DE1"/>
    <w:rsid w:val="003366ED"/>
    <w:rsid w:val="00337907"/>
    <w:rsid w:val="00341004"/>
    <w:rsid w:val="00343A20"/>
    <w:rsid w:val="00344DEE"/>
    <w:rsid w:val="00350868"/>
    <w:rsid w:val="00351A18"/>
    <w:rsid w:val="00354055"/>
    <w:rsid w:val="00355541"/>
    <w:rsid w:val="003602FD"/>
    <w:rsid w:val="003646A8"/>
    <w:rsid w:val="0036747C"/>
    <w:rsid w:val="003677F1"/>
    <w:rsid w:val="00371BC9"/>
    <w:rsid w:val="003767D7"/>
    <w:rsid w:val="0037681C"/>
    <w:rsid w:val="00381842"/>
    <w:rsid w:val="003818F4"/>
    <w:rsid w:val="00384848"/>
    <w:rsid w:val="00391171"/>
    <w:rsid w:val="003938E0"/>
    <w:rsid w:val="00394F3F"/>
    <w:rsid w:val="00395092"/>
    <w:rsid w:val="003953C0"/>
    <w:rsid w:val="00395E57"/>
    <w:rsid w:val="003A065A"/>
    <w:rsid w:val="003A337D"/>
    <w:rsid w:val="003B254F"/>
    <w:rsid w:val="003B28DA"/>
    <w:rsid w:val="003B3BB4"/>
    <w:rsid w:val="003B6700"/>
    <w:rsid w:val="003B6A29"/>
    <w:rsid w:val="003B6CB1"/>
    <w:rsid w:val="003D76DA"/>
    <w:rsid w:val="003D77FB"/>
    <w:rsid w:val="003D7E8C"/>
    <w:rsid w:val="003E05D9"/>
    <w:rsid w:val="003E6444"/>
    <w:rsid w:val="003E7BF6"/>
    <w:rsid w:val="003E7DF1"/>
    <w:rsid w:val="003F5C4C"/>
    <w:rsid w:val="00401779"/>
    <w:rsid w:val="0041362F"/>
    <w:rsid w:val="00413A90"/>
    <w:rsid w:val="00413AC8"/>
    <w:rsid w:val="0041439C"/>
    <w:rsid w:val="00415FDF"/>
    <w:rsid w:val="00420EDA"/>
    <w:rsid w:val="00423324"/>
    <w:rsid w:val="004236FD"/>
    <w:rsid w:val="004265C0"/>
    <w:rsid w:val="0043057E"/>
    <w:rsid w:val="004346B4"/>
    <w:rsid w:val="00434DDC"/>
    <w:rsid w:val="00437507"/>
    <w:rsid w:val="00440E84"/>
    <w:rsid w:val="00440EDA"/>
    <w:rsid w:val="0044409E"/>
    <w:rsid w:val="004518B8"/>
    <w:rsid w:val="00455D27"/>
    <w:rsid w:val="00456710"/>
    <w:rsid w:val="00460779"/>
    <w:rsid w:val="004616AB"/>
    <w:rsid w:val="004618E1"/>
    <w:rsid w:val="004623D7"/>
    <w:rsid w:val="004654D0"/>
    <w:rsid w:val="0046715B"/>
    <w:rsid w:val="004672EC"/>
    <w:rsid w:val="0047056F"/>
    <w:rsid w:val="00472BCF"/>
    <w:rsid w:val="00473E24"/>
    <w:rsid w:val="0048145F"/>
    <w:rsid w:val="00483C54"/>
    <w:rsid w:val="00485B31"/>
    <w:rsid w:val="0048792E"/>
    <w:rsid w:val="00487DB6"/>
    <w:rsid w:val="00493067"/>
    <w:rsid w:val="004943A0"/>
    <w:rsid w:val="00495800"/>
    <w:rsid w:val="00496110"/>
    <w:rsid w:val="004A31E1"/>
    <w:rsid w:val="004A3BE9"/>
    <w:rsid w:val="004A726C"/>
    <w:rsid w:val="004B0D55"/>
    <w:rsid w:val="004B3B53"/>
    <w:rsid w:val="004B3B85"/>
    <w:rsid w:val="004B4C9A"/>
    <w:rsid w:val="004B54A3"/>
    <w:rsid w:val="004B7BFD"/>
    <w:rsid w:val="004B7D35"/>
    <w:rsid w:val="004C3923"/>
    <w:rsid w:val="004C5209"/>
    <w:rsid w:val="004C5796"/>
    <w:rsid w:val="004C7DFB"/>
    <w:rsid w:val="004D28F1"/>
    <w:rsid w:val="004D2CEF"/>
    <w:rsid w:val="004D49D7"/>
    <w:rsid w:val="004D4EFF"/>
    <w:rsid w:val="004D4FE5"/>
    <w:rsid w:val="004D55FC"/>
    <w:rsid w:val="004D633E"/>
    <w:rsid w:val="004E3724"/>
    <w:rsid w:val="004E50B7"/>
    <w:rsid w:val="004E56C3"/>
    <w:rsid w:val="004F1BE6"/>
    <w:rsid w:val="004F2B9B"/>
    <w:rsid w:val="004F5687"/>
    <w:rsid w:val="00506927"/>
    <w:rsid w:val="005128EE"/>
    <w:rsid w:val="00513CFB"/>
    <w:rsid w:val="00515A95"/>
    <w:rsid w:val="005174C7"/>
    <w:rsid w:val="00517D30"/>
    <w:rsid w:val="00520438"/>
    <w:rsid w:val="0052193C"/>
    <w:rsid w:val="00530FE4"/>
    <w:rsid w:val="00532505"/>
    <w:rsid w:val="00535413"/>
    <w:rsid w:val="00535DC6"/>
    <w:rsid w:val="005362BE"/>
    <w:rsid w:val="00541DB0"/>
    <w:rsid w:val="005444F0"/>
    <w:rsid w:val="0054527E"/>
    <w:rsid w:val="00553CDA"/>
    <w:rsid w:val="00556E1D"/>
    <w:rsid w:val="00557345"/>
    <w:rsid w:val="00557BD1"/>
    <w:rsid w:val="005626D0"/>
    <w:rsid w:val="00562908"/>
    <w:rsid w:val="00570F2A"/>
    <w:rsid w:val="0057194F"/>
    <w:rsid w:val="00576453"/>
    <w:rsid w:val="00580DB3"/>
    <w:rsid w:val="0059068A"/>
    <w:rsid w:val="00590D67"/>
    <w:rsid w:val="005A3753"/>
    <w:rsid w:val="005A4590"/>
    <w:rsid w:val="005A468C"/>
    <w:rsid w:val="005A46AE"/>
    <w:rsid w:val="005A4BC1"/>
    <w:rsid w:val="005A75A4"/>
    <w:rsid w:val="005B12BD"/>
    <w:rsid w:val="005B2D9E"/>
    <w:rsid w:val="005B45CC"/>
    <w:rsid w:val="005B47D6"/>
    <w:rsid w:val="005B748A"/>
    <w:rsid w:val="005C0749"/>
    <w:rsid w:val="005C238D"/>
    <w:rsid w:val="005C3A0B"/>
    <w:rsid w:val="005C78C6"/>
    <w:rsid w:val="005D33BB"/>
    <w:rsid w:val="005D3484"/>
    <w:rsid w:val="005D4B86"/>
    <w:rsid w:val="005D5DE5"/>
    <w:rsid w:val="005D75A6"/>
    <w:rsid w:val="005F0606"/>
    <w:rsid w:val="005F4510"/>
    <w:rsid w:val="005F67A7"/>
    <w:rsid w:val="00600533"/>
    <w:rsid w:val="006062D2"/>
    <w:rsid w:val="00606536"/>
    <w:rsid w:val="0061359A"/>
    <w:rsid w:val="006151EF"/>
    <w:rsid w:val="006153BE"/>
    <w:rsid w:val="00615E7C"/>
    <w:rsid w:val="006206B5"/>
    <w:rsid w:val="00621A85"/>
    <w:rsid w:val="00625FA3"/>
    <w:rsid w:val="00630A1F"/>
    <w:rsid w:val="00631052"/>
    <w:rsid w:val="00632C91"/>
    <w:rsid w:val="0063623A"/>
    <w:rsid w:val="006363C3"/>
    <w:rsid w:val="00637189"/>
    <w:rsid w:val="006375A0"/>
    <w:rsid w:val="00637A54"/>
    <w:rsid w:val="00642076"/>
    <w:rsid w:val="006427E4"/>
    <w:rsid w:val="006437E7"/>
    <w:rsid w:val="00650112"/>
    <w:rsid w:val="006524A0"/>
    <w:rsid w:val="00653217"/>
    <w:rsid w:val="006536DD"/>
    <w:rsid w:val="0066247C"/>
    <w:rsid w:val="00666141"/>
    <w:rsid w:val="00666409"/>
    <w:rsid w:val="006670EA"/>
    <w:rsid w:val="00673DAF"/>
    <w:rsid w:val="0067427B"/>
    <w:rsid w:val="00674E56"/>
    <w:rsid w:val="00675B62"/>
    <w:rsid w:val="00681CAC"/>
    <w:rsid w:val="006876BF"/>
    <w:rsid w:val="006927BE"/>
    <w:rsid w:val="006A2D19"/>
    <w:rsid w:val="006A6CCB"/>
    <w:rsid w:val="006A7697"/>
    <w:rsid w:val="006A7C69"/>
    <w:rsid w:val="006B2102"/>
    <w:rsid w:val="006B3AE5"/>
    <w:rsid w:val="006B4897"/>
    <w:rsid w:val="006C0433"/>
    <w:rsid w:val="006C1768"/>
    <w:rsid w:val="006C1A13"/>
    <w:rsid w:val="006C3CAE"/>
    <w:rsid w:val="006D2CBD"/>
    <w:rsid w:val="006D7B28"/>
    <w:rsid w:val="006E12D3"/>
    <w:rsid w:val="006E76E3"/>
    <w:rsid w:val="006F5DB0"/>
    <w:rsid w:val="006F6621"/>
    <w:rsid w:val="006F774B"/>
    <w:rsid w:val="007027B7"/>
    <w:rsid w:val="0070390F"/>
    <w:rsid w:val="007041CC"/>
    <w:rsid w:val="007114C3"/>
    <w:rsid w:val="007123C2"/>
    <w:rsid w:val="00716A53"/>
    <w:rsid w:val="00716B09"/>
    <w:rsid w:val="00716CB6"/>
    <w:rsid w:val="0072158C"/>
    <w:rsid w:val="00724908"/>
    <w:rsid w:val="00726617"/>
    <w:rsid w:val="0073135F"/>
    <w:rsid w:val="00731F0C"/>
    <w:rsid w:val="00734775"/>
    <w:rsid w:val="007370B9"/>
    <w:rsid w:val="00737717"/>
    <w:rsid w:val="007413E4"/>
    <w:rsid w:val="007450D6"/>
    <w:rsid w:val="007556BD"/>
    <w:rsid w:val="007561DE"/>
    <w:rsid w:val="007612BA"/>
    <w:rsid w:val="007613D0"/>
    <w:rsid w:val="00761B11"/>
    <w:rsid w:val="00762B2A"/>
    <w:rsid w:val="007709EE"/>
    <w:rsid w:val="00776F65"/>
    <w:rsid w:val="0077798D"/>
    <w:rsid w:val="007811FA"/>
    <w:rsid w:val="00781539"/>
    <w:rsid w:val="00781B7C"/>
    <w:rsid w:val="00781E6D"/>
    <w:rsid w:val="007858B0"/>
    <w:rsid w:val="00787775"/>
    <w:rsid w:val="00791398"/>
    <w:rsid w:val="00796598"/>
    <w:rsid w:val="00797425"/>
    <w:rsid w:val="007A622D"/>
    <w:rsid w:val="007B01CD"/>
    <w:rsid w:val="007B0E26"/>
    <w:rsid w:val="007B424D"/>
    <w:rsid w:val="007B7FF1"/>
    <w:rsid w:val="007C0630"/>
    <w:rsid w:val="007C2DEC"/>
    <w:rsid w:val="007C4B41"/>
    <w:rsid w:val="007C537E"/>
    <w:rsid w:val="007C5C52"/>
    <w:rsid w:val="007C75FD"/>
    <w:rsid w:val="007C7989"/>
    <w:rsid w:val="007C7A42"/>
    <w:rsid w:val="007C7C6B"/>
    <w:rsid w:val="007D2C6A"/>
    <w:rsid w:val="007E0524"/>
    <w:rsid w:val="007E0969"/>
    <w:rsid w:val="007E1E05"/>
    <w:rsid w:val="007E2A8A"/>
    <w:rsid w:val="007E3C8B"/>
    <w:rsid w:val="007E3E19"/>
    <w:rsid w:val="007E3E21"/>
    <w:rsid w:val="007E4D19"/>
    <w:rsid w:val="007E70EB"/>
    <w:rsid w:val="007F0A74"/>
    <w:rsid w:val="007F3EB2"/>
    <w:rsid w:val="007F729C"/>
    <w:rsid w:val="00800773"/>
    <w:rsid w:val="00800F52"/>
    <w:rsid w:val="008031B5"/>
    <w:rsid w:val="00805E12"/>
    <w:rsid w:val="00807A4A"/>
    <w:rsid w:val="00807D0C"/>
    <w:rsid w:val="00813F93"/>
    <w:rsid w:val="008208BB"/>
    <w:rsid w:val="008327C1"/>
    <w:rsid w:val="00837C9D"/>
    <w:rsid w:val="00840BCE"/>
    <w:rsid w:val="0084175E"/>
    <w:rsid w:val="00844C84"/>
    <w:rsid w:val="0084599F"/>
    <w:rsid w:val="00857974"/>
    <w:rsid w:val="008579C7"/>
    <w:rsid w:val="00860A5A"/>
    <w:rsid w:val="00861C40"/>
    <w:rsid w:val="008630C5"/>
    <w:rsid w:val="00863E28"/>
    <w:rsid w:val="008640BF"/>
    <w:rsid w:val="00872EDA"/>
    <w:rsid w:val="00873188"/>
    <w:rsid w:val="00876D67"/>
    <w:rsid w:val="00881117"/>
    <w:rsid w:val="00886CB4"/>
    <w:rsid w:val="00890C11"/>
    <w:rsid w:val="00893D42"/>
    <w:rsid w:val="008960E0"/>
    <w:rsid w:val="00897B81"/>
    <w:rsid w:val="008A2416"/>
    <w:rsid w:val="008A3955"/>
    <w:rsid w:val="008A4BC3"/>
    <w:rsid w:val="008A615E"/>
    <w:rsid w:val="008A66BB"/>
    <w:rsid w:val="008A68C0"/>
    <w:rsid w:val="008B20BA"/>
    <w:rsid w:val="008D3616"/>
    <w:rsid w:val="008D3F45"/>
    <w:rsid w:val="008D45B8"/>
    <w:rsid w:val="008D4CC7"/>
    <w:rsid w:val="008E1810"/>
    <w:rsid w:val="008E2274"/>
    <w:rsid w:val="008E2FC9"/>
    <w:rsid w:val="008E5730"/>
    <w:rsid w:val="008E5F29"/>
    <w:rsid w:val="008F00DC"/>
    <w:rsid w:val="008F4ED1"/>
    <w:rsid w:val="008F4F78"/>
    <w:rsid w:val="009009F9"/>
    <w:rsid w:val="0090189C"/>
    <w:rsid w:val="00902B4D"/>
    <w:rsid w:val="00903253"/>
    <w:rsid w:val="00903A74"/>
    <w:rsid w:val="00904802"/>
    <w:rsid w:val="00907D71"/>
    <w:rsid w:val="00915986"/>
    <w:rsid w:val="00916A5E"/>
    <w:rsid w:val="009205F8"/>
    <w:rsid w:val="00920AA6"/>
    <w:rsid w:val="00923425"/>
    <w:rsid w:val="00923B44"/>
    <w:rsid w:val="00924568"/>
    <w:rsid w:val="009279B0"/>
    <w:rsid w:val="00930D77"/>
    <w:rsid w:val="009315FE"/>
    <w:rsid w:val="009326B6"/>
    <w:rsid w:val="009377C8"/>
    <w:rsid w:val="00943DB2"/>
    <w:rsid w:val="00945D47"/>
    <w:rsid w:val="00947978"/>
    <w:rsid w:val="009517EA"/>
    <w:rsid w:val="00951B10"/>
    <w:rsid w:val="009528DC"/>
    <w:rsid w:val="00952BCF"/>
    <w:rsid w:val="00956EB4"/>
    <w:rsid w:val="009573A5"/>
    <w:rsid w:val="0096356A"/>
    <w:rsid w:val="00963FA9"/>
    <w:rsid w:val="00964626"/>
    <w:rsid w:val="00971AF7"/>
    <w:rsid w:val="009747FE"/>
    <w:rsid w:val="00975BFE"/>
    <w:rsid w:val="0097789A"/>
    <w:rsid w:val="00980357"/>
    <w:rsid w:val="00982B38"/>
    <w:rsid w:val="009836A1"/>
    <w:rsid w:val="00984212"/>
    <w:rsid w:val="00984CDA"/>
    <w:rsid w:val="0099546C"/>
    <w:rsid w:val="00996C4D"/>
    <w:rsid w:val="00997F2D"/>
    <w:rsid w:val="009A0618"/>
    <w:rsid w:val="009A66E8"/>
    <w:rsid w:val="009A7AD9"/>
    <w:rsid w:val="009B0915"/>
    <w:rsid w:val="009B2122"/>
    <w:rsid w:val="009B448A"/>
    <w:rsid w:val="009B67AC"/>
    <w:rsid w:val="009B7D42"/>
    <w:rsid w:val="009C191D"/>
    <w:rsid w:val="009C3246"/>
    <w:rsid w:val="009C4C05"/>
    <w:rsid w:val="009C5391"/>
    <w:rsid w:val="009C6C02"/>
    <w:rsid w:val="009D078D"/>
    <w:rsid w:val="009D5E8E"/>
    <w:rsid w:val="009D5F33"/>
    <w:rsid w:val="009E040D"/>
    <w:rsid w:val="009E3D08"/>
    <w:rsid w:val="009E3D25"/>
    <w:rsid w:val="009E645B"/>
    <w:rsid w:val="009F07EF"/>
    <w:rsid w:val="009F453E"/>
    <w:rsid w:val="009F5762"/>
    <w:rsid w:val="009F65BD"/>
    <w:rsid w:val="009F786E"/>
    <w:rsid w:val="00A010BC"/>
    <w:rsid w:val="00A01468"/>
    <w:rsid w:val="00A01F9D"/>
    <w:rsid w:val="00A061DF"/>
    <w:rsid w:val="00A0659A"/>
    <w:rsid w:val="00A06879"/>
    <w:rsid w:val="00A0697D"/>
    <w:rsid w:val="00A073E0"/>
    <w:rsid w:val="00A07ED5"/>
    <w:rsid w:val="00A11A18"/>
    <w:rsid w:val="00A11CAE"/>
    <w:rsid w:val="00A14981"/>
    <w:rsid w:val="00A16261"/>
    <w:rsid w:val="00A163FD"/>
    <w:rsid w:val="00A16507"/>
    <w:rsid w:val="00A16C7D"/>
    <w:rsid w:val="00A20EE5"/>
    <w:rsid w:val="00A21252"/>
    <w:rsid w:val="00A2354A"/>
    <w:rsid w:val="00A26A4B"/>
    <w:rsid w:val="00A3264B"/>
    <w:rsid w:val="00A32B9A"/>
    <w:rsid w:val="00A32CEF"/>
    <w:rsid w:val="00A331F9"/>
    <w:rsid w:val="00A33B28"/>
    <w:rsid w:val="00A34974"/>
    <w:rsid w:val="00A36304"/>
    <w:rsid w:val="00A418EB"/>
    <w:rsid w:val="00A448BB"/>
    <w:rsid w:val="00A474ED"/>
    <w:rsid w:val="00A47F9E"/>
    <w:rsid w:val="00A525B0"/>
    <w:rsid w:val="00A54BA6"/>
    <w:rsid w:val="00A55116"/>
    <w:rsid w:val="00A55CE6"/>
    <w:rsid w:val="00A603B2"/>
    <w:rsid w:val="00A630C8"/>
    <w:rsid w:val="00A64802"/>
    <w:rsid w:val="00A64F44"/>
    <w:rsid w:val="00A74CAE"/>
    <w:rsid w:val="00A7676D"/>
    <w:rsid w:val="00A76BA0"/>
    <w:rsid w:val="00A81157"/>
    <w:rsid w:val="00A823C7"/>
    <w:rsid w:val="00A8548D"/>
    <w:rsid w:val="00A901AB"/>
    <w:rsid w:val="00A93D78"/>
    <w:rsid w:val="00A955B1"/>
    <w:rsid w:val="00A96F78"/>
    <w:rsid w:val="00AA3D30"/>
    <w:rsid w:val="00AA520C"/>
    <w:rsid w:val="00AB16C2"/>
    <w:rsid w:val="00AB20E3"/>
    <w:rsid w:val="00AB3966"/>
    <w:rsid w:val="00AB4558"/>
    <w:rsid w:val="00AB4B6B"/>
    <w:rsid w:val="00AB76B8"/>
    <w:rsid w:val="00AC0A1E"/>
    <w:rsid w:val="00AC3D37"/>
    <w:rsid w:val="00AC4A30"/>
    <w:rsid w:val="00AC5BC1"/>
    <w:rsid w:val="00AC71A8"/>
    <w:rsid w:val="00AD1DF6"/>
    <w:rsid w:val="00AD2A3D"/>
    <w:rsid w:val="00AD3364"/>
    <w:rsid w:val="00AD5953"/>
    <w:rsid w:val="00AE12C9"/>
    <w:rsid w:val="00AE15A8"/>
    <w:rsid w:val="00AE19E0"/>
    <w:rsid w:val="00AE39F2"/>
    <w:rsid w:val="00AF57A6"/>
    <w:rsid w:val="00B046E8"/>
    <w:rsid w:val="00B048FE"/>
    <w:rsid w:val="00B075CB"/>
    <w:rsid w:val="00B11F3E"/>
    <w:rsid w:val="00B138A0"/>
    <w:rsid w:val="00B263CA"/>
    <w:rsid w:val="00B271EC"/>
    <w:rsid w:val="00B3216D"/>
    <w:rsid w:val="00B34A30"/>
    <w:rsid w:val="00B41791"/>
    <w:rsid w:val="00B433BB"/>
    <w:rsid w:val="00B43427"/>
    <w:rsid w:val="00B43AC4"/>
    <w:rsid w:val="00B4463A"/>
    <w:rsid w:val="00B453E8"/>
    <w:rsid w:val="00B52A64"/>
    <w:rsid w:val="00B532A5"/>
    <w:rsid w:val="00B53DC9"/>
    <w:rsid w:val="00B5556B"/>
    <w:rsid w:val="00B55CA8"/>
    <w:rsid w:val="00B55CC4"/>
    <w:rsid w:val="00B64C2D"/>
    <w:rsid w:val="00B65C4B"/>
    <w:rsid w:val="00B6680E"/>
    <w:rsid w:val="00B7503C"/>
    <w:rsid w:val="00B76347"/>
    <w:rsid w:val="00B777C8"/>
    <w:rsid w:val="00B80C63"/>
    <w:rsid w:val="00B81146"/>
    <w:rsid w:val="00B828FF"/>
    <w:rsid w:val="00B87624"/>
    <w:rsid w:val="00B87BA4"/>
    <w:rsid w:val="00B905FF"/>
    <w:rsid w:val="00B91194"/>
    <w:rsid w:val="00B9386C"/>
    <w:rsid w:val="00B9591C"/>
    <w:rsid w:val="00BA3F58"/>
    <w:rsid w:val="00BB2211"/>
    <w:rsid w:val="00BB4B55"/>
    <w:rsid w:val="00BB7542"/>
    <w:rsid w:val="00BC1CAA"/>
    <w:rsid w:val="00BC38E0"/>
    <w:rsid w:val="00BC54CB"/>
    <w:rsid w:val="00BD4777"/>
    <w:rsid w:val="00BD5A3F"/>
    <w:rsid w:val="00BE28A6"/>
    <w:rsid w:val="00BE662F"/>
    <w:rsid w:val="00BE755A"/>
    <w:rsid w:val="00BF31E7"/>
    <w:rsid w:val="00BF51CE"/>
    <w:rsid w:val="00BF6CC9"/>
    <w:rsid w:val="00BF703A"/>
    <w:rsid w:val="00BF7254"/>
    <w:rsid w:val="00C0222A"/>
    <w:rsid w:val="00C02364"/>
    <w:rsid w:val="00C02C2C"/>
    <w:rsid w:val="00C03184"/>
    <w:rsid w:val="00C032BD"/>
    <w:rsid w:val="00C04EB6"/>
    <w:rsid w:val="00C05540"/>
    <w:rsid w:val="00C05DF5"/>
    <w:rsid w:val="00C07C2B"/>
    <w:rsid w:val="00C10639"/>
    <w:rsid w:val="00C20AE8"/>
    <w:rsid w:val="00C212BE"/>
    <w:rsid w:val="00C237CA"/>
    <w:rsid w:val="00C23CDD"/>
    <w:rsid w:val="00C23E85"/>
    <w:rsid w:val="00C244CA"/>
    <w:rsid w:val="00C24B57"/>
    <w:rsid w:val="00C25A0D"/>
    <w:rsid w:val="00C27D64"/>
    <w:rsid w:val="00C35793"/>
    <w:rsid w:val="00C40BE3"/>
    <w:rsid w:val="00C478C2"/>
    <w:rsid w:val="00C50BDE"/>
    <w:rsid w:val="00C50E13"/>
    <w:rsid w:val="00C53FC7"/>
    <w:rsid w:val="00C54561"/>
    <w:rsid w:val="00C55F0C"/>
    <w:rsid w:val="00C560CB"/>
    <w:rsid w:val="00C57BD1"/>
    <w:rsid w:val="00C6382D"/>
    <w:rsid w:val="00C63A09"/>
    <w:rsid w:val="00C70147"/>
    <w:rsid w:val="00C710A9"/>
    <w:rsid w:val="00C72C3C"/>
    <w:rsid w:val="00C74159"/>
    <w:rsid w:val="00C76028"/>
    <w:rsid w:val="00C7645D"/>
    <w:rsid w:val="00C77E34"/>
    <w:rsid w:val="00C839AD"/>
    <w:rsid w:val="00C83EEF"/>
    <w:rsid w:val="00C84492"/>
    <w:rsid w:val="00C845CE"/>
    <w:rsid w:val="00C86B1E"/>
    <w:rsid w:val="00C90FAF"/>
    <w:rsid w:val="00C91067"/>
    <w:rsid w:val="00C91740"/>
    <w:rsid w:val="00C96216"/>
    <w:rsid w:val="00C96FC0"/>
    <w:rsid w:val="00C97D4A"/>
    <w:rsid w:val="00CA0E88"/>
    <w:rsid w:val="00CB0203"/>
    <w:rsid w:val="00CB0955"/>
    <w:rsid w:val="00CB11D9"/>
    <w:rsid w:val="00CB3C9A"/>
    <w:rsid w:val="00CB43D2"/>
    <w:rsid w:val="00CB62A3"/>
    <w:rsid w:val="00CB6602"/>
    <w:rsid w:val="00CC17B3"/>
    <w:rsid w:val="00CC18D3"/>
    <w:rsid w:val="00CC3FBD"/>
    <w:rsid w:val="00CD1F6E"/>
    <w:rsid w:val="00CD4BAE"/>
    <w:rsid w:val="00CD7649"/>
    <w:rsid w:val="00CE2CA7"/>
    <w:rsid w:val="00CE685F"/>
    <w:rsid w:val="00CF02D6"/>
    <w:rsid w:val="00CF06E9"/>
    <w:rsid w:val="00CF1167"/>
    <w:rsid w:val="00CF1467"/>
    <w:rsid w:val="00CF3AA5"/>
    <w:rsid w:val="00CF65AA"/>
    <w:rsid w:val="00CF67D3"/>
    <w:rsid w:val="00D01FCB"/>
    <w:rsid w:val="00D0320A"/>
    <w:rsid w:val="00D06D8A"/>
    <w:rsid w:val="00D07AD5"/>
    <w:rsid w:val="00D13AE8"/>
    <w:rsid w:val="00D13E96"/>
    <w:rsid w:val="00D16FF6"/>
    <w:rsid w:val="00D25DD0"/>
    <w:rsid w:val="00D2623B"/>
    <w:rsid w:val="00D31A4E"/>
    <w:rsid w:val="00D31B00"/>
    <w:rsid w:val="00D3276F"/>
    <w:rsid w:val="00D356FA"/>
    <w:rsid w:val="00D35A7E"/>
    <w:rsid w:val="00D40869"/>
    <w:rsid w:val="00D42411"/>
    <w:rsid w:val="00D42C68"/>
    <w:rsid w:val="00D42D07"/>
    <w:rsid w:val="00D4412A"/>
    <w:rsid w:val="00D44F41"/>
    <w:rsid w:val="00D4534A"/>
    <w:rsid w:val="00D4748D"/>
    <w:rsid w:val="00D538A2"/>
    <w:rsid w:val="00D5401A"/>
    <w:rsid w:val="00D55C8E"/>
    <w:rsid w:val="00D5785F"/>
    <w:rsid w:val="00D61A20"/>
    <w:rsid w:val="00D635EF"/>
    <w:rsid w:val="00D65524"/>
    <w:rsid w:val="00D67D1D"/>
    <w:rsid w:val="00D700B4"/>
    <w:rsid w:val="00D7131D"/>
    <w:rsid w:val="00D71382"/>
    <w:rsid w:val="00D732B7"/>
    <w:rsid w:val="00D732FB"/>
    <w:rsid w:val="00D74D99"/>
    <w:rsid w:val="00D75560"/>
    <w:rsid w:val="00D8047E"/>
    <w:rsid w:val="00D81061"/>
    <w:rsid w:val="00D81C64"/>
    <w:rsid w:val="00D83184"/>
    <w:rsid w:val="00D83373"/>
    <w:rsid w:val="00D878C3"/>
    <w:rsid w:val="00D91389"/>
    <w:rsid w:val="00DA1A77"/>
    <w:rsid w:val="00DA1B79"/>
    <w:rsid w:val="00DA4BC0"/>
    <w:rsid w:val="00DA4DBB"/>
    <w:rsid w:val="00DA5FF5"/>
    <w:rsid w:val="00DB107B"/>
    <w:rsid w:val="00DB2FD3"/>
    <w:rsid w:val="00DB422C"/>
    <w:rsid w:val="00DB46B4"/>
    <w:rsid w:val="00DB501D"/>
    <w:rsid w:val="00DB5E19"/>
    <w:rsid w:val="00DC5D1D"/>
    <w:rsid w:val="00DD1E59"/>
    <w:rsid w:val="00DD4BC5"/>
    <w:rsid w:val="00DD70C3"/>
    <w:rsid w:val="00DE591B"/>
    <w:rsid w:val="00DE7F3F"/>
    <w:rsid w:val="00DF1B6A"/>
    <w:rsid w:val="00DF1CBC"/>
    <w:rsid w:val="00DF263A"/>
    <w:rsid w:val="00DF4F89"/>
    <w:rsid w:val="00DF6BE5"/>
    <w:rsid w:val="00DF7786"/>
    <w:rsid w:val="00E02409"/>
    <w:rsid w:val="00E03BE8"/>
    <w:rsid w:val="00E03EE4"/>
    <w:rsid w:val="00E05F2A"/>
    <w:rsid w:val="00E073D5"/>
    <w:rsid w:val="00E119B8"/>
    <w:rsid w:val="00E17DE8"/>
    <w:rsid w:val="00E2412C"/>
    <w:rsid w:val="00E24371"/>
    <w:rsid w:val="00E31F88"/>
    <w:rsid w:val="00E32390"/>
    <w:rsid w:val="00E33664"/>
    <w:rsid w:val="00E358FC"/>
    <w:rsid w:val="00E43868"/>
    <w:rsid w:val="00E44E45"/>
    <w:rsid w:val="00E55254"/>
    <w:rsid w:val="00E5617E"/>
    <w:rsid w:val="00E56865"/>
    <w:rsid w:val="00E605D1"/>
    <w:rsid w:val="00E632DE"/>
    <w:rsid w:val="00E65DD4"/>
    <w:rsid w:val="00E66D4D"/>
    <w:rsid w:val="00E67373"/>
    <w:rsid w:val="00E72F9D"/>
    <w:rsid w:val="00E7372D"/>
    <w:rsid w:val="00E758FC"/>
    <w:rsid w:val="00E76581"/>
    <w:rsid w:val="00E76757"/>
    <w:rsid w:val="00E775FF"/>
    <w:rsid w:val="00E776D9"/>
    <w:rsid w:val="00E779DB"/>
    <w:rsid w:val="00E77A1A"/>
    <w:rsid w:val="00E77FFC"/>
    <w:rsid w:val="00E8503A"/>
    <w:rsid w:val="00E8530E"/>
    <w:rsid w:val="00E8617C"/>
    <w:rsid w:val="00E90489"/>
    <w:rsid w:val="00E91904"/>
    <w:rsid w:val="00E93BAF"/>
    <w:rsid w:val="00E96B29"/>
    <w:rsid w:val="00EA0755"/>
    <w:rsid w:val="00EA46DF"/>
    <w:rsid w:val="00EA6B69"/>
    <w:rsid w:val="00EB150C"/>
    <w:rsid w:val="00EB3C4D"/>
    <w:rsid w:val="00EB42CE"/>
    <w:rsid w:val="00EB55E9"/>
    <w:rsid w:val="00EB5FA7"/>
    <w:rsid w:val="00EB7A83"/>
    <w:rsid w:val="00EC1647"/>
    <w:rsid w:val="00EC2994"/>
    <w:rsid w:val="00EC569B"/>
    <w:rsid w:val="00ED0068"/>
    <w:rsid w:val="00EE0278"/>
    <w:rsid w:val="00EE20DC"/>
    <w:rsid w:val="00EE595A"/>
    <w:rsid w:val="00EE7980"/>
    <w:rsid w:val="00EF0229"/>
    <w:rsid w:val="00EF16C9"/>
    <w:rsid w:val="00EF1AF5"/>
    <w:rsid w:val="00EF3DFE"/>
    <w:rsid w:val="00EF4945"/>
    <w:rsid w:val="00EF532D"/>
    <w:rsid w:val="00EF72FC"/>
    <w:rsid w:val="00F0080F"/>
    <w:rsid w:val="00F00DC5"/>
    <w:rsid w:val="00F04853"/>
    <w:rsid w:val="00F06E93"/>
    <w:rsid w:val="00F15275"/>
    <w:rsid w:val="00F20243"/>
    <w:rsid w:val="00F20ED7"/>
    <w:rsid w:val="00F23978"/>
    <w:rsid w:val="00F26375"/>
    <w:rsid w:val="00F30CD9"/>
    <w:rsid w:val="00F31DD6"/>
    <w:rsid w:val="00F32EC2"/>
    <w:rsid w:val="00F360C9"/>
    <w:rsid w:val="00F377AF"/>
    <w:rsid w:val="00F442D2"/>
    <w:rsid w:val="00F523AD"/>
    <w:rsid w:val="00F528AB"/>
    <w:rsid w:val="00F543C4"/>
    <w:rsid w:val="00F56706"/>
    <w:rsid w:val="00F56D7B"/>
    <w:rsid w:val="00F610D8"/>
    <w:rsid w:val="00F62BDB"/>
    <w:rsid w:val="00F63DDE"/>
    <w:rsid w:val="00F64F71"/>
    <w:rsid w:val="00F66D12"/>
    <w:rsid w:val="00F767AD"/>
    <w:rsid w:val="00F8457A"/>
    <w:rsid w:val="00F85B79"/>
    <w:rsid w:val="00F9025A"/>
    <w:rsid w:val="00F90A99"/>
    <w:rsid w:val="00F92732"/>
    <w:rsid w:val="00F92B86"/>
    <w:rsid w:val="00F9323E"/>
    <w:rsid w:val="00F95225"/>
    <w:rsid w:val="00F97419"/>
    <w:rsid w:val="00FA06ED"/>
    <w:rsid w:val="00FA295D"/>
    <w:rsid w:val="00FA2E2B"/>
    <w:rsid w:val="00FA3264"/>
    <w:rsid w:val="00FA4846"/>
    <w:rsid w:val="00FA4DDC"/>
    <w:rsid w:val="00FA7890"/>
    <w:rsid w:val="00FB4128"/>
    <w:rsid w:val="00FB45EA"/>
    <w:rsid w:val="00FB5377"/>
    <w:rsid w:val="00FB59F9"/>
    <w:rsid w:val="00FB7C20"/>
    <w:rsid w:val="00FC1A3A"/>
    <w:rsid w:val="00FC22D5"/>
    <w:rsid w:val="00FC2411"/>
    <w:rsid w:val="00FE2870"/>
    <w:rsid w:val="00FE52E2"/>
    <w:rsid w:val="00FE5381"/>
    <w:rsid w:val="00FE6BBE"/>
    <w:rsid w:val="00FF0100"/>
    <w:rsid w:val="00FF02BC"/>
    <w:rsid w:val="00FF064C"/>
    <w:rsid w:val="00FF2EE8"/>
    <w:rsid w:val="00FF302D"/>
    <w:rsid w:val="00FF6086"/>
    <w:rsid w:val="00FF6F2A"/>
    <w:rsid w:val="00FF6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1175F"/>
  <w15:chartTrackingRefBased/>
  <w15:docId w15:val="{86459666-AAFF-4E3C-8A5F-61E287244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617E"/>
  </w:style>
  <w:style w:type="paragraph" w:styleId="Heading1">
    <w:name w:val="heading 1"/>
    <w:basedOn w:val="Normal"/>
    <w:next w:val="Normal"/>
    <w:link w:val="Heading1Char"/>
    <w:uiPriority w:val="9"/>
    <w:qFormat/>
    <w:rsid w:val="001B62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B62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B624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624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624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62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62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62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62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2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B62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624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624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624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62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62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62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624B"/>
    <w:rPr>
      <w:rFonts w:eastAsiaTheme="majorEastAsia" w:cstheme="majorBidi"/>
      <w:color w:val="272727" w:themeColor="text1" w:themeTint="D8"/>
    </w:rPr>
  </w:style>
  <w:style w:type="paragraph" w:styleId="Title">
    <w:name w:val="Title"/>
    <w:basedOn w:val="Normal"/>
    <w:next w:val="Normal"/>
    <w:link w:val="TitleChar"/>
    <w:uiPriority w:val="10"/>
    <w:qFormat/>
    <w:rsid w:val="001B62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2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62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62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624B"/>
    <w:pPr>
      <w:spacing w:before="160"/>
      <w:jc w:val="center"/>
    </w:pPr>
    <w:rPr>
      <w:i/>
      <w:iCs/>
      <w:color w:val="404040" w:themeColor="text1" w:themeTint="BF"/>
    </w:rPr>
  </w:style>
  <w:style w:type="character" w:customStyle="1" w:styleId="QuoteChar">
    <w:name w:val="Quote Char"/>
    <w:basedOn w:val="DefaultParagraphFont"/>
    <w:link w:val="Quote"/>
    <w:uiPriority w:val="29"/>
    <w:rsid w:val="001B624B"/>
    <w:rPr>
      <w:i/>
      <w:iCs/>
      <w:color w:val="404040" w:themeColor="text1" w:themeTint="BF"/>
    </w:rPr>
  </w:style>
  <w:style w:type="paragraph" w:styleId="ListParagraph">
    <w:name w:val="List Paragraph"/>
    <w:basedOn w:val="Normal"/>
    <w:uiPriority w:val="34"/>
    <w:qFormat/>
    <w:rsid w:val="001B624B"/>
    <w:pPr>
      <w:ind w:left="720"/>
      <w:contextualSpacing/>
    </w:pPr>
  </w:style>
  <w:style w:type="character" w:styleId="IntenseEmphasis">
    <w:name w:val="Intense Emphasis"/>
    <w:basedOn w:val="DefaultParagraphFont"/>
    <w:uiPriority w:val="21"/>
    <w:qFormat/>
    <w:rsid w:val="001B624B"/>
    <w:rPr>
      <w:i/>
      <w:iCs/>
      <w:color w:val="2F5496" w:themeColor="accent1" w:themeShade="BF"/>
    </w:rPr>
  </w:style>
  <w:style w:type="paragraph" w:styleId="IntenseQuote">
    <w:name w:val="Intense Quote"/>
    <w:basedOn w:val="Normal"/>
    <w:next w:val="Normal"/>
    <w:link w:val="IntenseQuoteChar"/>
    <w:uiPriority w:val="30"/>
    <w:qFormat/>
    <w:rsid w:val="001B62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624B"/>
    <w:rPr>
      <w:i/>
      <w:iCs/>
      <w:color w:val="2F5496" w:themeColor="accent1" w:themeShade="BF"/>
    </w:rPr>
  </w:style>
  <w:style w:type="character" w:styleId="IntenseReference">
    <w:name w:val="Intense Reference"/>
    <w:basedOn w:val="DefaultParagraphFont"/>
    <w:uiPriority w:val="32"/>
    <w:qFormat/>
    <w:rsid w:val="001B624B"/>
    <w:rPr>
      <w:b/>
      <w:bCs/>
      <w:smallCaps/>
      <w:color w:val="2F5496" w:themeColor="accent1" w:themeShade="BF"/>
      <w:spacing w:val="5"/>
    </w:rPr>
  </w:style>
  <w:style w:type="character" w:styleId="Hyperlink">
    <w:name w:val="Hyperlink"/>
    <w:basedOn w:val="DefaultParagraphFont"/>
    <w:uiPriority w:val="99"/>
    <w:unhideWhenUsed/>
    <w:rsid w:val="004B3B85"/>
    <w:rPr>
      <w:color w:val="0563C1" w:themeColor="hyperlink"/>
      <w:u w:val="single"/>
    </w:rPr>
  </w:style>
  <w:style w:type="paragraph" w:styleId="Header">
    <w:name w:val="header"/>
    <w:basedOn w:val="Normal"/>
    <w:link w:val="HeaderChar"/>
    <w:uiPriority w:val="99"/>
    <w:unhideWhenUsed/>
    <w:rsid w:val="009954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46C"/>
  </w:style>
  <w:style w:type="paragraph" w:styleId="Footer">
    <w:name w:val="footer"/>
    <w:basedOn w:val="Normal"/>
    <w:link w:val="FooterChar"/>
    <w:uiPriority w:val="99"/>
    <w:unhideWhenUsed/>
    <w:rsid w:val="009954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46C"/>
  </w:style>
  <w:style w:type="table" w:styleId="TableGrid">
    <w:name w:val="Table Grid"/>
    <w:basedOn w:val="TableNormal"/>
    <w:uiPriority w:val="39"/>
    <w:rsid w:val="00423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F4510"/>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7370B9"/>
    <w:rPr>
      <w:color w:val="605E5C"/>
      <w:shd w:val="clear" w:color="auto" w:fill="E1DFDD"/>
    </w:rPr>
  </w:style>
  <w:style w:type="paragraph" w:styleId="BodyText">
    <w:name w:val="Body Text"/>
    <w:basedOn w:val="Normal"/>
    <w:link w:val="BodyTextChar"/>
    <w:uiPriority w:val="1"/>
    <w:qFormat/>
    <w:rsid w:val="00924568"/>
    <w:pPr>
      <w:widowControl w:val="0"/>
      <w:autoSpaceDE w:val="0"/>
      <w:autoSpaceDN w:val="0"/>
      <w:spacing w:after="0" w:line="240" w:lineRule="auto"/>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924568"/>
    <w:rPr>
      <w:rFonts w:ascii="Arial MT" w:eastAsia="Arial MT" w:hAnsi="Arial MT" w:cs="Arial MT"/>
      <w:sz w:val="20"/>
      <w:szCs w:val="20"/>
    </w:rPr>
  </w:style>
  <w:style w:type="character" w:styleId="CommentReference">
    <w:name w:val="annotation reference"/>
    <w:basedOn w:val="DefaultParagraphFont"/>
    <w:uiPriority w:val="99"/>
    <w:semiHidden/>
    <w:unhideWhenUsed/>
    <w:rsid w:val="00FC2411"/>
    <w:rPr>
      <w:sz w:val="16"/>
      <w:szCs w:val="16"/>
    </w:rPr>
  </w:style>
  <w:style w:type="paragraph" w:styleId="CommentText">
    <w:name w:val="annotation text"/>
    <w:basedOn w:val="Normal"/>
    <w:link w:val="CommentTextChar"/>
    <w:uiPriority w:val="99"/>
    <w:semiHidden/>
    <w:unhideWhenUsed/>
    <w:rsid w:val="00FC2411"/>
    <w:pPr>
      <w:spacing w:line="240" w:lineRule="auto"/>
    </w:pPr>
    <w:rPr>
      <w:sz w:val="20"/>
      <w:szCs w:val="20"/>
    </w:rPr>
  </w:style>
  <w:style w:type="character" w:customStyle="1" w:styleId="CommentTextChar">
    <w:name w:val="Comment Text Char"/>
    <w:basedOn w:val="DefaultParagraphFont"/>
    <w:link w:val="CommentText"/>
    <w:uiPriority w:val="99"/>
    <w:semiHidden/>
    <w:rsid w:val="00FC2411"/>
    <w:rPr>
      <w:sz w:val="20"/>
      <w:szCs w:val="20"/>
    </w:rPr>
  </w:style>
  <w:style w:type="paragraph" w:styleId="CommentSubject">
    <w:name w:val="annotation subject"/>
    <w:basedOn w:val="CommentText"/>
    <w:next w:val="CommentText"/>
    <w:link w:val="CommentSubjectChar"/>
    <w:uiPriority w:val="99"/>
    <w:semiHidden/>
    <w:unhideWhenUsed/>
    <w:rsid w:val="00FC2411"/>
    <w:rPr>
      <w:b/>
      <w:bCs/>
    </w:rPr>
  </w:style>
  <w:style w:type="character" w:customStyle="1" w:styleId="CommentSubjectChar">
    <w:name w:val="Comment Subject Char"/>
    <w:basedOn w:val="CommentTextChar"/>
    <w:link w:val="CommentSubject"/>
    <w:uiPriority w:val="99"/>
    <w:semiHidden/>
    <w:rsid w:val="00FC2411"/>
    <w:rPr>
      <w:b/>
      <w:bCs/>
      <w:sz w:val="20"/>
      <w:szCs w:val="20"/>
    </w:rPr>
  </w:style>
  <w:style w:type="paragraph" w:styleId="Revision">
    <w:name w:val="Revision"/>
    <w:hidden/>
    <w:uiPriority w:val="99"/>
    <w:semiHidden/>
    <w:rsid w:val="00FC2411"/>
    <w:pPr>
      <w:spacing w:after="0" w:line="240" w:lineRule="auto"/>
    </w:pPr>
  </w:style>
  <w:style w:type="character" w:styleId="Strong">
    <w:name w:val="Strong"/>
    <w:basedOn w:val="DefaultParagraphFont"/>
    <w:uiPriority w:val="22"/>
    <w:qFormat/>
    <w:rsid w:val="00580D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2632">
      <w:bodyDiv w:val="1"/>
      <w:marLeft w:val="0"/>
      <w:marRight w:val="0"/>
      <w:marTop w:val="0"/>
      <w:marBottom w:val="0"/>
      <w:divBdr>
        <w:top w:val="none" w:sz="0" w:space="0" w:color="auto"/>
        <w:left w:val="none" w:sz="0" w:space="0" w:color="auto"/>
        <w:bottom w:val="none" w:sz="0" w:space="0" w:color="auto"/>
        <w:right w:val="none" w:sz="0" w:space="0" w:color="auto"/>
      </w:divBdr>
      <w:divsChild>
        <w:div w:id="2025281218">
          <w:marLeft w:val="0"/>
          <w:marRight w:val="0"/>
          <w:marTop w:val="0"/>
          <w:marBottom w:val="0"/>
          <w:divBdr>
            <w:top w:val="single" w:sz="2" w:space="0" w:color="auto"/>
            <w:left w:val="single" w:sz="2" w:space="0" w:color="auto"/>
            <w:bottom w:val="single" w:sz="2" w:space="0" w:color="auto"/>
            <w:right w:val="single" w:sz="2" w:space="0" w:color="auto"/>
          </w:divBdr>
        </w:div>
      </w:divsChild>
    </w:div>
    <w:div w:id="22246005">
      <w:bodyDiv w:val="1"/>
      <w:marLeft w:val="0"/>
      <w:marRight w:val="0"/>
      <w:marTop w:val="0"/>
      <w:marBottom w:val="0"/>
      <w:divBdr>
        <w:top w:val="none" w:sz="0" w:space="0" w:color="auto"/>
        <w:left w:val="none" w:sz="0" w:space="0" w:color="auto"/>
        <w:bottom w:val="none" w:sz="0" w:space="0" w:color="auto"/>
        <w:right w:val="none" w:sz="0" w:space="0" w:color="auto"/>
      </w:divBdr>
    </w:div>
    <w:div w:id="86582882">
      <w:bodyDiv w:val="1"/>
      <w:marLeft w:val="0"/>
      <w:marRight w:val="0"/>
      <w:marTop w:val="0"/>
      <w:marBottom w:val="0"/>
      <w:divBdr>
        <w:top w:val="none" w:sz="0" w:space="0" w:color="auto"/>
        <w:left w:val="none" w:sz="0" w:space="0" w:color="auto"/>
        <w:bottom w:val="none" w:sz="0" w:space="0" w:color="auto"/>
        <w:right w:val="none" w:sz="0" w:space="0" w:color="auto"/>
      </w:divBdr>
    </w:div>
    <w:div w:id="222185306">
      <w:bodyDiv w:val="1"/>
      <w:marLeft w:val="0"/>
      <w:marRight w:val="0"/>
      <w:marTop w:val="0"/>
      <w:marBottom w:val="0"/>
      <w:divBdr>
        <w:top w:val="none" w:sz="0" w:space="0" w:color="auto"/>
        <w:left w:val="none" w:sz="0" w:space="0" w:color="auto"/>
        <w:bottom w:val="none" w:sz="0" w:space="0" w:color="auto"/>
        <w:right w:val="none" w:sz="0" w:space="0" w:color="auto"/>
      </w:divBdr>
    </w:div>
    <w:div w:id="246500233">
      <w:bodyDiv w:val="1"/>
      <w:marLeft w:val="0"/>
      <w:marRight w:val="0"/>
      <w:marTop w:val="0"/>
      <w:marBottom w:val="0"/>
      <w:divBdr>
        <w:top w:val="none" w:sz="0" w:space="0" w:color="auto"/>
        <w:left w:val="none" w:sz="0" w:space="0" w:color="auto"/>
        <w:bottom w:val="none" w:sz="0" w:space="0" w:color="auto"/>
        <w:right w:val="none" w:sz="0" w:space="0" w:color="auto"/>
      </w:divBdr>
      <w:divsChild>
        <w:div w:id="1655064211">
          <w:marLeft w:val="0"/>
          <w:marRight w:val="0"/>
          <w:marTop w:val="0"/>
          <w:marBottom w:val="0"/>
          <w:divBdr>
            <w:top w:val="none" w:sz="0" w:space="0" w:color="auto"/>
            <w:left w:val="none" w:sz="0" w:space="0" w:color="auto"/>
            <w:bottom w:val="none" w:sz="0" w:space="0" w:color="auto"/>
            <w:right w:val="none" w:sz="0" w:space="0" w:color="auto"/>
          </w:divBdr>
          <w:divsChild>
            <w:div w:id="6378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5867">
      <w:bodyDiv w:val="1"/>
      <w:marLeft w:val="0"/>
      <w:marRight w:val="0"/>
      <w:marTop w:val="0"/>
      <w:marBottom w:val="0"/>
      <w:divBdr>
        <w:top w:val="none" w:sz="0" w:space="0" w:color="auto"/>
        <w:left w:val="none" w:sz="0" w:space="0" w:color="auto"/>
        <w:bottom w:val="none" w:sz="0" w:space="0" w:color="auto"/>
        <w:right w:val="none" w:sz="0" w:space="0" w:color="auto"/>
      </w:divBdr>
      <w:divsChild>
        <w:div w:id="805972091">
          <w:marLeft w:val="0"/>
          <w:marRight w:val="0"/>
          <w:marTop w:val="0"/>
          <w:marBottom w:val="0"/>
          <w:divBdr>
            <w:top w:val="none" w:sz="0" w:space="0" w:color="auto"/>
            <w:left w:val="none" w:sz="0" w:space="0" w:color="auto"/>
            <w:bottom w:val="none" w:sz="0" w:space="0" w:color="auto"/>
            <w:right w:val="none" w:sz="0" w:space="0" w:color="auto"/>
          </w:divBdr>
          <w:divsChild>
            <w:div w:id="7920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76370">
      <w:bodyDiv w:val="1"/>
      <w:marLeft w:val="0"/>
      <w:marRight w:val="0"/>
      <w:marTop w:val="0"/>
      <w:marBottom w:val="0"/>
      <w:divBdr>
        <w:top w:val="none" w:sz="0" w:space="0" w:color="auto"/>
        <w:left w:val="none" w:sz="0" w:space="0" w:color="auto"/>
        <w:bottom w:val="none" w:sz="0" w:space="0" w:color="auto"/>
        <w:right w:val="none" w:sz="0" w:space="0" w:color="auto"/>
      </w:divBdr>
    </w:div>
    <w:div w:id="593245961">
      <w:bodyDiv w:val="1"/>
      <w:marLeft w:val="0"/>
      <w:marRight w:val="0"/>
      <w:marTop w:val="0"/>
      <w:marBottom w:val="0"/>
      <w:divBdr>
        <w:top w:val="none" w:sz="0" w:space="0" w:color="auto"/>
        <w:left w:val="none" w:sz="0" w:space="0" w:color="auto"/>
        <w:bottom w:val="none" w:sz="0" w:space="0" w:color="auto"/>
        <w:right w:val="none" w:sz="0" w:space="0" w:color="auto"/>
      </w:divBdr>
    </w:div>
    <w:div w:id="727654088">
      <w:bodyDiv w:val="1"/>
      <w:marLeft w:val="0"/>
      <w:marRight w:val="0"/>
      <w:marTop w:val="0"/>
      <w:marBottom w:val="0"/>
      <w:divBdr>
        <w:top w:val="none" w:sz="0" w:space="0" w:color="auto"/>
        <w:left w:val="none" w:sz="0" w:space="0" w:color="auto"/>
        <w:bottom w:val="none" w:sz="0" w:space="0" w:color="auto"/>
        <w:right w:val="none" w:sz="0" w:space="0" w:color="auto"/>
      </w:divBdr>
      <w:divsChild>
        <w:div w:id="2136753812">
          <w:marLeft w:val="0"/>
          <w:marRight w:val="0"/>
          <w:marTop w:val="0"/>
          <w:marBottom w:val="0"/>
          <w:divBdr>
            <w:top w:val="single" w:sz="2" w:space="0" w:color="auto"/>
            <w:left w:val="single" w:sz="2" w:space="0" w:color="auto"/>
            <w:bottom w:val="single" w:sz="2" w:space="0" w:color="auto"/>
            <w:right w:val="single" w:sz="2" w:space="0" w:color="auto"/>
          </w:divBdr>
        </w:div>
      </w:divsChild>
    </w:div>
    <w:div w:id="739712699">
      <w:bodyDiv w:val="1"/>
      <w:marLeft w:val="0"/>
      <w:marRight w:val="0"/>
      <w:marTop w:val="0"/>
      <w:marBottom w:val="0"/>
      <w:divBdr>
        <w:top w:val="none" w:sz="0" w:space="0" w:color="auto"/>
        <w:left w:val="none" w:sz="0" w:space="0" w:color="auto"/>
        <w:bottom w:val="none" w:sz="0" w:space="0" w:color="auto"/>
        <w:right w:val="none" w:sz="0" w:space="0" w:color="auto"/>
      </w:divBdr>
    </w:div>
    <w:div w:id="744883571">
      <w:bodyDiv w:val="1"/>
      <w:marLeft w:val="0"/>
      <w:marRight w:val="0"/>
      <w:marTop w:val="0"/>
      <w:marBottom w:val="0"/>
      <w:divBdr>
        <w:top w:val="none" w:sz="0" w:space="0" w:color="auto"/>
        <w:left w:val="none" w:sz="0" w:space="0" w:color="auto"/>
        <w:bottom w:val="none" w:sz="0" w:space="0" w:color="auto"/>
        <w:right w:val="none" w:sz="0" w:space="0" w:color="auto"/>
      </w:divBdr>
      <w:divsChild>
        <w:div w:id="1970502819">
          <w:marLeft w:val="0"/>
          <w:marRight w:val="0"/>
          <w:marTop w:val="0"/>
          <w:marBottom w:val="0"/>
          <w:divBdr>
            <w:top w:val="none" w:sz="0" w:space="0" w:color="auto"/>
            <w:left w:val="none" w:sz="0" w:space="0" w:color="auto"/>
            <w:bottom w:val="none" w:sz="0" w:space="0" w:color="auto"/>
            <w:right w:val="none" w:sz="0" w:space="0" w:color="auto"/>
          </w:divBdr>
          <w:divsChild>
            <w:div w:id="16308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1270">
      <w:bodyDiv w:val="1"/>
      <w:marLeft w:val="0"/>
      <w:marRight w:val="0"/>
      <w:marTop w:val="0"/>
      <w:marBottom w:val="0"/>
      <w:divBdr>
        <w:top w:val="none" w:sz="0" w:space="0" w:color="auto"/>
        <w:left w:val="none" w:sz="0" w:space="0" w:color="auto"/>
        <w:bottom w:val="none" w:sz="0" w:space="0" w:color="auto"/>
        <w:right w:val="none" w:sz="0" w:space="0" w:color="auto"/>
      </w:divBdr>
    </w:div>
    <w:div w:id="818691615">
      <w:bodyDiv w:val="1"/>
      <w:marLeft w:val="0"/>
      <w:marRight w:val="0"/>
      <w:marTop w:val="0"/>
      <w:marBottom w:val="0"/>
      <w:divBdr>
        <w:top w:val="none" w:sz="0" w:space="0" w:color="auto"/>
        <w:left w:val="none" w:sz="0" w:space="0" w:color="auto"/>
        <w:bottom w:val="none" w:sz="0" w:space="0" w:color="auto"/>
        <w:right w:val="none" w:sz="0" w:space="0" w:color="auto"/>
      </w:divBdr>
    </w:div>
    <w:div w:id="826284562">
      <w:bodyDiv w:val="1"/>
      <w:marLeft w:val="0"/>
      <w:marRight w:val="0"/>
      <w:marTop w:val="0"/>
      <w:marBottom w:val="0"/>
      <w:divBdr>
        <w:top w:val="none" w:sz="0" w:space="0" w:color="auto"/>
        <w:left w:val="none" w:sz="0" w:space="0" w:color="auto"/>
        <w:bottom w:val="none" w:sz="0" w:space="0" w:color="auto"/>
        <w:right w:val="none" w:sz="0" w:space="0" w:color="auto"/>
      </w:divBdr>
    </w:div>
    <w:div w:id="837694600">
      <w:bodyDiv w:val="1"/>
      <w:marLeft w:val="0"/>
      <w:marRight w:val="0"/>
      <w:marTop w:val="0"/>
      <w:marBottom w:val="0"/>
      <w:divBdr>
        <w:top w:val="none" w:sz="0" w:space="0" w:color="auto"/>
        <w:left w:val="none" w:sz="0" w:space="0" w:color="auto"/>
        <w:bottom w:val="none" w:sz="0" w:space="0" w:color="auto"/>
        <w:right w:val="none" w:sz="0" w:space="0" w:color="auto"/>
      </w:divBdr>
    </w:div>
    <w:div w:id="884832193">
      <w:bodyDiv w:val="1"/>
      <w:marLeft w:val="0"/>
      <w:marRight w:val="0"/>
      <w:marTop w:val="0"/>
      <w:marBottom w:val="0"/>
      <w:divBdr>
        <w:top w:val="none" w:sz="0" w:space="0" w:color="auto"/>
        <w:left w:val="none" w:sz="0" w:space="0" w:color="auto"/>
        <w:bottom w:val="none" w:sz="0" w:space="0" w:color="auto"/>
        <w:right w:val="none" w:sz="0" w:space="0" w:color="auto"/>
      </w:divBdr>
      <w:divsChild>
        <w:div w:id="2081629565">
          <w:marLeft w:val="0"/>
          <w:marRight w:val="0"/>
          <w:marTop w:val="0"/>
          <w:marBottom w:val="0"/>
          <w:divBdr>
            <w:top w:val="none" w:sz="0" w:space="0" w:color="auto"/>
            <w:left w:val="none" w:sz="0" w:space="0" w:color="auto"/>
            <w:bottom w:val="none" w:sz="0" w:space="0" w:color="auto"/>
            <w:right w:val="none" w:sz="0" w:space="0" w:color="auto"/>
          </w:divBdr>
          <w:divsChild>
            <w:div w:id="17131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76991">
      <w:bodyDiv w:val="1"/>
      <w:marLeft w:val="0"/>
      <w:marRight w:val="0"/>
      <w:marTop w:val="0"/>
      <w:marBottom w:val="0"/>
      <w:divBdr>
        <w:top w:val="none" w:sz="0" w:space="0" w:color="auto"/>
        <w:left w:val="none" w:sz="0" w:space="0" w:color="auto"/>
        <w:bottom w:val="none" w:sz="0" w:space="0" w:color="auto"/>
        <w:right w:val="none" w:sz="0" w:space="0" w:color="auto"/>
      </w:divBdr>
    </w:div>
    <w:div w:id="939799185">
      <w:bodyDiv w:val="1"/>
      <w:marLeft w:val="0"/>
      <w:marRight w:val="0"/>
      <w:marTop w:val="0"/>
      <w:marBottom w:val="0"/>
      <w:divBdr>
        <w:top w:val="none" w:sz="0" w:space="0" w:color="auto"/>
        <w:left w:val="none" w:sz="0" w:space="0" w:color="auto"/>
        <w:bottom w:val="none" w:sz="0" w:space="0" w:color="auto"/>
        <w:right w:val="none" w:sz="0" w:space="0" w:color="auto"/>
      </w:divBdr>
      <w:divsChild>
        <w:div w:id="711734364">
          <w:marLeft w:val="0"/>
          <w:marRight w:val="0"/>
          <w:marTop w:val="0"/>
          <w:marBottom w:val="0"/>
          <w:divBdr>
            <w:top w:val="none" w:sz="0" w:space="0" w:color="auto"/>
            <w:left w:val="none" w:sz="0" w:space="0" w:color="auto"/>
            <w:bottom w:val="none" w:sz="0" w:space="0" w:color="auto"/>
            <w:right w:val="none" w:sz="0" w:space="0" w:color="auto"/>
          </w:divBdr>
          <w:divsChild>
            <w:div w:id="208417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055">
      <w:bodyDiv w:val="1"/>
      <w:marLeft w:val="0"/>
      <w:marRight w:val="0"/>
      <w:marTop w:val="0"/>
      <w:marBottom w:val="0"/>
      <w:divBdr>
        <w:top w:val="none" w:sz="0" w:space="0" w:color="auto"/>
        <w:left w:val="none" w:sz="0" w:space="0" w:color="auto"/>
        <w:bottom w:val="none" w:sz="0" w:space="0" w:color="auto"/>
        <w:right w:val="none" w:sz="0" w:space="0" w:color="auto"/>
      </w:divBdr>
    </w:div>
    <w:div w:id="1045065526">
      <w:bodyDiv w:val="1"/>
      <w:marLeft w:val="0"/>
      <w:marRight w:val="0"/>
      <w:marTop w:val="0"/>
      <w:marBottom w:val="0"/>
      <w:divBdr>
        <w:top w:val="none" w:sz="0" w:space="0" w:color="auto"/>
        <w:left w:val="none" w:sz="0" w:space="0" w:color="auto"/>
        <w:bottom w:val="none" w:sz="0" w:space="0" w:color="auto"/>
        <w:right w:val="none" w:sz="0" w:space="0" w:color="auto"/>
      </w:divBdr>
      <w:divsChild>
        <w:div w:id="1646427553">
          <w:marLeft w:val="0"/>
          <w:marRight w:val="0"/>
          <w:marTop w:val="0"/>
          <w:marBottom w:val="0"/>
          <w:divBdr>
            <w:top w:val="none" w:sz="0" w:space="0" w:color="auto"/>
            <w:left w:val="none" w:sz="0" w:space="0" w:color="auto"/>
            <w:bottom w:val="none" w:sz="0" w:space="0" w:color="auto"/>
            <w:right w:val="none" w:sz="0" w:space="0" w:color="auto"/>
          </w:divBdr>
          <w:divsChild>
            <w:div w:id="5107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57168">
      <w:bodyDiv w:val="1"/>
      <w:marLeft w:val="0"/>
      <w:marRight w:val="0"/>
      <w:marTop w:val="0"/>
      <w:marBottom w:val="0"/>
      <w:divBdr>
        <w:top w:val="none" w:sz="0" w:space="0" w:color="auto"/>
        <w:left w:val="none" w:sz="0" w:space="0" w:color="auto"/>
        <w:bottom w:val="none" w:sz="0" w:space="0" w:color="auto"/>
        <w:right w:val="none" w:sz="0" w:space="0" w:color="auto"/>
      </w:divBdr>
      <w:divsChild>
        <w:div w:id="1456173873">
          <w:marLeft w:val="0"/>
          <w:marRight w:val="0"/>
          <w:marTop w:val="0"/>
          <w:marBottom w:val="0"/>
          <w:divBdr>
            <w:top w:val="none" w:sz="0" w:space="0" w:color="auto"/>
            <w:left w:val="none" w:sz="0" w:space="0" w:color="auto"/>
            <w:bottom w:val="none" w:sz="0" w:space="0" w:color="auto"/>
            <w:right w:val="none" w:sz="0" w:space="0" w:color="auto"/>
          </w:divBdr>
          <w:divsChild>
            <w:div w:id="11793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5538">
      <w:bodyDiv w:val="1"/>
      <w:marLeft w:val="0"/>
      <w:marRight w:val="0"/>
      <w:marTop w:val="0"/>
      <w:marBottom w:val="0"/>
      <w:divBdr>
        <w:top w:val="none" w:sz="0" w:space="0" w:color="auto"/>
        <w:left w:val="none" w:sz="0" w:space="0" w:color="auto"/>
        <w:bottom w:val="none" w:sz="0" w:space="0" w:color="auto"/>
        <w:right w:val="none" w:sz="0" w:space="0" w:color="auto"/>
      </w:divBdr>
    </w:div>
    <w:div w:id="1562714442">
      <w:bodyDiv w:val="1"/>
      <w:marLeft w:val="0"/>
      <w:marRight w:val="0"/>
      <w:marTop w:val="0"/>
      <w:marBottom w:val="0"/>
      <w:divBdr>
        <w:top w:val="none" w:sz="0" w:space="0" w:color="auto"/>
        <w:left w:val="none" w:sz="0" w:space="0" w:color="auto"/>
        <w:bottom w:val="none" w:sz="0" w:space="0" w:color="auto"/>
        <w:right w:val="none" w:sz="0" w:space="0" w:color="auto"/>
      </w:divBdr>
    </w:div>
    <w:div w:id="1760826273">
      <w:bodyDiv w:val="1"/>
      <w:marLeft w:val="0"/>
      <w:marRight w:val="0"/>
      <w:marTop w:val="0"/>
      <w:marBottom w:val="0"/>
      <w:divBdr>
        <w:top w:val="none" w:sz="0" w:space="0" w:color="auto"/>
        <w:left w:val="none" w:sz="0" w:space="0" w:color="auto"/>
        <w:bottom w:val="none" w:sz="0" w:space="0" w:color="auto"/>
        <w:right w:val="none" w:sz="0" w:space="0" w:color="auto"/>
      </w:divBdr>
    </w:div>
    <w:div w:id="1764373201">
      <w:bodyDiv w:val="1"/>
      <w:marLeft w:val="0"/>
      <w:marRight w:val="0"/>
      <w:marTop w:val="0"/>
      <w:marBottom w:val="0"/>
      <w:divBdr>
        <w:top w:val="none" w:sz="0" w:space="0" w:color="auto"/>
        <w:left w:val="none" w:sz="0" w:space="0" w:color="auto"/>
        <w:bottom w:val="none" w:sz="0" w:space="0" w:color="auto"/>
        <w:right w:val="none" w:sz="0" w:space="0" w:color="auto"/>
      </w:divBdr>
    </w:div>
    <w:div w:id="1837725073">
      <w:bodyDiv w:val="1"/>
      <w:marLeft w:val="0"/>
      <w:marRight w:val="0"/>
      <w:marTop w:val="0"/>
      <w:marBottom w:val="0"/>
      <w:divBdr>
        <w:top w:val="none" w:sz="0" w:space="0" w:color="auto"/>
        <w:left w:val="none" w:sz="0" w:space="0" w:color="auto"/>
        <w:bottom w:val="none" w:sz="0" w:space="0" w:color="auto"/>
        <w:right w:val="none" w:sz="0" w:space="0" w:color="auto"/>
      </w:divBdr>
      <w:divsChild>
        <w:div w:id="1049912170">
          <w:marLeft w:val="0"/>
          <w:marRight w:val="0"/>
          <w:marTop w:val="0"/>
          <w:marBottom w:val="0"/>
          <w:divBdr>
            <w:top w:val="none" w:sz="0" w:space="0" w:color="auto"/>
            <w:left w:val="none" w:sz="0" w:space="0" w:color="auto"/>
            <w:bottom w:val="none" w:sz="0" w:space="0" w:color="auto"/>
            <w:right w:val="none" w:sz="0" w:space="0" w:color="auto"/>
          </w:divBdr>
          <w:divsChild>
            <w:div w:id="78500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microsoft.com/office/2007/relationships/diagramDrawing" Target="diagrams/drawing1.xml"/><Relationship Id="rId18" Type="http://schemas.openxmlformats.org/officeDocument/2006/relationships/image" Target="media/image5.sv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igfri.icar.gov.in/" TargetMode="External"/><Relationship Id="rId7" Type="http://schemas.openxmlformats.org/officeDocument/2006/relationships/chart" Target="charts/chart1.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sv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sv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965678ab-e199-41d1-a3e4-9fbef5abf605.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965678ab-e199-41d1-a3e4-9fbef5abf60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2">
                    <a:lumMod val="75000"/>
                  </a:schemeClr>
                </a:solidFill>
                <a:latin typeface="Times New Roman" panose="02020603050405020304" pitchFamily="18" charset="0"/>
                <a:ea typeface="+mn-ea"/>
                <a:cs typeface="Times New Roman" panose="02020603050405020304" pitchFamily="18" charset="0"/>
              </a:defRPr>
            </a:pPr>
            <a:r>
              <a:rPr lang="en-US" sz="1200" b="1">
                <a:solidFill>
                  <a:schemeClr val="accent2">
                    <a:lumMod val="75000"/>
                  </a:schemeClr>
                </a:solidFill>
              </a:rPr>
              <a:t>Supply and demand scenario of green and dry forages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1914260717410323E-2"/>
          <c:y val="2.1718148220796245E-2"/>
          <c:w val="0.87753018372703417"/>
          <c:h val="0.90632349781900035"/>
        </c:manualLayout>
      </c:layout>
      <c:lineChart>
        <c:grouping val="standard"/>
        <c:varyColors val="0"/>
        <c:ser>
          <c:idx val="0"/>
          <c:order val="0"/>
          <c:tx>
            <c:strRef>
              <c:f>Sheet1!$B$2:$B$3</c:f>
              <c:strCache>
                <c:ptCount val="2"/>
                <c:pt idx="0">
                  <c:v>Supply</c:v>
                </c:pt>
                <c:pt idx="1">
                  <c:v>Green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Sheet1!$A$4:$A$7</c:f>
              <c:numCache>
                <c:formatCode>General</c:formatCode>
                <c:ptCount val="4"/>
                <c:pt idx="0">
                  <c:v>2020</c:v>
                </c:pt>
                <c:pt idx="1">
                  <c:v>2030</c:v>
                </c:pt>
                <c:pt idx="2">
                  <c:v>2040</c:v>
                </c:pt>
                <c:pt idx="3">
                  <c:v>2050</c:v>
                </c:pt>
              </c:numCache>
            </c:numRef>
          </c:cat>
          <c:val>
            <c:numRef>
              <c:f>Sheet1!$B$4:$B$7</c:f>
              <c:numCache>
                <c:formatCode>General</c:formatCode>
                <c:ptCount val="4"/>
                <c:pt idx="0">
                  <c:v>590.4</c:v>
                </c:pt>
                <c:pt idx="1">
                  <c:v>687.4</c:v>
                </c:pt>
                <c:pt idx="2">
                  <c:v>761.7</c:v>
                </c:pt>
                <c:pt idx="3">
                  <c:v>826</c:v>
                </c:pt>
              </c:numCache>
            </c:numRef>
          </c:val>
          <c:smooth val="0"/>
          <c:extLst>
            <c:ext xmlns:c16="http://schemas.microsoft.com/office/drawing/2014/chart" uri="{C3380CC4-5D6E-409C-BE32-E72D297353CC}">
              <c16:uniqueId val="{00000000-4BAC-4A57-9ED2-301C5F5BBB2B}"/>
            </c:ext>
          </c:extLst>
        </c:ser>
        <c:ser>
          <c:idx val="1"/>
          <c:order val="1"/>
          <c:tx>
            <c:strRef>
              <c:f>Sheet1!$C$2:$C$3</c:f>
              <c:strCache>
                <c:ptCount val="2"/>
                <c:pt idx="0">
                  <c:v>Supply</c:v>
                </c:pt>
                <c:pt idx="1">
                  <c:v>Dry</c:v>
                </c:pt>
              </c:strCache>
            </c:strRef>
          </c:tx>
          <c:spPr>
            <a:ln w="28575" cap="rnd">
              <a:solidFill>
                <a:schemeClr val="accent2"/>
              </a:solidFill>
              <a:round/>
            </a:ln>
            <a:effectLst/>
          </c:spPr>
          <c:marker>
            <c:symbol val="none"/>
          </c:marker>
          <c:dLbls>
            <c:dLbl>
              <c:idx val="0"/>
              <c:layout>
                <c:manualLayout>
                  <c:x val="-3.8208442694663142E-2"/>
                  <c:y val="5.7364493139425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AC-4A57-9ED2-301C5F5BBB2B}"/>
                </c:ext>
              </c:extLst>
            </c:dLbl>
            <c:dLbl>
              <c:idx val="1"/>
              <c:layout>
                <c:manualLayout>
                  <c:x val="-4.5388888888888888E-2"/>
                  <c:y val="4.15479648673809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AC-4A57-9ED2-301C5F5BBB2B}"/>
                </c:ext>
              </c:extLst>
            </c:dLbl>
            <c:dLbl>
              <c:idx val="2"/>
              <c:layout>
                <c:manualLayout>
                  <c:x val="-4.3763998250218726E-2"/>
                  <c:y val="2.57314365953366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AC-4A57-9ED2-301C5F5BBB2B}"/>
                </c:ext>
              </c:extLst>
            </c:dLbl>
            <c:dLbl>
              <c:idx val="3"/>
              <c:layout>
                <c:manualLayout>
                  <c:x val="-4.6541776027996605E-2"/>
                  <c:y val="4.9456229003403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AC-4A57-9ED2-301C5F5BBB2B}"/>
                </c:ext>
              </c:extLst>
            </c:dLbl>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Sheet1!$A$4:$A$7</c:f>
              <c:numCache>
                <c:formatCode>General</c:formatCode>
                <c:ptCount val="4"/>
                <c:pt idx="0">
                  <c:v>2020</c:v>
                </c:pt>
                <c:pt idx="1">
                  <c:v>2030</c:v>
                </c:pt>
                <c:pt idx="2">
                  <c:v>2040</c:v>
                </c:pt>
                <c:pt idx="3">
                  <c:v>2050</c:v>
                </c:pt>
              </c:numCache>
            </c:numRef>
          </c:cat>
          <c:val>
            <c:numRef>
              <c:f>Sheet1!$C$4:$C$7</c:f>
              <c:numCache>
                <c:formatCode>General</c:formatCode>
                <c:ptCount val="4"/>
                <c:pt idx="0">
                  <c:v>467.6</c:v>
                </c:pt>
                <c:pt idx="1">
                  <c:v>500</c:v>
                </c:pt>
                <c:pt idx="2">
                  <c:v>524.4</c:v>
                </c:pt>
                <c:pt idx="3">
                  <c:v>547.70000000000005</c:v>
                </c:pt>
              </c:numCache>
            </c:numRef>
          </c:val>
          <c:smooth val="0"/>
          <c:extLst>
            <c:ext xmlns:c16="http://schemas.microsoft.com/office/drawing/2014/chart" uri="{C3380CC4-5D6E-409C-BE32-E72D297353CC}">
              <c16:uniqueId val="{00000005-4BAC-4A57-9ED2-301C5F5BBB2B}"/>
            </c:ext>
          </c:extLst>
        </c:ser>
        <c:ser>
          <c:idx val="2"/>
          <c:order val="2"/>
          <c:tx>
            <c:strRef>
              <c:f>Sheet1!$D$2:$D$3</c:f>
              <c:strCache>
                <c:ptCount val="2"/>
                <c:pt idx="0">
                  <c:v>Demand</c:v>
                </c:pt>
                <c:pt idx="1">
                  <c:v>Green</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Sheet1!$A$4:$A$7</c:f>
              <c:numCache>
                <c:formatCode>General</c:formatCode>
                <c:ptCount val="4"/>
                <c:pt idx="0">
                  <c:v>2020</c:v>
                </c:pt>
                <c:pt idx="1">
                  <c:v>2030</c:v>
                </c:pt>
                <c:pt idx="2">
                  <c:v>2040</c:v>
                </c:pt>
                <c:pt idx="3">
                  <c:v>2050</c:v>
                </c:pt>
              </c:numCache>
            </c:numRef>
          </c:cat>
          <c:val>
            <c:numRef>
              <c:f>Sheet1!$D$4:$D$7</c:f>
              <c:numCache>
                <c:formatCode>General</c:formatCode>
                <c:ptCount val="4"/>
                <c:pt idx="0">
                  <c:v>851.3</c:v>
                </c:pt>
                <c:pt idx="1">
                  <c:v>911.6</c:v>
                </c:pt>
                <c:pt idx="2">
                  <c:v>954.8</c:v>
                </c:pt>
                <c:pt idx="3">
                  <c:v>1012.7</c:v>
                </c:pt>
              </c:numCache>
            </c:numRef>
          </c:val>
          <c:smooth val="0"/>
          <c:extLst>
            <c:ext xmlns:c16="http://schemas.microsoft.com/office/drawing/2014/chart" uri="{C3380CC4-5D6E-409C-BE32-E72D297353CC}">
              <c16:uniqueId val="{00000006-4BAC-4A57-9ED2-301C5F5BBB2B}"/>
            </c:ext>
          </c:extLst>
        </c:ser>
        <c:ser>
          <c:idx val="3"/>
          <c:order val="3"/>
          <c:tx>
            <c:strRef>
              <c:f>Sheet1!$E$2:$E$3</c:f>
              <c:strCache>
                <c:ptCount val="2"/>
                <c:pt idx="0">
                  <c:v>Demand</c:v>
                </c:pt>
                <c:pt idx="1">
                  <c:v>Dry</c:v>
                </c:pt>
              </c:strCache>
            </c:strRef>
          </c:tx>
          <c:spPr>
            <a:ln w="28575" cap="rnd">
              <a:solidFill>
                <a:schemeClr val="accent4"/>
              </a:solidFill>
              <a:round/>
            </a:ln>
            <a:effectLst/>
          </c:spPr>
          <c:marker>
            <c:symbol val="none"/>
          </c:marker>
          <c:dLbls>
            <c:dLbl>
              <c:idx val="0"/>
              <c:layout>
                <c:manualLayout>
                  <c:x val="-4.3763998250218726E-2"/>
                  <c:y val="2.006644187270185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AC-4A57-9ED2-301C5F5BBB2B}"/>
                </c:ext>
              </c:extLst>
            </c:dLbl>
            <c:dLbl>
              <c:idx val="1"/>
              <c:layout>
                <c:manualLayout>
                  <c:x val="-5.2097331583552106E-2"/>
                  <c:y val="-1.77640161527852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AC-4A57-9ED2-301C5F5BBB2B}"/>
                </c:ext>
              </c:extLst>
            </c:dLbl>
            <c:dLbl>
              <c:idx val="2"/>
              <c:layout>
                <c:manualLayout>
                  <c:x val="-4.9319553805774276E-2"/>
                  <c:y val="-1.3809884084774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AC-4A57-9ED2-301C5F5BBB2B}"/>
                </c:ext>
              </c:extLst>
            </c:dLbl>
            <c:dLbl>
              <c:idx val="3"/>
              <c:layout>
                <c:manualLayout>
                  <c:x val="-3.4277777777777879E-2"/>
                  <c:y val="-1.3809884084774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AC-4A57-9ED2-301C5F5BBB2B}"/>
                </c:ext>
              </c:extLst>
            </c:dLbl>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Sheet1!$A$4:$A$7</c:f>
              <c:numCache>
                <c:formatCode>General</c:formatCode>
                <c:ptCount val="4"/>
                <c:pt idx="0">
                  <c:v>2020</c:v>
                </c:pt>
                <c:pt idx="1">
                  <c:v>2030</c:v>
                </c:pt>
                <c:pt idx="2">
                  <c:v>2040</c:v>
                </c:pt>
                <c:pt idx="3">
                  <c:v>2050</c:v>
                </c:pt>
              </c:numCache>
            </c:numRef>
          </c:cat>
          <c:val>
            <c:numRef>
              <c:f>Sheet1!$E$4:$E$7</c:f>
              <c:numCache>
                <c:formatCode>General</c:formatCode>
                <c:ptCount val="4"/>
                <c:pt idx="0">
                  <c:v>530.5</c:v>
                </c:pt>
                <c:pt idx="1">
                  <c:v>568.1</c:v>
                </c:pt>
                <c:pt idx="2">
                  <c:v>594.9</c:v>
                </c:pt>
                <c:pt idx="3">
                  <c:v>631</c:v>
                </c:pt>
              </c:numCache>
            </c:numRef>
          </c:val>
          <c:smooth val="0"/>
          <c:extLst>
            <c:ext xmlns:c16="http://schemas.microsoft.com/office/drawing/2014/chart" uri="{C3380CC4-5D6E-409C-BE32-E72D297353CC}">
              <c16:uniqueId val="{0000000B-4BAC-4A57-9ED2-301C5F5BBB2B}"/>
            </c:ext>
          </c:extLst>
        </c:ser>
        <c:dLbls>
          <c:dLblPos val="t"/>
          <c:showLegendKey val="0"/>
          <c:showVal val="1"/>
          <c:showCatName val="0"/>
          <c:showSerName val="0"/>
          <c:showPercent val="0"/>
          <c:showBubbleSize val="0"/>
        </c:dLbls>
        <c:smooth val="0"/>
        <c:axId val="1697066256"/>
        <c:axId val="1697067216"/>
      </c:lineChart>
      <c:catAx>
        <c:axId val="1697066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solidFill>
                      <a:schemeClr val="tx1"/>
                    </a:solidFill>
                  </a:rPr>
                  <a:t>Year</a:t>
                </a:r>
              </a:p>
            </c:rich>
          </c:tx>
          <c:layout>
            <c:manualLayout>
              <c:xMode val="edge"/>
              <c:yMode val="edge"/>
              <c:x val="0.47811520888948711"/>
              <c:y val="0.946415373244641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697067216"/>
        <c:crosses val="autoZero"/>
        <c:auto val="1"/>
        <c:lblAlgn val="ctr"/>
        <c:lblOffset val="100"/>
        <c:noMultiLvlLbl val="0"/>
      </c:catAx>
      <c:valAx>
        <c:axId val="1697067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000" b="1" i="0" u="none" strike="noStrike" kern="1200" baseline="0">
                    <a:solidFill>
                      <a:sysClr val="windowText" lastClr="000000"/>
                    </a:solidFill>
                    <a:effectLst/>
                    <a:latin typeface="Times New Roman" panose="02020603050405020304" pitchFamily="18" charset="0"/>
                    <a:cs typeface="Times New Roman" panose="02020603050405020304" pitchFamily="18" charset="0"/>
                  </a:rPr>
                  <a:t>Green and Dry forages (mt)</a:t>
                </a:r>
                <a:endParaRPr lang="en-US" sz="10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
              <c:y val="0.2441701439204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97066256"/>
        <c:crosses val="autoZero"/>
        <c:crossBetween val="between"/>
      </c:valAx>
      <c:spPr>
        <a:solidFill>
          <a:schemeClr val="accent6">
            <a:lumMod val="20000"/>
            <a:lumOff val="80000"/>
          </a:schemeClr>
        </a:solidFill>
        <a:ln>
          <a:noFill/>
        </a:ln>
        <a:effectLst/>
      </c:spPr>
    </c:plotArea>
    <c:legend>
      <c:legendPos val="b"/>
      <c:layout>
        <c:manualLayout>
          <c:xMode val="edge"/>
          <c:yMode val="edge"/>
          <c:x val="0.05"/>
          <c:y val="0.87182977541258277"/>
          <c:w val="0.9"/>
          <c:h val="5.830707214519904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6">
        <a:lumMod val="20000"/>
        <a:lumOff val="80000"/>
      </a:schemeClr>
    </a:solidFill>
    <a:ln w="9525" cap="flat" cmpd="sng" algn="ctr">
      <a:solidFill>
        <a:srgbClr val="C00000"/>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600" b="1" i="0" u="none" strike="noStrike" baseline="0">
                <a:effectLst/>
              </a:rPr>
              <a:t> </a:t>
            </a:r>
            <a:r>
              <a:rPr lang="en-US" sz="1100" b="1" i="0" u="none" strike="noStrike" kern="1200" baseline="0">
                <a:solidFill>
                  <a:sysClr val="windowText" lastClr="000000"/>
                </a:solidFill>
                <a:effectLst/>
                <a:latin typeface="Times New Roman" panose="02020603050405020304" pitchFamily="18" charset="0"/>
                <a:cs typeface="Times New Roman" panose="02020603050405020304" pitchFamily="18" charset="0"/>
              </a:rPr>
              <a:t>% </a:t>
            </a:r>
            <a:r>
              <a:rPr lang="en-US" sz="1100" b="1" i="0" u="none" strike="noStrike" baseline="0">
                <a:solidFill>
                  <a:sysClr val="windowText" lastClr="000000"/>
                </a:solidFill>
                <a:effectLst/>
                <a:latin typeface="Times New Roman" panose="02020603050405020304" pitchFamily="18" charset="0"/>
                <a:cs typeface="Times New Roman" panose="02020603050405020304" pitchFamily="18" charset="0"/>
              </a:rPr>
              <a:t>Deficit  of demand of green and dry forages </a:t>
            </a:r>
            <a:endParaRPr lang="en-US" sz="1100">
              <a:solidFill>
                <a:sysClr val="windowText" lastClr="000000"/>
              </a:solidFill>
              <a:latin typeface="Times New Roman" panose="02020603050405020304" pitchFamily="18" charset="0"/>
              <a:cs typeface="Times New Roman" panose="02020603050405020304" pitchFamily="18" charset="0"/>
            </a:endParaRPr>
          </a:p>
        </c:rich>
      </c:tx>
      <c:overlay val="0"/>
      <c:spPr>
        <a:solidFill>
          <a:schemeClr val="bg2"/>
        </a:solidFill>
        <a:ln>
          <a:noFill/>
        </a:ln>
        <a:effectLst/>
      </c:spPr>
    </c:title>
    <c:autoTitleDeleted val="0"/>
    <c:plotArea>
      <c:layout>
        <c:manualLayout>
          <c:layoutTarget val="inner"/>
          <c:xMode val="edge"/>
          <c:yMode val="edge"/>
          <c:x val="7.9822158728675235E-2"/>
          <c:y val="0.15319444444444447"/>
          <c:w val="0.88770405183031631"/>
          <c:h val="0.61498432487605714"/>
        </c:manualLayout>
      </c:layout>
      <c:scatterChart>
        <c:scatterStyle val="lineMarker"/>
        <c:varyColors val="0"/>
        <c:ser>
          <c:idx val="0"/>
          <c:order val="0"/>
          <c:tx>
            <c:strRef>
              <c:f>Sheet1!$B$10:$B$11</c:f>
              <c:strCache>
                <c:ptCount val="2"/>
                <c:pt idx="0">
                  <c:v>Deficit % of demand</c:v>
                </c:pt>
                <c:pt idx="1">
                  <c:v>Green</c:v>
                </c:pt>
              </c:strCache>
            </c:strRef>
          </c:tx>
          <c:spPr>
            <a:ln w="9525" cap="rnd">
              <a:solidFill>
                <a:schemeClr val="accent6"/>
              </a:solidFill>
              <a:round/>
            </a:ln>
            <a:effectLst/>
          </c:spPr>
          <c:marker>
            <c:symbol val="circle"/>
            <c:size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c:spPr>
          </c:marker>
          <c:dLbls>
            <c:spPr>
              <a:noFill/>
              <a:ln>
                <a:noFill/>
              </a:ln>
              <a:effectLst/>
            </c:spPr>
            <c:txPr>
              <a:bodyPr wrap="square" lIns="38100" tIns="19050" rIns="38100" bIns="19050" anchor="ctr">
                <a:spAutoFit/>
              </a:bodyPr>
              <a:lstStyle/>
              <a:p>
                <a:pPr>
                  <a:defRPr b="1">
                    <a:solidFill>
                      <a:schemeClr val="accent6">
                        <a:lumMod val="75000"/>
                      </a:schemeClr>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Sheet1!$A$12:$A$15</c:f>
              <c:numCache>
                <c:formatCode>General</c:formatCode>
                <c:ptCount val="4"/>
                <c:pt idx="0">
                  <c:v>2020</c:v>
                </c:pt>
                <c:pt idx="1">
                  <c:v>2030</c:v>
                </c:pt>
                <c:pt idx="2">
                  <c:v>2040</c:v>
                </c:pt>
                <c:pt idx="3">
                  <c:v>2050</c:v>
                </c:pt>
              </c:numCache>
            </c:numRef>
          </c:xVal>
          <c:yVal>
            <c:numRef>
              <c:f>Sheet1!$B$12:$B$15</c:f>
              <c:numCache>
                <c:formatCode>General</c:formatCode>
                <c:ptCount val="4"/>
                <c:pt idx="0">
                  <c:v>30.65</c:v>
                </c:pt>
                <c:pt idx="1">
                  <c:v>24.59</c:v>
                </c:pt>
                <c:pt idx="2">
                  <c:v>20.22</c:v>
                </c:pt>
                <c:pt idx="3">
                  <c:v>18.43</c:v>
                </c:pt>
              </c:numCache>
            </c:numRef>
          </c:yVal>
          <c:smooth val="0"/>
          <c:extLst>
            <c:ext xmlns:c16="http://schemas.microsoft.com/office/drawing/2014/chart" uri="{C3380CC4-5D6E-409C-BE32-E72D297353CC}">
              <c16:uniqueId val="{00000000-1755-4C79-B091-B9ABCC959DBA}"/>
            </c:ext>
          </c:extLst>
        </c:ser>
        <c:ser>
          <c:idx val="1"/>
          <c:order val="1"/>
          <c:tx>
            <c:strRef>
              <c:f>Sheet1!$C$10:$C$11</c:f>
              <c:strCache>
                <c:ptCount val="2"/>
                <c:pt idx="0">
                  <c:v>Deficit % of demand</c:v>
                </c:pt>
                <c:pt idx="1">
                  <c:v>Dry</c:v>
                </c:pt>
              </c:strCache>
            </c:strRef>
          </c:tx>
          <c:spPr>
            <a:ln w="9525" cap="rnd">
              <a:solidFill>
                <a:schemeClr val="accent5"/>
              </a:solidFill>
              <a:round/>
            </a:ln>
            <a:effectLst/>
          </c:spPr>
          <c:marker>
            <c:symbol val="circle"/>
            <c:size val="5"/>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c:spPr>
          </c:marker>
          <c:dLbls>
            <c:spPr>
              <a:noFill/>
              <a:ln>
                <a:noFill/>
              </a:ln>
              <a:effectLst/>
            </c:spPr>
            <c:txPr>
              <a:bodyPr wrap="square" lIns="38100" tIns="19050" rIns="38100" bIns="19050" anchor="ctr">
                <a:spAutoFit/>
              </a:bodyPr>
              <a:lstStyle/>
              <a:p>
                <a:pPr>
                  <a:defRPr b="1">
                    <a:solidFill>
                      <a:srgbClr val="0070C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Sheet1!$A$12:$A$15</c:f>
              <c:numCache>
                <c:formatCode>General</c:formatCode>
                <c:ptCount val="4"/>
                <c:pt idx="0">
                  <c:v>2020</c:v>
                </c:pt>
                <c:pt idx="1">
                  <c:v>2030</c:v>
                </c:pt>
                <c:pt idx="2">
                  <c:v>2040</c:v>
                </c:pt>
                <c:pt idx="3">
                  <c:v>2050</c:v>
                </c:pt>
              </c:numCache>
            </c:numRef>
          </c:xVal>
          <c:yVal>
            <c:numRef>
              <c:f>Sheet1!$C$12:$C$15</c:f>
              <c:numCache>
                <c:formatCode>General</c:formatCode>
                <c:ptCount val="4"/>
                <c:pt idx="0">
                  <c:v>11.85</c:v>
                </c:pt>
                <c:pt idx="1">
                  <c:v>11.98</c:v>
                </c:pt>
                <c:pt idx="2">
                  <c:v>11.86</c:v>
                </c:pt>
                <c:pt idx="3">
                  <c:v>13.2</c:v>
                </c:pt>
              </c:numCache>
            </c:numRef>
          </c:yVal>
          <c:smooth val="0"/>
          <c:extLst>
            <c:ext xmlns:c16="http://schemas.microsoft.com/office/drawing/2014/chart" uri="{C3380CC4-5D6E-409C-BE32-E72D297353CC}">
              <c16:uniqueId val="{00000001-1755-4C79-B091-B9ABCC959DBA}"/>
            </c:ext>
          </c:extLst>
        </c:ser>
        <c:dLbls>
          <c:dLblPos val="t"/>
          <c:showLegendKey val="0"/>
          <c:showVal val="1"/>
          <c:showCatName val="0"/>
          <c:showSerName val="0"/>
          <c:showPercent val="0"/>
          <c:showBubbleSize val="0"/>
        </c:dLbls>
        <c:axId val="1796541712"/>
        <c:axId val="1"/>
      </c:scatterChart>
      <c:valAx>
        <c:axId val="179654171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Year</a:t>
                </a:r>
                <a:endParaRPr lang="en-US" sz="10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3893475716590835"/>
              <c:y val="0.81685956095404921"/>
            </c:manualLayout>
          </c:layout>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
        <c:crosses val="autoZero"/>
        <c:crossBetween val="midCat"/>
      </c:valAx>
      <c:valAx>
        <c:axId val="1"/>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000" b="1" i="0" u="none" strike="noStrike" kern="1200" baseline="0">
                    <a:solidFill>
                      <a:sysClr val="windowText" lastClr="000000"/>
                    </a:solidFill>
                    <a:effectLst/>
                    <a:latin typeface="Times New Roman" panose="02020603050405020304" pitchFamily="18" charset="0"/>
                    <a:cs typeface="Times New Roman" panose="02020603050405020304" pitchFamily="18" charset="0"/>
                  </a:rPr>
                  <a:t>% </a:t>
                </a:r>
                <a:r>
                  <a:rPr lang="en-US" sz="1000" b="1" i="0" u="none" strike="noStrike" baseline="0">
                    <a:solidFill>
                      <a:sysClr val="windowText" lastClr="000000"/>
                    </a:solidFill>
                    <a:effectLst/>
                    <a:latin typeface="Times New Roman" panose="02020603050405020304" pitchFamily="18" charset="0"/>
                    <a:cs typeface="Times New Roman" panose="02020603050405020304" pitchFamily="18" charset="0"/>
                  </a:rPr>
                  <a:t>Deficit  of demand</a:t>
                </a:r>
                <a:endParaRPr lang="en-US" sz="10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3063871633460064E-3"/>
              <c:y val="0.29876536742678478"/>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96541712"/>
        <c:crosses val="autoZero"/>
        <c:crossBetween val="midCat"/>
      </c:valAx>
      <c:spPr>
        <a:noFill/>
        <a:ln w="25400">
          <a:noFill/>
        </a:ln>
      </c:spPr>
    </c:plotArea>
    <c:legend>
      <c:legendPos val="r"/>
      <c:layout>
        <c:manualLayout>
          <c:xMode val="edge"/>
          <c:yMode val="edge"/>
          <c:x val="0.1911263366232295"/>
          <c:y val="0.8829825939276772"/>
          <c:w val="0.63788320374633212"/>
          <c:h val="7.0177585613986571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2"/>
    </a:solidFill>
    <a:ln w="9525" cap="flat" cmpd="sng" algn="ctr">
      <a:solidFill>
        <a:srgbClr val="C00000"/>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9DC02A-7AEE-4498-86DC-9F039B677205}" type="doc">
      <dgm:prSet loTypeId="urn:microsoft.com/office/officeart/2008/layout/AlternatingHexagons" loCatId="list" qsTypeId="urn:microsoft.com/office/officeart/2005/8/quickstyle/simple1" qsCatId="simple" csTypeId="urn:microsoft.com/office/officeart/2005/8/colors/colorful1" csCatId="colorful" phldr="1"/>
      <dgm:spPr/>
      <dgm:t>
        <a:bodyPr/>
        <a:lstStyle/>
        <a:p>
          <a:endParaRPr lang="en-US"/>
        </a:p>
      </dgm:t>
    </dgm:pt>
    <dgm:pt modelId="{84A8C760-6BD9-4168-9647-9327A001B782}">
      <dgm:prSet phldrT="[Text]" custT="1"/>
      <dgm:spPr/>
      <dgm:t>
        <a:bodyPr/>
        <a:lstStyle/>
        <a:p>
          <a:r>
            <a:rPr lang="en-US" sz="1100" b="1">
              <a:latin typeface="Times New Roman" panose="02020603050405020304" pitchFamily="18" charset="0"/>
              <a:cs typeface="Times New Roman" panose="02020603050405020304" pitchFamily="18" charset="0"/>
            </a:rPr>
            <a:t>Soilless culture</a:t>
          </a:r>
        </a:p>
      </dgm:t>
    </dgm:pt>
    <dgm:pt modelId="{E784F0A8-F2CB-4B03-B030-846F7DF435C9}" type="parTrans" cxnId="{56222BB9-EE07-473E-BB3F-A1D112601660}">
      <dgm:prSet/>
      <dgm:spPr/>
      <dgm:t>
        <a:bodyPr/>
        <a:lstStyle/>
        <a:p>
          <a:endParaRPr lang="en-US" sz="1100" b="1"/>
        </a:p>
      </dgm:t>
    </dgm:pt>
    <dgm:pt modelId="{C35D6B10-B988-4E6E-894C-643B6CF57B3F}" type="sibTrans" cxnId="{56222BB9-EE07-473E-BB3F-A1D112601660}">
      <dgm:prSet custT="1"/>
      <dgm:spPr/>
      <dgm:t>
        <a:bodyPr/>
        <a:lstStyle/>
        <a:p>
          <a:endParaRPr lang="en-US" sz="1100" b="1"/>
        </a:p>
        <a:p>
          <a:r>
            <a:rPr lang="en-US" sz="1100" b="1">
              <a:latin typeface="Times New Roman" panose="02020603050405020304" pitchFamily="18" charset="0"/>
              <a:cs typeface="Times New Roman" panose="02020603050405020304" pitchFamily="18" charset="0"/>
            </a:rPr>
            <a:t>higher yield and Water use efficiency</a:t>
          </a:r>
        </a:p>
      </dgm:t>
    </dgm:pt>
    <dgm:pt modelId="{767CD8D3-21F4-43FE-AC3E-6B076014FD29}">
      <dgm:prSet phldrT="[Text]" custT="1"/>
      <dgm:spPr>
        <a:solidFill>
          <a:schemeClr val="accent2">
            <a:lumMod val="60000"/>
            <a:lumOff val="40000"/>
          </a:schemeClr>
        </a:solidFill>
      </dgm:spPr>
      <dgm:t>
        <a:bodyPr/>
        <a:lstStyle/>
        <a:p>
          <a:r>
            <a:rPr lang="en-US" sz="1100" b="1">
              <a:solidFill>
                <a:schemeClr val="bg1"/>
              </a:solidFill>
              <a:latin typeface="Times New Roman" panose="02020603050405020304" pitchFamily="18" charset="0"/>
              <a:cs typeface="Times New Roman" panose="02020603050405020304" pitchFamily="18" charset="0"/>
            </a:rPr>
            <a:t>Hydroponics</a:t>
          </a:r>
        </a:p>
      </dgm:t>
    </dgm:pt>
    <dgm:pt modelId="{23FC0EBD-A4AD-4B72-B682-4D4DB20D798B}" type="parTrans" cxnId="{209382F4-5CEF-4E70-8E9B-2A35B1F76F16}">
      <dgm:prSet/>
      <dgm:spPr/>
      <dgm:t>
        <a:bodyPr/>
        <a:lstStyle/>
        <a:p>
          <a:endParaRPr lang="en-US" sz="1100" b="1"/>
        </a:p>
      </dgm:t>
    </dgm:pt>
    <dgm:pt modelId="{6CF63D59-086F-4ED8-B75E-5061CA952A9F}" type="sibTrans" cxnId="{209382F4-5CEF-4E70-8E9B-2A35B1F76F16}">
      <dgm:prSet custT="1"/>
      <dgm:spPr/>
      <dgm:t>
        <a:bodyPr/>
        <a:lstStyle/>
        <a:p>
          <a:r>
            <a:rPr lang="en-US" sz="1100" b="1">
              <a:latin typeface="Times New Roman" panose="02020603050405020304" pitchFamily="18" charset="0"/>
              <a:cs typeface="Times New Roman" panose="02020603050405020304" pitchFamily="18" charset="0"/>
            </a:rPr>
            <a:t>Faster plant growth (year-round production) </a:t>
          </a:r>
        </a:p>
      </dgm:t>
    </dgm:pt>
    <dgm:pt modelId="{B814814C-BAA6-485B-9757-B6F34E9247D7}">
      <dgm:prSet phldrT="[Text]" custT="1"/>
      <dgm:spPr/>
      <dgm:t>
        <a:bodyPr/>
        <a:lstStyle/>
        <a:p>
          <a:r>
            <a:rPr lang="en-US" sz="1100" b="1">
              <a:latin typeface="Times New Roman" panose="02020603050405020304" pitchFamily="18" charset="0"/>
              <a:cs typeface="Times New Roman" panose="02020603050405020304" pitchFamily="18" charset="0"/>
            </a:rPr>
            <a:t>automation possible</a:t>
          </a:r>
        </a:p>
      </dgm:t>
    </dgm:pt>
    <dgm:pt modelId="{2AFD5AC5-404C-4655-83D0-F3315D3D60C3}" type="parTrans" cxnId="{FF98A8D1-147F-4C39-8538-C457D94C52D0}">
      <dgm:prSet/>
      <dgm:spPr/>
      <dgm:t>
        <a:bodyPr/>
        <a:lstStyle/>
        <a:p>
          <a:endParaRPr lang="en-US" sz="1100" b="1"/>
        </a:p>
      </dgm:t>
    </dgm:pt>
    <dgm:pt modelId="{AE8E2BB9-AA80-4BCA-B46C-A0F73C88B743}" type="sibTrans" cxnId="{FF98A8D1-147F-4C39-8538-C457D94C52D0}">
      <dgm:prSet custT="1"/>
      <dgm:spPr/>
      <dgm:t>
        <a:bodyPr/>
        <a:lstStyle/>
        <a:p>
          <a:r>
            <a:rPr lang="en-US" sz="1100" b="1">
              <a:latin typeface="Times New Roman" panose="02020603050405020304" pitchFamily="18" charset="0"/>
              <a:cs typeface="Times New Roman" panose="02020603050405020304" pitchFamily="18" charset="0"/>
            </a:rPr>
            <a:t>Can be implemented in smaller, controlled environments </a:t>
          </a:r>
        </a:p>
      </dgm:t>
    </dgm:pt>
    <dgm:pt modelId="{6FF05739-CB26-4CD8-BF26-3EC5600F5966}" type="pres">
      <dgm:prSet presAssocID="{639DC02A-7AEE-4498-86DC-9F039B677205}" presName="Name0" presStyleCnt="0">
        <dgm:presLayoutVars>
          <dgm:chMax/>
          <dgm:chPref/>
          <dgm:dir/>
          <dgm:animLvl val="lvl"/>
        </dgm:presLayoutVars>
      </dgm:prSet>
      <dgm:spPr/>
    </dgm:pt>
    <dgm:pt modelId="{996F52E5-B374-4B87-AA77-AD58A9AD7595}" type="pres">
      <dgm:prSet presAssocID="{84A8C760-6BD9-4168-9647-9327A001B782}" presName="composite" presStyleCnt="0"/>
      <dgm:spPr/>
    </dgm:pt>
    <dgm:pt modelId="{6D62D07A-DA24-4D2C-AE9B-1DA7F98B860A}" type="pres">
      <dgm:prSet presAssocID="{84A8C760-6BD9-4168-9647-9327A001B782}" presName="Parent1" presStyleLbl="node1" presStyleIdx="0" presStyleCnt="6">
        <dgm:presLayoutVars>
          <dgm:chMax val="1"/>
          <dgm:chPref val="1"/>
          <dgm:bulletEnabled val="1"/>
        </dgm:presLayoutVars>
      </dgm:prSet>
      <dgm:spPr/>
    </dgm:pt>
    <dgm:pt modelId="{E10BC556-1316-4460-B9DE-199E706A9E27}" type="pres">
      <dgm:prSet presAssocID="{84A8C760-6BD9-4168-9647-9327A001B782}" presName="Childtext1" presStyleLbl="revTx" presStyleIdx="0" presStyleCnt="3">
        <dgm:presLayoutVars>
          <dgm:chMax val="0"/>
          <dgm:chPref val="0"/>
          <dgm:bulletEnabled val="1"/>
        </dgm:presLayoutVars>
      </dgm:prSet>
      <dgm:spPr/>
    </dgm:pt>
    <dgm:pt modelId="{7B099250-C220-4505-ACDE-EBFB0D745CE7}" type="pres">
      <dgm:prSet presAssocID="{84A8C760-6BD9-4168-9647-9327A001B782}" presName="BalanceSpacing" presStyleCnt="0"/>
      <dgm:spPr/>
    </dgm:pt>
    <dgm:pt modelId="{328500DA-70D1-4B3D-81D6-628326DBDDFF}" type="pres">
      <dgm:prSet presAssocID="{84A8C760-6BD9-4168-9647-9327A001B782}" presName="BalanceSpacing1" presStyleCnt="0"/>
      <dgm:spPr/>
    </dgm:pt>
    <dgm:pt modelId="{33DAFB8D-B84A-49BC-AC0C-0C2223E29015}" type="pres">
      <dgm:prSet presAssocID="{C35D6B10-B988-4E6E-894C-643B6CF57B3F}" presName="Accent1Text" presStyleLbl="node1" presStyleIdx="1" presStyleCnt="6"/>
      <dgm:spPr/>
    </dgm:pt>
    <dgm:pt modelId="{2695DD85-9B7B-4643-9ED2-CBFDAC7FC3D5}" type="pres">
      <dgm:prSet presAssocID="{C35D6B10-B988-4E6E-894C-643B6CF57B3F}" presName="spaceBetweenRectangles" presStyleCnt="0"/>
      <dgm:spPr/>
    </dgm:pt>
    <dgm:pt modelId="{CB12EF7F-C6E0-4FC4-91B8-47D9188C9ABF}" type="pres">
      <dgm:prSet presAssocID="{767CD8D3-21F4-43FE-AC3E-6B076014FD29}" presName="composite" presStyleCnt="0"/>
      <dgm:spPr/>
    </dgm:pt>
    <dgm:pt modelId="{023DFE8D-5C3F-40CC-B91A-EBF0E890CAF2}" type="pres">
      <dgm:prSet presAssocID="{767CD8D3-21F4-43FE-AC3E-6B076014FD29}" presName="Parent1" presStyleLbl="node1" presStyleIdx="2" presStyleCnt="6" custScaleX="129716" custScaleY="103952">
        <dgm:presLayoutVars>
          <dgm:chMax val="1"/>
          <dgm:chPref val="1"/>
          <dgm:bulletEnabled val="1"/>
        </dgm:presLayoutVars>
      </dgm:prSet>
      <dgm:spPr/>
    </dgm:pt>
    <dgm:pt modelId="{71F13C1D-9E83-4184-98D1-E63DD8ADD7D0}" type="pres">
      <dgm:prSet presAssocID="{767CD8D3-21F4-43FE-AC3E-6B076014FD29}" presName="Childtext1" presStyleLbl="revTx" presStyleIdx="1" presStyleCnt="3">
        <dgm:presLayoutVars>
          <dgm:chMax val="0"/>
          <dgm:chPref val="0"/>
          <dgm:bulletEnabled val="1"/>
        </dgm:presLayoutVars>
      </dgm:prSet>
      <dgm:spPr/>
    </dgm:pt>
    <dgm:pt modelId="{349C217E-C4D0-4DF2-998D-9A866E2125BF}" type="pres">
      <dgm:prSet presAssocID="{767CD8D3-21F4-43FE-AC3E-6B076014FD29}" presName="BalanceSpacing" presStyleCnt="0"/>
      <dgm:spPr/>
    </dgm:pt>
    <dgm:pt modelId="{2E9CFD2A-6039-43C7-81EA-84E4724CFF24}" type="pres">
      <dgm:prSet presAssocID="{767CD8D3-21F4-43FE-AC3E-6B076014FD29}" presName="BalanceSpacing1" presStyleCnt="0"/>
      <dgm:spPr/>
    </dgm:pt>
    <dgm:pt modelId="{49A059E2-8DDF-4A8E-81EA-4E68DF0A48A6}" type="pres">
      <dgm:prSet presAssocID="{6CF63D59-086F-4ED8-B75E-5061CA952A9F}" presName="Accent1Text" presStyleLbl="node1" presStyleIdx="3" presStyleCnt="6" custLinFactNeighborX="8620" custLinFactNeighborY="-577"/>
      <dgm:spPr/>
    </dgm:pt>
    <dgm:pt modelId="{3D8AD4C1-16C7-47D5-81C2-AAC645038EA8}" type="pres">
      <dgm:prSet presAssocID="{6CF63D59-086F-4ED8-B75E-5061CA952A9F}" presName="spaceBetweenRectangles" presStyleCnt="0"/>
      <dgm:spPr/>
    </dgm:pt>
    <dgm:pt modelId="{50135CFD-E03C-4A41-8E64-C6BD01A75CB6}" type="pres">
      <dgm:prSet presAssocID="{B814814C-BAA6-485B-9757-B6F34E9247D7}" presName="composite" presStyleCnt="0"/>
      <dgm:spPr/>
    </dgm:pt>
    <dgm:pt modelId="{C7429951-6442-4A59-A247-2CC7678F1BE0}" type="pres">
      <dgm:prSet presAssocID="{B814814C-BAA6-485B-9757-B6F34E9247D7}" presName="Parent1" presStyleLbl="node1" presStyleIdx="4" presStyleCnt="6" custScaleX="112008">
        <dgm:presLayoutVars>
          <dgm:chMax val="1"/>
          <dgm:chPref val="1"/>
          <dgm:bulletEnabled val="1"/>
        </dgm:presLayoutVars>
      </dgm:prSet>
      <dgm:spPr/>
    </dgm:pt>
    <dgm:pt modelId="{20AEB24A-627F-4F7A-A54F-895E2407CCA1}" type="pres">
      <dgm:prSet presAssocID="{B814814C-BAA6-485B-9757-B6F34E9247D7}" presName="Childtext1" presStyleLbl="revTx" presStyleIdx="2" presStyleCnt="3">
        <dgm:presLayoutVars>
          <dgm:chMax val="0"/>
          <dgm:chPref val="0"/>
          <dgm:bulletEnabled val="1"/>
        </dgm:presLayoutVars>
      </dgm:prSet>
      <dgm:spPr/>
    </dgm:pt>
    <dgm:pt modelId="{75E6F633-31A6-4BBB-8B49-B9C28E28137A}" type="pres">
      <dgm:prSet presAssocID="{B814814C-BAA6-485B-9757-B6F34E9247D7}" presName="BalanceSpacing" presStyleCnt="0"/>
      <dgm:spPr/>
    </dgm:pt>
    <dgm:pt modelId="{C30FC2E3-3CFA-452E-9B38-D8725A3E05A3}" type="pres">
      <dgm:prSet presAssocID="{B814814C-BAA6-485B-9757-B6F34E9247D7}" presName="BalanceSpacing1" presStyleCnt="0"/>
      <dgm:spPr/>
    </dgm:pt>
    <dgm:pt modelId="{9A74DFF2-2934-44D4-952B-59C8DD0FC3F9}" type="pres">
      <dgm:prSet presAssocID="{AE8E2BB9-AA80-4BCA-B46C-A0F73C88B743}" presName="Accent1Text" presStyleLbl="node1" presStyleIdx="5" presStyleCnt="6"/>
      <dgm:spPr/>
    </dgm:pt>
  </dgm:ptLst>
  <dgm:cxnLst>
    <dgm:cxn modelId="{7AF3D768-FA85-46E3-918B-7105602DCC0A}" type="presOf" srcId="{639DC02A-7AEE-4498-86DC-9F039B677205}" destId="{6FF05739-CB26-4CD8-BF26-3EC5600F5966}" srcOrd="0" destOrd="0" presId="urn:microsoft.com/office/officeart/2008/layout/AlternatingHexagons"/>
    <dgm:cxn modelId="{C8F10E54-3528-4CA6-8832-679FA8D1263C}" type="presOf" srcId="{84A8C760-6BD9-4168-9647-9327A001B782}" destId="{6D62D07A-DA24-4D2C-AE9B-1DA7F98B860A}" srcOrd="0" destOrd="0" presId="urn:microsoft.com/office/officeart/2008/layout/AlternatingHexagons"/>
    <dgm:cxn modelId="{0F531B89-CBA5-43A6-A1B6-4F25966F8BBA}" type="presOf" srcId="{AE8E2BB9-AA80-4BCA-B46C-A0F73C88B743}" destId="{9A74DFF2-2934-44D4-952B-59C8DD0FC3F9}" srcOrd="0" destOrd="0" presId="urn:microsoft.com/office/officeart/2008/layout/AlternatingHexagons"/>
    <dgm:cxn modelId="{7A6C6689-10F5-47A8-B6DD-09EC26C5F77B}" type="presOf" srcId="{767CD8D3-21F4-43FE-AC3E-6B076014FD29}" destId="{023DFE8D-5C3F-40CC-B91A-EBF0E890CAF2}" srcOrd="0" destOrd="0" presId="urn:microsoft.com/office/officeart/2008/layout/AlternatingHexagons"/>
    <dgm:cxn modelId="{D62F0C93-22A8-4B9E-B0C0-43F4EB59881F}" type="presOf" srcId="{B814814C-BAA6-485B-9757-B6F34E9247D7}" destId="{C7429951-6442-4A59-A247-2CC7678F1BE0}" srcOrd="0" destOrd="0" presId="urn:microsoft.com/office/officeart/2008/layout/AlternatingHexagons"/>
    <dgm:cxn modelId="{56222BB9-EE07-473E-BB3F-A1D112601660}" srcId="{639DC02A-7AEE-4498-86DC-9F039B677205}" destId="{84A8C760-6BD9-4168-9647-9327A001B782}" srcOrd="0" destOrd="0" parTransId="{E784F0A8-F2CB-4B03-B030-846F7DF435C9}" sibTransId="{C35D6B10-B988-4E6E-894C-643B6CF57B3F}"/>
    <dgm:cxn modelId="{FF98A8D1-147F-4C39-8538-C457D94C52D0}" srcId="{639DC02A-7AEE-4498-86DC-9F039B677205}" destId="{B814814C-BAA6-485B-9757-B6F34E9247D7}" srcOrd="2" destOrd="0" parTransId="{2AFD5AC5-404C-4655-83D0-F3315D3D60C3}" sibTransId="{AE8E2BB9-AA80-4BCA-B46C-A0F73C88B743}"/>
    <dgm:cxn modelId="{32998DE0-CA88-48BA-8B0D-4BB03429E176}" type="presOf" srcId="{C35D6B10-B988-4E6E-894C-643B6CF57B3F}" destId="{33DAFB8D-B84A-49BC-AC0C-0C2223E29015}" srcOrd="0" destOrd="0" presId="urn:microsoft.com/office/officeart/2008/layout/AlternatingHexagons"/>
    <dgm:cxn modelId="{209382F4-5CEF-4E70-8E9B-2A35B1F76F16}" srcId="{639DC02A-7AEE-4498-86DC-9F039B677205}" destId="{767CD8D3-21F4-43FE-AC3E-6B076014FD29}" srcOrd="1" destOrd="0" parTransId="{23FC0EBD-A4AD-4B72-B682-4D4DB20D798B}" sibTransId="{6CF63D59-086F-4ED8-B75E-5061CA952A9F}"/>
    <dgm:cxn modelId="{1EE70BFD-39EB-4A5C-BAC4-613AEB786772}" type="presOf" srcId="{6CF63D59-086F-4ED8-B75E-5061CA952A9F}" destId="{49A059E2-8DDF-4A8E-81EA-4E68DF0A48A6}" srcOrd="0" destOrd="0" presId="urn:microsoft.com/office/officeart/2008/layout/AlternatingHexagons"/>
    <dgm:cxn modelId="{D535F5F1-79F0-408F-8200-6CEB8D580865}" type="presParOf" srcId="{6FF05739-CB26-4CD8-BF26-3EC5600F5966}" destId="{996F52E5-B374-4B87-AA77-AD58A9AD7595}" srcOrd="0" destOrd="0" presId="urn:microsoft.com/office/officeart/2008/layout/AlternatingHexagons"/>
    <dgm:cxn modelId="{51D9D454-833C-48B6-956F-25129A463B04}" type="presParOf" srcId="{996F52E5-B374-4B87-AA77-AD58A9AD7595}" destId="{6D62D07A-DA24-4D2C-AE9B-1DA7F98B860A}" srcOrd="0" destOrd="0" presId="urn:microsoft.com/office/officeart/2008/layout/AlternatingHexagons"/>
    <dgm:cxn modelId="{B8CA44A1-C350-4694-9FAD-3225AA66B438}" type="presParOf" srcId="{996F52E5-B374-4B87-AA77-AD58A9AD7595}" destId="{E10BC556-1316-4460-B9DE-199E706A9E27}" srcOrd="1" destOrd="0" presId="urn:microsoft.com/office/officeart/2008/layout/AlternatingHexagons"/>
    <dgm:cxn modelId="{BEEA904B-8916-410A-807E-15C736BCFE3A}" type="presParOf" srcId="{996F52E5-B374-4B87-AA77-AD58A9AD7595}" destId="{7B099250-C220-4505-ACDE-EBFB0D745CE7}" srcOrd="2" destOrd="0" presId="urn:microsoft.com/office/officeart/2008/layout/AlternatingHexagons"/>
    <dgm:cxn modelId="{438AB5C2-7F2B-4E64-B604-9B87CECE56C6}" type="presParOf" srcId="{996F52E5-B374-4B87-AA77-AD58A9AD7595}" destId="{328500DA-70D1-4B3D-81D6-628326DBDDFF}" srcOrd="3" destOrd="0" presId="urn:microsoft.com/office/officeart/2008/layout/AlternatingHexagons"/>
    <dgm:cxn modelId="{C203A136-94F7-476D-837B-180900A1E9B1}" type="presParOf" srcId="{996F52E5-B374-4B87-AA77-AD58A9AD7595}" destId="{33DAFB8D-B84A-49BC-AC0C-0C2223E29015}" srcOrd="4" destOrd="0" presId="urn:microsoft.com/office/officeart/2008/layout/AlternatingHexagons"/>
    <dgm:cxn modelId="{9F38930F-CFC8-44C9-9D8B-C893CEF2BF6B}" type="presParOf" srcId="{6FF05739-CB26-4CD8-BF26-3EC5600F5966}" destId="{2695DD85-9B7B-4643-9ED2-CBFDAC7FC3D5}" srcOrd="1" destOrd="0" presId="urn:microsoft.com/office/officeart/2008/layout/AlternatingHexagons"/>
    <dgm:cxn modelId="{2CEE9AF5-64E9-4668-9C0A-A8864B49C9C2}" type="presParOf" srcId="{6FF05739-CB26-4CD8-BF26-3EC5600F5966}" destId="{CB12EF7F-C6E0-4FC4-91B8-47D9188C9ABF}" srcOrd="2" destOrd="0" presId="urn:microsoft.com/office/officeart/2008/layout/AlternatingHexagons"/>
    <dgm:cxn modelId="{B7F7D026-FDFC-466A-98D7-6032637F46B9}" type="presParOf" srcId="{CB12EF7F-C6E0-4FC4-91B8-47D9188C9ABF}" destId="{023DFE8D-5C3F-40CC-B91A-EBF0E890CAF2}" srcOrd="0" destOrd="0" presId="urn:microsoft.com/office/officeart/2008/layout/AlternatingHexagons"/>
    <dgm:cxn modelId="{350C025E-60FE-48A1-8631-49751A5DBEEF}" type="presParOf" srcId="{CB12EF7F-C6E0-4FC4-91B8-47D9188C9ABF}" destId="{71F13C1D-9E83-4184-98D1-E63DD8ADD7D0}" srcOrd="1" destOrd="0" presId="urn:microsoft.com/office/officeart/2008/layout/AlternatingHexagons"/>
    <dgm:cxn modelId="{AEDF3785-35BE-4FC9-9C33-5B1697E722F9}" type="presParOf" srcId="{CB12EF7F-C6E0-4FC4-91B8-47D9188C9ABF}" destId="{349C217E-C4D0-4DF2-998D-9A866E2125BF}" srcOrd="2" destOrd="0" presId="urn:microsoft.com/office/officeart/2008/layout/AlternatingHexagons"/>
    <dgm:cxn modelId="{34C00E16-63E2-4A49-869C-BAC0097D98C2}" type="presParOf" srcId="{CB12EF7F-C6E0-4FC4-91B8-47D9188C9ABF}" destId="{2E9CFD2A-6039-43C7-81EA-84E4724CFF24}" srcOrd="3" destOrd="0" presId="urn:microsoft.com/office/officeart/2008/layout/AlternatingHexagons"/>
    <dgm:cxn modelId="{BDA165DD-B970-4039-B4DA-E544E53DA88F}" type="presParOf" srcId="{CB12EF7F-C6E0-4FC4-91B8-47D9188C9ABF}" destId="{49A059E2-8DDF-4A8E-81EA-4E68DF0A48A6}" srcOrd="4" destOrd="0" presId="urn:microsoft.com/office/officeart/2008/layout/AlternatingHexagons"/>
    <dgm:cxn modelId="{32452F8E-E9E8-4026-BB0F-F16F0D0F4AE2}" type="presParOf" srcId="{6FF05739-CB26-4CD8-BF26-3EC5600F5966}" destId="{3D8AD4C1-16C7-47D5-81C2-AAC645038EA8}" srcOrd="3" destOrd="0" presId="urn:microsoft.com/office/officeart/2008/layout/AlternatingHexagons"/>
    <dgm:cxn modelId="{0D1E12A6-D83A-40C5-B9FA-5A55EA487AEA}" type="presParOf" srcId="{6FF05739-CB26-4CD8-BF26-3EC5600F5966}" destId="{50135CFD-E03C-4A41-8E64-C6BD01A75CB6}" srcOrd="4" destOrd="0" presId="urn:microsoft.com/office/officeart/2008/layout/AlternatingHexagons"/>
    <dgm:cxn modelId="{3111FDEA-3A7F-4F39-AC16-F6B1ADFA46FE}" type="presParOf" srcId="{50135CFD-E03C-4A41-8E64-C6BD01A75CB6}" destId="{C7429951-6442-4A59-A247-2CC7678F1BE0}" srcOrd="0" destOrd="0" presId="urn:microsoft.com/office/officeart/2008/layout/AlternatingHexagons"/>
    <dgm:cxn modelId="{4DD0A4FC-E7E9-42FC-AE38-6F86391FCB70}" type="presParOf" srcId="{50135CFD-E03C-4A41-8E64-C6BD01A75CB6}" destId="{20AEB24A-627F-4F7A-A54F-895E2407CCA1}" srcOrd="1" destOrd="0" presId="urn:microsoft.com/office/officeart/2008/layout/AlternatingHexagons"/>
    <dgm:cxn modelId="{479EAE07-8D71-4BE5-953D-6E6B692C2215}" type="presParOf" srcId="{50135CFD-E03C-4A41-8E64-C6BD01A75CB6}" destId="{75E6F633-31A6-4BBB-8B49-B9C28E28137A}" srcOrd="2" destOrd="0" presId="urn:microsoft.com/office/officeart/2008/layout/AlternatingHexagons"/>
    <dgm:cxn modelId="{BE25D905-A8B6-466E-AFED-3F1B969520EE}" type="presParOf" srcId="{50135CFD-E03C-4A41-8E64-C6BD01A75CB6}" destId="{C30FC2E3-3CFA-452E-9B38-D8725A3E05A3}" srcOrd="3" destOrd="0" presId="urn:microsoft.com/office/officeart/2008/layout/AlternatingHexagons"/>
    <dgm:cxn modelId="{BDC4A630-12D6-47AC-BCBA-AAE6BFC96BFB}" type="presParOf" srcId="{50135CFD-E03C-4A41-8E64-C6BD01A75CB6}" destId="{9A74DFF2-2934-44D4-952B-59C8DD0FC3F9}" srcOrd="4" destOrd="0" presId="urn:microsoft.com/office/officeart/2008/layout/AlternatingHexagons"/>
  </dgm:cxnLst>
  <dgm:bg/>
  <dgm:whole>
    <a:ln w="12700">
      <a:solidFill>
        <a:schemeClr val="tx2">
          <a:lumMod val="50000"/>
        </a:schemeClr>
      </a:solid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62D07A-DA24-4D2C-AE9B-1DA7F98B860A}">
      <dsp:nvSpPr>
        <dsp:cNvPr id="0" name=""/>
        <dsp:cNvSpPr/>
      </dsp:nvSpPr>
      <dsp:spPr>
        <a:xfrm rot="5400000">
          <a:off x="2317219" y="382143"/>
          <a:ext cx="1521883" cy="1324038"/>
        </a:xfrm>
        <a:prstGeom prst="hexagon">
          <a:avLst>
            <a:gd name="adj" fmla="val 2500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Soilless culture</a:t>
          </a:r>
        </a:p>
      </dsp:txBody>
      <dsp:txXfrm rot="-5400000">
        <a:off x="2622470" y="520381"/>
        <a:ext cx="911380" cy="1047563"/>
      </dsp:txXfrm>
    </dsp:sp>
    <dsp:sp modelId="{E10BC556-1316-4460-B9DE-199E706A9E27}">
      <dsp:nvSpPr>
        <dsp:cNvPr id="0" name=""/>
        <dsp:cNvSpPr/>
      </dsp:nvSpPr>
      <dsp:spPr>
        <a:xfrm>
          <a:off x="3780358" y="587598"/>
          <a:ext cx="1698421" cy="913130"/>
        </a:xfrm>
        <a:prstGeom prst="rect">
          <a:avLst/>
        </a:prstGeom>
        <a:noFill/>
        <a:ln>
          <a:noFill/>
        </a:ln>
        <a:effectLst/>
      </dsp:spPr>
      <dsp:style>
        <a:lnRef idx="0">
          <a:scrgbClr r="0" g="0" b="0"/>
        </a:lnRef>
        <a:fillRef idx="0">
          <a:scrgbClr r="0" g="0" b="0"/>
        </a:fillRef>
        <a:effectRef idx="0">
          <a:scrgbClr r="0" g="0" b="0"/>
        </a:effectRef>
        <a:fontRef idx="minor"/>
      </dsp:style>
    </dsp:sp>
    <dsp:sp modelId="{33DAFB8D-B84A-49BC-AC0C-0C2223E29015}">
      <dsp:nvSpPr>
        <dsp:cNvPr id="0" name=""/>
        <dsp:cNvSpPr/>
      </dsp:nvSpPr>
      <dsp:spPr>
        <a:xfrm rot="5400000">
          <a:off x="887257" y="382143"/>
          <a:ext cx="1521883" cy="1324038"/>
        </a:xfrm>
        <a:prstGeom prst="hexagon">
          <a:avLst>
            <a:gd name="adj" fmla="val 25000"/>
            <a:gd name="vf" fmla="val 11547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1" kern="1200"/>
        </a:p>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higher yield and Water use efficiency</a:t>
          </a:r>
        </a:p>
      </dsp:txBody>
      <dsp:txXfrm rot="-5400000">
        <a:off x="1192508" y="520381"/>
        <a:ext cx="911380" cy="1047563"/>
      </dsp:txXfrm>
    </dsp:sp>
    <dsp:sp modelId="{023DFE8D-5C3F-40CC-B91A-EBF0E890CAF2}">
      <dsp:nvSpPr>
        <dsp:cNvPr id="0" name=""/>
        <dsp:cNvSpPr/>
      </dsp:nvSpPr>
      <dsp:spPr>
        <a:xfrm rot="5400000">
          <a:off x="1569426" y="1507265"/>
          <a:ext cx="1582028" cy="1717489"/>
        </a:xfrm>
        <a:prstGeom prst="hexagon">
          <a:avLst>
            <a:gd name="adj" fmla="val 25000"/>
            <a:gd name="vf" fmla="val 11547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bg1"/>
              </a:solidFill>
              <a:latin typeface="Times New Roman" panose="02020603050405020304" pitchFamily="18" charset="0"/>
              <a:cs typeface="Times New Roman" panose="02020603050405020304" pitchFamily="18" charset="0"/>
            </a:rPr>
            <a:t>Hydroponics</a:t>
          </a:r>
        </a:p>
      </dsp:txBody>
      <dsp:txXfrm rot="-5400000">
        <a:off x="1787944" y="1838666"/>
        <a:ext cx="1144993" cy="1054686"/>
      </dsp:txXfrm>
    </dsp:sp>
    <dsp:sp modelId="{71F13C1D-9E83-4184-98D1-E63DD8ADD7D0}">
      <dsp:nvSpPr>
        <dsp:cNvPr id="0" name=""/>
        <dsp:cNvSpPr/>
      </dsp:nvSpPr>
      <dsp:spPr>
        <a:xfrm>
          <a:off x="0" y="1909445"/>
          <a:ext cx="1643634" cy="913130"/>
        </a:xfrm>
        <a:prstGeom prst="rect">
          <a:avLst/>
        </a:prstGeom>
        <a:noFill/>
        <a:ln>
          <a:noFill/>
        </a:ln>
        <a:effectLst/>
      </dsp:spPr>
      <dsp:style>
        <a:lnRef idx="0">
          <a:scrgbClr r="0" g="0" b="0"/>
        </a:lnRef>
        <a:fillRef idx="0">
          <a:scrgbClr r="0" g="0" b="0"/>
        </a:fillRef>
        <a:effectRef idx="0">
          <a:scrgbClr r="0" g="0" b="0"/>
        </a:effectRef>
        <a:fontRef idx="minor"/>
      </dsp:style>
    </dsp:sp>
    <dsp:sp modelId="{49A059E2-8DDF-4A8E-81EA-4E68DF0A48A6}">
      <dsp:nvSpPr>
        <dsp:cNvPr id="0" name=""/>
        <dsp:cNvSpPr/>
      </dsp:nvSpPr>
      <dsp:spPr>
        <a:xfrm rot="5400000">
          <a:off x="3143593" y="1695209"/>
          <a:ext cx="1521883" cy="1324038"/>
        </a:xfrm>
        <a:prstGeom prst="hexagon">
          <a:avLst>
            <a:gd name="adj" fmla="val 25000"/>
            <a:gd name="vf" fmla="val 1154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Faster plant growth (year-round production) </a:t>
          </a:r>
        </a:p>
      </dsp:txBody>
      <dsp:txXfrm rot="-5400000">
        <a:off x="3448844" y="1833447"/>
        <a:ext cx="911380" cy="1047563"/>
      </dsp:txXfrm>
    </dsp:sp>
    <dsp:sp modelId="{C7429951-6442-4A59-A247-2CC7678F1BE0}">
      <dsp:nvSpPr>
        <dsp:cNvPr id="0" name=""/>
        <dsp:cNvSpPr/>
      </dsp:nvSpPr>
      <dsp:spPr>
        <a:xfrm rot="5400000">
          <a:off x="2317219" y="2946342"/>
          <a:ext cx="1521883" cy="1483029"/>
        </a:xfrm>
        <a:prstGeom prst="hexagon">
          <a:avLst>
            <a:gd name="adj" fmla="val 25000"/>
            <a:gd name="vf" fmla="val 11547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automation possible</a:t>
          </a:r>
        </a:p>
      </dsp:txBody>
      <dsp:txXfrm rot="-5400000">
        <a:off x="2580662" y="3177324"/>
        <a:ext cx="994997" cy="1021065"/>
      </dsp:txXfrm>
    </dsp:sp>
    <dsp:sp modelId="{20AEB24A-627F-4F7A-A54F-895E2407CCA1}">
      <dsp:nvSpPr>
        <dsp:cNvPr id="0" name=""/>
        <dsp:cNvSpPr/>
      </dsp:nvSpPr>
      <dsp:spPr>
        <a:xfrm>
          <a:off x="3780358" y="3231291"/>
          <a:ext cx="1698421" cy="913130"/>
        </a:xfrm>
        <a:prstGeom prst="rect">
          <a:avLst/>
        </a:prstGeom>
        <a:noFill/>
        <a:ln>
          <a:noFill/>
        </a:ln>
        <a:effectLst/>
      </dsp:spPr>
      <dsp:style>
        <a:lnRef idx="0">
          <a:scrgbClr r="0" g="0" b="0"/>
        </a:lnRef>
        <a:fillRef idx="0">
          <a:scrgbClr r="0" g="0" b="0"/>
        </a:fillRef>
        <a:effectRef idx="0">
          <a:scrgbClr r="0" g="0" b="0"/>
        </a:effectRef>
        <a:fontRef idx="minor"/>
      </dsp:style>
    </dsp:sp>
    <dsp:sp modelId="{9A74DFF2-2934-44D4-952B-59C8DD0FC3F9}">
      <dsp:nvSpPr>
        <dsp:cNvPr id="0" name=""/>
        <dsp:cNvSpPr/>
      </dsp:nvSpPr>
      <dsp:spPr>
        <a:xfrm rot="5400000">
          <a:off x="887257" y="3025837"/>
          <a:ext cx="1521883" cy="1324038"/>
        </a:xfrm>
        <a:prstGeom prst="hexagon">
          <a:avLst>
            <a:gd name="adj" fmla="val 25000"/>
            <a:gd name="vf" fmla="val 11547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US" sz="1100" b="1" kern="1200">
              <a:latin typeface="Times New Roman" panose="02020603050405020304" pitchFamily="18" charset="0"/>
              <a:cs typeface="Times New Roman" panose="02020603050405020304" pitchFamily="18" charset="0"/>
            </a:rPr>
            <a:t>Can be implemented in smaller, controlled environments </a:t>
          </a:r>
        </a:p>
      </dsp:txBody>
      <dsp:txXfrm rot="-5400000">
        <a:off x="1192508" y="3164075"/>
        <a:ext cx="911380" cy="1047563"/>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3378</TotalTime>
  <Pages>27</Pages>
  <Words>8232</Words>
  <Characters>46926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Bayskar</dc:creator>
  <cp:keywords/>
  <dc:description/>
  <cp:lastModifiedBy>SDI PC New 16</cp:lastModifiedBy>
  <cp:revision>942</cp:revision>
  <dcterms:created xsi:type="dcterms:W3CDTF">2025-01-20T14:26:00Z</dcterms:created>
  <dcterms:modified xsi:type="dcterms:W3CDTF">2025-03-21T08:19:00Z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2352696</vt:lpwstr>
  </property>
  <property fmtid="{D5CDD505-2E9C-101B-9397-08002B2CF9AE}" pid="3" name="NXPowerLiteSettings">
    <vt:lpwstr>C7000400038000</vt:lpwstr>
  </property>
  <property fmtid="{D5CDD505-2E9C-101B-9397-08002B2CF9AE}" pid="4" name="NXPowerLiteVersion">
    <vt:lpwstr>S10.3.1</vt:lpwstr>
  </property>
</Properties>
</file>