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61" w:rsidRPr="009D26F4" w:rsidRDefault="00FE5461" w:rsidP="009D26F4">
      <w:pPr>
        <w:spacing w:after="0" w:line="240" w:lineRule="auto"/>
        <w:jc w:val="both"/>
        <w:outlineLvl w:val="0"/>
        <w:rPr>
          <w:rFonts w:ascii="Times New Roman" w:eastAsia="Times New Roman" w:hAnsi="Times New Roman" w:cs="Times New Roman"/>
          <w:b/>
          <w:bCs/>
          <w:color w:val="000000" w:themeColor="text1"/>
          <w:kern w:val="36"/>
          <w:sz w:val="32"/>
          <w:szCs w:val="32"/>
        </w:rPr>
      </w:pPr>
      <w:r w:rsidRPr="009D26F4">
        <w:rPr>
          <w:rFonts w:ascii="Times New Roman" w:eastAsia="Times New Roman" w:hAnsi="Times New Roman" w:cs="Times New Roman"/>
          <w:b/>
          <w:bCs/>
          <w:color w:val="000000" w:themeColor="text1"/>
          <w:kern w:val="36"/>
          <w:sz w:val="32"/>
          <w:szCs w:val="32"/>
        </w:rPr>
        <w:t>Study of Management and Marketing Strategy for Goat Milk Sale in Hotels of Mount Abu</w:t>
      </w:r>
    </w:p>
    <w:p w:rsidR="004F0537" w:rsidRPr="009D26F4" w:rsidRDefault="004F0537" w:rsidP="009D26F4">
      <w:pPr>
        <w:spacing w:after="0" w:line="240" w:lineRule="auto"/>
        <w:jc w:val="both"/>
        <w:rPr>
          <w:rFonts w:ascii="Times New Roman" w:hAnsi="Times New Roman" w:cs="Times New Roman"/>
          <w:color w:val="000000" w:themeColor="text1"/>
          <w:sz w:val="24"/>
          <w:szCs w:val="24"/>
        </w:rPr>
      </w:pPr>
    </w:p>
    <w:p w:rsidR="00FE5461" w:rsidRDefault="00FE5461" w:rsidP="009D26F4">
      <w:pPr>
        <w:spacing w:after="0" w:line="240" w:lineRule="auto"/>
        <w:jc w:val="both"/>
        <w:outlineLvl w:val="0"/>
        <w:rPr>
          <w:rFonts w:ascii="Times New Roman" w:eastAsia="Times New Roman" w:hAnsi="Times New Roman" w:cs="Times New Roman"/>
          <w:bCs/>
          <w:color w:val="000000" w:themeColor="text1"/>
          <w:kern w:val="36"/>
          <w:sz w:val="24"/>
          <w:szCs w:val="24"/>
        </w:rPr>
      </w:pPr>
    </w:p>
    <w:p w:rsidR="006A5555" w:rsidRPr="009D26F4" w:rsidRDefault="006A5555" w:rsidP="009D26F4">
      <w:pPr>
        <w:spacing w:after="0" w:line="240" w:lineRule="auto"/>
        <w:jc w:val="both"/>
        <w:outlineLvl w:val="0"/>
        <w:rPr>
          <w:rFonts w:ascii="Times New Roman" w:eastAsia="Times New Roman" w:hAnsi="Times New Roman" w:cs="Times New Roman"/>
          <w:bCs/>
          <w:color w:val="000000" w:themeColor="text1"/>
          <w:kern w:val="36"/>
          <w:sz w:val="24"/>
          <w:szCs w:val="24"/>
        </w:rPr>
      </w:pPr>
    </w:p>
    <w:p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Abstract</w:t>
      </w:r>
    </w:p>
    <w:p w:rsidR="008E42B6" w:rsidRPr="00EB630C" w:rsidRDefault="00A83995" w:rsidP="00EB630C">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Goat milk has gained international recognition as a high-end dairy product due to its distinct flavor and health advantages. Goat milk presents an unexplored prospect for hotel services in Mount Abu, a popular tourist destination in Rajasthan. This study examines efficient management and marketing techniques for boosting goat milk sales in lodging establishments while taking the local environment, visitor demographics, and market dynamics into account. </w:t>
      </w:r>
      <w:r w:rsidR="00EB630C" w:rsidRPr="009D26F4">
        <w:rPr>
          <w:rFonts w:ascii="Times New Roman" w:eastAsia="Times New Roman" w:hAnsi="Times New Roman" w:cs="Times New Roman"/>
          <w:color w:val="000000" w:themeColor="text1"/>
          <w:sz w:val="24"/>
          <w:szCs w:val="24"/>
        </w:rPr>
        <w:t>A mixed-method approach was adopted, combining qualitative interviews with hotel managers and quantitative surveys of tourists visiting Mount Abu.</w:t>
      </w:r>
      <w:r w:rsidR="00EB630C">
        <w:rPr>
          <w:rFonts w:ascii="Times New Roman" w:eastAsia="Times New Roman" w:hAnsi="Times New Roman" w:cs="Times New Roman"/>
          <w:color w:val="000000" w:themeColor="text1"/>
          <w:sz w:val="24"/>
          <w:szCs w:val="24"/>
        </w:rPr>
        <w:t xml:space="preserve"> </w:t>
      </w:r>
      <w:r w:rsidRPr="009D26F4">
        <w:rPr>
          <w:rFonts w:ascii="Times New Roman" w:hAnsi="Times New Roman" w:cs="Times New Roman"/>
          <w:color w:val="000000" w:themeColor="text1"/>
          <w:sz w:val="24"/>
          <w:szCs w:val="24"/>
        </w:rPr>
        <w:t>A good way to improve visitor experiences and help out local farmers is by including goat milk in Mount Abu hotels' menus. By implementing efficient management procedures and focused marketing plans, hotels may take advantage of the rising demand for distinctive and health-conscious culinary items. Scalability and long-term effects on the local economy may be the subject of future studies.</w:t>
      </w:r>
    </w:p>
    <w:p w:rsidR="00A83995" w:rsidRPr="009D26F4" w:rsidRDefault="00A83995" w:rsidP="009D26F4">
      <w:pPr>
        <w:spacing w:after="0" w:line="240" w:lineRule="auto"/>
        <w:jc w:val="both"/>
        <w:outlineLvl w:val="0"/>
        <w:rPr>
          <w:rFonts w:ascii="Times New Roman" w:eastAsia="Times New Roman" w:hAnsi="Times New Roman" w:cs="Times New Roman"/>
          <w:color w:val="000000" w:themeColor="text1"/>
          <w:sz w:val="24"/>
          <w:szCs w:val="24"/>
        </w:rPr>
      </w:pPr>
    </w:p>
    <w:p w:rsidR="004F0537" w:rsidRPr="009D26F4" w:rsidRDefault="004F0537" w:rsidP="009D26F4">
      <w:pPr>
        <w:spacing w:after="0" w:line="240" w:lineRule="auto"/>
        <w:jc w:val="both"/>
        <w:outlineLvl w:val="0"/>
        <w:rPr>
          <w:rFonts w:ascii="Times New Roman" w:eastAsia="Times New Roman" w:hAnsi="Times New Roman" w:cs="Times New Roman"/>
          <w:bCs/>
          <w:color w:val="000000" w:themeColor="text1"/>
          <w:kern w:val="36"/>
          <w:sz w:val="24"/>
          <w:szCs w:val="24"/>
        </w:rPr>
      </w:pPr>
      <w:r w:rsidRPr="009D26F4">
        <w:rPr>
          <w:rFonts w:ascii="Times New Roman" w:eastAsia="Times New Roman" w:hAnsi="Times New Roman" w:cs="Times New Roman"/>
          <w:b/>
          <w:color w:val="000000" w:themeColor="text1"/>
          <w:sz w:val="24"/>
          <w:szCs w:val="24"/>
        </w:rPr>
        <w:t>Keywords:</w:t>
      </w:r>
      <w:r w:rsidRPr="009D26F4">
        <w:rPr>
          <w:rFonts w:ascii="Times New Roman" w:eastAsia="Times New Roman" w:hAnsi="Times New Roman" w:cs="Times New Roman"/>
          <w:bCs/>
          <w:color w:val="000000" w:themeColor="text1"/>
          <w:kern w:val="36"/>
          <w:sz w:val="24"/>
          <w:szCs w:val="24"/>
        </w:rPr>
        <w:t>Management, Marketing Strategy, Goat Milk Sale, Mount Abu</w:t>
      </w:r>
    </w:p>
    <w:p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Introduction</w:t>
      </w:r>
    </w:p>
    <w:p w:rsidR="00FE5461" w:rsidRPr="009D26F4" w:rsidRDefault="00A83995"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The lone hill station in Rajasthan, Mount Abu, draws a wide range of visitors looking for leisure and unusual experiences. With its many health advantages, including its rich nutritional profile and ease of digestion, goat milk fits well with the growing desire for natural and organic products. With the use of efficient management and marketing techniques, this study explores how Mount Abu hotels may serve goat milk as part of their menu. According to Sharma et al. (2020b), environmental sustainability is promoted by wise decision-making and action that protects the interests of our environment and nature, with a particular focus on preserving the natural support system that is vital to human life. Human resource management makes it easier to carry out different HR tasks, such as hiring, onboarding, training, and performance reviews </w:t>
      </w:r>
      <w:r w:rsidR="00335AFD" w:rsidRPr="009D26F4">
        <w:rPr>
          <w:rFonts w:ascii="Times New Roman" w:hAnsi="Times New Roman" w:cs="Times New Roman"/>
          <w:color w:val="000000" w:themeColor="text1"/>
          <w:sz w:val="24"/>
          <w:szCs w:val="24"/>
        </w:rPr>
        <w:t>(Sharma and Agrawal, 2020c).</w:t>
      </w:r>
      <w:r w:rsidRPr="009D26F4">
        <w:rPr>
          <w:rFonts w:ascii="Times New Roman" w:hAnsi="Times New Roman" w:cs="Times New Roman"/>
          <w:color w:val="000000" w:themeColor="text1"/>
          <w:sz w:val="24"/>
          <w:szCs w:val="24"/>
        </w:rPr>
        <w:t xml:space="preserve"> It is a decision-making process that preserves the environment and acknowledges the complete influence of corporate entities on it (Sharma and Agrawal, 2021). The difficulties and obstacles of teaching from far-off places have been eliminated by evolving conditions and a desire to learn, and because lifelong learning is becoming more and more important, online learning has gained popularity as a means of learning under challenging circumstances (Sharma &amp; Choudhary, 2020d). In order to educate the unmotivated kids in rural schools, digital education is a top goal for the Indian government (Sharma and Choudhary, 2020e).In order to counteract the effects of environmental destruction and take into account organizational practices for starting environmental protection, organizations have become more interested in strategies that address environmental aspects and pursue new opportunities for sustainability, creating a competitive landscape (Sharma and Agrawal, 2019a). In the past, the educational system was reliable enough to transfer information through hands-on teaching and fostering a close bond between the Guru and the Shishya (Sharma et al., 2020f). For an economy like India, which has a sizable population, health care services are essential and vital in order to meet the growing need for high-quality healthcare (Sharma and Jain, 2021a). Due to the highly competitive global business environment, advertising has become a crucial strategy for any </w:t>
      </w:r>
      <w:r w:rsidRPr="009D26F4">
        <w:rPr>
          <w:rFonts w:ascii="Times New Roman" w:hAnsi="Times New Roman" w:cs="Times New Roman"/>
          <w:color w:val="000000" w:themeColor="text1"/>
          <w:sz w:val="24"/>
          <w:szCs w:val="24"/>
        </w:rPr>
        <w:lastRenderedPageBreak/>
        <w:t>corporation looking to generate attention in the community</w:t>
      </w:r>
      <w:r w:rsidR="00335AFD" w:rsidRPr="009D26F4">
        <w:rPr>
          <w:rFonts w:ascii="Times New Roman" w:hAnsi="Times New Roman" w:cs="Times New Roman"/>
          <w:color w:val="000000" w:themeColor="text1"/>
          <w:sz w:val="24"/>
          <w:szCs w:val="24"/>
        </w:rPr>
        <w:t xml:space="preserve"> (Sharma and Gupta, 2017). </w:t>
      </w:r>
      <w:r w:rsidR="009D26F4" w:rsidRPr="009D26F4">
        <w:rPr>
          <w:rStyle w:val="sw"/>
          <w:rFonts w:ascii="Times New Roman" w:hAnsi="Times New Roman" w:cs="Times New Roman"/>
          <w:color w:val="000000" w:themeColor="text1"/>
          <w:sz w:val="24"/>
          <w:szCs w:val="24"/>
          <w:shd w:val="clear" w:color="auto" w:fill="FFFFFF"/>
        </w:rPr>
        <w:t>Advertisements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convey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messages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about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social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issues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social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advertising.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recent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years,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business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begun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publicize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names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whereas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previously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government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bCs/>
          <w:color w:val="000000" w:themeColor="text1"/>
          <w:sz w:val="24"/>
          <w:szCs w:val="24"/>
          <w:shd w:val="clear" w:color="auto" w:fill="FFFFFF"/>
        </w:rPr>
        <w:t>non</w:t>
      </w:r>
      <w:r w:rsidR="009D26F4" w:rsidRPr="009D26F4">
        <w:rPr>
          <w:rStyle w:val="sw"/>
          <w:rFonts w:ascii="Times New Roman" w:hAnsi="Times New Roman" w:cs="Times New Roman"/>
          <w:bCs/>
          <w:color w:val="000000" w:themeColor="text1"/>
          <w:sz w:val="24"/>
          <w:szCs w:val="24"/>
          <w:shd w:val="clear" w:color="auto" w:fill="FFFFFF"/>
        </w:rPr>
        <w:t>governmental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health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purposes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Gupta,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2020g).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currently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annual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growth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approximately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country’s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estimated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110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tonnes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2010.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majority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country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46%)</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consumed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powder.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consumption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great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interest.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2012).</w:t>
      </w:r>
      <w:r w:rsidR="009D26F4" w:rsidRPr="009D26F4">
        <w:rPr>
          <w:rFonts w:ascii="Times New Roman" w:hAnsi="Times New Roman" w:cs="Times New Roman"/>
          <w:color w:val="000000" w:themeColor="text1"/>
          <w:sz w:val="24"/>
          <w:szCs w:val="24"/>
          <w:shd w:val="clear" w:color="auto" w:fill="FFFFFF"/>
        </w:rPr>
        <w:br/>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capacity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cattle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improved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appropriate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management,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feeding,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processing,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affect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genetic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expression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should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screened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according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physical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characteristics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before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identified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2013).</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number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our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country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increased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from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47.14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1951</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124.5</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2005</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2013a)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2013b).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part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farming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play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role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economic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development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aim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study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investigate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importance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significance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terms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agriculture.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farming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adverse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ecological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physiological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constraints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play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role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agricultural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economy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especially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color w:val="000000" w:themeColor="text1"/>
          <w:sz w:val="24"/>
          <w:szCs w:val="24"/>
          <w:shd w:val="clear" w:color="auto" w:fill="FFFFFF"/>
        </w:rPr>
        <w:t>resource</w:t>
      </w:r>
      <w:r w:rsidR="009D26F4" w:rsidRPr="009D26F4">
        <w:rPr>
          <w:rStyle w:val="sw"/>
          <w:rFonts w:ascii="Times New Roman" w:hAnsi="Times New Roman" w:cs="Times New Roman"/>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harsh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environments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currently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921</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90%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developing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countries.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home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number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accounting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60%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breeders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26%.</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play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role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Asian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agriculture,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particularly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economy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resources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harsh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environments.</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bCs/>
          <w:color w:val="000000" w:themeColor="text1"/>
          <w:sz w:val="24"/>
          <w:szCs w:val="24"/>
          <w:shd w:val="clear" w:color="auto" w:fill="FFFFFF"/>
        </w:rPr>
        <w:t>Non</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accounts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approximately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15%</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consumed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worldwide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poorly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managed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because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suffer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harsh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conditions,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keep</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family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consumption.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results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reflect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estimates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illegal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trade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poaching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always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homogenized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because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contain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protein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lectins.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also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similar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reasons,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suitable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infants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difficulty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digesting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2014e,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section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Indian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heavily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dependent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agriculture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daily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livelihood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rearing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industry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small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landless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reproductive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performance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controlled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many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factors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onset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pregnancy,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calving,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time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first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pregnancy,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However,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study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applied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only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study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reproductive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performance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first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calving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known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‘baby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England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cattle’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among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first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domesticated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contains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lactose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therefore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likely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lactose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intolerance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2015</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2015a).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Millet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source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energy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critical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periods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illness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weight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gain.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believe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grass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nutritious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therefore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prefer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grass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prefer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Deda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Kona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higher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biomass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2015b).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explains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rarely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consider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potential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increased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through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crossbreeding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hybridization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2016).</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versatile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leather,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fibre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country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biodiversity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large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 xml:space="preserve">2016a).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nutritional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value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closely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related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composition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affected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factors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lastRenderedPageBreak/>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rearing,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period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season.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Chloride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sodium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sulphur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content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lower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2016b).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backbone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agriculture,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contributing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7%</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country’s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GDP</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providing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employment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livelihood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70%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(129.7</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tonnes),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but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very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mainly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fodder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reared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systems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consume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amounts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protein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other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nitrogenous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substances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diets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Small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ruminants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positive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impacts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economy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tropical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subtropical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countries.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results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reflect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estimates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illegal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trade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poaching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Jamnapari</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Jamunapari)</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subcontinent.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imported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Indonesia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since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1953</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(known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Etawa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crossbreeds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local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also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known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Peranakan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Etawa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Etawa),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adopted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great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success.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named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after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Yamuna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River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Yamuna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Bengal)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Yamuna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(Bangladesh)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Bangladesh.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color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very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variable,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but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usually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white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small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brown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markings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head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neck.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most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distinctive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feature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gives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appearance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parrot's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beak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Domestication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changes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phenotypic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traits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resulting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emergence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various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types.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types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distributed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globally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migration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displacement,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mainly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changes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climate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natural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resources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2017d)</w:t>
      </w:r>
      <w:r w:rsidR="009D26F4" w:rsidRPr="009D26F4">
        <w:rPr>
          <w:rStyle w:val="sw"/>
          <w:rFonts w:ascii="Times New Roman" w:hAnsi="Times New Roman" w:cs="Times New Roman"/>
          <w:bCs/>
          <w:color w:val="000000" w:themeColor="text1"/>
          <w:sz w:val="24"/>
          <w:szCs w:val="24"/>
          <w:shd w:val="clear" w:color="auto" w:fill="FFFFFF"/>
        </w:rPr>
        <w:t>Approximately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59%</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global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occurs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2018</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2019).</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accounts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significant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portion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world's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number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continues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increase.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Bison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usually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found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countries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populations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high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resources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scarce.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tropical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subtropical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regions,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cattle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completely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dependent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introduced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species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sole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source,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especially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during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times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year,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winter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season,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scarce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quality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2019a).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Severe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cases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but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even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recovering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cows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affected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remainder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bCs/>
          <w:color w:val="000000" w:themeColor="text1"/>
          <w:sz w:val="24"/>
          <w:szCs w:val="24"/>
          <w:shd w:val="clear" w:color="auto" w:fill="FFFFFF"/>
        </w:rPr>
        <w:t>post</w:t>
      </w:r>
      <w:r w:rsidR="009D26F4" w:rsidRPr="009D26F4">
        <w:rPr>
          <w:rStyle w:val="sw"/>
          <w:rFonts w:ascii="Times New Roman" w:hAnsi="Times New Roman" w:cs="Times New Roman"/>
          <w:bCs/>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farming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become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integral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part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interventions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reduce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poverty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improve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nutrition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security.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rearing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cattle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buffalos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still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aware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scientific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management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practices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Somvanshi,</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2020a).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today’s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business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environment,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every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relies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environmental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achieve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advertising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offers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both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commercial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color w:val="000000" w:themeColor="text1"/>
          <w:sz w:val="24"/>
          <w:szCs w:val="24"/>
          <w:shd w:val="clear" w:color="auto" w:fill="FFFFFF"/>
        </w:rPr>
        <w:t>non</w:t>
      </w:r>
      <w:r w:rsidR="009D26F4" w:rsidRPr="009D26F4">
        <w:rPr>
          <w:rStyle w:val="sw"/>
          <w:rFonts w:ascii="Times New Roman" w:hAnsi="Times New Roman" w:cs="Times New Roman"/>
          <w:color w:val="000000" w:themeColor="text1"/>
          <w:sz w:val="24"/>
          <w:szCs w:val="24"/>
          <w:shd w:val="clear" w:color="auto" w:fill="FFFFFF"/>
        </w:rPr>
        <w:t>commercial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opportunity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respond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rapid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changes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spread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relevant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messages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Mehta,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2020).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Management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part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every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business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include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tasks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setting,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deciding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planning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implementing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organization.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Skilled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unskilled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labor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amenable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assistance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through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cooperation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K.2019).</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development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economy,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skilled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employees,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carriers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knowledge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capital,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become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indispensable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skills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businesses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create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maintain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competitive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advantages.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Mehta,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2020a).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considered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first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ruminant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domesticated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widest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ecological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distribution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among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domestic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except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dogs.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originated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today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almost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temperate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regions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from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Arctic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Circle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Equator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symbiotic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relationship</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survival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demands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increasing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resources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being</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bCs/>
          <w:color w:val="000000" w:themeColor="text1"/>
          <w:sz w:val="24"/>
          <w:szCs w:val="24"/>
          <w:shd w:val="clear" w:color="auto" w:fill="FFFFFF"/>
        </w:rPr>
        <w:t>over</w:t>
      </w:r>
      <w:r w:rsidR="009D26F4" w:rsidRPr="009D26F4">
        <w:rPr>
          <w:rStyle w:val="sw"/>
          <w:rFonts w:ascii="Times New Roman" w:hAnsi="Times New Roman" w:cs="Times New Roman"/>
          <w:bCs/>
          <w:color w:val="000000" w:themeColor="text1"/>
          <w:sz w:val="24"/>
          <w:szCs w:val="24"/>
          <w:shd w:val="clear" w:color="auto" w:fill="FFFFFF"/>
        </w:rPr>
        <w:t>exploited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resource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balance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maintained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thousands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years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disrupted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2024a).</w:t>
      </w:r>
      <w:r w:rsidR="009D26F4" w:rsidRPr="009D26F4">
        <w:rPr>
          <w:rFonts w:ascii="Times New Roman" w:hAnsi="Times New Roman" w:cs="Times New Roman"/>
          <w:color w:val="000000" w:themeColor="text1"/>
          <w:sz w:val="24"/>
          <w:szCs w:val="24"/>
          <w:shd w:val="clear" w:color="auto" w:fill="FFFFFF"/>
        </w:rPr>
        <w:br/>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nutritional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value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closely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related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composition,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affected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factors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birth,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period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season.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Compared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contains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lastRenderedPageBreak/>
        <w:t>more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calcium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phosphorus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potassium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magnesium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chloride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sodium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sulfur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2011).</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2025a).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nutrients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metabolic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functions,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growth,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development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health.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cannot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bodies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diets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feeds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given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general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provide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nutrients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considered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oldest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ruminants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habitat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domestic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except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dogs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2017).</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(2024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onwards).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capacity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increased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appropriate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management,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feeding,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handling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affect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expression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genetics.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great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interest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 xml:space="preserve">consumption. </w:t>
      </w:r>
      <w:r w:rsidR="00FE5461" w:rsidRPr="009D26F4">
        <w:rPr>
          <w:rFonts w:ascii="Times New Roman" w:hAnsi="Times New Roman" w:cs="Times New Roman"/>
          <w:color w:val="000000" w:themeColor="text1"/>
          <w:sz w:val="24"/>
          <w:szCs w:val="24"/>
        </w:rPr>
        <w:t>The production and use of animal products in the use of human diet is receiving tremendous attention. (Singh et al. 2025) and (Singh et al. 2025a).</w:t>
      </w:r>
      <w:r w:rsidR="00FE5461" w:rsidRPr="009D26F4">
        <w:rPr>
          <w:rFonts w:ascii="Times New Roman" w:eastAsia="Times New Roman" w:hAnsi="Times New Roman" w:cs="Times New Roman"/>
          <w:color w:val="000000" w:themeColor="text1"/>
          <w:sz w:val="24"/>
          <w:szCs w:val="24"/>
        </w:rPr>
        <w:t>Studies have highlighted the growing consumer preference for functional and organic foods. Goat milk's benefits, including high levels of essential nutrients like calcium, magnesium, and protein, make it a sought-after product among health-conscious individuals. Marketing strategies for niche products often emphasize authenticity, health benefits, and local sourcing to appeal to target customers.</w:t>
      </w:r>
    </w:p>
    <w:p w:rsidR="008E42B6" w:rsidRPr="009D26F4" w:rsidRDefault="008E42B6" w:rsidP="009D26F4">
      <w:pPr>
        <w:spacing w:after="0" w:line="240" w:lineRule="auto"/>
        <w:jc w:val="both"/>
        <w:rPr>
          <w:rFonts w:ascii="Times New Roman" w:hAnsi="Times New Roman" w:cs="Times New Roman"/>
          <w:color w:val="000000" w:themeColor="text1"/>
          <w:sz w:val="24"/>
          <w:szCs w:val="24"/>
        </w:rPr>
      </w:pPr>
    </w:p>
    <w:p w:rsidR="00FE5461" w:rsidRPr="009D26F4" w:rsidRDefault="008E42B6"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Materials and Methods</w:t>
      </w:r>
    </w:p>
    <w:p w:rsidR="00FE5461" w:rsidRPr="009D26F4" w:rsidRDefault="00FE5461"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A mixed-method approach was adopted, combining qualitative interviews with hotel managers and quantitative surveys of tourists visiting Mount Abu.</w:t>
      </w:r>
    </w:p>
    <w:p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Data Collection</w:t>
      </w:r>
    </w:p>
    <w:p w:rsidR="00FE5461" w:rsidRPr="009D26F4" w:rsidRDefault="00FE5461" w:rsidP="009D26F4">
      <w:pPr>
        <w:pStyle w:val="ListParagraph"/>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Primary Data</w:t>
      </w:r>
      <w:r w:rsidRPr="009D26F4">
        <w:rPr>
          <w:rFonts w:ascii="Times New Roman" w:eastAsia="Times New Roman" w:hAnsi="Times New Roman" w:cs="Times New Roman"/>
          <w:color w:val="000000" w:themeColor="text1"/>
          <w:sz w:val="24"/>
          <w:szCs w:val="24"/>
        </w:rPr>
        <w:t>: Interviews with 15 hotel managers and surveys of 200 tourists.</w:t>
      </w:r>
    </w:p>
    <w:p w:rsidR="00FE5461" w:rsidRPr="009D26F4" w:rsidRDefault="00FE5461" w:rsidP="009D26F4">
      <w:pPr>
        <w:pStyle w:val="ListParagraph"/>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Secondary Data</w:t>
      </w:r>
      <w:r w:rsidRPr="009D26F4">
        <w:rPr>
          <w:rFonts w:ascii="Times New Roman" w:eastAsia="Times New Roman" w:hAnsi="Times New Roman" w:cs="Times New Roman"/>
          <w:color w:val="000000" w:themeColor="text1"/>
          <w:sz w:val="24"/>
          <w:szCs w:val="24"/>
        </w:rPr>
        <w:t>: Analysis of market reports, tourism statistics, and academic literature on goat milk and hotel management.</w:t>
      </w:r>
    </w:p>
    <w:p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Data Analysis</w:t>
      </w:r>
    </w:p>
    <w:p w:rsidR="00FE5461" w:rsidRPr="009D26F4" w:rsidRDefault="00FE5461"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Data were analyzed using thematic analysis for qualitative data and descriptive statistics for quantitative findings.</w:t>
      </w:r>
    </w:p>
    <w:p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FE5461" w:rsidRPr="009D26F4" w:rsidRDefault="008E42B6"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Results</w:t>
      </w:r>
      <w:r w:rsidR="00FE5461" w:rsidRPr="009D26F4">
        <w:rPr>
          <w:rFonts w:ascii="Times New Roman" w:eastAsia="Times New Roman" w:hAnsi="Times New Roman" w:cs="Times New Roman"/>
          <w:b/>
          <w:bCs/>
          <w:color w:val="000000" w:themeColor="text1"/>
          <w:sz w:val="24"/>
          <w:szCs w:val="24"/>
        </w:rPr>
        <w:t xml:space="preserve"> and Discussion</w:t>
      </w:r>
    </w:p>
    <w:p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1. Demand Analysis</w:t>
      </w:r>
    </w:p>
    <w:p w:rsidR="00FE5461" w:rsidRPr="009D26F4" w:rsidRDefault="00FE5461"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Survey results revealed that 68% of tourists were interested in trying goat milk products, particularly as part of traditional Rajasthani cuisine or in wellness-focused offerings like smoothies and desserts.</w:t>
      </w:r>
    </w:p>
    <w:p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2. Management Practices</w:t>
      </w:r>
    </w:p>
    <w:p w:rsidR="00FE5461" w:rsidRPr="009D26F4" w:rsidRDefault="00FE5461" w:rsidP="009D26F4">
      <w:pPr>
        <w:pStyle w:val="ListParagraph"/>
        <w:numPr>
          <w:ilvl w:val="0"/>
          <w:numId w:val="19"/>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Supply Chain</w:t>
      </w:r>
      <w:r w:rsidRPr="009D26F4">
        <w:rPr>
          <w:rFonts w:ascii="Times New Roman" w:eastAsia="Times New Roman" w:hAnsi="Times New Roman" w:cs="Times New Roman"/>
          <w:color w:val="000000" w:themeColor="text1"/>
          <w:sz w:val="24"/>
          <w:szCs w:val="24"/>
        </w:rPr>
        <w:t>: Establishing partnerships with local goat farmers ensures freshness and supports the local economy.</w:t>
      </w:r>
    </w:p>
    <w:p w:rsidR="00FE5461" w:rsidRPr="009D26F4" w:rsidRDefault="00FE5461" w:rsidP="009D26F4">
      <w:pPr>
        <w:pStyle w:val="ListParagraph"/>
        <w:numPr>
          <w:ilvl w:val="0"/>
          <w:numId w:val="19"/>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Storage and Handling</w:t>
      </w:r>
      <w:r w:rsidRPr="009D26F4">
        <w:rPr>
          <w:rFonts w:ascii="Times New Roman" w:eastAsia="Times New Roman" w:hAnsi="Times New Roman" w:cs="Times New Roman"/>
          <w:color w:val="000000" w:themeColor="text1"/>
          <w:sz w:val="24"/>
          <w:szCs w:val="24"/>
        </w:rPr>
        <w:t>: Training staff in proper handling and storage of goat milk is essential to maintain quality.</w:t>
      </w:r>
    </w:p>
    <w:p w:rsidR="00FE5461" w:rsidRPr="009D26F4" w:rsidRDefault="00FE5461" w:rsidP="009D26F4">
      <w:pPr>
        <w:pStyle w:val="ListParagraph"/>
        <w:numPr>
          <w:ilvl w:val="0"/>
          <w:numId w:val="19"/>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Menu Integration</w:t>
      </w:r>
      <w:r w:rsidRPr="009D26F4">
        <w:rPr>
          <w:rFonts w:ascii="Times New Roman" w:eastAsia="Times New Roman" w:hAnsi="Times New Roman" w:cs="Times New Roman"/>
          <w:color w:val="000000" w:themeColor="text1"/>
          <w:sz w:val="24"/>
          <w:szCs w:val="24"/>
        </w:rPr>
        <w:t>: Including goat milk in both traditional dishes (e.g., goat milk rabri) and contemporary options (e.g., lattes and ice creams).</w:t>
      </w:r>
    </w:p>
    <w:p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3. Marketing Strategy</w:t>
      </w:r>
    </w:p>
    <w:p w:rsidR="00FE5461" w:rsidRPr="009D26F4" w:rsidRDefault="00FE5461" w:rsidP="009D26F4">
      <w:pPr>
        <w:spacing w:after="0" w:line="240" w:lineRule="auto"/>
        <w:jc w:val="both"/>
        <w:outlineLvl w:val="3"/>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a. Product Strategy</w:t>
      </w:r>
    </w:p>
    <w:p w:rsidR="00FE5461" w:rsidRPr="009D26F4" w:rsidRDefault="00FE5461" w:rsidP="009D26F4">
      <w:pPr>
        <w:pStyle w:val="ListParagraph"/>
        <w:numPr>
          <w:ilvl w:val="0"/>
          <w:numId w:val="18"/>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Highlighting goat milk’s nutritional benefits and its local sourcing.</w:t>
      </w:r>
    </w:p>
    <w:p w:rsidR="00FE5461" w:rsidRPr="009D26F4" w:rsidRDefault="00FE5461" w:rsidP="009D26F4">
      <w:pPr>
        <w:pStyle w:val="ListParagraph"/>
        <w:numPr>
          <w:ilvl w:val="0"/>
          <w:numId w:val="18"/>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lastRenderedPageBreak/>
        <w:t>Developing unique offerings, such as goat milk-based welcome drinks.</w:t>
      </w:r>
    </w:p>
    <w:p w:rsidR="00FE5461" w:rsidRPr="009D26F4" w:rsidRDefault="00FE5461" w:rsidP="009D26F4">
      <w:pPr>
        <w:spacing w:after="0" w:line="240" w:lineRule="auto"/>
        <w:jc w:val="both"/>
        <w:outlineLvl w:val="3"/>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b. Pricing Strategy</w:t>
      </w:r>
    </w:p>
    <w:p w:rsidR="00FE5461" w:rsidRPr="009D26F4" w:rsidRDefault="00FE5461" w:rsidP="009D26F4">
      <w:pPr>
        <w:pStyle w:val="ListParagraph"/>
        <w:numPr>
          <w:ilvl w:val="0"/>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Premium pricing for goat milk products, justified by their health benefits and exclusivity.</w:t>
      </w:r>
    </w:p>
    <w:p w:rsidR="00FE5461" w:rsidRPr="009D26F4" w:rsidRDefault="00FE5461" w:rsidP="009D26F4">
      <w:pPr>
        <w:pStyle w:val="ListParagraph"/>
        <w:numPr>
          <w:ilvl w:val="0"/>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Offering bundled packages, such as a “Wellness Weekend” with goat milk-infused menus.</w:t>
      </w:r>
    </w:p>
    <w:p w:rsidR="00FE5461" w:rsidRPr="009D26F4" w:rsidRDefault="00FE5461" w:rsidP="009D26F4">
      <w:pPr>
        <w:spacing w:after="0" w:line="240" w:lineRule="auto"/>
        <w:jc w:val="both"/>
        <w:outlineLvl w:val="3"/>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c. Promotion Strategy</w:t>
      </w:r>
    </w:p>
    <w:p w:rsidR="00FE5461" w:rsidRPr="009D26F4" w:rsidRDefault="00FE5461" w:rsidP="009D26F4">
      <w:pPr>
        <w:pStyle w:val="ListParagraph"/>
        <w:numPr>
          <w:ilvl w:val="0"/>
          <w:numId w:val="16"/>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Digital Marketing</w:t>
      </w:r>
      <w:r w:rsidRPr="009D26F4">
        <w:rPr>
          <w:rFonts w:ascii="Times New Roman" w:eastAsia="Times New Roman" w:hAnsi="Times New Roman" w:cs="Times New Roman"/>
          <w:color w:val="000000" w:themeColor="text1"/>
          <w:sz w:val="24"/>
          <w:szCs w:val="24"/>
        </w:rPr>
        <w:t>: Targeted social media campaigns showcasing the benefits of goat milk.</w:t>
      </w:r>
    </w:p>
    <w:p w:rsidR="00FE5461" w:rsidRPr="009D26F4" w:rsidRDefault="00FE5461" w:rsidP="009D26F4">
      <w:pPr>
        <w:pStyle w:val="ListParagraph"/>
        <w:numPr>
          <w:ilvl w:val="0"/>
          <w:numId w:val="16"/>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Collaborations</w:t>
      </w:r>
      <w:r w:rsidRPr="009D26F4">
        <w:rPr>
          <w:rFonts w:ascii="Times New Roman" w:eastAsia="Times New Roman" w:hAnsi="Times New Roman" w:cs="Times New Roman"/>
          <w:color w:val="000000" w:themeColor="text1"/>
          <w:sz w:val="24"/>
          <w:szCs w:val="24"/>
        </w:rPr>
        <w:t>: Partnering with wellness influencers and travel bloggers.</w:t>
      </w:r>
    </w:p>
    <w:p w:rsidR="00FE5461" w:rsidRPr="009D26F4" w:rsidRDefault="00FE5461" w:rsidP="009D26F4">
      <w:pPr>
        <w:pStyle w:val="ListParagraph"/>
        <w:numPr>
          <w:ilvl w:val="0"/>
          <w:numId w:val="16"/>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On-Site Promotions</w:t>
      </w:r>
      <w:r w:rsidRPr="009D26F4">
        <w:rPr>
          <w:rFonts w:ascii="Times New Roman" w:eastAsia="Times New Roman" w:hAnsi="Times New Roman" w:cs="Times New Roman"/>
          <w:color w:val="000000" w:themeColor="text1"/>
          <w:sz w:val="24"/>
          <w:szCs w:val="24"/>
        </w:rPr>
        <w:t>: Highlighting goat milk offerings through menu inserts, signage, and staff recommendations.</w:t>
      </w:r>
    </w:p>
    <w:p w:rsidR="00FE5461" w:rsidRPr="009D26F4" w:rsidRDefault="00FE5461" w:rsidP="009D26F4">
      <w:pPr>
        <w:spacing w:after="0" w:line="240" w:lineRule="auto"/>
        <w:jc w:val="both"/>
        <w:outlineLvl w:val="3"/>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d. Place Strategy</w:t>
      </w:r>
    </w:p>
    <w:p w:rsidR="00FE5461" w:rsidRPr="009D26F4" w:rsidRDefault="00FE5461" w:rsidP="009D26F4">
      <w:pPr>
        <w:pStyle w:val="ListParagraph"/>
        <w:numPr>
          <w:ilvl w:val="0"/>
          <w:numId w:val="15"/>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Ensuring the availability of goat milk products in high-visibility areas, such as hotel cafes and breakfast buffets.</w:t>
      </w:r>
    </w:p>
    <w:p w:rsidR="00FE5461" w:rsidRPr="009D26F4" w:rsidRDefault="00FE5461" w:rsidP="009D26F4">
      <w:pPr>
        <w:pStyle w:val="ListParagraph"/>
        <w:numPr>
          <w:ilvl w:val="0"/>
          <w:numId w:val="15"/>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Creating an immersive experience with farm-to-table tours for interested guests.</w:t>
      </w:r>
    </w:p>
    <w:p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4. Challenges and Solutions</w:t>
      </w:r>
    </w:p>
    <w:p w:rsidR="00FE5461" w:rsidRPr="009D26F4" w:rsidRDefault="00FE5461" w:rsidP="009D26F4">
      <w:pPr>
        <w:pStyle w:val="ListParagraph"/>
        <w:numPr>
          <w:ilvl w:val="0"/>
          <w:numId w:val="14"/>
        </w:numPr>
        <w:tabs>
          <w:tab w:val="left" w:pos="360"/>
        </w:tabs>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Limited Awareness</w:t>
      </w:r>
      <w:r w:rsidRPr="009D26F4">
        <w:rPr>
          <w:rFonts w:ascii="Times New Roman" w:eastAsia="Times New Roman" w:hAnsi="Times New Roman" w:cs="Times New Roman"/>
          <w:color w:val="000000" w:themeColor="text1"/>
          <w:sz w:val="24"/>
          <w:szCs w:val="24"/>
        </w:rPr>
        <w:t>: Educating tourists through informational brochures and tasting events.</w:t>
      </w:r>
    </w:p>
    <w:p w:rsidR="00FE5461" w:rsidRPr="009D26F4" w:rsidRDefault="00FE5461" w:rsidP="009D26F4">
      <w:pPr>
        <w:pStyle w:val="ListParagraph"/>
        <w:numPr>
          <w:ilvl w:val="0"/>
          <w:numId w:val="14"/>
        </w:numPr>
        <w:tabs>
          <w:tab w:val="left" w:pos="360"/>
        </w:tabs>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Supply Chain Issues</w:t>
      </w:r>
      <w:r w:rsidRPr="009D26F4">
        <w:rPr>
          <w:rFonts w:ascii="Times New Roman" w:eastAsia="Times New Roman" w:hAnsi="Times New Roman" w:cs="Times New Roman"/>
          <w:color w:val="000000" w:themeColor="text1"/>
          <w:sz w:val="24"/>
          <w:szCs w:val="24"/>
        </w:rPr>
        <w:t>: Developing a robust network of local suppliers with consistent quality checks.</w:t>
      </w:r>
    </w:p>
    <w:p w:rsidR="00FE5461" w:rsidRPr="009D26F4" w:rsidRDefault="00FE5461" w:rsidP="009D26F4">
      <w:pPr>
        <w:pStyle w:val="ListParagraph"/>
        <w:numPr>
          <w:ilvl w:val="0"/>
          <w:numId w:val="14"/>
        </w:numPr>
        <w:tabs>
          <w:tab w:val="left" w:pos="360"/>
        </w:tabs>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Seasonal Demand</w:t>
      </w:r>
      <w:r w:rsidRPr="009D26F4">
        <w:rPr>
          <w:rFonts w:ascii="Times New Roman" w:eastAsia="Times New Roman" w:hAnsi="Times New Roman" w:cs="Times New Roman"/>
          <w:color w:val="000000" w:themeColor="text1"/>
          <w:sz w:val="24"/>
          <w:szCs w:val="24"/>
        </w:rPr>
        <w:t>: Offering versatile goat milk products that cater to both summer and winter preferences.</w:t>
      </w:r>
    </w:p>
    <w:p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Conclusion</w:t>
      </w:r>
    </w:p>
    <w:p w:rsidR="00FE5461" w:rsidRPr="009D26F4" w:rsidRDefault="00FE5461"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Integrating goat milk into hotel offerings in Mount Abu presents a viable opportunity to enhance guest experiences and support local farmers. By adopting effective management practices and targeted marketing strategies, hotels can capitalize on the growing demand for health-oriented and unique food products. Further research could explore scalability and long-term impacts on the local economy.</w:t>
      </w:r>
    </w:p>
    <w:p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Recommendations</w:t>
      </w:r>
    </w:p>
    <w:p w:rsidR="00FE5461" w:rsidRPr="009D26F4" w:rsidRDefault="00FE5461" w:rsidP="009D26F4">
      <w:pPr>
        <w:pStyle w:val="ListParagraph"/>
        <w:numPr>
          <w:ilvl w:val="0"/>
          <w:numId w:val="13"/>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Conduct regular training for hotel staff on goat milk handling and customer engagement.</w:t>
      </w:r>
    </w:p>
    <w:p w:rsidR="00FE5461" w:rsidRPr="009D26F4" w:rsidRDefault="00FE5461" w:rsidP="009D26F4">
      <w:pPr>
        <w:pStyle w:val="ListParagraph"/>
        <w:numPr>
          <w:ilvl w:val="0"/>
          <w:numId w:val="13"/>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Invest in storytelling marketing that connects goat milk products with Mount Abu’s cultural and natural appeal.</w:t>
      </w:r>
    </w:p>
    <w:p w:rsidR="00FE5461" w:rsidRPr="009D26F4" w:rsidRDefault="00FE5461" w:rsidP="009D26F4">
      <w:pPr>
        <w:pStyle w:val="ListParagraph"/>
        <w:numPr>
          <w:ilvl w:val="0"/>
          <w:numId w:val="13"/>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Explore partnerships with local goat milk producers to ensure sustainability and authenticity.</w:t>
      </w:r>
    </w:p>
    <w:p w:rsidR="004F0537" w:rsidRDefault="004F0537"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Default="000D32A2" w:rsidP="009D26F4">
      <w:pPr>
        <w:spacing w:after="0" w:line="240" w:lineRule="auto"/>
        <w:jc w:val="both"/>
        <w:rPr>
          <w:rFonts w:ascii="Times New Roman" w:eastAsia="Times New Roman" w:hAnsi="Times New Roman" w:cs="Times New Roman"/>
          <w:color w:val="000000" w:themeColor="text1"/>
          <w:sz w:val="24"/>
          <w:szCs w:val="24"/>
        </w:rPr>
      </w:pPr>
    </w:p>
    <w:p w:rsidR="000D32A2" w:rsidRPr="009C5487" w:rsidRDefault="000D32A2" w:rsidP="000D32A2">
      <w:pPr>
        <w:rPr>
          <w:rFonts w:ascii="Calibri" w:eastAsia="Calibri" w:hAnsi="Calibri" w:cs="Times New Roman"/>
          <w:kern w:val="2"/>
          <w:highlight w:val="yellow"/>
        </w:rPr>
      </w:pPr>
      <w:bookmarkStart w:id="0" w:name="_Hlk180402183"/>
      <w:r w:rsidRPr="009C5487">
        <w:rPr>
          <w:rFonts w:ascii="Calibri" w:eastAsia="Calibri" w:hAnsi="Calibri" w:cs="Times New Roman"/>
          <w:kern w:val="2"/>
          <w:highlight w:val="yellow"/>
        </w:rPr>
        <w:t>Disclaimer (Artificial intelligence)</w:t>
      </w:r>
    </w:p>
    <w:p w:rsidR="000D32A2" w:rsidRPr="009C5487" w:rsidRDefault="000D32A2" w:rsidP="000D32A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0D32A2" w:rsidRPr="009C5487" w:rsidRDefault="000D32A2" w:rsidP="000D32A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0D32A2" w:rsidRPr="009C5487" w:rsidRDefault="000D32A2" w:rsidP="000D32A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0D32A2" w:rsidRPr="009C5487" w:rsidRDefault="000D32A2" w:rsidP="000D32A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D32A2" w:rsidRPr="009C5487" w:rsidRDefault="000D32A2" w:rsidP="000D32A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0D32A2" w:rsidRPr="009C5487" w:rsidRDefault="000D32A2" w:rsidP="000D32A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0D32A2" w:rsidRPr="009C5487" w:rsidRDefault="000D32A2" w:rsidP="000D32A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0D32A2" w:rsidRPr="009C5487" w:rsidRDefault="000D32A2" w:rsidP="000D32A2">
      <w:pPr>
        <w:rPr>
          <w:rFonts w:ascii="Calibri" w:eastAsia="Calibri" w:hAnsi="Calibri" w:cs="Times New Roman"/>
          <w:kern w:val="2"/>
        </w:rPr>
      </w:pPr>
      <w:r w:rsidRPr="009C5487">
        <w:rPr>
          <w:rFonts w:ascii="Calibri" w:eastAsia="Calibri" w:hAnsi="Calibri" w:cs="Times New Roman"/>
          <w:kern w:val="2"/>
          <w:highlight w:val="yellow"/>
        </w:rPr>
        <w:t>3.</w:t>
      </w:r>
    </w:p>
    <w:p w:rsidR="000D32A2" w:rsidRPr="009D26F4" w:rsidRDefault="000D32A2" w:rsidP="009D26F4">
      <w:pPr>
        <w:spacing w:after="0" w:line="240" w:lineRule="auto"/>
        <w:jc w:val="both"/>
        <w:rPr>
          <w:rFonts w:ascii="Times New Roman" w:eastAsia="Times New Roman" w:hAnsi="Times New Roman" w:cs="Times New Roman"/>
          <w:color w:val="000000" w:themeColor="text1"/>
          <w:sz w:val="24"/>
          <w:szCs w:val="24"/>
        </w:rPr>
      </w:pPr>
      <w:bookmarkStart w:id="1" w:name="_GoBack"/>
      <w:bookmarkEnd w:id="0"/>
      <w:bookmarkEnd w:id="1"/>
    </w:p>
    <w:p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References</w:t>
      </w:r>
    </w:p>
    <w:p w:rsidR="00335AFD" w:rsidRPr="009D26F4" w:rsidRDefault="00335AFD" w:rsidP="009D26F4">
      <w:pPr>
        <w:pStyle w:val="Default"/>
        <w:numPr>
          <w:ilvl w:val="0"/>
          <w:numId w:val="21"/>
        </w:numPr>
        <w:tabs>
          <w:tab w:val="left" w:pos="630"/>
        </w:tabs>
        <w:ind w:left="0" w:firstLine="0"/>
        <w:jc w:val="both"/>
        <w:rPr>
          <w:iCs/>
          <w:color w:val="000000" w:themeColor="text1"/>
        </w:rPr>
      </w:pPr>
      <w:r w:rsidRPr="009D26F4">
        <w:rPr>
          <w:color w:val="000000" w:themeColor="text1"/>
        </w:rPr>
        <w:t xml:space="preserve">Sharma, K. and Mehta, P. </w:t>
      </w:r>
      <w:r w:rsidRPr="009D26F4">
        <w:rPr>
          <w:iCs/>
          <w:color w:val="000000" w:themeColor="text1"/>
        </w:rPr>
        <w:t xml:space="preserve">2020. </w:t>
      </w:r>
      <w:r w:rsidRPr="009D26F4">
        <w:rPr>
          <w:bCs/>
          <w:color w:val="000000" w:themeColor="text1"/>
        </w:rPr>
        <w:t>Non-commercial advertisements: a study of awareness &amp; preference among rural women,</w:t>
      </w:r>
      <w:r w:rsidRPr="009D26F4">
        <w:rPr>
          <w:i/>
          <w:iCs/>
          <w:color w:val="000000" w:themeColor="text1"/>
        </w:rPr>
        <w:t xml:space="preserve">Asian Journal of Technology &amp; Management Research, </w:t>
      </w:r>
      <w:r w:rsidRPr="009D26F4">
        <w:rPr>
          <w:iCs/>
          <w:color w:val="000000" w:themeColor="text1"/>
        </w:rPr>
        <w:t>10(01): 33 – 40</w:t>
      </w:r>
    </w:p>
    <w:p w:rsidR="00335AFD" w:rsidRPr="009D26F4" w:rsidRDefault="00335AFD" w:rsidP="009D26F4">
      <w:pPr>
        <w:pStyle w:val="Default"/>
        <w:numPr>
          <w:ilvl w:val="0"/>
          <w:numId w:val="21"/>
        </w:numPr>
        <w:tabs>
          <w:tab w:val="left" w:pos="630"/>
        </w:tabs>
        <w:ind w:left="0" w:firstLine="0"/>
        <w:jc w:val="both"/>
        <w:rPr>
          <w:iCs/>
          <w:color w:val="000000" w:themeColor="text1"/>
        </w:rPr>
      </w:pPr>
      <w:r w:rsidRPr="009D26F4">
        <w:rPr>
          <w:color w:val="000000" w:themeColor="text1"/>
        </w:rPr>
        <w:t xml:space="preserve">Sharma, K.  2019. </w:t>
      </w:r>
      <w:r w:rsidRPr="009D26F4">
        <w:rPr>
          <w:bCs/>
          <w:color w:val="000000" w:themeColor="text1"/>
        </w:rPr>
        <w:t xml:space="preserve">Assessment the factors which affects planning &amp; management of kitchen in selected five star hotels in Delhi, </w:t>
      </w:r>
      <w:r w:rsidRPr="009D26F4">
        <w:rPr>
          <w:bCs/>
          <w:i/>
          <w:color w:val="000000" w:themeColor="text1"/>
        </w:rPr>
        <w:t>ShrinkhlaEkShodhparakVaicharikPatrika,</w:t>
      </w:r>
      <w:r w:rsidRPr="009D26F4">
        <w:rPr>
          <w:iCs/>
          <w:color w:val="000000" w:themeColor="text1"/>
        </w:rPr>
        <w:t>6(06): 61 – 68</w:t>
      </w:r>
    </w:p>
    <w:p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and Mehta, P. </w:t>
      </w:r>
      <w:r w:rsidRPr="009D26F4">
        <w:rPr>
          <w:iCs/>
          <w:color w:val="000000" w:themeColor="text1"/>
        </w:rPr>
        <w:t xml:space="preserve">2020a. </w:t>
      </w:r>
      <w:r w:rsidRPr="009D26F4">
        <w:rPr>
          <w:bCs/>
          <w:color w:val="000000" w:themeColor="text1"/>
        </w:rPr>
        <w:t xml:space="preserve">Empowering Global Managers:Cashless Rewards, </w:t>
      </w:r>
      <w:r w:rsidRPr="009D26F4">
        <w:rPr>
          <w:i/>
          <w:color w:val="000000" w:themeColor="text1"/>
        </w:rPr>
        <w:t>Mae Business Review Research Journal</w:t>
      </w:r>
      <w:r w:rsidRPr="009D26F4">
        <w:rPr>
          <w:color w:val="000000" w:themeColor="text1"/>
        </w:rPr>
        <w:t>, Vol. No. 01, 83 – 87</w:t>
      </w:r>
    </w:p>
    <w:p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Agarwal, F. and Vashistha, U. (2020b). Green HRM: An Employee Interface for Sustainable Development, </w:t>
      </w:r>
      <w:r w:rsidRPr="009D26F4">
        <w:rPr>
          <w:bCs/>
          <w:iCs/>
          <w:color w:val="000000" w:themeColor="text1"/>
        </w:rPr>
        <w:t xml:space="preserve">Seventeenth AIMS International Conference on Management, pg. </w:t>
      </w:r>
      <w:r w:rsidRPr="009D26F4">
        <w:rPr>
          <w:color w:val="000000" w:themeColor="text1"/>
        </w:rPr>
        <w:t>1737 – 1744, ISBN: 978-1-943295-14-2</w:t>
      </w:r>
    </w:p>
    <w:p w:rsidR="00335AFD" w:rsidRPr="009D26F4" w:rsidRDefault="00335AFD" w:rsidP="009D26F4">
      <w:pPr>
        <w:pStyle w:val="Default"/>
        <w:numPr>
          <w:ilvl w:val="0"/>
          <w:numId w:val="21"/>
        </w:numPr>
        <w:tabs>
          <w:tab w:val="left" w:pos="630"/>
        </w:tabs>
        <w:ind w:left="0" w:firstLine="0"/>
        <w:jc w:val="both"/>
        <w:rPr>
          <w:bCs/>
          <w:color w:val="000000" w:themeColor="text1"/>
        </w:rPr>
      </w:pPr>
      <w:r w:rsidRPr="009D26F4">
        <w:rPr>
          <w:color w:val="000000" w:themeColor="text1"/>
        </w:rPr>
        <w:t xml:space="preserve">Sharma, K. </w:t>
      </w:r>
      <w:r w:rsidRPr="009D26F4">
        <w:rPr>
          <w:bCs/>
          <w:color w:val="000000" w:themeColor="text1"/>
        </w:rPr>
        <w:t xml:space="preserve">and Agarwal, F. (2020c). Green hrm in banks: the managerial perspective, </w:t>
      </w:r>
      <w:r w:rsidRPr="009D26F4">
        <w:rPr>
          <w:i/>
          <w:iCs/>
          <w:color w:val="000000" w:themeColor="text1"/>
        </w:rPr>
        <w:t xml:space="preserve">Sambodhi Journal, </w:t>
      </w:r>
      <w:r w:rsidRPr="009D26F4">
        <w:rPr>
          <w:bCs/>
          <w:color w:val="000000" w:themeColor="text1"/>
        </w:rPr>
        <w:t>43(2): 337 – 340</w:t>
      </w:r>
    </w:p>
    <w:p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Agarwal, F. (2021). Impact of Green HRM Practices on Organizational Commitment and Job Satisfaction, </w:t>
      </w:r>
      <w:r w:rsidRPr="009D26F4">
        <w:rPr>
          <w:i/>
          <w:iCs/>
          <w:color w:val="000000" w:themeColor="text1"/>
        </w:rPr>
        <w:t xml:space="preserve">Wesleyan Journal of Research, </w:t>
      </w:r>
      <w:r w:rsidRPr="009D26F4">
        <w:rPr>
          <w:color w:val="000000" w:themeColor="text1"/>
        </w:rPr>
        <w:t>13(69): 21 – 28</w:t>
      </w:r>
    </w:p>
    <w:p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Choudhary, A. (2020d). Learners Attitude towards Online Teaching: A Study of Students in Mewar Region during COVID -19, </w:t>
      </w:r>
      <w:r w:rsidRPr="009D26F4">
        <w:rPr>
          <w:i/>
          <w:iCs/>
          <w:color w:val="000000" w:themeColor="text1"/>
        </w:rPr>
        <w:t>Wesleyan Journal of Research,</w:t>
      </w:r>
      <w:r w:rsidRPr="009D26F4">
        <w:rPr>
          <w:color w:val="000000" w:themeColor="text1"/>
        </w:rPr>
        <w:t xml:space="preserve"> 13(12): 12 – 23</w:t>
      </w:r>
    </w:p>
    <w:p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Choudhary, A. (2020e). Education technology: awareness among teachers for enhanced learning outcome, </w:t>
      </w:r>
      <w:r w:rsidRPr="009D26F4">
        <w:rPr>
          <w:bCs/>
          <w:i/>
          <w:color w:val="000000" w:themeColor="text1"/>
        </w:rPr>
        <w:t>Oorja,</w:t>
      </w:r>
      <w:r w:rsidRPr="009D26F4">
        <w:rPr>
          <w:color w:val="000000" w:themeColor="text1"/>
        </w:rPr>
        <w:t>Volume 18/ No. (1): 1 – 12</w:t>
      </w:r>
    </w:p>
    <w:p w:rsidR="00335AFD" w:rsidRPr="009D26F4" w:rsidRDefault="00335AFD" w:rsidP="009D26F4">
      <w:pPr>
        <w:pStyle w:val="Default"/>
        <w:numPr>
          <w:ilvl w:val="0"/>
          <w:numId w:val="21"/>
        </w:numPr>
        <w:tabs>
          <w:tab w:val="left" w:pos="630"/>
        </w:tabs>
        <w:ind w:left="0" w:firstLine="0"/>
        <w:jc w:val="both"/>
        <w:rPr>
          <w:bCs/>
          <w:color w:val="000000" w:themeColor="text1"/>
        </w:rPr>
      </w:pPr>
      <w:r w:rsidRPr="009D26F4">
        <w:rPr>
          <w:color w:val="000000" w:themeColor="text1"/>
        </w:rPr>
        <w:lastRenderedPageBreak/>
        <w:t xml:space="preserve">Sharma, K. </w:t>
      </w:r>
      <w:r w:rsidRPr="009D26F4">
        <w:rPr>
          <w:bCs/>
          <w:color w:val="000000" w:themeColor="text1"/>
        </w:rPr>
        <w:t xml:space="preserve">and Agarwal, F. (2019a). Organizational Sustainability through Integration of Green Aspects into HRM Practices in Banking Sector, </w:t>
      </w:r>
      <w:r w:rsidRPr="009D26F4">
        <w:rPr>
          <w:bCs/>
          <w:i/>
          <w:color w:val="000000" w:themeColor="text1"/>
        </w:rPr>
        <w:t>International Journal of Research and Analytical Reviews</w:t>
      </w:r>
      <w:r w:rsidRPr="009D26F4">
        <w:rPr>
          <w:bCs/>
          <w:color w:val="000000" w:themeColor="text1"/>
        </w:rPr>
        <w:t>, 6(1): 246 – 253</w:t>
      </w:r>
    </w:p>
    <w:p w:rsidR="00335AFD" w:rsidRPr="009D26F4" w:rsidRDefault="00335AFD" w:rsidP="009D26F4">
      <w:pPr>
        <w:pStyle w:val="Default"/>
        <w:numPr>
          <w:ilvl w:val="0"/>
          <w:numId w:val="21"/>
        </w:numPr>
        <w:tabs>
          <w:tab w:val="left" w:pos="630"/>
        </w:tabs>
        <w:ind w:left="0" w:firstLine="0"/>
        <w:jc w:val="both"/>
        <w:rPr>
          <w:bCs/>
          <w:color w:val="000000" w:themeColor="text1"/>
        </w:rPr>
      </w:pPr>
      <w:r w:rsidRPr="009D26F4">
        <w:rPr>
          <w:color w:val="000000" w:themeColor="text1"/>
        </w:rPr>
        <w:t xml:space="preserve">Sharma, K., Mehta, P. </w:t>
      </w:r>
      <w:r w:rsidRPr="009D26F4">
        <w:rPr>
          <w:bCs/>
          <w:color w:val="000000" w:themeColor="text1"/>
        </w:rPr>
        <w:t xml:space="preserve">and Choudhary, A. (2020f). An exploratory study to determine the factors affecting implementation of ICT in rural primary education, </w:t>
      </w:r>
      <w:r w:rsidRPr="009D26F4">
        <w:rPr>
          <w:i/>
          <w:iCs/>
          <w:color w:val="000000" w:themeColor="text1"/>
        </w:rPr>
        <w:t xml:space="preserve">Sambodhi Journal, </w:t>
      </w:r>
      <w:r w:rsidRPr="009D26F4">
        <w:rPr>
          <w:bCs/>
          <w:color w:val="000000" w:themeColor="text1"/>
        </w:rPr>
        <w:t>43(2): 341 – 346</w:t>
      </w:r>
    </w:p>
    <w:p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Jain, K. (2021a). Service quality in health care: a study of patients satisfaction in selected private hospitals of south Rajasthan, </w:t>
      </w:r>
      <w:r w:rsidRPr="009D26F4">
        <w:rPr>
          <w:i/>
          <w:iCs/>
          <w:color w:val="000000" w:themeColor="text1"/>
        </w:rPr>
        <w:t xml:space="preserve">Wesleyan Journal of Research, </w:t>
      </w:r>
      <w:r w:rsidRPr="009D26F4">
        <w:rPr>
          <w:color w:val="000000" w:themeColor="text1"/>
        </w:rPr>
        <w:t>13(68): 1 – 9</w:t>
      </w:r>
    </w:p>
    <w:p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Gupta, A. (2017). Social advertisement: Spectator’s preference &amp;opinion on socio-economic empowerment, </w:t>
      </w:r>
      <w:r w:rsidRPr="009D26F4">
        <w:rPr>
          <w:i/>
          <w:iCs/>
          <w:color w:val="000000" w:themeColor="text1"/>
        </w:rPr>
        <w:t xml:space="preserve">International Journal of Management and Social Science Research Review, </w:t>
      </w:r>
      <w:r w:rsidRPr="009D26F4">
        <w:rPr>
          <w:iCs/>
          <w:color w:val="000000" w:themeColor="text1"/>
        </w:rPr>
        <w:t>1(40):</w:t>
      </w:r>
      <w:r w:rsidRPr="009D26F4">
        <w:rPr>
          <w:color w:val="000000" w:themeColor="text1"/>
        </w:rPr>
        <w:t>150 – 159</w:t>
      </w:r>
    </w:p>
    <w:p w:rsidR="00335AFD" w:rsidRPr="009D26F4" w:rsidRDefault="00335AFD" w:rsidP="009D26F4">
      <w:pPr>
        <w:pStyle w:val="Default"/>
        <w:numPr>
          <w:ilvl w:val="0"/>
          <w:numId w:val="21"/>
        </w:numPr>
        <w:tabs>
          <w:tab w:val="left" w:pos="630"/>
        </w:tabs>
        <w:ind w:left="0" w:firstLine="0"/>
        <w:jc w:val="both"/>
        <w:rPr>
          <w:bCs/>
          <w:color w:val="000000" w:themeColor="text1"/>
        </w:rPr>
      </w:pPr>
      <w:r w:rsidRPr="009D26F4">
        <w:rPr>
          <w:color w:val="000000" w:themeColor="text1"/>
        </w:rPr>
        <w:t xml:space="preserve">Sharma, K. </w:t>
      </w:r>
      <w:r w:rsidRPr="009D26F4">
        <w:rPr>
          <w:bCs/>
          <w:color w:val="000000" w:themeColor="text1"/>
        </w:rPr>
        <w:t xml:space="preserve">and Gupta, A. (2020g). Social advertising: awareness &amp; preference among teenagers, </w:t>
      </w:r>
      <w:r w:rsidRPr="009D26F4">
        <w:rPr>
          <w:i/>
          <w:iCs/>
          <w:color w:val="000000" w:themeColor="text1"/>
        </w:rPr>
        <w:t xml:space="preserve">Sambodhi Journal, </w:t>
      </w:r>
      <w:r w:rsidRPr="009D26F4">
        <w:rPr>
          <w:bCs/>
          <w:color w:val="000000" w:themeColor="text1"/>
        </w:rPr>
        <w:t>43(2): 332 – 336</w:t>
      </w:r>
    </w:p>
    <w:p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Singh, G. Dutt, G., Sharma, R.B., Fatima, A., and Singh, R.P. (2012). </w:t>
      </w:r>
      <w:r w:rsidRPr="009D26F4">
        <w:rPr>
          <w:bCs/>
          <w:color w:val="000000" w:themeColor="text1"/>
        </w:rPr>
        <w:t xml:space="preserve">Study of first gestation length in Gir cows, </w:t>
      </w:r>
      <w:r w:rsidRPr="009D26F4">
        <w:rPr>
          <w:i/>
          <w:iCs/>
          <w:color w:val="000000" w:themeColor="text1"/>
        </w:rPr>
        <w:t>The Journal of Rural and Agricultural Research,</w:t>
      </w:r>
      <w:r w:rsidRPr="009D26F4">
        <w:rPr>
          <w:iCs/>
          <w:color w:val="000000" w:themeColor="text1"/>
        </w:rPr>
        <w:t xml:space="preserve"> 12(1): 64-65</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Dutt, G., </w:t>
      </w:r>
      <w:r w:rsidRPr="009D26F4">
        <w:rPr>
          <w:rFonts w:ascii="Times New Roman" w:hAnsi="Times New Roman" w:cs="Times New Roman"/>
          <w:bCs/>
          <w:color w:val="000000" w:themeColor="text1"/>
          <w:sz w:val="24"/>
          <w:szCs w:val="24"/>
        </w:rPr>
        <w:t xml:space="preserve">Sharma, R.B., Singh, S.K., Fatima, A.  </w:t>
      </w:r>
      <w:r w:rsidRPr="009D26F4">
        <w:rPr>
          <w:rFonts w:ascii="Times New Roman" w:hAnsi="Times New Roman" w:cs="Times New Roman"/>
          <w:color w:val="000000" w:themeColor="text1"/>
          <w:sz w:val="24"/>
          <w:szCs w:val="24"/>
        </w:rPr>
        <w:t xml:space="preserve">and Chauhan, </w:t>
      </w:r>
      <w:r w:rsidRPr="009D26F4">
        <w:rPr>
          <w:rFonts w:ascii="Times New Roman" w:hAnsi="Times New Roman" w:cs="Times New Roman"/>
          <w:bCs/>
          <w:color w:val="000000" w:themeColor="text1"/>
          <w:sz w:val="24"/>
          <w:szCs w:val="24"/>
        </w:rPr>
        <w:t xml:space="preserve">S.V.S. </w:t>
      </w:r>
      <w:r w:rsidRPr="009D26F4">
        <w:rPr>
          <w:rFonts w:ascii="Times New Roman" w:hAnsi="Times New Roman" w:cs="Times New Roman"/>
          <w:color w:val="000000" w:themeColor="text1"/>
          <w:sz w:val="24"/>
          <w:szCs w:val="24"/>
        </w:rPr>
        <w:t>(2013).</w:t>
      </w:r>
      <w:r w:rsidRPr="009D26F4">
        <w:rPr>
          <w:rFonts w:ascii="Times New Roman" w:hAnsi="Times New Roman" w:cs="Times New Roman"/>
          <w:bCs/>
          <w:color w:val="000000" w:themeColor="text1"/>
          <w:sz w:val="24"/>
          <w:szCs w:val="24"/>
        </w:rPr>
        <w:t xml:space="preserve">, An Analytical Study of Reproductive Performance in Gir Cows, </w:t>
      </w:r>
      <w:r w:rsidRPr="009D26F4">
        <w:rPr>
          <w:rFonts w:ascii="Times New Roman" w:hAnsi="Times New Roman" w:cs="Times New Roman"/>
          <w:i/>
          <w:color w:val="000000" w:themeColor="text1"/>
          <w:sz w:val="24"/>
          <w:szCs w:val="24"/>
        </w:rPr>
        <w:t>Indian Research Journal of Extension Education</w:t>
      </w:r>
      <w:r w:rsidRPr="009D26F4">
        <w:rPr>
          <w:rFonts w:ascii="Times New Roman" w:hAnsi="Times New Roman" w:cs="Times New Roman"/>
          <w:color w:val="000000" w:themeColor="text1"/>
          <w:sz w:val="24"/>
          <w:szCs w:val="24"/>
        </w:rPr>
        <w:t xml:space="preserve">, </w:t>
      </w:r>
      <w:r w:rsidRPr="009D26F4">
        <w:rPr>
          <w:rFonts w:ascii="Times New Roman" w:hAnsi="Times New Roman" w:cs="Times New Roman"/>
          <w:i/>
          <w:color w:val="000000" w:themeColor="text1"/>
          <w:sz w:val="24"/>
          <w:szCs w:val="24"/>
        </w:rPr>
        <w:t xml:space="preserve">Special Issue, </w:t>
      </w:r>
      <w:r w:rsidRPr="009D26F4">
        <w:rPr>
          <w:rFonts w:ascii="Times New Roman" w:hAnsi="Times New Roman" w:cs="Times New Roman"/>
          <w:color w:val="000000" w:themeColor="text1"/>
          <w:sz w:val="24"/>
          <w:szCs w:val="24"/>
        </w:rPr>
        <w:t>(2): 203 - 206</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and Sharma, R.B. (2013a). </w:t>
      </w:r>
      <w:r w:rsidRPr="009D26F4">
        <w:rPr>
          <w:rFonts w:ascii="Times New Roman" w:hAnsi="Times New Roman" w:cs="Times New Roman"/>
          <w:bCs/>
          <w:color w:val="000000" w:themeColor="text1"/>
          <w:sz w:val="24"/>
          <w:szCs w:val="24"/>
        </w:rPr>
        <w:t xml:space="preserve">Influence of breeds on goat milk composition under field and farm rearing conditions,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5(4): 258-261</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Dutt, G., Rjput, S. and Chauhan, R.S. (2013b). </w:t>
      </w:r>
      <w:r w:rsidRPr="009D26F4">
        <w:rPr>
          <w:rFonts w:ascii="Times New Roman" w:hAnsi="Times New Roman" w:cs="Times New Roman"/>
          <w:bCs/>
          <w:color w:val="000000" w:themeColor="text1"/>
          <w:sz w:val="24"/>
          <w:szCs w:val="24"/>
        </w:rPr>
        <w:t xml:space="preserve">Study of age at first service period in Gir cows,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5(4): 270-273</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Cs/>
          <w:color w:val="000000" w:themeColor="text1"/>
          <w:sz w:val="24"/>
          <w:szCs w:val="24"/>
        </w:rPr>
      </w:pPr>
      <w:r w:rsidRPr="009D26F4">
        <w:rPr>
          <w:rFonts w:ascii="Times New Roman" w:hAnsi="Times New Roman" w:cs="Times New Roman"/>
          <w:color w:val="000000" w:themeColor="text1"/>
          <w:sz w:val="24"/>
          <w:szCs w:val="24"/>
        </w:rPr>
        <w:t xml:space="preserve">Singh, G. and Sharma, R.B. (2014). </w:t>
      </w:r>
      <w:r w:rsidRPr="009D26F4">
        <w:rPr>
          <w:rFonts w:ascii="Times New Roman" w:hAnsi="Times New Roman" w:cs="Times New Roman"/>
          <w:bCs/>
          <w:color w:val="000000" w:themeColor="text1"/>
          <w:sz w:val="24"/>
          <w:szCs w:val="24"/>
        </w:rPr>
        <w:t xml:space="preserve">Effect of season on the milk quality of Jamunapari goats under field and farm rearing condition,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6(1): 335-339</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Thorat, G.N., Trivedi, M.S., Mishra, R. and Sharma, S.K. (2014a). </w:t>
      </w:r>
      <w:r w:rsidRPr="009D26F4">
        <w:rPr>
          <w:rFonts w:ascii="Times New Roman" w:hAnsi="Times New Roman" w:cs="Times New Roman"/>
          <w:bCs/>
          <w:color w:val="000000" w:themeColor="text1"/>
          <w:sz w:val="24"/>
          <w:szCs w:val="24"/>
        </w:rPr>
        <w:t xml:space="preserve">A test to measure knowledge about poultry management practices, </w:t>
      </w:r>
      <w:r w:rsidRPr="009D26F4">
        <w:rPr>
          <w:rFonts w:ascii="Times New Roman" w:hAnsi="Times New Roman" w:cs="Times New Roman"/>
          <w:i/>
          <w:iCs/>
          <w:color w:val="000000" w:themeColor="text1"/>
          <w:sz w:val="24"/>
          <w:szCs w:val="24"/>
        </w:rPr>
        <w:t>The Journal of Rural and Agricultural Research,</w:t>
      </w:r>
      <w:r w:rsidRPr="009D26F4">
        <w:rPr>
          <w:rFonts w:ascii="Times New Roman" w:hAnsi="Times New Roman" w:cs="Times New Roman"/>
          <w:iCs/>
          <w:color w:val="000000" w:themeColor="text1"/>
          <w:sz w:val="24"/>
          <w:szCs w:val="24"/>
        </w:rPr>
        <w:t xml:space="preserve"> 14(2): 44-47</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Sharma, R.B., and Mishra, R. (2014b). Seasonal variations in the milk minerals of Jakhrana goats under field and farm rearing conditions, </w:t>
      </w:r>
      <w:r w:rsidRPr="009D26F4">
        <w:rPr>
          <w:rFonts w:ascii="Times New Roman" w:hAnsi="Times New Roman" w:cs="Times New Roman"/>
          <w:i/>
          <w:color w:val="000000" w:themeColor="text1"/>
          <w:sz w:val="24"/>
          <w:szCs w:val="24"/>
        </w:rPr>
        <w:t>Journals of community mobilizations and sustainable development,</w:t>
      </w:r>
      <w:r w:rsidRPr="009D26F4">
        <w:rPr>
          <w:rFonts w:ascii="Times New Roman" w:hAnsi="Times New Roman" w:cs="Times New Roman"/>
          <w:color w:val="000000" w:themeColor="text1"/>
          <w:sz w:val="24"/>
          <w:szCs w:val="24"/>
        </w:rPr>
        <w:t xml:space="preserve"> 9(2): 120 - 123</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Sharma, R.B., Mishra, R. and Rajput, S. (2014c). </w:t>
      </w:r>
      <w:r w:rsidRPr="009D26F4">
        <w:rPr>
          <w:rFonts w:ascii="Times New Roman" w:hAnsi="Times New Roman" w:cs="Times New Roman"/>
          <w:bCs/>
          <w:color w:val="000000" w:themeColor="text1"/>
          <w:sz w:val="24"/>
          <w:szCs w:val="24"/>
        </w:rPr>
        <w:t xml:space="preserve">Effect of multiple births on Jakhrana goat milk quality under field and farm rearing conditions,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6(4): 629-635</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Cs/>
          <w:color w:val="000000" w:themeColor="text1"/>
          <w:sz w:val="24"/>
          <w:szCs w:val="24"/>
        </w:rPr>
      </w:pPr>
      <w:r w:rsidRPr="009D26F4">
        <w:rPr>
          <w:rFonts w:ascii="Times New Roman" w:hAnsi="Times New Roman" w:cs="Times New Roman"/>
          <w:color w:val="000000" w:themeColor="text1"/>
          <w:sz w:val="24"/>
          <w:szCs w:val="24"/>
        </w:rPr>
        <w:t>Singh, G. Sharma, R.B., and Mishra, R. (2014d).</w:t>
      </w:r>
      <w:r w:rsidRPr="009D26F4">
        <w:rPr>
          <w:rFonts w:ascii="Times New Roman" w:hAnsi="Times New Roman" w:cs="Times New Roman"/>
          <w:bCs/>
          <w:color w:val="000000" w:themeColor="text1"/>
          <w:sz w:val="24"/>
          <w:szCs w:val="24"/>
        </w:rPr>
        <w:t xml:space="preserve"> Effect of season on the milk quality of Jakhrana goats under field and farm rearing condition,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 xml:space="preserve">6(3): 571-577 </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Sharma, R.B., Mishra, R. and Rjput, S. (2014e).  </w:t>
      </w:r>
      <w:r w:rsidRPr="009D26F4">
        <w:rPr>
          <w:rFonts w:ascii="Times New Roman" w:hAnsi="Times New Roman" w:cs="Times New Roman"/>
          <w:bCs/>
          <w:color w:val="000000" w:themeColor="text1"/>
          <w:sz w:val="24"/>
          <w:szCs w:val="24"/>
        </w:rPr>
        <w:t xml:space="preserve">Effect of season on goat meat composition under field and farm rearing conditions,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6(3): 511-517</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Singh, G. Sharma, R.B., and Mishra, R. (2014f).</w:t>
      </w:r>
      <w:r w:rsidRPr="009D26F4">
        <w:rPr>
          <w:rFonts w:ascii="Times New Roman" w:hAnsi="Times New Roman" w:cs="Times New Roman"/>
          <w:bCs/>
          <w:color w:val="000000" w:themeColor="text1"/>
          <w:sz w:val="24"/>
          <w:szCs w:val="24"/>
        </w:rPr>
        <w:t xml:space="preserve"> Effect of multiple births on Jamunapari goat milk quality under field and farm rearing conditions,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6(2): 453-458</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lastRenderedPageBreak/>
        <w:t xml:space="preserve">Singh, G. Sharma, R.B., Kumar, A. and Chauhan, A. (2014g). </w:t>
      </w:r>
      <w:r w:rsidRPr="009D26F4">
        <w:rPr>
          <w:rFonts w:ascii="Times New Roman" w:hAnsi="Times New Roman" w:cs="Times New Roman"/>
          <w:bCs/>
          <w:color w:val="000000" w:themeColor="text1"/>
          <w:sz w:val="24"/>
          <w:szCs w:val="24"/>
        </w:rPr>
        <w:t xml:space="preserve">Effect of Stages of Lactation on Goat Milk Composition under Field and Farm Rearing Condition, </w:t>
      </w:r>
      <w:r w:rsidRPr="009D26F4">
        <w:rPr>
          <w:rFonts w:ascii="Times New Roman" w:hAnsi="Times New Roman" w:cs="Times New Roman"/>
          <w:i/>
          <w:color w:val="000000" w:themeColor="text1"/>
          <w:sz w:val="24"/>
          <w:szCs w:val="24"/>
        </w:rPr>
        <w:t>Advances in Animal and Veterinary Sciences</w:t>
      </w:r>
      <w:r w:rsidRPr="009D26F4">
        <w:rPr>
          <w:rFonts w:ascii="Times New Roman" w:hAnsi="Times New Roman" w:cs="Times New Roman"/>
          <w:color w:val="000000" w:themeColor="text1"/>
          <w:sz w:val="24"/>
          <w:szCs w:val="24"/>
        </w:rPr>
        <w:t>, 2(5): 287 – 291</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Dutt, G. and Rajput, S. (2014h). </w:t>
      </w:r>
      <w:r w:rsidRPr="009D26F4">
        <w:rPr>
          <w:rFonts w:ascii="Times New Roman" w:hAnsi="Times New Roman" w:cs="Times New Roman"/>
          <w:bCs/>
          <w:color w:val="000000" w:themeColor="text1"/>
          <w:sz w:val="24"/>
          <w:szCs w:val="24"/>
        </w:rPr>
        <w:t xml:space="preserve">Study of age at first calving in Gir cows, </w:t>
      </w:r>
      <w:r w:rsidRPr="009D26F4">
        <w:rPr>
          <w:rFonts w:ascii="Times New Roman" w:hAnsi="Times New Roman" w:cs="Times New Roman"/>
          <w:i/>
          <w:iCs/>
          <w:color w:val="000000" w:themeColor="text1"/>
          <w:sz w:val="24"/>
          <w:szCs w:val="24"/>
        </w:rPr>
        <w:t>Indian Research. Journal of Genetics &amp; Biotechnology</w:t>
      </w:r>
      <w:r w:rsidRPr="009D26F4">
        <w:rPr>
          <w:rFonts w:ascii="Times New Roman" w:hAnsi="Times New Roman" w:cs="Times New Roman"/>
          <w:bCs/>
          <w:i/>
          <w:iCs/>
          <w:color w:val="000000" w:themeColor="text1"/>
          <w:sz w:val="24"/>
          <w:szCs w:val="24"/>
        </w:rPr>
        <w:t xml:space="preserve">, </w:t>
      </w:r>
      <w:r w:rsidRPr="009D26F4">
        <w:rPr>
          <w:rFonts w:ascii="Times New Roman" w:hAnsi="Times New Roman" w:cs="Times New Roman"/>
          <w:iCs/>
          <w:color w:val="000000" w:themeColor="text1"/>
          <w:sz w:val="24"/>
          <w:szCs w:val="24"/>
        </w:rPr>
        <w:t>6(1): 362-365</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bCs/>
          <w:i/>
          <w:iCs/>
          <w:color w:val="000000" w:themeColor="text1"/>
          <w:sz w:val="24"/>
          <w:szCs w:val="24"/>
        </w:rPr>
      </w:pPr>
      <w:r w:rsidRPr="009D26F4">
        <w:rPr>
          <w:rFonts w:ascii="Times New Roman" w:hAnsi="Times New Roman" w:cs="Times New Roman"/>
          <w:color w:val="000000" w:themeColor="text1"/>
          <w:sz w:val="24"/>
          <w:szCs w:val="24"/>
        </w:rPr>
        <w:t xml:space="preserve">Singh, G. and Sharma, R.B. (2015). </w:t>
      </w:r>
      <w:r w:rsidRPr="009D26F4">
        <w:rPr>
          <w:rFonts w:ascii="Times New Roman" w:hAnsi="Times New Roman" w:cs="Times New Roman"/>
          <w:bCs/>
          <w:color w:val="000000" w:themeColor="text1"/>
          <w:sz w:val="24"/>
          <w:szCs w:val="24"/>
        </w:rPr>
        <w:t xml:space="preserve">Effect of multiple births on Jakhrana goat milk minerals under field and farm rearing Conditions, </w:t>
      </w:r>
      <w:r w:rsidRPr="009D26F4">
        <w:rPr>
          <w:rFonts w:ascii="Times New Roman" w:hAnsi="Times New Roman" w:cs="Times New Roman"/>
          <w:i/>
          <w:iCs/>
          <w:color w:val="000000" w:themeColor="text1"/>
          <w:sz w:val="24"/>
          <w:szCs w:val="24"/>
        </w:rPr>
        <w:t>Indian Research. Journal of Genetics &amp; Biotechnology</w:t>
      </w:r>
      <w:r w:rsidRPr="009D26F4">
        <w:rPr>
          <w:rFonts w:ascii="Times New Roman" w:hAnsi="Times New Roman" w:cs="Times New Roman"/>
          <w:bCs/>
          <w:i/>
          <w:iCs/>
          <w:color w:val="000000" w:themeColor="text1"/>
          <w:sz w:val="24"/>
          <w:szCs w:val="24"/>
        </w:rPr>
        <w:t>,</w:t>
      </w:r>
      <w:r w:rsidRPr="009D26F4">
        <w:rPr>
          <w:rFonts w:ascii="Times New Roman" w:hAnsi="Times New Roman" w:cs="Times New Roman"/>
          <w:bCs/>
          <w:iCs/>
          <w:color w:val="000000" w:themeColor="text1"/>
          <w:sz w:val="24"/>
          <w:szCs w:val="24"/>
        </w:rPr>
        <w:t xml:space="preserve"> 7(2): 227 – 234. </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and Sharma, R.B. (2015a). </w:t>
      </w:r>
      <w:r w:rsidRPr="009D26F4">
        <w:rPr>
          <w:rFonts w:ascii="Times New Roman" w:hAnsi="Times New Roman" w:cs="Times New Roman"/>
          <w:bCs/>
          <w:color w:val="000000" w:themeColor="text1"/>
          <w:sz w:val="24"/>
          <w:szCs w:val="24"/>
        </w:rPr>
        <w:t xml:space="preserve">Influence of breed on goat meat composition under field and farm rearing Conditions, International conference on </w:t>
      </w:r>
      <w:r w:rsidRPr="009D26F4">
        <w:rPr>
          <w:rFonts w:ascii="Times New Roman" w:hAnsi="Times New Roman" w:cs="Times New Roman"/>
          <w:i/>
          <w:iCs/>
          <w:color w:val="000000" w:themeColor="text1"/>
          <w:sz w:val="24"/>
          <w:szCs w:val="24"/>
        </w:rPr>
        <w:t xml:space="preserve">Emerging Trends in Biotechnology and Science with Especial Reference to Climatic Change, 15 – 17 Feb., 2015 held </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t KVK TonkB</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n</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sth</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li Vidy</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pith</w:t>
      </w:r>
    </w:p>
    <w:p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S.K. (2015b). </w:t>
      </w:r>
      <w:r w:rsidRPr="009D26F4">
        <w:rPr>
          <w:rFonts w:ascii="Times New Roman" w:hAnsi="Times New Roman" w:cs="Times New Roman"/>
          <w:bCs/>
          <w:color w:val="000000" w:themeColor="text1"/>
          <w:sz w:val="24"/>
          <w:szCs w:val="24"/>
        </w:rPr>
        <w:t xml:space="preserve">On Farm Trial (OFT) of pearl millet green fodder at Tonk district, </w:t>
      </w:r>
      <w:r w:rsidRPr="009D26F4">
        <w:rPr>
          <w:rFonts w:ascii="Times New Roman" w:hAnsi="Times New Roman" w:cs="Times New Roman"/>
          <w:i/>
          <w:iCs/>
          <w:color w:val="000000" w:themeColor="text1"/>
          <w:sz w:val="24"/>
          <w:szCs w:val="24"/>
        </w:rPr>
        <w:t>The Journal of Rural and Agricultural Research,</w:t>
      </w:r>
      <w:r w:rsidRPr="009D26F4">
        <w:rPr>
          <w:rFonts w:ascii="Times New Roman" w:hAnsi="Times New Roman" w:cs="Times New Roman"/>
          <w:iCs/>
          <w:color w:val="000000" w:themeColor="text1"/>
          <w:sz w:val="24"/>
          <w:szCs w:val="24"/>
        </w:rPr>
        <w:t xml:space="preserve"> 15(2): 28-29</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R.B. (2016). Impact of stages of lactation on the minerals of Jakhrana goat milk under field and farm rearing condition, </w:t>
      </w:r>
      <w:r w:rsidRPr="009D26F4">
        <w:rPr>
          <w:rFonts w:ascii="Times New Roman" w:hAnsi="Times New Roman" w:cs="Times New Roman"/>
          <w:bCs/>
          <w:i/>
          <w:iCs/>
          <w:color w:val="000000" w:themeColor="text1"/>
          <w:sz w:val="24"/>
          <w:szCs w:val="24"/>
        </w:rPr>
        <w:t xml:space="preserve">Research Journal of Animal Husbandry and Dairy Science, </w:t>
      </w:r>
      <w:r w:rsidRPr="009D26F4">
        <w:rPr>
          <w:rFonts w:ascii="Times New Roman" w:hAnsi="Times New Roman" w:cs="Times New Roman"/>
          <w:color w:val="000000" w:themeColor="text1"/>
          <w:sz w:val="24"/>
          <w:szCs w:val="24"/>
        </w:rPr>
        <w:t>7(1): 28-34</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R.B. (2016a). Effect of Goat Breeds on the Milk Mineral Composition under Field and Farm Rearing Conditions, </w:t>
      </w:r>
      <w:r w:rsidRPr="009D26F4">
        <w:rPr>
          <w:rFonts w:ascii="Times New Roman" w:hAnsi="Times New Roman" w:cs="Times New Roman"/>
          <w:i/>
          <w:color w:val="000000" w:themeColor="text1"/>
          <w:sz w:val="24"/>
          <w:szCs w:val="24"/>
        </w:rPr>
        <w:t>The Bioscan</w:t>
      </w:r>
      <w:r w:rsidRPr="009D26F4">
        <w:rPr>
          <w:rFonts w:ascii="Times New Roman" w:hAnsi="Times New Roman" w:cs="Times New Roman"/>
          <w:color w:val="000000" w:themeColor="text1"/>
          <w:sz w:val="24"/>
          <w:szCs w:val="24"/>
        </w:rPr>
        <w:t>, (2), 691 – 694</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eastAsia="ArialMT"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R.B. (2016b). </w:t>
      </w:r>
      <w:r w:rsidRPr="009D26F4">
        <w:rPr>
          <w:rFonts w:ascii="Times New Roman" w:hAnsi="Times New Roman" w:cs="Times New Roman"/>
          <w:bCs/>
          <w:color w:val="000000" w:themeColor="text1"/>
          <w:sz w:val="24"/>
          <w:szCs w:val="24"/>
        </w:rPr>
        <w:t xml:space="preserve">Effect of rearing systems on mineral contents of milk during lactation in jamunapari goats, </w:t>
      </w:r>
      <w:r w:rsidRPr="009D26F4">
        <w:rPr>
          <w:rFonts w:ascii="Times New Roman" w:eastAsia="ArialMT" w:hAnsi="Times New Roman" w:cs="Times New Roman"/>
          <w:i/>
          <w:color w:val="000000" w:themeColor="text1"/>
          <w:sz w:val="24"/>
          <w:szCs w:val="24"/>
        </w:rPr>
        <w:t>Indian Journal of Small Ruminants,</w:t>
      </w:r>
      <w:r w:rsidRPr="009D26F4">
        <w:rPr>
          <w:rFonts w:ascii="Times New Roman" w:eastAsia="ArialMT" w:hAnsi="Times New Roman" w:cs="Times New Roman"/>
          <w:color w:val="000000" w:themeColor="text1"/>
          <w:sz w:val="24"/>
          <w:szCs w:val="24"/>
        </w:rPr>
        <w:t xml:space="preserve"> 22(2): 270-271</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bCs/>
          <w:color w:val="000000" w:themeColor="text1"/>
          <w:sz w:val="24"/>
          <w:szCs w:val="24"/>
        </w:rPr>
      </w:pPr>
      <w:r w:rsidRPr="009D26F4">
        <w:rPr>
          <w:rFonts w:ascii="Times New Roman" w:hAnsi="Times New Roman" w:cs="Times New Roman"/>
          <w:color w:val="000000" w:themeColor="text1"/>
          <w:sz w:val="24"/>
          <w:szCs w:val="24"/>
        </w:rPr>
        <w:t xml:space="preserve">Singh, G., Sharma, R.B. and Singh, M. (2017). </w:t>
      </w:r>
      <w:r w:rsidRPr="009D26F4">
        <w:rPr>
          <w:rFonts w:ascii="Times New Roman" w:hAnsi="Times New Roman" w:cs="Times New Roman"/>
          <w:bCs/>
          <w:color w:val="000000" w:themeColor="text1"/>
          <w:sz w:val="24"/>
          <w:szCs w:val="24"/>
        </w:rPr>
        <w:t xml:space="preserve">Green Fodder Production Potential of Oat cv. Kent under Semi-arid Climatic Conditions of Tonk-Rajasthan in Frontline Demonstration, </w:t>
      </w:r>
      <w:r w:rsidRPr="009D26F4">
        <w:rPr>
          <w:rFonts w:ascii="Times New Roman" w:hAnsi="Times New Roman" w:cs="Times New Roman"/>
          <w:bCs/>
          <w:i/>
          <w:iCs/>
          <w:color w:val="000000" w:themeColor="text1"/>
          <w:sz w:val="24"/>
          <w:szCs w:val="24"/>
        </w:rPr>
        <w:t>International Journal of Current microbiology and Applied Sciences,</w:t>
      </w:r>
      <w:r w:rsidRPr="009D26F4">
        <w:rPr>
          <w:rFonts w:ascii="Times New Roman" w:hAnsi="Times New Roman" w:cs="Times New Roman"/>
          <w:bCs/>
          <w:iCs/>
          <w:color w:val="000000" w:themeColor="text1"/>
          <w:sz w:val="24"/>
          <w:szCs w:val="24"/>
        </w:rPr>
        <w:t>6</w:t>
      </w:r>
      <w:r w:rsidRPr="009D26F4">
        <w:rPr>
          <w:rFonts w:ascii="Times New Roman" w:hAnsi="Times New Roman" w:cs="Times New Roman"/>
          <w:bCs/>
          <w:color w:val="000000" w:themeColor="text1"/>
          <w:sz w:val="24"/>
          <w:szCs w:val="24"/>
        </w:rPr>
        <w:t>(3): 2228-2232</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bCs/>
          <w:color w:val="000000" w:themeColor="text1"/>
          <w:sz w:val="24"/>
          <w:szCs w:val="24"/>
        </w:rPr>
      </w:pPr>
      <w:r w:rsidRPr="009D26F4">
        <w:rPr>
          <w:rFonts w:ascii="Times New Roman" w:hAnsi="Times New Roman" w:cs="Times New Roman"/>
          <w:color w:val="000000" w:themeColor="text1"/>
          <w:sz w:val="24"/>
          <w:szCs w:val="24"/>
        </w:rPr>
        <w:t xml:space="preserve">Singh, G., Sharma, R.B. Singh, M. and Sharma, S.K. (2017a). </w:t>
      </w:r>
      <w:r w:rsidRPr="009D26F4">
        <w:rPr>
          <w:rFonts w:ascii="Times New Roman" w:hAnsi="Times New Roman" w:cs="Times New Roman"/>
          <w:bCs/>
          <w:color w:val="000000" w:themeColor="text1"/>
          <w:sz w:val="24"/>
          <w:szCs w:val="24"/>
        </w:rPr>
        <w:t>Utilisation of agricultural wastes in participatory poultry farming with women under climatic conditions of Tonk district of Rajasthan, Agric. Sci. Digest., 37(1): 60-63</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R.B. (2017b). </w:t>
      </w:r>
      <w:r w:rsidRPr="009D26F4">
        <w:rPr>
          <w:rFonts w:ascii="Times New Roman" w:hAnsi="Times New Roman" w:cs="Times New Roman"/>
          <w:bCs/>
          <w:color w:val="000000" w:themeColor="text1"/>
          <w:sz w:val="24"/>
          <w:szCs w:val="24"/>
        </w:rPr>
        <w:t xml:space="preserve">Effect of Field and Farm Rearing Conditions on the Sensory Quality of Goat Meat, </w:t>
      </w:r>
      <w:r w:rsidRPr="009D26F4">
        <w:rPr>
          <w:rFonts w:ascii="Times New Roman" w:hAnsi="Times New Roman" w:cs="Times New Roman"/>
          <w:i/>
          <w:iCs/>
          <w:color w:val="000000" w:themeColor="text1"/>
          <w:sz w:val="24"/>
          <w:szCs w:val="24"/>
        </w:rPr>
        <w:t xml:space="preserve">Journal of Community Mobilization and Sustainable Development, </w:t>
      </w:r>
      <w:r w:rsidRPr="009D26F4">
        <w:rPr>
          <w:rFonts w:ascii="Times New Roman" w:hAnsi="Times New Roman" w:cs="Times New Roman"/>
          <w:color w:val="000000" w:themeColor="text1"/>
          <w:sz w:val="24"/>
          <w:szCs w:val="24"/>
        </w:rPr>
        <w:t>11(2):188-192</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Sharma, R.B., Singh, M. and Choudhary, R. (2017c). Effect of Season on Jamunapari Goat Meat Composition under Field and Farm Rearing Condition, </w:t>
      </w:r>
      <w:r w:rsidRPr="009D26F4">
        <w:rPr>
          <w:rFonts w:ascii="Times New Roman" w:hAnsi="Times New Roman" w:cs="Times New Roman"/>
          <w:i/>
          <w:color w:val="000000" w:themeColor="text1"/>
          <w:sz w:val="24"/>
          <w:szCs w:val="24"/>
          <w:shd w:val="clear" w:color="auto" w:fill="FFFFFF"/>
        </w:rPr>
        <w:t>Indian </w:t>
      </w:r>
      <w:r w:rsidRPr="009D26F4">
        <w:rPr>
          <w:rStyle w:val="Emphasis"/>
          <w:rFonts w:ascii="Times New Roman" w:hAnsi="Times New Roman" w:cs="Times New Roman"/>
          <w:color w:val="000000" w:themeColor="text1"/>
          <w:sz w:val="24"/>
          <w:szCs w:val="24"/>
          <w:shd w:val="clear" w:color="auto" w:fill="FFFFFF"/>
        </w:rPr>
        <w:t>Journal</w:t>
      </w:r>
      <w:r w:rsidRPr="009D26F4">
        <w:rPr>
          <w:rFonts w:ascii="Times New Roman" w:hAnsi="Times New Roman" w:cs="Times New Roman"/>
          <w:i/>
          <w:color w:val="000000" w:themeColor="text1"/>
          <w:sz w:val="24"/>
          <w:szCs w:val="24"/>
          <w:shd w:val="clear" w:color="auto" w:fill="FFFFFF"/>
        </w:rPr>
        <w:t> of </w:t>
      </w:r>
      <w:r w:rsidRPr="009D26F4">
        <w:rPr>
          <w:rStyle w:val="Emphasis"/>
          <w:rFonts w:ascii="Times New Roman" w:hAnsi="Times New Roman" w:cs="Times New Roman"/>
          <w:color w:val="000000" w:themeColor="text1"/>
          <w:sz w:val="24"/>
          <w:szCs w:val="24"/>
          <w:shd w:val="clear" w:color="auto" w:fill="FFFFFF"/>
        </w:rPr>
        <w:t>Pure</w:t>
      </w:r>
      <w:r w:rsidRPr="009D26F4">
        <w:rPr>
          <w:rFonts w:ascii="Times New Roman" w:hAnsi="Times New Roman" w:cs="Times New Roman"/>
          <w:color w:val="000000" w:themeColor="text1"/>
          <w:sz w:val="24"/>
          <w:szCs w:val="24"/>
          <w:shd w:val="clear" w:color="auto" w:fill="FFFFFF"/>
        </w:rPr>
        <w:t> </w:t>
      </w:r>
      <w:r w:rsidRPr="009D26F4">
        <w:rPr>
          <w:rFonts w:ascii="Times New Roman" w:hAnsi="Times New Roman" w:cs="Times New Roman"/>
          <w:i/>
          <w:color w:val="000000" w:themeColor="text1"/>
          <w:sz w:val="24"/>
          <w:szCs w:val="24"/>
          <w:shd w:val="clear" w:color="auto" w:fill="FFFFFF"/>
        </w:rPr>
        <w:t>&amp; Applied </w:t>
      </w:r>
      <w:r w:rsidRPr="009D26F4">
        <w:rPr>
          <w:rStyle w:val="Emphasis"/>
          <w:rFonts w:ascii="Times New Roman" w:hAnsi="Times New Roman" w:cs="Times New Roman"/>
          <w:color w:val="000000" w:themeColor="text1"/>
          <w:sz w:val="24"/>
          <w:szCs w:val="24"/>
          <w:shd w:val="clear" w:color="auto" w:fill="FFFFFF"/>
        </w:rPr>
        <w:t>Biosciences</w:t>
      </w:r>
      <w:r w:rsidRPr="009D26F4">
        <w:rPr>
          <w:rFonts w:ascii="Times New Roman" w:hAnsi="Times New Roman" w:cs="Times New Roman"/>
          <w:i/>
          <w:iCs/>
          <w:color w:val="000000" w:themeColor="text1"/>
          <w:sz w:val="24"/>
          <w:szCs w:val="24"/>
        </w:rPr>
        <w:t xml:space="preserve">. </w:t>
      </w:r>
      <w:r w:rsidRPr="009D26F4">
        <w:rPr>
          <w:rFonts w:ascii="Times New Roman" w:hAnsi="Times New Roman" w:cs="Times New Roman"/>
          <w:bCs/>
          <w:color w:val="000000" w:themeColor="text1"/>
          <w:sz w:val="24"/>
          <w:szCs w:val="24"/>
        </w:rPr>
        <w:t xml:space="preserve">5(2): </w:t>
      </w:r>
      <w:r w:rsidRPr="009D26F4">
        <w:rPr>
          <w:rFonts w:ascii="Times New Roman" w:hAnsi="Times New Roman" w:cs="Times New Roman"/>
          <w:color w:val="000000" w:themeColor="text1"/>
          <w:sz w:val="24"/>
          <w:szCs w:val="24"/>
        </w:rPr>
        <w:t xml:space="preserve">563-568. doi: </w:t>
      </w:r>
      <w:hyperlink r:id="rId7" w:history="1">
        <w:r w:rsidRPr="009D26F4">
          <w:rPr>
            <w:rStyle w:val="Hyperlink"/>
            <w:rFonts w:ascii="Times New Roman" w:hAnsi="Times New Roman" w:cs="Times New Roman"/>
            <w:color w:val="000000" w:themeColor="text1"/>
            <w:sz w:val="24"/>
            <w:szCs w:val="24"/>
          </w:rPr>
          <w:t>http://dx.doi.org/10.18782/2320-7051.2714</w:t>
        </w:r>
      </w:hyperlink>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R.B. (2017d). </w:t>
      </w:r>
      <w:r w:rsidRPr="009D26F4">
        <w:rPr>
          <w:rFonts w:ascii="Times New Roman" w:hAnsi="Times New Roman" w:cs="Times New Roman"/>
          <w:bCs/>
          <w:color w:val="000000" w:themeColor="text1"/>
          <w:sz w:val="24"/>
          <w:szCs w:val="24"/>
        </w:rPr>
        <w:t>Seasonal Impact on the Minerals of Jamunapari Goat Milk Minerals under Field and Farm Rearing Condition,</w:t>
      </w:r>
      <w:hyperlink r:id="rId8" w:history="1">
        <w:r w:rsidRPr="009D26F4">
          <w:rPr>
            <w:rFonts w:ascii="Times New Roman" w:hAnsi="Times New Roman" w:cs="Times New Roman"/>
            <w:bCs/>
            <w:i/>
            <w:color w:val="000000" w:themeColor="text1"/>
            <w:sz w:val="24"/>
            <w:szCs w:val="24"/>
            <w:shd w:val="clear" w:color="auto" w:fill="FFFFFF"/>
          </w:rPr>
          <w:t>International Journal of Current microbiology and Applied Sciences,</w:t>
        </w:r>
      </w:hyperlink>
      <w:r w:rsidRPr="009D26F4">
        <w:rPr>
          <w:rFonts w:ascii="Times New Roman" w:hAnsi="Times New Roman" w:cs="Times New Roman"/>
          <w:bCs/>
          <w:iCs/>
          <w:color w:val="000000" w:themeColor="text1"/>
          <w:sz w:val="24"/>
          <w:szCs w:val="24"/>
        </w:rPr>
        <w:t>6</w:t>
      </w:r>
      <w:r w:rsidRPr="009D26F4">
        <w:rPr>
          <w:rFonts w:ascii="Times New Roman" w:hAnsi="Times New Roman" w:cs="Times New Roman"/>
          <w:bCs/>
          <w:color w:val="000000" w:themeColor="text1"/>
          <w:sz w:val="24"/>
          <w:szCs w:val="24"/>
        </w:rPr>
        <w:t>(9): 1298-1303</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bCs/>
          <w:color w:val="000000" w:themeColor="text1"/>
          <w:sz w:val="24"/>
          <w:szCs w:val="24"/>
        </w:rPr>
      </w:pPr>
      <w:r w:rsidRPr="009D26F4">
        <w:rPr>
          <w:rFonts w:ascii="Times New Roman" w:hAnsi="Times New Roman" w:cs="Times New Roman"/>
          <w:color w:val="000000" w:themeColor="text1"/>
          <w:sz w:val="24"/>
          <w:szCs w:val="24"/>
        </w:rPr>
        <w:t xml:space="preserve">Singh, G., Sharma, R.B., Chahal, B.P., Singh, M. and Sharma, S.K. (2018).  </w:t>
      </w:r>
      <w:r w:rsidRPr="009D26F4">
        <w:rPr>
          <w:rFonts w:ascii="Times New Roman" w:hAnsi="Times New Roman" w:cs="Times New Roman"/>
          <w:bCs/>
          <w:color w:val="000000" w:themeColor="text1"/>
          <w:sz w:val="24"/>
          <w:szCs w:val="24"/>
        </w:rPr>
        <w:t xml:space="preserve">Effect of multiple births on Jamunapari goat milk minerals under field and farm rearing conditions, </w:t>
      </w:r>
      <w:r w:rsidRPr="009D26F4">
        <w:rPr>
          <w:rStyle w:val="Emphasis"/>
          <w:rFonts w:ascii="Times New Roman" w:hAnsi="Times New Roman" w:cs="Times New Roman"/>
          <w:color w:val="000000" w:themeColor="text1"/>
          <w:sz w:val="24"/>
          <w:szCs w:val="24"/>
          <w:shd w:val="clear" w:color="auto" w:fill="FFFFFF"/>
        </w:rPr>
        <w:t>Indian Journal</w:t>
      </w:r>
      <w:r w:rsidRPr="009D26F4">
        <w:rPr>
          <w:rFonts w:ascii="Times New Roman" w:hAnsi="Times New Roman" w:cs="Times New Roman"/>
          <w:color w:val="000000" w:themeColor="text1"/>
          <w:sz w:val="24"/>
          <w:szCs w:val="24"/>
          <w:shd w:val="clear" w:color="auto" w:fill="FFFFFF"/>
        </w:rPr>
        <w:t> of </w:t>
      </w:r>
      <w:r w:rsidRPr="009D26F4">
        <w:rPr>
          <w:rStyle w:val="Emphasis"/>
          <w:rFonts w:ascii="Times New Roman" w:hAnsi="Times New Roman" w:cs="Times New Roman"/>
          <w:color w:val="000000" w:themeColor="text1"/>
          <w:sz w:val="24"/>
          <w:szCs w:val="24"/>
          <w:shd w:val="clear" w:color="auto" w:fill="FFFFFF"/>
        </w:rPr>
        <w:t>Animal</w:t>
      </w:r>
      <w:r w:rsidRPr="009D26F4">
        <w:rPr>
          <w:rFonts w:ascii="Times New Roman" w:hAnsi="Times New Roman" w:cs="Times New Roman"/>
          <w:color w:val="000000" w:themeColor="text1"/>
          <w:sz w:val="24"/>
          <w:szCs w:val="24"/>
          <w:shd w:val="clear" w:color="auto" w:fill="FFFFFF"/>
        </w:rPr>
        <w:t> Research</w:t>
      </w:r>
      <w:r w:rsidRPr="009D26F4">
        <w:rPr>
          <w:rFonts w:ascii="Times New Roman" w:hAnsi="Times New Roman" w:cs="Times New Roman"/>
          <w:bCs/>
          <w:color w:val="000000" w:themeColor="text1"/>
          <w:sz w:val="24"/>
          <w:szCs w:val="24"/>
        </w:rPr>
        <w:t>, 52 (4): 628-631</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(2019). Analytical study of Front Line Demonstration (FLD) of Kadaknath Poultry Farming under climatic conditions of Tonk District of Rajasthan, </w:t>
      </w:r>
      <w:r w:rsidRPr="009D26F4">
        <w:rPr>
          <w:rFonts w:ascii="Times New Roman" w:hAnsi="Times New Roman" w:cs="Times New Roman"/>
          <w:i/>
          <w:color w:val="000000" w:themeColor="text1"/>
          <w:sz w:val="24"/>
          <w:szCs w:val="24"/>
        </w:rPr>
        <w:t>The Journal of Rural and Agricultural Research,</w:t>
      </w:r>
      <w:r w:rsidRPr="009D26F4">
        <w:rPr>
          <w:rFonts w:ascii="Times New Roman" w:hAnsi="Times New Roman" w:cs="Times New Roman"/>
          <w:color w:val="000000" w:themeColor="text1"/>
          <w:sz w:val="24"/>
          <w:szCs w:val="24"/>
        </w:rPr>
        <w:t xml:space="preserve"> 19(2): 49-52 </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(2019a). </w:t>
      </w:r>
      <w:r w:rsidRPr="009D26F4">
        <w:rPr>
          <w:rFonts w:ascii="Times New Roman" w:hAnsi="Times New Roman" w:cs="Times New Roman"/>
          <w:bCs/>
          <w:color w:val="000000" w:themeColor="text1"/>
          <w:sz w:val="24"/>
          <w:szCs w:val="24"/>
        </w:rPr>
        <w:t xml:space="preserve">Effect of area specific mineral mixture on productive performance of murrah buffaloes under climatic conditions of tonk district, </w:t>
      </w:r>
      <w:r w:rsidRPr="009D26F4">
        <w:rPr>
          <w:rFonts w:ascii="Times New Roman" w:hAnsi="Times New Roman" w:cs="Times New Roman"/>
          <w:i/>
          <w:iCs/>
          <w:color w:val="000000" w:themeColor="text1"/>
          <w:sz w:val="24"/>
          <w:szCs w:val="24"/>
        </w:rPr>
        <w:t>Indian Research. Journal of Genetics &amp; Biotechnology</w:t>
      </w:r>
      <w:r w:rsidRPr="009D26F4">
        <w:rPr>
          <w:rFonts w:ascii="Times New Roman" w:hAnsi="Times New Roman" w:cs="Times New Roman"/>
          <w:bCs/>
          <w:i/>
          <w:iCs/>
          <w:color w:val="000000" w:themeColor="text1"/>
          <w:sz w:val="24"/>
          <w:szCs w:val="24"/>
        </w:rPr>
        <w:t xml:space="preserve">, </w:t>
      </w:r>
      <w:r w:rsidRPr="009D26F4">
        <w:rPr>
          <w:rFonts w:ascii="Times New Roman" w:hAnsi="Times New Roman" w:cs="Times New Roman"/>
          <w:iCs/>
          <w:color w:val="000000" w:themeColor="text1"/>
          <w:sz w:val="24"/>
          <w:szCs w:val="24"/>
        </w:rPr>
        <w:t>11(4): 277-281</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lastRenderedPageBreak/>
        <w:t xml:space="preserve">Singh, G. and Singh, R.P. (2020). An Analytical Study on Mastitis in Cows under Climatic Conditions of Tonk district, </w:t>
      </w:r>
      <w:r w:rsidRPr="009D26F4">
        <w:rPr>
          <w:rFonts w:ascii="Times New Roman" w:hAnsi="Times New Roman" w:cs="Times New Roman"/>
          <w:i/>
          <w:color w:val="000000" w:themeColor="text1"/>
          <w:sz w:val="24"/>
          <w:szCs w:val="24"/>
        </w:rPr>
        <w:t>The Journal of Rural and Agricultural Research</w:t>
      </w:r>
      <w:r w:rsidRPr="009D26F4">
        <w:rPr>
          <w:rFonts w:ascii="Times New Roman" w:hAnsi="Times New Roman" w:cs="Times New Roman"/>
          <w:color w:val="000000" w:themeColor="text1"/>
          <w:sz w:val="24"/>
          <w:szCs w:val="24"/>
        </w:rPr>
        <w:t>, 20(1): 18-21</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Somvanshi, S.P.S. (2020a). Study on Animal Rearing Practices by Dairy Owners of District Jaipur Rajasthan, </w:t>
      </w:r>
      <w:r w:rsidRPr="009D26F4">
        <w:rPr>
          <w:rFonts w:ascii="Times New Roman" w:hAnsi="Times New Roman" w:cs="Times New Roman"/>
          <w:i/>
          <w:color w:val="000000" w:themeColor="text1"/>
          <w:sz w:val="24"/>
          <w:szCs w:val="24"/>
        </w:rPr>
        <w:t>The Journal of Rural and Agricultural Research,</w:t>
      </w:r>
      <w:r w:rsidRPr="009D26F4">
        <w:rPr>
          <w:rFonts w:ascii="Times New Roman" w:hAnsi="Times New Roman" w:cs="Times New Roman"/>
          <w:color w:val="000000" w:themeColor="text1"/>
          <w:sz w:val="24"/>
          <w:szCs w:val="24"/>
        </w:rPr>
        <w:t xml:space="preserve"> 20(1): 61-64</w:t>
      </w:r>
    </w:p>
    <w:p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(2024).  </w:t>
      </w:r>
      <w:r w:rsidRPr="009D26F4">
        <w:rPr>
          <w:rFonts w:ascii="Times New Roman" w:hAnsi="Times New Roman" w:cs="Times New Roman"/>
          <w:bCs/>
          <w:color w:val="000000" w:themeColor="text1"/>
          <w:sz w:val="24"/>
          <w:szCs w:val="24"/>
        </w:rPr>
        <w:t>Nutrition and feeding management of goats for chevon production,</w:t>
      </w:r>
      <w:r w:rsidRPr="009D26F4">
        <w:rPr>
          <w:rFonts w:ascii="Times New Roman" w:hAnsi="Times New Roman" w:cs="Times New Roman"/>
          <w:i/>
          <w:color w:val="000000" w:themeColor="text1"/>
          <w:sz w:val="24"/>
          <w:szCs w:val="24"/>
        </w:rPr>
        <w:t>International Journal of Science, Environment and Technology</w:t>
      </w:r>
      <w:r w:rsidRPr="009D26F4">
        <w:rPr>
          <w:rFonts w:ascii="Times New Roman" w:hAnsi="Times New Roman" w:cs="Times New Roman"/>
          <w:color w:val="000000" w:themeColor="text1"/>
          <w:sz w:val="24"/>
          <w:szCs w:val="24"/>
        </w:rPr>
        <w:t>, 13(5): 334 – 349.</w:t>
      </w:r>
    </w:p>
    <w:p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Singh, S., Sharma</w:t>
      </w:r>
      <w:r w:rsidRPr="009D26F4">
        <w:rPr>
          <w:color w:val="000000" w:themeColor="text1"/>
        </w:rPr>
        <w:t xml:space="preserve">, K., </w:t>
      </w:r>
      <w:r w:rsidRPr="009D26F4">
        <w:rPr>
          <w:bCs/>
          <w:color w:val="000000" w:themeColor="text1"/>
        </w:rPr>
        <w:t>SharmaL.K. and Kumar, A.</w:t>
      </w:r>
      <w:r w:rsidRPr="009D26F4">
        <w:rPr>
          <w:color w:val="000000" w:themeColor="text1"/>
        </w:rPr>
        <w:t xml:space="preserve"> (2024a). E</w:t>
      </w:r>
      <w:r w:rsidRPr="009D26F4">
        <w:rPr>
          <w:bCs/>
          <w:color w:val="000000" w:themeColor="text1"/>
        </w:rPr>
        <w:t xml:space="preserve">ffect of goat rearing on environment and rural prosperity in India, </w:t>
      </w:r>
      <w:r w:rsidRPr="009D26F4">
        <w:rPr>
          <w:i/>
          <w:color w:val="000000" w:themeColor="text1"/>
        </w:rPr>
        <w:t>International Journal of Science, Environment and Technology</w:t>
      </w:r>
      <w:r w:rsidRPr="009D26F4">
        <w:rPr>
          <w:color w:val="000000" w:themeColor="text1"/>
        </w:rPr>
        <w:t>, 13(6): 421 – 433.</w:t>
      </w:r>
    </w:p>
    <w:p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 Bhati, D.S.</w:t>
      </w:r>
      <w:r w:rsidRPr="009D26F4">
        <w:rPr>
          <w:bCs/>
          <w:color w:val="000000" w:themeColor="text1"/>
        </w:rPr>
        <w:t>, Sharma</w:t>
      </w:r>
      <w:r w:rsidRPr="009D26F4">
        <w:rPr>
          <w:color w:val="000000" w:themeColor="text1"/>
        </w:rPr>
        <w:t>, K.</w:t>
      </w:r>
      <w:r w:rsidRPr="009D26F4">
        <w:rPr>
          <w:bCs/>
          <w:color w:val="000000" w:themeColor="text1"/>
        </w:rPr>
        <w:t xml:space="preserve"> and Kumar, N.</w:t>
      </w:r>
      <w:r w:rsidRPr="009D26F4">
        <w:rPr>
          <w:color w:val="000000" w:themeColor="text1"/>
        </w:rPr>
        <w:t xml:space="preserve"> (2024b). Effect of Goat Breeds on the Milk Composition under Climatic Conditions of Baijupara Tahsil of Dausa District Rajasthan, Journal of Progressive Agriculture, 15(2): 49 - 60</w:t>
      </w:r>
    </w:p>
    <w:p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xml:space="preserve">, K., </w:t>
      </w:r>
      <w:r w:rsidRPr="009D26F4">
        <w:rPr>
          <w:bCs/>
          <w:color w:val="000000" w:themeColor="text1"/>
        </w:rPr>
        <w:t>SharmaL.K., Kumar, A.and Parihar, K.</w:t>
      </w:r>
      <w:r w:rsidRPr="009D26F4">
        <w:rPr>
          <w:color w:val="000000" w:themeColor="text1"/>
        </w:rPr>
        <w:t xml:space="preserve"> (2024c). OFT (On Farm Testing) on the Area Specific Mineral Mixture on the Milk Production of Murrah Buffaloes under Climatic Conditions of Tonk District, The Journal of Rural and Agricultural Research, 24(2): 11-17 </w:t>
      </w:r>
    </w:p>
    <w:p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xml:space="preserve">, K., </w:t>
      </w:r>
      <w:r w:rsidRPr="009D26F4">
        <w:rPr>
          <w:bCs/>
          <w:color w:val="000000" w:themeColor="text1"/>
        </w:rPr>
        <w:t>SharmaL.K., Kumar, A.and Parihar, K.</w:t>
      </w:r>
      <w:r w:rsidRPr="009D26F4">
        <w:rPr>
          <w:color w:val="000000" w:themeColor="text1"/>
        </w:rPr>
        <w:t xml:space="preserve"> (2024d). FLD (Front Line Demonstration) on the Area Specific Mineral Mixture on the Milk Production of Murrah Buffaloes under Climatic Conditions of Tonk District, The Journal of Rural and Agricultural Research, 24(2): 51-57</w:t>
      </w:r>
    </w:p>
    <w:p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xml:space="preserve">, K., </w:t>
      </w:r>
      <w:r w:rsidRPr="009D26F4">
        <w:rPr>
          <w:bCs/>
          <w:color w:val="000000" w:themeColor="text1"/>
        </w:rPr>
        <w:t>SharmaL.K., Kumar, A.and Kumar, N.</w:t>
      </w:r>
      <w:r w:rsidRPr="009D26F4">
        <w:rPr>
          <w:color w:val="000000" w:themeColor="text1"/>
        </w:rPr>
        <w:t xml:space="preserve"> (2024e). An Analytical Study on Bloat in buffaloes under Climatic Conditions of Tonk district of Rajasthan, The Journal of Rural and Agricultural Research, 24(2): 76-81</w:t>
      </w:r>
    </w:p>
    <w:p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K., Tandon, C., Pandya, P., Verma</w:t>
      </w:r>
      <w:r w:rsidRPr="009D26F4">
        <w:rPr>
          <w:color w:val="000000" w:themeColor="text1"/>
          <w:vertAlign w:val="superscript"/>
        </w:rPr>
        <w:t xml:space="preserve">, </w:t>
      </w:r>
      <w:r w:rsidRPr="009D26F4">
        <w:rPr>
          <w:color w:val="000000" w:themeColor="text1"/>
        </w:rPr>
        <w:t xml:space="preserve">A. </w:t>
      </w:r>
      <w:r w:rsidRPr="009D26F4">
        <w:rPr>
          <w:bCs/>
          <w:color w:val="000000" w:themeColor="text1"/>
        </w:rPr>
        <w:t>and Kumar, N.</w:t>
      </w:r>
      <w:r w:rsidRPr="009D26F4">
        <w:rPr>
          <w:color w:val="000000" w:themeColor="text1"/>
        </w:rPr>
        <w:t xml:space="preserve"> (2025). Effect of goat breeds on the milk composition under climatic conditions of Bhandarej tahsil of Dausa district Rajasthan,  </w:t>
      </w:r>
      <w:r w:rsidRPr="009D26F4">
        <w:rPr>
          <w:bCs/>
          <w:i/>
          <w:iCs/>
          <w:color w:val="000000" w:themeColor="text1"/>
        </w:rPr>
        <w:t>Asian Journal of Advances in Agricultural Research,</w:t>
      </w:r>
      <w:r w:rsidRPr="009D26F4">
        <w:rPr>
          <w:bCs/>
          <w:iCs/>
          <w:color w:val="000000" w:themeColor="text1"/>
        </w:rPr>
        <w:t xml:space="preserve"> 25(1): 10-18</w:t>
      </w:r>
    </w:p>
    <w:p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K., Tandon, C., Pandya, P., Verma</w:t>
      </w:r>
      <w:r w:rsidRPr="009D26F4">
        <w:rPr>
          <w:color w:val="000000" w:themeColor="text1"/>
          <w:vertAlign w:val="superscript"/>
        </w:rPr>
        <w:t xml:space="preserve">, </w:t>
      </w:r>
      <w:r w:rsidRPr="009D26F4">
        <w:rPr>
          <w:color w:val="000000" w:themeColor="text1"/>
        </w:rPr>
        <w:t xml:space="preserve">A. </w:t>
      </w:r>
      <w:r w:rsidRPr="009D26F4">
        <w:rPr>
          <w:bCs/>
          <w:color w:val="000000" w:themeColor="text1"/>
        </w:rPr>
        <w:t>and Kumar, N.</w:t>
      </w:r>
      <w:r w:rsidRPr="009D26F4">
        <w:rPr>
          <w:color w:val="000000" w:themeColor="text1"/>
        </w:rPr>
        <w:t xml:space="preserve"> (2025a). </w:t>
      </w:r>
      <w:r w:rsidRPr="009D26F4">
        <w:rPr>
          <w:bCs/>
          <w:color w:val="000000" w:themeColor="text1"/>
        </w:rPr>
        <w:t>Effect of goat breeds on the milk composition under climatic conditions of Lalsot tahsil of Dausa district Rajasthan, International Journal of Agriculture Extension and Social Development, 8(1): 144-149</w:t>
      </w:r>
    </w:p>
    <w:p w:rsidR="00015954" w:rsidRPr="009D26F4" w:rsidRDefault="00015954" w:rsidP="009D26F4">
      <w:pPr>
        <w:spacing w:after="0" w:line="240" w:lineRule="auto"/>
        <w:jc w:val="both"/>
        <w:rPr>
          <w:rFonts w:ascii="Times New Roman" w:hAnsi="Times New Roman" w:cs="Times New Roman"/>
          <w:color w:val="000000" w:themeColor="text1"/>
          <w:sz w:val="24"/>
          <w:szCs w:val="24"/>
        </w:rPr>
      </w:pPr>
    </w:p>
    <w:sectPr w:rsidR="00015954" w:rsidRPr="009D26F4" w:rsidSect="002E10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5B5" w:rsidRDefault="002B75B5" w:rsidP="006A5555">
      <w:pPr>
        <w:spacing w:after="0" w:line="240" w:lineRule="auto"/>
      </w:pPr>
      <w:r>
        <w:separator/>
      </w:r>
    </w:p>
  </w:endnote>
  <w:endnote w:type="continuationSeparator" w:id="1">
    <w:p w:rsidR="002B75B5" w:rsidRDefault="002B75B5" w:rsidP="006A5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55" w:rsidRDefault="006A55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55" w:rsidRDefault="006A55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55" w:rsidRDefault="006A5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5B5" w:rsidRDefault="002B75B5" w:rsidP="006A5555">
      <w:pPr>
        <w:spacing w:after="0" w:line="240" w:lineRule="auto"/>
      </w:pPr>
      <w:r>
        <w:separator/>
      </w:r>
    </w:p>
  </w:footnote>
  <w:footnote w:type="continuationSeparator" w:id="1">
    <w:p w:rsidR="002B75B5" w:rsidRDefault="002B75B5" w:rsidP="006A5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55" w:rsidRDefault="00D566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40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55" w:rsidRDefault="00D566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40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55" w:rsidRDefault="00D566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40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967"/>
    <w:multiLevelType w:val="hybridMultilevel"/>
    <w:tmpl w:val="E314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00C87"/>
    <w:multiLevelType w:val="hybridMultilevel"/>
    <w:tmpl w:val="2D9AFBCC"/>
    <w:lvl w:ilvl="0" w:tplc="8600380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15297"/>
    <w:multiLevelType w:val="multilevel"/>
    <w:tmpl w:val="6750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8433A"/>
    <w:multiLevelType w:val="hybridMultilevel"/>
    <w:tmpl w:val="818E9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D2DE2"/>
    <w:multiLevelType w:val="multilevel"/>
    <w:tmpl w:val="A64C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64488"/>
    <w:multiLevelType w:val="multilevel"/>
    <w:tmpl w:val="A82E73EA"/>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5A2967"/>
    <w:multiLevelType w:val="hybridMultilevel"/>
    <w:tmpl w:val="1086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CB24DC"/>
    <w:multiLevelType w:val="multilevel"/>
    <w:tmpl w:val="6E6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285EEF"/>
    <w:multiLevelType w:val="hybridMultilevel"/>
    <w:tmpl w:val="6636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C1492"/>
    <w:multiLevelType w:val="hybridMultilevel"/>
    <w:tmpl w:val="85520D60"/>
    <w:lvl w:ilvl="0" w:tplc="846CBEC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43587A"/>
    <w:multiLevelType w:val="multilevel"/>
    <w:tmpl w:val="29C6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46738"/>
    <w:multiLevelType w:val="multilevel"/>
    <w:tmpl w:val="50B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433A4"/>
    <w:multiLevelType w:val="hybridMultilevel"/>
    <w:tmpl w:val="BB90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F0918"/>
    <w:multiLevelType w:val="multilevel"/>
    <w:tmpl w:val="0C74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4F07ED"/>
    <w:multiLevelType w:val="multilevel"/>
    <w:tmpl w:val="6DA4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A84F65"/>
    <w:multiLevelType w:val="hybridMultilevel"/>
    <w:tmpl w:val="5C90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21044"/>
    <w:multiLevelType w:val="multilevel"/>
    <w:tmpl w:val="71343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F57562"/>
    <w:multiLevelType w:val="hybridMultilevel"/>
    <w:tmpl w:val="FD1C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025E22"/>
    <w:multiLevelType w:val="multilevel"/>
    <w:tmpl w:val="367A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1367E"/>
    <w:multiLevelType w:val="hybridMultilevel"/>
    <w:tmpl w:val="738C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D74883"/>
    <w:multiLevelType w:val="hybridMultilevel"/>
    <w:tmpl w:val="3FEE0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3"/>
  </w:num>
  <w:num w:numId="4">
    <w:abstractNumId w:val="18"/>
  </w:num>
  <w:num w:numId="5">
    <w:abstractNumId w:val="2"/>
  </w:num>
  <w:num w:numId="6">
    <w:abstractNumId w:val="10"/>
  </w:num>
  <w:num w:numId="7">
    <w:abstractNumId w:val="11"/>
  </w:num>
  <w:num w:numId="8">
    <w:abstractNumId w:val="7"/>
  </w:num>
  <w:num w:numId="9">
    <w:abstractNumId w:val="16"/>
  </w:num>
  <w:num w:numId="10">
    <w:abstractNumId w:val="5"/>
  </w:num>
  <w:num w:numId="11">
    <w:abstractNumId w:val="9"/>
  </w:num>
  <w:num w:numId="12">
    <w:abstractNumId w:val="20"/>
  </w:num>
  <w:num w:numId="13">
    <w:abstractNumId w:val="8"/>
  </w:num>
  <w:num w:numId="14">
    <w:abstractNumId w:val="15"/>
  </w:num>
  <w:num w:numId="15">
    <w:abstractNumId w:val="12"/>
  </w:num>
  <w:num w:numId="16">
    <w:abstractNumId w:val="17"/>
  </w:num>
  <w:num w:numId="17">
    <w:abstractNumId w:val="19"/>
  </w:num>
  <w:num w:numId="18">
    <w:abstractNumId w:val="6"/>
  </w:num>
  <w:num w:numId="19">
    <w:abstractNumId w:val="0"/>
  </w:num>
  <w:num w:numId="20">
    <w:abstractNumId w:val="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FE5461"/>
    <w:rsid w:val="00015954"/>
    <w:rsid w:val="000D32A2"/>
    <w:rsid w:val="00137F93"/>
    <w:rsid w:val="002B75B5"/>
    <w:rsid w:val="002E1034"/>
    <w:rsid w:val="00335AFD"/>
    <w:rsid w:val="00443090"/>
    <w:rsid w:val="004A784E"/>
    <w:rsid w:val="004F0537"/>
    <w:rsid w:val="005414B5"/>
    <w:rsid w:val="006A5555"/>
    <w:rsid w:val="00704782"/>
    <w:rsid w:val="0082323C"/>
    <w:rsid w:val="008E42B6"/>
    <w:rsid w:val="009D26F4"/>
    <w:rsid w:val="00A83995"/>
    <w:rsid w:val="00AC1190"/>
    <w:rsid w:val="00B220C7"/>
    <w:rsid w:val="00B46B3C"/>
    <w:rsid w:val="00C516D3"/>
    <w:rsid w:val="00D111C0"/>
    <w:rsid w:val="00D36681"/>
    <w:rsid w:val="00D566E8"/>
    <w:rsid w:val="00E00FFA"/>
    <w:rsid w:val="00EB630C"/>
    <w:rsid w:val="00FE5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34"/>
  </w:style>
  <w:style w:type="paragraph" w:styleId="Heading1">
    <w:name w:val="heading 1"/>
    <w:basedOn w:val="Normal"/>
    <w:link w:val="Heading1Char"/>
    <w:uiPriority w:val="9"/>
    <w:qFormat/>
    <w:rsid w:val="00FE54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54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54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E54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4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54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54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E5461"/>
    <w:rPr>
      <w:rFonts w:ascii="Times New Roman" w:eastAsia="Times New Roman" w:hAnsi="Times New Roman" w:cs="Times New Roman"/>
      <w:b/>
      <w:bCs/>
      <w:sz w:val="24"/>
      <w:szCs w:val="24"/>
    </w:rPr>
  </w:style>
  <w:style w:type="paragraph" w:styleId="NormalWeb">
    <w:name w:val="Normal (Web)"/>
    <w:basedOn w:val="Normal"/>
    <w:uiPriority w:val="99"/>
    <w:unhideWhenUsed/>
    <w:rsid w:val="00FE54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461"/>
    <w:rPr>
      <w:b/>
      <w:bCs/>
    </w:rPr>
  </w:style>
  <w:style w:type="character" w:styleId="Emphasis">
    <w:name w:val="Emphasis"/>
    <w:basedOn w:val="DefaultParagraphFont"/>
    <w:uiPriority w:val="20"/>
    <w:qFormat/>
    <w:rsid w:val="00FE5461"/>
    <w:rPr>
      <w:i/>
      <w:iCs/>
    </w:rPr>
  </w:style>
  <w:style w:type="paragraph" w:customStyle="1" w:styleId="Default">
    <w:name w:val="Default"/>
    <w:rsid w:val="00FE546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E5461"/>
    <w:rPr>
      <w:color w:val="0000FF" w:themeColor="hyperlink"/>
      <w:u w:val="single"/>
    </w:rPr>
  </w:style>
  <w:style w:type="paragraph" w:styleId="ListParagraph">
    <w:name w:val="List Paragraph"/>
    <w:basedOn w:val="Normal"/>
    <w:uiPriority w:val="34"/>
    <w:qFormat/>
    <w:rsid w:val="00FE5461"/>
    <w:pPr>
      <w:ind w:left="720"/>
      <w:contextualSpacing/>
    </w:pPr>
  </w:style>
  <w:style w:type="character" w:customStyle="1" w:styleId="sw">
    <w:name w:val="sw"/>
    <w:basedOn w:val="DefaultParagraphFont"/>
    <w:rsid w:val="009D26F4"/>
  </w:style>
  <w:style w:type="character" w:customStyle="1" w:styleId="UnresolvedMention">
    <w:name w:val="Unresolved Mention"/>
    <w:basedOn w:val="DefaultParagraphFont"/>
    <w:uiPriority w:val="99"/>
    <w:semiHidden/>
    <w:unhideWhenUsed/>
    <w:rsid w:val="00443090"/>
    <w:rPr>
      <w:color w:val="605E5C"/>
      <w:shd w:val="clear" w:color="auto" w:fill="E1DFDD"/>
    </w:rPr>
  </w:style>
  <w:style w:type="paragraph" w:styleId="Header">
    <w:name w:val="header"/>
    <w:basedOn w:val="Normal"/>
    <w:link w:val="HeaderChar"/>
    <w:uiPriority w:val="99"/>
    <w:unhideWhenUsed/>
    <w:rsid w:val="006A5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555"/>
  </w:style>
  <w:style w:type="paragraph" w:styleId="Footer">
    <w:name w:val="footer"/>
    <w:basedOn w:val="Normal"/>
    <w:link w:val="FooterChar"/>
    <w:uiPriority w:val="99"/>
    <w:unhideWhenUsed/>
    <w:rsid w:val="006A5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555"/>
  </w:style>
</w:styles>
</file>

<file path=word/webSettings.xml><?xml version="1.0" encoding="utf-8"?>
<w:webSettings xmlns:r="http://schemas.openxmlformats.org/officeDocument/2006/relationships" xmlns:w="http://schemas.openxmlformats.org/wordprocessingml/2006/main">
  <w:divs>
    <w:div w:id="233665191">
      <w:bodyDiv w:val="1"/>
      <w:marLeft w:val="0"/>
      <w:marRight w:val="0"/>
      <w:marTop w:val="0"/>
      <w:marBottom w:val="0"/>
      <w:divBdr>
        <w:top w:val="none" w:sz="0" w:space="0" w:color="auto"/>
        <w:left w:val="none" w:sz="0" w:space="0" w:color="auto"/>
        <w:bottom w:val="none" w:sz="0" w:space="0" w:color="auto"/>
        <w:right w:val="none" w:sz="0" w:space="0" w:color="auto"/>
      </w:divBdr>
    </w:div>
    <w:div w:id="893196974">
      <w:bodyDiv w:val="1"/>
      <w:marLeft w:val="0"/>
      <w:marRight w:val="0"/>
      <w:marTop w:val="0"/>
      <w:marBottom w:val="0"/>
      <w:divBdr>
        <w:top w:val="none" w:sz="0" w:space="0" w:color="auto"/>
        <w:left w:val="none" w:sz="0" w:space="0" w:color="auto"/>
        <w:bottom w:val="none" w:sz="0" w:space="0" w:color="auto"/>
        <w:right w:val="none" w:sz="0" w:space="0" w:color="auto"/>
      </w:divBdr>
    </w:div>
    <w:div w:id="15824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cma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x.doi.org/10.18782/2320-7051.271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c:creator>
  <cp:keywords/>
  <dc:description/>
  <cp:lastModifiedBy>MU</cp:lastModifiedBy>
  <cp:revision>17</cp:revision>
  <dcterms:created xsi:type="dcterms:W3CDTF">2025-01-26T07:57:00Z</dcterms:created>
  <dcterms:modified xsi:type="dcterms:W3CDTF">2025-02-25T10:36:00Z</dcterms:modified>
</cp:coreProperties>
</file>