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A0EEF" w14:textId="68D5FD1B" w:rsidR="00A21931" w:rsidRPr="00226445" w:rsidRDefault="00226445" w:rsidP="00410C23">
      <w:pPr>
        <w:autoSpaceDE w:val="0"/>
        <w:autoSpaceDN w:val="0"/>
        <w:adjustRightInd w:val="0"/>
        <w:spacing w:after="0" w:line="240" w:lineRule="auto"/>
        <w:jc w:val="both"/>
        <w:rPr>
          <w:rFonts w:ascii="Times New Roman" w:hAnsi="Times New Roman" w:cs="Times New Roman"/>
          <w:b/>
          <w:sz w:val="28"/>
          <w:szCs w:val="24"/>
        </w:rPr>
      </w:pPr>
      <w:r w:rsidRPr="00226445">
        <w:rPr>
          <w:rFonts w:ascii="Times New Roman" w:hAnsi="Times New Roman" w:cs="Times New Roman"/>
          <w:b/>
          <w:sz w:val="28"/>
          <w:szCs w:val="24"/>
          <w:highlight w:val="yellow"/>
        </w:rPr>
        <w:t xml:space="preserve">The State of Physical Planning Administration and Policy </w:t>
      </w:r>
      <w:r w:rsidR="00DE317B">
        <w:rPr>
          <w:rFonts w:ascii="Times New Roman" w:hAnsi="Times New Roman" w:cs="Times New Roman"/>
          <w:b/>
          <w:sz w:val="28"/>
          <w:szCs w:val="24"/>
          <w:highlight w:val="yellow"/>
        </w:rPr>
        <w:t>i</w:t>
      </w:r>
      <w:r w:rsidRPr="00226445">
        <w:rPr>
          <w:rFonts w:ascii="Times New Roman" w:hAnsi="Times New Roman" w:cs="Times New Roman"/>
          <w:b/>
          <w:sz w:val="28"/>
          <w:szCs w:val="24"/>
          <w:highlight w:val="yellow"/>
        </w:rPr>
        <w:t xml:space="preserve">n </w:t>
      </w:r>
      <w:proofErr w:type="spellStart"/>
      <w:r w:rsidRPr="00226445">
        <w:rPr>
          <w:rFonts w:ascii="Times New Roman" w:hAnsi="Times New Roman" w:cs="Times New Roman"/>
          <w:b/>
          <w:sz w:val="28"/>
          <w:szCs w:val="24"/>
          <w:highlight w:val="yellow"/>
        </w:rPr>
        <w:t>Awka</w:t>
      </w:r>
      <w:proofErr w:type="spellEnd"/>
      <w:r w:rsidRPr="00226445">
        <w:rPr>
          <w:rFonts w:ascii="Times New Roman" w:hAnsi="Times New Roman" w:cs="Times New Roman"/>
          <w:b/>
          <w:sz w:val="28"/>
          <w:szCs w:val="24"/>
          <w:highlight w:val="yellow"/>
        </w:rPr>
        <w:t xml:space="preserve"> Capital Territory Anambra State</w:t>
      </w:r>
      <w:r>
        <w:rPr>
          <w:rFonts w:ascii="Times New Roman" w:hAnsi="Times New Roman" w:cs="Times New Roman"/>
          <w:b/>
          <w:sz w:val="28"/>
          <w:szCs w:val="24"/>
          <w:highlight w:val="yellow"/>
        </w:rPr>
        <w:t xml:space="preserve">, </w:t>
      </w:r>
      <w:r w:rsidRPr="00226445">
        <w:rPr>
          <w:rFonts w:ascii="Times New Roman" w:hAnsi="Times New Roman" w:cs="Times New Roman"/>
          <w:b/>
          <w:sz w:val="28"/>
          <w:szCs w:val="24"/>
          <w:highlight w:val="yellow"/>
        </w:rPr>
        <w:t>Nigeria</w:t>
      </w:r>
    </w:p>
    <w:p w14:paraId="6095531F" w14:textId="77777777" w:rsidR="00226445" w:rsidRDefault="00226445" w:rsidP="00410C23">
      <w:pPr>
        <w:autoSpaceDE w:val="0"/>
        <w:autoSpaceDN w:val="0"/>
        <w:adjustRightInd w:val="0"/>
        <w:spacing w:after="0" w:line="240" w:lineRule="auto"/>
        <w:jc w:val="both"/>
        <w:rPr>
          <w:rFonts w:ascii="Times New Roman" w:hAnsi="Times New Roman" w:cs="Times New Roman"/>
          <w:b/>
          <w:iCs/>
          <w:sz w:val="24"/>
          <w:szCs w:val="24"/>
        </w:rPr>
      </w:pPr>
    </w:p>
    <w:p w14:paraId="283C28D3" w14:textId="77777777" w:rsidR="00E53624" w:rsidRDefault="00E53624" w:rsidP="00410C23">
      <w:pPr>
        <w:autoSpaceDE w:val="0"/>
        <w:autoSpaceDN w:val="0"/>
        <w:adjustRightInd w:val="0"/>
        <w:spacing w:after="0" w:line="240" w:lineRule="auto"/>
        <w:jc w:val="both"/>
        <w:rPr>
          <w:rFonts w:ascii="Times New Roman" w:hAnsi="Times New Roman" w:cs="Times New Roman"/>
          <w:b/>
          <w:iCs/>
          <w:sz w:val="24"/>
          <w:szCs w:val="24"/>
        </w:rPr>
      </w:pPr>
    </w:p>
    <w:p w14:paraId="18D8DDDA" w14:textId="77777777" w:rsidR="00A21931" w:rsidRDefault="00A21931" w:rsidP="00410C23">
      <w:pPr>
        <w:autoSpaceDE w:val="0"/>
        <w:autoSpaceDN w:val="0"/>
        <w:adjustRightInd w:val="0"/>
        <w:spacing w:after="0" w:line="240" w:lineRule="auto"/>
        <w:jc w:val="both"/>
        <w:rPr>
          <w:rFonts w:ascii="Times New Roman" w:hAnsi="Times New Roman" w:cs="Times New Roman"/>
          <w:b/>
          <w:iCs/>
          <w:sz w:val="24"/>
          <w:szCs w:val="24"/>
        </w:rPr>
      </w:pPr>
    </w:p>
    <w:p w14:paraId="3AAF6D32" w14:textId="04CBC889" w:rsidR="00410C23" w:rsidRPr="00410C23" w:rsidRDefault="00410C23" w:rsidP="00410C23">
      <w:pPr>
        <w:autoSpaceDE w:val="0"/>
        <w:autoSpaceDN w:val="0"/>
        <w:adjustRightInd w:val="0"/>
        <w:spacing w:after="0" w:line="240" w:lineRule="auto"/>
        <w:jc w:val="both"/>
        <w:rPr>
          <w:rFonts w:ascii="Times New Roman" w:hAnsi="Times New Roman" w:cs="Times New Roman"/>
          <w:b/>
          <w:iCs/>
          <w:sz w:val="24"/>
          <w:szCs w:val="24"/>
        </w:rPr>
      </w:pPr>
      <w:r w:rsidRPr="00410C23">
        <w:rPr>
          <w:rFonts w:ascii="Times New Roman" w:hAnsi="Times New Roman" w:cs="Times New Roman"/>
          <w:b/>
          <w:iCs/>
          <w:sz w:val="24"/>
          <w:szCs w:val="24"/>
        </w:rPr>
        <w:t>ABSTRACT</w:t>
      </w:r>
    </w:p>
    <w:p w14:paraId="76FCF412" w14:textId="555C9B55" w:rsidR="00410C23" w:rsidRDefault="00410C23" w:rsidP="00410C23">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The existing level of application of </w:t>
      </w:r>
      <w:r w:rsidRPr="00410C23">
        <w:rPr>
          <w:rFonts w:ascii="Times New Roman" w:hAnsi="Times New Roman" w:cs="Times New Roman"/>
          <w:iCs/>
          <w:sz w:val="24"/>
          <w:szCs w:val="24"/>
        </w:rPr>
        <w:t xml:space="preserve">Physical </w:t>
      </w:r>
      <w:r w:rsidR="00FB280D" w:rsidRPr="00410C23">
        <w:rPr>
          <w:rFonts w:ascii="Times New Roman" w:hAnsi="Times New Roman" w:cs="Times New Roman"/>
          <w:iCs/>
          <w:sz w:val="24"/>
          <w:szCs w:val="24"/>
        </w:rPr>
        <w:t xml:space="preserve">Planning Administration </w:t>
      </w:r>
      <w:r w:rsidR="00FB280D">
        <w:rPr>
          <w:rFonts w:ascii="Times New Roman" w:hAnsi="Times New Roman" w:cs="Times New Roman"/>
          <w:iCs/>
          <w:sz w:val="24"/>
          <w:szCs w:val="24"/>
        </w:rPr>
        <w:t>and Po</w:t>
      </w:r>
      <w:r>
        <w:rPr>
          <w:rFonts w:ascii="Times New Roman" w:hAnsi="Times New Roman" w:cs="Times New Roman"/>
          <w:iCs/>
          <w:sz w:val="24"/>
          <w:szCs w:val="24"/>
        </w:rPr>
        <w:t xml:space="preserve">licy </w:t>
      </w:r>
      <w:r w:rsidRPr="00410C23">
        <w:rPr>
          <w:rFonts w:ascii="Times New Roman" w:hAnsi="Times New Roman" w:cs="Times New Roman"/>
          <w:iCs/>
          <w:sz w:val="24"/>
          <w:szCs w:val="24"/>
        </w:rPr>
        <w:t xml:space="preserve">in </w:t>
      </w:r>
      <w:proofErr w:type="spellStart"/>
      <w:r w:rsidRPr="00410C23">
        <w:rPr>
          <w:rFonts w:ascii="Times New Roman" w:hAnsi="Times New Roman" w:cs="Times New Roman"/>
          <w:iCs/>
          <w:sz w:val="24"/>
          <w:szCs w:val="24"/>
        </w:rPr>
        <w:t>Awka</w:t>
      </w:r>
      <w:proofErr w:type="spellEnd"/>
      <w:r w:rsidRPr="00410C23">
        <w:rPr>
          <w:rFonts w:ascii="Times New Roman" w:hAnsi="Times New Roman" w:cs="Times New Roman"/>
          <w:iCs/>
          <w:sz w:val="24"/>
          <w:szCs w:val="24"/>
        </w:rPr>
        <w:t xml:space="preserve"> </w:t>
      </w:r>
      <w:r>
        <w:rPr>
          <w:rFonts w:ascii="Times New Roman" w:hAnsi="Times New Roman" w:cs="Times New Roman"/>
          <w:iCs/>
          <w:sz w:val="24"/>
          <w:szCs w:val="24"/>
        </w:rPr>
        <w:t xml:space="preserve">Capital Territory </w:t>
      </w:r>
      <w:r w:rsidRPr="00410C23">
        <w:rPr>
          <w:rFonts w:ascii="Times New Roman" w:hAnsi="Times New Roman" w:cs="Times New Roman"/>
          <w:iCs/>
          <w:sz w:val="24"/>
          <w:szCs w:val="24"/>
        </w:rPr>
        <w:t xml:space="preserve">of Anambra </w:t>
      </w:r>
      <w:r w:rsidR="00FB280D" w:rsidRPr="00410C23">
        <w:rPr>
          <w:rFonts w:ascii="Times New Roman" w:hAnsi="Times New Roman" w:cs="Times New Roman"/>
          <w:iCs/>
          <w:sz w:val="24"/>
          <w:szCs w:val="24"/>
        </w:rPr>
        <w:t>State</w:t>
      </w:r>
      <w:r w:rsidRPr="00410C23">
        <w:rPr>
          <w:rFonts w:ascii="Times New Roman" w:hAnsi="Times New Roman" w:cs="Times New Roman"/>
          <w:iCs/>
          <w:sz w:val="24"/>
          <w:szCs w:val="24"/>
        </w:rPr>
        <w:t xml:space="preserve">, Nigeria is in a </w:t>
      </w:r>
      <w:r w:rsidR="00220376" w:rsidRPr="00410C23">
        <w:rPr>
          <w:rFonts w:ascii="Times New Roman" w:hAnsi="Times New Roman" w:cs="Times New Roman"/>
          <w:iCs/>
          <w:sz w:val="24"/>
          <w:szCs w:val="24"/>
        </w:rPr>
        <w:t>disturbing condition</w:t>
      </w:r>
      <w:r w:rsidRPr="00410C23">
        <w:rPr>
          <w:rFonts w:ascii="Times New Roman" w:hAnsi="Times New Roman" w:cs="Times New Roman"/>
          <w:iCs/>
          <w:sz w:val="24"/>
          <w:szCs w:val="24"/>
        </w:rPr>
        <w:t xml:space="preserve">. The planning instruments and those implementing the planning decisions </w:t>
      </w:r>
      <w:r w:rsidR="00FB280D">
        <w:rPr>
          <w:rFonts w:ascii="Times New Roman" w:hAnsi="Times New Roman" w:cs="Times New Roman"/>
          <w:iCs/>
          <w:sz w:val="24"/>
          <w:szCs w:val="24"/>
        </w:rPr>
        <w:t xml:space="preserve">at </w:t>
      </w:r>
      <w:proofErr w:type="spellStart"/>
      <w:r w:rsidR="00FB280D" w:rsidRPr="00410C23">
        <w:rPr>
          <w:rFonts w:ascii="Times New Roman" w:hAnsi="Times New Roman" w:cs="Times New Roman"/>
          <w:iCs/>
          <w:sz w:val="24"/>
          <w:szCs w:val="24"/>
        </w:rPr>
        <w:t>Awka</w:t>
      </w:r>
      <w:proofErr w:type="spellEnd"/>
      <w:r w:rsidR="00FB280D" w:rsidRPr="00410C23">
        <w:rPr>
          <w:rFonts w:ascii="Times New Roman" w:hAnsi="Times New Roman" w:cs="Times New Roman"/>
          <w:iCs/>
          <w:sz w:val="24"/>
          <w:szCs w:val="24"/>
        </w:rPr>
        <w:t xml:space="preserve"> </w:t>
      </w:r>
      <w:r w:rsidR="00FB280D">
        <w:rPr>
          <w:rFonts w:ascii="Times New Roman" w:hAnsi="Times New Roman" w:cs="Times New Roman"/>
          <w:iCs/>
          <w:sz w:val="24"/>
          <w:szCs w:val="24"/>
        </w:rPr>
        <w:t>Capital Territory are serious way-</w:t>
      </w:r>
      <w:r w:rsidRPr="00410C23">
        <w:rPr>
          <w:rFonts w:ascii="Times New Roman" w:hAnsi="Times New Roman" w:cs="Times New Roman"/>
          <w:iCs/>
          <w:sz w:val="24"/>
          <w:szCs w:val="24"/>
        </w:rPr>
        <w:t>off the screw. The situation (</w:t>
      </w:r>
      <w:r w:rsidR="00FB280D">
        <w:rPr>
          <w:rFonts w:ascii="Times New Roman" w:hAnsi="Times New Roman" w:cs="Times New Roman"/>
          <w:iCs/>
          <w:sz w:val="24"/>
          <w:szCs w:val="24"/>
        </w:rPr>
        <w:t xml:space="preserve">existing </w:t>
      </w:r>
      <w:r w:rsidRPr="00410C23">
        <w:rPr>
          <w:rFonts w:ascii="Times New Roman" w:hAnsi="Times New Roman" w:cs="Times New Roman"/>
          <w:iCs/>
          <w:sz w:val="24"/>
          <w:szCs w:val="24"/>
        </w:rPr>
        <w:t>physical planning administration</w:t>
      </w:r>
      <w:r w:rsidR="00FB280D">
        <w:rPr>
          <w:rFonts w:ascii="Times New Roman" w:hAnsi="Times New Roman" w:cs="Times New Roman"/>
          <w:iCs/>
          <w:sz w:val="24"/>
          <w:szCs w:val="24"/>
        </w:rPr>
        <w:t xml:space="preserve"> and policy</w:t>
      </w:r>
      <w:r w:rsidRPr="00410C23">
        <w:rPr>
          <w:rFonts w:ascii="Times New Roman" w:hAnsi="Times New Roman" w:cs="Times New Roman"/>
          <w:iCs/>
          <w:sz w:val="24"/>
          <w:szCs w:val="24"/>
        </w:rPr>
        <w:t xml:space="preserve">) </w:t>
      </w:r>
      <w:r w:rsidR="00FB280D">
        <w:rPr>
          <w:rFonts w:ascii="Times New Roman" w:hAnsi="Times New Roman" w:cs="Times New Roman"/>
          <w:iCs/>
          <w:sz w:val="24"/>
          <w:szCs w:val="24"/>
        </w:rPr>
        <w:t xml:space="preserve">was </w:t>
      </w:r>
      <w:r w:rsidRPr="00410C23">
        <w:rPr>
          <w:rFonts w:ascii="Times New Roman" w:hAnsi="Times New Roman" w:cs="Times New Roman"/>
          <w:iCs/>
          <w:sz w:val="24"/>
          <w:szCs w:val="24"/>
        </w:rPr>
        <w:t xml:space="preserve">juxtaposed across the </w:t>
      </w:r>
      <w:r w:rsidR="00FB280D">
        <w:rPr>
          <w:rFonts w:ascii="Times New Roman" w:hAnsi="Times New Roman" w:cs="Times New Roman"/>
          <w:iCs/>
          <w:sz w:val="24"/>
          <w:szCs w:val="24"/>
        </w:rPr>
        <w:t xml:space="preserve">six </w:t>
      </w:r>
      <w:r w:rsidRPr="00410C23">
        <w:rPr>
          <w:rFonts w:ascii="Times New Roman" w:hAnsi="Times New Roman" w:cs="Times New Roman"/>
          <w:iCs/>
          <w:sz w:val="24"/>
          <w:szCs w:val="24"/>
        </w:rPr>
        <w:t>local government areas vis-à-vis the</w:t>
      </w:r>
      <w:r w:rsidR="00FB280D">
        <w:rPr>
          <w:rFonts w:ascii="Times New Roman" w:hAnsi="Times New Roman" w:cs="Times New Roman"/>
          <w:iCs/>
          <w:sz w:val="24"/>
          <w:szCs w:val="24"/>
        </w:rPr>
        <w:t xml:space="preserve"> ideal conditions</w:t>
      </w:r>
      <w:r w:rsidRPr="00410C23">
        <w:rPr>
          <w:rFonts w:ascii="Times New Roman" w:hAnsi="Times New Roman" w:cs="Times New Roman"/>
          <w:iCs/>
          <w:sz w:val="24"/>
          <w:szCs w:val="24"/>
        </w:rPr>
        <w:t xml:space="preserve"> </w:t>
      </w:r>
      <w:r w:rsidR="00FB280D">
        <w:rPr>
          <w:rFonts w:ascii="Times New Roman" w:hAnsi="Times New Roman" w:cs="Times New Roman"/>
          <w:iCs/>
          <w:sz w:val="24"/>
          <w:szCs w:val="24"/>
        </w:rPr>
        <w:t xml:space="preserve">(the state of </w:t>
      </w:r>
      <w:r w:rsidRPr="00410C23">
        <w:rPr>
          <w:rFonts w:ascii="Times New Roman" w:hAnsi="Times New Roman" w:cs="Times New Roman"/>
          <w:iCs/>
          <w:sz w:val="24"/>
          <w:szCs w:val="24"/>
        </w:rPr>
        <w:t>national physical planning laws and regulations</w:t>
      </w:r>
      <w:r w:rsidR="00FB280D">
        <w:rPr>
          <w:rFonts w:ascii="Times New Roman" w:hAnsi="Times New Roman" w:cs="Times New Roman"/>
          <w:iCs/>
          <w:sz w:val="24"/>
          <w:szCs w:val="24"/>
        </w:rPr>
        <w:t xml:space="preserve">). The study </w:t>
      </w:r>
      <w:r w:rsidRPr="00410C23">
        <w:rPr>
          <w:rFonts w:ascii="Times New Roman" w:hAnsi="Times New Roman" w:cs="Times New Roman"/>
          <w:iCs/>
          <w:sz w:val="24"/>
          <w:szCs w:val="24"/>
        </w:rPr>
        <w:t>look</w:t>
      </w:r>
      <w:r w:rsidR="00FB280D">
        <w:rPr>
          <w:rFonts w:ascii="Times New Roman" w:hAnsi="Times New Roman" w:cs="Times New Roman"/>
          <w:iCs/>
          <w:sz w:val="24"/>
          <w:szCs w:val="24"/>
        </w:rPr>
        <w:t>ed</w:t>
      </w:r>
      <w:r w:rsidRPr="00410C23">
        <w:rPr>
          <w:rFonts w:ascii="Times New Roman" w:hAnsi="Times New Roman" w:cs="Times New Roman"/>
          <w:iCs/>
          <w:sz w:val="24"/>
          <w:szCs w:val="24"/>
        </w:rPr>
        <w:t xml:space="preserve"> into </w:t>
      </w:r>
      <w:r w:rsidR="00FB280D">
        <w:rPr>
          <w:rFonts w:ascii="Times New Roman" w:hAnsi="Times New Roman" w:cs="Times New Roman"/>
          <w:iCs/>
          <w:sz w:val="24"/>
          <w:szCs w:val="24"/>
        </w:rPr>
        <w:t>the level of application of existing</w:t>
      </w:r>
      <w:r w:rsidRPr="00410C23">
        <w:rPr>
          <w:rFonts w:ascii="Times New Roman" w:hAnsi="Times New Roman" w:cs="Times New Roman"/>
          <w:iCs/>
          <w:sz w:val="24"/>
          <w:szCs w:val="24"/>
        </w:rPr>
        <w:t xml:space="preserve"> physical planning </w:t>
      </w:r>
      <w:r w:rsidR="00FB280D">
        <w:rPr>
          <w:rFonts w:ascii="Times New Roman" w:hAnsi="Times New Roman" w:cs="Times New Roman"/>
          <w:iCs/>
          <w:sz w:val="24"/>
          <w:szCs w:val="24"/>
        </w:rPr>
        <w:t xml:space="preserve">administrations and </w:t>
      </w:r>
      <w:r w:rsidRPr="00410C23">
        <w:rPr>
          <w:rFonts w:ascii="Times New Roman" w:hAnsi="Times New Roman" w:cs="Times New Roman"/>
          <w:iCs/>
          <w:sz w:val="24"/>
          <w:szCs w:val="24"/>
        </w:rPr>
        <w:t xml:space="preserve">policies </w:t>
      </w:r>
      <w:r w:rsidR="007C4DF7">
        <w:rPr>
          <w:rFonts w:ascii="Times New Roman" w:hAnsi="Times New Roman" w:cs="Times New Roman"/>
          <w:iCs/>
          <w:sz w:val="24"/>
          <w:szCs w:val="24"/>
        </w:rPr>
        <w:t>in the</w:t>
      </w:r>
      <w:r w:rsidRPr="00410C23">
        <w:rPr>
          <w:rFonts w:ascii="Times New Roman" w:hAnsi="Times New Roman" w:cs="Times New Roman"/>
          <w:iCs/>
          <w:sz w:val="24"/>
          <w:szCs w:val="24"/>
        </w:rPr>
        <w:t xml:space="preserve"> study area. The study use</w:t>
      </w:r>
      <w:r w:rsidR="007C4DF7">
        <w:rPr>
          <w:rFonts w:ascii="Times New Roman" w:hAnsi="Times New Roman" w:cs="Times New Roman"/>
          <w:iCs/>
          <w:sz w:val="24"/>
          <w:szCs w:val="24"/>
        </w:rPr>
        <w:t>d</w:t>
      </w:r>
      <w:r w:rsidRPr="00410C23">
        <w:rPr>
          <w:rFonts w:ascii="Times New Roman" w:hAnsi="Times New Roman" w:cs="Times New Roman"/>
          <w:iCs/>
          <w:sz w:val="24"/>
          <w:szCs w:val="24"/>
        </w:rPr>
        <w:t xml:space="preserve"> sampling methods. Quota sampling techniques </w:t>
      </w:r>
      <w:r w:rsidR="007C4DF7">
        <w:rPr>
          <w:rFonts w:ascii="Times New Roman" w:hAnsi="Times New Roman" w:cs="Times New Roman"/>
          <w:iCs/>
          <w:sz w:val="24"/>
          <w:szCs w:val="24"/>
        </w:rPr>
        <w:t>was</w:t>
      </w:r>
      <w:r w:rsidRPr="00410C23">
        <w:rPr>
          <w:rFonts w:ascii="Times New Roman" w:hAnsi="Times New Roman" w:cs="Times New Roman"/>
          <w:iCs/>
          <w:sz w:val="24"/>
          <w:szCs w:val="24"/>
        </w:rPr>
        <w:t xml:space="preserve"> used to distribute questionnaires across the </w:t>
      </w:r>
      <w:r w:rsidR="007C4DF7">
        <w:rPr>
          <w:rFonts w:ascii="Times New Roman" w:hAnsi="Times New Roman" w:cs="Times New Roman"/>
          <w:iCs/>
          <w:sz w:val="24"/>
          <w:szCs w:val="24"/>
        </w:rPr>
        <w:t>six</w:t>
      </w:r>
      <w:r w:rsidRPr="00410C23">
        <w:rPr>
          <w:rFonts w:ascii="Times New Roman" w:hAnsi="Times New Roman" w:cs="Times New Roman"/>
          <w:iCs/>
          <w:sz w:val="24"/>
          <w:szCs w:val="24"/>
        </w:rPr>
        <w:t xml:space="preserve"> </w:t>
      </w:r>
      <w:r w:rsidR="007C4DF7">
        <w:rPr>
          <w:rFonts w:ascii="Times New Roman" w:hAnsi="Times New Roman" w:cs="Times New Roman"/>
          <w:iCs/>
          <w:sz w:val="24"/>
          <w:szCs w:val="24"/>
        </w:rPr>
        <w:t xml:space="preserve">local planning authorities in </w:t>
      </w:r>
      <w:proofErr w:type="spellStart"/>
      <w:r w:rsidR="007C4DF7">
        <w:rPr>
          <w:rFonts w:ascii="Times New Roman" w:hAnsi="Times New Roman" w:cs="Times New Roman"/>
          <w:iCs/>
          <w:sz w:val="24"/>
          <w:szCs w:val="24"/>
        </w:rPr>
        <w:t>Awka</w:t>
      </w:r>
      <w:proofErr w:type="spellEnd"/>
      <w:r w:rsidR="007C4DF7">
        <w:rPr>
          <w:rFonts w:ascii="Times New Roman" w:hAnsi="Times New Roman" w:cs="Times New Roman"/>
          <w:iCs/>
          <w:sz w:val="24"/>
          <w:szCs w:val="24"/>
        </w:rPr>
        <w:t xml:space="preserve"> Capital Territory.</w:t>
      </w:r>
      <w:r w:rsidRPr="00410C23">
        <w:rPr>
          <w:rFonts w:ascii="Times New Roman" w:hAnsi="Times New Roman" w:cs="Times New Roman"/>
          <w:iCs/>
          <w:sz w:val="24"/>
          <w:szCs w:val="24"/>
        </w:rPr>
        <w:t xml:space="preserve"> </w:t>
      </w:r>
      <w:r w:rsidRPr="00312861">
        <w:rPr>
          <w:rFonts w:ascii="Times New Roman" w:hAnsi="Times New Roman" w:cs="Times New Roman"/>
          <w:iCs/>
          <w:sz w:val="24"/>
          <w:szCs w:val="24"/>
          <w:highlight w:val="yellow"/>
        </w:rPr>
        <w:t xml:space="preserve">Different actors of the environment such as heads of physical planning authorities, planning institutions, environmental managements, waste management, politicians </w:t>
      </w:r>
      <w:proofErr w:type="spellStart"/>
      <w:r w:rsidRPr="00312861">
        <w:rPr>
          <w:rFonts w:ascii="Times New Roman" w:hAnsi="Times New Roman" w:cs="Times New Roman"/>
          <w:iCs/>
          <w:sz w:val="24"/>
          <w:szCs w:val="24"/>
          <w:highlight w:val="yellow"/>
        </w:rPr>
        <w:t>etc</w:t>
      </w:r>
      <w:proofErr w:type="spellEnd"/>
      <w:r w:rsidRPr="00312861">
        <w:rPr>
          <w:rFonts w:ascii="Times New Roman" w:hAnsi="Times New Roman" w:cs="Times New Roman"/>
          <w:iCs/>
          <w:sz w:val="24"/>
          <w:szCs w:val="24"/>
          <w:highlight w:val="yellow"/>
        </w:rPr>
        <w:t xml:space="preserve"> </w:t>
      </w:r>
      <w:r w:rsidR="007C4DF7" w:rsidRPr="00312861">
        <w:rPr>
          <w:rFonts w:ascii="Times New Roman" w:hAnsi="Times New Roman" w:cs="Times New Roman"/>
          <w:iCs/>
          <w:sz w:val="24"/>
          <w:szCs w:val="24"/>
          <w:highlight w:val="yellow"/>
        </w:rPr>
        <w:t>were</w:t>
      </w:r>
      <w:r w:rsidRPr="00312861">
        <w:rPr>
          <w:rFonts w:ascii="Times New Roman" w:hAnsi="Times New Roman" w:cs="Times New Roman"/>
          <w:iCs/>
          <w:sz w:val="24"/>
          <w:szCs w:val="24"/>
          <w:highlight w:val="yellow"/>
        </w:rPr>
        <w:t xml:space="preserve"> identified for interviews. There </w:t>
      </w:r>
      <w:r w:rsidR="007C4DF7" w:rsidRPr="00312861">
        <w:rPr>
          <w:rFonts w:ascii="Times New Roman" w:hAnsi="Times New Roman" w:cs="Times New Roman"/>
          <w:iCs/>
          <w:sz w:val="24"/>
          <w:szCs w:val="24"/>
          <w:highlight w:val="yellow"/>
        </w:rPr>
        <w:t>was</w:t>
      </w:r>
      <w:r w:rsidRPr="00312861">
        <w:rPr>
          <w:rFonts w:ascii="Times New Roman" w:hAnsi="Times New Roman" w:cs="Times New Roman"/>
          <w:iCs/>
          <w:sz w:val="24"/>
          <w:szCs w:val="24"/>
          <w:highlight w:val="yellow"/>
        </w:rPr>
        <w:t xml:space="preserve"> focus group discussions for the selected town union heads and secretaries across the local planning authorities</w:t>
      </w:r>
      <w:r w:rsidRPr="00410C23">
        <w:rPr>
          <w:rFonts w:ascii="Times New Roman" w:hAnsi="Times New Roman" w:cs="Times New Roman"/>
          <w:iCs/>
          <w:sz w:val="24"/>
          <w:szCs w:val="24"/>
        </w:rPr>
        <w:t xml:space="preserve">. The collated questionnaires </w:t>
      </w:r>
      <w:r w:rsidR="007C4DF7">
        <w:rPr>
          <w:rFonts w:ascii="Times New Roman" w:hAnsi="Times New Roman" w:cs="Times New Roman"/>
          <w:iCs/>
          <w:sz w:val="24"/>
          <w:szCs w:val="24"/>
        </w:rPr>
        <w:t xml:space="preserve">were </w:t>
      </w:r>
      <w:r w:rsidRPr="00410C23">
        <w:rPr>
          <w:rFonts w:ascii="Times New Roman" w:hAnsi="Times New Roman" w:cs="Times New Roman"/>
          <w:iCs/>
          <w:sz w:val="24"/>
          <w:szCs w:val="24"/>
        </w:rPr>
        <w:t xml:space="preserve">used to test the hypothesis formulated for this study. The study </w:t>
      </w:r>
      <w:r w:rsidR="007C4DF7">
        <w:rPr>
          <w:rFonts w:ascii="Times New Roman" w:hAnsi="Times New Roman" w:cs="Times New Roman"/>
          <w:iCs/>
          <w:sz w:val="24"/>
          <w:szCs w:val="24"/>
        </w:rPr>
        <w:t xml:space="preserve">took in-depth focus </w:t>
      </w:r>
      <w:r w:rsidR="007C4DF7" w:rsidRPr="00410C23">
        <w:rPr>
          <w:rFonts w:ascii="Times New Roman" w:hAnsi="Times New Roman" w:cs="Times New Roman"/>
          <w:iCs/>
          <w:sz w:val="24"/>
          <w:szCs w:val="24"/>
        </w:rPr>
        <w:t>on</w:t>
      </w:r>
      <w:r w:rsidR="007C4DF7">
        <w:rPr>
          <w:rFonts w:ascii="Times New Roman" w:hAnsi="Times New Roman" w:cs="Times New Roman"/>
          <w:iCs/>
          <w:sz w:val="24"/>
          <w:szCs w:val="24"/>
        </w:rPr>
        <w:t xml:space="preserve"> the </w:t>
      </w:r>
      <w:r w:rsidRPr="00410C23">
        <w:rPr>
          <w:rFonts w:ascii="Times New Roman" w:hAnsi="Times New Roman" w:cs="Times New Roman"/>
          <w:iCs/>
          <w:sz w:val="24"/>
          <w:szCs w:val="24"/>
        </w:rPr>
        <w:t xml:space="preserve">current state of planning administration </w:t>
      </w:r>
      <w:r w:rsidR="007C4DF7">
        <w:rPr>
          <w:rFonts w:ascii="Times New Roman" w:hAnsi="Times New Roman" w:cs="Times New Roman"/>
          <w:iCs/>
          <w:sz w:val="24"/>
          <w:szCs w:val="24"/>
        </w:rPr>
        <w:t xml:space="preserve">and policies </w:t>
      </w:r>
      <w:r w:rsidRPr="00410C23">
        <w:rPr>
          <w:rFonts w:ascii="Times New Roman" w:hAnsi="Times New Roman" w:cs="Times New Roman"/>
          <w:iCs/>
          <w:sz w:val="24"/>
          <w:szCs w:val="24"/>
        </w:rPr>
        <w:t xml:space="preserve">across the local planning authorities </w:t>
      </w:r>
      <w:r w:rsidR="007C4DF7">
        <w:rPr>
          <w:rFonts w:ascii="Times New Roman" w:hAnsi="Times New Roman" w:cs="Times New Roman"/>
          <w:iCs/>
          <w:sz w:val="24"/>
          <w:szCs w:val="24"/>
        </w:rPr>
        <w:t xml:space="preserve">with maximum interest on repositioning the </w:t>
      </w:r>
      <w:r w:rsidR="009934CA">
        <w:rPr>
          <w:rFonts w:ascii="Times New Roman" w:hAnsi="Times New Roman" w:cs="Times New Roman"/>
          <w:iCs/>
          <w:sz w:val="24"/>
          <w:szCs w:val="24"/>
        </w:rPr>
        <w:t>already lost focus applications</w:t>
      </w:r>
      <w:r w:rsidRPr="00410C23">
        <w:rPr>
          <w:rFonts w:ascii="Times New Roman" w:hAnsi="Times New Roman" w:cs="Times New Roman"/>
          <w:iCs/>
          <w:sz w:val="24"/>
          <w:szCs w:val="24"/>
        </w:rPr>
        <w:t xml:space="preserve">. </w:t>
      </w:r>
      <w:r w:rsidR="009934CA" w:rsidRPr="00410C23">
        <w:rPr>
          <w:rFonts w:ascii="Times New Roman" w:hAnsi="Times New Roman" w:cs="Times New Roman"/>
          <w:iCs/>
          <w:sz w:val="24"/>
          <w:szCs w:val="24"/>
        </w:rPr>
        <w:t xml:space="preserve">This </w:t>
      </w:r>
      <w:r w:rsidR="009934CA">
        <w:rPr>
          <w:rFonts w:ascii="Times New Roman" w:hAnsi="Times New Roman" w:cs="Times New Roman"/>
          <w:iCs/>
          <w:sz w:val="24"/>
          <w:szCs w:val="24"/>
        </w:rPr>
        <w:t>was</w:t>
      </w:r>
      <w:r w:rsidR="009934CA" w:rsidRPr="00410C23">
        <w:rPr>
          <w:rFonts w:ascii="Times New Roman" w:hAnsi="Times New Roman" w:cs="Times New Roman"/>
          <w:iCs/>
          <w:sz w:val="24"/>
          <w:szCs w:val="24"/>
        </w:rPr>
        <w:t xml:space="preserve"> necessitated by unsightly and uncoordinated nature of land uses in the area, thus chaos instead of cohesion among land uses across all the jurisdictions of different local planning authoriti</w:t>
      </w:r>
      <w:r w:rsidR="009934CA" w:rsidRPr="00CC4E84">
        <w:rPr>
          <w:rFonts w:ascii="Times New Roman" w:hAnsi="Times New Roman" w:cs="Times New Roman"/>
          <w:iCs/>
          <w:sz w:val="24"/>
          <w:szCs w:val="24"/>
          <w:highlight w:val="yellow"/>
        </w:rPr>
        <w:t>es</w:t>
      </w:r>
      <w:r w:rsidR="003D14AB">
        <w:rPr>
          <w:rFonts w:ascii="Times New Roman" w:hAnsi="Times New Roman" w:cs="Times New Roman"/>
          <w:iCs/>
          <w:sz w:val="24"/>
          <w:szCs w:val="24"/>
          <w:highlight w:val="yellow"/>
        </w:rPr>
        <w:t>.</w:t>
      </w:r>
      <w:r w:rsidR="009934CA" w:rsidRPr="00CC4E84">
        <w:rPr>
          <w:rFonts w:ascii="Times New Roman" w:hAnsi="Times New Roman" w:cs="Times New Roman"/>
          <w:iCs/>
          <w:sz w:val="24"/>
          <w:szCs w:val="24"/>
          <w:highlight w:val="yellow"/>
        </w:rPr>
        <w:t xml:space="preserve"> </w:t>
      </w:r>
      <w:proofErr w:type="gramStart"/>
      <w:r w:rsidRPr="00CC4E84">
        <w:rPr>
          <w:rFonts w:ascii="Times New Roman" w:hAnsi="Times New Roman" w:cs="Times New Roman"/>
          <w:iCs/>
          <w:sz w:val="24"/>
          <w:szCs w:val="24"/>
          <w:highlight w:val="yellow"/>
        </w:rPr>
        <w:t>The</w:t>
      </w:r>
      <w:proofErr w:type="gramEnd"/>
      <w:r w:rsidRPr="00410C23">
        <w:rPr>
          <w:rFonts w:ascii="Times New Roman" w:hAnsi="Times New Roman" w:cs="Times New Roman"/>
          <w:iCs/>
          <w:sz w:val="24"/>
          <w:szCs w:val="24"/>
        </w:rPr>
        <w:t xml:space="preserve"> outcome of this work will guide government in making physical planning decisions. Thus, with effective physical planning administration, policies and practices in </w:t>
      </w:r>
      <w:proofErr w:type="spellStart"/>
      <w:r w:rsidR="009934CA">
        <w:rPr>
          <w:rFonts w:ascii="Times New Roman" w:hAnsi="Times New Roman" w:cs="Times New Roman"/>
          <w:iCs/>
          <w:sz w:val="24"/>
          <w:szCs w:val="24"/>
        </w:rPr>
        <w:t>Awka</w:t>
      </w:r>
      <w:proofErr w:type="spellEnd"/>
      <w:r w:rsidR="009934CA">
        <w:rPr>
          <w:rFonts w:ascii="Times New Roman" w:hAnsi="Times New Roman" w:cs="Times New Roman"/>
          <w:iCs/>
          <w:sz w:val="24"/>
          <w:szCs w:val="24"/>
        </w:rPr>
        <w:t xml:space="preserve"> Capital Territory</w:t>
      </w:r>
      <w:r w:rsidRPr="00410C23">
        <w:rPr>
          <w:rFonts w:ascii="Times New Roman" w:hAnsi="Times New Roman" w:cs="Times New Roman"/>
          <w:iCs/>
          <w:sz w:val="24"/>
          <w:szCs w:val="24"/>
        </w:rPr>
        <w:t>: the developers will be properly guided and the physical environment</w:t>
      </w:r>
      <w:r w:rsidR="009934CA">
        <w:rPr>
          <w:rFonts w:ascii="Times New Roman" w:hAnsi="Times New Roman" w:cs="Times New Roman"/>
          <w:iCs/>
          <w:sz w:val="24"/>
          <w:szCs w:val="24"/>
        </w:rPr>
        <w:t xml:space="preserve"> of </w:t>
      </w:r>
      <w:proofErr w:type="spellStart"/>
      <w:r w:rsidR="009934CA">
        <w:rPr>
          <w:rFonts w:ascii="Times New Roman" w:hAnsi="Times New Roman" w:cs="Times New Roman"/>
          <w:iCs/>
          <w:sz w:val="24"/>
          <w:szCs w:val="24"/>
        </w:rPr>
        <w:t>Awka</w:t>
      </w:r>
      <w:proofErr w:type="spellEnd"/>
      <w:r w:rsidR="009934CA">
        <w:rPr>
          <w:rFonts w:ascii="Times New Roman" w:hAnsi="Times New Roman" w:cs="Times New Roman"/>
          <w:iCs/>
          <w:sz w:val="24"/>
          <w:szCs w:val="24"/>
        </w:rPr>
        <w:t xml:space="preserve"> Capital Territory</w:t>
      </w:r>
      <w:r w:rsidRPr="00410C23">
        <w:rPr>
          <w:rFonts w:ascii="Times New Roman" w:hAnsi="Times New Roman" w:cs="Times New Roman"/>
          <w:iCs/>
          <w:sz w:val="24"/>
          <w:szCs w:val="24"/>
        </w:rPr>
        <w:t xml:space="preserve"> will be comfort, convenience, conducive, aesthetic and ensure maximum security and overall resilient cities shall be achieved and passed to generations.</w:t>
      </w:r>
    </w:p>
    <w:p w14:paraId="5055A526" w14:textId="00AD7AB3" w:rsidR="003D14AB" w:rsidRDefault="003D14AB" w:rsidP="00410C23">
      <w:pPr>
        <w:autoSpaceDE w:val="0"/>
        <w:autoSpaceDN w:val="0"/>
        <w:adjustRightInd w:val="0"/>
        <w:spacing w:after="0" w:line="240" w:lineRule="auto"/>
        <w:jc w:val="both"/>
        <w:rPr>
          <w:rFonts w:ascii="Times New Roman" w:hAnsi="Times New Roman" w:cs="Times New Roman"/>
          <w:iCs/>
          <w:sz w:val="24"/>
          <w:szCs w:val="24"/>
        </w:rPr>
      </w:pPr>
    </w:p>
    <w:p w14:paraId="1A48DAFA" w14:textId="1EC03EC1" w:rsidR="003D14AB" w:rsidRPr="00410C23" w:rsidRDefault="003D14AB" w:rsidP="00410C23">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Keywords: </w:t>
      </w:r>
      <w:r w:rsidRPr="003D14AB">
        <w:rPr>
          <w:rFonts w:ascii="Times New Roman" w:hAnsi="Times New Roman" w:cs="Times New Roman"/>
          <w:iCs/>
          <w:sz w:val="24"/>
          <w:szCs w:val="24"/>
        </w:rPr>
        <w:t>environmental managements</w:t>
      </w:r>
      <w:r>
        <w:rPr>
          <w:rFonts w:ascii="Times New Roman" w:hAnsi="Times New Roman" w:cs="Times New Roman"/>
          <w:iCs/>
          <w:sz w:val="24"/>
          <w:szCs w:val="24"/>
        </w:rPr>
        <w:t xml:space="preserve">, </w:t>
      </w:r>
      <w:r w:rsidRPr="003D14AB">
        <w:rPr>
          <w:rFonts w:ascii="Times New Roman" w:hAnsi="Times New Roman" w:cs="Times New Roman"/>
          <w:iCs/>
          <w:sz w:val="24"/>
          <w:szCs w:val="24"/>
        </w:rPr>
        <w:t>physical planning</w:t>
      </w:r>
      <w:r>
        <w:rPr>
          <w:rFonts w:ascii="Times New Roman" w:hAnsi="Times New Roman" w:cs="Times New Roman"/>
          <w:iCs/>
          <w:sz w:val="24"/>
          <w:szCs w:val="24"/>
        </w:rPr>
        <w:t xml:space="preserve">, </w:t>
      </w:r>
      <w:r w:rsidRPr="003D14AB">
        <w:rPr>
          <w:rFonts w:ascii="Times New Roman" w:hAnsi="Times New Roman" w:cs="Times New Roman"/>
          <w:iCs/>
          <w:sz w:val="24"/>
          <w:szCs w:val="24"/>
        </w:rPr>
        <w:t>ecosystem services</w:t>
      </w:r>
      <w:r>
        <w:rPr>
          <w:rFonts w:ascii="Times New Roman" w:hAnsi="Times New Roman" w:cs="Times New Roman"/>
          <w:iCs/>
          <w:sz w:val="24"/>
          <w:szCs w:val="24"/>
        </w:rPr>
        <w:t xml:space="preserve">, </w:t>
      </w:r>
      <w:r w:rsidRPr="003D14AB">
        <w:rPr>
          <w:rFonts w:ascii="Times New Roman" w:hAnsi="Times New Roman" w:cs="Times New Roman"/>
          <w:iCs/>
          <w:sz w:val="24"/>
          <w:szCs w:val="24"/>
        </w:rPr>
        <w:t>Environmental Impact Assessment</w:t>
      </w:r>
    </w:p>
    <w:p w14:paraId="612C5FBB" w14:textId="77777777" w:rsidR="00410C23" w:rsidRPr="00410C23" w:rsidRDefault="00410C23" w:rsidP="00410C23">
      <w:pPr>
        <w:autoSpaceDE w:val="0"/>
        <w:autoSpaceDN w:val="0"/>
        <w:adjustRightInd w:val="0"/>
        <w:spacing w:after="0" w:line="240" w:lineRule="auto"/>
        <w:jc w:val="both"/>
        <w:rPr>
          <w:rFonts w:ascii="Times New Roman" w:hAnsi="Times New Roman" w:cs="Times New Roman"/>
          <w:iCs/>
          <w:sz w:val="24"/>
          <w:szCs w:val="24"/>
        </w:rPr>
      </w:pPr>
    </w:p>
    <w:p w14:paraId="7E61793F" w14:textId="77777777" w:rsidR="007A3275" w:rsidRPr="00500E15" w:rsidRDefault="007A3275" w:rsidP="00001B7F">
      <w:pPr>
        <w:spacing w:line="480" w:lineRule="auto"/>
        <w:jc w:val="both"/>
        <w:rPr>
          <w:rStyle w:val="A0"/>
          <w:rFonts w:ascii="Times New Roman" w:hAnsi="Times New Roman" w:cs="Times New Roman"/>
          <w:b/>
          <w:color w:val="auto"/>
          <w:sz w:val="24"/>
          <w:szCs w:val="24"/>
        </w:rPr>
      </w:pPr>
      <w:r w:rsidRPr="00500E15">
        <w:rPr>
          <w:rStyle w:val="A0"/>
          <w:rFonts w:ascii="Times New Roman" w:hAnsi="Times New Roman" w:cs="Times New Roman"/>
          <w:b/>
          <w:color w:val="auto"/>
          <w:sz w:val="24"/>
          <w:szCs w:val="24"/>
        </w:rPr>
        <w:t>Introduction</w:t>
      </w:r>
    </w:p>
    <w:p w14:paraId="7C7570CD" w14:textId="6DCF6118" w:rsidR="00001B7F" w:rsidRDefault="007A3275" w:rsidP="008E4CF9">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sz w:val="24"/>
          <w:szCs w:val="24"/>
        </w:rPr>
        <w:t xml:space="preserve">The constant increase in the human activities have led to overall increase in the sizes of towns and cities across the globe. As man looks to better his life, he continues </w:t>
      </w:r>
      <w:r w:rsidR="00B87BE8" w:rsidRPr="00500E15">
        <w:rPr>
          <w:rFonts w:ascii="Times New Roman" w:hAnsi="Times New Roman" w:cs="Times New Roman"/>
          <w:sz w:val="24"/>
          <w:szCs w:val="24"/>
        </w:rPr>
        <w:t>the quest</w:t>
      </w:r>
      <w:r w:rsidRPr="00500E15">
        <w:rPr>
          <w:rFonts w:ascii="Times New Roman" w:hAnsi="Times New Roman" w:cs="Times New Roman"/>
          <w:sz w:val="24"/>
          <w:szCs w:val="24"/>
        </w:rPr>
        <w:t xml:space="preserve"> by altering the cause of nature. This constant quest has led to overall changes in the configuration and sizable increase in our </w:t>
      </w:r>
      <w:r w:rsidR="00FE1C3E" w:rsidRPr="00500E15">
        <w:rPr>
          <w:rFonts w:ascii="Times New Roman" w:hAnsi="Times New Roman" w:cs="Times New Roman"/>
          <w:sz w:val="24"/>
          <w:szCs w:val="24"/>
        </w:rPr>
        <w:t>physical</w:t>
      </w:r>
      <w:r w:rsidRPr="00500E15">
        <w:rPr>
          <w:rFonts w:ascii="Times New Roman" w:hAnsi="Times New Roman" w:cs="Times New Roman"/>
          <w:sz w:val="24"/>
          <w:szCs w:val="24"/>
        </w:rPr>
        <w:t xml:space="preserve"> environment. </w:t>
      </w:r>
      <w:r w:rsidR="00B87BE8" w:rsidRPr="00500E15">
        <w:rPr>
          <w:rFonts w:ascii="Times New Roman" w:hAnsi="Times New Roman" w:cs="Times New Roman"/>
          <w:sz w:val="24"/>
          <w:szCs w:val="24"/>
        </w:rPr>
        <w:t>Thus,</w:t>
      </w:r>
      <w:r w:rsidR="00FE1C3E" w:rsidRPr="00500E15">
        <w:rPr>
          <w:rFonts w:ascii="Times New Roman" w:hAnsi="Times New Roman" w:cs="Times New Roman"/>
          <w:sz w:val="24"/>
          <w:szCs w:val="24"/>
        </w:rPr>
        <w:t xml:space="preserve"> if </w:t>
      </w:r>
      <w:r w:rsidR="00B87BE8" w:rsidRPr="00500E15">
        <w:rPr>
          <w:rFonts w:ascii="Times New Roman" w:hAnsi="Times New Roman" w:cs="Times New Roman"/>
          <w:sz w:val="24"/>
          <w:szCs w:val="24"/>
        </w:rPr>
        <w:t>un</w:t>
      </w:r>
      <w:r w:rsidR="00FE1C3E" w:rsidRPr="00500E15">
        <w:rPr>
          <w:rFonts w:ascii="Times New Roman" w:hAnsi="Times New Roman" w:cs="Times New Roman"/>
          <w:sz w:val="24"/>
          <w:szCs w:val="24"/>
        </w:rPr>
        <w:t xml:space="preserve">checked </w:t>
      </w:r>
      <w:r w:rsidR="00B87BE8" w:rsidRPr="00500E15">
        <w:rPr>
          <w:rFonts w:ascii="Times New Roman" w:hAnsi="Times New Roman" w:cs="Times New Roman"/>
          <w:sz w:val="24"/>
          <w:szCs w:val="24"/>
        </w:rPr>
        <w:t>tends to serious environmental challenges.</w:t>
      </w:r>
      <w:r w:rsidR="00FE1C3E"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Urbanisation</w:t>
      </w:r>
      <w:proofErr w:type="spellEnd"/>
      <w:r w:rsidRPr="00500E15">
        <w:rPr>
          <w:rFonts w:ascii="Times New Roman" w:hAnsi="Times New Roman" w:cs="Times New Roman"/>
          <w:sz w:val="24"/>
          <w:szCs w:val="24"/>
        </w:rPr>
        <w:t xml:space="preserve"> in the context of physical planning is caused by the transformation processes of key aspects of urban development and management through the planning institutions us</w:t>
      </w:r>
      <w:r w:rsidR="00BD4732">
        <w:rPr>
          <w:rFonts w:ascii="Times New Roman" w:hAnsi="Times New Roman" w:cs="Times New Roman"/>
          <w:sz w:val="24"/>
          <w:szCs w:val="24"/>
        </w:rPr>
        <w:t xml:space="preserve">ing their policy </w:t>
      </w:r>
      <w:r w:rsidR="00BD4732">
        <w:rPr>
          <w:rFonts w:ascii="Times New Roman" w:hAnsi="Times New Roman" w:cs="Times New Roman"/>
          <w:sz w:val="24"/>
          <w:szCs w:val="24"/>
        </w:rPr>
        <w:lastRenderedPageBreak/>
        <w:t>guide (</w:t>
      </w:r>
      <w:proofErr w:type="spellStart"/>
      <w:r w:rsidR="00BD4732" w:rsidRPr="006B5E60">
        <w:rPr>
          <w:rFonts w:ascii="Times New Roman" w:hAnsi="Times New Roman" w:cs="Times New Roman"/>
          <w:sz w:val="24"/>
          <w:szCs w:val="24"/>
          <w:highlight w:val="yellow"/>
        </w:rPr>
        <w:t>Wapwera</w:t>
      </w:r>
      <w:proofErr w:type="spellEnd"/>
      <w:r w:rsidR="00BD4732" w:rsidRPr="006B5E60">
        <w:rPr>
          <w:rFonts w:ascii="Times New Roman" w:hAnsi="Times New Roman" w:cs="Times New Roman"/>
          <w:sz w:val="24"/>
          <w:szCs w:val="24"/>
          <w:highlight w:val="yellow"/>
        </w:rPr>
        <w:t xml:space="preserve"> </w:t>
      </w:r>
      <w:bookmarkStart w:id="0" w:name="_GoBack"/>
      <w:bookmarkEnd w:id="0"/>
      <w:r w:rsidR="00BD4732" w:rsidRPr="006B5E60">
        <w:rPr>
          <w:rFonts w:ascii="Times New Roman" w:hAnsi="Times New Roman" w:cs="Times New Roman"/>
          <w:sz w:val="24"/>
          <w:szCs w:val="24"/>
          <w:highlight w:val="yellow"/>
        </w:rPr>
        <w:t>et</w:t>
      </w:r>
      <w:r w:rsidRPr="006B5E60">
        <w:rPr>
          <w:rFonts w:ascii="Times New Roman" w:hAnsi="Times New Roman" w:cs="Times New Roman"/>
          <w:sz w:val="24"/>
          <w:szCs w:val="24"/>
          <w:highlight w:val="yellow"/>
        </w:rPr>
        <w:t xml:space="preserve"> al 2023</w:t>
      </w:r>
      <w:r w:rsidRPr="00500E15">
        <w:rPr>
          <w:rFonts w:ascii="Times New Roman" w:hAnsi="Times New Roman" w:cs="Times New Roman"/>
          <w:sz w:val="24"/>
          <w:szCs w:val="24"/>
        </w:rPr>
        <w:t xml:space="preserve">). Policies tend to be urban </w:t>
      </w:r>
      <w:r w:rsidRPr="00500E15">
        <w:rPr>
          <w:rFonts w:ascii="Times New Roman" w:hAnsi="Times New Roman" w:cs="Times New Roman"/>
          <w:bCs/>
          <w:sz w:val="24"/>
          <w:szCs w:val="24"/>
        </w:rPr>
        <w:t xml:space="preserve">competition for land is increasing as demand for multiple land uses and ecosystem services rise. Food security issues, renewable energy and emerging carbon markets are creating pressures for </w:t>
      </w:r>
      <w:r w:rsidRPr="0088776E">
        <w:rPr>
          <w:rFonts w:ascii="Times New Roman" w:hAnsi="Times New Roman" w:cs="Times New Roman"/>
          <w:bCs/>
          <w:sz w:val="24"/>
          <w:szCs w:val="24"/>
          <w:highlight w:val="yellow"/>
        </w:rPr>
        <w:t>the conversion of agricultural land to other uses, such as reforestation and biofuels</w:t>
      </w:r>
      <w:r w:rsidR="0088776E" w:rsidRPr="0088776E">
        <w:rPr>
          <w:rFonts w:ascii="Times New Roman" w:hAnsi="Times New Roman" w:cs="Times New Roman"/>
          <w:bCs/>
          <w:sz w:val="24"/>
          <w:szCs w:val="24"/>
          <w:highlight w:val="yellow"/>
        </w:rPr>
        <w:t xml:space="preserve"> (</w:t>
      </w:r>
      <w:proofErr w:type="spellStart"/>
      <w:r w:rsidR="0088776E" w:rsidRPr="0088776E">
        <w:rPr>
          <w:rFonts w:ascii="Times New Roman" w:hAnsi="Times New Roman" w:cs="Times New Roman"/>
          <w:bCs/>
          <w:sz w:val="24"/>
          <w:szCs w:val="24"/>
          <w:highlight w:val="yellow"/>
        </w:rPr>
        <w:t>Mbee</w:t>
      </w:r>
      <w:proofErr w:type="spellEnd"/>
      <w:r w:rsidR="0088776E" w:rsidRPr="0088776E">
        <w:rPr>
          <w:rFonts w:ascii="Times New Roman" w:hAnsi="Times New Roman" w:cs="Times New Roman"/>
          <w:bCs/>
          <w:sz w:val="24"/>
          <w:szCs w:val="24"/>
          <w:highlight w:val="yellow"/>
        </w:rPr>
        <w:t xml:space="preserve"> et al., 2022)</w:t>
      </w:r>
      <w:r w:rsidRPr="0088776E">
        <w:rPr>
          <w:rFonts w:ascii="Times New Roman" w:hAnsi="Times New Roman" w:cs="Times New Roman"/>
          <w:bCs/>
          <w:sz w:val="24"/>
          <w:szCs w:val="24"/>
          <w:highlight w:val="yellow"/>
        </w:rPr>
        <w:t>. This is occurring in parallel with other growing demands from land systems for urbanization and recreation</w:t>
      </w:r>
      <w:r w:rsidRPr="00500E15">
        <w:rPr>
          <w:rFonts w:ascii="Times New Roman" w:hAnsi="Times New Roman" w:cs="Times New Roman"/>
          <w:bCs/>
          <w:sz w:val="24"/>
          <w:szCs w:val="24"/>
        </w:rPr>
        <w:t>, mining, food production, and biodiversity conservation. Managing increasing competition for the supply of these services, accounting for different stakeholders’ interests, requires efficient allocation of land resources (</w:t>
      </w:r>
      <w:bookmarkStart w:id="1" w:name="_Hlk180177586"/>
      <w:r w:rsidRPr="006B5E60">
        <w:rPr>
          <w:rFonts w:ascii="Times New Roman" w:hAnsi="Times New Roman" w:cs="Times New Roman"/>
          <w:bCs/>
          <w:sz w:val="24"/>
          <w:szCs w:val="24"/>
          <w:highlight w:val="yellow"/>
        </w:rPr>
        <w:t>UN 2017</w:t>
      </w:r>
      <w:bookmarkEnd w:id="1"/>
      <w:r w:rsidRPr="00500E15">
        <w:rPr>
          <w:rFonts w:ascii="Times New Roman" w:hAnsi="Times New Roman" w:cs="Times New Roman"/>
          <w:bCs/>
          <w:sz w:val="24"/>
          <w:szCs w:val="24"/>
        </w:rPr>
        <w:t xml:space="preserve">). This competition has affected many urbanizing areas greatly. </w:t>
      </w:r>
      <w:r w:rsidRPr="00500E15">
        <w:rPr>
          <w:rFonts w:ascii="Times New Roman" w:hAnsi="Times New Roman" w:cs="Times New Roman"/>
          <w:color w:val="000000"/>
          <w:sz w:val="24"/>
          <w:szCs w:val="24"/>
        </w:rPr>
        <w:t xml:space="preserve">Nigeria’s urban environment is comprising of settlements developed through rapid urban expansion and growth that form unplanned environment. Recently, urban </w:t>
      </w:r>
      <w:proofErr w:type="spellStart"/>
      <w:r w:rsidRPr="00500E15">
        <w:rPr>
          <w:rFonts w:ascii="Times New Roman" w:hAnsi="Times New Roman" w:cs="Times New Roman"/>
          <w:color w:val="000000"/>
          <w:sz w:val="24"/>
          <w:szCs w:val="24"/>
        </w:rPr>
        <w:t>centres</w:t>
      </w:r>
      <w:proofErr w:type="spellEnd"/>
      <w:r w:rsidRPr="00500E15">
        <w:rPr>
          <w:rFonts w:ascii="Times New Roman" w:hAnsi="Times New Roman" w:cs="Times New Roman"/>
          <w:color w:val="000000"/>
          <w:sz w:val="24"/>
          <w:szCs w:val="24"/>
        </w:rPr>
        <w:t xml:space="preserve"> </w:t>
      </w:r>
      <w:r w:rsidRPr="003D14AB">
        <w:rPr>
          <w:rFonts w:ascii="Times New Roman" w:hAnsi="Times New Roman" w:cs="Times New Roman"/>
          <w:color w:val="000000"/>
          <w:sz w:val="24"/>
          <w:szCs w:val="24"/>
          <w:highlight w:val="yellow"/>
        </w:rPr>
        <w:t>are rampaging with different problems making cities unconducive for living</w:t>
      </w:r>
      <w:r w:rsidRPr="003D14AB">
        <w:rPr>
          <w:rFonts w:ascii="Times New Roman" w:hAnsi="Times New Roman" w:cs="Times New Roman"/>
          <w:b/>
          <w:bCs/>
          <w:sz w:val="24"/>
          <w:szCs w:val="24"/>
          <w:highlight w:val="yellow"/>
        </w:rPr>
        <w:t xml:space="preserve"> (</w:t>
      </w:r>
      <w:proofErr w:type="spellStart"/>
      <w:r w:rsidRPr="003D14AB">
        <w:rPr>
          <w:rFonts w:ascii="Times New Roman" w:hAnsi="Times New Roman" w:cs="Times New Roman"/>
          <w:bCs/>
          <w:sz w:val="24"/>
          <w:szCs w:val="24"/>
          <w:highlight w:val="yellow"/>
        </w:rPr>
        <w:t>Adejugbagbe</w:t>
      </w:r>
      <w:proofErr w:type="spellEnd"/>
      <w:r w:rsidRPr="003D14AB">
        <w:rPr>
          <w:rFonts w:ascii="Times New Roman" w:hAnsi="Times New Roman" w:cs="Times New Roman"/>
          <w:bCs/>
          <w:sz w:val="24"/>
          <w:szCs w:val="24"/>
          <w:highlight w:val="yellow"/>
        </w:rPr>
        <w:t xml:space="preserve"> and </w:t>
      </w:r>
      <w:proofErr w:type="spellStart"/>
      <w:r w:rsidRPr="003D14AB">
        <w:rPr>
          <w:rFonts w:ascii="Times New Roman" w:hAnsi="Times New Roman" w:cs="Times New Roman"/>
          <w:bCs/>
          <w:sz w:val="24"/>
          <w:szCs w:val="24"/>
          <w:highlight w:val="yellow"/>
        </w:rPr>
        <w:t>Ojo</w:t>
      </w:r>
      <w:proofErr w:type="spellEnd"/>
      <w:r w:rsidRPr="003D14AB">
        <w:rPr>
          <w:rFonts w:ascii="Times New Roman" w:hAnsi="Times New Roman" w:cs="Times New Roman"/>
          <w:bCs/>
          <w:sz w:val="24"/>
          <w:szCs w:val="24"/>
          <w:highlight w:val="yellow"/>
        </w:rPr>
        <w:t xml:space="preserve"> 2022)</w:t>
      </w:r>
      <w:r w:rsidRPr="003D14AB">
        <w:rPr>
          <w:rFonts w:ascii="Times New Roman" w:hAnsi="Times New Roman" w:cs="Times New Roman"/>
          <w:color w:val="000000"/>
          <w:sz w:val="24"/>
          <w:szCs w:val="24"/>
          <w:highlight w:val="yellow"/>
        </w:rPr>
        <w:t xml:space="preserve">. </w:t>
      </w:r>
      <w:r w:rsidRPr="003D14AB">
        <w:rPr>
          <w:rFonts w:ascii="Times New Roman" w:hAnsi="Times New Roman" w:cs="Times New Roman"/>
          <w:sz w:val="24"/>
          <w:szCs w:val="24"/>
          <w:highlight w:val="yellow"/>
        </w:rPr>
        <w:t>The criteria for effective development with compliance to the regulations of physical development</w:t>
      </w:r>
      <w:r w:rsidRPr="00500E15">
        <w:rPr>
          <w:rFonts w:ascii="Times New Roman" w:hAnsi="Times New Roman" w:cs="Times New Roman"/>
          <w:sz w:val="24"/>
          <w:szCs w:val="24"/>
        </w:rPr>
        <w:t xml:space="preserve">, the </w:t>
      </w:r>
      <w:r w:rsidR="00DB6447" w:rsidRPr="00500E15">
        <w:rPr>
          <w:rFonts w:ascii="Times New Roman" w:hAnsi="Times New Roman" w:cs="Times New Roman"/>
          <w:sz w:val="24"/>
          <w:szCs w:val="24"/>
        </w:rPr>
        <w:t xml:space="preserve">Town Planning </w:t>
      </w:r>
      <w:r w:rsidRPr="00500E15">
        <w:rPr>
          <w:rFonts w:ascii="Times New Roman" w:hAnsi="Times New Roman" w:cs="Times New Roman"/>
          <w:sz w:val="24"/>
          <w:szCs w:val="24"/>
        </w:rPr>
        <w:t xml:space="preserve">within its jurisdiction needs to involve the well trained qualified Urban and Regional </w:t>
      </w:r>
      <w:r w:rsidR="00DB6447" w:rsidRPr="00500E15">
        <w:rPr>
          <w:rFonts w:ascii="Times New Roman" w:hAnsi="Times New Roman" w:cs="Times New Roman"/>
          <w:sz w:val="24"/>
          <w:szCs w:val="24"/>
        </w:rPr>
        <w:t xml:space="preserve">Planners </w:t>
      </w:r>
      <w:r w:rsidRPr="00500E15">
        <w:rPr>
          <w:rFonts w:ascii="Times New Roman" w:hAnsi="Times New Roman" w:cs="Times New Roman"/>
          <w:sz w:val="24"/>
          <w:szCs w:val="24"/>
        </w:rPr>
        <w:t>to direct and control technical units as stipulated in the Decree 88 and 18 of 1992 and 1999, respectively (</w:t>
      </w:r>
      <w:r w:rsidRPr="006B5E60">
        <w:rPr>
          <w:rFonts w:ascii="Times New Roman" w:hAnsi="Times New Roman" w:cs="Times New Roman"/>
          <w:sz w:val="24"/>
          <w:szCs w:val="24"/>
          <w:highlight w:val="yellow"/>
        </w:rPr>
        <w:t xml:space="preserve">Ogundele, </w:t>
      </w:r>
      <w:r w:rsidRPr="006B5E60">
        <w:rPr>
          <w:rFonts w:ascii="Times New Roman" w:hAnsi="Times New Roman" w:cs="Times New Roman"/>
          <w:i/>
          <w:iCs/>
          <w:sz w:val="24"/>
          <w:szCs w:val="24"/>
          <w:highlight w:val="yellow"/>
        </w:rPr>
        <w:t>et.al.,</w:t>
      </w:r>
      <w:r w:rsidRPr="006B5E60">
        <w:rPr>
          <w:rFonts w:ascii="Times New Roman" w:hAnsi="Times New Roman" w:cs="Times New Roman"/>
          <w:sz w:val="24"/>
          <w:szCs w:val="24"/>
          <w:highlight w:val="yellow"/>
        </w:rPr>
        <w:t>2011</w:t>
      </w:r>
      <w:r w:rsidRPr="00500E15">
        <w:rPr>
          <w:rFonts w:ascii="Times New Roman" w:hAnsi="Times New Roman" w:cs="Times New Roman"/>
          <w:sz w:val="24"/>
          <w:szCs w:val="24"/>
        </w:rPr>
        <w:t xml:space="preserve">). Qualified Urban and Regional </w:t>
      </w:r>
      <w:r w:rsidR="00DB6447" w:rsidRPr="00500E15">
        <w:rPr>
          <w:rFonts w:ascii="Times New Roman" w:hAnsi="Times New Roman" w:cs="Times New Roman"/>
          <w:sz w:val="24"/>
          <w:szCs w:val="24"/>
        </w:rPr>
        <w:t xml:space="preserve">Planners </w:t>
      </w:r>
      <w:r w:rsidRPr="00500E15">
        <w:rPr>
          <w:rFonts w:ascii="Times New Roman" w:hAnsi="Times New Roman" w:cs="Times New Roman"/>
          <w:sz w:val="24"/>
          <w:szCs w:val="24"/>
        </w:rPr>
        <w:t xml:space="preserve">should be empowered with required </w:t>
      </w:r>
      <w:r w:rsidR="00DB6447">
        <w:rPr>
          <w:rFonts w:ascii="Times New Roman" w:hAnsi="Times New Roman" w:cs="Times New Roman"/>
          <w:sz w:val="24"/>
          <w:szCs w:val="24"/>
        </w:rPr>
        <w:t xml:space="preserve">and requisite </w:t>
      </w:r>
      <w:r w:rsidRPr="00500E15">
        <w:rPr>
          <w:rFonts w:ascii="Times New Roman" w:hAnsi="Times New Roman" w:cs="Times New Roman"/>
          <w:sz w:val="24"/>
          <w:szCs w:val="24"/>
        </w:rPr>
        <w:t xml:space="preserve">tools to initiate development control activities. </w:t>
      </w:r>
      <w:r w:rsidRPr="00500E15">
        <w:rPr>
          <w:rStyle w:val="A0"/>
          <w:rFonts w:ascii="Times New Roman" w:hAnsi="Times New Roman" w:cs="Times New Roman"/>
          <w:color w:val="auto"/>
          <w:sz w:val="24"/>
          <w:szCs w:val="24"/>
        </w:rPr>
        <w:t xml:space="preserve">Physical Planning is a profession that is directly involved with the ordering of the use of lands to achieve safety, convenience, aesthetic, beauty, economy and comfort. To achieve this, there are existing laws that guide developments in Nigeria such </w:t>
      </w:r>
      <w:r w:rsidRPr="003D14AB">
        <w:rPr>
          <w:rStyle w:val="A0"/>
          <w:rFonts w:ascii="Times New Roman" w:hAnsi="Times New Roman" w:cs="Times New Roman"/>
          <w:color w:val="auto"/>
          <w:sz w:val="24"/>
          <w:szCs w:val="24"/>
          <w:highlight w:val="yellow"/>
        </w:rPr>
        <w:t xml:space="preserve">as 1992 Nigeria Urban and Regional Planning law, </w:t>
      </w:r>
      <w:r w:rsidRPr="003D14AB">
        <w:rPr>
          <w:rFonts w:ascii="Times New Roman" w:hAnsi="Times New Roman" w:cs="Times New Roman"/>
          <w:sz w:val="24"/>
          <w:szCs w:val="24"/>
          <w:highlight w:val="yellow"/>
        </w:rPr>
        <w:t>1992 Environmental Impact Assessment (EIA) decree and</w:t>
      </w:r>
      <w:r w:rsidRPr="003D14AB">
        <w:rPr>
          <w:rStyle w:val="A0"/>
          <w:rFonts w:ascii="Times New Roman" w:hAnsi="Times New Roman" w:cs="Times New Roman"/>
          <w:color w:val="auto"/>
          <w:sz w:val="24"/>
          <w:szCs w:val="24"/>
          <w:highlight w:val="yellow"/>
        </w:rPr>
        <w:t xml:space="preserve"> </w:t>
      </w:r>
      <w:r w:rsidR="00AB6543" w:rsidRPr="003D14AB">
        <w:rPr>
          <w:rStyle w:val="A0"/>
          <w:rFonts w:ascii="Times New Roman" w:hAnsi="Times New Roman" w:cs="Times New Roman"/>
          <w:color w:val="auto"/>
          <w:sz w:val="24"/>
          <w:szCs w:val="24"/>
          <w:highlight w:val="yellow"/>
        </w:rPr>
        <w:t xml:space="preserve">2006 </w:t>
      </w:r>
      <w:r w:rsidRPr="003D14AB">
        <w:rPr>
          <w:rStyle w:val="A0"/>
          <w:rFonts w:ascii="Times New Roman" w:hAnsi="Times New Roman" w:cs="Times New Roman"/>
          <w:color w:val="auto"/>
          <w:sz w:val="24"/>
          <w:szCs w:val="24"/>
          <w:highlight w:val="yellow"/>
        </w:rPr>
        <w:t xml:space="preserve">National </w:t>
      </w:r>
      <w:r w:rsidR="00DB6447" w:rsidRPr="003D14AB">
        <w:rPr>
          <w:rStyle w:val="A0"/>
          <w:rFonts w:ascii="Times New Roman" w:hAnsi="Times New Roman" w:cs="Times New Roman"/>
          <w:color w:val="auto"/>
          <w:sz w:val="24"/>
          <w:szCs w:val="24"/>
          <w:highlight w:val="yellow"/>
        </w:rPr>
        <w:t xml:space="preserve">Building Codes </w:t>
      </w:r>
      <w:r w:rsidRPr="003D14AB">
        <w:rPr>
          <w:rStyle w:val="A0"/>
          <w:rFonts w:ascii="Times New Roman" w:hAnsi="Times New Roman" w:cs="Times New Roman"/>
          <w:color w:val="auto"/>
          <w:sz w:val="24"/>
          <w:szCs w:val="24"/>
          <w:highlight w:val="yellow"/>
        </w:rPr>
        <w:t>coupled with respective state edicts that must be ens</w:t>
      </w:r>
      <w:r w:rsidRPr="00500E15">
        <w:rPr>
          <w:rStyle w:val="A0"/>
          <w:rFonts w:ascii="Times New Roman" w:hAnsi="Times New Roman" w:cs="Times New Roman"/>
          <w:color w:val="auto"/>
          <w:sz w:val="24"/>
          <w:szCs w:val="24"/>
        </w:rPr>
        <w:t xml:space="preserve">hrined with the National laws. These laws help the professionals to take sound decisions and make sound recommendations as it affects the use of land. Without proper direction, a growing city will definitely be led astray, thus the need for a good </w:t>
      </w:r>
      <w:r w:rsidRPr="00500E15">
        <w:rPr>
          <w:rStyle w:val="A0"/>
          <w:rFonts w:ascii="Times New Roman" w:hAnsi="Times New Roman" w:cs="Times New Roman"/>
          <w:color w:val="auto"/>
          <w:sz w:val="24"/>
          <w:szCs w:val="24"/>
        </w:rPr>
        <w:lastRenderedPageBreak/>
        <w:t>administrative framework to be in place to guide the growth which is irreversible in size. This is because man has the propensity to always move beyond boundary if not directed or checked, thus creating unpleasant condition</w:t>
      </w:r>
      <w:r w:rsidR="00DB6447">
        <w:rPr>
          <w:rStyle w:val="A0"/>
          <w:rFonts w:ascii="Times New Roman" w:hAnsi="Times New Roman" w:cs="Times New Roman"/>
          <w:color w:val="auto"/>
          <w:sz w:val="24"/>
          <w:szCs w:val="24"/>
        </w:rPr>
        <w:t xml:space="preserve"> on the Environment</w:t>
      </w:r>
      <w:r w:rsidRPr="00500E15">
        <w:rPr>
          <w:rStyle w:val="A0"/>
          <w:rFonts w:ascii="Times New Roman" w:hAnsi="Times New Roman" w:cs="Times New Roman"/>
          <w:color w:val="auto"/>
          <w:sz w:val="24"/>
          <w:szCs w:val="24"/>
        </w:rPr>
        <w:t xml:space="preserve">. In Anambra </w:t>
      </w:r>
      <w:r w:rsidR="00AB6543" w:rsidRPr="00500E15">
        <w:rPr>
          <w:rStyle w:val="A0"/>
          <w:rFonts w:ascii="Times New Roman" w:hAnsi="Times New Roman" w:cs="Times New Roman"/>
          <w:color w:val="auto"/>
          <w:sz w:val="24"/>
          <w:szCs w:val="24"/>
        </w:rPr>
        <w:t xml:space="preserve">State </w:t>
      </w:r>
      <w:r w:rsidRPr="00500E15">
        <w:rPr>
          <w:rStyle w:val="A0"/>
          <w:rFonts w:ascii="Times New Roman" w:hAnsi="Times New Roman" w:cs="Times New Roman"/>
          <w:color w:val="auto"/>
          <w:sz w:val="24"/>
          <w:szCs w:val="24"/>
        </w:rPr>
        <w:t xml:space="preserve">especially in </w:t>
      </w:r>
      <w:proofErr w:type="spellStart"/>
      <w:r w:rsidRPr="00500E15">
        <w:rPr>
          <w:rStyle w:val="A0"/>
          <w:rFonts w:ascii="Times New Roman" w:hAnsi="Times New Roman" w:cs="Times New Roman"/>
          <w:color w:val="auto"/>
          <w:sz w:val="24"/>
          <w:szCs w:val="24"/>
        </w:rPr>
        <w:t>Awka</w:t>
      </w:r>
      <w:proofErr w:type="spellEnd"/>
      <w:r w:rsidRPr="00500E15">
        <w:rPr>
          <w:rStyle w:val="A0"/>
          <w:rFonts w:ascii="Times New Roman" w:hAnsi="Times New Roman" w:cs="Times New Roman"/>
          <w:color w:val="auto"/>
          <w:sz w:val="24"/>
          <w:szCs w:val="24"/>
        </w:rPr>
        <w:t xml:space="preserve"> Capital Territory, there </w:t>
      </w:r>
      <w:r w:rsidR="00FE1C3E" w:rsidRPr="00500E15">
        <w:rPr>
          <w:rStyle w:val="A0"/>
          <w:rFonts w:ascii="Times New Roman" w:hAnsi="Times New Roman" w:cs="Times New Roman"/>
          <w:color w:val="auto"/>
          <w:sz w:val="24"/>
          <w:szCs w:val="24"/>
        </w:rPr>
        <w:t>are</w:t>
      </w:r>
      <w:r w:rsidRPr="00500E15">
        <w:rPr>
          <w:rStyle w:val="A0"/>
          <w:rFonts w:ascii="Times New Roman" w:hAnsi="Times New Roman" w:cs="Times New Roman"/>
          <w:color w:val="auto"/>
          <w:sz w:val="24"/>
          <w:szCs w:val="24"/>
        </w:rPr>
        <w:t xml:space="preserve"> unprecedented amount of developments on daily basis without corresponding level of check due to weak policy framework as a result of administrative lacuna orchestrated by political maneuvering of planning activities in the state with </w:t>
      </w:r>
      <w:proofErr w:type="spellStart"/>
      <w:r w:rsidRPr="00500E15">
        <w:rPr>
          <w:rStyle w:val="A0"/>
          <w:rFonts w:ascii="Times New Roman" w:hAnsi="Times New Roman" w:cs="Times New Roman"/>
          <w:color w:val="auto"/>
          <w:sz w:val="24"/>
          <w:szCs w:val="24"/>
        </w:rPr>
        <w:t>Awka</w:t>
      </w:r>
      <w:proofErr w:type="spellEnd"/>
      <w:r w:rsidRPr="00500E15">
        <w:rPr>
          <w:rStyle w:val="A0"/>
          <w:rFonts w:ascii="Times New Roman" w:hAnsi="Times New Roman" w:cs="Times New Roman"/>
          <w:color w:val="auto"/>
          <w:sz w:val="24"/>
          <w:szCs w:val="24"/>
        </w:rPr>
        <w:t xml:space="preserve"> Capital Territory the most wrecked </w:t>
      </w:r>
      <w:r w:rsidR="00DB6447" w:rsidRPr="00500E15">
        <w:rPr>
          <w:rStyle w:val="A0"/>
          <w:rFonts w:ascii="Times New Roman" w:hAnsi="Times New Roman" w:cs="Times New Roman"/>
          <w:color w:val="auto"/>
          <w:sz w:val="24"/>
          <w:szCs w:val="24"/>
        </w:rPr>
        <w:t>Local Planning Authorities</w:t>
      </w:r>
      <w:r w:rsidRPr="00500E15">
        <w:rPr>
          <w:rStyle w:val="A0"/>
          <w:rFonts w:ascii="Times New Roman" w:hAnsi="Times New Roman" w:cs="Times New Roman"/>
          <w:color w:val="auto"/>
          <w:sz w:val="24"/>
          <w:szCs w:val="24"/>
        </w:rPr>
        <w:t xml:space="preserve">. Thus, the need to redirect the already misleading trends to avoid future disaster. </w:t>
      </w:r>
      <w:r w:rsidR="008E4CF9">
        <w:rPr>
          <w:rStyle w:val="A0"/>
          <w:rFonts w:ascii="Times New Roman" w:hAnsi="Times New Roman" w:cs="Times New Roman"/>
          <w:color w:val="auto"/>
          <w:sz w:val="24"/>
          <w:szCs w:val="24"/>
        </w:rPr>
        <w:t xml:space="preserve"> </w:t>
      </w:r>
      <w:r w:rsidR="00001B7F" w:rsidRPr="00500E15">
        <w:rPr>
          <w:rFonts w:ascii="Times New Roman" w:hAnsi="Times New Roman" w:cs="Times New Roman"/>
          <w:sz w:val="24"/>
          <w:szCs w:val="24"/>
        </w:rPr>
        <w:t xml:space="preserve">This </w:t>
      </w:r>
      <w:r w:rsidR="00DB6447">
        <w:rPr>
          <w:rFonts w:ascii="Times New Roman" w:hAnsi="Times New Roman" w:cs="Times New Roman"/>
          <w:sz w:val="24"/>
          <w:szCs w:val="24"/>
        </w:rPr>
        <w:t xml:space="preserve">study is primarily designed to evaluate the existing </w:t>
      </w:r>
      <w:r w:rsidR="008E4CF9">
        <w:rPr>
          <w:rFonts w:ascii="Times New Roman" w:hAnsi="Times New Roman" w:cs="Times New Roman"/>
          <w:sz w:val="24"/>
          <w:szCs w:val="24"/>
        </w:rPr>
        <w:t>level</w:t>
      </w:r>
      <w:r w:rsidR="00DB6447" w:rsidRPr="007D337F">
        <w:rPr>
          <w:rFonts w:ascii="Times New Roman" w:hAnsi="Times New Roman" w:cs="Times New Roman"/>
          <w:sz w:val="24"/>
          <w:szCs w:val="24"/>
        </w:rPr>
        <w:t xml:space="preserve"> of application </w:t>
      </w:r>
      <w:r w:rsidR="008E4CF9" w:rsidRPr="007D337F">
        <w:rPr>
          <w:rFonts w:ascii="Times New Roman" w:hAnsi="Times New Roman" w:cs="Times New Roman"/>
          <w:sz w:val="24"/>
          <w:szCs w:val="24"/>
        </w:rPr>
        <w:t xml:space="preserve">of Physical Planning Administration </w:t>
      </w:r>
      <w:r w:rsidR="00DB6447" w:rsidRPr="007D337F">
        <w:rPr>
          <w:rFonts w:ascii="Times New Roman" w:hAnsi="Times New Roman" w:cs="Times New Roman"/>
          <w:sz w:val="24"/>
          <w:szCs w:val="24"/>
        </w:rPr>
        <w:t xml:space="preserve">and </w:t>
      </w:r>
      <w:r w:rsidR="008E4CF9" w:rsidRPr="007D337F">
        <w:rPr>
          <w:rFonts w:ascii="Times New Roman" w:hAnsi="Times New Roman" w:cs="Times New Roman"/>
          <w:sz w:val="24"/>
          <w:szCs w:val="24"/>
        </w:rPr>
        <w:t xml:space="preserve">Policy </w:t>
      </w:r>
      <w:r w:rsidR="00DB6447" w:rsidRPr="007D337F">
        <w:rPr>
          <w:rFonts w:ascii="Times New Roman" w:hAnsi="Times New Roman" w:cs="Times New Roman"/>
          <w:sz w:val="24"/>
          <w:szCs w:val="24"/>
        </w:rPr>
        <w:t xml:space="preserve">in </w:t>
      </w:r>
      <w:proofErr w:type="spellStart"/>
      <w:r w:rsidR="00DB6447" w:rsidRPr="007D337F">
        <w:rPr>
          <w:rFonts w:ascii="Times New Roman" w:hAnsi="Times New Roman" w:cs="Times New Roman"/>
          <w:sz w:val="24"/>
          <w:szCs w:val="24"/>
        </w:rPr>
        <w:t>Awka</w:t>
      </w:r>
      <w:proofErr w:type="spellEnd"/>
      <w:r w:rsidR="00DB6447" w:rsidRPr="007D337F">
        <w:rPr>
          <w:rFonts w:ascii="Times New Roman" w:hAnsi="Times New Roman" w:cs="Times New Roman"/>
          <w:sz w:val="24"/>
          <w:szCs w:val="24"/>
        </w:rPr>
        <w:t xml:space="preserve"> Capital Territory</w:t>
      </w:r>
      <w:r w:rsidR="00DB6447">
        <w:rPr>
          <w:rFonts w:ascii="Times New Roman" w:hAnsi="Times New Roman" w:cs="Times New Roman"/>
          <w:sz w:val="24"/>
          <w:szCs w:val="24"/>
        </w:rPr>
        <w:t xml:space="preserve"> and </w:t>
      </w:r>
      <w:r w:rsidR="00001B7F" w:rsidRPr="00500E15">
        <w:rPr>
          <w:rFonts w:ascii="Times New Roman" w:hAnsi="Times New Roman" w:cs="Times New Roman"/>
          <w:sz w:val="24"/>
          <w:szCs w:val="24"/>
        </w:rPr>
        <w:t xml:space="preserve">make durable recommendations to achieve good environment. </w:t>
      </w:r>
    </w:p>
    <w:p w14:paraId="1AADF580" w14:textId="77777777" w:rsidR="002B6B2F" w:rsidRDefault="002B6B2F" w:rsidP="008E4CF9">
      <w:pPr>
        <w:autoSpaceDE w:val="0"/>
        <w:autoSpaceDN w:val="0"/>
        <w:adjustRightInd w:val="0"/>
        <w:spacing w:after="0" w:line="480" w:lineRule="auto"/>
        <w:jc w:val="both"/>
        <w:rPr>
          <w:rFonts w:ascii="Times New Roman" w:hAnsi="Times New Roman" w:cs="Times New Roman"/>
          <w:sz w:val="24"/>
          <w:szCs w:val="24"/>
        </w:rPr>
      </w:pPr>
    </w:p>
    <w:p w14:paraId="40755FAF" w14:textId="77777777" w:rsidR="0007483D" w:rsidRPr="008E4CF9" w:rsidRDefault="0007483D" w:rsidP="00001B7F">
      <w:pPr>
        <w:spacing w:line="480" w:lineRule="auto"/>
        <w:jc w:val="both"/>
        <w:rPr>
          <w:rFonts w:ascii="Times New Roman" w:hAnsi="Times New Roman" w:cs="Times New Roman"/>
          <w:b/>
          <w:sz w:val="24"/>
          <w:szCs w:val="24"/>
        </w:rPr>
      </w:pPr>
      <w:r w:rsidRPr="008E4CF9">
        <w:rPr>
          <w:rFonts w:ascii="Times New Roman" w:hAnsi="Times New Roman" w:cs="Times New Roman"/>
          <w:b/>
          <w:sz w:val="24"/>
          <w:szCs w:val="24"/>
        </w:rPr>
        <w:t>CONCEPTUAL FRAMEWORK</w:t>
      </w:r>
    </w:p>
    <w:p w14:paraId="71E4961C" w14:textId="77777777" w:rsidR="00001B7F" w:rsidRPr="00500E15" w:rsidRDefault="00001B7F" w:rsidP="00001B7F">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b/>
          <w:bCs/>
          <w:sz w:val="24"/>
          <w:szCs w:val="24"/>
        </w:rPr>
        <w:t xml:space="preserve">Development control concept: </w:t>
      </w:r>
      <w:r w:rsidRPr="00500E15">
        <w:rPr>
          <w:rFonts w:ascii="Times New Roman" w:hAnsi="Times New Roman" w:cs="Times New Roman"/>
          <w:sz w:val="24"/>
          <w:szCs w:val="24"/>
        </w:rPr>
        <w:t>Development activities are carried out with the help of approved planning standard (</w:t>
      </w:r>
      <w:proofErr w:type="spellStart"/>
      <w:r w:rsidRPr="006B5E60">
        <w:rPr>
          <w:rFonts w:ascii="Times New Roman" w:hAnsi="Times New Roman" w:cs="Times New Roman"/>
          <w:sz w:val="24"/>
          <w:szCs w:val="24"/>
          <w:highlight w:val="yellow"/>
        </w:rPr>
        <w:t>Agbola</w:t>
      </w:r>
      <w:proofErr w:type="spellEnd"/>
      <w:r w:rsidRPr="006B5E60">
        <w:rPr>
          <w:rFonts w:ascii="Times New Roman" w:hAnsi="Times New Roman" w:cs="Times New Roman"/>
          <w:sz w:val="24"/>
          <w:szCs w:val="24"/>
          <w:highlight w:val="yellow"/>
        </w:rPr>
        <w:t>, 2007</w:t>
      </w:r>
      <w:r w:rsidRPr="00500E15">
        <w:rPr>
          <w:rFonts w:ascii="Times New Roman" w:hAnsi="Times New Roman" w:cs="Times New Roman"/>
          <w:sz w:val="24"/>
          <w:szCs w:val="24"/>
        </w:rPr>
        <w:t>). While approved planning standards are planning regulation, codes and by laws (</w:t>
      </w:r>
      <w:bookmarkStart w:id="2" w:name="_Hlk180177659"/>
      <w:proofErr w:type="spellStart"/>
      <w:r w:rsidRPr="006B5E60">
        <w:rPr>
          <w:rFonts w:ascii="Times New Roman" w:hAnsi="Times New Roman" w:cs="Times New Roman"/>
          <w:sz w:val="24"/>
          <w:szCs w:val="24"/>
          <w:highlight w:val="yellow"/>
        </w:rPr>
        <w:t>Agboola</w:t>
      </w:r>
      <w:proofErr w:type="spellEnd"/>
      <w:r w:rsidRPr="006B5E60">
        <w:rPr>
          <w:rFonts w:ascii="Times New Roman" w:hAnsi="Times New Roman" w:cs="Times New Roman"/>
          <w:sz w:val="24"/>
          <w:szCs w:val="24"/>
          <w:highlight w:val="yellow"/>
        </w:rPr>
        <w:t xml:space="preserve"> and </w:t>
      </w:r>
      <w:proofErr w:type="spellStart"/>
      <w:r w:rsidRPr="006B5E60">
        <w:rPr>
          <w:rFonts w:ascii="Times New Roman" w:hAnsi="Times New Roman" w:cs="Times New Roman"/>
          <w:sz w:val="24"/>
          <w:szCs w:val="24"/>
          <w:highlight w:val="yellow"/>
        </w:rPr>
        <w:t>Olatubora</w:t>
      </w:r>
      <w:proofErr w:type="spellEnd"/>
      <w:r w:rsidRPr="006B5E60">
        <w:rPr>
          <w:rFonts w:ascii="Times New Roman" w:hAnsi="Times New Roman" w:cs="Times New Roman"/>
          <w:sz w:val="24"/>
          <w:szCs w:val="24"/>
          <w:highlight w:val="yellow"/>
        </w:rPr>
        <w:t xml:space="preserve"> 2004</w:t>
      </w:r>
      <w:bookmarkEnd w:id="2"/>
      <w:r w:rsidRPr="00500E15">
        <w:rPr>
          <w:rFonts w:ascii="Times New Roman" w:hAnsi="Times New Roman" w:cs="Times New Roman"/>
          <w:sz w:val="24"/>
          <w:szCs w:val="24"/>
        </w:rPr>
        <w:t>). In a similar view, Standards for planning and building regulations are essential in guiding development (</w:t>
      </w:r>
      <w:r w:rsidRPr="006B5E60">
        <w:rPr>
          <w:rFonts w:ascii="Times New Roman" w:hAnsi="Times New Roman" w:cs="Times New Roman"/>
          <w:sz w:val="24"/>
          <w:szCs w:val="24"/>
          <w:highlight w:val="yellow"/>
        </w:rPr>
        <w:t>Dissanayake 1984</w:t>
      </w:r>
      <w:r w:rsidRPr="00500E15">
        <w:rPr>
          <w:rFonts w:ascii="Times New Roman" w:hAnsi="Times New Roman" w:cs="Times New Roman"/>
          <w:sz w:val="24"/>
          <w:szCs w:val="24"/>
        </w:rPr>
        <w:t>). Keeble (1969) was of the view that “development control involves regulation of the detailed aspects of development, about which precise guidance cannot be given by the development plan, so as to ensure convenient and slight results”. The concept of development control was developed from the knowledge that many land uses were not separated from another, which lead to incompatibility of land uses (</w:t>
      </w:r>
      <w:r w:rsidRPr="006B5E60">
        <w:rPr>
          <w:rFonts w:ascii="Times New Roman" w:hAnsi="Times New Roman" w:cs="Times New Roman"/>
          <w:sz w:val="24"/>
          <w:szCs w:val="24"/>
          <w:highlight w:val="yellow"/>
        </w:rPr>
        <w:t>Aluko 2000</w:t>
      </w:r>
      <w:r w:rsidRPr="00500E15">
        <w:rPr>
          <w:rFonts w:ascii="Times New Roman" w:hAnsi="Times New Roman" w:cs="Times New Roman"/>
          <w:sz w:val="24"/>
          <w:szCs w:val="24"/>
        </w:rPr>
        <w:t xml:space="preserve">). Once a development is carried out without approval or proper approval from the appropriate authorities or without following approved standards, the development remains illegal throughout the existence of the development. Though, a development that was carried out without approval </w:t>
      </w:r>
      <w:r w:rsidRPr="00500E15">
        <w:rPr>
          <w:rFonts w:ascii="Times New Roman" w:hAnsi="Times New Roman" w:cs="Times New Roman"/>
          <w:sz w:val="24"/>
          <w:szCs w:val="24"/>
        </w:rPr>
        <w:lastRenderedPageBreak/>
        <w:t xml:space="preserve">can be regularized by the appropriate authority after due assessment on the application of the developer. This should be done in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Capital Territory, though some percentage of the development were against the approved standards.</w:t>
      </w:r>
      <w:r w:rsidR="008E4CF9">
        <w:rPr>
          <w:rFonts w:ascii="Times New Roman" w:hAnsi="Times New Roman" w:cs="Times New Roman"/>
          <w:sz w:val="24"/>
          <w:szCs w:val="24"/>
        </w:rPr>
        <w:t xml:space="preserve"> In another vain all developer must seek for </w:t>
      </w:r>
      <w:r w:rsidR="00FB2A72">
        <w:rPr>
          <w:rFonts w:ascii="Times New Roman" w:hAnsi="Times New Roman" w:cs="Times New Roman"/>
          <w:sz w:val="24"/>
          <w:szCs w:val="24"/>
        </w:rPr>
        <w:t>approval</w:t>
      </w:r>
      <w:r w:rsidR="008E4CF9">
        <w:rPr>
          <w:rFonts w:ascii="Times New Roman" w:hAnsi="Times New Roman" w:cs="Times New Roman"/>
          <w:sz w:val="24"/>
          <w:szCs w:val="24"/>
        </w:rPr>
        <w:t xml:space="preserve"> from the appropriate authority and conditions for approvals made available to all the affected stakeholders to avoid unnecessary </w:t>
      </w:r>
      <w:r w:rsidR="003A4645">
        <w:rPr>
          <w:rFonts w:ascii="Times New Roman" w:hAnsi="Times New Roman" w:cs="Times New Roman"/>
          <w:sz w:val="24"/>
          <w:szCs w:val="24"/>
        </w:rPr>
        <w:t>problems that might</w:t>
      </w:r>
      <w:r w:rsidR="008E4CF9">
        <w:rPr>
          <w:rFonts w:ascii="Times New Roman" w:hAnsi="Times New Roman" w:cs="Times New Roman"/>
          <w:sz w:val="24"/>
          <w:szCs w:val="24"/>
        </w:rPr>
        <w:t xml:space="preserve"> arise.</w:t>
      </w:r>
    </w:p>
    <w:p w14:paraId="695FB2B2" w14:textId="77777777" w:rsidR="00001B7F" w:rsidRPr="00500E15" w:rsidRDefault="00001B7F" w:rsidP="00001B7F">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b/>
          <w:bCs/>
          <w:sz w:val="24"/>
          <w:szCs w:val="24"/>
        </w:rPr>
        <w:t xml:space="preserve">Good Urban Governance (GUG) concept: </w:t>
      </w:r>
      <w:r w:rsidRPr="00500E15">
        <w:rPr>
          <w:rFonts w:ascii="Times New Roman" w:hAnsi="Times New Roman" w:cs="Times New Roman"/>
          <w:sz w:val="24"/>
          <w:szCs w:val="24"/>
        </w:rPr>
        <w:t xml:space="preserve">Urban Governance is described as the means through which all stakeholder in the society can manage </w:t>
      </w:r>
      <w:r w:rsidRPr="002B6B2F">
        <w:rPr>
          <w:rFonts w:ascii="Times New Roman" w:hAnsi="Times New Roman" w:cs="Times New Roman"/>
          <w:sz w:val="24"/>
          <w:szCs w:val="24"/>
          <w:highlight w:val="yellow"/>
        </w:rPr>
        <w:t>the affair of their cities, town or village and not limiting it to the government alone. In other word, it is a joint responsibility of all stakeholders in seeking the welfare of their society. The need for goo</w:t>
      </w:r>
      <w:r w:rsidRPr="00500E15">
        <w:rPr>
          <w:rFonts w:ascii="Times New Roman" w:hAnsi="Times New Roman" w:cs="Times New Roman"/>
          <w:sz w:val="24"/>
          <w:szCs w:val="24"/>
        </w:rPr>
        <w:t xml:space="preserve">d urban governance in physical planning administration is to identify the complex relationship between all stakeholders in the society and work together in unity for effective management of the limited resources available for their use. Good urban governance is one of the areas where physical planning administration is falling in Anambra State with reference to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Capital Territory. Most of the physical planning decisions are politically motivated and thus full of personal interest against the will and caprices of the general populace. We can improve urban </w:t>
      </w:r>
      <w:r w:rsidRPr="002B6B2F">
        <w:rPr>
          <w:rFonts w:ascii="Times New Roman" w:hAnsi="Times New Roman" w:cs="Times New Roman"/>
          <w:sz w:val="24"/>
          <w:szCs w:val="24"/>
          <w:highlight w:val="yellow"/>
        </w:rPr>
        <w:t>governance by willingness to establish the right institutional frame works, providing the necessary statutory and effectively applying available regulations (NITP 2009).</w:t>
      </w:r>
      <w:r w:rsidR="00FB2A72" w:rsidRPr="002B6B2F">
        <w:rPr>
          <w:rFonts w:ascii="Times New Roman" w:hAnsi="Times New Roman" w:cs="Times New Roman"/>
          <w:sz w:val="24"/>
          <w:szCs w:val="24"/>
          <w:highlight w:val="yellow"/>
        </w:rPr>
        <w:t xml:space="preserve"> This is completely opposite</w:t>
      </w:r>
      <w:r w:rsidR="00FB2A72">
        <w:rPr>
          <w:rFonts w:ascii="Times New Roman" w:hAnsi="Times New Roman" w:cs="Times New Roman"/>
          <w:sz w:val="24"/>
          <w:szCs w:val="24"/>
        </w:rPr>
        <w:t xml:space="preserve"> of what is on ground in </w:t>
      </w:r>
      <w:proofErr w:type="spellStart"/>
      <w:r w:rsidR="00FB2A72">
        <w:rPr>
          <w:rFonts w:ascii="Times New Roman" w:hAnsi="Times New Roman" w:cs="Times New Roman"/>
          <w:sz w:val="24"/>
          <w:szCs w:val="24"/>
        </w:rPr>
        <w:t>Awka</w:t>
      </w:r>
      <w:proofErr w:type="spellEnd"/>
      <w:r w:rsidR="00FB2A72">
        <w:rPr>
          <w:rFonts w:ascii="Times New Roman" w:hAnsi="Times New Roman" w:cs="Times New Roman"/>
          <w:sz w:val="24"/>
          <w:szCs w:val="24"/>
        </w:rPr>
        <w:t xml:space="preserve"> Capital Territory where there </w:t>
      </w:r>
      <w:proofErr w:type="gramStart"/>
      <w:r w:rsidR="00FB2A72">
        <w:rPr>
          <w:rFonts w:ascii="Times New Roman" w:hAnsi="Times New Roman" w:cs="Times New Roman"/>
          <w:sz w:val="24"/>
          <w:szCs w:val="24"/>
        </w:rPr>
        <w:t>is</w:t>
      </w:r>
      <w:proofErr w:type="gramEnd"/>
      <w:r w:rsidR="00FB2A72">
        <w:rPr>
          <w:rFonts w:ascii="Times New Roman" w:hAnsi="Times New Roman" w:cs="Times New Roman"/>
          <w:sz w:val="24"/>
          <w:szCs w:val="24"/>
        </w:rPr>
        <w:t xml:space="preserve"> existing regulations but without proper institution and instrument to orchestrate the implanting of the administrative framework.</w:t>
      </w:r>
    </w:p>
    <w:p w14:paraId="175740B1" w14:textId="77777777" w:rsidR="00451030" w:rsidRPr="00500E15" w:rsidRDefault="00451030" w:rsidP="00451030">
      <w:pPr>
        <w:spacing w:line="480" w:lineRule="auto"/>
        <w:jc w:val="both"/>
        <w:rPr>
          <w:rFonts w:ascii="Times New Roman" w:hAnsi="Times New Roman" w:cs="Times New Roman"/>
          <w:sz w:val="24"/>
          <w:szCs w:val="24"/>
        </w:rPr>
      </w:pPr>
      <w:r w:rsidRPr="00500E15">
        <w:rPr>
          <w:rFonts w:ascii="Times New Roman" w:hAnsi="Times New Roman" w:cs="Times New Roman"/>
          <w:b/>
          <w:sz w:val="24"/>
          <w:szCs w:val="24"/>
        </w:rPr>
        <w:t>LITERATURE REVIEW</w:t>
      </w:r>
    </w:p>
    <w:p w14:paraId="09597A9B" w14:textId="77777777" w:rsidR="00451030" w:rsidRPr="00500E15" w:rsidRDefault="00451030" w:rsidP="00451030">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sz w:val="24"/>
          <w:szCs w:val="24"/>
        </w:rPr>
        <w:t xml:space="preserve">The physical manipulation of the human environment in terms of its spatial organization sets forth a series of connected qualitative effects in the provision of essential infrastructure such as street furniture, main drainage, sewerage, electricity, water and other sanitary facilities. Value is often </w:t>
      </w:r>
      <w:r w:rsidRPr="00500E15">
        <w:rPr>
          <w:rFonts w:ascii="Times New Roman" w:hAnsi="Times New Roman" w:cs="Times New Roman"/>
          <w:sz w:val="24"/>
          <w:szCs w:val="24"/>
        </w:rPr>
        <w:lastRenderedPageBreak/>
        <w:t>attached to a well-planned society where land use proposals including infrastructural facilities and social services allow for action area development policies, and standard for order, functionality and aesthetics.</w:t>
      </w:r>
    </w:p>
    <w:p w14:paraId="48C1378B" w14:textId="77777777" w:rsidR="00451030" w:rsidRPr="00500E15" w:rsidRDefault="00451030" w:rsidP="00451030">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color w:val="000000" w:themeColor="text1"/>
          <w:sz w:val="24"/>
          <w:szCs w:val="24"/>
        </w:rPr>
        <w:t>Looking at the institutional problems of physical planning in Nigeria, minimal benefits are received from the specialist skills of Professional Town Planners. By 1990, it was only 247 Professional Town Planners that were registered. This figure slightly increased to 1015 in 2000 to 5938 in 2023 (</w:t>
      </w:r>
      <w:bookmarkStart w:id="3" w:name="_Hlk180177775"/>
      <w:r w:rsidRPr="006B5E60">
        <w:rPr>
          <w:rFonts w:ascii="Times New Roman" w:hAnsi="Times New Roman" w:cs="Times New Roman"/>
          <w:color w:val="000000" w:themeColor="text1"/>
          <w:sz w:val="24"/>
          <w:szCs w:val="24"/>
          <w:highlight w:val="yellow"/>
        </w:rPr>
        <w:t>TOPREC Registry 2023</w:t>
      </w:r>
      <w:bookmarkEnd w:id="3"/>
      <w:r w:rsidRPr="00500E15">
        <w:rPr>
          <w:rFonts w:ascii="Times New Roman" w:hAnsi="Times New Roman" w:cs="Times New Roman"/>
          <w:color w:val="000000" w:themeColor="text1"/>
          <w:sz w:val="24"/>
          <w:szCs w:val="24"/>
        </w:rPr>
        <w:t xml:space="preserve">). Most disturbing nature of this figure is that good number of this figure are not actively involved in the practice of Town Planning either at private practice or staff of the ministry. This </w:t>
      </w:r>
      <w:r w:rsidRPr="00CC4E84">
        <w:rPr>
          <w:rFonts w:ascii="Times New Roman" w:hAnsi="Times New Roman" w:cs="Times New Roman"/>
          <w:color w:val="000000" w:themeColor="text1"/>
          <w:sz w:val="24"/>
          <w:szCs w:val="24"/>
          <w:highlight w:val="yellow"/>
        </w:rPr>
        <w:t>represent</w:t>
      </w:r>
      <w:r w:rsidRPr="00500E15">
        <w:rPr>
          <w:rFonts w:ascii="Times New Roman" w:hAnsi="Times New Roman" w:cs="Times New Roman"/>
          <w:color w:val="000000" w:themeColor="text1"/>
          <w:sz w:val="24"/>
          <w:szCs w:val="24"/>
        </w:rPr>
        <w:t xml:space="preserve"> serious paucity of trained Professional Town Planners to plan, organize, control and monitor developments across the nation (Nigeria).  </w:t>
      </w:r>
      <w:r w:rsidRPr="00500E15">
        <w:rPr>
          <w:rFonts w:ascii="Times New Roman" w:hAnsi="Times New Roman" w:cs="Times New Roman"/>
          <w:sz w:val="24"/>
          <w:szCs w:val="24"/>
        </w:rPr>
        <w:t>Aside from these inadequate personnel, lack of resources (fund and patrol vehicles) to monitor development have contributed more to the problems with the attendant erection of illegal structures, arbitrary change of use and encroachment on road reserves in some towns and cities</w:t>
      </w:r>
      <w:r w:rsidRPr="006B5E60">
        <w:rPr>
          <w:rFonts w:ascii="Times New Roman" w:hAnsi="Times New Roman" w:cs="Times New Roman"/>
          <w:sz w:val="24"/>
          <w:szCs w:val="24"/>
          <w:highlight w:val="yellow"/>
        </w:rPr>
        <w:t xml:space="preserve">. </w:t>
      </w:r>
      <w:proofErr w:type="spellStart"/>
      <w:r w:rsidRPr="006B5E60">
        <w:rPr>
          <w:rFonts w:ascii="Times New Roman" w:hAnsi="Times New Roman" w:cs="Times New Roman"/>
          <w:sz w:val="24"/>
          <w:szCs w:val="24"/>
          <w:highlight w:val="yellow"/>
        </w:rPr>
        <w:t>Basorun</w:t>
      </w:r>
      <w:proofErr w:type="spellEnd"/>
      <w:r w:rsidRPr="006B5E60">
        <w:rPr>
          <w:rFonts w:ascii="Times New Roman" w:hAnsi="Times New Roman" w:cs="Times New Roman"/>
          <w:sz w:val="24"/>
          <w:szCs w:val="24"/>
          <w:highlight w:val="yellow"/>
        </w:rPr>
        <w:t>, and Ayeni, (2013)</w:t>
      </w:r>
    </w:p>
    <w:p w14:paraId="377CA1EB" w14:textId="77777777" w:rsidR="00451030" w:rsidRPr="00500E15" w:rsidRDefault="00451030" w:rsidP="00451030">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sz w:val="24"/>
          <w:szCs w:val="24"/>
        </w:rPr>
        <w:t>As population continues to increase at an alarming rate in urban areas in developing countries, unplanned, informal settlements and slums continue to grow (Aluko, 2010) which adversely give rise to unpleasant living environment. As argued by Williams (2000)</w:t>
      </w:r>
      <w:r w:rsidRPr="006B5E60">
        <w:rPr>
          <w:rFonts w:ascii="Times New Roman" w:hAnsi="Times New Roman" w:cs="Times New Roman"/>
          <w:sz w:val="24"/>
          <w:szCs w:val="24"/>
          <w:highlight w:val="yellow"/>
        </w:rPr>
        <w:t>;</w:t>
      </w:r>
      <w:r w:rsidRPr="00500E15">
        <w:rPr>
          <w:rFonts w:ascii="Times New Roman" w:hAnsi="Times New Roman" w:cs="Times New Roman"/>
          <w:sz w:val="24"/>
          <w:szCs w:val="24"/>
        </w:rPr>
        <w:t xml:space="preserve"> Alam et al (2006), this also leads to inevitable congestion which causes environmental hazards and degradation. Currently,</w:t>
      </w:r>
      <w:r w:rsidR="00E4257A" w:rsidRPr="00500E15">
        <w:rPr>
          <w:rFonts w:ascii="Times New Roman" w:hAnsi="Times New Roman" w:cs="Times New Roman"/>
          <w:sz w:val="24"/>
          <w:szCs w:val="24"/>
        </w:rPr>
        <w:t xml:space="preserve"> </w:t>
      </w:r>
      <w:r w:rsidRPr="00500E15">
        <w:rPr>
          <w:rFonts w:ascii="Times New Roman" w:hAnsi="Times New Roman" w:cs="Times New Roman"/>
          <w:sz w:val="24"/>
          <w:szCs w:val="24"/>
        </w:rPr>
        <w:t>Nigeria is experiencing its fair share of urbanization (</w:t>
      </w:r>
      <w:r w:rsidRPr="006B5E60">
        <w:rPr>
          <w:rFonts w:ascii="Times New Roman" w:hAnsi="Times New Roman" w:cs="Times New Roman"/>
          <w:sz w:val="24"/>
          <w:szCs w:val="24"/>
          <w:highlight w:val="yellow"/>
        </w:rPr>
        <w:t xml:space="preserve">Adediran </w:t>
      </w:r>
      <w:r w:rsidRPr="006B5E60">
        <w:rPr>
          <w:rFonts w:ascii="Times New Roman" w:hAnsi="Times New Roman" w:cs="Times New Roman"/>
          <w:i/>
          <w:iCs/>
          <w:sz w:val="24"/>
          <w:szCs w:val="24"/>
          <w:highlight w:val="yellow"/>
        </w:rPr>
        <w:t>et al</w:t>
      </w:r>
      <w:r w:rsidRPr="006B5E60">
        <w:rPr>
          <w:rFonts w:ascii="Times New Roman" w:hAnsi="Times New Roman" w:cs="Times New Roman"/>
          <w:sz w:val="24"/>
          <w:szCs w:val="24"/>
          <w:highlight w:val="yellow"/>
        </w:rPr>
        <w:t>, 2012</w:t>
      </w:r>
      <w:r w:rsidRPr="00500E15">
        <w:rPr>
          <w:rFonts w:ascii="Times New Roman" w:hAnsi="Times New Roman" w:cs="Times New Roman"/>
          <w:sz w:val="24"/>
          <w:szCs w:val="24"/>
        </w:rPr>
        <w:t>) and rated among urban areas with lowest livability index in the world (</w:t>
      </w:r>
      <w:r w:rsidRPr="006B5E60">
        <w:rPr>
          <w:rFonts w:ascii="Times New Roman" w:hAnsi="Times New Roman" w:cs="Times New Roman"/>
          <w:sz w:val="24"/>
          <w:szCs w:val="24"/>
          <w:highlight w:val="yellow"/>
        </w:rPr>
        <w:t xml:space="preserve">Daramola, and </w:t>
      </w:r>
      <w:proofErr w:type="spellStart"/>
      <w:r w:rsidRPr="006B5E60">
        <w:rPr>
          <w:rFonts w:ascii="Times New Roman" w:hAnsi="Times New Roman" w:cs="Times New Roman"/>
          <w:sz w:val="24"/>
          <w:szCs w:val="24"/>
          <w:highlight w:val="yellow"/>
        </w:rPr>
        <w:t>Ibem</w:t>
      </w:r>
      <w:proofErr w:type="spellEnd"/>
      <w:r w:rsidRPr="006B5E60">
        <w:rPr>
          <w:rFonts w:ascii="Times New Roman" w:hAnsi="Times New Roman" w:cs="Times New Roman"/>
          <w:sz w:val="24"/>
          <w:szCs w:val="24"/>
          <w:highlight w:val="yellow"/>
        </w:rPr>
        <w:t>, 2010</w:t>
      </w:r>
      <w:r w:rsidRPr="00500E15">
        <w:rPr>
          <w:rFonts w:ascii="Times New Roman" w:hAnsi="Times New Roman" w:cs="Times New Roman"/>
          <w:sz w:val="24"/>
          <w:szCs w:val="24"/>
        </w:rPr>
        <w:t xml:space="preserve">). And as a developing country, it is not left out of the environmental problems that come with urbanization; as these are very much evident in the urban areas. The problems as noted by Olujimi (2011) are associated with diversity of functions where various occupations, industries and services are represented; and have caused different environmental damages such as ecological disturbances, destruction of flora </w:t>
      </w:r>
      <w:r w:rsidRPr="00500E15">
        <w:rPr>
          <w:rFonts w:ascii="Times New Roman" w:hAnsi="Times New Roman" w:cs="Times New Roman"/>
          <w:sz w:val="24"/>
          <w:szCs w:val="24"/>
        </w:rPr>
        <w:lastRenderedPageBreak/>
        <w:t xml:space="preserve">and fauna, air, water and land pollution, landscape degradation, environmental decay, overcrowding, congestion, as well as crime and violence (Daramola and </w:t>
      </w:r>
      <w:proofErr w:type="spellStart"/>
      <w:r w:rsidRPr="00500E15">
        <w:rPr>
          <w:rFonts w:ascii="Times New Roman" w:hAnsi="Times New Roman" w:cs="Times New Roman"/>
          <w:sz w:val="24"/>
          <w:szCs w:val="24"/>
        </w:rPr>
        <w:t>Ibem</w:t>
      </w:r>
      <w:proofErr w:type="spellEnd"/>
      <w:r w:rsidRPr="00500E15">
        <w:rPr>
          <w:rFonts w:ascii="Times New Roman" w:hAnsi="Times New Roman" w:cs="Times New Roman"/>
          <w:sz w:val="24"/>
          <w:szCs w:val="24"/>
        </w:rPr>
        <w:t xml:space="preserve"> </w:t>
      </w:r>
      <w:r w:rsidRPr="006B5E60">
        <w:rPr>
          <w:rFonts w:ascii="Times New Roman" w:hAnsi="Times New Roman" w:cs="Times New Roman"/>
          <w:sz w:val="24"/>
          <w:szCs w:val="24"/>
          <w:highlight w:val="yellow"/>
        </w:rPr>
        <w:t>(</w:t>
      </w:r>
      <w:r w:rsidRPr="00500E15">
        <w:rPr>
          <w:rFonts w:ascii="Times New Roman" w:hAnsi="Times New Roman" w:cs="Times New Roman"/>
          <w:sz w:val="24"/>
          <w:szCs w:val="24"/>
        </w:rPr>
        <w:t xml:space="preserve">2010; </w:t>
      </w:r>
      <w:proofErr w:type="spellStart"/>
      <w:r w:rsidRPr="00500E15">
        <w:rPr>
          <w:rFonts w:ascii="Times New Roman" w:hAnsi="Times New Roman" w:cs="Times New Roman"/>
          <w:sz w:val="24"/>
          <w:szCs w:val="24"/>
        </w:rPr>
        <w:t>Jiboye</w:t>
      </w:r>
      <w:proofErr w:type="spellEnd"/>
      <w:r w:rsidRPr="00500E15">
        <w:rPr>
          <w:rFonts w:ascii="Times New Roman" w:hAnsi="Times New Roman" w:cs="Times New Roman"/>
          <w:sz w:val="24"/>
          <w:szCs w:val="24"/>
        </w:rPr>
        <w:t>, 2011; Gutti, et al 2012). Contrary to the situation in developed countries, urbanization process as observed by Aluko (2010)</w:t>
      </w:r>
      <w:r w:rsidRPr="006B5E60">
        <w:rPr>
          <w:rFonts w:ascii="Times New Roman" w:hAnsi="Times New Roman" w:cs="Times New Roman"/>
          <w:sz w:val="24"/>
          <w:szCs w:val="24"/>
          <w:highlight w:val="yellow"/>
        </w:rPr>
        <w:t>;</w:t>
      </w:r>
      <w:r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Jiboye</w:t>
      </w:r>
      <w:proofErr w:type="spellEnd"/>
      <w:r w:rsidRPr="00500E15">
        <w:rPr>
          <w:rFonts w:ascii="Times New Roman" w:hAnsi="Times New Roman" w:cs="Times New Roman"/>
          <w:sz w:val="24"/>
          <w:szCs w:val="24"/>
        </w:rPr>
        <w:t xml:space="preserve"> (2011) was as a result of rapid industrialization which subsequently transformed the cities, whereas in Nigeria, it is a consequence of ‘push’ from the rural areas and the ‘pull’ to the town, which have posed the challenge of diverse socio-economic, cultural and environmental problems and require effective and good governance in order for the problems to be addressed. </w:t>
      </w:r>
      <w:proofErr w:type="spellStart"/>
      <w:r w:rsidRPr="00500E15">
        <w:rPr>
          <w:rFonts w:ascii="Times New Roman" w:hAnsi="Times New Roman" w:cs="Times New Roman"/>
          <w:sz w:val="24"/>
          <w:szCs w:val="24"/>
        </w:rPr>
        <w:t>Basorun</w:t>
      </w:r>
      <w:proofErr w:type="spellEnd"/>
      <w:r w:rsidRPr="00500E15">
        <w:rPr>
          <w:rFonts w:ascii="Times New Roman" w:hAnsi="Times New Roman" w:cs="Times New Roman"/>
          <w:sz w:val="24"/>
          <w:szCs w:val="24"/>
        </w:rPr>
        <w:t>, and Ayeni, (</w:t>
      </w:r>
      <w:r w:rsidRPr="00C66C2E">
        <w:rPr>
          <w:rFonts w:ascii="Times New Roman" w:hAnsi="Times New Roman" w:cs="Times New Roman"/>
          <w:sz w:val="24"/>
          <w:szCs w:val="24"/>
          <w:highlight w:val="yellow"/>
        </w:rPr>
        <w:t>2013) noted that Planning is d</w:t>
      </w:r>
      <w:r w:rsidR="00E4257A" w:rsidRPr="00C66C2E">
        <w:rPr>
          <w:rFonts w:ascii="Times New Roman" w:hAnsi="Times New Roman" w:cs="Times New Roman"/>
          <w:sz w:val="24"/>
          <w:szCs w:val="24"/>
          <w:highlight w:val="yellow"/>
        </w:rPr>
        <w:t>one systematically, anticipating</w:t>
      </w:r>
      <w:r w:rsidRPr="00C66C2E">
        <w:rPr>
          <w:rFonts w:ascii="Times New Roman" w:hAnsi="Times New Roman" w:cs="Times New Roman"/>
          <w:sz w:val="24"/>
          <w:szCs w:val="24"/>
          <w:highlight w:val="yellow"/>
        </w:rPr>
        <w:t xml:space="preserve"> adjustment of a part or a whole settlement, given the constraints of social, economic, political and human resources. Management is</w:t>
      </w:r>
      <w:r w:rsidRPr="00500E15">
        <w:rPr>
          <w:rFonts w:ascii="Times New Roman" w:hAnsi="Times New Roman" w:cs="Times New Roman"/>
          <w:sz w:val="24"/>
          <w:szCs w:val="24"/>
        </w:rPr>
        <w:t xml:space="preserve"> concerned with the effective utilization and coordination of resource such as capital, plants, materials and </w:t>
      </w:r>
      <w:proofErr w:type="spellStart"/>
      <w:r w:rsidRPr="00500E15">
        <w:rPr>
          <w:rFonts w:ascii="Times New Roman" w:hAnsi="Times New Roman" w:cs="Times New Roman"/>
          <w:sz w:val="24"/>
          <w:szCs w:val="24"/>
        </w:rPr>
        <w:t>labour</w:t>
      </w:r>
      <w:proofErr w:type="spellEnd"/>
      <w:r w:rsidRPr="00500E15">
        <w:rPr>
          <w:rFonts w:ascii="Times New Roman" w:hAnsi="Times New Roman" w:cs="Times New Roman"/>
          <w:sz w:val="24"/>
          <w:szCs w:val="24"/>
        </w:rPr>
        <w:t xml:space="preserve"> to achieve defined (environmental) objectives with maximum efficiency (Santrock, 2007). In the process, policies, plans and programs are set out, so that both private and public initiatives are effectively managed to give direction and control to values of the environment.</w:t>
      </w:r>
    </w:p>
    <w:p w14:paraId="435C86B8" w14:textId="77777777" w:rsidR="00001B7F" w:rsidRPr="00500E15" w:rsidRDefault="00AB6543" w:rsidP="00001B7F">
      <w:pPr>
        <w:spacing w:line="480" w:lineRule="auto"/>
        <w:jc w:val="both"/>
        <w:rPr>
          <w:rFonts w:ascii="Times New Roman" w:hAnsi="Times New Roman" w:cs="Times New Roman"/>
          <w:b/>
          <w:sz w:val="24"/>
          <w:szCs w:val="24"/>
        </w:rPr>
      </w:pPr>
      <w:bookmarkStart w:id="4" w:name="_Hlk180178241"/>
      <w:r>
        <w:rPr>
          <w:rFonts w:ascii="Times New Roman" w:hAnsi="Times New Roman" w:cs="Times New Roman"/>
          <w:b/>
          <w:sz w:val="24"/>
          <w:szCs w:val="24"/>
        </w:rPr>
        <w:t xml:space="preserve">Study area </w:t>
      </w:r>
      <w:r w:rsidR="00C9583D" w:rsidRPr="00500E15">
        <w:rPr>
          <w:rFonts w:ascii="Times New Roman" w:hAnsi="Times New Roman" w:cs="Times New Roman"/>
          <w:b/>
          <w:sz w:val="24"/>
          <w:szCs w:val="24"/>
        </w:rPr>
        <w:t>Materials and methods</w:t>
      </w:r>
    </w:p>
    <w:bookmarkEnd w:id="4"/>
    <w:p w14:paraId="4FA90C39" w14:textId="77777777" w:rsidR="00500E15" w:rsidRDefault="00C9583D" w:rsidP="00500E15">
      <w:pPr>
        <w:spacing w:after="0" w:line="480" w:lineRule="auto"/>
        <w:ind w:left="-30"/>
        <w:jc w:val="both"/>
        <w:rPr>
          <w:rFonts w:ascii="Times New Roman" w:hAnsi="Times New Roman" w:cs="Times New Roman"/>
          <w:sz w:val="24"/>
          <w:szCs w:val="24"/>
        </w:rPr>
      </w:pPr>
      <w:r w:rsidRPr="00500E15">
        <w:rPr>
          <w:rFonts w:ascii="Times New Roman" w:hAnsi="Times New Roman" w:cs="Times New Roman"/>
          <w:sz w:val="24"/>
          <w:szCs w:val="24"/>
        </w:rPr>
        <w:t xml:space="preserve">The study adopted survey design. A questionnaire survey was used. This questionnaire was directed to all the developers within the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w:t>
      </w:r>
      <w:r w:rsidR="000A0578" w:rsidRPr="00500E15">
        <w:rPr>
          <w:rFonts w:ascii="Times New Roman" w:hAnsi="Times New Roman" w:cs="Times New Roman"/>
          <w:sz w:val="24"/>
          <w:szCs w:val="24"/>
        </w:rPr>
        <w:t xml:space="preserve">l territory.  </w:t>
      </w:r>
      <w:r w:rsidRPr="00500E15">
        <w:rPr>
          <w:rFonts w:ascii="Times New Roman" w:hAnsi="Times New Roman" w:cs="Times New Roman"/>
          <w:sz w:val="24"/>
          <w:szCs w:val="24"/>
        </w:rPr>
        <w:t xml:space="preserve">The study area,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Capital Territory was stratified into (6) six Local Government Areas and the Local Government Areas are </w:t>
      </w:r>
      <w:proofErr w:type="spellStart"/>
      <w:r w:rsidRPr="00500E15">
        <w:rPr>
          <w:rFonts w:ascii="Times New Roman" w:hAnsi="Times New Roman" w:cs="Times New Roman"/>
          <w:sz w:val="24"/>
          <w:szCs w:val="24"/>
        </w:rPr>
        <w:t>Anaocha</w:t>
      </w:r>
      <w:proofErr w:type="spellEnd"/>
      <w:r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North,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South, </w:t>
      </w:r>
      <w:proofErr w:type="spellStart"/>
      <w:r w:rsidRPr="00500E15">
        <w:rPr>
          <w:rFonts w:ascii="Times New Roman" w:hAnsi="Times New Roman" w:cs="Times New Roman"/>
          <w:sz w:val="24"/>
          <w:szCs w:val="24"/>
        </w:rPr>
        <w:t>Dunukofia</w:t>
      </w:r>
      <w:proofErr w:type="spellEnd"/>
      <w:r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Njikoka</w:t>
      </w:r>
      <w:proofErr w:type="spellEnd"/>
      <w:r w:rsidRPr="00500E15">
        <w:rPr>
          <w:rFonts w:ascii="Times New Roman" w:hAnsi="Times New Roman" w:cs="Times New Roman"/>
          <w:sz w:val="24"/>
          <w:szCs w:val="24"/>
        </w:rPr>
        <w:t xml:space="preserve"> and </w:t>
      </w:r>
      <w:proofErr w:type="spellStart"/>
      <w:r w:rsidRPr="00500E15">
        <w:rPr>
          <w:rFonts w:ascii="Times New Roman" w:hAnsi="Times New Roman" w:cs="Times New Roman"/>
          <w:sz w:val="24"/>
          <w:szCs w:val="24"/>
        </w:rPr>
        <w:t>Orumba</w:t>
      </w:r>
      <w:proofErr w:type="spellEnd"/>
      <w:r w:rsidRPr="00500E15">
        <w:rPr>
          <w:rFonts w:ascii="Times New Roman" w:hAnsi="Times New Roman" w:cs="Times New Roman"/>
          <w:sz w:val="24"/>
          <w:szCs w:val="24"/>
        </w:rPr>
        <w:t xml:space="preserve"> North. </w:t>
      </w:r>
    </w:p>
    <w:p w14:paraId="2346B635" w14:textId="77777777" w:rsidR="009F0A72" w:rsidRDefault="009F0A72" w:rsidP="00500E15">
      <w:pPr>
        <w:spacing w:after="0" w:line="480" w:lineRule="auto"/>
        <w:ind w:left="-30"/>
        <w:jc w:val="both"/>
        <w:rPr>
          <w:rFonts w:ascii="Times New Roman" w:hAnsi="Times New Roman" w:cs="Times New Roman"/>
          <w:sz w:val="24"/>
          <w:szCs w:val="24"/>
        </w:rPr>
      </w:pPr>
    </w:p>
    <w:p w14:paraId="6AC8DE60" w14:textId="77777777" w:rsidR="009F0A72" w:rsidRDefault="009F0A72" w:rsidP="00500E15">
      <w:pPr>
        <w:spacing w:after="0" w:line="480" w:lineRule="auto"/>
        <w:ind w:left="-30"/>
        <w:jc w:val="both"/>
        <w:rPr>
          <w:rFonts w:ascii="Times New Roman" w:hAnsi="Times New Roman" w:cs="Times New Roman"/>
          <w:sz w:val="24"/>
          <w:szCs w:val="24"/>
        </w:rPr>
      </w:pPr>
    </w:p>
    <w:p w14:paraId="370801E3" w14:textId="77777777" w:rsidR="009F0A72" w:rsidRDefault="009F0A72" w:rsidP="00500E15">
      <w:pPr>
        <w:spacing w:after="0" w:line="480" w:lineRule="auto"/>
        <w:ind w:left="-30"/>
        <w:jc w:val="both"/>
        <w:rPr>
          <w:rFonts w:ascii="Times New Roman" w:hAnsi="Times New Roman" w:cs="Times New Roman"/>
          <w:sz w:val="24"/>
          <w:szCs w:val="24"/>
        </w:rPr>
      </w:pPr>
    </w:p>
    <w:p w14:paraId="493D226D" w14:textId="77777777" w:rsidR="009F0A72" w:rsidRDefault="009F0A72" w:rsidP="00500E15">
      <w:pPr>
        <w:spacing w:after="0" w:line="480" w:lineRule="auto"/>
        <w:ind w:left="-30"/>
        <w:jc w:val="both"/>
        <w:rPr>
          <w:rFonts w:ascii="Times New Roman" w:hAnsi="Times New Roman" w:cs="Times New Roman"/>
          <w:sz w:val="24"/>
          <w:szCs w:val="24"/>
        </w:rPr>
      </w:pPr>
    </w:p>
    <w:p w14:paraId="495E9BF2" w14:textId="77777777" w:rsidR="009F0A72" w:rsidRPr="00500E15" w:rsidRDefault="009F0A72" w:rsidP="00500E15">
      <w:pPr>
        <w:spacing w:after="0" w:line="480" w:lineRule="auto"/>
        <w:ind w:left="-30"/>
        <w:jc w:val="both"/>
        <w:rPr>
          <w:rFonts w:ascii="Times New Roman" w:hAnsi="Times New Roman" w:cs="Times New Roman"/>
          <w:sz w:val="24"/>
          <w:szCs w:val="24"/>
        </w:rPr>
      </w:pPr>
    </w:p>
    <w:p w14:paraId="4D915F6A" w14:textId="77777777" w:rsidR="00500E15" w:rsidRPr="00500E15" w:rsidRDefault="00500E15" w:rsidP="00500E15">
      <w:pPr>
        <w:tabs>
          <w:tab w:val="left" w:pos="2833"/>
        </w:tabs>
        <w:spacing w:after="0" w:line="480" w:lineRule="auto"/>
        <w:jc w:val="both"/>
        <w:rPr>
          <w:rFonts w:ascii="Times New Roman" w:hAnsi="Times New Roman" w:cs="Times New Roman"/>
          <w:noProof/>
          <w:sz w:val="24"/>
          <w:szCs w:val="24"/>
        </w:rPr>
      </w:pPr>
      <w:r w:rsidRPr="00500E15">
        <w:rPr>
          <w:rFonts w:ascii="Times New Roman" w:hAnsi="Times New Roman" w:cs="Times New Roman"/>
          <w:noProof/>
          <w:sz w:val="24"/>
          <w:szCs w:val="24"/>
        </w:rPr>
        <w:drawing>
          <wp:anchor distT="0" distB="0" distL="114300" distR="114300" simplePos="0" relativeHeight="251659264" behindDoc="0" locked="0" layoutInCell="1" allowOverlap="1" wp14:anchorId="2AFBD627" wp14:editId="1A53721C">
            <wp:simplePos x="0" y="0"/>
            <wp:positionH relativeFrom="margin">
              <wp:align>left</wp:align>
            </wp:positionH>
            <wp:positionV relativeFrom="paragraph">
              <wp:posOffset>5080</wp:posOffset>
            </wp:positionV>
            <wp:extent cx="6202680" cy="37719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02680" cy="3771900"/>
                    </a:xfrm>
                    <a:prstGeom prst="rect">
                      <a:avLst/>
                    </a:prstGeom>
                  </pic:spPr>
                </pic:pic>
              </a:graphicData>
            </a:graphic>
            <wp14:sizeRelH relativeFrom="page">
              <wp14:pctWidth>0</wp14:pctWidth>
            </wp14:sizeRelH>
            <wp14:sizeRelV relativeFrom="page">
              <wp14:pctHeight>0</wp14:pctHeight>
            </wp14:sizeRelV>
          </wp:anchor>
        </w:drawing>
      </w:r>
    </w:p>
    <w:p w14:paraId="5D0650CE" w14:textId="77777777" w:rsidR="00500E15" w:rsidRPr="00500E15" w:rsidRDefault="00500E15" w:rsidP="00500E15">
      <w:pPr>
        <w:tabs>
          <w:tab w:val="left" w:pos="2833"/>
        </w:tabs>
        <w:jc w:val="both"/>
        <w:rPr>
          <w:rFonts w:ascii="Times New Roman" w:hAnsi="Times New Roman" w:cs="Times New Roman"/>
          <w:noProof/>
          <w:sz w:val="24"/>
          <w:szCs w:val="24"/>
        </w:rPr>
      </w:pPr>
    </w:p>
    <w:p w14:paraId="5656CCDF" w14:textId="77777777" w:rsidR="00500E15" w:rsidRPr="00500E15" w:rsidRDefault="00500E15" w:rsidP="00500E15">
      <w:pPr>
        <w:tabs>
          <w:tab w:val="left" w:pos="2833"/>
        </w:tabs>
        <w:jc w:val="both"/>
        <w:rPr>
          <w:rFonts w:ascii="Times New Roman" w:hAnsi="Times New Roman" w:cs="Times New Roman"/>
          <w:noProof/>
          <w:sz w:val="24"/>
          <w:szCs w:val="24"/>
        </w:rPr>
      </w:pPr>
    </w:p>
    <w:p w14:paraId="5AFE5F47" w14:textId="77777777" w:rsidR="00500E15" w:rsidRPr="00500E15" w:rsidRDefault="00500E15" w:rsidP="00500E15">
      <w:pPr>
        <w:tabs>
          <w:tab w:val="left" w:pos="2833"/>
        </w:tabs>
        <w:jc w:val="both"/>
        <w:rPr>
          <w:rFonts w:ascii="Times New Roman" w:hAnsi="Times New Roman" w:cs="Times New Roman"/>
          <w:noProof/>
          <w:sz w:val="24"/>
          <w:szCs w:val="24"/>
        </w:rPr>
      </w:pPr>
    </w:p>
    <w:p w14:paraId="6B99FF95" w14:textId="77777777" w:rsidR="00500E15" w:rsidRPr="00500E15" w:rsidRDefault="00500E15" w:rsidP="00500E15">
      <w:pPr>
        <w:tabs>
          <w:tab w:val="left" w:pos="2833"/>
        </w:tabs>
        <w:jc w:val="both"/>
        <w:rPr>
          <w:rFonts w:ascii="Times New Roman" w:hAnsi="Times New Roman" w:cs="Times New Roman"/>
          <w:noProof/>
          <w:sz w:val="24"/>
          <w:szCs w:val="24"/>
        </w:rPr>
      </w:pPr>
    </w:p>
    <w:p w14:paraId="0DEEDA56" w14:textId="77777777" w:rsidR="00500E15" w:rsidRPr="00500E15" w:rsidRDefault="00500E15" w:rsidP="00500E15">
      <w:pPr>
        <w:tabs>
          <w:tab w:val="left" w:pos="2833"/>
        </w:tabs>
        <w:jc w:val="both"/>
        <w:rPr>
          <w:rFonts w:ascii="Times New Roman" w:hAnsi="Times New Roman" w:cs="Times New Roman"/>
          <w:noProof/>
          <w:sz w:val="24"/>
          <w:szCs w:val="24"/>
        </w:rPr>
      </w:pPr>
    </w:p>
    <w:p w14:paraId="1F3ADB9A" w14:textId="77777777" w:rsidR="00500E15" w:rsidRPr="00500E15" w:rsidRDefault="00500E15" w:rsidP="00500E15">
      <w:pPr>
        <w:tabs>
          <w:tab w:val="left" w:pos="2833"/>
        </w:tabs>
        <w:jc w:val="both"/>
        <w:rPr>
          <w:rFonts w:ascii="Times New Roman" w:hAnsi="Times New Roman" w:cs="Times New Roman"/>
          <w:noProof/>
          <w:sz w:val="24"/>
          <w:szCs w:val="24"/>
        </w:rPr>
      </w:pPr>
    </w:p>
    <w:p w14:paraId="30076BED" w14:textId="77777777" w:rsidR="00500E15" w:rsidRPr="00500E15" w:rsidRDefault="00500E15" w:rsidP="00500E15">
      <w:pPr>
        <w:tabs>
          <w:tab w:val="left" w:pos="2833"/>
        </w:tabs>
        <w:jc w:val="both"/>
        <w:rPr>
          <w:rFonts w:ascii="Times New Roman" w:hAnsi="Times New Roman" w:cs="Times New Roman"/>
          <w:noProof/>
          <w:sz w:val="24"/>
          <w:szCs w:val="24"/>
        </w:rPr>
      </w:pPr>
    </w:p>
    <w:p w14:paraId="27C439CB" w14:textId="77777777" w:rsidR="00500E15" w:rsidRPr="00500E15" w:rsidRDefault="00500E15" w:rsidP="00500E15">
      <w:pPr>
        <w:tabs>
          <w:tab w:val="left" w:pos="2833"/>
        </w:tabs>
        <w:jc w:val="both"/>
        <w:rPr>
          <w:rFonts w:ascii="Times New Roman" w:hAnsi="Times New Roman" w:cs="Times New Roman"/>
          <w:noProof/>
          <w:sz w:val="24"/>
          <w:szCs w:val="24"/>
        </w:rPr>
      </w:pPr>
    </w:p>
    <w:p w14:paraId="2DE9DA4B" w14:textId="77777777" w:rsidR="00500E15" w:rsidRPr="00500E15" w:rsidRDefault="00500E15" w:rsidP="00500E15">
      <w:pPr>
        <w:tabs>
          <w:tab w:val="left" w:pos="2833"/>
        </w:tabs>
        <w:jc w:val="both"/>
        <w:rPr>
          <w:rFonts w:ascii="Times New Roman" w:hAnsi="Times New Roman" w:cs="Times New Roman"/>
          <w:noProof/>
          <w:sz w:val="24"/>
          <w:szCs w:val="24"/>
        </w:rPr>
      </w:pPr>
    </w:p>
    <w:p w14:paraId="7F6835E6" w14:textId="77777777" w:rsidR="00500E15" w:rsidRPr="00500E15" w:rsidRDefault="00500E15" w:rsidP="00500E15">
      <w:pPr>
        <w:tabs>
          <w:tab w:val="left" w:pos="2833"/>
        </w:tabs>
        <w:jc w:val="both"/>
        <w:rPr>
          <w:rFonts w:ascii="Times New Roman" w:hAnsi="Times New Roman" w:cs="Times New Roman"/>
          <w:noProof/>
          <w:sz w:val="24"/>
          <w:szCs w:val="24"/>
        </w:rPr>
      </w:pPr>
    </w:p>
    <w:p w14:paraId="5BE8C3C5" w14:textId="77777777" w:rsidR="00500E15" w:rsidRPr="00500E15" w:rsidRDefault="00500E15" w:rsidP="00500E15">
      <w:pPr>
        <w:tabs>
          <w:tab w:val="left" w:pos="2833"/>
        </w:tabs>
        <w:jc w:val="both"/>
        <w:rPr>
          <w:rFonts w:ascii="Times New Roman" w:hAnsi="Times New Roman" w:cs="Times New Roman"/>
          <w:noProof/>
          <w:sz w:val="24"/>
          <w:szCs w:val="24"/>
        </w:rPr>
      </w:pPr>
    </w:p>
    <w:p w14:paraId="0BAB494A" w14:textId="77777777" w:rsidR="00500E15" w:rsidRPr="00500E15" w:rsidRDefault="00500E15" w:rsidP="00500E15">
      <w:pPr>
        <w:tabs>
          <w:tab w:val="left" w:pos="2833"/>
        </w:tabs>
        <w:spacing w:after="0" w:line="240" w:lineRule="auto"/>
        <w:jc w:val="both"/>
        <w:rPr>
          <w:rFonts w:ascii="Times New Roman" w:hAnsi="Times New Roman" w:cs="Times New Roman"/>
          <w:noProof/>
          <w:sz w:val="24"/>
          <w:szCs w:val="24"/>
        </w:rPr>
      </w:pPr>
    </w:p>
    <w:p w14:paraId="1F9DA1BE" w14:textId="77777777" w:rsidR="00DC7FE2" w:rsidRDefault="00DC7FE2" w:rsidP="00500E15">
      <w:pPr>
        <w:spacing w:after="0" w:line="240" w:lineRule="auto"/>
        <w:jc w:val="both"/>
        <w:rPr>
          <w:rFonts w:ascii="Times New Roman" w:hAnsi="Times New Roman" w:cs="Times New Roman"/>
          <w:b/>
          <w:sz w:val="24"/>
          <w:szCs w:val="24"/>
        </w:rPr>
      </w:pPr>
    </w:p>
    <w:p w14:paraId="452764DD" w14:textId="342CCCFC" w:rsidR="00500E15" w:rsidRPr="00500E15" w:rsidRDefault="00DC7FE2" w:rsidP="00500E1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 1. </w:t>
      </w:r>
      <w:r w:rsidR="00500E15" w:rsidRPr="00500E15">
        <w:rPr>
          <w:rFonts w:ascii="Times New Roman" w:hAnsi="Times New Roman" w:cs="Times New Roman"/>
          <w:b/>
          <w:sz w:val="24"/>
          <w:szCs w:val="24"/>
        </w:rPr>
        <w:t xml:space="preserve">Map of </w:t>
      </w:r>
      <w:proofErr w:type="spellStart"/>
      <w:r w:rsidR="00500E15" w:rsidRPr="00500E15">
        <w:rPr>
          <w:rFonts w:ascii="Times New Roman" w:hAnsi="Times New Roman" w:cs="Times New Roman"/>
          <w:b/>
          <w:sz w:val="24"/>
          <w:szCs w:val="24"/>
        </w:rPr>
        <w:t>Awka</w:t>
      </w:r>
      <w:proofErr w:type="spellEnd"/>
      <w:r w:rsidR="00500E15" w:rsidRPr="00500E15">
        <w:rPr>
          <w:rFonts w:ascii="Times New Roman" w:hAnsi="Times New Roman" w:cs="Times New Roman"/>
          <w:b/>
          <w:sz w:val="24"/>
          <w:szCs w:val="24"/>
        </w:rPr>
        <w:t xml:space="preserve"> Capital Territory Showing </w:t>
      </w:r>
      <w:proofErr w:type="gramStart"/>
      <w:r w:rsidR="00500E15" w:rsidRPr="00500E15">
        <w:rPr>
          <w:rFonts w:ascii="Times New Roman" w:hAnsi="Times New Roman" w:cs="Times New Roman"/>
          <w:b/>
          <w:sz w:val="24"/>
          <w:szCs w:val="24"/>
        </w:rPr>
        <w:t>10 kilometer</w:t>
      </w:r>
      <w:proofErr w:type="gramEnd"/>
      <w:r w:rsidR="00500E15" w:rsidRPr="00500E15">
        <w:rPr>
          <w:rFonts w:ascii="Times New Roman" w:hAnsi="Times New Roman" w:cs="Times New Roman"/>
          <w:b/>
          <w:sz w:val="24"/>
          <w:szCs w:val="24"/>
        </w:rPr>
        <w:t xml:space="preserve"> radius </w:t>
      </w:r>
    </w:p>
    <w:p w14:paraId="135548FB" w14:textId="77777777" w:rsidR="00500E15" w:rsidRPr="00500E15" w:rsidRDefault="00500E15" w:rsidP="00500E15">
      <w:pPr>
        <w:shd w:val="clear" w:color="auto" w:fill="FFFFFF"/>
        <w:spacing w:after="0" w:line="240" w:lineRule="auto"/>
        <w:jc w:val="both"/>
        <w:rPr>
          <w:rFonts w:ascii="Times New Roman" w:eastAsiaTheme="minorEastAsia" w:hAnsi="Times New Roman" w:cs="Times New Roman"/>
          <w:sz w:val="24"/>
          <w:szCs w:val="24"/>
        </w:rPr>
      </w:pPr>
      <w:r w:rsidRPr="00500E15">
        <w:rPr>
          <w:rFonts w:ascii="Times New Roman" w:eastAsiaTheme="minorEastAsia" w:hAnsi="Times New Roman" w:cs="Times New Roman"/>
          <w:sz w:val="24"/>
          <w:szCs w:val="24"/>
        </w:rPr>
        <w:t xml:space="preserve">Source: </w:t>
      </w:r>
      <w:proofErr w:type="spellStart"/>
      <w:r w:rsidRPr="00500E15">
        <w:rPr>
          <w:rFonts w:ascii="Times New Roman" w:eastAsiaTheme="minorEastAsia" w:hAnsi="Times New Roman" w:cs="Times New Roman"/>
          <w:sz w:val="24"/>
          <w:szCs w:val="24"/>
        </w:rPr>
        <w:t>Awka</w:t>
      </w:r>
      <w:proofErr w:type="spellEnd"/>
      <w:r w:rsidRPr="00500E15">
        <w:rPr>
          <w:rFonts w:ascii="Times New Roman" w:eastAsiaTheme="minorEastAsia" w:hAnsi="Times New Roman" w:cs="Times New Roman"/>
          <w:sz w:val="24"/>
          <w:szCs w:val="24"/>
        </w:rPr>
        <w:t xml:space="preserve"> Capital Development Authority GIS section 2023</w:t>
      </w:r>
    </w:p>
    <w:p w14:paraId="49DD7EBA" w14:textId="77777777" w:rsidR="00E063E3" w:rsidRPr="00C07ECE" w:rsidRDefault="003825B8" w:rsidP="003825B8">
      <w:pPr>
        <w:spacing w:after="360" w:line="480" w:lineRule="auto"/>
        <w:ind w:left="-30"/>
        <w:jc w:val="both"/>
        <w:rPr>
          <w:rFonts w:ascii="Times New Roman" w:hAnsi="Times New Roman" w:cs="Times New Roman"/>
          <w:sz w:val="24"/>
          <w:szCs w:val="24"/>
        </w:rPr>
      </w:pPr>
      <w:r>
        <w:rPr>
          <w:rFonts w:ascii="Times New Roman" w:hAnsi="Times New Roman" w:cs="Times New Roman"/>
          <w:sz w:val="24"/>
          <w:szCs w:val="24"/>
        </w:rPr>
        <w:t xml:space="preserve">The </w:t>
      </w:r>
      <w:r w:rsidR="00E063E3" w:rsidRPr="00C07ECE">
        <w:rPr>
          <w:rFonts w:ascii="Times New Roman" w:hAnsi="Times New Roman" w:cs="Times New Roman"/>
          <w:sz w:val="24"/>
          <w:szCs w:val="24"/>
        </w:rPr>
        <w:t xml:space="preserve">questionnaire was for Development Control Officers. The selection was done mainly proportionately except for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South, with much emphasis on their status as the main local government area housing the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Capital Territory. In this category, the total number of </w:t>
      </w:r>
      <w:proofErr w:type="gramStart"/>
      <w:r w:rsidR="00E063E3" w:rsidRPr="00C07ECE">
        <w:rPr>
          <w:rFonts w:ascii="Times New Roman" w:hAnsi="Times New Roman" w:cs="Times New Roman"/>
          <w:sz w:val="24"/>
          <w:szCs w:val="24"/>
        </w:rPr>
        <w:t>questionnaire</w:t>
      </w:r>
      <w:proofErr w:type="gramEnd"/>
      <w:r w:rsidR="00E063E3" w:rsidRPr="00C07ECE">
        <w:rPr>
          <w:rFonts w:ascii="Times New Roman" w:hAnsi="Times New Roman" w:cs="Times New Roman"/>
          <w:sz w:val="24"/>
          <w:szCs w:val="24"/>
        </w:rPr>
        <w:t xml:space="preserve"> distributed were 40 questionnaires. Out of 40 questionnaires, 13 were distributed to development control officers in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south, 6 questionnaires each were distributed to development control officers in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North and </w:t>
      </w:r>
      <w:proofErr w:type="spellStart"/>
      <w:r w:rsidR="00E063E3" w:rsidRPr="00C07ECE">
        <w:rPr>
          <w:rFonts w:ascii="Times New Roman" w:hAnsi="Times New Roman" w:cs="Times New Roman"/>
          <w:sz w:val="24"/>
          <w:szCs w:val="24"/>
        </w:rPr>
        <w:t>Njikoka</w:t>
      </w:r>
      <w:proofErr w:type="spellEnd"/>
      <w:r w:rsidR="00E063E3" w:rsidRPr="00C07ECE">
        <w:rPr>
          <w:rFonts w:ascii="Times New Roman" w:hAnsi="Times New Roman" w:cs="Times New Roman"/>
          <w:sz w:val="24"/>
          <w:szCs w:val="24"/>
        </w:rPr>
        <w:t xml:space="preserve">, 5 questionnaires each were distributed to development control officers in </w:t>
      </w:r>
      <w:proofErr w:type="spellStart"/>
      <w:r w:rsidR="00E063E3" w:rsidRPr="00C07ECE">
        <w:rPr>
          <w:rFonts w:ascii="Times New Roman" w:hAnsi="Times New Roman" w:cs="Times New Roman"/>
          <w:sz w:val="24"/>
          <w:szCs w:val="24"/>
        </w:rPr>
        <w:t>Anaocha</w:t>
      </w:r>
      <w:proofErr w:type="spellEnd"/>
      <w:r w:rsidR="00E063E3" w:rsidRPr="00C07ECE">
        <w:rPr>
          <w:rFonts w:ascii="Times New Roman" w:hAnsi="Times New Roman" w:cs="Times New Roman"/>
          <w:sz w:val="24"/>
          <w:szCs w:val="24"/>
        </w:rPr>
        <w:t xml:space="preserve">, </w:t>
      </w:r>
      <w:proofErr w:type="spellStart"/>
      <w:r w:rsidR="00E063E3" w:rsidRPr="00C07ECE">
        <w:rPr>
          <w:rFonts w:ascii="Times New Roman" w:hAnsi="Times New Roman" w:cs="Times New Roman"/>
          <w:sz w:val="24"/>
          <w:szCs w:val="24"/>
        </w:rPr>
        <w:t>Dunukofia</w:t>
      </w:r>
      <w:proofErr w:type="spellEnd"/>
      <w:r w:rsidR="00E063E3" w:rsidRPr="00C07ECE">
        <w:rPr>
          <w:rFonts w:ascii="Times New Roman" w:hAnsi="Times New Roman" w:cs="Times New Roman"/>
          <w:sz w:val="24"/>
          <w:szCs w:val="24"/>
        </w:rPr>
        <w:t xml:space="preserve"> and </w:t>
      </w:r>
      <w:proofErr w:type="spellStart"/>
      <w:r w:rsidR="00E063E3" w:rsidRPr="00C07ECE">
        <w:rPr>
          <w:rFonts w:ascii="Times New Roman" w:hAnsi="Times New Roman" w:cs="Times New Roman"/>
          <w:sz w:val="24"/>
          <w:szCs w:val="24"/>
        </w:rPr>
        <w:t>Orumba</w:t>
      </w:r>
      <w:proofErr w:type="spellEnd"/>
      <w:r w:rsidR="00E063E3" w:rsidRPr="00C07ECE">
        <w:rPr>
          <w:rFonts w:ascii="Times New Roman" w:hAnsi="Times New Roman" w:cs="Times New Roman"/>
          <w:sz w:val="24"/>
          <w:szCs w:val="24"/>
        </w:rPr>
        <w:t xml:space="preserve"> North. There is need for </w:t>
      </w:r>
      <w:proofErr w:type="gramStart"/>
      <w:r w:rsidR="00E063E3" w:rsidRPr="00C07ECE">
        <w:rPr>
          <w:rFonts w:ascii="Times New Roman" w:hAnsi="Times New Roman" w:cs="Times New Roman"/>
          <w:sz w:val="24"/>
          <w:szCs w:val="24"/>
        </w:rPr>
        <w:t>this variations</w:t>
      </w:r>
      <w:proofErr w:type="gramEnd"/>
      <w:r w:rsidR="00E063E3" w:rsidRPr="00C07ECE">
        <w:rPr>
          <w:rFonts w:ascii="Times New Roman" w:hAnsi="Times New Roman" w:cs="Times New Roman"/>
          <w:sz w:val="24"/>
          <w:szCs w:val="24"/>
        </w:rPr>
        <w:t xml:space="preserve"> in these number of questionnaires across the local government areas because,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south is managed by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Capital Territory Development Authority (ACTDA), thus greater number of staff compared to the situation in the other local government Areas. The rest of the other </w:t>
      </w:r>
      <w:r w:rsidR="00E063E3" w:rsidRPr="00C07ECE">
        <w:rPr>
          <w:rFonts w:ascii="Times New Roman" w:hAnsi="Times New Roman" w:cs="Times New Roman"/>
          <w:sz w:val="24"/>
          <w:szCs w:val="24"/>
        </w:rPr>
        <w:lastRenderedPageBreak/>
        <w:t xml:space="preserve">Local Government Areas got five questionnaires each except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North and </w:t>
      </w:r>
      <w:proofErr w:type="spellStart"/>
      <w:r w:rsidR="00E063E3" w:rsidRPr="00C07ECE">
        <w:rPr>
          <w:rFonts w:ascii="Times New Roman" w:hAnsi="Times New Roman" w:cs="Times New Roman"/>
          <w:sz w:val="24"/>
          <w:szCs w:val="24"/>
        </w:rPr>
        <w:t>Njikoka</w:t>
      </w:r>
      <w:proofErr w:type="spellEnd"/>
      <w:r w:rsidR="00E063E3" w:rsidRPr="00C07ECE">
        <w:rPr>
          <w:rFonts w:ascii="Times New Roman" w:hAnsi="Times New Roman" w:cs="Times New Roman"/>
          <w:sz w:val="24"/>
          <w:szCs w:val="24"/>
        </w:rPr>
        <w:t xml:space="preserve"> that got 6 questionnaires each for their Executive Secre</w:t>
      </w:r>
      <w:r w:rsidR="00952F51">
        <w:rPr>
          <w:rFonts w:ascii="Times New Roman" w:hAnsi="Times New Roman" w:cs="Times New Roman"/>
          <w:sz w:val="24"/>
          <w:szCs w:val="24"/>
        </w:rPr>
        <w:t>taries and field officers in those</w:t>
      </w:r>
      <w:r w:rsidR="00E063E3" w:rsidRPr="00C07ECE">
        <w:rPr>
          <w:rFonts w:ascii="Times New Roman" w:hAnsi="Times New Roman" w:cs="Times New Roman"/>
          <w:sz w:val="24"/>
          <w:szCs w:val="24"/>
        </w:rPr>
        <w:t xml:space="preserve"> local </w:t>
      </w:r>
      <w:r w:rsidR="00952F51">
        <w:rPr>
          <w:rFonts w:ascii="Times New Roman" w:hAnsi="Times New Roman" w:cs="Times New Roman"/>
          <w:sz w:val="24"/>
          <w:szCs w:val="24"/>
        </w:rPr>
        <w:t xml:space="preserve">planning authorities. </w:t>
      </w:r>
      <w:r w:rsidR="00952F51" w:rsidRPr="00C07ECE">
        <w:rPr>
          <w:rFonts w:ascii="Times New Roman" w:hAnsi="Times New Roman" w:cs="Times New Roman"/>
          <w:sz w:val="24"/>
          <w:szCs w:val="24"/>
        </w:rPr>
        <w:t xml:space="preserve">People </w:t>
      </w:r>
      <w:r w:rsidR="00E063E3" w:rsidRPr="00C07ECE">
        <w:rPr>
          <w:rFonts w:ascii="Times New Roman" w:hAnsi="Times New Roman" w:cs="Times New Roman"/>
          <w:sz w:val="24"/>
          <w:szCs w:val="24"/>
        </w:rPr>
        <w:t xml:space="preserve">that were interviewed in the course of carrying out this study </w:t>
      </w:r>
      <w:r w:rsidR="00952F51">
        <w:rPr>
          <w:rFonts w:ascii="Times New Roman" w:hAnsi="Times New Roman" w:cs="Times New Roman"/>
          <w:sz w:val="24"/>
          <w:szCs w:val="24"/>
        </w:rPr>
        <w:t>were</w:t>
      </w:r>
      <w:r w:rsidR="00E063E3" w:rsidRPr="00C07ECE">
        <w:rPr>
          <w:rFonts w:ascii="Times New Roman" w:hAnsi="Times New Roman" w:cs="Times New Roman"/>
          <w:sz w:val="24"/>
          <w:szCs w:val="24"/>
        </w:rPr>
        <w:t xml:space="preserve"> as follows:</w:t>
      </w:r>
      <w:r>
        <w:rPr>
          <w:rFonts w:ascii="Times New Roman" w:hAnsi="Times New Roman" w:cs="Times New Roman"/>
          <w:sz w:val="24"/>
          <w:szCs w:val="24"/>
        </w:rPr>
        <w:t xml:space="preserve"> </w:t>
      </w:r>
      <w:r w:rsidR="00E063E3" w:rsidRPr="00BE3968">
        <w:rPr>
          <w:rFonts w:ascii="Times New Roman" w:hAnsi="Times New Roman" w:cs="Times New Roman"/>
          <w:sz w:val="24"/>
          <w:szCs w:val="24"/>
        </w:rPr>
        <w:t xml:space="preserve">Directors (three former Directors and present Director) Ministry of Land, Survey and Town Planning, </w:t>
      </w:r>
      <w:proofErr w:type="spellStart"/>
      <w:r w:rsidR="00E063E3" w:rsidRPr="00BE3968">
        <w:rPr>
          <w:rFonts w:ascii="Times New Roman" w:hAnsi="Times New Roman" w:cs="Times New Roman"/>
          <w:sz w:val="24"/>
          <w:szCs w:val="24"/>
        </w:rPr>
        <w:t>Awka</w:t>
      </w:r>
      <w:proofErr w:type="spellEnd"/>
      <w:r w:rsidR="00E063E3" w:rsidRPr="00BE3968">
        <w:rPr>
          <w:rFonts w:ascii="Times New Roman" w:hAnsi="Times New Roman" w:cs="Times New Roman"/>
          <w:sz w:val="24"/>
          <w:szCs w:val="24"/>
        </w:rPr>
        <w:t xml:space="preserve">, Managing Director/Chief Executive Officer, </w:t>
      </w:r>
      <w:proofErr w:type="spellStart"/>
      <w:r w:rsidR="00E063E3" w:rsidRPr="00BE3968">
        <w:rPr>
          <w:rFonts w:ascii="Times New Roman" w:hAnsi="Times New Roman" w:cs="Times New Roman"/>
          <w:sz w:val="24"/>
          <w:szCs w:val="24"/>
        </w:rPr>
        <w:t>Awka</w:t>
      </w:r>
      <w:proofErr w:type="spellEnd"/>
      <w:r w:rsidR="00E063E3" w:rsidRPr="00BE3968">
        <w:rPr>
          <w:rFonts w:ascii="Times New Roman" w:hAnsi="Times New Roman" w:cs="Times New Roman"/>
          <w:sz w:val="24"/>
          <w:szCs w:val="24"/>
        </w:rPr>
        <w:t xml:space="preserve"> Capital Territory Development Authority (ACTDA), Managing Director/Chief Executive Officer, Anambra State Physical Planning Board (ANSPPB),</w:t>
      </w:r>
      <w:r w:rsidR="00E063E3">
        <w:rPr>
          <w:rFonts w:ascii="Times New Roman" w:hAnsi="Times New Roman" w:cs="Times New Roman"/>
          <w:sz w:val="24"/>
          <w:szCs w:val="24"/>
        </w:rPr>
        <w:t xml:space="preserve"> </w:t>
      </w:r>
      <w:r w:rsidR="00E063E3" w:rsidRPr="00BE3968">
        <w:rPr>
          <w:rFonts w:ascii="Times New Roman" w:hAnsi="Times New Roman" w:cs="Times New Roman"/>
          <w:sz w:val="24"/>
          <w:szCs w:val="24"/>
        </w:rPr>
        <w:t>The General Manager, Anambra State Physical Planning Board (ANSPPB),</w:t>
      </w:r>
      <w:r w:rsidR="00E063E3">
        <w:rPr>
          <w:rFonts w:ascii="Times New Roman" w:hAnsi="Times New Roman" w:cs="Times New Roman"/>
          <w:sz w:val="24"/>
          <w:szCs w:val="24"/>
        </w:rPr>
        <w:t xml:space="preserve"> </w:t>
      </w:r>
      <w:r w:rsidR="00E063E3" w:rsidRPr="00BE3968">
        <w:rPr>
          <w:rFonts w:ascii="Times New Roman" w:hAnsi="Times New Roman" w:cs="Times New Roman"/>
          <w:sz w:val="24"/>
          <w:szCs w:val="24"/>
        </w:rPr>
        <w:t xml:space="preserve">Development Control Officer and Field Assistant Development Control Officer, The Executive Secretary of </w:t>
      </w:r>
      <w:proofErr w:type="spellStart"/>
      <w:r w:rsidR="00E063E3" w:rsidRPr="00BE3968">
        <w:rPr>
          <w:rFonts w:ascii="Times New Roman" w:hAnsi="Times New Roman" w:cs="Times New Roman"/>
          <w:sz w:val="24"/>
          <w:szCs w:val="24"/>
        </w:rPr>
        <w:t>Awka</w:t>
      </w:r>
      <w:proofErr w:type="spellEnd"/>
      <w:r w:rsidR="00E063E3" w:rsidRPr="00BE3968">
        <w:rPr>
          <w:rFonts w:ascii="Times New Roman" w:hAnsi="Times New Roman" w:cs="Times New Roman"/>
          <w:sz w:val="24"/>
          <w:szCs w:val="24"/>
        </w:rPr>
        <w:t xml:space="preserve"> Capital Territory Development Authority.  </w:t>
      </w:r>
      <w:r w:rsidR="00E063E3" w:rsidRPr="00C07ECE">
        <w:rPr>
          <w:rFonts w:ascii="Times New Roman" w:hAnsi="Times New Roman" w:cs="Times New Roman"/>
          <w:sz w:val="24"/>
          <w:szCs w:val="24"/>
        </w:rPr>
        <w:t xml:space="preserve">These are major players of Town Planning in the State, staff of Anambra State Physical Planning Board (ANSPPB) and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Capital Territory Development Authority (ACTDA). Their views </w:t>
      </w:r>
      <w:r w:rsidR="009F29B8">
        <w:rPr>
          <w:rFonts w:ascii="Times New Roman" w:hAnsi="Times New Roman" w:cs="Times New Roman"/>
          <w:sz w:val="24"/>
          <w:szCs w:val="24"/>
        </w:rPr>
        <w:t>were</w:t>
      </w:r>
      <w:r w:rsidR="00E063E3" w:rsidRPr="00C07ECE">
        <w:rPr>
          <w:rFonts w:ascii="Times New Roman" w:hAnsi="Times New Roman" w:cs="Times New Roman"/>
          <w:sz w:val="24"/>
          <w:szCs w:val="24"/>
        </w:rPr>
        <w:t xml:space="preserve"> necessary in this study because they are the major actors to physical planning in Anambra State.</w:t>
      </w:r>
    </w:p>
    <w:p w14:paraId="51539297" w14:textId="77777777" w:rsidR="000A0578" w:rsidRPr="00500E15" w:rsidRDefault="000A0578" w:rsidP="000A0578">
      <w:pPr>
        <w:spacing w:line="480" w:lineRule="auto"/>
        <w:jc w:val="both"/>
        <w:rPr>
          <w:rFonts w:ascii="Times New Roman" w:hAnsi="Times New Roman" w:cs="Times New Roman"/>
          <w:b/>
          <w:sz w:val="24"/>
          <w:szCs w:val="24"/>
        </w:rPr>
      </w:pPr>
      <w:r w:rsidRPr="00500E15">
        <w:rPr>
          <w:rFonts w:ascii="Times New Roman" w:hAnsi="Times New Roman" w:cs="Times New Roman"/>
          <w:b/>
          <w:sz w:val="24"/>
          <w:szCs w:val="24"/>
        </w:rPr>
        <w:t xml:space="preserve">RESULTS AND </w:t>
      </w:r>
      <w:bookmarkStart w:id="5" w:name="_Hlk180177976"/>
      <w:r w:rsidRPr="00500E15">
        <w:rPr>
          <w:rFonts w:ascii="Times New Roman" w:hAnsi="Times New Roman" w:cs="Times New Roman"/>
          <w:b/>
          <w:sz w:val="24"/>
          <w:szCs w:val="24"/>
        </w:rPr>
        <w:t xml:space="preserve">DISCUSSION </w:t>
      </w:r>
      <w:bookmarkEnd w:id="5"/>
    </w:p>
    <w:p w14:paraId="0E2B8FB6" w14:textId="52AC0F9F" w:rsidR="0047046F" w:rsidRPr="000A0578" w:rsidRDefault="00A21931" w:rsidP="009F29B8">
      <w:pPr>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Table 1. </w:t>
      </w:r>
      <w:r w:rsidR="0047046F">
        <w:rPr>
          <w:rFonts w:ascii="Times New Roman" w:hAnsi="Times New Roman" w:cs="Times New Roman"/>
          <w:b/>
          <w:sz w:val="24"/>
          <w:szCs w:val="24"/>
        </w:rPr>
        <w:t xml:space="preserve">Existing levels of </w:t>
      </w:r>
      <w:r w:rsidR="0047046F" w:rsidRPr="00E40854">
        <w:rPr>
          <w:rFonts w:ascii="Times New Roman" w:hAnsi="Times New Roman" w:cs="Times New Roman"/>
          <w:b/>
          <w:sz w:val="24"/>
          <w:szCs w:val="24"/>
        </w:rPr>
        <w:t xml:space="preserve">Application of physical planning administration and policy in </w:t>
      </w:r>
      <w:proofErr w:type="spellStart"/>
      <w:r w:rsidR="0047046F" w:rsidRPr="00E40854">
        <w:rPr>
          <w:rFonts w:ascii="Times New Roman" w:hAnsi="Times New Roman" w:cs="Times New Roman"/>
          <w:b/>
          <w:sz w:val="24"/>
          <w:szCs w:val="24"/>
        </w:rPr>
        <w:t>Awka</w:t>
      </w:r>
      <w:proofErr w:type="spellEnd"/>
      <w:r w:rsidR="0047046F" w:rsidRPr="00E40854">
        <w:rPr>
          <w:rFonts w:ascii="Times New Roman" w:hAnsi="Times New Roman" w:cs="Times New Roman"/>
          <w:b/>
          <w:sz w:val="24"/>
          <w:szCs w:val="24"/>
        </w:rPr>
        <w:t xml:space="preserve"> Capital Territory.</w:t>
      </w:r>
    </w:p>
    <w:tbl>
      <w:tblPr>
        <w:tblStyle w:val="TableGrid3"/>
        <w:tblW w:w="10222" w:type="dxa"/>
        <w:tblInd w:w="-147" w:type="dxa"/>
        <w:tblLayout w:type="fixed"/>
        <w:tblLook w:val="04A0" w:firstRow="1" w:lastRow="0" w:firstColumn="1" w:lastColumn="0" w:noHBand="0" w:noVBand="1"/>
      </w:tblPr>
      <w:tblGrid>
        <w:gridCol w:w="592"/>
        <w:gridCol w:w="5190"/>
        <w:gridCol w:w="696"/>
        <w:gridCol w:w="656"/>
        <w:gridCol w:w="899"/>
        <w:gridCol w:w="750"/>
        <w:gridCol w:w="714"/>
        <w:gridCol w:w="725"/>
      </w:tblGrid>
      <w:tr w:rsidR="0047046F" w:rsidRPr="00D96B94" w14:paraId="62843979" w14:textId="77777777" w:rsidTr="00AC638D">
        <w:tc>
          <w:tcPr>
            <w:tcW w:w="592" w:type="dxa"/>
          </w:tcPr>
          <w:p w14:paraId="3834FF53"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S/N</w:t>
            </w:r>
          </w:p>
        </w:tc>
        <w:tc>
          <w:tcPr>
            <w:tcW w:w="5190" w:type="dxa"/>
          </w:tcPr>
          <w:p w14:paraId="6433F48F"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 xml:space="preserve">Variables </w:t>
            </w:r>
          </w:p>
        </w:tc>
        <w:tc>
          <w:tcPr>
            <w:tcW w:w="696" w:type="dxa"/>
          </w:tcPr>
          <w:p w14:paraId="3839F0E2"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very poor</w:t>
            </w:r>
          </w:p>
        </w:tc>
        <w:tc>
          <w:tcPr>
            <w:tcW w:w="656" w:type="dxa"/>
          </w:tcPr>
          <w:p w14:paraId="21DAED43"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poor</w:t>
            </w:r>
          </w:p>
        </w:tc>
        <w:tc>
          <w:tcPr>
            <w:tcW w:w="899" w:type="dxa"/>
          </w:tcPr>
          <w:p w14:paraId="66CCF10A"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neutral</w:t>
            </w:r>
          </w:p>
        </w:tc>
        <w:tc>
          <w:tcPr>
            <w:tcW w:w="750" w:type="dxa"/>
          </w:tcPr>
          <w:p w14:paraId="5F47F455"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 xml:space="preserve">good </w:t>
            </w:r>
          </w:p>
        </w:tc>
        <w:tc>
          <w:tcPr>
            <w:tcW w:w="714" w:type="dxa"/>
          </w:tcPr>
          <w:p w14:paraId="667549B4"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very good</w:t>
            </w:r>
          </w:p>
        </w:tc>
        <w:tc>
          <w:tcPr>
            <w:tcW w:w="725" w:type="dxa"/>
          </w:tcPr>
          <w:p w14:paraId="3C995CA7" w14:textId="77777777" w:rsidR="0047046F" w:rsidRPr="00D96B94" w:rsidRDefault="0047046F" w:rsidP="009F29B8">
            <w:pPr>
              <w:rPr>
                <w:rFonts w:ascii="Times New Roman" w:hAnsi="Times New Roman" w:cs="Times New Roman"/>
                <w:sz w:val="24"/>
                <w:szCs w:val="24"/>
              </w:rPr>
            </w:pPr>
            <w:r>
              <w:rPr>
                <w:rFonts w:ascii="Times New Roman" w:hAnsi="Times New Roman" w:cs="Times New Roman"/>
                <w:sz w:val="24"/>
                <w:szCs w:val="24"/>
              </w:rPr>
              <w:t xml:space="preserve">total </w:t>
            </w:r>
          </w:p>
        </w:tc>
      </w:tr>
      <w:tr w:rsidR="0047046F" w:rsidRPr="00D96B94" w14:paraId="65C6EDC5" w14:textId="77777777" w:rsidTr="00AC638D">
        <w:tc>
          <w:tcPr>
            <w:tcW w:w="592" w:type="dxa"/>
          </w:tcPr>
          <w:p w14:paraId="059DC9C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w:t>
            </w:r>
          </w:p>
        </w:tc>
        <w:tc>
          <w:tcPr>
            <w:tcW w:w="5190" w:type="dxa"/>
          </w:tcPr>
          <w:p w14:paraId="115188B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demolition notice</w:t>
            </w:r>
          </w:p>
        </w:tc>
        <w:tc>
          <w:tcPr>
            <w:tcW w:w="696" w:type="dxa"/>
          </w:tcPr>
          <w:p w14:paraId="7FF6B6A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656" w:type="dxa"/>
          </w:tcPr>
          <w:p w14:paraId="36C9631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899" w:type="dxa"/>
          </w:tcPr>
          <w:p w14:paraId="66EBDF3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50" w:type="dxa"/>
          </w:tcPr>
          <w:p w14:paraId="01DE599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4A1F697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321EE1BD"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7BE292EC" w14:textId="77777777" w:rsidTr="00AC638D">
        <w:tc>
          <w:tcPr>
            <w:tcW w:w="592" w:type="dxa"/>
          </w:tcPr>
          <w:p w14:paraId="1B9C7DC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5190" w:type="dxa"/>
          </w:tcPr>
          <w:p w14:paraId="5D92F62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removal notice</w:t>
            </w:r>
          </w:p>
        </w:tc>
        <w:tc>
          <w:tcPr>
            <w:tcW w:w="696" w:type="dxa"/>
          </w:tcPr>
          <w:p w14:paraId="69F9A6A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297B643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899" w:type="dxa"/>
          </w:tcPr>
          <w:p w14:paraId="7DC1062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50" w:type="dxa"/>
          </w:tcPr>
          <w:p w14:paraId="71169E8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0BCD55A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25" w:type="dxa"/>
          </w:tcPr>
          <w:p w14:paraId="5F5C8837"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03711A4" w14:textId="77777777" w:rsidTr="00AC638D">
        <w:tc>
          <w:tcPr>
            <w:tcW w:w="592" w:type="dxa"/>
          </w:tcPr>
          <w:p w14:paraId="3E2B6BF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5190" w:type="dxa"/>
          </w:tcPr>
          <w:p w14:paraId="22DA6CF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stop-work order</w:t>
            </w:r>
          </w:p>
        </w:tc>
        <w:tc>
          <w:tcPr>
            <w:tcW w:w="696" w:type="dxa"/>
          </w:tcPr>
          <w:p w14:paraId="30928E4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0169182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899" w:type="dxa"/>
          </w:tcPr>
          <w:p w14:paraId="37CF77C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50" w:type="dxa"/>
          </w:tcPr>
          <w:p w14:paraId="2D32628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00FA056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25" w:type="dxa"/>
          </w:tcPr>
          <w:p w14:paraId="12ADCA50"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462E67A" w14:textId="77777777" w:rsidTr="00AC638D">
        <w:tc>
          <w:tcPr>
            <w:tcW w:w="592" w:type="dxa"/>
          </w:tcPr>
          <w:p w14:paraId="4BAC96D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5190" w:type="dxa"/>
          </w:tcPr>
          <w:p w14:paraId="372442B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clearance of obstruction to access roads</w:t>
            </w:r>
          </w:p>
        </w:tc>
        <w:tc>
          <w:tcPr>
            <w:tcW w:w="696" w:type="dxa"/>
          </w:tcPr>
          <w:p w14:paraId="051F241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656" w:type="dxa"/>
          </w:tcPr>
          <w:p w14:paraId="16B965F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899" w:type="dxa"/>
          </w:tcPr>
          <w:p w14:paraId="618AABF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1FF43C1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18</w:t>
            </w:r>
          </w:p>
        </w:tc>
        <w:tc>
          <w:tcPr>
            <w:tcW w:w="714" w:type="dxa"/>
          </w:tcPr>
          <w:p w14:paraId="77B2D10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25" w:type="dxa"/>
          </w:tcPr>
          <w:p w14:paraId="220A68CB"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05016C1" w14:textId="77777777" w:rsidTr="00AC638D">
        <w:tc>
          <w:tcPr>
            <w:tcW w:w="592" w:type="dxa"/>
          </w:tcPr>
          <w:p w14:paraId="613088A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5190" w:type="dxa"/>
          </w:tcPr>
          <w:p w14:paraId="1DF80AB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layout schemes</w:t>
            </w:r>
          </w:p>
        </w:tc>
        <w:tc>
          <w:tcPr>
            <w:tcW w:w="696" w:type="dxa"/>
          </w:tcPr>
          <w:p w14:paraId="4FC025A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1972998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899" w:type="dxa"/>
          </w:tcPr>
          <w:p w14:paraId="5C7943B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50" w:type="dxa"/>
          </w:tcPr>
          <w:p w14:paraId="33276B4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714" w:type="dxa"/>
          </w:tcPr>
          <w:p w14:paraId="0A4AFAD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79864D4A"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6D9F55BA" w14:textId="77777777" w:rsidTr="00AC638D">
        <w:tc>
          <w:tcPr>
            <w:tcW w:w="592" w:type="dxa"/>
          </w:tcPr>
          <w:p w14:paraId="0B85C22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5190" w:type="dxa"/>
          </w:tcPr>
          <w:p w14:paraId="25763C6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approval permit</w:t>
            </w:r>
          </w:p>
        </w:tc>
        <w:tc>
          <w:tcPr>
            <w:tcW w:w="696" w:type="dxa"/>
          </w:tcPr>
          <w:p w14:paraId="43F89E1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656" w:type="dxa"/>
          </w:tcPr>
          <w:p w14:paraId="33D52A8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899" w:type="dxa"/>
          </w:tcPr>
          <w:p w14:paraId="13CC440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1E5B482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14" w:type="dxa"/>
          </w:tcPr>
          <w:p w14:paraId="2EEB675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25" w:type="dxa"/>
          </w:tcPr>
          <w:p w14:paraId="17E95645"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8595DA4" w14:textId="77777777" w:rsidTr="00AC638D">
        <w:tc>
          <w:tcPr>
            <w:tcW w:w="592" w:type="dxa"/>
          </w:tcPr>
          <w:p w14:paraId="14A8B76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5190" w:type="dxa"/>
          </w:tcPr>
          <w:p w14:paraId="2790EDE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clearance of drainage channels/utility lines</w:t>
            </w:r>
          </w:p>
        </w:tc>
        <w:tc>
          <w:tcPr>
            <w:tcW w:w="696" w:type="dxa"/>
          </w:tcPr>
          <w:p w14:paraId="7E0421B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7F8F59E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899" w:type="dxa"/>
          </w:tcPr>
          <w:p w14:paraId="3978D1B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6B11B7A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14" w:type="dxa"/>
          </w:tcPr>
          <w:p w14:paraId="21C0B7D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7959E2A9"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7E0E74FD" w14:textId="77777777" w:rsidTr="00AC638D">
        <w:tc>
          <w:tcPr>
            <w:tcW w:w="592" w:type="dxa"/>
          </w:tcPr>
          <w:p w14:paraId="676A13F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5190" w:type="dxa"/>
          </w:tcPr>
          <w:p w14:paraId="6B8C340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layout registrations</w:t>
            </w:r>
          </w:p>
        </w:tc>
        <w:tc>
          <w:tcPr>
            <w:tcW w:w="696" w:type="dxa"/>
          </w:tcPr>
          <w:p w14:paraId="7CB5002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656" w:type="dxa"/>
          </w:tcPr>
          <w:p w14:paraId="46D4C67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899" w:type="dxa"/>
          </w:tcPr>
          <w:p w14:paraId="6BCFAB4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50" w:type="dxa"/>
          </w:tcPr>
          <w:p w14:paraId="18E9FAD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6349BBB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w:t>
            </w:r>
          </w:p>
        </w:tc>
        <w:tc>
          <w:tcPr>
            <w:tcW w:w="725" w:type="dxa"/>
          </w:tcPr>
          <w:p w14:paraId="1EB41821"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5A9678AC" w14:textId="77777777" w:rsidTr="00AC638D">
        <w:tc>
          <w:tcPr>
            <w:tcW w:w="592" w:type="dxa"/>
          </w:tcPr>
          <w:p w14:paraId="0BAB074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5190" w:type="dxa"/>
          </w:tcPr>
          <w:p w14:paraId="3B43ABF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building lines</w:t>
            </w:r>
          </w:p>
        </w:tc>
        <w:tc>
          <w:tcPr>
            <w:tcW w:w="696" w:type="dxa"/>
          </w:tcPr>
          <w:p w14:paraId="2E29669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656" w:type="dxa"/>
          </w:tcPr>
          <w:p w14:paraId="0551A7B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15</w:t>
            </w:r>
          </w:p>
        </w:tc>
        <w:tc>
          <w:tcPr>
            <w:tcW w:w="899" w:type="dxa"/>
          </w:tcPr>
          <w:p w14:paraId="289BF0C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0171895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14" w:type="dxa"/>
          </w:tcPr>
          <w:p w14:paraId="7BAFAB0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1D40D0C9"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BE1416A" w14:textId="77777777" w:rsidTr="00AC638D">
        <w:tc>
          <w:tcPr>
            <w:tcW w:w="592" w:type="dxa"/>
          </w:tcPr>
          <w:p w14:paraId="59A04D8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5190" w:type="dxa"/>
          </w:tcPr>
          <w:p w14:paraId="75CB153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sewerages</w:t>
            </w:r>
          </w:p>
        </w:tc>
        <w:tc>
          <w:tcPr>
            <w:tcW w:w="696" w:type="dxa"/>
          </w:tcPr>
          <w:p w14:paraId="0AFA1C1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3814D69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16</w:t>
            </w:r>
          </w:p>
        </w:tc>
        <w:tc>
          <w:tcPr>
            <w:tcW w:w="899" w:type="dxa"/>
          </w:tcPr>
          <w:p w14:paraId="1279C4E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750" w:type="dxa"/>
          </w:tcPr>
          <w:p w14:paraId="6483045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714" w:type="dxa"/>
          </w:tcPr>
          <w:p w14:paraId="114B641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144A9275"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1253CF3D" w14:textId="77777777" w:rsidTr="00AC638D">
        <w:tc>
          <w:tcPr>
            <w:tcW w:w="592" w:type="dxa"/>
          </w:tcPr>
          <w:p w14:paraId="5B9727B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5190" w:type="dxa"/>
          </w:tcPr>
          <w:p w14:paraId="50DC929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main drainages</w:t>
            </w:r>
          </w:p>
        </w:tc>
        <w:tc>
          <w:tcPr>
            <w:tcW w:w="696" w:type="dxa"/>
          </w:tcPr>
          <w:p w14:paraId="38F1952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656" w:type="dxa"/>
          </w:tcPr>
          <w:p w14:paraId="26F31C1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16</w:t>
            </w:r>
          </w:p>
        </w:tc>
        <w:tc>
          <w:tcPr>
            <w:tcW w:w="899" w:type="dxa"/>
          </w:tcPr>
          <w:p w14:paraId="578A211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50" w:type="dxa"/>
          </w:tcPr>
          <w:p w14:paraId="6924045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714" w:type="dxa"/>
          </w:tcPr>
          <w:p w14:paraId="25C72BB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25" w:type="dxa"/>
          </w:tcPr>
          <w:p w14:paraId="64E3CD9C"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1C239EA" w14:textId="77777777" w:rsidTr="00AC638D">
        <w:tc>
          <w:tcPr>
            <w:tcW w:w="592" w:type="dxa"/>
          </w:tcPr>
          <w:p w14:paraId="34420A6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5190" w:type="dxa"/>
          </w:tcPr>
          <w:p w14:paraId="6496414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water facilities</w:t>
            </w:r>
          </w:p>
        </w:tc>
        <w:tc>
          <w:tcPr>
            <w:tcW w:w="696" w:type="dxa"/>
          </w:tcPr>
          <w:p w14:paraId="7353002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523AD82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899" w:type="dxa"/>
          </w:tcPr>
          <w:p w14:paraId="36840CB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02E9991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14" w:type="dxa"/>
          </w:tcPr>
          <w:p w14:paraId="56A1AB9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25" w:type="dxa"/>
          </w:tcPr>
          <w:p w14:paraId="1340A337"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5967E4DA" w14:textId="77777777" w:rsidTr="00AC638D">
        <w:tc>
          <w:tcPr>
            <w:tcW w:w="592" w:type="dxa"/>
          </w:tcPr>
          <w:p w14:paraId="0334A40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lastRenderedPageBreak/>
              <w:t>13</w:t>
            </w:r>
          </w:p>
        </w:tc>
        <w:tc>
          <w:tcPr>
            <w:tcW w:w="5190" w:type="dxa"/>
          </w:tcPr>
          <w:p w14:paraId="1586124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sanitary facilities</w:t>
            </w:r>
          </w:p>
        </w:tc>
        <w:tc>
          <w:tcPr>
            <w:tcW w:w="696" w:type="dxa"/>
          </w:tcPr>
          <w:p w14:paraId="53776D2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656" w:type="dxa"/>
          </w:tcPr>
          <w:p w14:paraId="27A2853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899" w:type="dxa"/>
          </w:tcPr>
          <w:p w14:paraId="20DCB2D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50" w:type="dxa"/>
          </w:tcPr>
          <w:p w14:paraId="4DC4EC1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16A22B5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66655B2E"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E500EA7" w14:textId="77777777" w:rsidTr="00AC638D">
        <w:tc>
          <w:tcPr>
            <w:tcW w:w="592" w:type="dxa"/>
          </w:tcPr>
          <w:p w14:paraId="01C363A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5190" w:type="dxa"/>
          </w:tcPr>
          <w:p w14:paraId="3FD3AD9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development policies</w:t>
            </w:r>
          </w:p>
        </w:tc>
        <w:tc>
          <w:tcPr>
            <w:tcW w:w="696" w:type="dxa"/>
          </w:tcPr>
          <w:p w14:paraId="36B6D66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0</w:t>
            </w:r>
          </w:p>
        </w:tc>
        <w:tc>
          <w:tcPr>
            <w:tcW w:w="656" w:type="dxa"/>
          </w:tcPr>
          <w:p w14:paraId="1F4C949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899" w:type="dxa"/>
          </w:tcPr>
          <w:p w14:paraId="57EC8CB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50" w:type="dxa"/>
          </w:tcPr>
          <w:p w14:paraId="28E0177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714" w:type="dxa"/>
          </w:tcPr>
          <w:p w14:paraId="37F1CE4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25" w:type="dxa"/>
          </w:tcPr>
          <w:p w14:paraId="52847381"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23B127E1" w14:textId="77777777" w:rsidTr="00AC638D">
        <w:tc>
          <w:tcPr>
            <w:tcW w:w="592" w:type="dxa"/>
          </w:tcPr>
          <w:p w14:paraId="204F010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15</w:t>
            </w:r>
          </w:p>
        </w:tc>
        <w:tc>
          <w:tcPr>
            <w:tcW w:w="5190" w:type="dxa"/>
          </w:tcPr>
          <w:p w14:paraId="11E618C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functionality of building</w:t>
            </w:r>
          </w:p>
        </w:tc>
        <w:tc>
          <w:tcPr>
            <w:tcW w:w="696" w:type="dxa"/>
          </w:tcPr>
          <w:p w14:paraId="4351FBA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0</w:t>
            </w:r>
          </w:p>
        </w:tc>
        <w:tc>
          <w:tcPr>
            <w:tcW w:w="656" w:type="dxa"/>
          </w:tcPr>
          <w:p w14:paraId="3B2F788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899" w:type="dxa"/>
          </w:tcPr>
          <w:p w14:paraId="272FA47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50" w:type="dxa"/>
          </w:tcPr>
          <w:p w14:paraId="69C63A4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74B5D09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7E0F154D"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0A6C4B6" w14:textId="77777777" w:rsidTr="00AC638D">
        <w:tc>
          <w:tcPr>
            <w:tcW w:w="592" w:type="dxa"/>
          </w:tcPr>
          <w:p w14:paraId="5E53B4C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16</w:t>
            </w:r>
          </w:p>
        </w:tc>
        <w:tc>
          <w:tcPr>
            <w:tcW w:w="5190" w:type="dxa"/>
          </w:tcPr>
          <w:p w14:paraId="4C4B58E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building setbacks</w:t>
            </w:r>
          </w:p>
        </w:tc>
        <w:tc>
          <w:tcPr>
            <w:tcW w:w="696" w:type="dxa"/>
          </w:tcPr>
          <w:p w14:paraId="019DDC7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w:t>
            </w:r>
          </w:p>
        </w:tc>
        <w:tc>
          <w:tcPr>
            <w:tcW w:w="656" w:type="dxa"/>
          </w:tcPr>
          <w:p w14:paraId="201EF56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17</w:t>
            </w:r>
          </w:p>
        </w:tc>
        <w:tc>
          <w:tcPr>
            <w:tcW w:w="899" w:type="dxa"/>
          </w:tcPr>
          <w:p w14:paraId="5EB9512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066B174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5567DEB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0CD91FD4"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68D0990A" w14:textId="77777777" w:rsidTr="00AC638D">
        <w:tc>
          <w:tcPr>
            <w:tcW w:w="592" w:type="dxa"/>
          </w:tcPr>
          <w:p w14:paraId="18D5328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17</w:t>
            </w:r>
          </w:p>
        </w:tc>
        <w:tc>
          <w:tcPr>
            <w:tcW w:w="5190" w:type="dxa"/>
          </w:tcPr>
          <w:p w14:paraId="4600A95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compatibility of uses</w:t>
            </w:r>
          </w:p>
        </w:tc>
        <w:tc>
          <w:tcPr>
            <w:tcW w:w="696" w:type="dxa"/>
          </w:tcPr>
          <w:p w14:paraId="226DE98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656" w:type="dxa"/>
          </w:tcPr>
          <w:p w14:paraId="6DA3C92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899" w:type="dxa"/>
          </w:tcPr>
          <w:p w14:paraId="3F68244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50" w:type="dxa"/>
          </w:tcPr>
          <w:p w14:paraId="194556B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141BB16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725" w:type="dxa"/>
          </w:tcPr>
          <w:p w14:paraId="05715B84"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45164D4B" w14:textId="77777777" w:rsidTr="00AC638D">
        <w:tc>
          <w:tcPr>
            <w:tcW w:w="592" w:type="dxa"/>
          </w:tcPr>
          <w:p w14:paraId="258BF66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18</w:t>
            </w:r>
          </w:p>
        </w:tc>
        <w:tc>
          <w:tcPr>
            <w:tcW w:w="5190" w:type="dxa"/>
          </w:tcPr>
          <w:p w14:paraId="05791BE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activities of quacks</w:t>
            </w:r>
          </w:p>
        </w:tc>
        <w:tc>
          <w:tcPr>
            <w:tcW w:w="696" w:type="dxa"/>
          </w:tcPr>
          <w:p w14:paraId="1230F74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656" w:type="dxa"/>
          </w:tcPr>
          <w:p w14:paraId="7B8BA17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899" w:type="dxa"/>
          </w:tcPr>
          <w:p w14:paraId="36BDDB9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50" w:type="dxa"/>
          </w:tcPr>
          <w:p w14:paraId="2C9E4B2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14" w:type="dxa"/>
          </w:tcPr>
          <w:p w14:paraId="4FB7124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3D461812"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1FAE5C9E" w14:textId="77777777" w:rsidTr="00AC638D">
        <w:tc>
          <w:tcPr>
            <w:tcW w:w="592" w:type="dxa"/>
          </w:tcPr>
          <w:p w14:paraId="03A01F8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19</w:t>
            </w:r>
          </w:p>
        </w:tc>
        <w:tc>
          <w:tcPr>
            <w:tcW w:w="5190" w:type="dxa"/>
          </w:tcPr>
          <w:p w14:paraId="30E6130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encroachment on road reserves</w:t>
            </w:r>
          </w:p>
        </w:tc>
        <w:tc>
          <w:tcPr>
            <w:tcW w:w="696" w:type="dxa"/>
          </w:tcPr>
          <w:p w14:paraId="0574A1A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666945C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17</w:t>
            </w:r>
          </w:p>
        </w:tc>
        <w:tc>
          <w:tcPr>
            <w:tcW w:w="899" w:type="dxa"/>
          </w:tcPr>
          <w:p w14:paraId="6FA798A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0B98D81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714" w:type="dxa"/>
          </w:tcPr>
          <w:p w14:paraId="01A71A3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25" w:type="dxa"/>
          </w:tcPr>
          <w:p w14:paraId="02A56F60"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4EAF3774" w14:textId="77777777" w:rsidTr="00AC638D">
        <w:tc>
          <w:tcPr>
            <w:tcW w:w="592" w:type="dxa"/>
          </w:tcPr>
          <w:p w14:paraId="7F23D4D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20</w:t>
            </w:r>
          </w:p>
        </w:tc>
        <w:tc>
          <w:tcPr>
            <w:tcW w:w="5190" w:type="dxa"/>
          </w:tcPr>
          <w:p w14:paraId="1CA98A4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services charges</w:t>
            </w:r>
          </w:p>
        </w:tc>
        <w:tc>
          <w:tcPr>
            <w:tcW w:w="696" w:type="dxa"/>
          </w:tcPr>
          <w:p w14:paraId="2F2A5DD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0</w:t>
            </w:r>
          </w:p>
        </w:tc>
        <w:tc>
          <w:tcPr>
            <w:tcW w:w="656" w:type="dxa"/>
          </w:tcPr>
          <w:p w14:paraId="075F0D1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899" w:type="dxa"/>
          </w:tcPr>
          <w:p w14:paraId="6485511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6983D7B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01F829F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725" w:type="dxa"/>
          </w:tcPr>
          <w:p w14:paraId="286F3E21"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FDB4485" w14:textId="77777777" w:rsidTr="00AC638D">
        <w:tc>
          <w:tcPr>
            <w:tcW w:w="592" w:type="dxa"/>
          </w:tcPr>
          <w:p w14:paraId="32EF4837" w14:textId="77777777" w:rsidR="0047046F" w:rsidRPr="00D96B94" w:rsidRDefault="0047046F" w:rsidP="00AC638D">
            <w:pPr>
              <w:rPr>
                <w:rFonts w:ascii="Times New Roman" w:hAnsi="Times New Roman" w:cs="Times New Roman"/>
                <w:sz w:val="24"/>
                <w:szCs w:val="24"/>
              </w:rPr>
            </w:pPr>
          </w:p>
        </w:tc>
        <w:tc>
          <w:tcPr>
            <w:tcW w:w="5190" w:type="dxa"/>
          </w:tcPr>
          <w:p w14:paraId="20B22F1D"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 xml:space="preserve">Frequency </w:t>
            </w:r>
          </w:p>
        </w:tc>
        <w:tc>
          <w:tcPr>
            <w:tcW w:w="696" w:type="dxa"/>
          </w:tcPr>
          <w:p w14:paraId="6EC629CC"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60</w:t>
            </w:r>
          </w:p>
        </w:tc>
        <w:tc>
          <w:tcPr>
            <w:tcW w:w="656" w:type="dxa"/>
          </w:tcPr>
          <w:p w14:paraId="433E7524"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238</w:t>
            </w:r>
          </w:p>
        </w:tc>
        <w:tc>
          <w:tcPr>
            <w:tcW w:w="899" w:type="dxa"/>
          </w:tcPr>
          <w:p w14:paraId="4E20ADA2"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164</w:t>
            </w:r>
          </w:p>
        </w:tc>
        <w:tc>
          <w:tcPr>
            <w:tcW w:w="750" w:type="dxa"/>
          </w:tcPr>
          <w:p w14:paraId="56B20B99"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236</w:t>
            </w:r>
          </w:p>
        </w:tc>
        <w:tc>
          <w:tcPr>
            <w:tcW w:w="714" w:type="dxa"/>
          </w:tcPr>
          <w:p w14:paraId="0773CE11"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102</w:t>
            </w:r>
          </w:p>
        </w:tc>
        <w:tc>
          <w:tcPr>
            <w:tcW w:w="725" w:type="dxa"/>
          </w:tcPr>
          <w:p w14:paraId="00B521B8" w14:textId="77777777" w:rsidR="0047046F" w:rsidRPr="00D96B94" w:rsidRDefault="0047046F" w:rsidP="00AC638D">
            <w:pPr>
              <w:rPr>
                <w:rFonts w:ascii="Times New Roman" w:hAnsi="Times New Roman" w:cs="Times New Roman"/>
                <w:b/>
                <w:sz w:val="24"/>
                <w:szCs w:val="24"/>
              </w:rPr>
            </w:pPr>
            <w:r>
              <w:rPr>
                <w:rFonts w:ascii="Times New Roman" w:hAnsi="Times New Roman" w:cs="Times New Roman"/>
                <w:b/>
                <w:sz w:val="24"/>
                <w:szCs w:val="24"/>
              </w:rPr>
              <w:t>800</w:t>
            </w:r>
          </w:p>
        </w:tc>
      </w:tr>
    </w:tbl>
    <w:p w14:paraId="59E07064" w14:textId="77777777" w:rsidR="0047046F" w:rsidRDefault="0047046F" w:rsidP="004704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Researchers Questionnaire’s summary 2024 </w:t>
      </w:r>
    </w:p>
    <w:p w14:paraId="12449BF9" w14:textId="77777777" w:rsidR="0047046F" w:rsidRDefault="0047046F" w:rsidP="0047046F">
      <w:pPr>
        <w:spacing w:line="480" w:lineRule="auto"/>
        <w:jc w:val="both"/>
        <w:rPr>
          <w:rFonts w:ascii="Times New Roman" w:hAnsi="Times New Roman" w:cs="Times New Roman"/>
          <w:sz w:val="24"/>
          <w:szCs w:val="24"/>
        </w:rPr>
      </w:pPr>
      <w:r w:rsidRPr="00367F43">
        <w:rPr>
          <w:rFonts w:ascii="Times New Roman" w:hAnsi="Times New Roman" w:cs="Times New Roman"/>
          <w:sz w:val="24"/>
          <w:szCs w:val="24"/>
        </w:rPr>
        <w:t xml:space="preserve">The table above shows different respondents’ responses on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Greater percentage of the population 238 agreed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w:t>
      </w:r>
      <w:r w:rsidRPr="00D96B94">
        <w:rPr>
          <w:rFonts w:ascii="Times New Roman" w:hAnsi="Times New Roman" w:cs="Times New Roman"/>
          <w:sz w:val="24"/>
          <w:szCs w:val="24"/>
        </w:rPr>
        <w:t>poor</w:t>
      </w:r>
      <w:r>
        <w:rPr>
          <w:rFonts w:ascii="Times New Roman" w:hAnsi="Times New Roman" w:cs="Times New Roman"/>
          <w:sz w:val="24"/>
          <w:szCs w:val="24"/>
        </w:rPr>
        <w:t xml:space="preserve">, 236 respondents said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good, 164 responses were undecided, 102 respondents said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very good and 60 respondents said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very</w:t>
      </w:r>
      <w:r w:rsidRPr="00F35540">
        <w:rPr>
          <w:rFonts w:ascii="Times New Roman" w:hAnsi="Times New Roman" w:cs="Times New Roman"/>
          <w:sz w:val="24"/>
          <w:szCs w:val="24"/>
        </w:rPr>
        <w:t xml:space="preserve"> </w:t>
      </w:r>
      <w:r w:rsidRPr="00D96B94">
        <w:rPr>
          <w:rFonts w:ascii="Times New Roman" w:hAnsi="Times New Roman" w:cs="Times New Roman"/>
          <w:sz w:val="24"/>
          <w:szCs w:val="24"/>
        </w:rPr>
        <w:t>poor</w:t>
      </w:r>
      <w:r>
        <w:rPr>
          <w:rFonts w:ascii="Times New Roman" w:hAnsi="Times New Roman" w:cs="Times New Roman"/>
          <w:sz w:val="24"/>
          <w:szCs w:val="24"/>
        </w:rPr>
        <w:t xml:space="preserve">. </w:t>
      </w:r>
      <w:r w:rsidR="003825B8" w:rsidRPr="00454431">
        <w:rPr>
          <w:rFonts w:ascii="Times New Roman" w:hAnsi="Times New Roman" w:cs="Times New Roman"/>
          <w:sz w:val="24"/>
          <w:szCs w:val="24"/>
          <w:highlight w:val="yellow"/>
        </w:rPr>
        <w:t xml:space="preserve">Cross tabulation was used in </w:t>
      </w:r>
      <w:r w:rsidR="009F29B8" w:rsidRPr="00454431">
        <w:rPr>
          <w:rFonts w:ascii="Times New Roman" w:hAnsi="Times New Roman" w:cs="Times New Roman"/>
          <w:sz w:val="24"/>
          <w:szCs w:val="24"/>
          <w:highlight w:val="yellow"/>
        </w:rPr>
        <w:t xml:space="preserve">in this analysis and </w:t>
      </w:r>
      <w:r w:rsidR="003825B8" w:rsidRPr="00454431">
        <w:rPr>
          <w:rFonts w:ascii="Times New Roman" w:hAnsi="Times New Roman" w:cs="Times New Roman"/>
          <w:sz w:val="24"/>
          <w:szCs w:val="24"/>
          <w:highlight w:val="yellow"/>
        </w:rPr>
        <w:t>t</w:t>
      </w:r>
      <w:r w:rsidRPr="00454431">
        <w:rPr>
          <w:rFonts w:ascii="Times New Roman" w:hAnsi="Times New Roman" w:cs="Times New Roman"/>
          <w:sz w:val="24"/>
          <w:szCs w:val="24"/>
          <w:highlight w:val="yellow"/>
        </w:rPr>
        <w:t xml:space="preserve">he outcome of this summation </w:t>
      </w:r>
      <w:r w:rsidR="009F29B8" w:rsidRPr="00454431">
        <w:rPr>
          <w:rFonts w:ascii="Times New Roman" w:hAnsi="Times New Roman" w:cs="Times New Roman"/>
          <w:sz w:val="24"/>
          <w:szCs w:val="24"/>
          <w:highlight w:val="yellow"/>
        </w:rPr>
        <w:t xml:space="preserve">were </w:t>
      </w:r>
      <w:r w:rsidR="003825B8" w:rsidRPr="00454431">
        <w:rPr>
          <w:rFonts w:ascii="Times New Roman" w:hAnsi="Times New Roman" w:cs="Times New Roman"/>
          <w:sz w:val="24"/>
          <w:szCs w:val="24"/>
          <w:highlight w:val="yellow"/>
        </w:rPr>
        <w:t>summarized below</w:t>
      </w:r>
      <w:r w:rsidR="009F29B8" w:rsidRPr="00454431">
        <w:rPr>
          <w:rFonts w:ascii="Times New Roman" w:hAnsi="Times New Roman" w:cs="Times New Roman"/>
          <w:sz w:val="24"/>
          <w:szCs w:val="24"/>
          <w:highlight w:val="yellow"/>
        </w:rPr>
        <w:t>.</w:t>
      </w:r>
    </w:p>
    <w:p w14:paraId="6D206BA8"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 xml:space="preserve">Out of forty respondents on the </w:t>
      </w:r>
      <w:r w:rsidRPr="00D31154">
        <w:rPr>
          <w:rFonts w:ascii="Times New Roman" w:hAnsi="Times New Roman" w:cs="Times New Roman"/>
          <w:color w:val="000000" w:themeColor="text1"/>
          <w:sz w:val="24"/>
          <w:szCs w:val="24"/>
        </w:rPr>
        <w:t xml:space="preserve">existing levels of </w:t>
      </w:r>
      <w:r w:rsidRPr="00D31154">
        <w:rPr>
          <w:rFonts w:ascii="Times New Roman" w:hAnsi="Times New Roman" w:cs="Times New Roman"/>
          <w:sz w:val="24"/>
          <w:szCs w:val="24"/>
        </w:rPr>
        <w:t xml:space="preserve">applications of demolition notice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across the six Local Government Areas, thirteen respondents said it was good, twelve said it was poor, seven respondents were neutral in their responses, four respondents each acknowledged that it was very poor and very good respectively. That implies that the existing levels of applications of demolition notice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0FCF01D2"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lastRenderedPageBreak/>
        <w:t xml:space="preserve">Out of forty respondents on the </w:t>
      </w:r>
      <w:r w:rsidRPr="00D31154">
        <w:rPr>
          <w:rFonts w:ascii="Times New Roman" w:hAnsi="Times New Roman" w:cs="Times New Roman"/>
          <w:color w:val="000000" w:themeColor="text1"/>
          <w:sz w:val="24"/>
          <w:szCs w:val="24"/>
        </w:rPr>
        <w:t xml:space="preserve">existing levels of </w:t>
      </w:r>
      <w:r w:rsidRPr="00D31154">
        <w:rPr>
          <w:rFonts w:ascii="Times New Roman" w:hAnsi="Times New Roman" w:cs="Times New Roman"/>
          <w:sz w:val="24"/>
          <w:szCs w:val="24"/>
        </w:rPr>
        <w:t xml:space="preserve">applications of </w:t>
      </w:r>
      <w:r w:rsidRPr="00D31154">
        <w:rPr>
          <w:rFonts w:ascii="Times New Roman" w:hAnsi="Times New Roman" w:cs="Times New Roman"/>
          <w:bCs/>
          <w:color w:val="000000"/>
          <w:sz w:val="24"/>
          <w:szCs w:val="24"/>
        </w:rPr>
        <w:t>removal notice</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across the six Local Government Areas, thirteen respondents said it was good, ten said it was poor, seven respondents were neutral in their responses, seven respondents acknowledged that it was very good and the remaining three said it was very poor. That implies that the</w:t>
      </w:r>
      <w:r w:rsidRPr="00D31154">
        <w:rPr>
          <w:rFonts w:ascii="Times New Roman" w:hAnsi="Times New Roman" w:cs="Times New Roman"/>
          <w:bCs/>
          <w:color w:val="000000"/>
          <w:sz w:val="24"/>
          <w:szCs w:val="24"/>
        </w:rPr>
        <w:t xml:space="preserve"> existing levels of application of removal notice</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w:t>
      </w:r>
      <w:r w:rsidRPr="00D31154">
        <w:rPr>
          <w:rFonts w:ascii="Times New Roman" w:hAnsi="Times New Roman" w:cs="Times New Roman"/>
          <w:b/>
          <w:sz w:val="24"/>
          <w:szCs w:val="24"/>
        </w:rPr>
        <w:t xml:space="preserve"> good.</w:t>
      </w:r>
    </w:p>
    <w:p w14:paraId="13859D73"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stop work order 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thirteen respondents said it was good, ten said it was poor, seven respondents were neutral in their responses, seven respondents acknowledged that it was very good and the remaining three said it was very poor. That implies that the</w:t>
      </w:r>
      <w:r w:rsidRPr="00D31154">
        <w:rPr>
          <w:rFonts w:ascii="Times New Roman" w:hAnsi="Times New Roman" w:cs="Times New Roman"/>
          <w:bCs/>
          <w:color w:val="000000"/>
          <w:sz w:val="24"/>
          <w:szCs w:val="24"/>
        </w:rPr>
        <w:t xml:space="preserve"> existing levels of application of removal notice</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07F5F52F"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clearance of obstruction to access road</w:t>
      </w:r>
      <w:r w:rsidRPr="00D31154">
        <w:rPr>
          <w:rFonts w:ascii="Times New Roman" w:hAnsi="Times New Roman" w:cs="Times New Roman"/>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eighteen respondents said it was good, six respondents each said it was poor and very good respectively. The remaining groups are five respondents each that said very poor and were neutral in their responses respectively.  That implies that the</w:t>
      </w:r>
      <w:r w:rsidRPr="00D31154">
        <w:rPr>
          <w:rFonts w:ascii="Times New Roman" w:hAnsi="Times New Roman" w:cs="Times New Roman"/>
          <w:bCs/>
          <w:color w:val="000000"/>
          <w:sz w:val="24"/>
          <w:szCs w:val="24"/>
        </w:rPr>
        <w:t xml:space="preserve"> existing levels of application of clearance of obstruction to access road</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01CBCC97"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layout schemes</w:t>
      </w:r>
      <w:r w:rsidRPr="00D31154">
        <w:rPr>
          <w:rFonts w:ascii="Times New Roman" w:hAnsi="Times New Roman" w:cs="Times New Roman"/>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w:t>
      </w:r>
      <w:r w:rsidRPr="00D31154">
        <w:rPr>
          <w:rFonts w:ascii="Times New Roman" w:hAnsi="Times New Roman" w:cs="Times New Roman"/>
          <w:sz w:val="24"/>
          <w:szCs w:val="24"/>
        </w:rPr>
        <w:lastRenderedPageBreak/>
        <w:t>government areas, fourteen respondents were neutral, ten respondents said good, nine respondents said poor, four very good and three respondents said very poor. That implies that the</w:t>
      </w:r>
      <w:r w:rsidRPr="00D31154">
        <w:rPr>
          <w:rFonts w:ascii="Times New Roman" w:hAnsi="Times New Roman" w:cs="Times New Roman"/>
          <w:bCs/>
          <w:color w:val="000000"/>
          <w:sz w:val="24"/>
          <w:szCs w:val="24"/>
        </w:rPr>
        <w:t xml:space="preserve"> existing levels of application of layout schemes</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is </w:t>
      </w:r>
      <w:r w:rsidRPr="00D31154">
        <w:rPr>
          <w:rFonts w:ascii="Times New Roman" w:hAnsi="Times New Roman" w:cs="Times New Roman"/>
          <w:b/>
          <w:sz w:val="24"/>
          <w:szCs w:val="24"/>
        </w:rPr>
        <w:t>good</w:t>
      </w:r>
      <w:r w:rsidRPr="00D31154">
        <w:rPr>
          <w:rFonts w:ascii="Times New Roman" w:hAnsi="Times New Roman" w:cs="Times New Roman"/>
          <w:sz w:val="24"/>
          <w:szCs w:val="24"/>
        </w:rPr>
        <w:t xml:space="preserve"> despite greater number of the respondents that were undecided on their responses.</w:t>
      </w:r>
    </w:p>
    <w:p w14:paraId="02747F65"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approval permit</w:t>
      </w:r>
      <w:r w:rsidRPr="00D31154">
        <w:rPr>
          <w:rFonts w:ascii="Times New Roman" w:hAnsi="Times New Roman" w:cs="Times New Roman"/>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fourteen respondents said good, ten respondents said poo, nine respondents said very good, five were undecided and two respondents said very poor. This implies that the</w:t>
      </w:r>
      <w:r w:rsidRPr="00D31154">
        <w:rPr>
          <w:rFonts w:ascii="Times New Roman" w:hAnsi="Times New Roman" w:cs="Times New Roman"/>
          <w:bCs/>
          <w:color w:val="000000"/>
          <w:sz w:val="24"/>
          <w:szCs w:val="24"/>
        </w:rPr>
        <w:t xml:space="preserve"> existing levels of application of approval permit</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r w:rsidRPr="00D31154">
        <w:rPr>
          <w:rFonts w:ascii="Times New Roman" w:hAnsi="Times New Roman" w:cs="Times New Roman"/>
          <w:sz w:val="24"/>
          <w:szCs w:val="24"/>
        </w:rPr>
        <w:t>.</w:t>
      </w:r>
    </w:p>
    <w:p w14:paraId="4A48048F"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clearance of drainage channels/utility lines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fourteen respondents each said good and poor respectively, six respondents were undecided and the remaining three each very poor and very good respectively. This implies that the</w:t>
      </w:r>
      <w:r w:rsidRPr="00D31154">
        <w:rPr>
          <w:rFonts w:ascii="Times New Roman" w:hAnsi="Times New Roman" w:cs="Times New Roman"/>
          <w:bCs/>
          <w:color w:val="000000"/>
          <w:sz w:val="24"/>
          <w:szCs w:val="24"/>
        </w:rPr>
        <w:t xml:space="preserve"> existing levels of application of clearance of drainage channels/utility lines </w:t>
      </w:r>
      <w:r w:rsidRPr="00D31154">
        <w:rPr>
          <w:rFonts w:ascii="Times New Roman" w:hAnsi="Times New Roman" w:cs="Times New Roman"/>
          <w:sz w:val="24"/>
          <w:szCs w:val="24"/>
        </w:rPr>
        <w:t xml:space="preserve">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either regarded as </w:t>
      </w:r>
      <w:r w:rsidRPr="00D31154">
        <w:rPr>
          <w:rFonts w:ascii="Times New Roman" w:hAnsi="Times New Roman" w:cs="Times New Roman"/>
          <w:b/>
          <w:bCs/>
          <w:color w:val="000000"/>
          <w:sz w:val="24"/>
          <w:szCs w:val="24"/>
        </w:rPr>
        <w:t>p</w:t>
      </w:r>
      <w:r w:rsidRPr="00D31154">
        <w:rPr>
          <w:rFonts w:ascii="Times New Roman" w:hAnsi="Times New Roman" w:cs="Times New Roman"/>
          <w:b/>
          <w:sz w:val="24"/>
          <w:szCs w:val="24"/>
        </w:rPr>
        <w:t>oor or good.</w:t>
      </w:r>
    </w:p>
    <w:p w14:paraId="47E3BBA2"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layout registrations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six Local Government Areas, thirteen respondents said it was good, eleven said it was poor, nine respondents were undecided and the remaining one respondent said it was very good. This implies </w:t>
      </w:r>
      <w:r w:rsidRPr="00D31154">
        <w:rPr>
          <w:rFonts w:ascii="Times New Roman" w:hAnsi="Times New Roman" w:cs="Times New Roman"/>
          <w:sz w:val="24"/>
          <w:szCs w:val="24"/>
        </w:rPr>
        <w:lastRenderedPageBreak/>
        <w:t>that the</w:t>
      </w:r>
      <w:r w:rsidRPr="00D31154">
        <w:rPr>
          <w:rFonts w:ascii="Times New Roman" w:hAnsi="Times New Roman" w:cs="Times New Roman"/>
          <w:bCs/>
          <w:color w:val="000000"/>
          <w:sz w:val="24"/>
          <w:szCs w:val="24"/>
        </w:rPr>
        <w:t xml:space="preserve"> existing levels of application of layout registrations </w:t>
      </w:r>
      <w:r w:rsidRPr="00D31154">
        <w:rPr>
          <w:rFonts w:ascii="Times New Roman" w:hAnsi="Times New Roman" w:cs="Times New Roman"/>
          <w:sz w:val="24"/>
          <w:szCs w:val="24"/>
        </w:rPr>
        <w:t xml:space="preserve">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06A21850"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building lines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fifteen respondents said it was poor, eight said it was very poor, seven respondents said it was good, six were undecided and the remaining four respondents said it was very good. This implies that the</w:t>
      </w:r>
      <w:r w:rsidRPr="00D31154">
        <w:rPr>
          <w:rFonts w:ascii="Times New Roman" w:hAnsi="Times New Roman" w:cs="Times New Roman"/>
          <w:bCs/>
          <w:color w:val="000000"/>
          <w:sz w:val="24"/>
          <w:szCs w:val="24"/>
        </w:rPr>
        <w:t xml:space="preserve"> existing levels of application of building lines </w:t>
      </w:r>
      <w:r w:rsidRPr="00D31154">
        <w:rPr>
          <w:rFonts w:ascii="Times New Roman" w:hAnsi="Times New Roman" w:cs="Times New Roman"/>
          <w:sz w:val="24"/>
          <w:szCs w:val="24"/>
        </w:rPr>
        <w:t xml:space="preserve">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138B5C1A"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sz w:val="24"/>
          <w:szCs w:val="24"/>
        </w:rPr>
        <w:t>sewerages</w:t>
      </w:r>
      <w:r w:rsidRPr="00D31154">
        <w:rPr>
          <w:rFonts w:ascii="Times New Roman" w:hAnsi="Times New Roman" w:cs="Times New Roman"/>
          <w:color w:val="000000" w:themeColor="text1"/>
          <w:sz w:val="24"/>
          <w:szCs w:val="24"/>
        </w:rPr>
        <w:t xml:space="preserve"> 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sixteen respondents said it was poor, ten respondents were undecided, eight respondents said it was good and four respondents each said it was very good and very poor respectively. This implies that the</w:t>
      </w:r>
      <w:r w:rsidRPr="00D31154">
        <w:rPr>
          <w:rFonts w:ascii="Times New Roman" w:hAnsi="Times New Roman" w:cs="Times New Roman"/>
          <w:bCs/>
          <w:sz w:val="24"/>
          <w:szCs w:val="24"/>
        </w:rPr>
        <w:t xml:space="preserve"> existing levels of application of sewerages</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r w:rsidRPr="00D31154">
        <w:rPr>
          <w:rFonts w:ascii="Times New Roman" w:hAnsi="Times New Roman" w:cs="Times New Roman"/>
          <w:sz w:val="24"/>
          <w:szCs w:val="24"/>
        </w:rPr>
        <w:t>.</w:t>
      </w:r>
    </w:p>
    <w:p w14:paraId="64591D45"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main drainages</w:t>
      </w:r>
      <w:r w:rsidRPr="00D31154">
        <w:rPr>
          <w:rFonts w:ascii="Times New Roman" w:hAnsi="Times New Roman" w:cs="Times New Roman"/>
          <w:color w:val="000000" w:themeColor="text1"/>
          <w:sz w:val="24"/>
          <w:szCs w:val="24"/>
        </w:rPr>
        <w:t xml:space="preserve"> 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sixteen respondents said it was poor, eight respondents said it was good, seven respondents were undecided and five respondents said it was very good and four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main drainages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49C4D960"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color w:val="000000"/>
          <w:sz w:val="24"/>
          <w:szCs w:val="24"/>
        </w:rPr>
        <w:t>water facilities</w:t>
      </w:r>
      <w:r w:rsidRPr="00D31154">
        <w:rPr>
          <w:rFonts w:ascii="Times New Roman" w:hAnsi="Times New Roman" w:cs="Times New Roman"/>
          <w:bCs/>
          <w:color w:val="000000"/>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six Local Government Areas, fourteen respondents said it was good, thirteen respondents said it was poor, </w:t>
      </w:r>
      <w:r w:rsidRPr="00D31154">
        <w:rPr>
          <w:rFonts w:ascii="Times New Roman" w:hAnsi="Times New Roman" w:cs="Times New Roman"/>
          <w:sz w:val="24"/>
          <w:szCs w:val="24"/>
        </w:rPr>
        <w:lastRenderedPageBreak/>
        <w:t>five  respondents each were undecided and very good respectively and three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color w:val="000000"/>
          <w:sz w:val="24"/>
          <w:szCs w:val="24"/>
        </w:rPr>
        <w:t>water facilities</w:t>
      </w:r>
      <w:r w:rsidRPr="00D31154">
        <w:rPr>
          <w:rFonts w:ascii="Times New Roman" w:hAnsi="Times New Roman" w:cs="Times New Roman"/>
          <w:bCs/>
          <w:color w:val="000000"/>
          <w:sz w:val="24"/>
          <w:szCs w:val="24"/>
        </w:rPr>
        <w:t xml:space="preserve">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1FD414A3"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sanitary</w:t>
      </w:r>
      <w:r w:rsidRPr="00D31154">
        <w:rPr>
          <w:rFonts w:ascii="Times New Roman" w:hAnsi="Times New Roman" w:cs="Times New Roman"/>
          <w:color w:val="000000"/>
          <w:sz w:val="24"/>
          <w:szCs w:val="24"/>
        </w:rPr>
        <w:t xml:space="preserve"> facilities</w:t>
      </w:r>
      <w:r w:rsidRPr="00D31154">
        <w:rPr>
          <w:rFonts w:ascii="Times New Roman" w:hAnsi="Times New Roman" w:cs="Times New Roman"/>
          <w:bCs/>
          <w:color w:val="000000"/>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fourteen respondents were undecided, thirteen respondents said it was good, eight respondents said it was poor, three respondents said it was very good and two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sanitary</w:t>
      </w:r>
      <w:r w:rsidRPr="00D31154">
        <w:rPr>
          <w:rFonts w:ascii="Times New Roman" w:hAnsi="Times New Roman" w:cs="Times New Roman"/>
          <w:color w:val="000000"/>
          <w:sz w:val="24"/>
          <w:szCs w:val="24"/>
        </w:rPr>
        <w:t xml:space="preserve"> facilities</w:t>
      </w:r>
      <w:r w:rsidRPr="00D31154">
        <w:rPr>
          <w:rFonts w:ascii="Times New Roman" w:hAnsi="Times New Roman" w:cs="Times New Roman"/>
          <w:bCs/>
          <w:color w:val="000000"/>
          <w:sz w:val="24"/>
          <w:szCs w:val="24"/>
        </w:rPr>
        <w:t xml:space="preserve">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2628861C"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color w:val="000000"/>
          <w:sz w:val="24"/>
          <w:szCs w:val="24"/>
        </w:rPr>
        <w:t>development policies</w:t>
      </w:r>
      <w:r w:rsidRPr="00D31154">
        <w:rPr>
          <w:rFonts w:ascii="Times New Roman" w:hAnsi="Times New Roman" w:cs="Times New Roman"/>
          <w:bCs/>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fourteen respondents were undecided, eleven respondents said it was good, eight respondents said it was poor, seven respondents said it was very good.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color w:val="000000"/>
          <w:sz w:val="24"/>
          <w:szCs w:val="24"/>
        </w:rPr>
        <w:t>development policies</w:t>
      </w:r>
      <w:r w:rsidRPr="00D31154">
        <w:rPr>
          <w:rFonts w:ascii="Times New Roman" w:hAnsi="Times New Roman" w:cs="Times New Roman"/>
          <w:bCs/>
          <w:sz w:val="24"/>
          <w:szCs w:val="24"/>
        </w:rPr>
        <w:t xml:space="preserve">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7BADB24A"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functionality of building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thirteen respondents were undecided, twelve respondents each said it was good and poor respectively and three other respondents said it was very good.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functionality of building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519DC415" w14:textId="77777777" w:rsidR="00A55B11" w:rsidRPr="00D31154" w:rsidRDefault="00A55B11" w:rsidP="00A55B11">
      <w:pPr>
        <w:spacing w:line="480" w:lineRule="auto"/>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building setbacks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w:t>
      </w:r>
      <w:r w:rsidRPr="00D31154">
        <w:rPr>
          <w:rFonts w:ascii="Times New Roman" w:hAnsi="Times New Roman" w:cs="Times New Roman"/>
          <w:sz w:val="24"/>
          <w:szCs w:val="24"/>
        </w:rPr>
        <w:lastRenderedPageBreak/>
        <w:t xml:space="preserve">six Local Government Areas, seventeen respondents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twelve respondents said it was good, six respondents were undecided, four respondents said it was very good and a respondent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building setbacks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2C783591"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compatibility of uses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six Local Government Areas, twelve respondents each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xml:space="preserve">, good and undecided. Two of the respondents each said it was very </w:t>
      </w:r>
      <w:r w:rsidRPr="00D31154">
        <w:rPr>
          <w:rFonts w:ascii="Times New Roman" w:hAnsi="Times New Roman" w:cs="Times New Roman"/>
          <w:bCs/>
          <w:sz w:val="24"/>
          <w:szCs w:val="24"/>
        </w:rPr>
        <w:t>p</w:t>
      </w:r>
      <w:r w:rsidRPr="00D31154">
        <w:rPr>
          <w:rFonts w:ascii="Times New Roman" w:hAnsi="Times New Roman" w:cs="Times New Roman"/>
          <w:sz w:val="24"/>
          <w:szCs w:val="24"/>
        </w:rPr>
        <w:t>oor and very good respectively.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compatibility of uses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 or poor</w:t>
      </w:r>
      <w:r w:rsidRPr="00D31154">
        <w:rPr>
          <w:rFonts w:ascii="Times New Roman" w:hAnsi="Times New Roman" w:cs="Times New Roman"/>
          <w:sz w:val="24"/>
          <w:szCs w:val="24"/>
        </w:rPr>
        <w:t xml:space="preserve"> depending on the Local Government Area.</w:t>
      </w:r>
    </w:p>
    <w:p w14:paraId="1AABD0A6"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activities of quacks of uses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fourteen respondents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xml:space="preserve">, nine respondents each said it was good, very good and undecided respectively. Five respondents said it was very </w:t>
      </w:r>
      <w:r w:rsidRPr="00D31154">
        <w:rPr>
          <w:rFonts w:ascii="Times New Roman" w:hAnsi="Times New Roman" w:cs="Times New Roman"/>
          <w:bCs/>
          <w:sz w:val="24"/>
          <w:szCs w:val="24"/>
        </w:rPr>
        <w:t>p</w:t>
      </w:r>
      <w:r w:rsidRPr="00D31154">
        <w:rPr>
          <w:rFonts w:ascii="Times New Roman" w:hAnsi="Times New Roman" w:cs="Times New Roman"/>
          <w:sz w:val="24"/>
          <w:szCs w:val="24"/>
        </w:rPr>
        <w:t>oor and three respondents said it was very good.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activities of quacks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4C702308"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activities of encroachment on road reserves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seventeen respondents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xml:space="preserve">, ten respondents said it was good, five respondents each said it was very good and undecided </w:t>
      </w:r>
      <w:r w:rsidRPr="00D31154">
        <w:rPr>
          <w:rFonts w:ascii="Times New Roman" w:hAnsi="Times New Roman" w:cs="Times New Roman"/>
          <w:sz w:val="24"/>
          <w:szCs w:val="24"/>
        </w:rPr>
        <w:lastRenderedPageBreak/>
        <w:t xml:space="preserve">respectively. Three respondents said it was very </w:t>
      </w:r>
      <w:r w:rsidRPr="00D31154">
        <w:rPr>
          <w:rFonts w:ascii="Times New Roman" w:hAnsi="Times New Roman" w:cs="Times New Roman"/>
          <w:bCs/>
          <w:sz w:val="24"/>
          <w:szCs w:val="24"/>
        </w:rPr>
        <w:t>p</w:t>
      </w:r>
      <w:r w:rsidRPr="00D31154">
        <w:rPr>
          <w:rFonts w:ascii="Times New Roman" w:hAnsi="Times New Roman" w:cs="Times New Roman"/>
          <w:sz w:val="24"/>
          <w:szCs w:val="24"/>
        </w:rPr>
        <w:t>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encroachment on road reserves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04FCC2A0" w14:textId="77777777" w:rsidR="00A55B11" w:rsidRDefault="00A55B11" w:rsidP="00A55B11">
      <w:pPr>
        <w:spacing w:line="480" w:lineRule="auto"/>
        <w:jc w:val="both"/>
        <w:rPr>
          <w:rFonts w:ascii="Times New Roman" w:hAnsi="Times New Roman" w:cs="Times New Roman"/>
          <w:b/>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activities of services charges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twelve respondents said it was </w:t>
      </w:r>
      <w:r w:rsidRPr="00D31154">
        <w:rPr>
          <w:rFonts w:ascii="Times New Roman" w:hAnsi="Times New Roman" w:cs="Times New Roman"/>
          <w:bCs/>
          <w:sz w:val="24"/>
          <w:szCs w:val="24"/>
        </w:rPr>
        <w:t>good</w:t>
      </w:r>
      <w:r w:rsidRPr="00D31154">
        <w:rPr>
          <w:rFonts w:ascii="Times New Roman" w:hAnsi="Times New Roman" w:cs="Times New Roman"/>
          <w:sz w:val="24"/>
          <w:szCs w:val="24"/>
        </w:rPr>
        <w:t>, eleven respondents each said it was very good and poor respectively and six respondents were undecided.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services charges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6FC329FF" w14:textId="77777777" w:rsidR="004C0E21" w:rsidRPr="004C0E21" w:rsidRDefault="004C0E21" w:rsidP="00A55B11">
      <w:pPr>
        <w:spacing w:line="480" w:lineRule="auto"/>
        <w:jc w:val="both"/>
        <w:rPr>
          <w:rFonts w:ascii="Times New Roman" w:hAnsi="Times New Roman" w:cs="Times New Roman"/>
          <w:sz w:val="24"/>
          <w:szCs w:val="24"/>
        </w:rPr>
      </w:pPr>
      <w:r w:rsidRPr="00C07ECE">
        <w:rPr>
          <w:rFonts w:ascii="Times New Roman" w:hAnsi="Times New Roman" w:cs="Times New Roman"/>
          <w:sz w:val="24"/>
          <w:szCs w:val="24"/>
        </w:rPr>
        <w:t xml:space="preserve">There is </w:t>
      </w:r>
      <w:r>
        <w:rPr>
          <w:rFonts w:ascii="Times New Roman" w:hAnsi="Times New Roman" w:cs="Times New Roman"/>
          <w:sz w:val="24"/>
          <w:szCs w:val="24"/>
        </w:rPr>
        <w:t xml:space="preserve">generally serious short fall in the application of physical planning administration and policy in </w:t>
      </w:r>
      <w:proofErr w:type="spellStart"/>
      <w:r>
        <w:rPr>
          <w:rFonts w:ascii="Times New Roman" w:hAnsi="Times New Roman" w:cs="Times New Roman"/>
          <w:sz w:val="24"/>
          <w:szCs w:val="24"/>
        </w:rPr>
        <w:t>Awka</w:t>
      </w:r>
      <w:proofErr w:type="spellEnd"/>
      <w:r>
        <w:rPr>
          <w:rFonts w:ascii="Times New Roman" w:hAnsi="Times New Roman" w:cs="Times New Roman"/>
          <w:sz w:val="24"/>
          <w:szCs w:val="24"/>
        </w:rPr>
        <w:t xml:space="preserve"> Capital Territory.  This was helped by </w:t>
      </w:r>
      <w:r w:rsidRPr="00C07ECE">
        <w:rPr>
          <w:rFonts w:ascii="Times New Roman" w:hAnsi="Times New Roman" w:cs="Times New Roman"/>
          <w:sz w:val="24"/>
          <w:szCs w:val="24"/>
        </w:rPr>
        <w:t xml:space="preserve">shortage of physical planning professional across all the authorities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In the Capital Territory, there is shortage of professional town planers across the local planning authorities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There are only one professional Town </w:t>
      </w:r>
      <w:r>
        <w:rPr>
          <w:rFonts w:ascii="Times New Roman" w:hAnsi="Times New Roman" w:cs="Times New Roman"/>
          <w:sz w:val="24"/>
          <w:szCs w:val="24"/>
        </w:rPr>
        <w:t>P</w:t>
      </w:r>
      <w:r w:rsidRPr="00C07ECE">
        <w:rPr>
          <w:rFonts w:ascii="Times New Roman" w:hAnsi="Times New Roman" w:cs="Times New Roman"/>
          <w:sz w:val="24"/>
          <w:szCs w:val="24"/>
        </w:rPr>
        <w:t xml:space="preserve">lanner in all the local planning authorities except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South that has two profession Town </w:t>
      </w:r>
      <w:r>
        <w:rPr>
          <w:rFonts w:ascii="Times New Roman" w:hAnsi="Times New Roman" w:cs="Times New Roman"/>
          <w:sz w:val="24"/>
          <w:szCs w:val="24"/>
        </w:rPr>
        <w:t>p</w:t>
      </w:r>
      <w:r w:rsidRPr="00C07ECE">
        <w:rPr>
          <w:rFonts w:ascii="Times New Roman" w:hAnsi="Times New Roman" w:cs="Times New Roman"/>
          <w:sz w:val="24"/>
          <w:szCs w:val="24"/>
        </w:rPr>
        <w:t>lanner</w:t>
      </w:r>
      <w:r>
        <w:rPr>
          <w:rFonts w:ascii="Times New Roman" w:hAnsi="Times New Roman" w:cs="Times New Roman"/>
          <w:sz w:val="24"/>
          <w:szCs w:val="24"/>
        </w:rPr>
        <w:t>s</w:t>
      </w:r>
      <w:r w:rsidRPr="00C07ECE">
        <w:rPr>
          <w:rFonts w:ascii="Times New Roman" w:hAnsi="Times New Roman" w:cs="Times New Roman"/>
          <w:sz w:val="24"/>
          <w:szCs w:val="24"/>
        </w:rPr>
        <w:t xml:space="preserve">. This is a serious problem. This is not to mention that there are other professionals in built environment that are not represented at all in any of the local planning authorities. There is no how one will expect good result when those </w:t>
      </w:r>
      <w:r>
        <w:rPr>
          <w:rFonts w:ascii="Times New Roman" w:hAnsi="Times New Roman" w:cs="Times New Roman"/>
          <w:sz w:val="24"/>
          <w:szCs w:val="24"/>
        </w:rPr>
        <w:t xml:space="preserve">that are </w:t>
      </w:r>
      <w:r w:rsidRPr="00C07ECE">
        <w:rPr>
          <w:rFonts w:ascii="Times New Roman" w:hAnsi="Times New Roman" w:cs="Times New Roman"/>
          <w:sz w:val="24"/>
          <w:szCs w:val="24"/>
        </w:rPr>
        <w:t xml:space="preserve">in charged to carry out the function are not really the trained personnel. This no doubt created administrative vacuum. This was not helped by action of government by failing to provide the needed instrument for them to discharge their duties. Planning decisions (activities)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are in piecemeal (fragmented). To make the matter worst, even if government provide the instrument, most of the staff are seriously far below the standard as physical planning are seriously a professional program that must be carried out by a trained professional not all comers. </w:t>
      </w:r>
    </w:p>
    <w:p w14:paraId="2D2F0C7B" w14:textId="77777777" w:rsidR="00AC638D" w:rsidRPr="00C07ECE" w:rsidRDefault="00AC638D" w:rsidP="00A55B11">
      <w:pPr>
        <w:spacing w:line="480" w:lineRule="auto"/>
        <w:jc w:val="both"/>
        <w:rPr>
          <w:rFonts w:ascii="Times New Roman" w:hAnsi="Times New Roman" w:cs="Times New Roman"/>
          <w:b/>
          <w:sz w:val="24"/>
          <w:szCs w:val="24"/>
        </w:rPr>
      </w:pPr>
      <w:r w:rsidRPr="00C07ECE">
        <w:rPr>
          <w:rFonts w:ascii="Times New Roman" w:hAnsi="Times New Roman" w:cs="Times New Roman"/>
          <w:b/>
          <w:sz w:val="24"/>
          <w:szCs w:val="24"/>
        </w:rPr>
        <w:lastRenderedPageBreak/>
        <w:t xml:space="preserve">CONCLUSION </w:t>
      </w:r>
    </w:p>
    <w:p w14:paraId="00FE9371" w14:textId="77777777" w:rsidR="00AC638D" w:rsidRDefault="00AC638D" w:rsidP="00AC638D">
      <w:pPr>
        <w:spacing w:line="480" w:lineRule="auto"/>
        <w:jc w:val="both"/>
        <w:rPr>
          <w:rFonts w:ascii="Times New Roman" w:hAnsi="Times New Roman" w:cs="Times New Roman"/>
          <w:sz w:val="24"/>
          <w:szCs w:val="24"/>
        </w:rPr>
      </w:pP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developments are marshaled by the </w:t>
      </w:r>
      <w:r w:rsidR="00915D06" w:rsidRPr="00C07ECE">
        <w:rPr>
          <w:rFonts w:ascii="Times New Roman" w:hAnsi="Times New Roman" w:cs="Times New Roman"/>
          <w:sz w:val="24"/>
          <w:szCs w:val="24"/>
        </w:rPr>
        <w:t xml:space="preserve">physical </w:t>
      </w:r>
      <w:r w:rsidRPr="00C07ECE">
        <w:rPr>
          <w:rFonts w:ascii="Times New Roman" w:hAnsi="Times New Roman" w:cs="Times New Roman"/>
          <w:sz w:val="24"/>
          <w:szCs w:val="24"/>
        </w:rPr>
        <w:t xml:space="preserve">planning administration and policy operating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They come inform of lay down rules and mechanism of operation that govern the use of lands and control of urban settlements within the boundary called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The </w:t>
      </w:r>
      <w:r w:rsidR="00915D06">
        <w:rPr>
          <w:rFonts w:ascii="Times New Roman" w:hAnsi="Times New Roman" w:cs="Times New Roman"/>
          <w:sz w:val="24"/>
          <w:szCs w:val="24"/>
        </w:rPr>
        <w:t>focus</w:t>
      </w:r>
      <w:r w:rsidRPr="00C07ECE">
        <w:rPr>
          <w:rFonts w:ascii="Times New Roman" w:hAnsi="Times New Roman" w:cs="Times New Roman"/>
          <w:sz w:val="24"/>
          <w:szCs w:val="24"/>
        </w:rPr>
        <w:t xml:space="preserve"> is usually to improve the livability of the environment by increasing the actualization of better economic, social, aesthetic, comfort, safety and convenience of the residents. All these administrative structure and policy must flow (be coined) from the existing body of law of the land, thus making its compliance a mandatory for all irrespective of who is concerned. This therefore make it compulsory for Urban Planners and all those involved in the regulatory agency to ensure that residents/developers comply with the physical planning administration and policy in every given time in a given society. Inappropriate and </w:t>
      </w:r>
      <w:r w:rsidR="008603B3" w:rsidRPr="00C07ECE">
        <w:rPr>
          <w:rFonts w:ascii="Times New Roman" w:hAnsi="Times New Roman" w:cs="Times New Roman"/>
          <w:sz w:val="24"/>
          <w:szCs w:val="24"/>
        </w:rPr>
        <w:t xml:space="preserve">weak </w:t>
      </w:r>
      <w:r w:rsidRPr="00C07ECE">
        <w:rPr>
          <w:rFonts w:ascii="Times New Roman" w:hAnsi="Times New Roman" w:cs="Times New Roman"/>
          <w:sz w:val="24"/>
          <w:szCs w:val="24"/>
        </w:rPr>
        <w:t xml:space="preserve">enforcement of physical planning administration and policy remains a major factor affecting compliance with planning regulations and laws. In this study, we were able to identify the causes of this failures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with recommendations made; summarizing the failure to government lack of willingness and insincerity to address physical planning problems, thus providing breeding ground for inappropriate physical planning activities. The research stressed that planning is conceded on definite boundary with guide inform of scheme to direct the action of the stakeholders.</w:t>
      </w:r>
    </w:p>
    <w:p w14:paraId="416B17D7" w14:textId="77777777" w:rsidR="00AC638D" w:rsidRPr="00AC638D" w:rsidRDefault="00A55B11" w:rsidP="00AC638D">
      <w:pPr>
        <w:spacing w:line="480" w:lineRule="auto"/>
        <w:jc w:val="both"/>
        <w:rPr>
          <w:rFonts w:ascii="Times New Roman" w:hAnsi="Times New Roman" w:cs="Times New Roman"/>
          <w:b/>
          <w:sz w:val="24"/>
          <w:szCs w:val="24"/>
        </w:rPr>
      </w:pPr>
      <w:r w:rsidRPr="00AC638D">
        <w:rPr>
          <w:rFonts w:ascii="Times New Roman" w:hAnsi="Times New Roman" w:cs="Times New Roman"/>
          <w:b/>
          <w:sz w:val="24"/>
          <w:szCs w:val="24"/>
        </w:rPr>
        <w:t xml:space="preserve">RECOMMENDATIONS </w:t>
      </w:r>
    </w:p>
    <w:p w14:paraId="447E5904" w14:textId="77777777" w:rsidR="00AC638D" w:rsidRDefault="00AC638D" w:rsidP="00AC638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separate planning Authority should be saddled with the responsibility </w:t>
      </w:r>
      <w:r w:rsidR="008603B3">
        <w:rPr>
          <w:rFonts w:ascii="Times New Roman" w:hAnsi="Times New Roman" w:cs="Times New Roman"/>
          <w:sz w:val="24"/>
          <w:szCs w:val="24"/>
        </w:rPr>
        <w:t xml:space="preserve">to </w:t>
      </w:r>
      <w:r>
        <w:rPr>
          <w:rFonts w:ascii="Times New Roman" w:hAnsi="Times New Roman" w:cs="Times New Roman"/>
          <w:sz w:val="24"/>
          <w:szCs w:val="24"/>
        </w:rPr>
        <w:t xml:space="preserve">cord off this tout like activities going on in the state </w:t>
      </w:r>
      <w:r w:rsidR="008603B3">
        <w:rPr>
          <w:rFonts w:ascii="Times New Roman" w:hAnsi="Times New Roman" w:cs="Times New Roman"/>
          <w:sz w:val="24"/>
          <w:szCs w:val="24"/>
        </w:rPr>
        <w:t>Capital Territory</w:t>
      </w:r>
      <w:r>
        <w:rPr>
          <w:rFonts w:ascii="Times New Roman" w:hAnsi="Times New Roman" w:cs="Times New Roman"/>
          <w:sz w:val="24"/>
          <w:szCs w:val="24"/>
        </w:rPr>
        <w:t>.</w:t>
      </w:r>
      <w:r w:rsidRPr="00C07ECE">
        <w:rPr>
          <w:rFonts w:ascii="Times New Roman" w:hAnsi="Times New Roman" w:cs="Times New Roman"/>
          <w:sz w:val="24"/>
          <w:szCs w:val="24"/>
        </w:rPr>
        <w:t xml:space="preserve"> All </w:t>
      </w:r>
      <w:r>
        <w:rPr>
          <w:rFonts w:ascii="Times New Roman" w:hAnsi="Times New Roman" w:cs="Times New Roman"/>
          <w:sz w:val="24"/>
          <w:szCs w:val="24"/>
        </w:rPr>
        <w:t xml:space="preserve">the </w:t>
      </w:r>
      <w:r w:rsidRPr="00C07ECE">
        <w:rPr>
          <w:rFonts w:ascii="Times New Roman" w:hAnsi="Times New Roman" w:cs="Times New Roman"/>
          <w:sz w:val="24"/>
          <w:szCs w:val="24"/>
        </w:rPr>
        <w:t xml:space="preserve">needed instrument </w:t>
      </w:r>
      <w:r>
        <w:rPr>
          <w:rFonts w:ascii="Times New Roman" w:hAnsi="Times New Roman" w:cs="Times New Roman"/>
          <w:sz w:val="24"/>
          <w:szCs w:val="24"/>
        </w:rPr>
        <w:t xml:space="preserve">for effective </w:t>
      </w:r>
      <w:r w:rsidRPr="00C07ECE">
        <w:rPr>
          <w:rFonts w:ascii="Times New Roman" w:hAnsi="Times New Roman" w:cs="Times New Roman"/>
          <w:sz w:val="24"/>
          <w:szCs w:val="24"/>
        </w:rPr>
        <w:t xml:space="preserve">planning </w:t>
      </w:r>
      <w:r>
        <w:rPr>
          <w:rFonts w:ascii="Times New Roman" w:hAnsi="Times New Roman" w:cs="Times New Roman"/>
          <w:sz w:val="24"/>
          <w:szCs w:val="24"/>
        </w:rPr>
        <w:t xml:space="preserve">should be </w:t>
      </w:r>
      <w:r w:rsidRPr="00C07ECE">
        <w:rPr>
          <w:rFonts w:ascii="Times New Roman" w:hAnsi="Times New Roman" w:cs="Times New Roman"/>
          <w:sz w:val="24"/>
          <w:szCs w:val="24"/>
        </w:rPr>
        <w:t xml:space="preserve">made available to stakeholders in planning to enable agencies of government saddled with the responsibility of enforcing planning regulations and policies within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w:t>
      </w:r>
      <w:r w:rsidRPr="00C07ECE">
        <w:rPr>
          <w:rFonts w:ascii="Times New Roman" w:hAnsi="Times New Roman" w:cs="Times New Roman"/>
          <w:sz w:val="24"/>
          <w:szCs w:val="24"/>
        </w:rPr>
        <w:lastRenderedPageBreak/>
        <w:t xml:space="preserve">Territory to strictly enforce the extant planning policies in accordance with the laws so that residents will be forced to comply with the planning policies. </w:t>
      </w:r>
    </w:p>
    <w:p w14:paraId="3E29BF73" w14:textId="77777777" w:rsidR="00AC638D" w:rsidRDefault="00AC638D" w:rsidP="00AC638D">
      <w:pPr>
        <w:spacing w:line="480" w:lineRule="auto"/>
        <w:jc w:val="both"/>
        <w:rPr>
          <w:rFonts w:ascii="Times New Roman" w:eastAsia="Calibri" w:hAnsi="Times New Roman" w:cs="Times New Roman"/>
          <w:sz w:val="24"/>
          <w:szCs w:val="24"/>
          <w:lang w:val="en-GB"/>
        </w:rPr>
      </w:pPr>
      <w:r w:rsidRPr="00C07ECE">
        <w:rPr>
          <w:rFonts w:ascii="Times New Roman" w:hAnsi="Times New Roman" w:cs="Times New Roman"/>
          <w:sz w:val="24"/>
          <w:szCs w:val="24"/>
        </w:rPr>
        <w:t>It is also recommended that political interference should be jettisoned and where there is discrepancy between customary and statutory obligations, the later should supersede the former.</w:t>
      </w:r>
      <w:r w:rsidR="00B87BE8">
        <w:rPr>
          <w:rFonts w:ascii="Times New Roman" w:hAnsi="Times New Roman" w:cs="Times New Roman"/>
          <w:sz w:val="24"/>
          <w:szCs w:val="24"/>
        </w:rPr>
        <w:t xml:space="preserve"> </w:t>
      </w:r>
      <w:r>
        <w:rPr>
          <w:rFonts w:ascii="Times New Roman" w:hAnsi="Times New Roman" w:cs="Times New Roman"/>
          <w:sz w:val="24"/>
          <w:szCs w:val="24"/>
        </w:rPr>
        <w:t xml:space="preserve">There should be </w:t>
      </w:r>
      <w:r w:rsidRPr="004C715F">
        <w:rPr>
          <w:rFonts w:ascii="Times New Roman" w:eastAsia="Calibri" w:hAnsi="Times New Roman" w:cs="Times New Roman"/>
          <w:bCs/>
          <w:sz w:val="24"/>
          <w:szCs w:val="24"/>
          <w:lang w:val="en-GB"/>
        </w:rPr>
        <w:t>complete implementation of Anambra State Physical Planning Law, 2013</w:t>
      </w:r>
      <w:r>
        <w:rPr>
          <w:rFonts w:ascii="Times New Roman" w:eastAsia="Calibri" w:hAnsi="Times New Roman" w:cs="Times New Roman"/>
          <w:sz w:val="24"/>
          <w:szCs w:val="24"/>
          <w:lang w:val="en-GB"/>
        </w:rPr>
        <w:t xml:space="preserve"> and</w:t>
      </w:r>
      <w:r w:rsidRPr="004C715F">
        <w:rPr>
          <w:rFonts w:ascii="Times New Roman" w:eastAsia="Calibri" w:hAnsi="Times New Roman" w:cs="Times New Roman"/>
          <w:sz w:val="24"/>
          <w:szCs w:val="24"/>
          <w:lang w:val="en-GB"/>
        </w:rPr>
        <w:t xml:space="preserve"> (possibly the Amendment) and Inauguration of Local Authority Authorities to augment the ANSPPB Board</w:t>
      </w:r>
    </w:p>
    <w:p w14:paraId="62A2862D" w14:textId="77777777" w:rsidR="00B87BE8" w:rsidRDefault="00B87BE8" w:rsidP="00A55B11">
      <w:pPr>
        <w:spacing w:line="480" w:lineRule="auto"/>
        <w:jc w:val="both"/>
        <w:rPr>
          <w:rFonts w:ascii="Times New Roman" w:eastAsia="Calibri" w:hAnsi="Times New Roman" w:cs="Times New Roman"/>
          <w:sz w:val="24"/>
          <w:szCs w:val="24"/>
          <w:lang w:val="en-GB"/>
        </w:rPr>
      </w:pPr>
      <w:r w:rsidRPr="004C715F">
        <w:rPr>
          <w:rFonts w:ascii="Times New Roman" w:eastAsia="Calibri" w:hAnsi="Times New Roman" w:cs="Times New Roman"/>
          <w:bCs/>
          <w:sz w:val="24"/>
          <w:szCs w:val="24"/>
          <w:lang w:val="en-GB"/>
        </w:rPr>
        <w:t xml:space="preserve">Review and Implementation of Anambra State Structure Plans for </w:t>
      </w:r>
      <w:proofErr w:type="spellStart"/>
      <w:r w:rsidRPr="004C715F">
        <w:rPr>
          <w:rFonts w:ascii="Times New Roman" w:eastAsia="Calibri" w:hAnsi="Times New Roman" w:cs="Times New Roman"/>
          <w:bCs/>
          <w:sz w:val="24"/>
          <w:szCs w:val="24"/>
          <w:lang w:val="en-GB"/>
        </w:rPr>
        <w:t>Awka</w:t>
      </w:r>
      <w:proofErr w:type="spellEnd"/>
      <w:r w:rsidRPr="004C715F">
        <w:rPr>
          <w:rFonts w:ascii="Times New Roman" w:eastAsia="Calibri" w:hAnsi="Times New Roman" w:cs="Times New Roman"/>
          <w:bCs/>
          <w:sz w:val="24"/>
          <w:szCs w:val="24"/>
          <w:lang w:val="en-GB"/>
        </w:rPr>
        <w:t>, Onitsha, Nnewi and their Satellite Towns</w:t>
      </w:r>
      <w:r w:rsidRPr="004C715F">
        <w:rPr>
          <w:rFonts w:ascii="Times New Roman" w:eastAsia="Calibri" w:hAnsi="Times New Roman" w:cs="Times New Roman"/>
          <w:sz w:val="24"/>
          <w:szCs w:val="24"/>
          <w:lang w:val="en-GB"/>
        </w:rPr>
        <w:t xml:space="preserve">. Unfortunately, after over fifteen years of preparation of Structure Plans for </w:t>
      </w:r>
      <w:proofErr w:type="spellStart"/>
      <w:r w:rsidRPr="004C715F">
        <w:rPr>
          <w:rFonts w:ascii="Times New Roman" w:eastAsia="Calibri" w:hAnsi="Times New Roman" w:cs="Times New Roman"/>
          <w:sz w:val="24"/>
          <w:szCs w:val="24"/>
          <w:lang w:val="en-GB"/>
        </w:rPr>
        <w:t>Awka</w:t>
      </w:r>
      <w:proofErr w:type="spellEnd"/>
      <w:r w:rsidRPr="004C715F">
        <w:rPr>
          <w:rFonts w:ascii="Times New Roman" w:eastAsia="Calibri" w:hAnsi="Times New Roman" w:cs="Times New Roman"/>
          <w:sz w:val="24"/>
          <w:szCs w:val="24"/>
          <w:lang w:val="en-GB"/>
        </w:rPr>
        <w:t>, Onitsha and Nnewi, the plan is yet to be implemented. Meanwhile developments have overtaken most of the provisions made by the Structure Plan.</w:t>
      </w:r>
    </w:p>
    <w:p w14:paraId="10025FAA" w14:textId="77777777" w:rsidR="00B87BE8" w:rsidRPr="00C63492" w:rsidRDefault="00B87BE8" w:rsidP="00A55B11">
      <w:pPr>
        <w:spacing w:line="480" w:lineRule="auto"/>
        <w:jc w:val="both"/>
        <w:rPr>
          <w:rFonts w:ascii="Times New Roman" w:eastAsia="Calibri" w:hAnsi="Times New Roman" w:cs="Times New Roman"/>
          <w:sz w:val="24"/>
          <w:szCs w:val="24"/>
          <w:lang w:val="en-GB"/>
        </w:rPr>
      </w:pPr>
      <w:r w:rsidRPr="00C63492">
        <w:rPr>
          <w:rFonts w:ascii="Times New Roman" w:eastAsia="Calibri" w:hAnsi="Times New Roman" w:cs="Times New Roman"/>
          <w:bCs/>
          <w:sz w:val="24"/>
          <w:szCs w:val="24"/>
          <w:lang w:val="en-GB"/>
        </w:rPr>
        <w:t xml:space="preserve">Preparation of Master Plans for Markets, Schools and other Government </w:t>
      </w:r>
      <w:r w:rsidR="008603B3" w:rsidRPr="00C63492">
        <w:rPr>
          <w:rFonts w:ascii="Times New Roman" w:eastAsia="Calibri" w:hAnsi="Times New Roman" w:cs="Times New Roman"/>
          <w:bCs/>
          <w:sz w:val="24"/>
          <w:szCs w:val="24"/>
          <w:lang w:val="en-GB"/>
        </w:rPr>
        <w:t>establishment</w:t>
      </w:r>
      <w:r w:rsidRPr="00C63492">
        <w:rPr>
          <w:rFonts w:ascii="Times New Roman" w:eastAsia="Calibri" w:hAnsi="Times New Roman" w:cs="Times New Roman"/>
          <w:bCs/>
          <w:sz w:val="24"/>
          <w:szCs w:val="24"/>
          <w:lang w:val="en-GB"/>
        </w:rPr>
        <w:t>.</w:t>
      </w:r>
      <w:r w:rsidRPr="00C63492">
        <w:rPr>
          <w:rFonts w:ascii="Times New Roman" w:eastAsia="Calibri" w:hAnsi="Times New Roman" w:cs="Times New Roman"/>
          <w:sz w:val="24"/>
          <w:szCs w:val="24"/>
          <w:lang w:val="en-GB"/>
        </w:rPr>
        <w:t xml:space="preserve"> Markets, schools, hospital should as matter of policy and operation be made to prepare master plans to guide its building projects and development/</w:t>
      </w:r>
      <w:proofErr w:type="spellStart"/>
      <w:r w:rsidRPr="00C63492">
        <w:rPr>
          <w:rFonts w:ascii="Times New Roman" w:eastAsia="Calibri" w:hAnsi="Times New Roman" w:cs="Times New Roman"/>
          <w:sz w:val="24"/>
          <w:szCs w:val="24"/>
          <w:lang w:val="en-GB"/>
        </w:rPr>
        <w:t>landuses</w:t>
      </w:r>
      <w:proofErr w:type="spellEnd"/>
      <w:r w:rsidRPr="00C63492">
        <w:rPr>
          <w:rFonts w:ascii="Times New Roman" w:eastAsia="Calibri" w:hAnsi="Times New Roman" w:cs="Times New Roman"/>
          <w:sz w:val="24"/>
          <w:szCs w:val="24"/>
          <w:lang w:val="en-GB"/>
        </w:rPr>
        <w:t>. This will help to control crowding and spatial matters, including control of building construction, landscape issues, and overall townscapes</w:t>
      </w:r>
    </w:p>
    <w:p w14:paraId="461CC523" w14:textId="77777777" w:rsidR="00A6229A" w:rsidRPr="00A5358E" w:rsidRDefault="00A6229A" w:rsidP="00A6229A">
      <w:pPr>
        <w:jc w:val="center"/>
        <w:rPr>
          <w:rFonts w:ascii="Times New Roman" w:hAnsi="Times New Roman" w:cs="Times New Roman"/>
          <w:b/>
          <w:sz w:val="24"/>
          <w:szCs w:val="24"/>
        </w:rPr>
      </w:pPr>
      <w:r w:rsidRPr="00A5358E">
        <w:rPr>
          <w:rFonts w:ascii="Times New Roman" w:hAnsi="Times New Roman" w:cs="Times New Roman"/>
          <w:b/>
          <w:sz w:val="24"/>
          <w:szCs w:val="24"/>
        </w:rPr>
        <w:t>REFERENCES</w:t>
      </w:r>
    </w:p>
    <w:p w14:paraId="58C3BB63" w14:textId="77777777" w:rsidR="00AF17B0" w:rsidRPr="00A5358E" w:rsidRDefault="00AF17B0" w:rsidP="00AF17B0">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Adediran, O., </w:t>
      </w:r>
      <w:proofErr w:type="spellStart"/>
      <w:r w:rsidRPr="00A5358E">
        <w:rPr>
          <w:rFonts w:ascii="Times New Roman" w:hAnsi="Times New Roman" w:cs="Times New Roman"/>
          <w:sz w:val="24"/>
          <w:szCs w:val="24"/>
        </w:rPr>
        <w:t>Akintunda</w:t>
      </w:r>
      <w:proofErr w:type="spellEnd"/>
      <w:r w:rsidRPr="00A5358E">
        <w:rPr>
          <w:rFonts w:ascii="Times New Roman" w:hAnsi="Times New Roman" w:cs="Times New Roman"/>
          <w:sz w:val="24"/>
          <w:szCs w:val="24"/>
        </w:rPr>
        <w:t xml:space="preserve">, A. A., Edo, A. E., </w:t>
      </w:r>
      <w:proofErr w:type="spellStart"/>
      <w:r w:rsidRPr="00A5358E">
        <w:rPr>
          <w:rFonts w:ascii="Times New Roman" w:hAnsi="Times New Roman" w:cs="Times New Roman"/>
          <w:sz w:val="24"/>
          <w:szCs w:val="24"/>
        </w:rPr>
        <w:t>Opadijo</w:t>
      </w:r>
      <w:proofErr w:type="spellEnd"/>
      <w:r w:rsidRPr="00A5358E">
        <w:rPr>
          <w:rFonts w:ascii="Times New Roman" w:hAnsi="Times New Roman" w:cs="Times New Roman"/>
          <w:sz w:val="24"/>
          <w:szCs w:val="24"/>
        </w:rPr>
        <w:t xml:space="preserve">, O., </w:t>
      </w:r>
      <w:r w:rsidRPr="006B5E60">
        <w:rPr>
          <w:rFonts w:ascii="Times New Roman" w:hAnsi="Times New Roman" w:cs="Times New Roman"/>
          <w:sz w:val="24"/>
          <w:szCs w:val="24"/>
          <w:highlight w:val="yellow"/>
        </w:rPr>
        <w:t>&amp;</w:t>
      </w:r>
      <w:r w:rsidRPr="00A5358E">
        <w:rPr>
          <w:rFonts w:ascii="Times New Roman" w:hAnsi="Times New Roman" w:cs="Times New Roman"/>
          <w:sz w:val="24"/>
          <w:szCs w:val="24"/>
        </w:rPr>
        <w:t xml:space="preserve"> </w:t>
      </w:r>
      <w:proofErr w:type="spellStart"/>
      <w:r w:rsidRPr="00A5358E">
        <w:rPr>
          <w:rFonts w:ascii="Times New Roman" w:hAnsi="Times New Roman" w:cs="Times New Roman"/>
          <w:sz w:val="24"/>
          <w:szCs w:val="24"/>
        </w:rPr>
        <w:t>Araroye</w:t>
      </w:r>
      <w:proofErr w:type="spellEnd"/>
      <w:r w:rsidRPr="00A5358E">
        <w:rPr>
          <w:rFonts w:ascii="Times New Roman" w:hAnsi="Times New Roman" w:cs="Times New Roman"/>
          <w:sz w:val="24"/>
          <w:szCs w:val="24"/>
        </w:rPr>
        <w:t xml:space="preserve">, A. M. (2012). Impact of </w:t>
      </w:r>
      <w:r w:rsidRPr="00A5358E">
        <w:rPr>
          <w:rFonts w:ascii="Times New Roman" w:hAnsi="Times New Roman" w:cs="Times New Roman"/>
          <w:sz w:val="24"/>
          <w:szCs w:val="24"/>
        </w:rPr>
        <w:tab/>
        <w:t xml:space="preserve">Urbanization and Gender on Frequency of Metabolic Syndrome among Native Abuja </w:t>
      </w:r>
      <w:r w:rsidRPr="00A5358E">
        <w:rPr>
          <w:rFonts w:ascii="Times New Roman" w:hAnsi="Times New Roman" w:cs="Times New Roman"/>
          <w:sz w:val="24"/>
          <w:szCs w:val="24"/>
        </w:rPr>
        <w:tab/>
        <w:t xml:space="preserve">Settlers. </w:t>
      </w:r>
      <w:r w:rsidRPr="00A5358E">
        <w:rPr>
          <w:rFonts w:ascii="Times New Roman" w:hAnsi="Times New Roman" w:cs="Times New Roman"/>
          <w:i/>
          <w:iCs/>
          <w:sz w:val="24"/>
          <w:szCs w:val="24"/>
        </w:rPr>
        <w:t>Cardiovascular Disease Research, 3</w:t>
      </w:r>
      <w:r w:rsidRPr="00A5358E">
        <w:rPr>
          <w:rFonts w:ascii="Times New Roman" w:hAnsi="Times New Roman" w:cs="Times New Roman"/>
          <w:sz w:val="24"/>
          <w:szCs w:val="24"/>
        </w:rPr>
        <w:t>(3), 191-196.</w:t>
      </w:r>
    </w:p>
    <w:p w14:paraId="67F89F7A" w14:textId="77777777" w:rsidR="00B06F64" w:rsidRPr="00A5358E" w:rsidRDefault="00B06F64" w:rsidP="00A6229A">
      <w:pPr>
        <w:autoSpaceDE w:val="0"/>
        <w:autoSpaceDN w:val="0"/>
        <w:adjustRightInd w:val="0"/>
        <w:spacing w:after="0" w:line="240" w:lineRule="auto"/>
        <w:ind w:left="720" w:hanging="720"/>
        <w:jc w:val="both"/>
        <w:rPr>
          <w:rFonts w:ascii="Times New Roman" w:hAnsi="Times New Roman" w:cs="Times New Roman"/>
          <w:sz w:val="24"/>
          <w:szCs w:val="24"/>
        </w:rPr>
      </w:pPr>
    </w:p>
    <w:p w14:paraId="480AF558" w14:textId="77777777" w:rsidR="00B06F64" w:rsidRPr="00A5358E" w:rsidRDefault="00B06F64" w:rsidP="00B06F64">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B5E60">
        <w:rPr>
          <w:rFonts w:ascii="Times New Roman" w:hAnsi="Times New Roman" w:cs="Times New Roman"/>
          <w:bCs/>
          <w:color w:val="000000"/>
          <w:sz w:val="24"/>
          <w:szCs w:val="24"/>
          <w:highlight w:val="yellow"/>
        </w:rPr>
        <w:t>Adejugbagbe</w:t>
      </w:r>
      <w:proofErr w:type="spellEnd"/>
      <w:r w:rsidRPr="006B5E60">
        <w:rPr>
          <w:rFonts w:ascii="Times New Roman" w:hAnsi="Times New Roman" w:cs="Times New Roman"/>
          <w:bCs/>
          <w:color w:val="000000"/>
          <w:sz w:val="24"/>
          <w:szCs w:val="24"/>
          <w:highlight w:val="yellow"/>
        </w:rPr>
        <w:t xml:space="preserve">, J.A and </w:t>
      </w:r>
      <w:proofErr w:type="spellStart"/>
      <w:r w:rsidRPr="006B5E60">
        <w:rPr>
          <w:rFonts w:ascii="Times New Roman" w:hAnsi="Times New Roman" w:cs="Times New Roman"/>
          <w:bCs/>
          <w:color w:val="000000"/>
          <w:sz w:val="24"/>
          <w:szCs w:val="24"/>
          <w:highlight w:val="yellow"/>
        </w:rPr>
        <w:t>Ojo</w:t>
      </w:r>
      <w:proofErr w:type="spellEnd"/>
      <w:r w:rsidRPr="006B5E60">
        <w:rPr>
          <w:rFonts w:ascii="Times New Roman" w:hAnsi="Times New Roman" w:cs="Times New Roman"/>
          <w:bCs/>
          <w:color w:val="000000"/>
          <w:sz w:val="24"/>
          <w:szCs w:val="24"/>
          <w:highlight w:val="yellow"/>
        </w:rPr>
        <w:t>, O.O</w:t>
      </w:r>
      <w:r w:rsidRPr="00A5358E">
        <w:rPr>
          <w:rFonts w:ascii="Times New Roman" w:hAnsi="Times New Roman" w:cs="Times New Roman"/>
          <w:bCs/>
          <w:color w:val="000000"/>
          <w:sz w:val="24"/>
          <w:szCs w:val="24"/>
        </w:rPr>
        <w:t xml:space="preserve"> </w:t>
      </w:r>
      <w:r w:rsidRPr="00A5358E">
        <w:rPr>
          <w:rFonts w:ascii="Times New Roman" w:hAnsi="Times New Roman" w:cs="Times New Roman"/>
          <w:i/>
          <w:iCs/>
          <w:color w:val="000000"/>
          <w:sz w:val="24"/>
          <w:szCs w:val="24"/>
        </w:rPr>
        <w:t xml:space="preserve">(2022) </w:t>
      </w:r>
      <w:r w:rsidRPr="00A5358E">
        <w:rPr>
          <w:rFonts w:ascii="Times New Roman" w:hAnsi="Times New Roman" w:cs="Times New Roman"/>
          <w:bCs/>
          <w:color w:val="000000"/>
          <w:sz w:val="24"/>
          <w:szCs w:val="24"/>
        </w:rPr>
        <w:t xml:space="preserve">Assessment of Compliance with Physical </w:t>
      </w:r>
      <w:r w:rsidRPr="00A5358E">
        <w:rPr>
          <w:rFonts w:ascii="Times New Roman" w:hAnsi="Times New Roman" w:cs="Times New Roman"/>
          <w:bCs/>
          <w:color w:val="000000"/>
          <w:sz w:val="24"/>
          <w:szCs w:val="24"/>
        </w:rPr>
        <w:tab/>
        <w:t xml:space="preserve">Planning </w:t>
      </w:r>
      <w:r w:rsidR="00A5358E">
        <w:rPr>
          <w:rFonts w:ascii="Times New Roman" w:hAnsi="Times New Roman" w:cs="Times New Roman"/>
          <w:bCs/>
          <w:color w:val="000000"/>
          <w:sz w:val="24"/>
          <w:szCs w:val="24"/>
        </w:rPr>
        <w:tab/>
      </w:r>
      <w:r w:rsidRPr="00A5358E">
        <w:rPr>
          <w:rFonts w:ascii="Times New Roman" w:hAnsi="Times New Roman" w:cs="Times New Roman"/>
          <w:bCs/>
          <w:color w:val="000000"/>
          <w:sz w:val="24"/>
          <w:szCs w:val="24"/>
        </w:rPr>
        <w:t>Standards in the Urban Fringe of Lagos.</w:t>
      </w:r>
      <w:r w:rsidRPr="00A5358E">
        <w:rPr>
          <w:rFonts w:ascii="Times New Roman" w:hAnsi="Times New Roman" w:cs="Times New Roman"/>
          <w:i/>
          <w:iCs/>
          <w:color w:val="000000"/>
          <w:sz w:val="24"/>
          <w:szCs w:val="24"/>
        </w:rPr>
        <w:t xml:space="preserve"> </w:t>
      </w:r>
      <w:proofErr w:type="spellStart"/>
      <w:r w:rsidRPr="00A5358E">
        <w:rPr>
          <w:rFonts w:ascii="Times New Roman" w:hAnsi="Times New Roman" w:cs="Times New Roman"/>
          <w:i/>
          <w:iCs/>
          <w:color w:val="000000"/>
          <w:sz w:val="24"/>
          <w:szCs w:val="24"/>
        </w:rPr>
        <w:t>Ilaro</w:t>
      </w:r>
      <w:proofErr w:type="spellEnd"/>
      <w:r w:rsidRPr="00A5358E">
        <w:rPr>
          <w:rFonts w:ascii="Times New Roman" w:hAnsi="Times New Roman" w:cs="Times New Roman"/>
          <w:i/>
          <w:iCs/>
          <w:color w:val="000000"/>
          <w:sz w:val="24"/>
          <w:szCs w:val="24"/>
        </w:rPr>
        <w:t xml:space="preserve"> Journal of </w:t>
      </w:r>
      <w:r w:rsidRPr="00A5358E">
        <w:rPr>
          <w:rFonts w:ascii="Times New Roman" w:hAnsi="Times New Roman" w:cs="Times New Roman"/>
          <w:i/>
          <w:iCs/>
          <w:color w:val="000000"/>
          <w:sz w:val="24"/>
          <w:szCs w:val="24"/>
        </w:rPr>
        <w:tab/>
        <w:t xml:space="preserve">Environmental Research and </w:t>
      </w:r>
      <w:r w:rsidR="00A5358E">
        <w:rPr>
          <w:rFonts w:ascii="Times New Roman" w:hAnsi="Times New Roman" w:cs="Times New Roman"/>
          <w:i/>
          <w:iCs/>
          <w:color w:val="000000"/>
          <w:sz w:val="24"/>
          <w:szCs w:val="24"/>
        </w:rPr>
        <w:tab/>
      </w:r>
      <w:r w:rsidRPr="00A5358E">
        <w:rPr>
          <w:rFonts w:ascii="Times New Roman" w:hAnsi="Times New Roman" w:cs="Times New Roman"/>
          <w:i/>
          <w:iCs/>
          <w:color w:val="000000"/>
          <w:sz w:val="24"/>
          <w:szCs w:val="24"/>
        </w:rPr>
        <w:t>Development vol 6 (1) 38 – 52.</w:t>
      </w:r>
    </w:p>
    <w:p w14:paraId="67730BA1" w14:textId="77777777" w:rsidR="00A6229A" w:rsidRPr="00A5358E" w:rsidRDefault="00A6229A" w:rsidP="00A6229A">
      <w:pPr>
        <w:jc w:val="both"/>
        <w:rPr>
          <w:rFonts w:ascii="Times New Roman" w:hAnsi="Times New Roman" w:cs="Times New Roman"/>
          <w:sz w:val="24"/>
          <w:szCs w:val="24"/>
        </w:rPr>
      </w:pPr>
    </w:p>
    <w:p w14:paraId="43921773" w14:textId="77777777" w:rsidR="00A6229A" w:rsidRPr="00A5358E" w:rsidRDefault="00A6229A" w:rsidP="00A6229A">
      <w:pPr>
        <w:ind w:left="720" w:hanging="720"/>
        <w:jc w:val="both"/>
        <w:rPr>
          <w:rFonts w:ascii="Times New Roman" w:hAnsi="Times New Roman" w:cs="Times New Roman"/>
          <w:sz w:val="24"/>
          <w:szCs w:val="24"/>
        </w:rPr>
      </w:pPr>
      <w:proofErr w:type="spellStart"/>
      <w:r w:rsidRPr="006B5E60">
        <w:rPr>
          <w:rFonts w:ascii="Times New Roman" w:hAnsi="Times New Roman" w:cs="Times New Roman"/>
          <w:sz w:val="24"/>
          <w:szCs w:val="24"/>
          <w:highlight w:val="yellow"/>
        </w:rPr>
        <w:t>Agbola</w:t>
      </w:r>
      <w:proofErr w:type="spellEnd"/>
      <w:r w:rsidRPr="006B5E60">
        <w:rPr>
          <w:rFonts w:ascii="Times New Roman" w:hAnsi="Times New Roman" w:cs="Times New Roman"/>
          <w:sz w:val="24"/>
          <w:szCs w:val="24"/>
          <w:highlight w:val="yellow"/>
        </w:rPr>
        <w:t xml:space="preserve"> T, </w:t>
      </w:r>
      <w:proofErr w:type="spellStart"/>
      <w:r w:rsidRPr="006B5E60">
        <w:rPr>
          <w:rFonts w:ascii="Times New Roman" w:hAnsi="Times New Roman" w:cs="Times New Roman"/>
          <w:sz w:val="24"/>
          <w:szCs w:val="24"/>
          <w:highlight w:val="yellow"/>
        </w:rPr>
        <w:t>Agunbiade</w:t>
      </w:r>
      <w:proofErr w:type="spellEnd"/>
      <w:r w:rsidRPr="006B5E60">
        <w:rPr>
          <w:rFonts w:ascii="Times New Roman" w:hAnsi="Times New Roman" w:cs="Times New Roman"/>
          <w:sz w:val="24"/>
          <w:szCs w:val="24"/>
          <w:highlight w:val="yellow"/>
        </w:rPr>
        <w:t xml:space="preserve"> E</w:t>
      </w:r>
      <w:r w:rsidRPr="00A5358E">
        <w:rPr>
          <w:rFonts w:ascii="Times New Roman" w:hAnsi="Times New Roman" w:cs="Times New Roman"/>
          <w:sz w:val="24"/>
          <w:szCs w:val="24"/>
        </w:rPr>
        <w:t xml:space="preserve"> (2007). Urbanization, slum development and security of </w:t>
      </w:r>
      <w:r w:rsidRPr="00A5358E">
        <w:rPr>
          <w:rFonts w:ascii="Times New Roman" w:hAnsi="Times New Roman" w:cs="Times New Roman"/>
          <w:sz w:val="24"/>
          <w:szCs w:val="24"/>
        </w:rPr>
        <w:tab/>
        <w:t xml:space="preserve">tenure: The Challenges of Meeting Millennium Development Goals (MDG) </w:t>
      </w:r>
      <w:r w:rsidRPr="00A5358E">
        <w:rPr>
          <w:rFonts w:ascii="Times New Roman" w:hAnsi="Times New Roman" w:cs="Times New Roman"/>
          <w:sz w:val="24"/>
          <w:szCs w:val="24"/>
        </w:rPr>
        <w:tab/>
        <w:t xml:space="preserve">7 in Metropolitan Lagos, Nigeria PRIPODE workshop on urban population, </w:t>
      </w:r>
      <w:r w:rsidRPr="00A5358E">
        <w:rPr>
          <w:rFonts w:ascii="Times New Roman" w:hAnsi="Times New Roman" w:cs="Times New Roman"/>
          <w:sz w:val="24"/>
          <w:szCs w:val="24"/>
        </w:rPr>
        <w:tab/>
        <w:t xml:space="preserve">development countries. CICRED, PERN and CIESIN, Nairobi, Kenya, pp. </w:t>
      </w:r>
      <w:r w:rsidRPr="00A5358E">
        <w:rPr>
          <w:rFonts w:ascii="Times New Roman" w:hAnsi="Times New Roman" w:cs="Times New Roman"/>
          <w:sz w:val="24"/>
          <w:szCs w:val="24"/>
        </w:rPr>
        <w:tab/>
        <w:t xml:space="preserve">11-13. </w:t>
      </w:r>
    </w:p>
    <w:p w14:paraId="569A6933" w14:textId="77777777" w:rsidR="00A6229A" w:rsidRPr="00A5358E" w:rsidRDefault="00A6229A" w:rsidP="00D0614B">
      <w:pPr>
        <w:spacing w:after="0"/>
        <w:ind w:left="720" w:hanging="720"/>
        <w:jc w:val="both"/>
        <w:rPr>
          <w:rFonts w:ascii="Times New Roman" w:hAnsi="Times New Roman" w:cs="Times New Roman"/>
          <w:i/>
          <w:iCs/>
          <w:sz w:val="24"/>
          <w:szCs w:val="24"/>
        </w:rPr>
      </w:pPr>
      <w:proofErr w:type="spellStart"/>
      <w:r w:rsidRPr="00A5358E">
        <w:rPr>
          <w:rFonts w:ascii="Times New Roman" w:hAnsi="Times New Roman" w:cs="Times New Roman"/>
          <w:sz w:val="24"/>
          <w:szCs w:val="24"/>
        </w:rPr>
        <w:lastRenderedPageBreak/>
        <w:t>Agbola</w:t>
      </w:r>
      <w:proofErr w:type="spellEnd"/>
      <w:r w:rsidRPr="00A5358E">
        <w:rPr>
          <w:rFonts w:ascii="Times New Roman" w:hAnsi="Times New Roman" w:cs="Times New Roman"/>
          <w:sz w:val="24"/>
          <w:szCs w:val="24"/>
        </w:rPr>
        <w:t>, T. (2007). Physical planning in Nigeria sin</w:t>
      </w:r>
      <w:r w:rsidR="00A5358E">
        <w:rPr>
          <w:rFonts w:ascii="Times New Roman" w:hAnsi="Times New Roman" w:cs="Times New Roman"/>
          <w:sz w:val="24"/>
          <w:szCs w:val="24"/>
        </w:rPr>
        <w:t xml:space="preserve">ce Independence. A Performance </w:t>
      </w:r>
      <w:r w:rsidRPr="00A5358E">
        <w:rPr>
          <w:rFonts w:ascii="Times New Roman" w:hAnsi="Times New Roman" w:cs="Times New Roman"/>
          <w:sz w:val="24"/>
          <w:szCs w:val="24"/>
        </w:rPr>
        <w:t xml:space="preserve">Narrative. </w:t>
      </w:r>
      <w:r w:rsidRPr="00A5358E">
        <w:rPr>
          <w:rFonts w:ascii="Times New Roman" w:hAnsi="Times New Roman" w:cs="Times New Roman"/>
          <w:i/>
          <w:iCs/>
          <w:sz w:val="24"/>
          <w:szCs w:val="24"/>
        </w:rPr>
        <w:t xml:space="preserve">Journal of Institute of Town Planners </w:t>
      </w:r>
      <w:r w:rsidRPr="00A5358E">
        <w:rPr>
          <w:rFonts w:ascii="Times New Roman" w:hAnsi="Times New Roman" w:cs="Times New Roman"/>
          <w:sz w:val="24"/>
          <w:szCs w:val="24"/>
        </w:rPr>
        <w:t>10 (1)</w:t>
      </w:r>
      <w:r w:rsidRPr="00A5358E">
        <w:rPr>
          <w:rFonts w:ascii="Times New Roman" w:hAnsi="Times New Roman" w:cs="Times New Roman"/>
          <w:i/>
          <w:iCs/>
          <w:sz w:val="24"/>
          <w:szCs w:val="24"/>
        </w:rPr>
        <w:t>.</w:t>
      </w:r>
    </w:p>
    <w:p w14:paraId="7CC29BDF" w14:textId="77777777" w:rsidR="005C1811" w:rsidRPr="00A5358E" w:rsidRDefault="005C1811" w:rsidP="005C1811">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Alam, M. D. J. B., Alam, M. D., Rahman, M. H., Khan, S. K., &amp; Munna, G. M. (2006).</w:t>
      </w:r>
    </w:p>
    <w:p w14:paraId="50E2ABC1" w14:textId="77777777" w:rsidR="005C1811" w:rsidRPr="00A5358E" w:rsidRDefault="005C1811" w:rsidP="005C1811">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ab/>
        <w:t>Unplanned Urbanization: Assessment through Calculation of Environmental</w:t>
      </w:r>
    </w:p>
    <w:p w14:paraId="22E3DAC4" w14:textId="77777777" w:rsidR="00A6229A" w:rsidRPr="00A5358E" w:rsidRDefault="005C1811" w:rsidP="005C1811">
      <w:pPr>
        <w:autoSpaceDE w:val="0"/>
        <w:autoSpaceDN w:val="0"/>
        <w:adjustRightInd w:val="0"/>
        <w:spacing w:after="0" w:line="240" w:lineRule="auto"/>
        <w:jc w:val="both"/>
        <w:rPr>
          <w:rFonts w:ascii="Times New Roman" w:hAnsi="Times New Roman" w:cs="Times New Roman"/>
          <w:sz w:val="24"/>
          <w:szCs w:val="24"/>
        </w:rPr>
      </w:pPr>
      <w:r w:rsidRPr="00A5358E">
        <w:rPr>
          <w:rFonts w:ascii="Times New Roman" w:hAnsi="Times New Roman" w:cs="Times New Roman"/>
          <w:sz w:val="24"/>
          <w:szCs w:val="24"/>
        </w:rPr>
        <w:tab/>
        <w:t xml:space="preserve">Degradation. </w:t>
      </w:r>
      <w:r w:rsidRPr="00A5358E">
        <w:rPr>
          <w:rFonts w:ascii="Times New Roman" w:hAnsi="Times New Roman" w:cs="Times New Roman"/>
          <w:i/>
          <w:iCs/>
          <w:sz w:val="24"/>
          <w:szCs w:val="24"/>
        </w:rPr>
        <w:t>Environmental Science and Technology, 3</w:t>
      </w:r>
      <w:r w:rsidRPr="00A5358E">
        <w:rPr>
          <w:rFonts w:ascii="Times New Roman" w:hAnsi="Times New Roman" w:cs="Times New Roman"/>
          <w:sz w:val="24"/>
          <w:szCs w:val="24"/>
        </w:rPr>
        <w:t>(2), 119-130.</w:t>
      </w:r>
    </w:p>
    <w:p w14:paraId="1A4C47E7" w14:textId="77777777" w:rsidR="005C1811" w:rsidRPr="00A5358E" w:rsidRDefault="005C1811" w:rsidP="005C1811">
      <w:pPr>
        <w:autoSpaceDE w:val="0"/>
        <w:autoSpaceDN w:val="0"/>
        <w:adjustRightInd w:val="0"/>
        <w:spacing w:after="0" w:line="240" w:lineRule="auto"/>
        <w:jc w:val="both"/>
        <w:rPr>
          <w:rFonts w:ascii="Times New Roman" w:hAnsi="Times New Roman" w:cs="Times New Roman"/>
          <w:sz w:val="24"/>
          <w:szCs w:val="24"/>
        </w:rPr>
      </w:pPr>
    </w:p>
    <w:p w14:paraId="7B6F3352" w14:textId="77777777" w:rsidR="00A6229A" w:rsidRPr="00A5358E" w:rsidRDefault="00A6229A" w:rsidP="00D0614B">
      <w:pPr>
        <w:spacing w:after="0"/>
        <w:jc w:val="both"/>
        <w:rPr>
          <w:rFonts w:ascii="Times New Roman" w:hAnsi="Times New Roman" w:cs="Times New Roman"/>
          <w:sz w:val="24"/>
          <w:szCs w:val="24"/>
        </w:rPr>
      </w:pPr>
      <w:r w:rsidRPr="006B5E60">
        <w:rPr>
          <w:rFonts w:ascii="Times New Roman" w:hAnsi="Times New Roman" w:cs="Times New Roman"/>
          <w:sz w:val="24"/>
          <w:szCs w:val="24"/>
          <w:highlight w:val="yellow"/>
        </w:rPr>
        <w:t>Aluko OE</w:t>
      </w:r>
      <w:r w:rsidRPr="00A5358E">
        <w:rPr>
          <w:rFonts w:ascii="Times New Roman" w:hAnsi="Times New Roman" w:cs="Times New Roman"/>
          <w:sz w:val="24"/>
          <w:szCs w:val="24"/>
        </w:rPr>
        <w:t xml:space="preserve"> (2000) Development control in Nigeria’s new civil rule programmed. </w:t>
      </w:r>
      <w:r w:rsidRPr="00A5358E">
        <w:rPr>
          <w:rFonts w:ascii="Times New Roman" w:hAnsi="Times New Roman" w:cs="Times New Roman"/>
          <w:sz w:val="24"/>
          <w:szCs w:val="24"/>
        </w:rPr>
        <w:tab/>
      </w:r>
      <w:r w:rsidRPr="00A5358E">
        <w:rPr>
          <w:rFonts w:ascii="Times New Roman" w:hAnsi="Times New Roman" w:cs="Times New Roman"/>
          <w:i/>
          <w:sz w:val="24"/>
          <w:szCs w:val="24"/>
        </w:rPr>
        <w:t xml:space="preserve">Journal of </w:t>
      </w:r>
      <w:r w:rsidR="001D256C" w:rsidRPr="00A5358E">
        <w:rPr>
          <w:rFonts w:ascii="Times New Roman" w:hAnsi="Times New Roman" w:cs="Times New Roman"/>
          <w:i/>
          <w:sz w:val="24"/>
          <w:szCs w:val="24"/>
        </w:rPr>
        <w:tab/>
      </w:r>
      <w:r w:rsidRPr="00A5358E">
        <w:rPr>
          <w:rFonts w:ascii="Times New Roman" w:hAnsi="Times New Roman" w:cs="Times New Roman"/>
          <w:i/>
          <w:sz w:val="24"/>
          <w:szCs w:val="24"/>
        </w:rPr>
        <w:t>Nigeria Institute of Town Planners 13: 78-88.</w:t>
      </w:r>
      <w:r w:rsidRPr="00A5358E">
        <w:rPr>
          <w:rFonts w:ascii="Times New Roman" w:hAnsi="Times New Roman" w:cs="Times New Roman"/>
          <w:sz w:val="24"/>
          <w:szCs w:val="24"/>
        </w:rPr>
        <w:tab/>
        <w:t>(</w:t>
      </w:r>
      <w:hyperlink r:id="rId8" w:history="1">
        <w:r w:rsidRPr="00A5358E">
          <w:rPr>
            <w:rFonts w:ascii="Times New Roman" w:hAnsi="Times New Roman" w:cs="Times New Roman"/>
            <w:color w:val="286DC0"/>
            <w:sz w:val="24"/>
            <w:szCs w:val="24"/>
          </w:rPr>
          <w:t>http://www.nitpng.com/</w:t>
        </w:r>
      </w:hyperlink>
      <w:r w:rsidRPr="00A5358E">
        <w:rPr>
          <w:rFonts w:ascii="Times New Roman" w:hAnsi="Times New Roman" w:cs="Times New Roman"/>
          <w:sz w:val="24"/>
          <w:szCs w:val="24"/>
        </w:rPr>
        <w:t xml:space="preserve">) </w:t>
      </w:r>
    </w:p>
    <w:p w14:paraId="7410B8C9" w14:textId="77777777" w:rsidR="007943DF" w:rsidRPr="00A5358E" w:rsidRDefault="007943DF" w:rsidP="007943DF">
      <w:pPr>
        <w:autoSpaceDE w:val="0"/>
        <w:autoSpaceDN w:val="0"/>
        <w:adjustRightInd w:val="0"/>
        <w:spacing w:after="0" w:line="240" w:lineRule="auto"/>
        <w:rPr>
          <w:rFonts w:ascii="Times New Roman" w:hAnsi="Times New Roman" w:cs="Times New Roman"/>
          <w:sz w:val="24"/>
          <w:szCs w:val="24"/>
        </w:rPr>
      </w:pPr>
      <w:proofErr w:type="spellStart"/>
      <w:r w:rsidRPr="006B5E60">
        <w:rPr>
          <w:rFonts w:ascii="Times New Roman" w:hAnsi="Times New Roman" w:cs="Times New Roman"/>
          <w:sz w:val="24"/>
          <w:szCs w:val="24"/>
          <w:highlight w:val="yellow"/>
        </w:rPr>
        <w:t>Basorun</w:t>
      </w:r>
      <w:proofErr w:type="spellEnd"/>
      <w:r w:rsidRPr="006B5E60">
        <w:rPr>
          <w:rFonts w:ascii="Times New Roman" w:hAnsi="Times New Roman" w:cs="Times New Roman"/>
          <w:sz w:val="24"/>
          <w:szCs w:val="24"/>
          <w:highlight w:val="yellow"/>
        </w:rPr>
        <w:t xml:space="preserve"> and Ayeni,</w:t>
      </w:r>
      <w:r w:rsidRPr="00A5358E">
        <w:rPr>
          <w:rFonts w:ascii="Times New Roman" w:hAnsi="Times New Roman" w:cs="Times New Roman"/>
          <w:sz w:val="24"/>
          <w:szCs w:val="24"/>
        </w:rPr>
        <w:t xml:space="preserve"> (2013) Planning and Restoration of Environmental Values in Nigeria </w:t>
      </w:r>
      <w:r w:rsidRPr="00A5358E">
        <w:rPr>
          <w:rFonts w:ascii="Times New Roman" w:hAnsi="Times New Roman" w:cs="Times New Roman"/>
          <w:sz w:val="24"/>
          <w:szCs w:val="24"/>
        </w:rPr>
        <w:tab/>
        <w:t xml:space="preserve">Dysfunctional Societies. </w:t>
      </w:r>
      <w:r w:rsidRPr="00A5358E">
        <w:rPr>
          <w:rFonts w:ascii="Times New Roman" w:hAnsi="Times New Roman" w:cs="Times New Roman"/>
          <w:i/>
          <w:iCs/>
          <w:sz w:val="24"/>
          <w:szCs w:val="24"/>
        </w:rPr>
        <w:t xml:space="preserve">European Journal of Sustainable Development </w:t>
      </w:r>
      <w:r w:rsidRPr="00A5358E">
        <w:rPr>
          <w:rFonts w:ascii="Times New Roman" w:hAnsi="Times New Roman" w:cs="Times New Roman"/>
          <w:sz w:val="24"/>
          <w:szCs w:val="24"/>
        </w:rPr>
        <w:t xml:space="preserve">(2013), </w:t>
      </w:r>
      <w:r w:rsidRPr="00A5358E">
        <w:rPr>
          <w:rFonts w:ascii="Times New Roman" w:hAnsi="Times New Roman" w:cs="Times New Roman"/>
          <w:b/>
          <w:bCs/>
          <w:sz w:val="24"/>
          <w:szCs w:val="24"/>
        </w:rPr>
        <w:t>2</w:t>
      </w:r>
      <w:r w:rsidRPr="00A5358E">
        <w:rPr>
          <w:rFonts w:ascii="Times New Roman" w:hAnsi="Times New Roman" w:cs="Times New Roman"/>
          <w:sz w:val="24"/>
          <w:szCs w:val="24"/>
        </w:rPr>
        <w:t xml:space="preserve">, 4, </w:t>
      </w:r>
      <w:r w:rsidRPr="00A5358E">
        <w:rPr>
          <w:rFonts w:ascii="Times New Roman" w:hAnsi="Times New Roman" w:cs="Times New Roman"/>
          <w:sz w:val="24"/>
          <w:szCs w:val="24"/>
        </w:rPr>
        <w:tab/>
        <w:t>185-198</w:t>
      </w:r>
    </w:p>
    <w:p w14:paraId="408DFBB8" w14:textId="77777777" w:rsidR="00D8534F" w:rsidRPr="00A5358E" w:rsidRDefault="00D8534F" w:rsidP="00AF17B0">
      <w:pPr>
        <w:autoSpaceDE w:val="0"/>
        <w:autoSpaceDN w:val="0"/>
        <w:adjustRightInd w:val="0"/>
        <w:spacing w:after="0" w:line="240" w:lineRule="auto"/>
        <w:rPr>
          <w:rFonts w:ascii="Times New Roman" w:hAnsi="Times New Roman" w:cs="Times New Roman"/>
          <w:sz w:val="24"/>
          <w:szCs w:val="24"/>
        </w:rPr>
      </w:pPr>
    </w:p>
    <w:p w14:paraId="21FE8FB2" w14:textId="77777777" w:rsidR="00AF17B0" w:rsidRPr="00A5358E" w:rsidRDefault="00AF17B0" w:rsidP="00AF17B0">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Daramola, A., </w:t>
      </w:r>
      <w:r w:rsidRPr="006B5E60">
        <w:rPr>
          <w:rFonts w:ascii="Times New Roman" w:hAnsi="Times New Roman" w:cs="Times New Roman"/>
          <w:sz w:val="24"/>
          <w:szCs w:val="24"/>
          <w:highlight w:val="yellow"/>
        </w:rPr>
        <w:t>&amp;</w:t>
      </w:r>
      <w:r w:rsidRPr="00A5358E">
        <w:rPr>
          <w:rFonts w:ascii="Times New Roman" w:hAnsi="Times New Roman" w:cs="Times New Roman"/>
          <w:sz w:val="24"/>
          <w:szCs w:val="24"/>
        </w:rPr>
        <w:t xml:space="preserve"> </w:t>
      </w:r>
      <w:proofErr w:type="spellStart"/>
      <w:r w:rsidRPr="00A5358E">
        <w:rPr>
          <w:rFonts w:ascii="Times New Roman" w:hAnsi="Times New Roman" w:cs="Times New Roman"/>
          <w:sz w:val="24"/>
          <w:szCs w:val="24"/>
        </w:rPr>
        <w:t>Ibem</w:t>
      </w:r>
      <w:proofErr w:type="spellEnd"/>
      <w:r w:rsidRPr="00A5358E">
        <w:rPr>
          <w:rFonts w:ascii="Times New Roman" w:hAnsi="Times New Roman" w:cs="Times New Roman"/>
          <w:sz w:val="24"/>
          <w:szCs w:val="24"/>
        </w:rPr>
        <w:t xml:space="preserve">, E. O. (2010). Urban Environmental Problems in Nigeria: Implications for </w:t>
      </w:r>
      <w:r w:rsidRPr="00A5358E">
        <w:rPr>
          <w:rFonts w:ascii="Times New Roman" w:hAnsi="Times New Roman" w:cs="Times New Roman"/>
          <w:sz w:val="24"/>
          <w:szCs w:val="24"/>
        </w:rPr>
        <w:tab/>
        <w:t xml:space="preserve">Sustainable Development. </w:t>
      </w:r>
      <w:r w:rsidRPr="00A5358E">
        <w:rPr>
          <w:rFonts w:ascii="Times New Roman" w:hAnsi="Times New Roman" w:cs="Times New Roman"/>
          <w:i/>
          <w:iCs/>
          <w:sz w:val="24"/>
          <w:szCs w:val="24"/>
        </w:rPr>
        <w:t>Sustainable Development in Africa, 12</w:t>
      </w:r>
      <w:r w:rsidRPr="00A5358E">
        <w:rPr>
          <w:rFonts w:ascii="Times New Roman" w:hAnsi="Times New Roman" w:cs="Times New Roman"/>
          <w:sz w:val="24"/>
          <w:szCs w:val="24"/>
        </w:rPr>
        <w:t>, 137-145.</w:t>
      </w:r>
    </w:p>
    <w:p w14:paraId="3DDB6EF0" w14:textId="77777777" w:rsidR="00A6229A" w:rsidRPr="00A5358E" w:rsidRDefault="001D256C" w:rsidP="00A6229A">
      <w:pPr>
        <w:autoSpaceDE w:val="0"/>
        <w:autoSpaceDN w:val="0"/>
        <w:adjustRightInd w:val="0"/>
        <w:spacing w:after="0" w:line="240" w:lineRule="auto"/>
        <w:jc w:val="both"/>
        <w:rPr>
          <w:rFonts w:ascii="Times New Roman" w:hAnsi="Times New Roman" w:cs="Times New Roman"/>
          <w:sz w:val="24"/>
          <w:szCs w:val="24"/>
        </w:rPr>
      </w:pPr>
      <w:r w:rsidRPr="006B5E60">
        <w:rPr>
          <w:rFonts w:ascii="Times New Roman" w:hAnsi="Times New Roman" w:cs="Times New Roman"/>
          <w:sz w:val="24"/>
          <w:szCs w:val="24"/>
          <w:highlight w:val="yellow"/>
        </w:rPr>
        <w:t>Dissanayake L</w:t>
      </w:r>
      <w:r w:rsidRPr="00A5358E">
        <w:rPr>
          <w:rFonts w:ascii="Times New Roman" w:hAnsi="Times New Roman" w:cs="Times New Roman"/>
          <w:sz w:val="24"/>
          <w:szCs w:val="24"/>
        </w:rPr>
        <w:t xml:space="preserve"> (1987) Effectiveness of the development control system. NITP Information Hand </w:t>
      </w:r>
      <w:r w:rsidRPr="00A5358E">
        <w:rPr>
          <w:rFonts w:ascii="Times New Roman" w:hAnsi="Times New Roman" w:cs="Times New Roman"/>
          <w:sz w:val="24"/>
          <w:szCs w:val="24"/>
        </w:rPr>
        <w:tab/>
        <w:t>Book.</w:t>
      </w:r>
    </w:p>
    <w:p w14:paraId="263BCDC6" w14:textId="77777777" w:rsidR="00D8534F" w:rsidRPr="00A5358E" w:rsidRDefault="00D8534F" w:rsidP="00AF17B0">
      <w:pPr>
        <w:autoSpaceDE w:val="0"/>
        <w:autoSpaceDN w:val="0"/>
        <w:adjustRightInd w:val="0"/>
        <w:spacing w:after="0" w:line="240" w:lineRule="auto"/>
        <w:rPr>
          <w:rFonts w:ascii="Times New Roman" w:hAnsi="Times New Roman" w:cs="Times New Roman"/>
          <w:sz w:val="24"/>
          <w:szCs w:val="24"/>
        </w:rPr>
      </w:pPr>
    </w:p>
    <w:p w14:paraId="5F51DD93" w14:textId="77777777" w:rsidR="00AF17B0" w:rsidRPr="00A5358E" w:rsidRDefault="00AF17B0" w:rsidP="00AF17B0">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Gutti, B., Aji, M. M., </w:t>
      </w:r>
      <w:r w:rsidRPr="006B5E60">
        <w:rPr>
          <w:rFonts w:ascii="Times New Roman" w:hAnsi="Times New Roman" w:cs="Times New Roman"/>
          <w:sz w:val="24"/>
          <w:szCs w:val="24"/>
          <w:highlight w:val="yellow"/>
        </w:rPr>
        <w:t>&amp;</w:t>
      </w:r>
      <w:r w:rsidRPr="00A5358E">
        <w:rPr>
          <w:rFonts w:ascii="Times New Roman" w:hAnsi="Times New Roman" w:cs="Times New Roman"/>
          <w:sz w:val="24"/>
          <w:szCs w:val="24"/>
        </w:rPr>
        <w:t xml:space="preserve"> Magaji, G. (2012). Environmental Impact of Natural Resources </w:t>
      </w:r>
      <w:r w:rsidRPr="00A5358E">
        <w:rPr>
          <w:rFonts w:ascii="Times New Roman" w:hAnsi="Times New Roman" w:cs="Times New Roman"/>
          <w:sz w:val="24"/>
          <w:szCs w:val="24"/>
        </w:rPr>
        <w:tab/>
        <w:t xml:space="preserve">Exploitation in Nigeria and the Way Forward. </w:t>
      </w:r>
      <w:r w:rsidRPr="00A5358E">
        <w:rPr>
          <w:rFonts w:ascii="Times New Roman" w:hAnsi="Times New Roman" w:cs="Times New Roman"/>
          <w:i/>
          <w:iCs/>
          <w:sz w:val="24"/>
          <w:szCs w:val="24"/>
        </w:rPr>
        <w:t>Applied Technology in Environmental</w:t>
      </w:r>
      <w:r w:rsidRPr="00A5358E">
        <w:rPr>
          <w:rFonts w:ascii="Times New Roman" w:hAnsi="Times New Roman" w:cs="Times New Roman"/>
          <w:sz w:val="24"/>
          <w:szCs w:val="24"/>
        </w:rPr>
        <w:t xml:space="preserve"> </w:t>
      </w:r>
      <w:r w:rsidRPr="00A5358E">
        <w:rPr>
          <w:rFonts w:ascii="Times New Roman" w:hAnsi="Times New Roman" w:cs="Times New Roman"/>
          <w:sz w:val="24"/>
          <w:szCs w:val="24"/>
        </w:rPr>
        <w:tab/>
      </w:r>
      <w:r w:rsidRPr="00A5358E">
        <w:rPr>
          <w:rFonts w:ascii="Times New Roman" w:hAnsi="Times New Roman" w:cs="Times New Roman"/>
          <w:i/>
          <w:iCs/>
          <w:sz w:val="24"/>
          <w:szCs w:val="24"/>
        </w:rPr>
        <w:t>Sanitation, 2</w:t>
      </w:r>
      <w:r w:rsidRPr="00A5358E">
        <w:rPr>
          <w:rFonts w:ascii="Times New Roman" w:hAnsi="Times New Roman" w:cs="Times New Roman"/>
          <w:sz w:val="24"/>
          <w:szCs w:val="24"/>
        </w:rPr>
        <w:t>(2), 95-102.</w:t>
      </w:r>
    </w:p>
    <w:p w14:paraId="62AE3687"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p>
    <w:p w14:paraId="506EC8FC"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proofErr w:type="spellStart"/>
      <w:r w:rsidRPr="00A5358E">
        <w:rPr>
          <w:rFonts w:ascii="Times New Roman" w:hAnsi="Times New Roman" w:cs="Times New Roman"/>
          <w:sz w:val="24"/>
          <w:szCs w:val="24"/>
        </w:rPr>
        <w:t>Jiboye</w:t>
      </w:r>
      <w:proofErr w:type="spellEnd"/>
      <w:r w:rsidRPr="00A5358E">
        <w:rPr>
          <w:rFonts w:ascii="Times New Roman" w:hAnsi="Times New Roman" w:cs="Times New Roman"/>
          <w:sz w:val="24"/>
          <w:szCs w:val="24"/>
        </w:rPr>
        <w:t xml:space="preserve">, A. D. (2011). Sustainable Urbanization: Issues and Challenges for Effective Urban </w:t>
      </w:r>
      <w:r w:rsidRPr="00A5358E">
        <w:rPr>
          <w:rFonts w:ascii="Times New Roman" w:hAnsi="Times New Roman" w:cs="Times New Roman"/>
          <w:sz w:val="24"/>
          <w:szCs w:val="24"/>
        </w:rPr>
        <w:tab/>
        <w:t xml:space="preserve">Governance in Nigeria. </w:t>
      </w:r>
      <w:r w:rsidRPr="00A5358E">
        <w:rPr>
          <w:rFonts w:ascii="Times New Roman" w:hAnsi="Times New Roman" w:cs="Times New Roman"/>
          <w:i/>
          <w:iCs/>
          <w:sz w:val="24"/>
          <w:szCs w:val="24"/>
        </w:rPr>
        <w:t>Sustainable Development, 4</w:t>
      </w:r>
      <w:r w:rsidRPr="00A5358E">
        <w:rPr>
          <w:rFonts w:ascii="Times New Roman" w:hAnsi="Times New Roman" w:cs="Times New Roman"/>
          <w:sz w:val="24"/>
          <w:szCs w:val="24"/>
        </w:rPr>
        <w:t>(6), 211-224.</w:t>
      </w:r>
    </w:p>
    <w:p w14:paraId="4521539F" w14:textId="77777777" w:rsidR="001D256C" w:rsidRPr="00A5358E" w:rsidRDefault="001D256C" w:rsidP="00A6229A">
      <w:pPr>
        <w:autoSpaceDE w:val="0"/>
        <w:autoSpaceDN w:val="0"/>
        <w:adjustRightInd w:val="0"/>
        <w:spacing w:after="0" w:line="240" w:lineRule="auto"/>
        <w:jc w:val="both"/>
        <w:rPr>
          <w:rFonts w:ascii="Times New Roman" w:hAnsi="Times New Roman" w:cs="Times New Roman"/>
          <w:sz w:val="24"/>
          <w:szCs w:val="24"/>
        </w:rPr>
      </w:pPr>
    </w:p>
    <w:p w14:paraId="2A91E011" w14:textId="77777777" w:rsidR="00A6229A" w:rsidRPr="00A5358E" w:rsidRDefault="00A6229A" w:rsidP="00A6229A">
      <w:pPr>
        <w:jc w:val="both"/>
        <w:rPr>
          <w:rFonts w:ascii="Times New Roman" w:hAnsi="Times New Roman" w:cs="Times New Roman"/>
          <w:sz w:val="24"/>
          <w:szCs w:val="24"/>
        </w:rPr>
      </w:pPr>
      <w:r w:rsidRPr="006B5E60">
        <w:rPr>
          <w:rFonts w:ascii="Times New Roman" w:hAnsi="Times New Roman" w:cs="Times New Roman"/>
          <w:sz w:val="24"/>
          <w:szCs w:val="24"/>
          <w:highlight w:val="yellow"/>
        </w:rPr>
        <w:t>Keeble L</w:t>
      </w:r>
      <w:r w:rsidRPr="00A5358E">
        <w:rPr>
          <w:rFonts w:ascii="Times New Roman" w:hAnsi="Times New Roman" w:cs="Times New Roman"/>
          <w:sz w:val="24"/>
          <w:szCs w:val="24"/>
        </w:rPr>
        <w:t xml:space="preserve"> (1969). Principles and practice of town and country planning. The Estate </w:t>
      </w:r>
      <w:r w:rsidRPr="00A5358E">
        <w:rPr>
          <w:rFonts w:ascii="Times New Roman" w:hAnsi="Times New Roman" w:cs="Times New Roman"/>
          <w:sz w:val="24"/>
          <w:szCs w:val="24"/>
        </w:rPr>
        <w:tab/>
        <w:t xml:space="preserve">Gazette Limited, London, UK, p. 115. </w:t>
      </w:r>
    </w:p>
    <w:p w14:paraId="394DB5D5" w14:textId="77777777" w:rsidR="001D256C" w:rsidRPr="00A5358E" w:rsidRDefault="001D256C" w:rsidP="001D256C">
      <w:pPr>
        <w:rPr>
          <w:rFonts w:ascii="Times New Roman" w:hAnsi="Times New Roman" w:cs="Times New Roman"/>
          <w:sz w:val="24"/>
          <w:szCs w:val="24"/>
        </w:rPr>
      </w:pPr>
      <w:r w:rsidRPr="00A5358E">
        <w:rPr>
          <w:rFonts w:ascii="Times New Roman" w:hAnsi="Times New Roman" w:cs="Times New Roman"/>
          <w:sz w:val="24"/>
          <w:szCs w:val="24"/>
        </w:rPr>
        <w:t>Nigeria Institute of Town Planners, Nigeria (2009).  (</w:t>
      </w:r>
      <w:hyperlink r:id="rId9" w:history="1">
        <w:r w:rsidRPr="00A5358E">
          <w:rPr>
            <w:rStyle w:val="Hyperlink"/>
            <w:rFonts w:ascii="Times New Roman" w:hAnsi="Times New Roman" w:cs="Times New Roman"/>
            <w:sz w:val="24"/>
            <w:szCs w:val="24"/>
          </w:rPr>
          <w:t>http://www.nitpng.com/</w:t>
        </w:r>
      </w:hyperlink>
      <w:r w:rsidRPr="00A5358E">
        <w:rPr>
          <w:rFonts w:ascii="Times New Roman" w:hAnsi="Times New Roman" w:cs="Times New Roman"/>
          <w:sz w:val="24"/>
          <w:szCs w:val="24"/>
        </w:rPr>
        <w:t xml:space="preserve">) </w:t>
      </w:r>
    </w:p>
    <w:p w14:paraId="7545750E" w14:textId="77777777" w:rsidR="00D6565C" w:rsidRPr="00A5358E" w:rsidRDefault="00D6565C" w:rsidP="00D6565C">
      <w:pPr>
        <w:autoSpaceDE w:val="0"/>
        <w:autoSpaceDN w:val="0"/>
        <w:adjustRightInd w:val="0"/>
        <w:spacing w:after="0" w:line="240" w:lineRule="auto"/>
        <w:rPr>
          <w:rFonts w:ascii="Times New Roman" w:hAnsi="Times New Roman" w:cs="Times New Roman"/>
          <w:sz w:val="24"/>
          <w:szCs w:val="24"/>
        </w:rPr>
      </w:pPr>
      <w:proofErr w:type="spellStart"/>
      <w:r w:rsidRPr="006B5E60">
        <w:rPr>
          <w:rFonts w:ascii="Times New Roman" w:hAnsi="Times New Roman" w:cs="Times New Roman"/>
          <w:sz w:val="24"/>
          <w:szCs w:val="24"/>
          <w:highlight w:val="yellow"/>
        </w:rPr>
        <w:t>Ogundele</w:t>
      </w:r>
      <w:proofErr w:type="spellEnd"/>
      <w:r w:rsidRPr="006B5E60">
        <w:rPr>
          <w:rFonts w:ascii="Times New Roman" w:hAnsi="Times New Roman" w:cs="Times New Roman"/>
          <w:sz w:val="24"/>
          <w:szCs w:val="24"/>
          <w:highlight w:val="yellow"/>
        </w:rPr>
        <w:t xml:space="preserve"> et al 2011</w:t>
      </w:r>
      <w:r w:rsidRPr="00A5358E">
        <w:rPr>
          <w:rFonts w:ascii="Times New Roman" w:hAnsi="Times New Roman" w:cs="Times New Roman"/>
          <w:b/>
          <w:bCs/>
          <w:sz w:val="24"/>
          <w:szCs w:val="24"/>
        </w:rPr>
        <w:t xml:space="preserve"> </w:t>
      </w:r>
      <w:r w:rsidRPr="00A5358E">
        <w:rPr>
          <w:rFonts w:ascii="Times New Roman" w:hAnsi="Times New Roman" w:cs="Times New Roman"/>
          <w:bCs/>
          <w:sz w:val="24"/>
          <w:szCs w:val="24"/>
        </w:rPr>
        <w:t xml:space="preserve">Challenges and prospects of physical development control: A case study of </w:t>
      </w:r>
      <w:r w:rsidRPr="00A5358E">
        <w:rPr>
          <w:rFonts w:ascii="Times New Roman" w:hAnsi="Times New Roman" w:cs="Times New Roman"/>
          <w:bCs/>
          <w:sz w:val="24"/>
          <w:szCs w:val="24"/>
        </w:rPr>
        <w:tab/>
      </w:r>
      <w:proofErr w:type="spellStart"/>
      <w:r w:rsidRPr="00A5358E">
        <w:rPr>
          <w:rFonts w:ascii="Times New Roman" w:hAnsi="Times New Roman" w:cs="Times New Roman"/>
          <w:bCs/>
          <w:sz w:val="24"/>
          <w:szCs w:val="24"/>
        </w:rPr>
        <w:t>Festac</w:t>
      </w:r>
      <w:proofErr w:type="spellEnd"/>
      <w:r w:rsidRPr="00A5358E">
        <w:rPr>
          <w:rFonts w:ascii="Times New Roman" w:hAnsi="Times New Roman" w:cs="Times New Roman"/>
          <w:bCs/>
          <w:sz w:val="24"/>
          <w:szCs w:val="24"/>
        </w:rPr>
        <w:t xml:space="preserve"> Town, Lagos, Nigeria</w:t>
      </w:r>
      <w:r w:rsidRPr="00A5358E">
        <w:rPr>
          <w:rFonts w:ascii="Times New Roman" w:hAnsi="Times New Roman" w:cs="Times New Roman"/>
          <w:sz w:val="24"/>
          <w:szCs w:val="24"/>
        </w:rPr>
        <w:t xml:space="preserve"> African. </w:t>
      </w:r>
      <w:r w:rsidRPr="00A5358E">
        <w:rPr>
          <w:rFonts w:ascii="Times New Roman" w:hAnsi="Times New Roman" w:cs="Times New Roman"/>
          <w:i/>
          <w:sz w:val="24"/>
          <w:szCs w:val="24"/>
        </w:rPr>
        <w:t xml:space="preserve">Journal of Political Science and International </w:t>
      </w:r>
      <w:r w:rsidR="00A5358E">
        <w:rPr>
          <w:rFonts w:ascii="Times New Roman" w:hAnsi="Times New Roman" w:cs="Times New Roman"/>
          <w:i/>
          <w:sz w:val="24"/>
          <w:szCs w:val="24"/>
        </w:rPr>
        <w:tab/>
      </w:r>
      <w:r w:rsidRPr="00A5358E">
        <w:rPr>
          <w:rFonts w:ascii="Times New Roman" w:hAnsi="Times New Roman" w:cs="Times New Roman"/>
          <w:i/>
          <w:sz w:val="24"/>
          <w:szCs w:val="24"/>
        </w:rPr>
        <w:t xml:space="preserve">Relations Vol. 5(4), </w:t>
      </w:r>
      <w:r w:rsidRPr="00A5358E">
        <w:rPr>
          <w:rFonts w:ascii="Times New Roman" w:hAnsi="Times New Roman" w:cs="Times New Roman"/>
          <w:i/>
          <w:sz w:val="24"/>
          <w:szCs w:val="24"/>
        </w:rPr>
        <w:tab/>
        <w:t>pp. 174-178</w:t>
      </w:r>
      <w:r w:rsidRPr="00A5358E">
        <w:rPr>
          <w:rFonts w:ascii="Times New Roman" w:hAnsi="Times New Roman" w:cs="Times New Roman"/>
          <w:sz w:val="24"/>
          <w:szCs w:val="24"/>
        </w:rPr>
        <w:t>, http://www.academicjournals.org/ajpsir</w:t>
      </w:r>
    </w:p>
    <w:p w14:paraId="04A8A1A3" w14:textId="77777777" w:rsidR="00D6565C" w:rsidRPr="00A5358E" w:rsidRDefault="00D6565C" w:rsidP="00994FE5">
      <w:pPr>
        <w:autoSpaceDE w:val="0"/>
        <w:autoSpaceDN w:val="0"/>
        <w:adjustRightInd w:val="0"/>
        <w:spacing w:after="0" w:line="240" w:lineRule="auto"/>
        <w:jc w:val="both"/>
        <w:rPr>
          <w:rFonts w:ascii="Times New Roman" w:hAnsi="Times New Roman" w:cs="Times New Roman"/>
          <w:bCs/>
          <w:color w:val="000000"/>
          <w:sz w:val="24"/>
          <w:szCs w:val="24"/>
        </w:rPr>
      </w:pPr>
    </w:p>
    <w:p w14:paraId="544D8DF4" w14:textId="77777777" w:rsidR="00994FE5" w:rsidRPr="00A5358E" w:rsidRDefault="00994FE5" w:rsidP="00994FE5">
      <w:pPr>
        <w:autoSpaceDE w:val="0"/>
        <w:autoSpaceDN w:val="0"/>
        <w:adjustRightInd w:val="0"/>
        <w:spacing w:after="0" w:line="240" w:lineRule="auto"/>
        <w:jc w:val="both"/>
        <w:rPr>
          <w:rFonts w:ascii="Times New Roman" w:hAnsi="Times New Roman" w:cs="Times New Roman"/>
          <w:i/>
          <w:iCs/>
          <w:color w:val="000000"/>
          <w:sz w:val="24"/>
          <w:szCs w:val="24"/>
        </w:rPr>
      </w:pPr>
      <w:r w:rsidRPr="006B5E60">
        <w:rPr>
          <w:rFonts w:ascii="Times New Roman" w:hAnsi="Times New Roman" w:cs="Times New Roman"/>
          <w:bCs/>
          <w:color w:val="000000"/>
          <w:sz w:val="24"/>
          <w:szCs w:val="24"/>
          <w:highlight w:val="yellow"/>
        </w:rPr>
        <w:t>Okafor B.N</w:t>
      </w:r>
      <w:r w:rsidRPr="00A5358E">
        <w:rPr>
          <w:rFonts w:ascii="Times New Roman" w:hAnsi="Times New Roman" w:cs="Times New Roman"/>
          <w:bCs/>
          <w:color w:val="000000"/>
          <w:sz w:val="24"/>
          <w:szCs w:val="24"/>
        </w:rPr>
        <w:t xml:space="preserve"> (</w:t>
      </w:r>
      <w:r w:rsidRPr="00A5358E">
        <w:rPr>
          <w:rFonts w:ascii="Times New Roman" w:hAnsi="Times New Roman" w:cs="Times New Roman"/>
          <w:i/>
          <w:iCs/>
          <w:color w:val="000000"/>
          <w:sz w:val="24"/>
          <w:szCs w:val="24"/>
        </w:rPr>
        <w:t>2020</w:t>
      </w:r>
      <w:r w:rsidRPr="00A5358E">
        <w:rPr>
          <w:rFonts w:ascii="Times New Roman" w:hAnsi="Times New Roman" w:cs="Times New Roman"/>
          <w:bCs/>
          <w:color w:val="000000"/>
          <w:sz w:val="24"/>
          <w:szCs w:val="24"/>
        </w:rPr>
        <w:t>)</w:t>
      </w:r>
      <w:r w:rsidRPr="00A5358E">
        <w:rPr>
          <w:rFonts w:ascii="Times New Roman" w:hAnsi="Times New Roman" w:cs="Times New Roman"/>
          <w:color w:val="000000"/>
          <w:sz w:val="24"/>
          <w:szCs w:val="24"/>
        </w:rPr>
        <w:t>.</w:t>
      </w:r>
      <w:r w:rsidRPr="00A5358E">
        <w:rPr>
          <w:rFonts w:ascii="Times New Roman" w:hAnsi="Times New Roman" w:cs="Times New Roman"/>
          <w:bCs/>
          <w:color w:val="000000"/>
          <w:sz w:val="24"/>
          <w:szCs w:val="24"/>
        </w:rPr>
        <w:t xml:space="preserve">Causes of Non-Compliance with Road Setbacks in </w:t>
      </w:r>
      <w:proofErr w:type="spellStart"/>
      <w:r w:rsidRPr="00A5358E">
        <w:rPr>
          <w:rFonts w:ascii="Times New Roman" w:hAnsi="Times New Roman" w:cs="Times New Roman"/>
          <w:bCs/>
          <w:color w:val="000000"/>
          <w:sz w:val="24"/>
          <w:szCs w:val="24"/>
        </w:rPr>
        <w:t>Awka</w:t>
      </w:r>
      <w:proofErr w:type="spellEnd"/>
      <w:r w:rsidRPr="00A5358E">
        <w:rPr>
          <w:rFonts w:ascii="Times New Roman" w:hAnsi="Times New Roman" w:cs="Times New Roman"/>
          <w:bCs/>
          <w:color w:val="000000"/>
          <w:sz w:val="24"/>
          <w:szCs w:val="24"/>
        </w:rPr>
        <w:t xml:space="preserve"> </w:t>
      </w:r>
      <w:r w:rsidRPr="00A5358E">
        <w:rPr>
          <w:rFonts w:ascii="Times New Roman" w:hAnsi="Times New Roman" w:cs="Times New Roman"/>
          <w:bCs/>
          <w:color w:val="000000"/>
          <w:sz w:val="24"/>
          <w:szCs w:val="24"/>
        </w:rPr>
        <w:tab/>
        <w:t xml:space="preserve">Capital </w:t>
      </w:r>
      <w:r w:rsidRPr="00A5358E">
        <w:rPr>
          <w:rFonts w:ascii="Times New Roman" w:hAnsi="Times New Roman" w:cs="Times New Roman"/>
          <w:bCs/>
          <w:color w:val="000000"/>
          <w:sz w:val="24"/>
          <w:szCs w:val="24"/>
        </w:rPr>
        <w:tab/>
        <w:t>Territory.</w:t>
      </w:r>
      <w:r w:rsidRPr="00A5358E">
        <w:rPr>
          <w:rFonts w:ascii="Times New Roman" w:hAnsi="Times New Roman" w:cs="Times New Roman"/>
          <w:color w:val="000000"/>
          <w:sz w:val="24"/>
          <w:szCs w:val="24"/>
        </w:rPr>
        <w:t xml:space="preserve"> </w:t>
      </w:r>
      <w:r w:rsidRPr="00A5358E">
        <w:rPr>
          <w:rFonts w:ascii="Times New Roman" w:hAnsi="Times New Roman" w:cs="Times New Roman"/>
          <w:i/>
          <w:iCs/>
          <w:color w:val="000000"/>
          <w:sz w:val="24"/>
          <w:szCs w:val="24"/>
        </w:rPr>
        <w:t xml:space="preserve">International Journal of Research and Review Vol.7(9)pp 77-81 </w:t>
      </w:r>
      <w:r w:rsidRPr="00A5358E">
        <w:rPr>
          <w:rFonts w:ascii="Times New Roman" w:hAnsi="Times New Roman" w:cs="Times New Roman"/>
          <w:i/>
          <w:iCs/>
          <w:color w:val="000000"/>
          <w:sz w:val="24"/>
          <w:szCs w:val="24"/>
        </w:rPr>
        <w:tab/>
      </w:r>
      <w:hyperlink r:id="rId10" w:history="1">
        <w:r w:rsidRPr="00A5358E">
          <w:rPr>
            <w:rFonts w:ascii="Times New Roman" w:hAnsi="Times New Roman" w:cs="Times New Roman"/>
            <w:i/>
            <w:iCs/>
            <w:color w:val="0563C1" w:themeColor="hyperlink"/>
            <w:sz w:val="24"/>
            <w:szCs w:val="24"/>
            <w:u w:val="single"/>
          </w:rPr>
          <w:t>www.ijrrjournal.com</w:t>
        </w:r>
      </w:hyperlink>
      <w:r w:rsidRPr="00A5358E">
        <w:rPr>
          <w:rFonts w:ascii="Times New Roman" w:hAnsi="Times New Roman" w:cs="Times New Roman"/>
          <w:i/>
          <w:iCs/>
          <w:color w:val="000000"/>
          <w:sz w:val="24"/>
          <w:szCs w:val="24"/>
        </w:rPr>
        <w:t xml:space="preserve">. </w:t>
      </w:r>
    </w:p>
    <w:p w14:paraId="3E4BBC22" w14:textId="77777777" w:rsidR="00D8534F" w:rsidRPr="00A5358E" w:rsidRDefault="00D8534F" w:rsidP="00D8534F">
      <w:pPr>
        <w:autoSpaceDE w:val="0"/>
        <w:autoSpaceDN w:val="0"/>
        <w:adjustRightInd w:val="0"/>
        <w:spacing w:after="0" w:line="240" w:lineRule="auto"/>
        <w:rPr>
          <w:rFonts w:ascii="Times New Roman" w:hAnsi="Times New Roman" w:cs="Times New Roman"/>
          <w:i/>
          <w:iCs/>
          <w:sz w:val="24"/>
          <w:szCs w:val="24"/>
        </w:rPr>
      </w:pPr>
      <w:r w:rsidRPr="00A5358E">
        <w:rPr>
          <w:rFonts w:ascii="Times New Roman" w:hAnsi="Times New Roman" w:cs="Times New Roman"/>
          <w:sz w:val="24"/>
          <w:szCs w:val="24"/>
        </w:rPr>
        <w:t xml:space="preserve">Olujimi, J. A. B. (2011). </w:t>
      </w:r>
      <w:r w:rsidRPr="00A5358E">
        <w:rPr>
          <w:rFonts w:ascii="Times New Roman" w:hAnsi="Times New Roman" w:cs="Times New Roman"/>
          <w:i/>
          <w:iCs/>
          <w:sz w:val="24"/>
          <w:szCs w:val="24"/>
        </w:rPr>
        <w:t xml:space="preserve">From Rural to Urban: The Nigerian Physical Planning Dilemma. </w:t>
      </w:r>
      <w:r w:rsidRPr="00A5358E">
        <w:rPr>
          <w:rFonts w:ascii="Times New Roman" w:hAnsi="Times New Roman" w:cs="Times New Roman"/>
          <w:i/>
          <w:iCs/>
          <w:sz w:val="24"/>
          <w:szCs w:val="24"/>
        </w:rPr>
        <w:tab/>
      </w:r>
      <w:r w:rsidRPr="00A5358E">
        <w:rPr>
          <w:rFonts w:ascii="Times New Roman" w:hAnsi="Times New Roman" w:cs="Times New Roman"/>
          <w:sz w:val="24"/>
          <w:szCs w:val="24"/>
        </w:rPr>
        <w:t>Akure: Federal University of Technology, Akure.</w:t>
      </w:r>
    </w:p>
    <w:p w14:paraId="7A7D2CCE" w14:textId="77777777" w:rsidR="00D8534F" w:rsidRPr="00A5358E" w:rsidRDefault="00D8534F" w:rsidP="00994FE5">
      <w:pPr>
        <w:autoSpaceDE w:val="0"/>
        <w:autoSpaceDN w:val="0"/>
        <w:adjustRightInd w:val="0"/>
        <w:spacing w:after="0" w:line="240" w:lineRule="auto"/>
        <w:jc w:val="both"/>
        <w:rPr>
          <w:rFonts w:ascii="Times New Roman" w:hAnsi="Times New Roman" w:cs="Times New Roman"/>
          <w:color w:val="000000"/>
          <w:sz w:val="24"/>
          <w:szCs w:val="24"/>
        </w:rPr>
      </w:pPr>
    </w:p>
    <w:p w14:paraId="2F2CCD7A" w14:textId="77777777" w:rsidR="007943DF" w:rsidRPr="00A5358E" w:rsidRDefault="007943DF" w:rsidP="007943DF">
      <w:pPr>
        <w:spacing w:after="0" w:line="240" w:lineRule="auto"/>
        <w:rPr>
          <w:rFonts w:ascii="Times New Roman" w:hAnsi="Times New Roman" w:cs="Times New Roman"/>
          <w:sz w:val="24"/>
          <w:szCs w:val="24"/>
          <w:lang w:val="en-GB"/>
        </w:rPr>
      </w:pPr>
      <w:r w:rsidRPr="006B5E60">
        <w:rPr>
          <w:rFonts w:ascii="Times New Roman" w:hAnsi="Times New Roman" w:cs="Times New Roman"/>
          <w:sz w:val="24"/>
          <w:szCs w:val="24"/>
          <w:highlight w:val="yellow"/>
          <w:lang w:val="en-GB"/>
        </w:rPr>
        <w:t xml:space="preserve">Registry of Town Planners entitled to Practice in the Federal Republic of Nigeria, </w:t>
      </w:r>
      <w:r w:rsidRPr="006B5E60">
        <w:rPr>
          <w:rFonts w:ascii="Times New Roman" w:hAnsi="Times New Roman" w:cs="Times New Roman"/>
          <w:sz w:val="24"/>
          <w:szCs w:val="24"/>
          <w:highlight w:val="yellow"/>
          <w:lang w:val="en-GB"/>
        </w:rPr>
        <w:tab/>
        <w:t>2023</w:t>
      </w:r>
    </w:p>
    <w:p w14:paraId="64D397DC"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p>
    <w:p w14:paraId="2475CB42"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Santrock, J.W. (2007): </w:t>
      </w:r>
      <w:r w:rsidRPr="00A5358E">
        <w:rPr>
          <w:rFonts w:ascii="Times New Roman" w:hAnsi="Times New Roman" w:cs="Times New Roman"/>
          <w:i/>
          <w:iCs/>
          <w:sz w:val="24"/>
          <w:szCs w:val="24"/>
        </w:rPr>
        <w:t xml:space="preserve">A Tropic Approach to Life-span Development, </w:t>
      </w:r>
      <w:r w:rsidRPr="00A5358E">
        <w:rPr>
          <w:rFonts w:ascii="Times New Roman" w:hAnsi="Times New Roman" w:cs="Times New Roman"/>
          <w:sz w:val="24"/>
          <w:szCs w:val="24"/>
        </w:rPr>
        <w:t>New York, McGraw</w:t>
      </w:r>
    </w:p>
    <w:p w14:paraId="560371E0" w14:textId="77777777" w:rsidR="00D8534F" w:rsidRPr="00A5358E" w:rsidRDefault="00D8534F" w:rsidP="00D8534F">
      <w:pPr>
        <w:rPr>
          <w:rFonts w:ascii="Times New Roman" w:hAnsi="Times New Roman" w:cs="Times New Roman"/>
          <w:sz w:val="24"/>
          <w:szCs w:val="24"/>
        </w:rPr>
      </w:pPr>
      <w:r w:rsidRPr="00A5358E">
        <w:rPr>
          <w:rFonts w:ascii="Times New Roman" w:hAnsi="Times New Roman" w:cs="Times New Roman"/>
          <w:sz w:val="24"/>
          <w:szCs w:val="24"/>
        </w:rPr>
        <w:tab/>
        <w:t>Hill.</w:t>
      </w:r>
    </w:p>
    <w:p w14:paraId="5D34827A" w14:textId="77777777" w:rsidR="00D6565C" w:rsidRPr="00A5358E" w:rsidRDefault="00D6565C" w:rsidP="00D6565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A5358E">
        <w:rPr>
          <w:rFonts w:ascii="Times New Roman" w:hAnsi="Times New Roman" w:cs="Times New Roman"/>
          <w:color w:val="000000"/>
          <w:sz w:val="24"/>
          <w:szCs w:val="24"/>
        </w:rPr>
        <w:t>Wapwera</w:t>
      </w:r>
      <w:proofErr w:type="spellEnd"/>
      <w:r w:rsidRPr="00A5358E">
        <w:rPr>
          <w:rFonts w:ascii="Times New Roman" w:hAnsi="Times New Roman" w:cs="Times New Roman"/>
          <w:color w:val="000000"/>
          <w:sz w:val="24"/>
          <w:szCs w:val="24"/>
        </w:rPr>
        <w:t xml:space="preserve"> S.D</w:t>
      </w:r>
      <w:r w:rsidRPr="00A5358E">
        <w:rPr>
          <w:rFonts w:ascii="Times New Roman" w:hAnsi="Times New Roman" w:cs="Times New Roman"/>
          <w:sz w:val="24"/>
          <w:szCs w:val="24"/>
        </w:rPr>
        <w:t xml:space="preserve">, </w:t>
      </w:r>
      <w:proofErr w:type="spellStart"/>
      <w:r w:rsidRPr="00A5358E">
        <w:rPr>
          <w:rFonts w:ascii="Times New Roman" w:hAnsi="Times New Roman" w:cs="Times New Roman"/>
          <w:sz w:val="24"/>
          <w:szCs w:val="24"/>
        </w:rPr>
        <w:t>Wazhi</w:t>
      </w:r>
      <w:proofErr w:type="spellEnd"/>
      <w:r w:rsidRPr="00A5358E">
        <w:rPr>
          <w:rFonts w:ascii="Times New Roman" w:hAnsi="Times New Roman" w:cs="Times New Roman"/>
          <w:sz w:val="24"/>
          <w:szCs w:val="24"/>
        </w:rPr>
        <w:t xml:space="preserve"> T.T and Azi</w:t>
      </w:r>
      <w:r w:rsidRPr="00A5358E">
        <w:rPr>
          <w:rFonts w:ascii="Times New Roman" w:hAnsi="Times New Roman" w:cs="Times New Roman"/>
          <w:color w:val="000000"/>
          <w:sz w:val="24"/>
          <w:szCs w:val="24"/>
        </w:rPr>
        <w:t xml:space="preserve"> </w:t>
      </w:r>
      <w:r w:rsidRPr="00A5358E">
        <w:rPr>
          <w:rFonts w:ascii="Times New Roman" w:hAnsi="Times New Roman" w:cs="Times New Roman"/>
          <w:sz w:val="24"/>
          <w:szCs w:val="24"/>
        </w:rPr>
        <w:t xml:space="preserve">M.B </w:t>
      </w:r>
      <w:r w:rsidRPr="00A5358E">
        <w:rPr>
          <w:rFonts w:ascii="Times New Roman" w:hAnsi="Times New Roman" w:cs="Times New Roman"/>
          <w:color w:val="000000"/>
          <w:sz w:val="24"/>
          <w:szCs w:val="24"/>
        </w:rPr>
        <w:t xml:space="preserve">(2023) Physical Planning Administrative </w:t>
      </w:r>
      <w:r w:rsidRPr="00A5358E">
        <w:rPr>
          <w:rFonts w:ascii="Times New Roman" w:hAnsi="Times New Roman" w:cs="Times New Roman"/>
          <w:color w:val="000000"/>
          <w:sz w:val="24"/>
          <w:szCs w:val="24"/>
        </w:rPr>
        <w:tab/>
        <w:t xml:space="preserve">Structures; </w:t>
      </w:r>
      <w:r w:rsidRPr="00A5358E">
        <w:rPr>
          <w:rFonts w:ascii="Times New Roman" w:hAnsi="Times New Roman" w:cs="Times New Roman"/>
          <w:color w:val="000000"/>
          <w:sz w:val="24"/>
          <w:szCs w:val="24"/>
        </w:rPr>
        <w:tab/>
        <w:t xml:space="preserve">Impacts and Implication for Urban Development and Its </w:t>
      </w:r>
      <w:r w:rsidRPr="00A5358E">
        <w:rPr>
          <w:rFonts w:ascii="Times New Roman" w:hAnsi="Times New Roman" w:cs="Times New Roman"/>
          <w:color w:val="000000"/>
          <w:sz w:val="24"/>
          <w:szCs w:val="24"/>
        </w:rPr>
        <w:tab/>
        <w:t>Management.</w:t>
      </w:r>
      <w:r w:rsidRPr="00A5358E">
        <w:rPr>
          <w:rFonts w:ascii="Times New Roman" w:hAnsi="Times New Roman" w:cs="Times New Roman"/>
          <w:sz w:val="24"/>
          <w:szCs w:val="24"/>
        </w:rPr>
        <w:t xml:space="preserve"> </w:t>
      </w:r>
      <w:r w:rsidRPr="00A5358E">
        <w:rPr>
          <w:rFonts w:ascii="Times New Roman" w:hAnsi="Times New Roman" w:cs="Times New Roman"/>
          <w:i/>
          <w:sz w:val="24"/>
          <w:szCs w:val="24"/>
        </w:rPr>
        <w:t xml:space="preserve">Journal Urban </w:t>
      </w:r>
      <w:r w:rsidRPr="00A5358E">
        <w:rPr>
          <w:rFonts w:ascii="Times New Roman" w:hAnsi="Times New Roman" w:cs="Times New Roman"/>
          <w:i/>
          <w:sz w:val="24"/>
          <w:szCs w:val="24"/>
        </w:rPr>
        <w:lastRenderedPageBreak/>
        <w:tab/>
        <w:t>Studies and Public Administration Vol. 6(1)pp 1-20.</w:t>
      </w:r>
      <w:r w:rsidRPr="00A5358E">
        <w:rPr>
          <w:rFonts w:ascii="Times New Roman" w:hAnsi="Times New Roman" w:cs="Times New Roman"/>
          <w:color w:val="000000"/>
          <w:sz w:val="24"/>
          <w:szCs w:val="24"/>
        </w:rPr>
        <w:t xml:space="preserve">  </w:t>
      </w:r>
      <w:r w:rsidRPr="00A5358E">
        <w:rPr>
          <w:rFonts w:ascii="Times New Roman" w:hAnsi="Times New Roman" w:cs="Times New Roman"/>
          <w:color w:val="000000"/>
          <w:sz w:val="24"/>
          <w:szCs w:val="24"/>
        </w:rPr>
        <w:tab/>
      </w:r>
      <w:hyperlink r:id="rId11" w:history="1">
        <w:r w:rsidRPr="00A5358E">
          <w:rPr>
            <w:rFonts w:ascii="Times New Roman" w:hAnsi="Times New Roman" w:cs="Times New Roman"/>
            <w:color w:val="0563C1" w:themeColor="hyperlink"/>
            <w:sz w:val="24"/>
            <w:szCs w:val="24"/>
            <w:u w:val="single"/>
          </w:rPr>
          <w:t>https://www.researchgate.net/publication/366851555</w:t>
        </w:r>
      </w:hyperlink>
    </w:p>
    <w:p w14:paraId="427E75EF" w14:textId="77777777" w:rsidR="00A6229A" w:rsidRPr="00A5358E" w:rsidRDefault="00A6229A" w:rsidP="00A6229A">
      <w:pPr>
        <w:autoSpaceDE w:val="0"/>
        <w:autoSpaceDN w:val="0"/>
        <w:adjustRightInd w:val="0"/>
        <w:spacing w:after="0" w:line="240" w:lineRule="auto"/>
        <w:ind w:left="720" w:hanging="720"/>
        <w:jc w:val="both"/>
        <w:rPr>
          <w:rFonts w:ascii="Times New Roman" w:eastAsia="STIX-Regular" w:hAnsi="Times New Roman" w:cs="Times New Roman"/>
          <w:sz w:val="24"/>
          <w:szCs w:val="24"/>
        </w:rPr>
      </w:pPr>
    </w:p>
    <w:p w14:paraId="087F3615" w14:textId="3082D7CA" w:rsidR="00A6229A" w:rsidRDefault="005C1811" w:rsidP="005C1811">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Williams, R. A. (2000). </w:t>
      </w:r>
      <w:r w:rsidRPr="00A5358E">
        <w:rPr>
          <w:rFonts w:ascii="Times New Roman" w:hAnsi="Times New Roman" w:cs="Times New Roman"/>
          <w:i/>
          <w:iCs/>
          <w:sz w:val="24"/>
          <w:szCs w:val="24"/>
        </w:rPr>
        <w:t>Environmental Planning for Sustainable Development</w:t>
      </w:r>
      <w:r w:rsidRPr="00A5358E">
        <w:rPr>
          <w:rFonts w:ascii="Times New Roman" w:hAnsi="Times New Roman" w:cs="Times New Roman"/>
          <w:sz w:val="24"/>
          <w:szCs w:val="24"/>
        </w:rPr>
        <w:t xml:space="preserve">. Paper presented </w:t>
      </w:r>
      <w:r w:rsidRPr="00A5358E">
        <w:rPr>
          <w:rFonts w:ascii="Times New Roman" w:hAnsi="Times New Roman" w:cs="Times New Roman"/>
          <w:sz w:val="24"/>
          <w:szCs w:val="24"/>
        </w:rPr>
        <w:tab/>
        <w:t xml:space="preserve">at the Caribbean Water and Waste Water Association, 9th Annual Conference and </w:t>
      </w:r>
      <w:r w:rsidRPr="00A5358E">
        <w:rPr>
          <w:rFonts w:ascii="Times New Roman" w:hAnsi="Times New Roman" w:cs="Times New Roman"/>
          <w:sz w:val="24"/>
          <w:szCs w:val="24"/>
        </w:rPr>
        <w:tab/>
        <w:t xml:space="preserve">Exhibition, 2-6 October, 2000, </w:t>
      </w:r>
      <w:proofErr w:type="spellStart"/>
      <w:r w:rsidRPr="00A5358E">
        <w:rPr>
          <w:rFonts w:ascii="Times New Roman" w:hAnsi="Times New Roman" w:cs="Times New Roman"/>
          <w:sz w:val="24"/>
          <w:szCs w:val="24"/>
        </w:rPr>
        <w:t>Chaguaramas</w:t>
      </w:r>
      <w:proofErr w:type="spellEnd"/>
      <w:r w:rsidRPr="00A5358E">
        <w:rPr>
          <w:rFonts w:ascii="Times New Roman" w:hAnsi="Times New Roman" w:cs="Times New Roman"/>
          <w:sz w:val="24"/>
          <w:szCs w:val="24"/>
        </w:rPr>
        <w:t>, Trinidad.</w:t>
      </w:r>
    </w:p>
    <w:p w14:paraId="269D3188" w14:textId="7781FD61" w:rsidR="00CC17E4" w:rsidRDefault="00CC17E4" w:rsidP="005C1811">
      <w:pPr>
        <w:autoSpaceDE w:val="0"/>
        <w:autoSpaceDN w:val="0"/>
        <w:adjustRightInd w:val="0"/>
        <w:spacing w:after="0" w:line="240" w:lineRule="auto"/>
        <w:rPr>
          <w:rFonts w:ascii="Times New Roman" w:hAnsi="Times New Roman" w:cs="Times New Roman"/>
          <w:sz w:val="24"/>
          <w:szCs w:val="24"/>
        </w:rPr>
      </w:pPr>
    </w:p>
    <w:p w14:paraId="50E25D4F" w14:textId="59ACF0DD" w:rsidR="00CC17E4" w:rsidRPr="00A5358E" w:rsidRDefault="00CC17E4" w:rsidP="005C1811">
      <w:pPr>
        <w:autoSpaceDE w:val="0"/>
        <w:autoSpaceDN w:val="0"/>
        <w:adjustRightInd w:val="0"/>
        <w:spacing w:after="0" w:line="240" w:lineRule="auto"/>
        <w:rPr>
          <w:rFonts w:ascii="Times New Roman" w:hAnsi="Times New Roman" w:cs="Times New Roman"/>
          <w:sz w:val="24"/>
          <w:szCs w:val="24"/>
        </w:rPr>
      </w:pPr>
      <w:proofErr w:type="spellStart"/>
      <w:r w:rsidRPr="00CC17E4">
        <w:rPr>
          <w:rFonts w:ascii="Times New Roman" w:hAnsi="Times New Roman" w:cs="Times New Roman"/>
          <w:sz w:val="24"/>
          <w:szCs w:val="24"/>
          <w:highlight w:val="yellow"/>
        </w:rPr>
        <w:t>Mbee</w:t>
      </w:r>
      <w:proofErr w:type="spellEnd"/>
      <w:r w:rsidRPr="00CC17E4">
        <w:rPr>
          <w:rFonts w:ascii="Times New Roman" w:hAnsi="Times New Roman" w:cs="Times New Roman"/>
          <w:sz w:val="24"/>
          <w:szCs w:val="24"/>
          <w:highlight w:val="yellow"/>
        </w:rPr>
        <w:t xml:space="preserve">, </w:t>
      </w:r>
      <w:proofErr w:type="spellStart"/>
      <w:r w:rsidRPr="00CC17E4">
        <w:rPr>
          <w:rFonts w:ascii="Times New Roman" w:hAnsi="Times New Roman" w:cs="Times New Roman"/>
          <w:sz w:val="24"/>
          <w:szCs w:val="24"/>
          <w:highlight w:val="yellow"/>
        </w:rPr>
        <w:t>Mbee</w:t>
      </w:r>
      <w:proofErr w:type="spellEnd"/>
      <w:r w:rsidRPr="00CC17E4">
        <w:rPr>
          <w:rFonts w:ascii="Times New Roman" w:hAnsi="Times New Roman" w:cs="Times New Roman"/>
          <w:sz w:val="24"/>
          <w:szCs w:val="24"/>
          <w:highlight w:val="yellow"/>
        </w:rPr>
        <w:t xml:space="preserve">, Daniel, and </w:t>
      </w:r>
      <w:proofErr w:type="spellStart"/>
      <w:r w:rsidRPr="00CC17E4">
        <w:rPr>
          <w:rFonts w:ascii="Times New Roman" w:hAnsi="Times New Roman" w:cs="Times New Roman"/>
          <w:sz w:val="24"/>
          <w:szCs w:val="24"/>
          <w:highlight w:val="yellow"/>
        </w:rPr>
        <w:t>Tonte</w:t>
      </w:r>
      <w:proofErr w:type="spellEnd"/>
      <w:r w:rsidRPr="00CC17E4">
        <w:rPr>
          <w:rFonts w:ascii="Times New Roman" w:hAnsi="Times New Roman" w:cs="Times New Roman"/>
          <w:sz w:val="24"/>
          <w:szCs w:val="24"/>
          <w:highlight w:val="yellow"/>
        </w:rPr>
        <w:t xml:space="preserve">, Davies Joseph. 2022. “Factors Affecting Planning Laws and Regulations Compliance in the Capital Cities in South-South Geopolitical Region, Nigeria”. Advances in Research 23 (6):116-23. </w:t>
      </w:r>
      <w:hyperlink r:id="rId12" w:history="1">
        <w:r w:rsidRPr="00CC17E4">
          <w:rPr>
            <w:rStyle w:val="Hyperlink"/>
            <w:rFonts w:ascii="Times New Roman" w:hAnsi="Times New Roman" w:cs="Times New Roman"/>
            <w:sz w:val="24"/>
            <w:szCs w:val="24"/>
            <w:highlight w:val="yellow"/>
          </w:rPr>
          <w:t>https://doi.org/10.9734/air/2022/v23i6926</w:t>
        </w:r>
      </w:hyperlink>
      <w:r w:rsidRPr="00CC17E4">
        <w:rPr>
          <w:rFonts w:ascii="Times New Roman" w:hAnsi="Times New Roman" w:cs="Times New Roman"/>
          <w:sz w:val="24"/>
          <w:szCs w:val="24"/>
          <w:highlight w:val="yellow"/>
        </w:rPr>
        <w:t xml:space="preserve"> .</w:t>
      </w:r>
    </w:p>
    <w:p w14:paraId="134A7875" w14:textId="77777777" w:rsidR="00A91598" w:rsidRPr="00A91598" w:rsidRDefault="00A91598" w:rsidP="00B73456">
      <w:pPr>
        <w:autoSpaceDE w:val="0"/>
        <w:autoSpaceDN w:val="0"/>
        <w:adjustRightInd w:val="0"/>
        <w:spacing w:after="0" w:line="240" w:lineRule="auto"/>
        <w:ind w:left="720" w:hanging="720"/>
        <w:jc w:val="both"/>
        <w:rPr>
          <w:rFonts w:ascii="Times New Roman" w:hAnsi="Times New Roman" w:cs="Times New Roman"/>
          <w:b/>
          <w:sz w:val="28"/>
          <w:szCs w:val="28"/>
        </w:rPr>
      </w:pPr>
    </w:p>
    <w:sectPr w:rsidR="00A91598" w:rsidRPr="00A9159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E4830" w14:textId="77777777" w:rsidR="005F1F33" w:rsidRDefault="005F1F33" w:rsidP="00E53624">
      <w:pPr>
        <w:spacing w:after="0" w:line="240" w:lineRule="auto"/>
      </w:pPr>
      <w:r>
        <w:separator/>
      </w:r>
    </w:p>
  </w:endnote>
  <w:endnote w:type="continuationSeparator" w:id="0">
    <w:p w14:paraId="754B9D0D" w14:textId="77777777" w:rsidR="005F1F33" w:rsidRDefault="005F1F33" w:rsidP="00E5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venir 45 Book">
    <w:altName w:val="Avenir 45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de">
    <w:altName w:val="Code"/>
    <w:panose1 w:val="00000000000000000000"/>
    <w:charset w:val="00"/>
    <w:family w:val="swiss"/>
    <w:notTrueType/>
    <w:pitch w:val="default"/>
    <w:sig w:usb0="00000003" w:usb1="00000000" w:usb2="00000000" w:usb3="00000000" w:csb0="00000001" w:csb1="00000000"/>
  </w:font>
  <w:font w:name="STIX-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5CF1D" w14:textId="77777777" w:rsidR="00E53624" w:rsidRDefault="00E53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F9E0C" w14:textId="77777777" w:rsidR="00E53624" w:rsidRDefault="00E53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27787" w14:textId="77777777" w:rsidR="00E53624" w:rsidRDefault="00E53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AD157" w14:textId="77777777" w:rsidR="005F1F33" w:rsidRDefault="005F1F33" w:rsidP="00E53624">
      <w:pPr>
        <w:spacing w:after="0" w:line="240" w:lineRule="auto"/>
      </w:pPr>
      <w:r>
        <w:separator/>
      </w:r>
    </w:p>
  </w:footnote>
  <w:footnote w:type="continuationSeparator" w:id="0">
    <w:p w14:paraId="691EAF02" w14:textId="77777777" w:rsidR="005F1F33" w:rsidRDefault="005F1F33" w:rsidP="00E53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43152" w14:textId="539B835A" w:rsidR="00E53624" w:rsidRDefault="005F1F33">
    <w:pPr>
      <w:pStyle w:val="Header"/>
    </w:pPr>
    <w:r>
      <w:rPr>
        <w:noProof/>
      </w:rPr>
      <w:pict w14:anchorId="384F4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16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F3E35" w14:textId="1A72D7AD" w:rsidR="00E53624" w:rsidRDefault="005F1F33">
    <w:pPr>
      <w:pStyle w:val="Header"/>
    </w:pPr>
    <w:r>
      <w:rPr>
        <w:noProof/>
      </w:rPr>
      <w:pict w14:anchorId="052FE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16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623C" w14:textId="77021AE1" w:rsidR="00E53624" w:rsidRDefault="005F1F33">
    <w:pPr>
      <w:pStyle w:val="Header"/>
    </w:pPr>
    <w:r>
      <w:rPr>
        <w:noProof/>
      </w:rPr>
      <w:pict w14:anchorId="3A6CB2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16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6374DEA4"/>
    <w:lvl w:ilvl="0" w:tplc="8F7281E2">
      <w:start w:val="1"/>
      <w:numFmt w:val="lowerLetter"/>
      <w:lvlText w:val="%1."/>
      <w:lvlJc w:val="left"/>
      <w:pPr>
        <w:ind w:left="330" w:hanging="360"/>
      </w:pPr>
      <w:rPr>
        <w:rFonts w:hint="default"/>
      </w:rPr>
    </w:lvl>
    <w:lvl w:ilvl="1" w:tplc="08090019" w:tentative="1">
      <w:start w:val="1"/>
      <w:numFmt w:val="lowerLetter"/>
      <w:lvlText w:val="%2."/>
      <w:lvlJc w:val="left"/>
      <w:pPr>
        <w:ind w:left="1050" w:hanging="360"/>
      </w:pPr>
    </w:lvl>
    <w:lvl w:ilvl="2" w:tplc="0809001B" w:tentative="1">
      <w:start w:val="1"/>
      <w:numFmt w:val="lowerRoman"/>
      <w:lvlText w:val="%3."/>
      <w:lvlJc w:val="right"/>
      <w:pPr>
        <w:ind w:left="1770" w:hanging="180"/>
      </w:pPr>
    </w:lvl>
    <w:lvl w:ilvl="3" w:tplc="0809000F" w:tentative="1">
      <w:start w:val="1"/>
      <w:numFmt w:val="decimal"/>
      <w:lvlText w:val="%4."/>
      <w:lvlJc w:val="left"/>
      <w:pPr>
        <w:ind w:left="2490" w:hanging="360"/>
      </w:pPr>
    </w:lvl>
    <w:lvl w:ilvl="4" w:tplc="08090019" w:tentative="1">
      <w:start w:val="1"/>
      <w:numFmt w:val="lowerLetter"/>
      <w:lvlText w:val="%5."/>
      <w:lvlJc w:val="left"/>
      <w:pPr>
        <w:ind w:left="3210" w:hanging="360"/>
      </w:pPr>
    </w:lvl>
    <w:lvl w:ilvl="5" w:tplc="0809001B" w:tentative="1">
      <w:start w:val="1"/>
      <w:numFmt w:val="lowerRoman"/>
      <w:lvlText w:val="%6."/>
      <w:lvlJc w:val="right"/>
      <w:pPr>
        <w:ind w:left="3930" w:hanging="180"/>
      </w:pPr>
    </w:lvl>
    <w:lvl w:ilvl="6" w:tplc="0809000F" w:tentative="1">
      <w:start w:val="1"/>
      <w:numFmt w:val="decimal"/>
      <w:lvlText w:val="%7."/>
      <w:lvlJc w:val="left"/>
      <w:pPr>
        <w:ind w:left="4650" w:hanging="360"/>
      </w:pPr>
    </w:lvl>
    <w:lvl w:ilvl="7" w:tplc="08090019" w:tentative="1">
      <w:start w:val="1"/>
      <w:numFmt w:val="lowerLetter"/>
      <w:lvlText w:val="%8."/>
      <w:lvlJc w:val="left"/>
      <w:pPr>
        <w:ind w:left="5370" w:hanging="360"/>
      </w:pPr>
    </w:lvl>
    <w:lvl w:ilvl="8" w:tplc="0809001B" w:tentative="1">
      <w:start w:val="1"/>
      <w:numFmt w:val="lowerRoman"/>
      <w:lvlText w:val="%9."/>
      <w:lvlJc w:val="right"/>
      <w:pPr>
        <w:ind w:left="6090" w:hanging="180"/>
      </w:pPr>
    </w:lvl>
  </w:abstractNum>
  <w:abstractNum w:abstractNumId="1" w15:restartNumberingAfterBreak="0">
    <w:nsid w:val="0684303F"/>
    <w:multiLevelType w:val="multilevel"/>
    <w:tmpl w:val="1A9C5A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620BC"/>
    <w:multiLevelType w:val="multilevel"/>
    <w:tmpl w:val="4712CE04"/>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75EDA"/>
    <w:multiLevelType w:val="multilevel"/>
    <w:tmpl w:val="22127430"/>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390F4C"/>
    <w:multiLevelType w:val="multilevel"/>
    <w:tmpl w:val="A030D0A4"/>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251C56"/>
    <w:multiLevelType w:val="multilevel"/>
    <w:tmpl w:val="D058690C"/>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A95653"/>
    <w:multiLevelType w:val="hybridMultilevel"/>
    <w:tmpl w:val="D4426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864CC"/>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15CCB"/>
    <w:multiLevelType w:val="multilevel"/>
    <w:tmpl w:val="7E18C7C8"/>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C8369A"/>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AA68B0"/>
    <w:multiLevelType w:val="multilevel"/>
    <w:tmpl w:val="0FC693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3B699C"/>
    <w:multiLevelType w:val="multilevel"/>
    <w:tmpl w:val="C016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A72AEA"/>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D31744"/>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0"/>
  </w:num>
  <w:num w:numId="4">
    <w:abstractNumId w:val="3"/>
  </w:num>
  <w:num w:numId="5">
    <w:abstractNumId w:val="2"/>
  </w:num>
  <w:num w:numId="6">
    <w:abstractNumId w:val="8"/>
  </w:num>
  <w:num w:numId="7">
    <w:abstractNumId w:val="11"/>
  </w:num>
  <w:num w:numId="8">
    <w:abstractNumId w:val="1"/>
  </w:num>
  <w:num w:numId="9">
    <w:abstractNumId w:val="4"/>
  </w:num>
  <w:num w:numId="10">
    <w:abstractNumId w:val="10"/>
  </w:num>
  <w:num w:numId="11">
    <w:abstractNumId w:val="5"/>
  </w:num>
  <w:num w:numId="12">
    <w:abstractNumId w:val="9"/>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275"/>
    <w:rsid w:val="00001B7F"/>
    <w:rsid w:val="000132EB"/>
    <w:rsid w:val="0007483D"/>
    <w:rsid w:val="000A0578"/>
    <w:rsid w:val="001D256C"/>
    <w:rsid w:val="001F6713"/>
    <w:rsid w:val="00220376"/>
    <w:rsid w:val="00226445"/>
    <w:rsid w:val="002B6B2F"/>
    <w:rsid w:val="00312861"/>
    <w:rsid w:val="00331DDA"/>
    <w:rsid w:val="00361E97"/>
    <w:rsid w:val="003825B8"/>
    <w:rsid w:val="00386E13"/>
    <w:rsid w:val="003A4645"/>
    <w:rsid w:val="003D14AB"/>
    <w:rsid w:val="00410C23"/>
    <w:rsid w:val="00451030"/>
    <w:rsid w:val="00454431"/>
    <w:rsid w:val="0047046F"/>
    <w:rsid w:val="004C0E21"/>
    <w:rsid w:val="00500E15"/>
    <w:rsid w:val="00511E02"/>
    <w:rsid w:val="00551929"/>
    <w:rsid w:val="005C1811"/>
    <w:rsid w:val="005C63AF"/>
    <w:rsid w:val="005F1F33"/>
    <w:rsid w:val="006422BF"/>
    <w:rsid w:val="006B5E60"/>
    <w:rsid w:val="006E6254"/>
    <w:rsid w:val="00732179"/>
    <w:rsid w:val="007943DF"/>
    <w:rsid w:val="007A3275"/>
    <w:rsid w:val="007C4DF7"/>
    <w:rsid w:val="008603B3"/>
    <w:rsid w:val="0088776E"/>
    <w:rsid w:val="008E4CF9"/>
    <w:rsid w:val="00915D06"/>
    <w:rsid w:val="00952F51"/>
    <w:rsid w:val="00965035"/>
    <w:rsid w:val="009934CA"/>
    <w:rsid w:val="00994FE5"/>
    <w:rsid w:val="009F0A72"/>
    <w:rsid w:val="009F29B8"/>
    <w:rsid w:val="00A21931"/>
    <w:rsid w:val="00A36DD1"/>
    <w:rsid w:val="00A500B0"/>
    <w:rsid w:val="00A5358E"/>
    <w:rsid w:val="00A55B11"/>
    <w:rsid w:val="00A6229A"/>
    <w:rsid w:val="00A91598"/>
    <w:rsid w:val="00AB6543"/>
    <w:rsid w:val="00AC638D"/>
    <w:rsid w:val="00AF17B0"/>
    <w:rsid w:val="00B06F64"/>
    <w:rsid w:val="00B607B5"/>
    <w:rsid w:val="00B73456"/>
    <w:rsid w:val="00B87BE8"/>
    <w:rsid w:val="00BD4732"/>
    <w:rsid w:val="00C06CEF"/>
    <w:rsid w:val="00C66C2E"/>
    <w:rsid w:val="00C9583D"/>
    <w:rsid w:val="00CB6BAE"/>
    <w:rsid w:val="00CC17E4"/>
    <w:rsid w:val="00CC4E84"/>
    <w:rsid w:val="00D0614B"/>
    <w:rsid w:val="00D467F7"/>
    <w:rsid w:val="00D6565C"/>
    <w:rsid w:val="00D846A7"/>
    <w:rsid w:val="00D8534F"/>
    <w:rsid w:val="00DB6447"/>
    <w:rsid w:val="00DC7FE2"/>
    <w:rsid w:val="00DE1B10"/>
    <w:rsid w:val="00DE317B"/>
    <w:rsid w:val="00E063E3"/>
    <w:rsid w:val="00E4257A"/>
    <w:rsid w:val="00E53624"/>
    <w:rsid w:val="00EA2AE9"/>
    <w:rsid w:val="00EE793A"/>
    <w:rsid w:val="00F07CCB"/>
    <w:rsid w:val="00FB280D"/>
    <w:rsid w:val="00FB2A72"/>
    <w:rsid w:val="00FE1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4EC151"/>
  <w15:chartTrackingRefBased/>
  <w15:docId w15:val="{7A6054F7-F194-4D31-81CB-66A89B004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C638D"/>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AC638D"/>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AC638D"/>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7A3275"/>
    <w:rPr>
      <w:rFonts w:cs="Avenir 45 Book"/>
      <w:color w:val="000000"/>
      <w:sz w:val="18"/>
      <w:szCs w:val="18"/>
    </w:rPr>
  </w:style>
  <w:style w:type="table" w:styleId="TableGrid">
    <w:name w:val="Table Grid"/>
    <w:basedOn w:val="TableNormal"/>
    <w:uiPriority w:val="59"/>
    <w:rsid w:val="00C9583D"/>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470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AC638D"/>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AC638D"/>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AC638D"/>
    <w:rPr>
      <w:rFonts w:ascii="Courier New" w:hAnsi="Courier New" w:cs="Courier New"/>
      <w:b/>
      <w:bCs/>
      <w:color w:val="000000"/>
      <w:sz w:val="26"/>
      <w:szCs w:val="26"/>
    </w:rPr>
  </w:style>
  <w:style w:type="paragraph" w:styleId="NormalWeb">
    <w:name w:val="Normal (Web)"/>
    <w:basedOn w:val="Normal"/>
    <w:uiPriority w:val="99"/>
    <w:unhideWhenUsed/>
    <w:rsid w:val="00AC638D"/>
    <w:pPr>
      <w:spacing w:before="100" w:beforeAutospacing="1" w:after="240"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C638D"/>
    <w:pPr>
      <w:ind w:left="720"/>
      <w:contextualSpacing/>
    </w:pPr>
  </w:style>
  <w:style w:type="character" w:styleId="Strong">
    <w:name w:val="Strong"/>
    <w:basedOn w:val="DefaultParagraphFont"/>
    <w:uiPriority w:val="22"/>
    <w:qFormat/>
    <w:rsid w:val="00AC638D"/>
    <w:rPr>
      <w:b/>
      <w:bCs/>
    </w:rPr>
  </w:style>
  <w:style w:type="numbering" w:customStyle="1" w:styleId="NoList1">
    <w:name w:val="No List1"/>
    <w:next w:val="NoList"/>
    <w:uiPriority w:val="99"/>
    <w:semiHidden/>
    <w:unhideWhenUsed/>
    <w:rsid w:val="00AC638D"/>
  </w:style>
  <w:style w:type="numbering" w:customStyle="1" w:styleId="NoList2">
    <w:name w:val="No List2"/>
    <w:next w:val="NoList"/>
    <w:uiPriority w:val="99"/>
    <w:semiHidden/>
    <w:unhideWhenUsed/>
    <w:rsid w:val="00AC638D"/>
  </w:style>
  <w:style w:type="table" w:customStyle="1" w:styleId="TableGrid1">
    <w:name w:val="Table Grid1"/>
    <w:basedOn w:val="TableNormal"/>
    <w:next w:val="TableGrid"/>
    <w:uiPriority w:val="39"/>
    <w:rsid w:val="00AC638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C638D"/>
  </w:style>
  <w:style w:type="character" w:styleId="Hyperlink">
    <w:name w:val="Hyperlink"/>
    <w:basedOn w:val="DefaultParagraphFont"/>
    <w:uiPriority w:val="99"/>
    <w:unhideWhenUsed/>
    <w:rsid w:val="00AC638D"/>
    <w:rPr>
      <w:strike w:val="0"/>
      <w:dstrike w:val="0"/>
      <w:color w:val="286DC0"/>
      <w:u w:val="none"/>
      <w:effect w:val="none"/>
    </w:rPr>
  </w:style>
  <w:style w:type="character" w:customStyle="1" w:styleId="A11">
    <w:name w:val="A11"/>
    <w:uiPriority w:val="99"/>
    <w:rsid w:val="00AC638D"/>
    <w:rPr>
      <w:rFonts w:cs="Avenir 45 Book"/>
      <w:color w:val="000000"/>
      <w:sz w:val="18"/>
      <w:szCs w:val="18"/>
      <w:u w:val="single"/>
    </w:rPr>
  </w:style>
  <w:style w:type="paragraph" w:styleId="Header">
    <w:name w:val="header"/>
    <w:basedOn w:val="Normal"/>
    <w:link w:val="HeaderChar"/>
    <w:uiPriority w:val="99"/>
    <w:unhideWhenUsed/>
    <w:rsid w:val="00AC63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38D"/>
  </w:style>
  <w:style w:type="paragraph" w:styleId="Footer">
    <w:name w:val="footer"/>
    <w:basedOn w:val="Normal"/>
    <w:link w:val="FooterChar"/>
    <w:uiPriority w:val="99"/>
    <w:unhideWhenUsed/>
    <w:rsid w:val="00AC63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38D"/>
  </w:style>
  <w:style w:type="paragraph" w:customStyle="1" w:styleId="Default">
    <w:name w:val="Default"/>
    <w:rsid w:val="00AC638D"/>
    <w:pPr>
      <w:autoSpaceDE w:val="0"/>
      <w:autoSpaceDN w:val="0"/>
      <w:adjustRightInd w:val="0"/>
      <w:spacing w:after="0" w:line="240" w:lineRule="auto"/>
    </w:pPr>
    <w:rPr>
      <w:rFonts w:ascii="Code" w:hAnsi="Code" w:cs="Code"/>
      <w:color w:val="000000"/>
      <w:sz w:val="24"/>
      <w:szCs w:val="24"/>
    </w:rPr>
  </w:style>
  <w:style w:type="character" w:customStyle="1" w:styleId="anchor-text3">
    <w:name w:val="anchor-text3"/>
    <w:basedOn w:val="DefaultParagraphFont"/>
    <w:rsid w:val="00AC638D"/>
  </w:style>
  <w:style w:type="table" w:customStyle="1" w:styleId="TableGrid2">
    <w:name w:val="Table Grid2"/>
    <w:basedOn w:val="TableNormal"/>
    <w:next w:val="TableGrid"/>
    <w:uiPriority w:val="39"/>
    <w:rsid w:val="00AC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C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C638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6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832846">
      <w:bodyDiv w:val="1"/>
      <w:marLeft w:val="0"/>
      <w:marRight w:val="0"/>
      <w:marTop w:val="0"/>
      <w:marBottom w:val="0"/>
      <w:divBdr>
        <w:top w:val="none" w:sz="0" w:space="0" w:color="auto"/>
        <w:left w:val="none" w:sz="0" w:space="0" w:color="auto"/>
        <w:bottom w:val="none" w:sz="0" w:space="0" w:color="auto"/>
        <w:right w:val="none" w:sz="0" w:space="0" w:color="auto"/>
      </w:divBdr>
    </w:div>
    <w:div w:id="2125728986">
      <w:bodyDiv w:val="1"/>
      <w:marLeft w:val="0"/>
      <w:marRight w:val="0"/>
      <w:marTop w:val="0"/>
      <w:marBottom w:val="0"/>
      <w:divBdr>
        <w:top w:val="none" w:sz="0" w:space="0" w:color="auto"/>
        <w:left w:val="none" w:sz="0" w:space="0" w:color="auto"/>
        <w:bottom w:val="none" w:sz="0" w:space="0" w:color="auto"/>
        <w:right w:val="none" w:sz="0" w:space="0" w:color="auto"/>
      </w:divBdr>
      <w:divsChild>
        <w:div w:id="667711086">
          <w:marLeft w:val="0"/>
          <w:marRight w:val="0"/>
          <w:marTop w:val="0"/>
          <w:marBottom w:val="0"/>
          <w:divBdr>
            <w:top w:val="none" w:sz="0" w:space="0" w:color="auto"/>
            <w:left w:val="none" w:sz="0" w:space="0" w:color="auto"/>
            <w:bottom w:val="none" w:sz="0" w:space="0" w:color="auto"/>
            <w:right w:val="none" w:sz="0" w:space="0" w:color="auto"/>
          </w:divBdr>
          <w:divsChild>
            <w:div w:id="2065910280">
              <w:marLeft w:val="0"/>
              <w:marRight w:val="0"/>
              <w:marTop w:val="0"/>
              <w:marBottom w:val="0"/>
              <w:divBdr>
                <w:top w:val="none" w:sz="0" w:space="0" w:color="auto"/>
                <w:left w:val="none" w:sz="0" w:space="0" w:color="auto"/>
                <w:bottom w:val="none" w:sz="0" w:space="0" w:color="auto"/>
                <w:right w:val="none" w:sz="0" w:space="0" w:color="auto"/>
              </w:divBdr>
              <w:divsChild>
                <w:div w:id="1255359276">
                  <w:marLeft w:val="0"/>
                  <w:marRight w:val="0"/>
                  <w:marTop w:val="0"/>
                  <w:marBottom w:val="0"/>
                  <w:divBdr>
                    <w:top w:val="none" w:sz="0" w:space="0" w:color="auto"/>
                    <w:left w:val="none" w:sz="0" w:space="0" w:color="auto"/>
                    <w:bottom w:val="none" w:sz="0" w:space="0" w:color="auto"/>
                    <w:right w:val="none" w:sz="0" w:space="0" w:color="auto"/>
                  </w:divBdr>
                  <w:divsChild>
                    <w:div w:id="10628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tpng.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9734/air/2022/v23i6926"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ublication/366851555"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jrrjourna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itpng.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19</Pages>
  <Words>5646</Words>
  <Characters>32186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NITP</dc:creator>
  <cp:keywords/>
  <dc:description/>
  <cp:lastModifiedBy>SDI PC New 16</cp:lastModifiedBy>
  <cp:revision>15</cp:revision>
  <dcterms:created xsi:type="dcterms:W3CDTF">2024-10-10T00:16:00Z</dcterms:created>
  <dcterms:modified xsi:type="dcterms:W3CDTF">2024-12-05T08:46:00Z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70765e8d3842bed2687dfcb53691cc133120887b47b6291dc6d6203a872db7b1</vt:lpwstr>
  </property>
</Properties>
</file>