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7621C" w14:textId="77777777" w:rsidR="00B62040" w:rsidRPr="00B62040" w:rsidRDefault="00B62040" w:rsidP="00597B78">
      <w:pPr>
        <w:spacing w:after="0" w:line="276" w:lineRule="auto"/>
        <w:jc w:val="center"/>
        <w:rPr>
          <w:rFonts w:ascii="Times New Roman" w:eastAsia="Times New Roman" w:hAnsi="Times New Roman" w:cs="Times New Roman"/>
          <w:b/>
          <w:sz w:val="24"/>
          <w:szCs w:val="24"/>
        </w:rPr>
      </w:pPr>
      <w:r w:rsidRPr="00B62040">
        <w:rPr>
          <w:rFonts w:ascii="Times New Roman" w:eastAsia="Times New Roman" w:hAnsi="Times New Roman" w:cs="Times New Roman"/>
          <w:b/>
          <w:sz w:val="24"/>
          <w:szCs w:val="24"/>
        </w:rPr>
        <w:t>The Role of Organic Matter in Soil for Improving Crop Productivity and Soil Health</w:t>
      </w:r>
    </w:p>
    <w:p w14:paraId="7DCBBDE9" w14:textId="77777777" w:rsidR="00FE26C6" w:rsidRDefault="00FE26C6" w:rsidP="00FE26C6">
      <w:pPr>
        <w:spacing w:after="0" w:line="276" w:lineRule="auto"/>
        <w:jc w:val="center"/>
        <w:rPr>
          <w:rFonts w:ascii="Times New Roman" w:hAnsi="Times New Roman" w:cs="Times New Roman"/>
          <w:b/>
          <w:sz w:val="24"/>
          <w:szCs w:val="24"/>
        </w:rPr>
      </w:pPr>
    </w:p>
    <w:p w14:paraId="0B1C747D" w14:textId="77777777" w:rsidR="00FC1D21" w:rsidRDefault="00FC1D21" w:rsidP="00597B78">
      <w:pPr>
        <w:spacing w:line="276" w:lineRule="auto"/>
        <w:rPr>
          <w:rFonts w:ascii="Times New Roman" w:hAnsi="Times New Roman" w:cs="Times New Roman"/>
          <w:b/>
          <w:sz w:val="24"/>
          <w:szCs w:val="24"/>
        </w:rPr>
      </w:pPr>
    </w:p>
    <w:p w14:paraId="05707CFF" w14:textId="60D29EA1" w:rsidR="0065020C" w:rsidRPr="00597B78" w:rsidRDefault="0065020C" w:rsidP="00597B78">
      <w:pPr>
        <w:spacing w:line="276" w:lineRule="auto"/>
        <w:rPr>
          <w:rFonts w:ascii="Times New Roman" w:hAnsi="Times New Roman" w:cs="Times New Roman"/>
          <w:b/>
          <w:sz w:val="24"/>
          <w:szCs w:val="24"/>
        </w:rPr>
      </w:pPr>
      <w:r w:rsidRPr="00597B78">
        <w:rPr>
          <w:rFonts w:ascii="Times New Roman" w:hAnsi="Times New Roman" w:cs="Times New Roman"/>
          <w:b/>
          <w:sz w:val="24"/>
          <w:szCs w:val="24"/>
        </w:rPr>
        <w:t>Abstract</w:t>
      </w:r>
    </w:p>
    <w:p w14:paraId="4777F656" w14:textId="400C0980" w:rsidR="0065020C" w:rsidRPr="00597B78" w:rsidRDefault="00E83BDA" w:rsidP="00597B78">
      <w:pPr>
        <w:spacing w:after="0" w:line="276" w:lineRule="auto"/>
        <w:ind w:firstLine="720"/>
        <w:jc w:val="both"/>
        <w:rPr>
          <w:rFonts w:ascii="Times New Roman" w:eastAsia="Times New Roman" w:hAnsi="Times New Roman" w:cs="Times New Roman"/>
          <w:sz w:val="24"/>
          <w:szCs w:val="24"/>
        </w:rPr>
      </w:pPr>
      <w:r w:rsidRPr="00E83BDA">
        <w:rPr>
          <w:rFonts w:ascii="Times New Roman" w:eastAsia="Times New Roman" w:hAnsi="Times New Roman" w:cs="Times New Roman"/>
          <w:sz w:val="24"/>
          <w:szCs w:val="24"/>
        </w:rPr>
        <w:t xml:space="preserve">Soil organic matter (SOM) is one of the most important natural resources and the basis of soil fertility. The term SOM generally refers to the total organic carbon (C)-containing substances in soil. The total mass of organic C in soils has been estimated at 22 × 1014 kg, similar to the total of all other C reservoirs on the earth’s surface (21 × 1014 kg). 1 SOM contents range from less than 1% in sandy and desert soils to 1%-5% (w/w) in the surface horizons (top 15 cm) of typical mineral and agricultural soils, to almost 100% in organic soils.  Even at the lowest levels, the role of SOM in all processes occurring in soil is ascertained to be highly relevant. </w:t>
      </w:r>
      <w:r w:rsidR="0065020C" w:rsidRPr="0065020C">
        <w:rPr>
          <w:rFonts w:ascii="Times New Roman" w:eastAsia="Times New Roman" w:hAnsi="Times New Roman" w:cs="Times New Roman"/>
          <w:sz w:val="24"/>
          <w:szCs w:val="24"/>
        </w:rPr>
        <w:t>SOM plays a crucial role in the global carbon balance that largely governs global climate change, and organic matter in soil profiles contains four to six times as much carbon as all of the world's vegetation</w:t>
      </w:r>
      <w:r w:rsidR="0065020C" w:rsidRPr="00E6151B">
        <w:rPr>
          <w:rFonts w:ascii="Times New Roman" w:eastAsia="Times New Roman" w:hAnsi="Times New Roman" w:cs="Times New Roman"/>
          <w:sz w:val="24"/>
          <w:szCs w:val="24"/>
        </w:rPr>
        <w:t xml:space="preserve">. These include enhancing soil aggregation, boosting nutrient exchange, retaining soil moisture, decreasing compaction and surface crusting, and increasing water infiltration into the soil. </w:t>
      </w:r>
      <w:r w:rsidR="0065020C" w:rsidRPr="00597B78">
        <w:rPr>
          <w:rFonts w:ascii="Times New Roman" w:eastAsia="Times New Roman" w:hAnsi="Times New Roman" w:cs="Times New Roman"/>
          <w:sz w:val="24"/>
          <w:szCs w:val="24"/>
        </w:rPr>
        <w:t>Since SOM is the best way to incorporate natural soil production, it ought to be used as a soil quality indicator. Therefore, boosting SOM pools in agricultural ecosystems is crucial for reestablishing soil health, ensuring sustainable crop production, and storing CO</w:t>
      </w:r>
      <w:r w:rsidR="0065020C" w:rsidRPr="00597B78">
        <w:rPr>
          <w:rFonts w:ascii="Times New Roman" w:eastAsia="Times New Roman" w:hAnsi="Times New Roman" w:cs="Times New Roman"/>
          <w:sz w:val="24"/>
          <w:szCs w:val="24"/>
          <w:vertAlign w:val="subscript"/>
        </w:rPr>
        <w:t>2</w:t>
      </w:r>
      <w:r w:rsidR="0065020C" w:rsidRPr="00597B78">
        <w:rPr>
          <w:rFonts w:ascii="Times New Roman" w:eastAsia="Times New Roman" w:hAnsi="Times New Roman" w:cs="Times New Roman"/>
          <w:sz w:val="24"/>
          <w:szCs w:val="24"/>
        </w:rPr>
        <w:t xml:space="preserve"> in the atmosphere. To increase the biomass production required to raise the SOM level in the soil, it is therefore crucial to implement practices like crop rotation, minimizing tillage operations, using cover crops, applying animal manures, green manures, crop residues, and composts, as well as using chemical fertilizers.</w:t>
      </w:r>
    </w:p>
    <w:p w14:paraId="603227D1" w14:textId="77777777" w:rsidR="0065020C" w:rsidRPr="00597B78" w:rsidRDefault="0065020C" w:rsidP="00597B78">
      <w:pPr>
        <w:spacing w:after="0" w:line="276" w:lineRule="auto"/>
        <w:jc w:val="both"/>
        <w:rPr>
          <w:rFonts w:ascii="Times New Roman" w:eastAsia="Times New Roman" w:hAnsi="Times New Roman" w:cs="Times New Roman"/>
          <w:sz w:val="24"/>
          <w:szCs w:val="24"/>
        </w:rPr>
      </w:pPr>
      <w:r w:rsidRPr="00597B78">
        <w:rPr>
          <w:rFonts w:ascii="Times New Roman" w:eastAsia="Times New Roman" w:hAnsi="Times New Roman" w:cs="Times New Roman"/>
          <w:b/>
          <w:sz w:val="24"/>
          <w:szCs w:val="24"/>
        </w:rPr>
        <w:t>Keywords:</w:t>
      </w:r>
      <w:r w:rsidRPr="00597B78">
        <w:rPr>
          <w:rFonts w:ascii="Times New Roman" w:eastAsia="Times New Roman" w:hAnsi="Times New Roman" w:cs="Times New Roman"/>
          <w:sz w:val="24"/>
          <w:szCs w:val="24"/>
        </w:rPr>
        <w:t xml:space="preserve"> Carbon, Nutrient, Compaction, Metals, Biomass</w:t>
      </w:r>
    </w:p>
    <w:p w14:paraId="7F2E7050" w14:textId="77777777" w:rsidR="00E45E76" w:rsidRPr="00597B78" w:rsidRDefault="00E45E76" w:rsidP="00597B78">
      <w:pPr>
        <w:pStyle w:val="NormalWeb"/>
        <w:spacing w:before="0" w:beforeAutospacing="0" w:after="0" w:afterAutospacing="0" w:line="276" w:lineRule="auto"/>
        <w:jc w:val="both"/>
        <w:rPr>
          <w:b/>
          <w:color w:val="000000"/>
        </w:rPr>
      </w:pPr>
      <w:r w:rsidRPr="00597B78">
        <w:rPr>
          <w:b/>
          <w:color w:val="000000"/>
        </w:rPr>
        <w:t>Introduction</w:t>
      </w:r>
    </w:p>
    <w:p w14:paraId="5B4C6D8E" w14:textId="38377A6F" w:rsidR="00E45E76" w:rsidRPr="00597B78" w:rsidRDefault="00E45E76" w:rsidP="00E6151B">
      <w:pPr>
        <w:pStyle w:val="NormalWeb"/>
        <w:spacing w:before="0" w:beforeAutospacing="0" w:after="0"/>
        <w:ind w:firstLine="720"/>
        <w:jc w:val="both"/>
        <w:rPr>
          <w:color w:val="000000"/>
        </w:rPr>
      </w:pPr>
      <w:r w:rsidRPr="00597B78">
        <w:rPr>
          <w:color w:val="000000"/>
        </w:rPr>
        <w:t xml:space="preserve">Soil organic matter is any material produced originally by living organisms (plant or animal) that is returned to the soil and goes through the decomposition process. Most soil organic matter originates from plant tissue. Plant residues contain 60-90 percent moisture. The remaining dry matter consists of carbon (C), oxygen, hydrogen (H) and small amounts of </w:t>
      </w:r>
      <w:proofErr w:type="spellStart"/>
      <w:r w:rsidRPr="00597B78">
        <w:rPr>
          <w:color w:val="000000"/>
        </w:rPr>
        <w:t>sulphur</w:t>
      </w:r>
      <w:proofErr w:type="spellEnd"/>
      <w:r w:rsidRPr="00597B78">
        <w:rPr>
          <w:color w:val="000000"/>
        </w:rPr>
        <w:t xml:space="preserve"> (S), nitrogen (N), phosphorus (P), potassium (K), calcium (</w:t>
      </w:r>
      <w:proofErr w:type="spellStart"/>
      <w:r w:rsidRPr="00597B78">
        <w:rPr>
          <w:color w:val="000000"/>
        </w:rPr>
        <w:t>Ca</w:t>
      </w:r>
      <w:proofErr w:type="spellEnd"/>
      <w:r w:rsidRPr="00597B78">
        <w:rPr>
          <w:color w:val="000000"/>
        </w:rPr>
        <w:t>) and magnesium (Mg). Although present in small amounts, these nutrients are very important from the viewpoint of soil fertility management.</w:t>
      </w:r>
      <w:r w:rsidR="00E6151B" w:rsidRPr="00E6151B">
        <w:t xml:space="preserve"> </w:t>
      </w:r>
      <w:r w:rsidR="00E6151B" w:rsidRPr="005C67C9">
        <w:rPr>
          <w:color w:val="FF0000"/>
          <w:u w:val="single"/>
          <w:shd w:val="clear" w:color="auto" w:fill="FFFF00"/>
        </w:rPr>
        <w:t>The availability of soil P to plants is often limited due to the strong fixation of P species such as orthophosphate and inositol phosphate species in the soil solid phase</w:t>
      </w:r>
      <w:r w:rsidR="005C67C9" w:rsidRPr="005C67C9">
        <w:rPr>
          <w:color w:val="FF0000"/>
          <w:u w:val="single"/>
          <w:shd w:val="clear" w:color="auto" w:fill="FFFF00"/>
        </w:rPr>
        <w:t xml:space="preserve"> (Gerke, 2015</w:t>
      </w:r>
      <w:r w:rsidR="00B04F53">
        <w:rPr>
          <w:color w:val="FF0000"/>
          <w:u w:val="single"/>
          <w:shd w:val="clear" w:color="auto" w:fill="FFFF00"/>
        </w:rPr>
        <w:t xml:space="preserve"> and Gerke, 2021</w:t>
      </w:r>
      <w:r w:rsidR="005C67C9" w:rsidRPr="005C67C9">
        <w:rPr>
          <w:color w:val="FF0000"/>
          <w:u w:val="single"/>
          <w:shd w:val="clear" w:color="auto" w:fill="FFFF00"/>
        </w:rPr>
        <w:t>)</w:t>
      </w:r>
      <w:r w:rsidR="00E6151B" w:rsidRPr="005C67C9">
        <w:rPr>
          <w:color w:val="FF0000"/>
          <w:u w:val="single"/>
          <w:shd w:val="clear" w:color="auto" w:fill="FFFF00"/>
        </w:rPr>
        <w:t>.</w:t>
      </w:r>
      <w:r w:rsidR="00E6151B">
        <w:rPr>
          <w:color w:val="000000"/>
        </w:rPr>
        <w:t xml:space="preserve"> </w:t>
      </w:r>
      <w:r w:rsidRPr="00597B78">
        <w:rPr>
          <w:color w:val="000000"/>
        </w:rPr>
        <w:t>Soil organic matter consists of a variety of components. These include, in varying proportions and many intermediate stages, an active organic fraction including microorganisms (10-40 percent), and resistant or stable organic matter (40-60 percent), also referred to as humus.</w:t>
      </w:r>
      <w:r w:rsidR="00E6151B">
        <w:rPr>
          <w:color w:val="000000"/>
        </w:rPr>
        <w:t xml:space="preserve"> </w:t>
      </w:r>
      <w:r w:rsidRPr="00597B78">
        <w:rPr>
          <w:color w:val="000000"/>
        </w:rPr>
        <w:t xml:space="preserve">For practical purposes, organic matter may be divided into aboveground and belowground fractions. Aboveground organic matter comprises plant residues and animal residues; below ground organic matter consists of living soil fauna and </w:t>
      </w:r>
      <w:proofErr w:type="spellStart"/>
      <w:r w:rsidRPr="00597B78">
        <w:rPr>
          <w:color w:val="000000"/>
        </w:rPr>
        <w:t>microflora</w:t>
      </w:r>
      <w:proofErr w:type="spellEnd"/>
      <w:r w:rsidRPr="00597B78">
        <w:rPr>
          <w:color w:val="000000"/>
        </w:rPr>
        <w:t xml:space="preserve">, partially decomposed plant and animal residues, and </w:t>
      </w:r>
      <w:proofErr w:type="spellStart"/>
      <w:r w:rsidRPr="00597B78">
        <w:rPr>
          <w:color w:val="000000"/>
        </w:rPr>
        <w:t>humic</w:t>
      </w:r>
      <w:proofErr w:type="spellEnd"/>
      <w:r w:rsidRPr="00597B78">
        <w:rPr>
          <w:color w:val="000000"/>
        </w:rPr>
        <w:t xml:space="preserve"> substances. </w:t>
      </w:r>
      <w:r w:rsidRPr="00597B78">
        <w:t xml:space="preserve">Doran and </w:t>
      </w:r>
      <w:proofErr w:type="spellStart"/>
      <w:r w:rsidRPr="00597B78">
        <w:t>Parkin</w:t>
      </w:r>
      <w:proofErr w:type="spellEnd"/>
      <w:r w:rsidRPr="00597B78">
        <w:t xml:space="preserve"> (1994) indicated that maintenance of soil quality, which is the capacity of soils to sustain productivity, maintain environmental quality, and promote plant and animal health, is the key to agricultural sustainability.</w:t>
      </w:r>
    </w:p>
    <w:p w14:paraId="1E13C272" w14:textId="59BC9AC0" w:rsidR="00E45E76" w:rsidRPr="00597B78" w:rsidRDefault="00E45E76" w:rsidP="005C67C9">
      <w:pPr>
        <w:pStyle w:val="NormalWeb"/>
        <w:spacing w:after="0" w:line="276" w:lineRule="auto"/>
        <w:ind w:firstLine="720"/>
        <w:jc w:val="both"/>
        <w:rPr>
          <w:color w:val="000000"/>
        </w:rPr>
      </w:pPr>
      <w:r w:rsidRPr="00597B78">
        <w:rPr>
          <w:color w:val="000000"/>
        </w:rPr>
        <w:lastRenderedPageBreak/>
        <w:t xml:space="preserve">The C: N ratio is also used to indicate the type of material and ease of decomposition; hard woody materials with a high C: N ratio being more resilient than soft leafy materials with a low C: N ratio. The total amount and partitioning of organic matter in the soil is influenced by soil properties and by the quantity of annual inputs of plant and animal residues to the ecosystem. </w:t>
      </w:r>
      <w:r w:rsidRPr="00597B78">
        <w:t xml:space="preserve">Soil organic matter, therefore, plays a critical role in the global C balance that largely controls global climate change (Weil and Brady, 2017). </w:t>
      </w:r>
      <w:r w:rsidRPr="00597B78">
        <w:rPr>
          <w:color w:val="000000"/>
        </w:rPr>
        <w:t>Organic matter existing on the soil surface as raw plant residues helps protect the soil from the effect of rainfall, wind and sun. Removal, incorporation or burning of residues exposes the soil to negative climatic impacts, and removal or burning deprives the soil organisms of their primary energy source</w:t>
      </w:r>
      <w:r w:rsidR="005C67C9">
        <w:rPr>
          <w:color w:val="000000"/>
        </w:rPr>
        <w:t xml:space="preserve">. </w:t>
      </w:r>
      <w:r w:rsidR="005C67C9">
        <w:rPr>
          <w:color w:val="FF0000"/>
          <w:u w:val="single"/>
          <w:shd w:val="clear" w:color="auto" w:fill="FFFF00"/>
        </w:rPr>
        <w:t xml:space="preserve"> </w:t>
      </w:r>
      <w:proofErr w:type="spellStart"/>
      <w:r w:rsidR="005C67C9" w:rsidRPr="005C67C9">
        <w:rPr>
          <w:color w:val="FF0000"/>
          <w:u w:val="single"/>
          <w:shd w:val="clear" w:color="auto" w:fill="FFFF00"/>
        </w:rPr>
        <w:t>Körschens</w:t>
      </w:r>
      <w:proofErr w:type="spellEnd"/>
      <w:r w:rsidR="005C67C9" w:rsidRPr="005C67C9">
        <w:rPr>
          <w:color w:val="FF0000"/>
          <w:u w:val="single"/>
          <w:shd w:val="clear" w:color="auto" w:fill="FFFF00"/>
        </w:rPr>
        <w:t xml:space="preserve"> et</w:t>
      </w:r>
      <w:r w:rsidR="005C67C9">
        <w:rPr>
          <w:color w:val="FF0000"/>
          <w:u w:val="single"/>
          <w:shd w:val="clear" w:color="auto" w:fill="FFFF00"/>
        </w:rPr>
        <w:t xml:space="preserve"> al., 2014</w:t>
      </w:r>
      <w:r w:rsidR="005C67C9" w:rsidRPr="005C67C9">
        <w:rPr>
          <w:color w:val="FF0000"/>
          <w:u w:val="single"/>
          <w:shd w:val="clear" w:color="auto" w:fill="FFFF00"/>
        </w:rPr>
        <w:t xml:space="preserve"> states that the two agronomic instruments are especially important to achieve and maintain high SOC levels in soils. Soil fertilization with organic fertilizers containing stable organic carbon helps to increase SOC. Among these fertilizers, rotted farmyard manure, its composts, or composts from other sources may be very efficient. </w:t>
      </w:r>
      <w:r w:rsidRPr="00597B78">
        <w:t>Thus, increasing pools of soil organic carbon (SOC) in agricultural ecosystems is very critical both for restoring OM pools important to soil health and sustainable crop production as well as sequestering atmospheric CO</w:t>
      </w:r>
      <w:r w:rsidRPr="00597B78">
        <w:rPr>
          <w:vertAlign w:val="subscript"/>
        </w:rPr>
        <w:t>2</w:t>
      </w:r>
      <w:r w:rsidRPr="00597B78">
        <w:t xml:space="preserve"> (Hooker </w:t>
      </w:r>
      <w:r w:rsidRPr="00597B78">
        <w:rPr>
          <w:i/>
        </w:rPr>
        <w:t>et al</w:t>
      </w:r>
      <w:r w:rsidRPr="00597B78">
        <w:t>., 2005).</w:t>
      </w:r>
    </w:p>
    <w:p w14:paraId="77174B6E" w14:textId="77777777" w:rsidR="00E45E76" w:rsidRPr="00597B78" w:rsidRDefault="00E45E76" w:rsidP="00597B78">
      <w:pPr>
        <w:pStyle w:val="NormalWeb"/>
        <w:spacing w:before="0" w:beforeAutospacing="0" w:after="0" w:afterAutospacing="0" w:line="276" w:lineRule="auto"/>
        <w:ind w:firstLine="720"/>
        <w:rPr>
          <w:b/>
          <w:bCs/>
          <w:color w:val="000000"/>
          <w:shd w:val="clear" w:color="auto" w:fill="FFFFFF"/>
        </w:rPr>
      </w:pPr>
      <w:r w:rsidRPr="00597B78">
        <w:rPr>
          <w:b/>
          <w:bCs/>
          <w:color w:val="000000"/>
          <w:shd w:val="clear" w:color="auto" w:fill="FFFFFF"/>
        </w:rPr>
        <w:t xml:space="preserve">            </w:t>
      </w:r>
    </w:p>
    <w:p w14:paraId="53B5A7C2" w14:textId="32BF8732" w:rsidR="00E45E76" w:rsidRPr="00597B78" w:rsidRDefault="000135FC" w:rsidP="00597B78">
      <w:pPr>
        <w:pStyle w:val="NormalWeb"/>
        <w:tabs>
          <w:tab w:val="left" w:pos="450"/>
        </w:tabs>
        <w:spacing w:before="0" w:beforeAutospacing="0" w:after="0" w:afterAutospacing="0" w:line="276" w:lineRule="auto"/>
        <w:ind w:firstLine="720"/>
        <w:jc w:val="center"/>
        <w:rPr>
          <w:color w:val="000000"/>
        </w:rPr>
      </w:pPr>
      <w:r>
        <w:rPr>
          <w:b/>
          <w:bCs/>
          <w:color w:val="000000"/>
          <w:shd w:val="clear" w:color="auto" w:fill="FFFFFF"/>
        </w:rPr>
        <w:t xml:space="preserve">Chart 1 : </w:t>
      </w:r>
      <w:r w:rsidR="00E45E76" w:rsidRPr="00E66CB0">
        <w:rPr>
          <w:b/>
          <w:bCs/>
          <w:color w:val="FF0000"/>
          <w:u w:val="single"/>
          <w:shd w:val="clear" w:color="auto" w:fill="FFFF00"/>
        </w:rPr>
        <w:t>Components of soil organic matter</w:t>
      </w:r>
      <w:r w:rsidR="00E45E76" w:rsidRPr="00E66CB0">
        <w:rPr>
          <w:b/>
          <w:bCs/>
          <w:color w:val="FF0000"/>
          <w:shd w:val="clear" w:color="auto" w:fill="FFFFFF"/>
        </w:rPr>
        <w:t xml:space="preserve"> </w:t>
      </w:r>
    </w:p>
    <w:p w14:paraId="7AF18D6C" w14:textId="77777777" w:rsidR="00E45E76" w:rsidRPr="00597B78" w:rsidRDefault="00E45E76" w:rsidP="00597B78">
      <w:pPr>
        <w:pStyle w:val="NormalWeb"/>
        <w:spacing w:line="276" w:lineRule="auto"/>
        <w:jc w:val="both"/>
        <w:rPr>
          <w:color w:val="000000"/>
        </w:rPr>
      </w:pPr>
      <w:bookmarkStart w:id="0" w:name="_GoBack"/>
      <w:bookmarkEnd w:id="0"/>
      <w:r w:rsidRPr="00597B78">
        <w:rPr>
          <w:noProof/>
        </w:rPr>
        <w:drawing>
          <wp:anchor distT="0" distB="0" distL="114300" distR="114300" simplePos="0" relativeHeight="251659264" behindDoc="0" locked="0" layoutInCell="1" allowOverlap="1" wp14:anchorId="7260A0D8" wp14:editId="00076307">
            <wp:simplePos x="0" y="0"/>
            <wp:positionH relativeFrom="column">
              <wp:posOffset>1009650</wp:posOffset>
            </wp:positionH>
            <wp:positionV relativeFrom="paragraph">
              <wp:posOffset>354965</wp:posOffset>
            </wp:positionV>
            <wp:extent cx="4286250" cy="2724150"/>
            <wp:effectExtent l="0" t="0" r="0" b="0"/>
            <wp:wrapThrough wrapText="bothSides">
              <wp:wrapPolygon edited="0">
                <wp:start x="0" y="0"/>
                <wp:lineTo x="0" y="21449"/>
                <wp:lineTo x="21504" y="21449"/>
                <wp:lineTo x="21504" y="0"/>
                <wp:lineTo x="0" y="0"/>
              </wp:wrapPolygon>
            </wp:wrapThrough>
            <wp:docPr id="1" name="Picture 1" descr="https://www.fao.org/4/a0100e/a0100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ao.org/4/a0100e/a0100e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2724150"/>
                    </a:xfrm>
                    <a:prstGeom prst="rect">
                      <a:avLst/>
                    </a:prstGeom>
                    <a:noFill/>
                    <a:ln>
                      <a:noFill/>
                    </a:ln>
                  </pic:spPr>
                </pic:pic>
              </a:graphicData>
            </a:graphic>
          </wp:anchor>
        </w:drawing>
      </w:r>
    </w:p>
    <w:p w14:paraId="1FCB612C" w14:textId="77777777" w:rsidR="00E45E76" w:rsidRPr="00597B78" w:rsidRDefault="00E45E76" w:rsidP="00597B78">
      <w:pPr>
        <w:spacing w:after="0" w:line="276" w:lineRule="auto"/>
        <w:ind w:firstLine="720"/>
        <w:jc w:val="both"/>
        <w:rPr>
          <w:rFonts w:ascii="Times New Roman" w:hAnsi="Times New Roman" w:cs="Times New Roman"/>
          <w:sz w:val="24"/>
          <w:szCs w:val="24"/>
        </w:rPr>
      </w:pPr>
    </w:p>
    <w:p w14:paraId="585B8F0D" w14:textId="77777777" w:rsidR="00E45E76" w:rsidRPr="00597B78" w:rsidRDefault="00E45E76" w:rsidP="00597B78">
      <w:pPr>
        <w:spacing w:line="276" w:lineRule="auto"/>
        <w:rPr>
          <w:rFonts w:ascii="Times New Roman" w:hAnsi="Times New Roman" w:cs="Times New Roman"/>
          <w:sz w:val="24"/>
          <w:szCs w:val="24"/>
        </w:rPr>
      </w:pPr>
    </w:p>
    <w:p w14:paraId="4B8BDD28" w14:textId="77777777" w:rsidR="00E45E76" w:rsidRPr="00597B78" w:rsidRDefault="00E45E76" w:rsidP="00597B78">
      <w:pPr>
        <w:spacing w:line="276" w:lineRule="auto"/>
        <w:rPr>
          <w:rFonts w:ascii="Times New Roman" w:hAnsi="Times New Roman" w:cs="Times New Roman"/>
          <w:sz w:val="24"/>
          <w:szCs w:val="24"/>
        </w:rPr>
      </w:pPr>
    </w:p>
    <w:p w14:paraId="4FB035E6" w14:textId="77777777" w:rsidR="00E45E76" w:rsidRPr="00597B78" w:rsidRDefault="00E45E76" w:rsidP="00597B78">
      <w:pPr>
        <w:spacing w:line="276" w:lineRule="auto"/>
        <w:rPr>
          <w:rFonts w:ascii="Times New Roman" w:hAnsi="Times New Roman" w:cs="Times New Roman"/>
          <w:sz w:val="24"/>
          <w:szCs w:val="24"/>
        </w:rPr>
      </w:pPr>
    </w:p>
    <w:p w14:paraId="3610A7C0" w14:textId="77777777" w:rsidR="00E45E76" w:rsidRPr="00597B78" w:rsidRDefault="00E45E76" w:rsidP="00597B78">
      <w:pPr>
        <w:spacing w:line="276" w:lineRule="auto"/>
        <w:rPr>
          <w:rFonts w:ascii="Times New Roman" w:hAnsi="Times New Roman" w:cs="Times New Roman"/>
          <w:sz w:val="24"/>
          <w:szCs w:val="24"/>
        </w:rPr>
      </w:pPr>
    </w:p>
    <w:p w14:paraId="38003982" w14:textId="77777777" w:rsidR="00E45E76" w:rsidRPr="00597B78" w:rsidRDefault="00E45E76" w:rsidP="00597B78">
      <w:pPr>
        <w:spacing w:line="276" w:lineRule="auto"/>
        <w:rPr>
          <w:rFonts w:ascii="Times New Roman" w:hAnsi="Times New Roman" w:cs="Times New Roman"/>
          <w:sz w:val="24"/>
          <w:szCs w:val="24"/>
        </w:rPr>
      </w:pPr>
    </w:p>
    <w:p w14:paraId="7BAAF203" w14:textId="77777777" w:rsidR="00E45E76" w:rsidRPr="00597B78" w:rsidRDefault="00E45E76" w:rsidP="00597B78">
      <w:pPr>
        <w:spacing w:line="276" w:lineRule="auto"/>
        <w:rPr>
          <w:rFonts w:ascii="Times New Roman" w:hAnsi="Times New Roman" w:cs="Times New Roman"/>
          <w:sz w:val="24"/>
          <w:szCs w:val="24"/>
        </w:rPr>
      </w:pPr>
    </w:p>
    <w:p w14:paraId="6813495C" w14:textId="77777777" w:rsidR="00E45E76" w:rsidRPr="00597B78" w:rsidRDefault="00E45E76" w:rsidP="00597B78">
      <w:pPr>
        <w:spacing w:line="276" w:lineRule="auto"/>
        <w:rPr>
          <w:rFonts w:ascii="Times New Roman" w:hAnsi="Times New Roman" w:cs="Times New Roman"/>
          <w:sz w:val="24"/>
          <w:szCs w:val="24"/>
        </w:rPr>
      </w:pPr>
    </w:p>
    <w:p w14:paraId="46F23A65" w14:textId="77777777" w:rsidR="00E45E76" w:rsidRPr="00597B78" w:rsidRDefault="00E45E76" w:rsidP="00597B78">
      <w:pPr>
        <w:spacing w:line="276" w:lineRule="auto"/>
        <w:rPr>
          <w:rFonts w:ascii="Times New Roman" w:hAnsi="Times New Roman" w:cs="Times New Roman"/>
          <w:sz w:val="24"/>
          <w:szCs w:val="24"/>
        </w:rPr>
      </w:pPr>
    </w:p>
    <w:p w14:paraId="55B704B7" w14:textId="77777777" w:rsidR="00E45E76" w:rsidRPr="00597B78" w:rsidRDefault="00E45E76" w:rsidP="00597B78">
      <w:pPr>
        <w:spacing w:after="0" w:line="276" w:lineRule="auto"/>
        <w:rPr>
          <w:rFonts w:ascii="Times New Roman" w:eastAsia="Times New Roman" w:hAnsi="Times New Roman" w:cs="Times New Roman"/>
          <w:sz w:val="24"/>
          <w:szCs w:val="24"/>
        </w:rPr>
      </w:pPr>
    </w:p>
    <w:p w14:paraId="693CBA05" w14:textId="77777777" w:rsidR="00E45E76" w:rsidRPr="00597B78" w:rsidRDefault="00E45E76" w:rsidP="00597B78">
      <w:pPr>
        <w:spacing w:after="0" w:line="276" w:lineRule="auto"/>
        <w:rPr>
          <w:rFonts w:ascii="Times New Roman" w:eastAsia="Times New Roman" w:hAnsi="Times New Roman" w:cs="Times New Roman"/>
          <w:sz w:val="24"/>
          <w:szCs w:val="24"/>
        </w:rPr>
      </w:pPr>
    </w:p>
    <w:p w14:paraId="59B92DFA" w14:textId="77777777" w:rsidR="00E45E76" w:rsidRPr="00597B78" w:rsidRDefault="00E45E76" w:rsidP="00597B78">
      <w:pPr>
        <w:spacing w:after="0" w:line="276" w:lineRule="auto"/>
        <w:jc w:val="both"/>
        <w:rPr>
          <w:rFonts w:ascii="Times New Roman" w:eastAsia="Times New Roman" w:hAnsi="Times New Roman" w:cs="Times New Roman"/>
          <w:sz w:val="24"/>
          <w:szCs w:val="24"/>
        </w:rPr>
      </w:pPr>
      <w:r w:rsidRPr="00E45E76">
        <w:rPr>
          <w:rFonts w:ascii="Times New Roman" w:eastAsia="Times New Roman" w:hAnsi="Times New Roman" w:cs="Times New Roman"/>
          <w:b/>
          <w:sz w:val="24"/>
          <w:szCs w:val="24"/>
        </w:rPr>
        <w:t>Soil Organic Matter and Its Various Fractions </w:t>
      </w:r>
    </w:p>
    <w:p w14:paraId="3025B9B2" w14:textId="77777777" w:rsidR="00E45E76" w:rsidRPr="00597B78" w:rsidRDefault="00E45E76" w:rsidP="00597B78">
      <w:pPr>
        <w:spacing w:after="0" w:line="276" w:lineRule="auto"/>
        <w:ind w:firstLine="720"/>
        <w:jc w:val="both"/>
        <w:rPr>
          <w:rFonts w:ascii="Times New Roman" w:eastAsia="Times New Roman" w:hAnsi="Times New Roman" w:cs="Times New Roman"/>
          <w:sz w:val="24"/>
          <w:szCs w:val="24"/>
        </w:rPr>
      </w:pPr>
      <w:r w:rsidRPr="00E45E76">
        <w:rPr>
          <w:rFonts w:ascii="Times New Roman" w:eastAsia="Times New Roman" w:hAnsi="Times New Roman" w:cs="Times New Roman"/>
          <w:sz w:val="24"/>
          <w:szCs w:val="24"/>
        </w:rPr>
        <w:t xml:space="preserve">Soil organic matter is classified as a stable humus pool when it is in a "protected" state, and as labile when it appears to be free or "unprotected." The term "labile" indicates that the C-containing materials in this pool are subject to rapid oxidation by soil organisms over periods of months to years. This is primarily because some of its component compounds are easily altered, </w:t>
      </w:r>
      <w:r w:rsidRPr="00E45E76">
        <w:rPr>
          <w:rFonts w:ascii="Times New Roman" w:eastAsia="Times New Roman" w:hAnsi="Times New Roman" w:cs="Times New Roman"/>
          <w:sz w:val="24"/>
          <w:szCs w:val="24"/>
        </w:rPr>
        <w:lastRenderedPageBreak/>
        <w:t>while some of it is protected from decay by the soil environment, particularly by association with soil mineral particles and aggregates.</w:t>
      </w:r>
      <w:r w:rsidR="00712201" w:rsidRPr="00597B78">
        <w:rPr>
          <w:rFonts w:ascii="Times New Roman" w:hAnsi="Times New Roman" w:cs="Times New Roman"/>
          <w:sz w:val="24"/>
          <w:szCs w:val="24"/>
        </w:rPr>
        <w:t xml:space="preserve"> </w:t>
      </w:r>
      <w:r w:rsidR="00712201" w:rsidRPr="00597B78">
        <w:rPr>
          <w:rFonts w:ascii="Times New Roman" w:eastAsia="Times New Roman" w:hAnsi="Times New Roman" w:cs="Times New Roman"/>
          <w:sz w:val="24"/>
          <w:szCs w:val="24"/>
        </w:rPr>
        <w:t>In contrast, the C in the humus pool appears to be stabilized by various mechanisms that enable it to remain in the soil for relatively long periods (centuries or even millennia) (Weil and Brady, 2017).</w:t>
      </w:r>
    </w:p>
    <w:p w14:paraId="3251AE64" w14:textId="77777777" w:rsidR="00712201" w:rsidRPr="00597B78" w:rsidRDefault="00712201" w:rsidP="00597B78">
      <w:pPr>
        <w:spacing w:after="0" w:line="276" w:lineRule="auto"/>
        <w:ind w:firstLine="720"/>
        <w:jc w:val="both"/>
        <w:rPr>
          <w:rFonts w:ascii="Times New Roman" w:eastAsia="Times New Roman" w:hAnsi="Times New Roman" w:cs="Times New Roman"/>
          <w:sz w:val="24"/>
          <w:szCs w:val="24"/>
        </w:rPr>
      </w:pPr>
    </w:p>
    <w:p w14:paraId="029C0C2C" w14:textId="35C509D1" w:rsidR="00712201" w:rsidRPr="00597B78" w:rsidRDefault="00712201" w:rsidP="00597B78">
      <w:pPr>
        <w:spacing w:after="0" w:line="276" w:lineRule="auto"/>
        <w:ind w:firstLine="720"/>
        <w:jc w:val="both"/>
        <w:rPr>
          <w:rFonts w:ascii="Times New Roman" w:eastAsia="Times New Roman" w:hAnsi="Times New Roman" w:cs="Times New Roman"/>
          <w:sz w:val="24"/>
          <w:szCs w:val="24"/>
        </w:rPr>
      </w:pPr>
      <w:r w:rsidRPr="00597B78">
        <w:rPr>
          <w:rFonts w:ascii="Times New Roman" w:eastAsia="Times New Roman" w:hAnsi="Times New Roman" w:cs="Times New Roman"/>
          <w:sz w:val="24"/>
          <w:szCs w:val="24"/>
        </w:rPr>
        <w:t>The living component or biomass, macro-organic matter or light fraction, plant litter, and non-</w:t>
      </w:r>
      <w:proofErr w:type="spellStart"/>
      <w:r w:rsidRPr="00597B78">
        <w:rPr>
          <w:rFonts w:ascii="Times New Roman" w:eastAsia="Times New Roman" w:hAnsi="Times New Roman" w:cs="Times New Roman"/>
          <w:sz w:val="24"/>
          <w:szCs w:val="24"/>
        </w:rPr>
        <w:t>humic</w:t>
      </w:r>
      <w:proofErr w:type="spellEnd"/>
      <w:r w:rsidRPr="00597B78">
        <w:rPr>
          <w:rFonts w:ascii="Times New Roman" w:eastAsia="Times New Roman" w:hAnsi="Times New Roman" w:cs="Times New Roman"/>
          <w:sz w:val="24"/>
          <w:szCs w:val="24"/>
        </w:rPr>
        <w:t xml:space="preserve"> materials that are not bonded to soil minerals make up the labile fraction of organic matter (OM) (Tirol-Padre &amp; </w:t>
      </w:r>
      <w:proofErr w:type="spellStart"/>
      <w:r w:rsidRPr="00597B78">
        <w:rPr>
          <w:rFonts w:ascii="Times New Roman" w:eastAsia="Times New Roman" w:hAnsi="Times New Roman" w:cs="Times New Roman"/>
          <w:sz w:val="24"/>
          <w:szCs w:val="24"/>
        </w:rPr>
        <w:t>Ladha</w:t>
      </w:r>
      <w:proofErr w:type="spellEnd"/>
      <w:r w:rsidRPr="00597B78">
        <w:rPr>
          <w:rFonts w:ascii="Times New Roman" w:eastAsia="Times New Roman" w:hAnsi="Times New Roman" w:cs="Times New Roman"/>
          <w:sz w:val="24"/>
          <w:szCs w:val="24"/>
        </w:rPr>
        <w:t xml:space="preserve">, 2004). Carbohydrates, amino acids, peptides, amino sugars, lipids, cellulose, hemicellulose, waxes, fats, resins, and lignin are the most prevalent constituents of the labile fractions. Labile SOM fractions will offer a significant shift prior to any change in total OM since they are very sensitive to changes in C inputs to the soil (Tirol-Padre and </w:t>
      </w:r>
      <w:proofErr w:type="spellStart"/>
      <w:r w:rsidRPr="00597B78">
        <w:rPr>
          <w:rFonts w:ascii="Times New Roman" w:eastAsia="Times New Roman" w:hAnsi="Times New Roman" w:cs="Times New Roman"/>
          <w:sz w:val="24"/>
          <w:szCs w:val="24"/>
        </w:rPr>
        <w:t>Ladha</w:t>
      </w:r>
      <w:proofErr w:type="spellEnd"/>
      <w:r w:rsidRPr="00597B78">
        <w:rPr>
          <w:rFonts w:ascii="Times New Roman" w:eastAsia="Times New Roman" w:hAnsi="Times New Roman" w:cs="Times New Roman"/>
          <w:sz w:val="24"/>
          <w:szCs w:val="24"/>
        </w:rPr>
        <w:t>, 2004).</w:t>
      </w:r>
    </w:p>
    <w:p w14:paraId="378B9F4B" w14:textId="77777777" w:rsidR="00712201" w:rsidRPr="00597B78" w:rsidRDefault="00712201" w:rsidP="00597B78">
      <w:pPr>
        <w:spacing w:after="0" w:line="276" w:lineRule="auto"/>
        <w:ind w:firstLine="720"/>
        <w:jc w:val="both"/>
        <w:rPr>
          <w:rFonts w:ascii="Times New Roman" w:eastAsia="Times New Roman" w:hAnsi="Times New Roman" w:cs="Times New Roman"/>
          <w:sz w:val="24"/>
          <w:szCs w:val="24"/>
        </w:rPr>
      </w:pPr>
    </w:p>
    <w:p w14:paraId="026AD9A4" w14:textId="77777777" w:rsidR="00712201" w:rsidRPr="00597B78" w:rsidRDefault="00712201" w:rsidP="00597B78">
      <w:pPr>
        <w:spacing w:after="0" w:line="276" w:lineRule="auto"/>
        <w:ind w:firstLine="720"/>
        <w:jc w:val="both"/>
        <w:rPr>
          <w:rFonts w:ascii="Times New Roman" w:eastAsia="Times New Roman" w:hAnsi="Times New Roman" w:cs="Times New Roman"/>
          <w:sz w:val="24"/>
          <w:szCs w:val="24"/>
        </w:rPr>
      </w:pPr>
      <w:r w:rsidRPr="00597B78">
        <w:rPr>
          <w:rFonts w:ascii="Times New Roman" w:eastAsia="Times New Roman" w:hAnsi="Times New Roman" w:cs="Times New Roman"/>
          <w:sz w:val="24"/>
          <w:szCs w:val="24"/>
        </w:rPr>
        <w:t>The stable fraction of OM (humus) includes protected bits of degraded cell walls &amp; tissue (particulate OM), protected biomolecules, supra-molecules &amp; degradation products, black aromatic products of fire i.e. char (Weil and Brady, 2017). Humus is highly resistant to microbial decomposition being physically adsorbed on mineral surfaces or entrapped within clay and mineral aggregates (</w:t>
      </w:r>
      <w:proofErr w:type="spellStart"/>
      <w:r w:rsidRPr="00597B78">
        <w:rPr>
          <w:rFonts w:ascii="Times New Roman" w:eastAsia="Times New Roman" w:hAnsi="Times New Roman" w:cs="Times New Roman"/>
          <w:sz w:val="24"/>
          <w:szCs w:val="24"/>
        </w:rPr>
        <w:t>Theng</w:t>
      </w:r>
      <w:proofErr w:type="spellEnd"/>
      <w:r w:rsidRPr="00597B78">
        <w:rPr>
          <w:rFonts w:ascii="Times New Roman" w:eastAsia="Times New Roman" w:hAnsi="Times New Roman" w:cs="Times New Roman"/>
          <w:sz w:val="24"/>
          <w:szCs w:val="24"/>
        </w:rPr>
        <w:t xml:space="preserve"> et al., 1989; Tirol-Padre and </w:t>
      </w:r>
      <w:proofErr w:type="spellStart"/>
      <w:r w:rsidRPr="00597B78">
        <w:rPr>
          <w:rFonts w:ascii="Times New Roman" w:eastAsia="Times New Roman" w:hAnsi="Times New Roman" w:cs="Times New Roman"/>
          <w:sz w:val="24"/>
          <w:szCs w:val="24"/>
        </w:rPr>
        <w:t>Ladha</w:t>
      </w:r>
      <w:proofErr w:type="spellEnd"/>
      <w:r w:rsidRPr="00597B78">
        <w:rPr>
          <w:rFonts w:ascii="Times New Roman" w:eastAsia="Times New Roman" w:hAnsi="Times New Roman" w:cs="Times New Roman"/>
          <w:sz w:val="24"/>
          <w:szCs w:val="24"/>
        </w:rPr>
        <w:t xml:space="preserve">, 2004). Thus, the stable fractions of OM are probably more appropriate and representative for C sequestration characterization (Cheng and Kimble, 2001; Tirol-Padre &amp; </w:t>
      </w:r>
      <w:proofErr w:type="spellStart"/>
      <w:r w:rsidRPr="00597B78">
        <w:rPr>
          <w:rFonts w:ascii="Times New Roman" w:eastAsia="Times New Roman" w:hAnsi="Times New Roman" w:cs="Times New Roman"/>
          <w:sz w:val="24"/>
          <w:szCs w:val="24"/>
        </w:rPr>
        <w:t>Ladha</w:t>
      </w:r>
      <w:proofErr w:type="spellEnd"/>
      <w:r w:rsidRPr="00597B78">
        <w:rPr>
          <w:rFonts w:ascii="Times New Roman" w:eastAsia="Times New Roman" w:hAnsi="Times New Roman" w:cs="Times New Roman"/>
          <w:sz w:val="24"/>
          <w:szCs w:val="24"/>
        </w:rPr>
        <w:t>, 2004).</w:t>
      </w:r>
    </w:p>
    <w:p w14:paraId="582C2771" w14:textId="77777777" w:rsidR="00712201" w:rsidRPr="00597B78" w:rsidRDefault="00712201" w:rsidP="00597B78">
      <w:pPr>
        <w:spacing w:after="0" w:line="276" w:lineRule="auto"/>
        <w:ind w:firstLine="720"/>
        <w:jc w:val="both"/>
        <w:rPr>
          <w:rFonts w:ascii="Times New Roman" w:eastAsia="Times New Roman" w:hAnsi="Times New Roman" w:cs="Times New Roman"/>
          <w:sz w:val="24"/>
          <w:szCs w:val="24"/>
        </w:rPr>
      </w:pPr>
    </w:p>
    <w:p w14:paraId="7A650906" w14:textId="313186E4" w:rsidR="004B4298" w:rsidRDefault="00712201" w:rsidP="004B4298">
      <w:pPr>
        <w:spacing w:after="0" w:line="276" w:lineRule="auto"/>
        <w:ind w:firstLine="720"/>
        <w:jc w:val="both"/>
        <w:rPr>
          <w:rFonts w:ascii="Times New Roman" w:eastAsia="Times New Roman" w:hAnsi="Times New Roman" w:cs="Times New Roman"/>
          <w:b/>
          <w:sz w:val="24"/>
          <w:szCs w:val="24"/>
        </w:rPr>
      </w:pPr>
      <w:r w:rsidRPr="00597B78">
        <w:rPr>
          <w:rFonts w:ascii="Times New Roman" w:eastAsia="Times New Roman" w:hAnsi="Times New Roman" w:cs="Times New Roman"/>
          <w:sz w:val="24"/>
          <w:szCs w:val="24"/>
        </w:rPr>
        <w:t xml:space="preserve">Carbon is the chief element of SOM which is readily measured quantitatively. Values for the SOC contents may be expressed as such or may be reported as total OM by multiplying the figure of OC by the conventional Van </w:t>
      </w:r>
      <w:proofErr w:type="spellStart"/>
      <w:r w:rsidRPr="00597B78">
        <w:rPr>
          <w:rFonts w:ascii="Times New Roman" w:eastAsia="Times New Roman" w:hAnsi="Times New Roman" w:cs="Times New Roman"/>
          <w:sz w:val="24"/>
          <w:szCs w:val="24"/>
        </w:rPr>
        <w:t>Bemmelen</w:t>
      </w:r>
      <w:proofErr w:type="spellEnd"/>
      <w:r w:rsidRPr="00597B78">
        <w:rPr>
          <w:rFonts w:ascii="Times New Roman" w:eastAsia="Times New Roman" w:hAnsi="Times New Roman" w:cs="Times New Roman"/>
          <w:sz w:val="24"/>
          <w:szCs w:val="24"/>
        </w:rPr>
        <w:t xml:space="preserve"> factor of 1.72. The use of this factor is based on the assumption that SOM contains 58% C. Organic N may also be estimated from OC values being divided by 12 for most soils (Weil and Brady, 2017). However, this conversion factor does vary depending on the origin and nature of the SOM from 1.72 to 2.0. </w:t>
      </w:r>
      <w:r w:rsidR="001C4BDA" w:rsidRPr="004B4298">
        <w:rPr>
          <w:rFonts w:ascii="Times New Roman" w:eastAsia="Times New Roman" w:hAnsi="Times New Roman" w:cs="Times New Roman"/>
          <w:color w:val="FF0000"/>
          <w:sz w:val="24"/>
          <w:szCs w:val="24"/>
          <w:u w:val="single"/>
          <w:shd w:val="clear" w:color="auto" w:fill="FFFF00"/>
        </w:rPr>
        <w:t>Crop rotations are also of central importance in maintaining increasing soil organic carbon content. If semi-perennial cultivars such as alfalfa, clover and grass species as well as their mixtures are integrated into the agronomic rotations, then a combination of zero or reduced tillage, high production of organic residues, e.g., dead roots, litter and leaves,</w:t>
      </w:r>
      <w:r w:rsidR="004B4298" w:rsidRPr="004B4298">
        <w:rPr>
          <w:color w:val="FF0000"/>
          <w:u w:val="single"/>
          <w:shd w:val="clear" w:color="auto" w:fill="FFFF00"/>
        </w:rPr>
        <w:t xml:space="preserve"> </w:t>
      </w:r>
      <w:r w:rsidR="004B4298" w:rsidRPr="004B4298">
        <w:rPr>
          <w:rFonts w:ascii="Times New Roman" w:eastAsia="Times New Roman" w:hAnsi="Times New Roman" w:cs="Times New Roman"/>
          <w:color w:val="FF0000"/>
          <w:sz w:val="24"/>
          <w:szCs w:val="24"/>
          <w:u w:val="single"/>
          <w:shd w:val="clear" w:color="auto" w:fill="FFFF00"/>
        </w:rPr>
        <w:t xml:space="preserve">and root-released organic carbon and photosynthetic activity during the whole vegetative period may strongly increase SOC content in arable soils. </w:t>
      </w:r>
      <w:r w:rsidR="004B4298" w:rsidRPr="004B4298">
        <w:rPr>
          <w:rFonts w:ascii="Times New Roman" w:eastAsia="Times New Roman" w:hAnsi="Times New Roman" w:cs="Times New Roman"/>
          <w:color w:val="FF0000"/>
          <w:sz w:val="24"/>
          <w:szCs w:val="24"/>
          <w:u w:val="single"/>
          <w:shd w:val="clear" w:color="auto" w:fill="FFFF00"/>
        </w:rPr>
        <w:br/>
      </w:r>
      <w:r w:rsidR="00B04F53" w:rsidRPr="004B4298">
        <w:rPr>
          <w:rFonts w:ascii="Times New Roman" w:hAnsi="Times New Roman" w:cs="Times New Roman"/>
          <w:color w:val="FF0000"/>
          <w:sz w:val="24"/>
          <w:szCs w:val="24"/>
          <w:u w:val="single"/>
          <w:shd w:val="clear" w:color="auto" w:fill="FFFF00"/>
        </w:rPr>
        <w:t>Fuentes</w:t>
      </w:r>
      <w:r w:rsidR="00B04F53" w:rsidRPr="004B4298">
        <w:rPr>
          <w:rFonts w:ascii="Times New Roman" w:eastAsia="Times New Roman" w:hAnsi="Times New Roman" w:cs="Times New Roman"/>
          <w:color w:val="FF0000"/>
          <w:sz w:val="24"/>
          <w:szCs w:val="24"/>
          <w:u w:val="single"/>
          <w:shd w:val="clear" w:color="auto" w:fill="FFFF00"/>
        </w:rPr>
        <w:t xml:space="preserve"> et</w:t>
      </w:r>
      <w:r w:rsidR="004B4298" w:rsidRPr="004B4298">
        <w:rPr>
          <w:rFonts w:ascii="Times New Roman" w:eastAsia="Times New Roman" w:hAnsi="Times New Roman" w:cs="Times New Roman"/>
          <w:color w:val="FF0000"/>
          <w:sz w:val="24"/>
          <w:szCs w:val="24"/>
          <w:u w:val="single"/>
          <w:shd w:val="clear" w:color="auto" w:fill="FFFF00"/>
        </w:rPr>
        <w:t xml:space="preserve"> al., 2020 revealed that a key reason for the stability of organic carbon in rotted or composted farmyard manure is the formation of stable </w:t>
      </w:r>
      <w:proofErr w:type="spellStart"/>
      <w:r w:rsidR="004B4298" w:rsidRPr="004B4298">
        <w:rPr>
          <w:rFonts w:ascii="Times New Roman" w:eastAsia="Times New Roman" w:hAnsi="Times New Roman" w:cs="Times New Roman"/>
          <w:color w:val="FF0000"/>
          <w:sz w:val="24"/>
          <w:szCs w:val="24"/>
          <w:u w:val="single"/>
          <w:shd w:val="clear" w:color="auto" w:fill="FFFF00"/>
        </w:rPr>
        <w:t>humic</w:t>
      </w:r>
      <w:proofErr w:type="spellEnd"/>
      <w:r w:rsidR="004B4298" w:rsidRPr="004B4298">
        <w:rPr>
          <w:rFonts w:ascii="Times New Roman" w:eastAsia="Times New Roman" w:hAnsi="Times New Roman" w:cs="Times New Roman"/>
          <w:color w:val="FF0000"/>
          <w:sz w:val="24"/>
          <w:szCs w:val="24"/>
          <w:u w:val="single"/>
          <w:shd w:val="clear" w:color="auto" w:fill="FFFF00"/>
        </w:rPr>
        <w:t xml:space="preserve"> substances during the transformation process. </w:t>
      </w:r>
      <w:r w:rsidR="0048081E" w:rsidRPr="004B4298">
        <w:rPr>
          <w:rFonts w:ascii="Times New Roman" w:eastAsia="Times New Roman" w:hAnsi="Times New Roman" w:cs="Times New Roman"/>
          <w:color w:val="FF0000"/>
          <w:sz w:val="24"/>
          <w:szCs w:val="24"/>
          <w:u w:val="single"/>
          <w:shd w:val="clear" w:color="auto" w:fill="FFFF00"/>
        </w:rPr>
        <w:br/>
      </w:r>
    </w:p>
    <w:p w14:paraId="4F6DE040" w14:textId="11181DAC" w:rsidR="0048081E" w:rsidRPr="0048081E" w:rsidRDefault="0048081E" w:rsidP="004B4298">
      <w:pPr>
        <w:spacing w:after="0" w:line="276" w:lineRule="auto"/>
        <w:jc w:val="both"/>
        <w:rPr>
          <w:rFonts w:ascii="Times New Roman" w:eastAsia="Times New Roman" w:hAnsi="Times New Roman" w:cs="Times New Roman"/>
          <w:sz w:val="24"/>
          <w:szCs w:val="24"/>
        </w:rPr>
      </w:pPr>
      <w:r w:rsidRPr="0048081E">
        <w:rPr>
          <w:rFonts w:ascii="Times New Roman" w:eastAsia="Times New Roman" w:hAnsi="Times New Roman" w:cs="Times New Roman"/>
          <w:b/>
          <w:sz w:val="24"/>
          <w:szCs w:val="24"/>
        </w:rPr>
        <w:t xml:space="preserve">The Connection </w:t>
      </w:r>
      <w:r w:rsidRPr="00597B78">
        <w:rPr>
          <w:rFonts w:ascii="Times New Roman" w:eastAsia="Times New Roman" w:hAnsi="Times New Roman" w:cs="Times New Roman"/>
          <w:b/>
          <w:sz w:val="24"/>
          <w:szCs w:val="24"/>
        </w:rPr>
        <w:t>between</w:t>
      </w:r>
      <w:r w:rsidRPr="0048081E">
        <w:rPr>
          <w:rFonts w:ascii="Times New Roman" w:eastAsia="Times New Roman" w:hAnsi="Times New Roman" w:cs="Times New Roman"/>
          <w:b/>
          <w:sz w:val="24"/>
          <w:szCs w:val="24"/>
        </w:rPr>
        <w:t xml:space="preserve"> Organic Matter in Soil and Other Soil</w:t>
      </w:r>
      <w:r w:rsidRPr="0048081E">
        <w:rPr>
          <w:rFonts w:ascii="Times New Roman" w:eastAsia="Times New Roman" w:hAnsi="Times New Roman" w:cs="Times New Roman"/>
          <w:sz w:val="24"/>
          <w:szCs w:val="24"/>
        </w:rPr>
        <w:t xml:space="preserve"> </w:t>
      </w:r>
      <w:r w:rsidRPr="0048081E">
        <w:rPr>
          <w:rFonts w:ascii="Times New Roman" w:eastAsia="Times New Roman" w:hAnsi="Times New Roman" w:cs="Times New Roman"/>
          <w:b/>
          <w:sz w:val="24"/>
          <w:szCs w:val="24"/>
        </w:rPr>
        <w:t>Properties</w:t>
      </w:r>
    </w:p>
    <w:p w14:paraId="4540CEFE" w14:textId="77777777" w:rsidR="00A7687A" w:rsidRPr="00597B78" w:rsidRDefault="00A7687A" w:rsidP="00597B78">
      <w:pPr>
        <w:spacing w:line="276" w:lineRule="auto"/>
        <w:rPr>
          <w:rFonts w:ascii="Times New Roman" w:hAnsi="Times New Roman" w:cs="Times New Roman"/>
          <w:b/>
          <w:sz w:val="24"/>
          <w:szCs w:val="24"/>
        </w:rPr>
      </w:pPr>
    </w:p>
    <w:p w14:paraId="6251B4A6" w14:textId="77777777" w:rsidR="00A7687A" w:rsidRPr="00597B78" w:rsidRDefault="00A7687A" w:rsidP="00597B78">
      <w:pPr>
        <w:spacing w:line="276" w:lineRule="auto"/>
        <w:rPr>
          <w:rFonts w:ascii="Times New Roman" w:hAnsi="Times New Roman" w:cs="Times New Roman"/>
          <w:b/>
          <w:spacing w:val="-2"/>
          <w:sz w:val="24"/>
          <w:szCs w:val="24"/>
        </w:rPr>
      </w:pPr>
      <w:r w:rsidRPr="00597B78">
        <w:rPr>
          <w:rFonts w:ascii="Times New Roman" w:hAnsi="Times New Roman" w:cs="Times New Roman"/>
          <w:b/>
          <w:sz w:val="24"/>
          <w:szCs w:val="24"/>
        </w:rPr>
        <w:t>Effects</w:t>
      </w:r>
      <w:r w:rsidRPr="00597B78">
        <w:rPr>
          <w:rFonts w:ascii="Times New Roman" w:hAnsi="Times New Roman" w:cs="Times New Roman"/>
          <w:b/>
          <w:spacing w:val="-7"/>
          <w:sz w:val="24"/>
          <w:szCs w:val="24"/>
        </w:rPr>
        <w:t xml:space="preserve"> </w:t>
      </w:r>
      <w:r w:rsidRPr="00597B78">
        <w:rPr>
          <w:rFonts w:ascii="Times New Roman" w:hAnsi="Times New Roman" w:cs="Times New Roman"/>
          <w:b/>
          <w:sz w:val="24"/>
          <w:szCs w:val="24"/>
        </w:rPr>
        <w:t>of</w:t>
      </w:r>
      <w:r w:rsidRPr="00597B78">
        <w:rPr>
          <w:rFonts w:ascii="Times New Roman" w:hAnsi="Times New Roman" w:cs="Times New Roman"/>
          <w:b/>
          <w:spacing w:val="-5"/>
          <w:sz w:val="24"/>
          <w:szCs w:val="24"/>
        </w:rPr>
        <w:t xml:space="preserve"> </w:t>
      </w:r>
      <w:r w:rsidRPr="00597B78">
        <w:rPr>
          <w:rFonts w:ascii="Times New Roman" w:hAnsi="Times New Roman" w:cs="Times New Roman"/>
          <w:b/>
          <w:sz w:val="24"/>
          <w:szCs w:val="24"/>
        </w:rPr>
        <w:t>SOM</w:t>
      </w:r>
      <w:r w:rsidRPr="00597B78">
        <w:rPr>
          <w:rFonts w:ascii="Times New Roman" w:hAnsi="Times New Roman" w:cs="Times New Roman"/>
          <w:b/>
          <w:spacing w:val="-2"/>
          <w:sz w:val="24"/>
          <w:szCs w:val="24"/>
        </w:rPr>
        <w:t xml:space="preserve"> </w:t>
      </w:r>
      <w:r w:rsidRPr="00597B78">
        <w:rPr>
          <w:rFonts w:ascii="Times New Roman" w:hAnsi="Times New Roman" w:cs="Times New Roman"/>
          <w:b/>
          <w:sz w:val="24"/>
          <w:szCs w:val="24"/>
        </w:rPr>
        <w:t>on</w:t>
      </w:r>
      <w:r w:rsidRPr="00597B78">
        <w:rPr>
          <w:rFonts w:ascii="Times New Roman" w:hAnsi="Times New Roman" w:cs="Times New Roman"/>
          <w:b/>
          <w:spacing w:val="-5"/>
          <w:sz w:val="24"/>
          <w:szCs w:val="24"/>
        </w:rPr>
        <w:t xml:space="preserve"> </w:t>
      </w:r>
      <w:r w:rsidRPr="00597B78">
        <w:rPr>
          <w:rFonts w:ascii="Times New Roman" w:hAnsi="Times New Roman" w:cs="Times New Roman"/>
          <w:b/>
          <w:sz w:val="24"/>
          <w:szCs w:val="24"/>
        </w:rPr>
        <w:t>Soil</w:t>
      </w:r>
      <w:r w:rsidRPr="00597B78">
        <w:rPr>
          <w:rFonts w:ascii="Times New Roman" w:hAnsi="Times New Roman" w:cs="Times New Roman"/>
          <w:b/>
          <w:spacing w:val="-7"/>
          <w:sz w:val="24"/>
          <w:szCs w:val="24"/>
        </w:rPr>
        <w:t xml:space="preserve"> </w:t>
      </w:r>
      <w:r w:rsidRPr="00597B78">
        <w:rPr>
          <w:rFonts w:ascii="Times New Roman" w:hAnsi="Times New Roman" w:cs="Times New Roman"/>
          <w:b/>
          <w:sz w:val="24"/>
          <w:szCs w:val="24"/>
        </w:rPr>
        <w:t>Physical</w:t>
      </w:r>
      <w:r w:rsidRPr="00597B78">
        <w:rPr>
          <w:rFonts w:ascii="Times New Roman" w:hAnsi="Times New Roman" w:cs="Times New Roman"/>
          <w:b/>
          <w:spacing w:val="-6"/>
          <w:sz w:val="24"/>
          <w:szCs w:val="24"/>
        </w:rPr>
        <w:t xml:space="preserve"> </w:t>
      </w:r>
      <w:r w:rsidRPr="00597B78">
        <w:rPr>
          <w:rFonts w:ascii="Times New Roman" w:hAnsi="Times New Roman" w:cs="Times New Roman"/>
          <w:b/>
          <w:spacing w:val="-2"/>
          <w:sz w:val="24"/>
          <w:szCs w:val="24"/>
        </w:rPr>
        <w:t>Properties</w:t>
      </w:r>
    </w:p>
    <w:p w14:paraId="738C1DFE" w14:textId="1B82780F" w:rsidR="00A7687A" w:rsidRPr="00597B78" w:rsidRDefault="00A7687A" w:rsidP="00597B78">
      <w:pPr>
        <w:spacing w:line="276" w:lineRule="auto"/>
        <w:ind w:firstLine="720"/>
        <w:jc w:val="both"/>
        <w:rPr>
          <w:rFonts w:ascii="Times New Roman" w:eastAsia="Times New Roman" w:hAnsi="Times New Roman" w:cs="Times New Roman"/>
          <w:sz w:val="24"/>
          <w:szCs w:val="24"/>
        </w:rPr>
      </w:pPr>
      <w:r w:rsidRPr="00597B78">
        <w:rPr>
          <w:rFonts w:ascii="Times New Roman" w:eastAsia="Times New Roman" w:hAnsi="Times New Roman" w:cs="Times New Roman"/>
          <w:sz w:val="24"/>
          <w:szCs w:val="24"/>
        </w:rPr>
        <w:lastRenderedPageBreak/>
        <w:t>Physical properties of soils are those characteristics, processes, or reactions of a soil that are caused by physical forces and can be described by, or expressed in physical terms or equations. Examples of physical properties are soil texture, structure or porosity, bulk density, and water-holding capacity. The soil physical properties mainly influence air–water relations in the soil, which, in turn, affect the growth of plants. The addition of OM to soil improves these physical properties. With the improvement of soil physical properties, there is an improvement in soil quality and consequently improvements in crop</w:t>
      </w:r>
      <w:r w:rsidR="004B4298">
        <w:rPr>
          <w:rFonts w:ascii="Times New Roman" w:eastAsia="Times New Roman" w:hAnsi="Times New Roman" w:cs="Times New Roman"/>
          <w:sz w:val="24"/>
          <w:szCs w:val="24"/>
        </w:rPr>
        <w:t xml:space="preserve"> productivity (</w:t>
      </w:r>
      <w:r w:rsidRPr="00597B78">
        <w:rPr>
          <w:rFonts w:ascii="Times New Roman" w:eastAsia="Times New Roman" w:hAnsi="Times New Roman" w:cs="Times New Roman"/>
          <w:sz w:val="24"/>
          <w:szCs w:val="24"/>
        </w:rPr>
        <w:t>Bauer and Black, 1994).</w:t>
      </w:r>
    </w:p>
    <w:p w14:paraId="6167835F" w14:textId="77777777" w:rsidR="000C20D8" w:rsidRPr="00597B78" w:rsidRDefault="000C20D8" w:rsidP="00597B78">
      <w:pPr>
        <w:pStyle w:val="Heading1"/>
        <w:spacing w:line="276" w:lineRule="auto"/>
        <w:ind w:left="0"/>
        <w:jc w:val="both"/>
        <w:rPr>
          <w:rFonts w:ascii="Times New Roman" w:hAnsi="Times New Roman" w:cs="Times New Roman"/>
          <w:spacing w:val="-2"/>
          <w:sz w:val="24"/>
          <w:szCs w:val="24"/>
        </w:rPr>
      </w:pPr>
      <w:r w:rsidRPr="00597B78">
        <w:rPr>
          <w:rFonts w:ascii="Times New Roman" w:hAnsi="Times New Roman" w:cs="Times New Roman"/>
          <w:sz w:val="24"/>
          <w:szCs w:val="24"/>
        </w:rPr>
        <w:t>Soil</w:t>
      </w:r>
      <w:r w:rsidRPr="00597B78">
        <w:rPr>
          <w:rFonts w:ascii="Times New Roman" w:hAnsi="Times New Roman" w:cs="Times New Roman"/>
          <w:spacing w:val="-8"/>
          <w:sz w:val="24"/>
          <w:szCs w:val="24"/>
        </w:rPr>
        <w:t xml:space="preserve"> </w:t>
      </w:r>
      <w:r w:rsidRPr="00597B78">
        <w:rPr>
          <w:rFonts w:ascii="Times New Roman" w:hAnsi="Times New Roman" w:cs="Times New Roman"/>
          <w:sz w:val="24"/>
          <w:szCs w:val="24"/>
        </w:rPr>
        <w:t>Structural</w:t>
      </w:r>
      <w:r w:rsidRPr="00597B78">
        <w:rPr>
          <w:rFonts w:ascii="Times New Roman" w:hAnsi="Times New Roman" w:cs="Times New Roman"/>
          <w:spacing w:val="-10"/>
          <w:sz w:val="24"/>
          <w:szCs w:val="24"/>
        </w:rPr>
        <w:t xml:space="preserve"> </w:t>
      </w:r>
      <w:r w:rsidRPr="00597B78">
        <w:rPr>
          <w:rFonts w:ascii="Times New Roman" w:hAnsi="Times New Roman" w:cs="Times New Roman"/>
          <w:spacing w:val="-2"/>
          <w:sz w:val="24"/>
          <w:szCs w:val="24"/>
        </w:rPr>
        <w:t>Stability</w:t>
      </w:r>
    </w:p>
    <w:p w14:paraId="5B27B524" w14:textId="77777777" w:rsidR="000C20D8" w:rsidRPr="00597B78" w:rsidRDefault="000C20D8" w:rsidP="00597B78">
      <w:pPr>
        <w:pStyle w:val="Heading1"/>
        <w:spacing w:line="276" w:lineRule="auto"/>
        <w:ind w:left="0" w:firstLine="720"/>
        <w:jc w:val="both"/>
        <w:rPr>
          <w:rFonts w:ascii="Times New Roman" w:eastAsia="Times New Roman" w:hAnsi="Times New Roman" w:cs="Times New Roman"/>
          <w:b w:val="0"/>
          <w:sz w:val="24"/>
          <w:szCs w:val="24"/>
        </w:rPr>
      </w:pPr>
      <w:r w:rsidRPr="000C20D8">
        <w:rPr>
          <w:rFonts w:ascii="Times New Roman" w:eastAsia="Times New Roman" w:hAnsi="Times New Roman" w:cs="Times New Roman"/>
          <w:b w:val="0"/>
          <w:sz w:val="24"/>
          <w:szCs w:val="24"/>
        </w:rPr>
        <w:t>In soils, individual soil particles typically do not stay that way. They combine in a variety of ways to create aggregates or structural units of soil. The ability of these aggregates to withstand stress from tillage, rainfall, and wetting under tension is known as aggregate stability. Because the aggregate structure can affect the bulk density, aeration, surface crusting, erosion, infiltration, water-holding capacity, and soil strength and mechanical resistance to emergence and root growth, maintaining the aggregate structure is crucial for plant production. Aggregate stability is a general indicator of the physical fertility and health of the soil, which is greatly enhanced by the existence of various functional soil attributes, even though the direct relationship between them is not always clearly defined.</w:t>
      </w:r>
      <w:r w:rsidR="00147383" w:rsidRPr="00597B78">
        <w:rPr>
          <w:rFonts w:ascii="Times New Roman" w:hAnsi="Times New Roman" w:cs="Times New Roman"/>
          <w:sz w:val="24"/>
          <w:szCs w:val="24"/>
        </w:rPr>
        <w:t xml:space="preserve"> </w:t>
      </w:r>
      <w:r w:rsidR="00147383" w:rsidRPr="00597B78">
        <w:rPr>
          <w:rFonts w:ascii="Times New Roman" w:eastAsia="Times New Roman" w:hAnsi="Times New Roman" w:cs="Times New Roman"/>
          <w:b w:val="0"/>
          <w:sz w:val="24"/>
          <w:szCs w:val="24"/>
        </w:rPr>
        <w:t xml:space="preserve">It is also indicated in Duiker et al. (2003) and </w:t>
      </w:r>
      <w:proofErr w:type="spellStart"/>
      <w:r w:rsidR="00147383" w:rsidRPr="00597B78">
        <w:rPr>
          <w:rFonts w:ascii="Times New Roman" w:eastAsia="Times New Roman" w:hAnsi="Times New Roman" w:cs="Times New Roman"/>
          <w:b w:val="0"/>
          <w:sz w:val="24"/>
          <w:szCs w:val="24"/>
        </w:rPr>
        <w:t>Denef</w:t>
      </w:r>
      <w:proofErr w:type="spellEnd"/>
      <w:r w:rsidR="00147383" w:rsidRPr="00597B78">
        <w:rPr>
          <w:rFonts w:ascii="Times New Roman" w:eastAsia="Times New Roman" w:hAnsi="Times New Roman" w:cs="Times New Roman"/>
          <w:b w:val="0"/>
          <w:sz w:val="24"/>
          <w:szCs w:val="24"/>
        </w:rPr>
        <w:t xml:space="preserve"> et al. (2004) that the major binding agents responsible for soil aggregate formation are the silicate clays, oxides of iron and aluminum, and OM and its biological decomposition products.</w:t>
      </w:r>
    </w:p>
    <w:p w14:paraId="1D5D19EB" w14:textId="77777777" w:rsidR="00147383" w:rsidRPr="00597B78" w:rsidRDefault="00147383" w:rsidP="00597B78">
      <w:pPr>
        <w:spacing w:after="0" w:line="276" w:lineRule="auto"/>
        <w:rPr>
          <w:rFonts w:ascii="Times New Roman" w:eastAsia="Times New Roman" w:hAnsi="Times New Roman" w:cs="Times New Roman"/>
          <w:sz w:val="24"/>
          <w:szCs w:val="24"/>
        </w:rPr>
      </w:pPr>
      <w:r w:rsidRPr="00147383">
        <w:rPr>
          <w:rFonts w:ascii="Times New Roman" w:eastAsia="Times New Roman" w:hAnsi="Times New Roman" w:cs="Times New Roman"/>
          <w:sz w:val="24"/>
          <w:szCs w:val="24"/>
        </w:rPr>
        <w:br/>
      </w:r>
      <w:r w:rsidRPr="00147383">
        <w:rPr>
          <w:rFonts w:ascii="Times New Roman" w:eastAsia="Times New Roman" w:hAnsi="Times New Roman" w:cs="Times New Roman"/>
          <w:b/>
          <w:sz w:val="24"/>
          <w:szCs w:val="24"/>
        </w:rPr>
        <w:t xml:space="preserve">Bulk Density of Soil </w:t>
      </w:r>
    </w:p>
    <w:p w14:paraId="17B81F2B" w14:textId="77777777" w:rsidR="00147383" w:rsidRPr="00597B78" w:rsidRDefault="00147383" w:rsidP="00597B78">
      <w:pPr>
        <w:spacing w:after="0" w:line="276" w:lineRule="auto"/>
        <w:ind w:firstLine="720"/>
        <w:jc w:val="both"/>
        <w:rPr>
          <w:rFonts w:ascii="Times New Roman" w:eastAsia="Times New Roman" w:hAnsi="Times New Roman" w:cs="Times New Roman"/>
          <w:sz w:val="24"/>
          <w:szCs w:val="24"/>
        </w:rPr>
      </w:pPr>
      <w:r w:rsidRPr="00147383">
        <w:rPr>
          <w:rFonts w:ascii="Times New Roman" w:eastAsia="Times New Roman" w:hAnsi="Times New Roman" w:cs="Times New Roman"/>
          <w:sz w:val="24"/>
          <w:szCs w:val="24"/>
        </w:rPr>
        <w:t xml:space="preserve">OM and bulk density are strongly correlated. In general, the bulk density decreases with increasing OM levels. Higher SOM levels are linked to increased aggregate stability, which raises soil porosity and lowers bulk density. According to </w:t>
      </w:r>
      <w:proofErr w:type="spellStart"/>
      <w:r w:rsidRPr="00147383">
        <w:rPr>
          <w:rFonts w:ascii="Times New Roman" w:eastAsia="Times New Roman" w:hAnsi="Times New Roman" w:cs="Times New Roman"/>
          <w:sz w:val="24"/>
          <w:szCs w:val="24"/>
        </w:rPr>
        <w:t>Bockheim</w:t>
      </w:r>
      <w:proofErr w:type="spellEnd"/>
      <w:r w:rsidRPr="00147383">
        <w:rPr>
          <w:rFonts w:ascii="Times New Roman" w:eastAsia="Times New Roman" w:hAnsi="Times New Roman" w:cs="Times New Roman"/>
          <w:sz w:val="24"/>
          <w:szCs w:val="24"/>
        </w:rPr>
        <w:t xml:space="preserve"> et al. (2003), in tundra soils in arctic Alaska, bulk density dramatically dropped in a quadratic pattern as soil OC increased. However, other soil characteristics including </w:t>
      </w:r>
      <w:proofErr w:type="spellStart"/>
      <w:r w:rsidRPr="00147383">
        <w:rPr>
          <w:rFonts w:ascii="Times New Roman" w:eastAsia="Times New Roman" w:hAnsi="Times New Roman" w:cs="Times New Roman"/>
          <w:sz w:val="24"/>
          <w:szCs w:val="24"/>
        </w:rPr>
        <w:t>sodicity</w:t>
      </w:r>
      <w:proofErr w:type="spellEnd"/>
      <w:r w:rsidRPr="00147383">
        <w:rPr>
          <w:rFonts w:ascii="Times New Roman" w:eastAsia="Times New Roman" w:hAnsi="Times New Roman" w:cs="Times New Roman"/>
          <w:sz w:val="24"/>
          <w:szCs w:val="24"/>
        </w:rPr>
        <w:t xml:space="preserve">, exchangeable </w:t>
      </w:r>
      <w:proofErr w:type="spellStart"/>
      <w:r w:rsidRPr="00147383">
        <w:rPr>
          <w:rFonts w:ascii="Times New Roman" w:eastAsia="Times New Roman" w:hAnsi="Times New Roman" w:cs="Times New Roman"/>
          <w:sz w:val="24"/>
          <w:szCs w:val="24"/>
        </w:rPr>
        <w:t>cations</w:t>
      </w:r>
      <w:proofErr w:type="spellEnd"/>
      <w:r w:rsidRPr="00147383">
        <w:rPr>
          <w:rFonts w:ascii="Times New Roman" w:eastAsia="Times New Roman" w:hAnsi="Times New Roman" w:cs="Times New Roman"/>
          <w:sz w:val="24"/>
          <w:szCs w:val="24"/>
        </w:rPr>
        <w:t>, clay mineral type, soil texture, and the presence of Fe and Al oxides also have an impact on bulk density. Bulk density can also be impacted by land-use history through compaction by stock, the length of time since farming began, the amount of rainfall during that time, and cultivation practices.</w:t>
      </w:r>
    </w:p>
    <w:p w14:paraId="0D908373" w14:textId="77777777" w:rsidR="00147383" w:rsidRPr="00597B78" w:rsidRDefault="00147383" w:rsidP="00597B78">
      <w:pPr>
        <w:spacing w:after="0" w:line="276" w:lineRule="auto"/>
        <w:jc w:val="both"/>
        <w:rPr>
          <w:rFonts w:ascii="Times New Roman" w:eastAsia="Times New Roman" w:hAnsi="Times New Roman" w:cs="Times New Roman"/>
          <w:sz w:val="24"/>
          <w:szCs w:val="24"/>
        </w:rPr>
      </w:pPr>
      <w:r w:rsidRPr="00147383">
        <w:rPr>
          <w:rFonts w:ascii="Times New Roman" w:eastAsia="Times New Roman" w:hAnsi="Times New Roman" w:cs="Times New Roman"/>
          <w:b/>
          <w:sz w:val="24"/>
          <w:szCs w:val="24"/>
        </w:rPr>
        <w:t>Capacity for Holding Water</w:t>
      </w:r>
      <w:r w:rsidRPr="00597B78">
        <w:rPr>
          <w:rFonts w:ascii="Times New Roman" w:eastAsia="Times New Roman" w:hAnsi="Times New Roman" w:cs="Times New Roman"/>
          <w:sz w:val="24"/>
          <w:szCs w:val="24"/>
        </w:rPr>
        <w:t xml:space="preserve"> </w:t>
      </w:r>
    </w:p>
    <w:p w14:paraId="7C0F898C" w14:textId="77777777" w:rsidR="00147383" w:rsidRPr="00597B78" w:rsidRDefault="00147383" w:rsidP="00597B78">
      <w:pPr>
        <w:spacing w:after="0" w:line="276" w:lineRule="auto"/>
        <w:ind w:firstLine="720"/>
        <w:jc w:val="both"/>
        <w:rPr>
          <w:rFonts w:ascii="Times New Roman" w:eastAsia="Times New Roman" w:hAnsi="Times New Roman" w:cs="Times New Roman"/>
          <w:sz w:val="24"/>
          <w:szCs w:val="24"/>
        </w:rPr>
      </w:pPr>
      <w:r w:rsidRPr="00147383">
        <w:rPr>
          <w:rFonts w:ascii="Times New Roman" w:eastAsia="Times New Roman" w:hAnsi="Times New Roman" w:cs="Times New Roman"/>
          <w:sz w:val="24"/>
          <w:szCs w:val="24"/>
        </w:rPr>
        <w:t xml:space="preserve">One of the most important consequences of OM addition to the soil is that it modifies the soil’s water retention qualities, which is generally associated positively to crop yield. The primary cause of soil productivity loss due to erosion is thought to be a decrease in the amount of water that is available. This decrease in available water capacity is ascribed to either a decrease in the depth (thickness) of the rooting zone or modifications brought about in the soil water-holding properties of the root zone (Bauer and Black, 1994). </w:t>
      </w:r>
    </w:p>
    <w:p w14:paraId="7B1CB797" w14:textId="77448886" w:rsidR="00147383" w:rsidRPr="00597B78" w:rsidRDefault="00147383" w:rsidP="00597B78">
      <w:pPr>
        <w:spacing w:line="276" w:lineRule="auto"/>
        <w:ind w:firstLine="720"/>
        <w:jc w:val="both"/>
        <w:rPr>
          <w:rFonts w:ascii="Times New Roman" w:eastAsia="Times New Roman" w:hAnsi="Times New Roman" w:cs="Times New Roman"/>
          <w:sz w:val="24"/>
          <w:szCs w:val="24"/>
        </w:rPr>
      </w:pPr>
      <w:r w:rsidRPr="00147383">
        <w:rPr>
          <w:rFonts w:ascii="Times New Roman" w:eastAsia="Times New Roman" w:hAnsi="Times New Roman" w:cs="Times New Roman"/>
          <w:sz w:val="24"/>
          <w:szCs w:val="24"/>
        </w:rPr>
        <w:t xml:space="preserve">The plow layer of the soils often contains the majority of the organic matter </w:t>
      </w:r>
      <w:r w:rsidR="00122A64">
        <w:rPr>
          <w:rFonts w:ascii="Times New Roman" w:eastAsia="Times New Roman" w:hAnsi="Times New Roman" w:cs="Times New Roman"/>
          <w:sz w:val="24"/>
          <w:szCs w:val="24"/>
        </w:rPr>
        <w:br/>
      </w:r>
      <w:r w:rsidRPr="00147383">
        <w:rPr>
          <w:rFonts w:ascii="Times New Roman" w:eastAsia="Times New Roman" w:hAnsi="Times New Roman" w:cs="Times New Roman"/>
          <w:sz w:val="24"/>
          <w:szCs w:val="24"/>
        </w:rPr>
        <w:t>(</w:t>
      </w:r>
      <w:proofErr w:type="spellStart"/>
      <w:r w:rsidRPr="00147383">
        <w:rPr>
          <w:rFonts w:ascii="Times New Roman" w:eastAsia="Times New Roman" w:hAnsi="Times New Roman" w:cs="Times New Roman"/>
          <w:sz w:val="24"/>
          <w:szCs w:val="24"/>
        </w:rPr>
        <w:t>Fageria</w:t>
      </w:r>
      <w:proofErr w:type="spellEnd"/>
      <w:r w:rsidRPr="00147383">
        <w:rPr>
          <w:rFonts w:ascii="Times New Roman" w:eastAsia="Times New Roman" w:hAnsi="Times New Roman" w:cs="Times New Roman"/>
          <w:sz w:val="24"/>
          <w:szCs w:val="24"/>
        </w:rPr>
        <w:t xml:space="preserve"> et al., 1991).</w:t>
      </w:r>
      <w:r w:rsidRPr="00597B78">
        <w:rPr>
          <w:rFonts w:ascii="Times New Roman" w:eastAsia="Times New Roman" w:hAnsi="Times New Roman" w:cs="Times New Roman"/>
          <w:sz w:val="24"/>
          <w:szCs w:val="24"/>
        </w:rPr>
        <w:t xml:space="preserve">  Gupta et al. (1977) also reported that the amount of water retained at 15 bars increased linearly with the increase in sludge OM addition in a coarse sandy soil, and Scoot and Wood (1989) reported a linear increase in water retention of silt loam soil with increasing OM </w:t>
      </w:r>
      <w:r w:rsidRPr="00597B78">
        <w:rPr>
          <w:rFonts w:ascii="Times New Roman" w:eastAsia="Times New Roman" w:hAnsi="Times New Roman" w:cs="Times New Roman"/>
          <w:sz w:val="24"/>
          <w:szCs w:val="24"/>
        </w:rPr>
        <w:lastRenderedPageBreak/>
        <w:t>content. The increase in soil water retention caused by OM addition may be attributed to the following factors: (</w:t>
      </w:r>
      <w:proofErr w:type="spellStart"/>
      <w:r w:rsidRPr="00597B78">
        <w:rPr>
          <w:rFonts w:ascii="Times New Roman" w:eastAsia="Times New Roman" w:hAnsi="Times New Roman" w:cs="Times New Roman"/>
          <w:sz w:val="24"/>
          <w:szCs w:val="24"/>
        </w:rPr>
        <w:t>i</w:t>
      </w:r>
      <w:proofErr w:type="spellEnd"/>
      <w:r w:rsidRPr="00597B78">
        <w:rPr>
          <w:rFonts w:ascii="Times New Roman" w:eastAsia="Times New Roman" w:hAnsi="Times New Roman" w:cs="Times New Roman"/>
          <w:sz w:val="24"/>
          <w:szCs w:val="24"/>
        </w:rPr>
        <w:t>) decreased bulk density and increased total porosity; (ii) a change in aggregate size distribution, which may alter the pore-size distribution; and (iii) an increase in the soil's absorptive capacity (</w:t>
      </w:r>
      <w:proofErr w:type="spellStart"/>
      <w:r w:rsidRPr="00597B78">
        <w:rPr>
          <w:rFonts w:ascii="Times New Roman" w:eastAsia="Times New Roman" w:hAnsi="Times New Roman" w:cs="Times New Roman"/>
          <w:sz w:val="24"/>
          <w:szCs w:val="24"/>
        </w:rPr>
        <w:t>Fageria</w:t>
      </w:r>
      <w:proofErr w:type="spellEnd"/>
      <w:r w:rsidRPr="00597B78">
        <w:rPr>
          <w:rFonts w:ascii="Times New Roman" w:eastAsia="Times New Roman" w:hAnsi="Times New Roman" w:cs="Times New Roman"/>
          <w:sz w:val="24"/>
          <w:szCs w:val="24"/>
        </w:rPr>
        <w:t xml:space="preserve"> and </w:t>
      </w:r>
      <w:proofErr w:type="spellStart"/>
      <w:r w:rsidRPr="00597B78">
        <w:rPr>
          <w:rFonts w:ascii="Times New Roman" w:eastAsia="Times New Roman" w:hAnsi="Times New Roman" w:cs="Times New Roman"/>
          <w:sz w:val="24"/>
          <w:szCs w:val="24"/>
        </w:rPr>
        <w:t>Gheyi</w:t>
      </w:r>
      <w:proofErr w:type="spellEnd"/>
      <w:r w:rsidRPr="00597B78">
        <w:rPr>
          <w:rFonts w:ascii="Times New Roman" w:eastAsia="Times New Roman" w:hAnsi="Times New Roman" w:cs="Times New Roman"/>
          <w:sz w:val="24"/>
          <w:szCs w:val="24"/>
        </w:rPr>
        <w:t>, 1999).</w:t>
      </w:r>
    </w:p>
    <w:p w14:paraId="28142B9C" w14:textId="77777777" w:rsidR="00147383" w:rsidRPr="00597B78" w:rsidRDefault="00147383" w:rsidP="00597B78">
      <w:pPr>
        <w:pStyle w:val="Heading1"/>
        <w:spacing w:before="229" w:line="276" w:lineRule="auto"/>
        <w:ind w:left="0"/>
        <w:jc w:val="both"/>
        <w:rPr>
          <w:rFonts w:ascii="Times New Roman" w:hAnsi="Times New Roman" w:cs="Times New Roman"/>
          <w:spacing w:val="-2"/>
          <w:sz w:val="24"/>
          <w:szCs w:val="24"/>
        </w:rPr>
      </w:pPr>
      <w:r w:rsidRPr="00597B78">
        <w:rPr>
          <w:rFonts w:ascii="Times New Roman" w:hAnsi="Times New Roman" w:cs="Times New Roman"/>
          <w:sz w:val="24"/>
          <w:szCs w:val="24"/>
        </w:rPr>
        <w:t>Effects</w:t>
      </w:r>
      <w:r w:rsidRPr="00597B78">
        <w:rPr>
          <w:rFonts w:ascii="Times New Roman" w:hAnsi="Times New Roman" w:cs="Times New Roman"/>
          <w:spacing w:val="-7"/>
          <w:sz w:val="24"/>
          <w:szCs w:val="24"/>
        </w:rPr>
        <w:t xml:space="preserve"> </w:t>
      </w:r>
      <w:r w:rsidRPr="00597B78">
        <w:rPr>
          <w:rFonts w:ascii="Times New Roman" w:hAnsi="Times New Roman" w:cs="Times New Roman"/>
          <w:sz w:val="24"/>
          <w:szCs w:val="24"/>
        </w:rPr>
        <w:t>of</w:t>
      </w:r>
      <w:r w:rsidRPr="00597B78">
        <w:rPr>
          <w:rFonts w:ascii="Times New Roman" w:hAnsi="Times New Roman" w:cs="Times New Roman"/>
          <w:spacing w:val="-6"/>
          <w:sz w:val="24"/>
          <w:szCs w:val="24"/>
        </w:rPr>
        <w:t xml:space="preserve"> </w:t>
      </w:r>
      <w:r w:rsidRPr="00597B78">
        <w:rPr>
          <w:rFonts w:ascii="Times New Roman" w:hAnsi="Times New Roman" w:cs="Times New Roman"/>
          <w:sz w:val="24"/>
          <w:szCs w:val="24"/>
        </w:rPr>
        <w:t>SOM</w:t>
      </w:r>
      <w:r w:rsidRPr="00597B78">
        <w:rPr>
          <w:rFonts w:ascii="Times New Roman" w:hAnsi="Times New Roman" w:cs="Times New Roman"/>
          <w:spacing w:val="-2"/>
          <w:sz w:val="24"/>
          <w:szCs w:val="24"/>
        </w:rPr>
        <w:t xml:space="preserve"> </w:t>
      </w:r>
      <w:r w:rsidRPr="00597B78">
        <w:rPr>
          <w:rFonts w:ascii="Times New Roman" w:hAnsi="Times New Roman" w:cs="Times New Roman"/>
          <w:sz w:val="24"/>
          <w:szCs w:val="24"/>
        </w:rPr>
        <w:t>on</w:t>
      </w:r>
      <w:r w:rsidRPr="00597B78">
        <w:rPr>
          <w:rFonts w:ascii="Times New Roman" w:hAnsi="Times New Roman" w:cs="Times New Roman"/>
          <w:spacing w:val="-6"/>
          <w:sz w:val="24"/>
          <w:szCs w:val="24"/>
        </w:rPr>
        <w:t xml:space="preserve"> </w:t>
      </w:r>
      <w:r w:rsidRPr="00597B78">
        <w:rPr>
          <w:rFonts w:ascii="Times New Roman" w:hAnsi="Times New Roman" w:cs="Times New Roman"/>
          <w:sz w:val="24"/>
          <w:szCs w:val="24"/>
        </w:rPr>
        <w:t>Soil</w:t>
      </w:r>
      <w:r w:rsidRPr="00597B78">
        <w:rPr>
          <w:rFonts w:ascii="Times New Roman" w:hAnsi="Times New Roman" w:cs="Times New Roman"/>
          <w:spacing w:val="-7"/>
          <w:sz w:val="24"/>
          <w:szCs w:val="24"/>
        </w:rPr>
        <w:t xml:space="preserve"> </w:t>
      </w:r>
      <w:r w:rsidRPr="00597B78">
        <w:rPr>
          <w:rFonts w:ascii="Times New Roman" w:hAnsi="Times New Roman" w:cs="Times New Roman"/>
          <w:sz w:val="24"/>
          <w:szCs w:val="24"/>
        </w:rPr>
        <w:t>Chemical</w:t>
      </w:r>
      <w:r w:rsidRPr="00597B78">
        <w:rPr>
          <w:rFonts w:ascii="Times New Roman" w:hAnsi="Times New Roman" w:cs="Times New Roman"/>
          <w:spacing w:val="-5"/>
          <w:sz w:val="24"/>
          <w:szCs w:val="24"/>
        </w:rPr>
        <w:t xml:space="preserve"> </w:t>
      </w:r>
      <w:r w:rsidRPr="00597B78">
        <w:rPr>
          <w:rFonts w:ascii="Times New Roman" w:hAnsi="Times New Roman" w:cs="Times New Roman"/>
          <w:spacing w:val="-2"/>
          <w:sz w:val="24"/>
          <w:szCs w:val="24"/>
        </w:rPr>
        <w:t>Properties</w:t>
      </w:r>
    </w:p>
    <w:p w14:paraId="28D9C8A7" w14:textId="77777777" w:rsidR="00147383" w:rsidRPr="00597B78" w:rsidRDefault="00147383" w:rsidP="00597B78">
      <w:pPr>
        <w:pStyle w:val="Heading1"/>
        <w:spacing w:line="276" w:lineRule="auto"/>
        <w:ind w:left="0" w:firstLine="720"/>
        <w:jc w:val="both"/>
        <w:rPr>
          <w:rFonts w:ascii="Times New Roman" w:hAnsi="Times New Roman" w:cs="Times New Roman"/>
          <w:b w:val="0"/>
          <w:sz w:val="24"/>
          <w:szCs w:val="24"/>
        </w:rPr>
      </w:pPr>
      <w:r w:rsidRPr="00597B78">
        <w:rPr>
          <w:rFonts w:ascii="Times New Roman" w:hAnsi="Times New Roman" w:cs="Times New Roman"/>
          <w:b w:val="0"/>
          <w:sz w:val="24"/>
          <w:szCs w:val="24"/>
        </w:rPr>
        <w:t xml:space="preserve">Organic matter brings many significant changes in soil chemical properties such as reducing Al toxicity and decreasing </w:t>
      </w:r>
      <w:proofErr w:type="spellStart"/>
      <w:r w:rsidRPr="00597B78">
        <w:rPr>
          <w:rFonts w:ascii="Times New Roman" w:hAnsi="Times New Roman" w:cs="Times New Roman"/>
          <w:b w:val="0"/>
          <w:sz w:val="24"/>
          <w:szCs w:val="24"/>
        </w:rPr>
        <w:t>allelopathy</w:t>
      </w:r>
      <w:proofErr w:type="spellEnd"/>
      <w:r w:rsidRPr="00597B78">
        <w:rPr>
          <w:rFonts w:ascii="Times New Roman" w:hAnsi="Times New Roman" w:cs="Times New Roman"/>
          <w:b w:val="0"/>
          <w:sz w:val="24"/>
          <w:szCs w:val="24"/>
        </w:rPr>
        <w:t xml:space="preserve"> in crop plants. It improves the availability of macro and micronutrients to crop plants. Organic</w:t>
      </w:r>
      <w:r w:rsidRPr="00597B78">
        <w:rPr>
          <w:rFonts w:ascii="Times New Roman" w:hAnsi="Times New Roman" w:cs="Times New Roman"/>
          <w:b w:val="0"/>
          <w:spacing w:val="-3"/>
          <w:sz w:val="24"/>
          <w:szCs w:val="24"/>
        </w:rPr>
        <w:t xml:space="preserve"> </w:t>
      </w:r>
      <w:r w:rsidRPr="00597B78">
        <w:rPr>
          <w:rFonts w:ascii="Times New Roman" w:hAnsi="Times New Roman" w:cs="Times New Roman"/>
          <w:b w:val="0"/>
          <w:sz w:val="24"/>
          <w:szCs w:val="24"/>
        </w:rPr>
        <w:t>matter</w:t>
      </w:r>
      <w:r w:rsidRPr="00597B78">
        <w:rPr>
          <w:rFonts w:ascii="Times New Roman" w:hAnsi="Times New Roman" w:cs="Times New Roman"/>
          <w:b w:val="0"/>
          <w:spacing w:val="-4"/>
          <w:sz w:val="24"/>
          <w:szCs w:val="24"/>
        </w:rPr>
        <w:t xml:space="preserve"> </w:t>
      </w:r>
      <w:r w:rsidRPr="00597B78">
        <w:rPr>
          <w:rFonts w:ascii="Times New Roman" w:hAnsi="Times New Roman" w:cs="Times New Roman"/>
          <w:b w:val="0"/>
          <w:sz w:val="24"/>
          <w:szCs w:val="24"/>
        </w:rPr>
        <w:t>in</w:t>
      </w:r>
      <w:r w:rsidRPr="00597B78">
        <w:rPr>
          <w:rFonts w:ascii="Times New Roman" w:hAnsi="Times New Roman" w:cs="Times New Roman"/>
          <w:b w:val="0"/>
          <w:spacing w:val="-5"/>
          <w:sz w:val="24"/>
          <w:szCs w:val="24"/>
        </w:rPr>
        <w:t xml:space="preserve"> </w:t>
      </w:r>
      <w:r w:rsidRPr="00597B78">
        <w:rPr>
          <w:rFonts w:ascii="Times New Roman" w:hAnsi="Times New Roman" w:cs="Times New Roman"/>
          <w:b w:val="0"/>
          <w:sz w:val="24"/>
          <w:szCs w:val="24"/>
        </w:rPr>
        <w:t>the</w:t>
      </w:r>
      <w:r w:rsidRPr="00597B78">
        <w:rPr>
          <w:rFonts w:ascii="Times New Roman" w:hAnsi="Times New Roman" w:cs="Times New Roman"/>
          <w:b w:val="0"/>
          <w:spacing w:val="-5"/>
          <w:sz w:val="24"/>
          <w:szCs w:val="24"/>
        </w:rPr>
        <w:t xml:space="preserve"> </w:t>
      </w:r>
      <w:r w:rsidRPr="00597B78">
        <w:rPr>
          <w:rFonts w:ascii="Times New Roman" w:hAnsi="Times New Roman" w:cs="Times New Roman"/>
          <w:b w:val="0"/>
          <w:sz w:val="24"/>
          <w:szCs w:val="24"/>
        </w:rPr>
        <w:t>soils</w:t>
      </w:r>
      <w:r w:rsidRPr="00597B78">
        <w:rPr>
          <w:rFonts w:ascii="Times New Roman" w:hAnsi="Times New Roman" w:cs="Times New Roman"/>
          <w:b w:val="0"/>
          <w:spacing w:val="-3"/>
          <w:sz w:val="24"/>
          <w:szCs w:val="24"/>
        </w:rPr>
        <w:t xml:space="preserve"> </w:t>
      </w:r>
      <w:r w:rsidRPr="00597B78">
        <w:rPr>
          <w:rFonts w:ascii="Times New Roman" w:hAnsi="Times New Roman" w:cs="Times New Roman"/>
          <w:b w:val="0"/>
          <w:sz w:val="24"/>
          <w:szCs w:val="24"/>
        </w:rPr>
        <w:t>also</w:t>
      </w:r>
      <w:r w:rsidRPr="00597B78">
        <w:rPr>
          <w:rFonts w:ascii="Times New Roman" w:hAnsi="Times New Roman" w:cs="Times New Roman"/>
          <w:b w:val="0"/>
          <w:spacing w:val="-5"/>
          <w:sz w:val="24"/>
          <w:szCs w:val="24"/>
        </w:rPr>
        <w:t xml:space="preserve"> </w:t>
      </w:r>
      <w:r w:rsidRPr="00597B78">
        <w:rPr>
          <w:rFonts w:ascii="Times New Roman" w:hAnsi="Times New Roman" w:cs="Times New Roman"/>
          <w:b w:val="0"/>
          <w:sz w:val="24"/>
          <w:szCs w:val="24"/>
        </w:rPr>
        <w:t>controls</w:t>
      </w:r>
      <w:r w:rsidRPr="00597B78">
        <w:rPr>
          <w:rFonts w:ascii="Times New Roman" w:hAnsi="Times New Roman" w:cs="Times New Roman"/>
          <w:b w:val="0"/>
          <w:spacing w:val="-3"/>
          <w:sz w:val="24"/>
          <w:szCs w:val="24"/>
        </w:rPr>
        <w:t xml:space="preserve"> </w:t>
      </w:r>
      <w:r w:rsidRPr="00597B78">
        <w:rPr>
          <w:rFonts w:ascii="Times New Roman" w:hAnsi="Times New Roman" w:cs="Times New Roman"/>
          <w:b w:val="0"/>
          <w:sz w:val="24"/>
          <w:szCs w:val="24"/>
        </w:rPr>
        <w:t>fluctuations</w:t>
      </w:r>
      <w:r w:rsidRPr="00597B78">
        <w:rPr>
          <w:rFonts w:ascii="Times New Roman" w:hAnsi="Times New Roman" w:cs="Times New Roman"/>
          <w:b w:val="0"/>
          <w:spacing w:val="-3"/>
          <w:sz w:val="24"/>
          <w:szCs w:val="24"/>
        </w:rPr>
        <w:t xml:space="preserve"> </w:t>
      </w:r>
      <w:r w:rsidRPr="00597B78">
        <w:rPr>
          <w:rFonts w:ascii="Times New Roman" w:hAnsi="Times New Roman" w:cs="Times New Roman"/>
          <w:b w:val="0"/>
          <w:sz w:val="24"/>
          <w:szCs w:val="24"/>
        </w:rPr>
        <w:t>of</w:t>
      </w:r>
      <w:r w:rsidRPr="00597B78">
        <w:rPr>
          <w:rFonts w:ascii="Times New Roman" w:hAnsi="Times New Roman" w:cs="Times New Roman"/>
          <w:b w:val="0"/>
          <w:spacing w:val="-2"/>
          <w:sz w:val="24"/>
          <w:szCs w:val="24"/>
        </w:rPr>
        <w:t xml:space="preserve"> </w:t>
      </w:r>
      <w:r w:rsidRPr="00597B78">
        <w:rPr>
          <w:rFonts w:ascii="Times New Roman" w:hAnsi="Times New Roman" w:cs="Times New Roman"/>
          <w:b w:val="0"/>
          <w:sz w:val="24"/>
          <w:szCs w:val="24"/>
        </w:rPr>
        <w:t>pH buffering capacity.</w:t>
      </w:r>
    </w:p>
    <w:p w14:paraId="45F3855C" w14:textId="77777777" w:rsidR="002F2552" w:rsidRPr="00597B78" w:rsidRDefault="002F2552" w:rsidP="00597B78">
      <w:pPr>
        <w:spacing w:after="0" w:line="276" w:lineRule="auto"/>
        <w:jc w:val="both"/>
        <w:rPr>
          <w:rFonts w:ascii="Times New Roman" w:eastAsia="Times New Roman" w:hAnsi="Times New Roman" w:cs="Times New Roman"/>
          <w:b/>
          <w:sz w:val="24"/>
          <w:szCs w:val="24"/>
        </w:rPr>
      </w:pPr>
      <w:r w:rsidRPr="002F2552">
        <w:rPr>
          <w:rFonts w:ascii="Times New Roman" w:eastAsia="Times New Roman" w:hAnsi="Times New Roman" w:cs="Times New Roman"/>
          <w:sz w:val="24"/>
          <w:szCs w:val="24"/>
        </w:rPr>
        <w:br/>
      </w:r>
      <w:r w:rsidRPr="002F2552">
        <w:rPr>
          <w:rFonts w:ascii="Times New Roman" w:eastAsia="Times New Roman" w:hAnsi="Times New Roman" w:cs="Times New Roman"/>
          <w:b/>
          <w:sz w:val="24"/>
          <w:szCs w:val="24"/>
        </w:rPr>
        <w:t xml:space="preserve">Availability of Macro and Micronutrients </w:t>
      </w:r>
    </w:p>
    <w:p w14:paraId="3896207E" w14:textId="33226AB4" w:rsidR="00FE5912" w:rsidRDefault="002F2552" w:rsidP="005355A3">
      <w:pPr>
        <w:spacing w:before="240" w:after="0" w:line="276" w:lineRule="auto"/>
        <w:ind w:firstLine="720"/>
        <w:jc w:val="both"/>
        <w:rPr>
          <w:rFonts w:ascii="Times New Roman" w:eastAsia="Times New Roman" w:hAnsi="Times New Roman" w:cs="Times New Roman"/>
          <w:sz w:val="24"/>
          <w:szCs w:val="24"/>
        </w:rPr>
      </w:pPr>
      <w:r w:rsidRPr="002F2552">
        <w:rPr>
          <w:rFonts w:ascii="Times New Roman" w:eastAsia="Times New Roman" w:hAnsi="Times New Roman" w:cs="Times New Roman"/>
          <w:sz w:val="24"/>
          <w:szCs w:val="24"/>
        </w:rPr>
        <w:t xml:space="preserve">Humus typically contributes between 50 and 90 percent of the </w:t>
      </w:r>
      <w:proofErr w:type="spellStart"/>
      <w:r w:rsidRPr="002F2552">
        <w:rPr>
          <w:rFonts w:ascii="Times New Roman" w:eastAsia="Times New Roman" w:hAnsi="Times New Roman" w:cs="Times New Roman"/>
          <w:sz w:val="24"/>
          <w:szCs w:val="24"/>
        </w:rPr>
        <w:t>cation</w:t>
      </w:r>
      <w:proofErr w:type="spellEnd"/>
      <w:r w:rsidRPr="002F2552">
        <w:rPr>
          <w:rFonts w:ascii="Times New Roman" w:eastAsia="Times New Roman" w:hAnsi="Times New Roman" w:cs="Times New Roman"/>
          <w:sz w:val="24"/>
          <w:szCs w:val="24"/>
        </w:rPr>
        <w:t xml:space="preserve">-adsorbing capacity of mineral surface soils. Similar to clays, humus colloids and high surface area char hold nutrient </w:t>
      </w:r>
      <w:proofErr w:type="spellStart"/>
      <w:r w:rsidRPr="002F2552">
        <w:rPr>
          <w:rFonts w:ascii="Times New Roman" w:eastAsia="Times New Roman" w:hAnsi="Times New Roman" w:cs="Times New Roman"/>
          <w:sz w:val="24"/>
          <w:szCs w:val="24"/>
        </w:rPr>
        <w:t>cations</w:t>
      </w:r>
      <w:proofErr w:type="spellEnd"/>
      <w:r w:rsidRPr="002F2552">
        <w:rPr>
          <w:rFonts w:ascii="Times New Roman" w:eastAsia="Times New Roman" w:hAnsi="Times New Roman" w:cs="Times New Roman"/>
          <w:sz w:val="24"/>
          <w:szCs w:val="24"/>
        </w:rPr>
        <w:t xml:space="preserve"> (K, </w:t>
      </w:r>
      <w:proofErr w:type="spellStart"/>
      <w:r w:rsidRPr="002F2552">
        <w:rPr>
          <w:rFonts w:ascii="Times New Roman" w:eastAsia="Times New Roman" w:hAnsi="Times New Roman" w:cs="Times New Roman"/>
          <w:sz w:val="24"/>
          <w:szCs w:val="24"/>
        </w:rPr>
        <w:t>Ca</w:t>
      </w:r>
      <w:proofErr w:type="spellEnd"/>
      <w:r w:rsidRPr="002F2552">
        <w:rPr>
          <w:rFonts w:ascii="Times New Roman" w:eastAsia="Times New Roman" w:hAnsi="Times New Roman" w:cs="Times New Roman"/>
          <w:sz w:val="24"/>
          <w:szCs w:val="24"/>
        </w:rPr>
        <w:t xml:space="preserve">, Mg, etc.) in easily exchangeable form that plants can use but that are not easily leached out of the profile by percolating water (Weil and Brady, 2017). </w:t>
      </w:r>
      <w:r w:rsidR="004B4298" w:rsidRPr="004B4298">
        <w:rPr>
          <w:rFonts w:ascii="Times New Roman" w:eastAsia="Times New Roman" w:hAnsi="Times New Roman" w:cs="Times New Roman"/>
          <w:color w:val="FF0000"/>
          <w:sz w:val="24"/>
          <w:szCs w:val="24"/>
          <w:u w:val="single"/>
          <w:shd w:val="clear" w:color="auto" w:fill="FFFF00"/>
        </w:rPr>
        <w:t xml:space="preserve">Soil organic carbon plays, therefore, a central role in nutrient soil availability, strongly affecting N and probably S delivery to the plant roots and strongly affecting P, Fe and Cu availability. Increasing SOC and </w:t>
      </w:r>
      <w:proofErr w:type="spellStart"/>
      <w:r w:rsidR="004B4298" w:rsidRPr="004B4298">
        <w:rPr>
          <w:rFonts w:ascii="Times New Roman" w:eastAsia="Times New Roman" w:hAnsi="Times New Roman" w:cs="Times New Roman"/>
          <w:color w:val="FF0000"/>
          <w:sz w:val="24"/>
          <w:szCs w:val="24"/>
          <w:u w:val="single"/>
          <w:shd w:val="clear" w:color="auto" w:fill="FFFF00"/>
        </w:rPr>
        <w:t>humic</w:t>
      </w:r>
      <w:proofErr w:type="spellEnd"/>
      <w:r w:rsidR="004B4298" w:rsidRPr="004B4298">
        <w:rPr>
          <w:rFonts w:ascii="Times New Roman" w:eastAsia="Times New Roman" w:hAnsi="Times New Roman" w:cs="Times New Roman"/>
          <w:color w:val="FF0000"/>
          <w:sz w:val="24"/>
          <w:szCs w:val="24"/>
          <w:u w:val="single"/>
          <w:shd w:val="clear" w:color="auto" w:fill="FFFF00"/>
        </w:rPr>
        <w:t xml:space="preserve"> substance content in soils is considered to be a main factor to increase plant yields without or with less negative side </w:t>
      </w:r>
      <w:proofErr w:type="gramStart"/>
      <w:r w:rsidR="004B4298" w:rsidRPr="004B4298">
        <w:rPr>
          <w:rFonts w:ascii="Times New Roman" w:eastAsia="Times New Roman" w:hAnsi="Times New Roman" w:cs="Times New Roman"/>
          <w:color w:val="FF0000"/>
          <w:sz w:val="24"/>
          <w:szCs w:val="24"/>
          <w:u w:val="single"/>
          <w:shd w:val="clear" w:color="auto" w:fill="FFFF00"/>
        </w:rPr>
        <w:t>effects</w:t>
      </w:r>
      <w:r w:rsidR="006811B6">
        <w:rPr>
          <w:rFonts w:ascii="Times New Roman" w:eastAsia="Times New Roman" w:hAnsi="Times New Roman" w:cs="Times New Roman"/>
          <w:color w:val="FF0000"/>
          <w:sz w:val="24"/>
          <w:szCs w:val="24"/>
          <w:u w:val="single"/>
          <w:shd w:val="clear" w:color="auto" w:fill="FFFF00"/>
        </w:rPr>
        <w:t xml:space="preserve"> </w:t>
      </w:r>
      <w:r w:rsidR="006811B6" w:rsidRPr="006811B6">
        <w:rPr>
          <w:rFonts w:ascii="Times New Roman" w:eastAsia="Times New Roman" w:hAnsi="Times New Roman" w:cs="Times New Roman"/>
          <w:color w:val="FF0000"/>
          <w:sz w:val="24"/>
          <w:szCs w:val="24"/>
          <w:u w:val="single"/>
          <w:shd w:val="clear" w:color="auto" w:fill="FFFF00"/>
        </w:rPr>
        <w:t xml:space="preserve"> (</w:t>
      </w:r>
      <w:proofErr w:type="gramEnd"/>
      <w:r w:rsidR="006811B6" w:rsidRPr="006811B6">
        <w:rPr>
          <w:rFonts w:ascii="Times New Roman" w:hAnsi="Times New Roman" w:cs="Times New Roman"/>
          <w:color w:val="FF0000"/>
          <w:sz w:val="24"/>
          <w:szCs w:val="24"/>
          <w:u w:val="single"/>
          <w:shd w:val="clear" w:color="auto" w:fill="FFFF00"/>
        </w:rPr>
        <w:t>Canellas, L.P. and Olivares, F.L, 2014)</w:t>
      </w:r>
      <w:r w:rsidR="006811B6">
        <w:rPr>
          <w:rFonts w:ascii="Times New Roman" w:hAnsi="Times New Roman" w:cs="Times New Roman"/>
          <w:sz w:val="24"/>
          <w:szCs w:val="24"/>
        </w:rPr>
        <w:t>.</w:t>
      </w:r>
      <w:r w:rsidR="004B4298" w:rsidRPr="004B4298">
        <w:rPr>
          <w:rFonts w:ascii="Times New Roman" w:eastAsia="Times New Roman" w:hAnsi="Times New Roman" w:cs="Times New Roman"/>
          <w:sz w:val="24"/>
          <w:szCs w:val="24"/>
        </w:rPr>
        <w:t xml:space="preserve"> </w:t>
      </w:r>
      <w:r w:rsidR="00CB7A49" w:rsidRPr="00CB7A49">
        <w:rPr>
          <w:rFonts w:ascii="Times New Roman" w:eastAsia="Times New Roman" w:hAnsi="Times New Roman" w:cs="Times New Roman"/>
          <w:sz w:val="24"/>
          <w:szCs w:val="24"/>
        </w:rPr>
        <w:t xml:space="preserve">It is also widely acknowledged that microbes employ the C fraction as a primary source of energy for metabolic processes, which changes the availability of </w:t>
      </w:r>
      <w:r w:rsidR="00FE5912" w:rsidRPr="00CB7A49">
        <w:rPr>
          <w:rFonts w:ascii="Times New Roman" w:eastAsia="Times New Roman" w:hAnsi="Times New Roman" w:cs="Times New Roman"/>
          <w:sz w:val="24"/>
          <w:szCs w:val="24"/>
        </w:rPr>
        <w:t>nutrients.</w:t>
      </w:r>
      <w:r w:rsidR="00FE5912">
        <w:rPr>
          <w:rFonts w:ascii="Times New Roman" w:eastAsia="Times New Roman" w:hAnsi="Times New Roman" w:cs="Times New Roman"/>
          <w:color w:val="FF0000"/>
          <w:sz w:val="24"/>
          <w:szCs w:val="24"/>
          <w:u w:val="single"/>
          <w:shd w:val="clear" w:color="auto" w:fill="FFFF00"/>
        </w:rPr>
        <w:t xml:space="preserve"> </w:t>
      </w:r>
      <w:r w:rsidR="00FE5912" w:rsidRPr="006811B6">
        <w:rPr>
          <w:rFonts w:ascii="Times New Roman" w:eastAsia="Times New Roman" w:hAnsi="Times New Roman" w:cs="Times New Roman"/>
          <w:color w:val="FF0000"/>
          <w:sz w:val="24"/>
          <w:szCs w:val="24"/>
          <w:u w:val="single"/>
          <w:shd w:val="clear" w:color="auto" w:fill="FFFF00"/>
        </w:rPr>
        <w:t xml:space="preserve">The concentration of nutrients in the soil solution and the chemical species of the different nutrients in solution are of central importance for nutrient uptake by the roots. Mathematical nutrient uptake models using mechanistic models show the great sensitivity of nutrient soil solution concentrations for the calculated </w:t>
      </w:r>
      <w:r w:rsidR="00FE5912">
        <w:rPr>
          <w:rFonts w:ascii="Times New Roman" w:eastAsia="Times New Roman" w:hAnsi="Times New Roman" w:cs="Times New Roman"/>
          <w:color w:val="FF0000"/>
          <w:sz w:val="24"/>
          <w:szCs w:val="24"/>
          <w:u w:val="single"/>
          <w:shd w:val="clear" w:color="auto" w:fill="FFFF00"/>
        </w:rPr>
        <w:t>uptake by roots</w:t>
      </w:r>
      <w:r w:rsidR="00FE5912" w:rsidRPr="006811B6">
        <w:rPr>
          <w:rFonts w:ascii="Times New Roman" w:eastAsia="Times New Roman" w:hAnsi="Times New Roman" w:cs="Times New Roman"/>
          <w:color w:val="FF0000"/>
          <w:sz w:val="24"/>
          <w:szCs w:val="24"/>
          <w:u w:val="single"/>
          <w:shd w:val="clear" w:color="auto" w:fill="FFFF00"/>
        </w:rPr>
        <w:t xml:space="preserve"> </w:t>
      </w:r>
      <w:r w:rsidR="00FE5912">
        <w:rPr>
          <w:rFonts w:ascii="Times New Roman" w:eastAsia="Times New Roman" w:hAnsi="Times New Roman" w:cs="Times New Roman"/>
          <w:color w:val="FF0000"/>
          <w:sz w:val="24"/>
          <w:szCs w:val="24"/>
          <w:u w:val="single"/>
          <w:shd w:val="clear" w:color="auto" w:fill="FFFF00"/>
        </w:rPr>
        <w:t xml:space="preserve">(Gerke, 2021). </w:t>
      </w:r>
      <w:r w:rsidR="00CB7A49" w:rsidRPr="00CB7A49">
        <w:rPr>
          <w:rFonts w:ascii="Times New Roman" w:eastAsia="Times New Roman" w:hAnsi="Times New Roman" w:cs="Times New Roman"/>
          <w:sz w:val="24"/>
          <w:szCs w:val="24"/>
        </w:rPr>
        <w:t xml:space="preserve"> Given the sharp rise in the price of N fertilizer in recent years, the ability of both OM and legumes to deliver nitrogen is very crucial in the current economy. The amount of total N in the soil can be accurately predicted from the level of organic matter</w:t>
      </w:r>
      <w:r w:rsidR="006811B6">
        <w:rPr>
          <w:rFonts w:ascii="Times New Roman" w:eastAsia="Times New Roman" w:hAnsi="Times New Roman" w:cs="Times New Roman"/>
          <w:sz w:val="24"/>
          <w:szCs w:val="24"/>
        </w:rPr>
        <w:t>.</w:t>
      </w:r>
      <w:r w:rsidR="006811B6" w:rsidRPr="006811B6">
        <w:t xml:space="preserve"> </w:t>
      </w:r>
      <w:proofErr w:type="spellStart"/>
      <w:r w:rsidR="00FE5912" w:rsidRPr="00FE5912">
        <w:rPr>
          <w:rFonts w:ascii="Times New Roman" w:hAnsi="Times New Roman" w:cs="Times New Roman"/>
          <w:color w:val="FF0000"/>
          <w:sz w:val="24"/>
          <w:szCs w:val="24"/>
          <w:highlight w:val="yellow"/>
          <w:u w:val="single"/>
          <w:shd w:val="clear" w:color="auto" w:fill="FFFF00"/>
        </w:rPr>
        <w:t>Zanin</w:t>
      </w:r>
      <w:proofErr w:type="spellEnd"/>
      <w:r w:rsidR="00FE5912" w:rsidRPr="00FE5912">
        <w:rPr>
          <w:rFonts w:ascii="Times New Roman" w:hAnsi="Times New Roman" w:cs="Times New Roman"/>
          <w:color w:val="FF0000"/>
          <w:sz w:val="24"/>
          <w:szCs w:val="24"/>
          <w:highlight w:val="yellow"/>
          <w:u w:val="single"/>
          <w:shd w:val="clear" w:color="auto" w:fill="FFFF00"/>
        </w:rPr>
        <w:t xml:space="preserve"> et al., 2019 stated that t</w:t>
      </w:r>
      <w:r w:rsidR="006811B6" w:rsidRPr="00FE5912">
        <w:rPr>
          <w:rFonts w:ascii="Times New Roman" w:eastAsia="Times New Roman" w:hAnsi="Times New Roman" w:cs="Times New Roman"/>
          <w:color w:val="FF0000"/>
          <w:sz w:val="24"/>
          <w:szCs w:val="24"/>
          <w:highlight w:val="yellow"/>
          <w:u w:val="single"/>
          <w:shd w:val="clear" w:color="auto" w:fill="FFFF00"/>
        </w:rPr>
        <w:t>he transport of the nutrients in soil takes place via mass flow and diffusion in the soil solution. Plant roots cannot absorb all species of a nutrient present in the soil solution. The uptake is restricted to only a few species. In the case of P, the two orthophosphate anion species, H</w:t>
      </w:r>
      <w:r w:rsidR="006811B6" w:rsidRPr="00FE5912">
        <w:rPr>
          <w:rFonts w:ascii="Times New Roman" w:eastAsia="Times New Roman" w:hAnsi="Times New Roman" w:cs="Times New Roman"/>
          <w:color w:val="FF0000"/>
          <w:sz w:val="24"/>
          <w:szCs w:val="24"/>
          <w:highlight w:val="yellow"/>
          <w:u w:val="single"/>
          <w:shd w:val="clear" w:color="auto" w:fill="FFFF00"/>
          <w:vertAlign w:val="subscript"/>
        </w:rPr>
        <w:t>2</w:t>
      </w:r>
      <w:r w:rsidR="006811B6" w:rsidRPr="00FE5912">
        <w:rPr>
          <w:rFonts w:ascii="Times New Roman" w:eastAsia="Times New Roman" w:hAnsi="Times New Roman" w:cs="Times New Roman"/>
          <w:color w:val="FF0000"/>
          <w:sz w:val="24"/>
          <w:szCs w:val="24"/>
          <w:highlight w:val="yellow"/>
          <w:u w:val="single"/>
          <w:shd w:val="clear" w:color="auto" w:fill="FFFF00"/>
        </w:rPr>
        <w:t>PO</w:t>
      </w:r>
      <w:r w:rsidR="006811B6" w:rsidRPr="00FE5912">
        <w:rPr>
          <w:rFonts w:ascii="Times New Roman" w:eastAsia="Times New Roman" w:hAnsi="Times New Roman" w:cs="Times New Roman"/>
          <w:color w:val="FF0000"/>
          <w:sz w:val="24"/>
          <w:szCs w:val="24"/>
          <w:highlight w:val="yellow"/>
          <w:u w:val="single"/>
          <w:shd w:val="clear" w:color="auto" w:fill="FFFF00"/>
          <w:vertAlign w:val="subscript"/>
        </w:rPr>
        <w:t>4</w:t>
      </w:r>
      <w:r w:rsidR="006811B6" w:rsidRPr="00FE5912">
        <w:rPr>
          <w:rFonts w:ascii="Times New Roman" w:eastAsia="Times New Roman" w:hAnsi="Times New Roman" w:cs="Times New Roman"/>
          <w:color w:val="FF0000"/>
          <w:sz w:val="24"/>
          <w:szCs w:val="24"/>
          <w:highlight w:val="yellow"/>
          <w:u w:val="single"/>
          <w:shd w:val="clear" w:color="auto" w:fill="FFFF00"/>
        </w:rPr>
        <w:t xml:space="preserve"> and HPO</w:t>
      </w:r>
      <w:r w:rsidR="006811B6" w:rsidRPr="00FE5912">
        <w:rPr>
          <w:rFonts w:ascii="Times New Roman" w:eastAsia="Times New Roman" w:hAnsi="Times New Roman" w:cs="Times New Roman"/>
          <w:color w:val="FF0000"/>
          <w:sz w:val="24"/>
          <w:szCs w:val="24"/>
          <w:highlight w:val="yellow"/>
          <w:u w:val="single"/>
          <w:shd w:val="clear" w:color="auto" w:fill="FFFF00"/>
          <w:vertAlign w:val="subscript"/>
        </w:rPr>
        <w:t>4</w:t>
      </w:r>
      <w:r w:rsidR="006811B6" w:rsidRPr="00FE5912">
        <w:rPr>
          <w:rFonts w:ascii="Times New Roman" w:eastAsia="Times New Roman" w:hAnsi="Times New Roman" w:cs="Times New Roman"/>
          <w:color w:val="FF0000"/>
          <w:sz w:val="24"/>
          <w:szCs w:val="24"/>
          <w:highlight w:val="yellow"/>
          <w:u w:val="single"/>
          <w:shd w:val="clear" w:color="auto" w:fill="FFFF00"/>
        </w:rPr>
        <w:t xml:space="preserve"> but probably not organic P species, are absorbed by the roots.</w:t>
      </w:r>
      <w:r w:rsidR="00FE5912" w:rsidRPr="00FE5912">
        <w:rPr>
          <w:rFonts w:ascii="Times New Roman" w:eastAsia="Times New Roman" w:hAnsi="Times New Roman" w:cs="Times New Roman"/>
          <w:color w:val="FF0000"/>
          <w:sz w:val="24"/>
          <w:szCs w:val="24"/>
          <w:u w:val="single"/>
          <w:shd w:val="clear" w:color="auto" w:fill="FFFF00"/>
        </w:rPr>
        <w:t xml:space="preserve"> </w:t>
      </w:r>
      <w:r w:rsidR="00517BA9" w:rsidRPr="00517BA9">
        <w:rPr>
          <w:rFonts w:ascii="Times New Roman" w:eastAsia="Times New Roman" w:hAnsi="Times New Roman" w:cs="Times New Roman"/>
          <w:sz w:val="24"/>
          <w:szCs w:val="24"/>
        </w:rPr>
        <w:t xml:space="preserve">Small molecular weight organic acids, polysaccharides, and some polar biomolecules are particularly good at drawing </w:t>
      </w:r>
      <w:proofErr w:type="spellStart"/>
      <w:r w:rsidR="00517BA9" w:rsidRPr="00517BA9">
        <w:rPr>
          <w:rFonts w:ascii="Times New Roman" w:eastAsia="Times New Roman" w:hAnsi="Times New Roman" w:cs="Times New Roman"/>
          <w:sz w:val="24"/>
          <w:szCs w:val="24"/>
        </w:rPr>
        <w:t>cations</w:t>
      </w:r>
      <w:proofErr w:type="spellEnd"/>
      <w:r w:rsidR="00517BA9" w:rsidRPr="00517BA9">
        <w:rPr>
          <w:rFonts w:ascii="Times New Roman" w:eastAsia="Times New Roman" w:hAnsi="Times New Roman" w:cs="Times New Roman"/>
          <w:sz w:val="24"/>
          <w:szCs w:val="24"/>
        </w:rPr>
        <w:t xml:space="preserve"> like Fe3+, Cu2+, Zn2+, and Mn2+ from the periphery of mineral structures and chelating or binding them in stable </w:t>
      </w:r>
      <w:proofErr w:type="spellStart"/>
      <w:r w:rsidR="00517BA9" w:rsidRPr="00517BA9">
        <w:rPr>
          <w:rFonts w:ascii="Times New Roman" w:eastAsia="Times New Roman" w:hAnsi="Times New Roman" w:cs="Times New Roman"/>
          <w:sz w:val="24"/>
          <w:szCs w:val="24"/>
        </w:rPr>
        <w:t>organo</w:t>
      </w:r>
      <w:proofErr w:type="spellEnd"/>
      <w:r w:rsidR="00517BA9" w:rsidRPr="00517BA9">
        <w:rPr>
          <w:rFonts w:ascii="Times New Roman" w:eastAsia="Times New Roman" w:hAnsi="Times New Roman" w:cs="Times New Roman"/>
          <w:sz w:val="24"/>
          <w:szCs w:val="24"/>
        </w:rPr>
        <w:t xml:space="preserve">-mineral complexes, according to Weil and Brady (2017). Because they are kept insoluble and in chelated form, some of these metals are more accessible to plants. </w:t>
      </w:r>
      <w:r w:rsidR="005355A3" w:rsidRPr="005355A3">
        <w:rPr>
          <w:rFonts w:ascii="Times New Roman" w:eastAsia="Times New Roman" w:hAnsi="Times New Roman" w:cs="Times New Roman"/>
          <w:color w:val="FF0000"/>
          <w:sz w:val="24"/>
          <w:szCs w:val="24"/>
          <w:u w:val="single"/>
          <w:shd w:val="clear" w:color="auto" w:fill="FFFF00"/>
        </w:rPr>
        <w:t>Phosphorus is an essential plant macronutrient, the reserves of which are strongly limited (</w:t>
      </w:r>
      <w:proofErr w:type="spellStart"/>
      <w:r w:rsidR="005355A3" w:rsidRPr="005355A3">
        <w:rPr>
          <w:rStyle w:val="Emphasis"/>
          <w:rFonts w:ascii="Times New Roman" w:hAnsi="Times New Roman" w:cs="Times New Roman"/>
          <w:bCs/>
          <w:i w:val="0"/>
          <w:iCs w:val="0"/>
          <w:color w:val="FF0000"/>
          <w:sz w:val="24"/>
          <w:szCs w:val="24"/>
          <w:u w:val="single"/>
          <w:shd w:val="clear" w:color="auto" w:fill="FFFF00"/>
        </w:rPr>
        <w:t>Körschens</w:t>
      </w:r>
      <w:proofErr w:type="spellEnd"/>
      <w:r w:rsidR="005355A3" w:rsidRPr="005355A3">
        <w:rPr>
          <w:rStyle w:val="Emphasis"/>
          <w:rFonts w:ascii="Times New Roman" w:hAnsi="Times New Roman" w:cs="Times New Roman"/>
          <w:bCs/>
          <w:i w:val="0"/>
          <w:iCs w:val="0"/>
          <w:color w:val="FF0000"/>
          <w:sz w:val="24"/>
          <w:szCs w:val="24"/>
          <w:u w:val="single"/>
          <w:shd w:val="clear" w:color="auto" w:fill="FFFF00"/>
        </w:rPr>
        <w:t xml:space="preserve"> et al</w:t>
      </w:r>
      <w:r w:rsidR="005355A3" w:rsidRPr="005355A3">
        <w:rPr>
          <w:rFonts w:ascii="Times New Roman" w:hAnsi="Times New Roman" w:cs="Times New Roman"/>
          <w:color w:val="FF0000"/>
          <w:sz w:val="24"/>
          <w:szCs w:val="24"/>
          <w:u w:val="single"/>
          <w:shd w:val="clear" w:color="auto" w:fill="FFFF00"/>
        </w:rPr>
        <w:t>. </w:t>
      </w:r>
      <w:r w:rsidR="005355A3" w:rsidRPr="005355A3">
        <w:rPr>
          <w:rStyle w:val="Emphasis"/>
          <w:rFonts w:ascii="Times New Roman" w:hAnsi="Times New Roman" w:cs="Times New Roman"/>
          <w:bCs/>
          <w:i w:val="0"/>
          <w:iCs w:val="0"/>
          <w:color w:val="FF0000"/>
          <w:sz w:val="24"/>
          <w:szCs w:val="24"/>
          <w:u w:val="single"/>
          <w:shd w:val="clear" w:color="auto" w:fill="FFFF00"/>
        </w:rPr>
        <w:t>201</w:t>
      </w:r>
      <w:r w:rsidR="005355A3" w:rsidRPr="005355A3">
        <w:rPr>
          <w:rStyle w:val="Emphasis"/>
          <w:rFonts w:ascii="Times New Roman" w:hAnsi="Times New Roman" w:cs="Times New Roman"/>
          <w:bCs/>
          <w:i w:val="0"/>
          <w:iCs w:val="0"/>
          <w:color w:val="FF0000"/>
          <w:sz w:val="24"/>
          <w:szCs w:val="24"/>
          <w:shd w:val="clear" w:color="auto" w:fill="FFFF00"/>
        </w:rPr>
        <w:t>4).</w:t>
      </w:r>
    </w:p>
    <w:p w14:paraId="4D4B9A75" w14:textId="77777777" w:rsidR="00FE5912" w:rsidRDefault="00FE5912" w:rsidP="00FE5912">
      <w:pPr>
        <w:spacing w:after="0" w:line="276" w:lineRule="auto"/>
        <w:ind w:firstLine="720"/>
        <w:jc w:val="both"/>
        <w:rPr>
          <w:rFonts w:ascii="Times New Roman" w:eastAsia="Times New Roman" w:hAnsi="Times New Roman" w:cs="Times New Roman"/>
          <w:sz w:val="24"/>
          <w:szCs w:val="24"/>
        </w:rPr>
      </w:pPr>
    </w:p>
    <w:p w14:paraId="68716A12" w14:textId="77777777" w:rsidR="00FE5912" w:rsidRDefault="00FE5912" w:rsidP="00FE5912">
      <w:pPr>
        <w:spacing w:after="0" w:line="276" w:lineRule="auto"/>
        <w:ind w:firstLine="720"/>
        <w:jc w:val="both"/>
        <w:rPr>
          <w:rFonts w:ascii="Times New Roman" w:eastAsia="Times New Roman" w:hAnsi="Times New Roman" w:cs="Times New Roman"/>
          <w:sz w:val="24"/>
          <w:szCs w:val="24"/>
        </w:rPr>
      </w:pPr>
    </w:p>
    <w:p w14:paraId="61FF2022" w14:textId="77777777" w:rsidR="00FE5912" w:rsidRDefault="00FE5912" w:rsidP="00FE5912">
      <w:pPr>
        <w:spacing w:after="0" w:line="276" w:lineRule="auto"/>
        <w:ind w:firstLine="720"/>
        <w:jc w:val="both"/>
        <w:rPr>
          <w:rFonts w:ascii="Times New Roman" w:eastAsia="Times New Roman" w:hAnsi="Times New Roman" w:cs="Times New Roman"/>
          <w:sz w:val="24"/>
          <w:szCs w:val="24"/>
        </w:rPr>
      </w:pPr>
    </w:p>
    <w:p w14:paraId="1380B243" w14:textId="77777777" w:rsidR="00FE5912" w:rsidRDefault="00FE5912" w:rsidP="00FE5912">
      <w:pPr>
        <w:spacing w:after="0" w:line="276" w:lineRule="auto"/>
        <w:ind w:firstLine="720"/>
        <w:jc w:val="both"/>
        <w:rPr>
          <w:rFonts w:ascii="Times New Roman" w:eastAsia="Times New Roman" w:hAnsi="Times New Roman" w:cs="Times New Roman"/>
          <w:sz w:val="24"/>
          <w:szCs w:val="24"/>
        </w:rPr>
      </w:pPr>
    </w:p>
    <w:p w14:paraId="07354DA0" w14:textId="726950BF" w:rsidR="00517BA9" w:rsidRPr="00FE5912" w:rsidRDefault="00517BA9" w:rsidP="00FE5912">
      <w:pPr>
        <w:spacing w:after="0" w:line="276" w:lineRule="auto"/>
        <w:ind w:firstLine="720"/>
        <w:jc w:val="both"/>
        <w:rPr>
          <w:rFonts w:ascii="Times New Roman" w:eastAsia="Times New Roman" w:hAnsi="Times New Roman" w:cs="Times New Roman"/>
          <w:color w:val="FF0000"/>
          <w:sz w:val="24"/>
          <w:szCs w:val="24"/>
          <w:u w:val="single"/>
          <w:shd w:val="clear" w:color="auto" w:fill="FFFF00"/>
        </w:rPr>
      </w:pPr>
      <w:r w:rsidRPr="00517BA9">
        <w:rPr>
          <w:rFonts w:ascii="Times New Roman" w:eastAsia="Times New Roman" w:hAnsi="Times New Roman" w:cs="Times New Roman"/>
          <w:sz w:val="24"/>
          <w:szCs w:val="24"/>
        </w:rPr>
        <w:t>According to Stevenson (1991), metal-organic complexes have the following impacts on the soil micronutrient cycle:</w:t>
      </w:r>
    </w:p>
    <w:p w14:paraId="22EFB956" w14:textId="77777777" w:rsidR="00517BA9" w:rsidRPr="00597B78" w:rsidRDefault="00517BA9" w:rsidP="00122A64">
      <w:pPr>
        <w:pStyle w:val="ListParagraph"/>
        <w:numPr>
          <w:ilvl w:val="0"/>
          <w:numId w:val="1"/>
        </w:numPr>
        <w:spacing w:after="240" w:line="240" w:lineRule="auto"/>
        <w:jc w:val="both"/>
        <w:rPr>
          <w:rFonts w:ascii="Times New Roman" w:eastAsia="Times New Roman" w:hAnsi="Times New Roman" w:cs="Times New Roman"/>
          <w:sz w:val="24"/>
          <w:szCs w:val="24"/>
        </w:rPr>
      </w:pPr>
      <w:r w:rsidRPr="00597B78">
        <w:rPr>
          <w:rFonts w:ascii="Times New Roman" w:eastAsia="Times New Roman" w:hAnsi="Times New Roman" w:cs="Times New Roman"/>
          <w:sz w:val="24"/>
          <w:szCs w:val="24"/>
        </w:rPr>
        <w:t xml:space="preserve">Soluble OM keeps micronutrient </w:t>
      </w:r>
      <w:proofErr w:type="spellStart"/>
      <w:r w:rsidRPr="00597B78">
        <w:rPr>
          <w:rFonts w:ascii="Times New Roman" w:eastAsia="Times New Roman" w:hAnsi="Times New Roman" w:cs="Times New Roman"/>
          <w:sz w:val="24"/>
          <w:szCs w:val="24"/>
        </w:rPr>
        <w:t>cations</w:t>
      </w:r>
      <w:proofErr w:type="spellEnd"/>
      <w:r w:rsidRPr="00597B78">
        <w:rPr>
          <w:rFonts w:ascii="Times New Roman" w:eastAsia="Times New Roman" w:hAnsi="Times New Roman" w:cs="Times New Roman"/>
          <w:sz w:val="24"/>
          <w:szCs w:val="24"/>
        </w:rPr>
        <w:t xml:space="preserve"> in solution, which would typically precipitate at the pH levels present in most soils. Numerous </w:t>
      </w:r>
      <w:proofErr w:type="spellStart"/>
      <w:r w:rsidRPr="00597B78">
        <w:rPr>
          <w:rFonts w:ascii="Times New Roman" w:eastAsia="Times New Roman" w:hAnsi="Times New Roman" w:cs="Times New Roman"/>
          <w:sz w:val="24"/>
          <w:szCs w:val="24"/>
        </w:rPr>
        <w:t>biochemicals</w:t>
      </w:r>
      <w:proofErr w:type="spellEnd"/>
      <w:r w:rsidRPr="00597B78">
        <w:rPr>
          <w:rFonts w:ascii="Times New Roman" w:eastAsia="Times New Roman" w:hAnsi="Times New Roman" w:cs="Times New Roman"/>
          <w:sz w:val="24"/>
          <w:szCs w:val="24"/>
        </w:rPr>
        <w:t xml:space="preserve"> produced by microbes combine with trace elements to form water-soluble compounds. The trace element and </w:t>
      </w:r>
      <w:proofErr w:type="spellStart"/>
      <w:r w:rsidRPr="00597B78">
        <w:rPr>
          <w:rFonts w:ascii="Times New Roman" w:eastAsia="Times New Roman" w:hAnsi="Times New Roman" w:cs="Times New Roman"/>
          <w:sz w:val="24"/>
          <w:szCs w:val="24"/>
        </w:rPr>
        <w:t>fulvic</w:t>
      </w:r>
      <w:proofErr w:type="spellEnd"/>
      <w:r w:rsidRPr="00597B78">
        <w:rPr>
          <w:rFonts w:ascii="Times New Roman" w:eastAsia="Times New Roman" w:hAnsi="Times New Roman" w:cs="Times New Roman"/>
          <w:sz w:val="24"/>
          <w:szCs w:val="24"/>
        </w:rPr>
        <w:t xml:space="preserve"> acid (FA) complexes are likewise soluble in water. </w:t>
      </w:r>
    </w:p>
    <w:p w14:paraId="61A5D349" w14:textId="77777777" w:rsidR="00517BA9" w:rsidRPr="00597B78" w:rsidRDefault="00517BA9" w:rsidP="00122A64">
      <w:pPr>
        <w:pStyle w:val="ListParagraph"/>
        <w:numPr>
          <w:ilvl w:val="0"/>
          <w:numId w:val="1"/>
        </w:numPr>
        <w:spacing w:after="240" w:line="276" w:lineRule="auto"/>
        <w:jc w:val="both"/>
        <w:rPr>
          <w:rFonts w:ascii="Times New Roman" w:eastAsia="Times New Roman" w:hAnsi="Times New Roman" w:cs="Times New Roman"/>
          <w:sz w:val="24"/>
          <w:szCs w:val="24"/>
        </w:rPr>
      </w:pPr>
      <w:r w:rsidRPr="00597B78">
        <w:rPr>
          <w:rFonts w:ascii="Times New Roman" w:eastAsia="Times New Roman" w:hAnsi="Times New Roman" w:cs="Times New Roman"/>
          <w:sz w:val="24"/>
          <w:szCs w:val="24"/>
        </w:rPr>
        <w:t xml:space="preserve">In some cases, using SOM to tone the skin can lower metal ion concentrations to a harmless level. This is especially true for complexes with </w:t>
      </w:r>
      <w:proofErr w:type="spellStart"/>
      <w:r w:rsidRPr="00597B78">
        <w:rPr>
          <w:rFonts w:ascii="Times New Roman" w:eastAsia="Times New Roman" w:hAnsi="Times New Roman" w:cs="Times New Roman"/>
          <w:sz w:val="24"/>
          <w:szCs w:val="24"/>
        </w:rPr>
        <w:t>humic</w:t>
      </w:r>
      <w:proofErr w:type="spellEnd"/>
      <w:r w:rsidRPr="00597B78">
        <w:rPr>
          <w:rFonts w:ascii="Times New Roman" w:eastAsia="Times New Roman" w:hAnsi="Times New Roman" w:cs="Times New Roman"/>
          <w:sz w:val="24"/>
          <w:szCs w:val="24"/>
        </w:rPr>
        <w:t xml:space="preserve"> acid (HA) and other high-molecular-weight components of OM, where the metal-organic complex has low solubility.</w:t>
      </w:r>
    </w:p>
    <w:p w14:paraId="31A77674" w14:textId="77777777" w:rsidR="00517BA9" w:rsidRPr="00597B78" w:rsidRDefault="00517BA9" w:rsidP="00122A64">
      <w:pPr>
        <w:pStyle w:val="ListParagraph"/>
        <w:numPr>
          <w:ilvl w:val="0"/>
          <w:numId w:val="1"/>
        </w:numPr>
        <w:spacing w:after="240" w:line="276" w:lineRule="auto"/>
        <w:jc w:val="both"/>
        <w:rPr>
          <w:rFonts w:ascii="Times New Roman" w:eastAsia="Times New Roman" w:hAnsi="Times New Roman" w:cs="Times New Roman"/>
          <w:sz w:val="24"/>
          <w:szCs w:val="24"/>
        </w:rPr>
      </w:pPr>
      <w:r w:rsidRPr="00597B78">
        <w:rPr>
          <w:rFonts w:ascii="Times New Roman" w:eastAsia="Times New Roman" w:hAnsi="Times New Roman" w:cs="Times New Roman"/>
          <w:sz w:val="24"/>
          <w:szCs w:val="24"/>
        </w:rPr>
        <w:t xml:space="preserve">Trace element movement to plant roots and, occasionally, to other ecosystems including lakes and streams is mediated by a variety of </w:t>
      </w:r>
      <w:proofErr w:type="spellStart"/>
      <w:r w:rsidRPr="00597B78">
        <w:rPr>
          <w:rFonts w:ascii="Times New Roman" w:eastAsia="Times New Roman" w:hAnsi="Times New Roman" w:cs="Times New Roman"/>
          <w:sz w:val="24"/>
          <w:szCs w:val="24"/>
        </w:rPr>
        <w:t>complexing</w:t>
      </w:r>
      <w:proofErr w:type="spellEnd"/>
      <w:r w:rsidRPr="00597B78">
        <w:rPr>
          <w:rFonts w:ascii="Times New Roman" w:eastAsia="Times New Roman" w:hAnsi="Times New Roman" w:cs="Times New Roman"/>
          <w:sz w:val="24"/>
          <w:szCs w:val="24"/>
        </w:rPr>
        <w:t xml:space="preserve"> agents.</w:t>
      </w:r>
    </w:p>
    <w:p w14:paraId="00781F4E" w14:textId="77777777" w:rsidR="00517BA9" w:rsidRPr="00597B78" w:rsidRDefault="00517BA9" w:rsidP="00122A64">
      <w:pPr>
        <w:pStyle w:val="ListParagraph"/>
        <w:numPr>
          <w:ilvl w:val="0"/>
          <w:numId w:val="1"/>
        </w:numPr>
        <w:spacing w:after="240" w:line="276" w:lineRule="auto"/>
        <w:jc w:val="both"/>
        <w:rPr>
          <w:rFonts w:ascii="Times New Roman" w:eastAsia="Times New Roman" w:hAnsi="Times New Roman" w:cs="Times New Roman"/>
          <w:sz w:val="24"/>
          <w:szCs w:val="24"/>
        </w:rPr>
      </w:pPr>
      <w:r w:rsidRPr="00597B78">
        <w:rPr>
          <w:rFonts w:ascii="Times New Roman" w:eastAsia="Times New Roman" w:hAnsi="Times New Roman" w:cs="Times New Roman"/>
          <w:sz w:val="24"/>
          <w:szCs w:val="24"/>
        </w:rPr>
        <w:t xml:space="preserve">Through the complexion of </w:t>
      </w:r>
      <w:proofErr w:type="spellStart"/>
      <w:r w:rsidRPr="00597B78">
        <w:rPr>
          <w:rFonts w:ascii="Times New Roman" w:eastAsia="Times New Roman" w:hAnsi="Times New Roman" w:cs="Times New Roman"/>
          <w:sz w:val="24"/>
          <w:szCs w:val="24"/>
        </w:rPr>
        <w:t>Ca</w:t>
      </w:r>
      <w:proofErr w:type="spellEnd"/>
      <w:r w:rsidRPr="00597B78">
        <w:rPr>
          <w:rFonts w:ascii="Times New Roman" w:eastAsia="Times New Roman" w:hAnsi="Times New Roman" w:cs="Times New Roman"/>
          <w:sz w:val="24"/>
          <w:szCs w:val="24"/>
        </w:rPr>
        <w:t xml:space="preserve"> in calcareous soils and Fe and Al in acidic soils, organic materials can increase the availability of insoluble phosphates. </w:t>
      </w:r>
    </w:p>
    <w:p w14:paraId="1B559AAD" w14:textId="77777777" w:rsidR="004D5038" w:rsidRPr="00597B78" w:rsidRDefault="00517BA9" w:rsidP="00597B78">
      <w:pPr>
        <w:pStyle w:val="ListParagraph"/>
        <w:numPr>
          <w:ilvl w:val="0"/>
          <w:numId w:val="1"/>
        </w:numPr>
        <w:spacing w:after="240" w:line="276" w:lineRule="auto"/>
        <w:rPr>
          <w:rFonts w:ascii="Times New Roman" w:eastAsia="Times New Roman" w:hAnsi="Times New Roman" w:cs="Times New Roman"/>
          <w:sz w:val="24"/>
          <w:szCs w:val="24"/>
        </w:rPr>
      </w:pPr>
      <w:r w:rsidRPr="00597B78">
        <w:rPr>
          <w:rFonts w:ascii="Times New Roman" w:eastAsia="Times New Roman" w:hAnsi="Times New Roman" w:cs="Times New Roman"/>
          <w:sz w:val="24"/>
          <w:szCs w:val="24"/>
        </w:rPr>
        <w:t>The weathering of rocks and minerals and the subsequent release of plant nutrients are significantly influenced by chelation.</w:t>
      </w:r>
      <w:r w:rsidRPr="00597B78">
        <w:rPr>
          <w:rFonts w:ascii="Times New Roman" w:eastAsia="Times New Roman" w:hAnsi="Times New Roman" w:cs="Times New Roman"/>
          <w:sz w:val="24"/>
          <w:szCs w:val="24"/>
        </w:rPr>
        <w:br/>
      </w:r>
    </w:p>
    <w:p w14:paraId="3E1BA030" w14:textId="77777777" w:rsidR="004D5038" w:rsidRPr="00597B78" w:rsidRDefault="004D5038" w:rsidP="00597B78">
      <w:pPr>
        <w:spacing w:after="240" w:line="276" w:lineRule="auto"/>
        <w:rPr>
          <w:rFonts w:ascii="Times New Roman" w:eastAsia="Times New Roman" w:hAnsi="Times New Roman" w:cs="Times New Roman"/>
          <w:b/>
          <w:sz w:val="24"/>
          <w:szCs w:val="24"/>
        </w:rPr>
      </w:pPr>
      <w:proofErr w:type="spellStart"/>
      <w:r w:rsidRPr="00597B78">
        <w:rPr>
          <w:rFonts w:ascii="Times New Roman" w:eastAsia="Times New Roman" w:hAnsi="Times New Roman" w:cs="Times New Roman"/>
          <w:b/>
          <w:sz w:val="24"/>
          <w:szCs w:val="24"/>
        </w:rPr>
        <w:t>Cation</w:t>
      </w:r>
      <w:proofErr w:type="spellEnd"/>
      <w:r w:rsidRPr="00597B78">
        <w:rPr>
          <w:rFonts w:ascii="Times New Roman" w:eastAsia="Times New Roman" w:hAnsi="Times New Roman" w:cs="Times New Roman"/>
          <w:b/>
          <w:sz w:val="24"/>
          <w:szCs w:val="24"/>
        </w:rPr>
        <w:t xml:space="preserve"> Exchange Capacity </w:t>
      </w:r>
    </w:p>
    <w:p w14:paraId="44DD1F67" w14:textId="77777777" w:rsidR="004D5038" w:rsidRPr="00597B78" w:rsidRDefault="004D5038" w:rsidP="00122A64">
      <w:pPr>
        <w:spacing w:after="0" w:line="276" w:lineRule="auto"/>
        <w:ind w:firstLine="720"/>
        <w:jc w:val="both"/>
        <w:rPr>
          <w:rFonts w:ascii="Times New Roman" w:eastAsia="Times New Roman" w:hAnsi="Times New Roman" w:cs="Times New Roman"/>
          <w:sz w:val="24"/>
          <w:szCs w:val="24"/>
        </w:rPr>
      </w:pPr>
      <w:r w:rsidRPr="00597B78">
        <w:rPr>
          <w:rFonts w:ascii="Times New Roman" w:eastAsia="Times New Roman" w:hAnsi="Times New Roman" w:cs="Times New Roman"/>
          <w:sz w:val="24"/>
          <w:szCs w:val="24"/>
        </w:rPr>
        <w:t xml:space="preserve">Depending on its level in the soil, organic matter can contribute significantly to the soil's </w:t>
      </w:r>
      <w:proofErr w:type="spellStart"/>
      <w:r w:rsidRPr="00597B78">
        <w:rPr>
          <w:rFonts w:ascii="Times New Roman" w:eastAsia="Times New Roman" w:hAnsi="Times New Roman" w:cs="Times New Roman"/>
          <w:sz w:val="24"/>
          <w:szCs w:val="24"/>
        </w:rPr>
        <w:t>cation</w:t>
      </w:r>
      <w:proofErr w:type="spellEnd"/>
      <w:r w:rsidRPr="00597B78">
        <w:rPr>
          <w:rFonts w:ascii="Times New Roman" w:eastAsia="Times New Roman" w:hAnsi="Times New Roman" w:cs="Times New Roman"/>
          <w:sz w:val="24"/>
          <w:szCs w:val="24"/>
        </w:rPr>
        <w:t xml:space="preserve"> exchange capacity (CEC). An organic method of increasing a soil's CEC is to increase its OM content, which is a slow but dependable method. Like clay particles, OM has negatively charged sites that attract and retain the </w:t>
      </w:r>
      <w:proofErr w:type="spellStart"/>
      <w:r w:rsidRPr="00597B78">
        <w:rPr>
          <w:rFonts w:ascii="Times New Roman" w:eastAsia="Times New Roman" w:hAnsi="Times New Roman" w:cs="Times New Roman"/>
          <w:sz w:val="24"/>
          <w:szCs w:val="24"/>
        </w:rPr>
        <w:t>cations</w:t>
      </w:r>
      <w:proofErr w:type="spellEnd"/>
      <w:r w:rsidRPr="00597B78">
        <w:rPr>
          <w:rFonts w:ascii="Times New Roman" w:eastAsia="Times New Roman" w:hAnsi="Times New Roman" w:cs="Times New Roman"/>
          <w:sz w:val="24"/>
          <w:szCs w:val="24"/>
        </w:rPr>
        <w:t>. These negatively charged sites on OM result from the dissociation of organic acids, and this dissociation depends on the pH of the soil. For this reason, when a particular soil has a high CEC value due to its OM content, it is said to be pH dependent.</w:t>
      </w:r>
    </w:p>
    <w:p w14:paraId="720A78FF" w14:textId="4B437C1F" w:rsidR="004D5038" w:rsidRPr="00597B78" w:rsidRDefault="004D5038" w:rsidP="00122A64">
      <w:pPr>
        <w:spacing w:after="0" w:line="276" w:lineRule="auto"/>
        <w:ind w:firstLine="720"/>
        <w:jc w:val="both"/>
        <w:rPr>
          <w:rFonts w:ascii="Times New Roman" w:eastAsia="Times New Roman" w:hAnsi="Times New Roman" w:cs="Times New Roman"/>
          <w:sz w:val="24"/>
          <w:szCs w:val="24"/>
        </w:rPr>
      </w:pPr>
      <w:r w:rsidRPr="004D5038">
        <w:rPr>
          <w:rFonts w:ascii="Times New Roman" w:eastAsia="Times New Roman" w:hAnsi="Times New Roman" w:cs="Times New Roman"/>
          <w:sz w:val="24"/>
          <w:szCs w:val="24"/>
        </w:rPr>
        <w:t xml:space="preserve">According to </w:t>
      </w:r>
      <w:proofErr w:type="spellStart"/>
      <w:r w:rsidRPr="004D5038">
        <w:rPr>
          <w:rFonts w:ascii="Times New Roman" w:eastAsia="Times New Roman" w:hAnsi="Times New Roman" w:cs="Times New Roman"/>
          <w:sz w:val="24"/>
          <w:szCs w:val="24"/>
        </w:rPr>
        <w:t>Kapland</w:t>
      </w:r>
      <w:proofErr w:type="spellEnd"/>
      <w:r w:rsidRPr="004D5038">
        <w:rPr>
          <w:rFonts w:ascii="Times New Roman" w:eastAsia="Times New Roman" w:hAnsi="Times New Roman" w:cs="Times New Roman"/>
          <w:sz w:val="24"/>
          <w:szCs w:val="24"/>
        </w:rPr>
        <w:t xml:space="preserve"> and Estes (1985), a comparable rise of 1.7 </w:t>
      </w:r>
      <w:proofErr w:type="spellStart"/>
      <w:r w:rsidRPr="004D5038">
        <w:rPr>
          <w:rFonts w:ascii="Times New Roman" w:eastAsia="Times New Roman" w:hAnsi="Times New Roman" w:cs="Times New Roman"/>
          <w:sz w:val="24"/>
          <w:szCs w:val="24"/>
        </w:rPr>
        <w:t>cmol</w:t>
      </w:r>
      <w:proofErr w:type="spellEnd"/>
      <w:r w:rsidRPr="004D5038">
        <w:rPr>
          <w:rFonts w:ascii="Times New Roman" w:eastAsia="Times New Roman" w:hAnsi="Times New Roman" w:cs="Times New Roman"/>
          <w:sz w:val="24"/>
          <w:szCs w:val="24"/>
        </w:rPr>
        <w:t xml:space="preserve"> CEC kg-1 of soil was observed for every 1% increase in SOM on a dry-weight basis. Additionally, in the surface horizon of clay-rich </w:t>
      </w:r>
      <w:r w:rsidR="00122A64">
        <w:rPr>
          <w:rFonts w:ascii="Times New Roman" w:eastAsia="Times New Roman" w:hAnsi="Times New Roman" w:cs="Times New Roman"/>
          <w:sz w:val="24"/>
          <w:szCs w:val="24"/>
        </w:rPr>
        <w:t>soils in lowland Quebec, Canada.</w:t>
      </w:r>
      <w:r w:rsidRPr="004D5038">
        <w:rPr>
          <w:rFonts w:ascii="Times New Roman" w:eastAsia="Times New Roman" w:hAnsi="Times New Roman" w:cs="Times New Roman"/>
          <w:sz w:val="24"/>
          <w:szCs w:val="24"/>
        </w:rPr>
        <w:t xml:space="preserve"> The findings of the experiments mentioned above have demonstrated that OM contributes significantly to the soil's CEC, although the precise amount depends on the pH of the soil.</w:t>
      </w:r>
    </w:p>
    <w:p w14:paraId="16D0D2E3" w14:textId="77777777" w:rsidR="00E31B0F" w:rsidRPr="00597B78" w:rsidRDefault="00E31B0F" w:rsidP="00597B78">
      <w:pPr>
        <w:spacing w:after="240" w:line="276" w:lineRule="auto"/>
        <w:ind w:firstLine="720"/>
        <w:jc w:val="both"/>
        <w:rPr>
          <w:rFonts w:ascii="Times New Roman" w:eastAsia="Times New Roman" w:hAnsi="Times New Roman" w:cs="Times New Roman"/>
          <w:sz w:val="24"/>
          <w:szCs w:val="24"/>
        </w:rPr>
      </w:pPr>
    </w:p>
    <w:p w14:paraId="643718DE" w14:textId="77777777" w:rsidR="00E31B0F" w:rsidRPr="00597B78" w:rsidRDefault="00E31B0F" w:rsidP="00597B78">
      <w:pPr>
        <w:spacing w:after="240" w:line="276" w:lineRule="auto"/>
        <w:rPr>
          <w:rFonts w:ascii="Times New Roman" w:eastAsia="Times New Roman" w:hAnsi="Times New Roman" w:cs="Times New Roman"/>
          <w:sz w:val="24"/>
          <w:szCs w:val="24"/>
        </w:rPr>
      </w:pPr>
      <w:r w:rsidRPr="00E31B0F">
        <w:rPr>
          <w:rFonts w:ascii="Times New Roman" w:eastAsia="Times New Roman" w:hAnsi="Times New Roman" w:cs="Times New Roman"/>
          <w:sz w:val="24"/>
          <w:szCs w:val="24"/>
        </w:rPr>
        <w:br/>
      </w:r>
      <w:r w:rsidRPr="00E31B0F">
        <w:rPr>
          <w:rFonts w:ascii="Times New Roman" w:eastAsia="Times New Roman" w:hAnsi="Times New Roman" w:cs="Times New Roman"/>
          <w:b/>
          <w:sz w:val="24"/>
          <w:szCs w:val="24"/>
        </w:rPr>
        <w:t xml:space="preserve">SOM's Impact on the Biological Properties of Soil </w:t>
      </w:r>
    </w:p>
    <w:p w14:paraId="30C1E4A6" w14:textId="77777777" w:rsidR="00E31B0F" w:rsidRPr="00597B78" w:rsidRDefault="00E31B0F" w:rsidP="00597B78">
      <w:pPr>
        <w:spacing w:after="240" w:line="276" w:lineRule="auto"/>
        <w:ind w:firstLine="720"/>
        <w:jc w:val="both"/>
        <w:rPr>
          <w:rFonts w:ascii="Times New Roman" w:eastAsia="Times New Roman" w:hAnsi="Times New Roman" w:cs="Times New Roman"/>
          <w:sz w:val="24"/>
          <w:szCs w:val="24"/>
        </w:rPr>
      </w:pPr>
      <w:r w:rsidRPr="00E31B0F">
        <w:rPr>
          <w:rFonts w:ascii="Times New Roman" w:eastAsia="Times New Roman" w:hAnsi="Times New Roman" w:cs="Times New Roman"/>
          <w:sz w:val="24"/>
          <w:szCs w:val="24"/>
        </w:rPr>
        <w:t xml:space="preserve">The majority of the food for the community of heterotrophic soil organisms comes from soil organic matter, particularly the detritus percentage. The kind and variety of organisms that comprise the soil community can be influenced by the kind and variety of organic residues that are added to the soil (Weil and Brady, 2017). Thus, SOM concentrations have a major impact on soil biological characteristics such total microbial biomass, </w:t>
      </w:r>
      <w:proofErr w:type="spellStart"/>
      <w:r w:rsidRPr="00E31B0F">
        <w:rPr>
          <w:rFonts w:ascii="Times New Roman" w:eastAsia="Times New Roman" w:hAnsi="Times New Roman" w:cs="Times New Roman"/>
          <w:sz w:val="24"/>
          <w:szCs w:val="24"/>
        </w:rPr>
        <w:t>mycorrhizal</w:t>
      </w:r>
      <w:proofErr w:type="spellEnd"/>
      <w:r w:rsidRPr="00E31B0F">
        <w:rPr>
          <w:rFonts w:ascii="Times New Roman" w:eastAsia="Times New Roman" w:hAnsi="Times New Roman" w:cs="Times New Roman"/>
          <w:sz w:val="24"/>
          <w:szCs w:val="24"/>
        </w:rPr>
        <w:t xml:space="preserve"> fungi, N-mineralizing </w:t>
      </w:r>
      <w:r w:rsidRPr="00E31B0F">
        <w:rPr>
          <w:rFonts w:ascii="Times New Roman" w:eastAsia="Times New Roman" w:hAnsi="Times New Roman" w:cs="Times New Roman"/>
          <w:sz w:val="24"/>
          <w:szCs w:val="24"/>
        </w:rPr>
        <w:lastRenderedPageBreak/>
        <w:t>b</w:t>
      </w:r>
      <w:r w:rsidRPr="00597B78">
        <w:rPr>
          <w:rFonts w:ascii="Times New Roman" w:eastAsia="Times New Roman" w:hAnsi="Times New Roman" w:cs="Times New Roman"/>
          <w:sz w:val="24"/>
          <w:szCs w:val="24"/>
        </w:rPr>
        <w:t xml:space="preserve">acteria, and N-fixing bacteria. </w:t>
      </w:r>
      <w:proofErr w:type="spellStart"/>
      <w:r w:rsidRPr="00E31B0F">
        <w:rPr>
          <w:rFonts w:ascii="Times New Roman" w:eastAsia="Times New Roman" w:hAnsi="Times New Roman" w:cs="Times New Roman"/>
          <w:sz w:val="24"/>
          <w:szCs w:val="24"/>
        </w:rPr>
        <w:t>Nitrosomonas</w:t>
      </w:r>
      <w:proofErr w:type="spellEnd"/>
      <w:r w:rsidRPr="00E31B0F">
        <w:rPr>
          <w:rFonts w:ascii="Times New Roman" w:eastAsia="Times New Roman" w:hAnsi="Times New Roman" w:cs="Times New Roman"/>
          <w:sz w:val="24"/>
          <w:szCs w:val="24"/>
        </w:rPr>
        <w:t xml:space="preserve"> and </w:t>
      </w:r>
      <w:proofErr w:type="spellStart"/>
      <w:r w:rsidRPr="00E31B0F">
        <w:rPr>
          <w:rFonts w:ascii="Times New Roman" w:eastAsia="Times New Roman" w:hAnsi="Times New Roman" w:cs="Times New Roman"/>
          <w:sz w:val="24"/>
          <w:szCs w:val="24"/>
        </w:rPr>
        <w:t>Nitrobacter</w:t>
      </w:r>
      <w:proofErr w:type="spellEnd"/>
      <w:r w:rsidRPr="00E31B0F">
        <w:rPr>
          <w:rFonts w:ascii="Times New Roman" w:eastAsia="Times New Roman" w:hAnsi="Times New Roman" w:cs="Times New Roman"/>
          <w:sz w:val="24"/>
          <w:szCs w:val="24"/>
        </w:rPr>
        <w:t xml:space="preserve"> are the two most significant autotrophic bacterial genera that cause nitrification. Thus, a sufficient amount of organic matter (OM) in the soil lowers soil acidity and enhances the activity of these N-mineralizing bacteria.</w:t>
      </w:r>
    </w:p>
    <w:p w14:paraId="196D92A4" w14:textId="461FE947" w:rsidR="00E31B0F" w:rsidRPr="00597B78" w:rsidRDefault="00335AFD" w:rsidP="00335AFD">
      <w:pPr>
        <w:spacing w:after="0" w:line="240" w:lineRule="auto"/>
        <w:ind w:firstLine="720"/>
        <w:jc w:val="both"/>
        <w:rPr>
          <w:rFonts w:ascii="Times New Roman" w:eastAsia="Times New Roman" w:hAnsi="Times New Roman" w:cs="Times New Roman"/>
          <w:sz w:val="24"/>
          <w:szCs w:val="24"/>
        </w:rPr>
      </w:pPr>
      <w:r w:rsidRPr="00335AFD">
        <w:rPr>
          <w:rFonts w:ascii="Times New Roman" w:eastAsia="Times New Roman" w:hAnsi="Times New Roman" w:cs="Times New Roman"/>
          <w:color w:val="FF0000"/>
          <w:sz w:val="24"/>
          <w:szCs w:val="24"/>
          <w:u w:val="single"/>
          <w:shd w:val="clear" w:color="auto" w:fill="FFFF00"/>
        </w:rPr>
        <w:t>Asha et al., 2023 stated that organic matter has an impact on nitrogen mineralization due to its greater ability to hold water. Nitrifying bacteria are often more vulnerable to water shortages than fungi.</w:t>
      </w:r>
      <w:r w:rsidR="00E31B0F" w:rsidRPr="00335AFD">
        <w:rPr>
          <w:rFonts w:ascii="Times New Roman" w:eastAsia="Times New Roman" w:hAnsi="Times New Roman" w:cs="Times New Roman"/>
          <w:color w:val="FF0000"/>
          <w:sz w:val="24"/>
          <w:szCs w:val="24"/>
          <w:u w:val="single"/>
          <w:shd w:val="clear" w:color="auto" w:fill="FFFF00"/>
        </w:rPr>
        <w:t xml:space="preserve"> </w:t>
      </w:r>
      <w:r w:rsidR="00E31B0F" w:rsidRPr="00597B78">
        <w:rPr>
          <w:rFonts w:ascii="Times New Roman" w:eastAsia="Times New Roman" w:hAnsi="Times New Roman" w:cs="Times New Roman"/>
          <w:sz w:val="24"/>
          <w:szCs w:val="24"/>
        </w:rPr>
        <w:t xml:space="preserve"> </w:t>
      </w:r>
      <w:r w:rsidR="00E31B0F" w:rsidRPr="00E31B0F">
        <w:rPr>
          <w:rFonts w:ascii="Times New Roman" w:eastAsia="Times New Roman" w:hAnsi="Times New Roman" w:cs="Times New Roman"/>
          <w:sz w:val="24"/>
          <w:szCs w:val="24"/>
        </w:rPr>
        <w:t>Since it sustains their life, the presence of sufficient SOM greatly favors the microbial biomass's ability to mediate numerous vital processes in soils, such as nutrient mineralization, nutrient cycling, decomposition, and SOM formation (Acosta-Martinez et al., 2004).Numerous studies have emphasized the function of microbial biomass in the breakdown of materials including plant-derived lipids and carbohydrates as well as microbial activity in enhancin</w:t>
      </w:r>
      <w:r w:rsidR="00E31B0F" w:rsidRPr="00597B78">
        <w:rPr>
          <w:rFonts w:ascii="Times New Roman" w:eastAsia="Times New Roman" w:hAnsi="Times New Roman" w:cs="Times New Roman"/>
          <w:sz w:val="24"/>
          <w:szCs w:val="24"/>
        </w:rPr>
        <w:t>g soil quality (</w:t>
      </w:r>
      <w:proofErr w:type="spellStart"/>
      <w:r w:rsidR="00E31B0F" w:rsidRPr="00597B78">
        <w:rPr>
          <w:rFonts w:ascii="Times New Roman" w:eastAsia="Times New Roman" w:hAnsi="Times New Roman" w:cs="Times New Roman"/>
          <w:sz w:val="24"/>
          <w:szCs w:val="24"/>
        </w:rPr>
        <w:t>Tisdall</w:t>
      </w:r>
      <w:proofErr w:type="spellEnd"/>
      <w:r w:rsidR="00E31B0F" w:rsidRPr="00597B78">
        <w:rPr>
          <w:rFonts w:ascii="Times New Roman" w:eastAsia="Times New Roman" w:hAnsi="Times New Roman" w:cs="Times New Roman"/>
          <w:sz w:val="24"/>
          <w:szCs w:val="24"/>
        </w:rPr>
        <w:t xml:space="preserve">, 1994). </w:t>
      </w:r>
      <w:r w:rsidR="00E31B0F" w:rsidRPr="00E31B0F">
        <w:rPr>
          <w:rFonts w:ascii="Times New Roman" w:eastAsia="Times New Roman" w:hAnsi="Times New Roman" w:cs="Times New Roman"/>
          <w:sz w:val="24"/>
          <w:szCs w:val="24"/>
        </w:rPr>
        <w:t xml:space="preserve">The efficiency of N-fixing organisms like Rhizobium and </w:t>
      </w:r>
      <w:proofErr w:type="spellStart"/>
      <w:r w:rsidR="00E31B0F" w:rsidRPr="00E31B0F">
        <w:rPr>
          <w:rFonts w:ascii="Times New Roman" w:eastAsia="Times New Roman" w:hAnsi="Times New Roman" w:cs="Times New Roman"/>
          <w:sz w:val="24"/>
          <w:szCs w:val="24"/>
        </w:rPr>
        <w:t>Azotobacter</w:t>
      </w:r>
      <w:proofErr w:type="spellEnd"/>
      <w:r w:rsidR="00E31B0F" w:rsidRPr="00E31B0F">
        <w:rPr>
          <w:rFonts w:ascii="Times New Roman" w:eastAsia="Times New Roman" w:hAnsi="Times New Roman" w:cs="Times New Roman"/>
          <w:sz w:val="24"/>
          <w:szCs w:val="24"/>
        </w:rPr>
        <w:t xml:space="preserve"> is increased by </w:t>
      </w:r>
      <w:proofErr w:type="spellStart"/>
      <w:r w:rsidR="00E31B0F" w:rsidRPr="00E31B0F">
        <w:rPr>
          <w:rFonts w:ascii="Times New Roman" w:eastAsia="Times New Roman" w:hAnsi="Times New Roman" w:cs="Times New Roman"/>
          <w:sz w:val="24"/>
          <w:szCs w:val="24"/>
        </w:rPr>
        <w:t>humic</w:t>
      </w:r>
      <w:proofErr w:type="spellEnd"/>
      <w:r w:rsidR="00E31B0F" w:rsidRPr="00E31B0F">
        <w:rPr>
          <w:rFonts w:ascii="Times New Roman" w:eastAsia="Times New Roman" w:hAnsi="Times New Roman" w:cs="Times New Roman"/>
          <w:sz w:val="24"/>
          <w:szCs w:val="24"/>
        </w:rPr>
        <w:t xml:space="preserve"> compounds that are recovered from manures. </w:t>
      </w:r>
      <w:r w:rsidR="00E31B0F" w:rsidRPr="00597B78">
        <w:rPr>
          <w:rFonts w:ascii="Times New Roman" w:eastAsia="Times New Roman" w:hAnsi="Times New Roman" w:cs="Times New Roman"/>
          <w:sz w:val="24"/>
          <w:szCs w:val="24"/>
        </w:rPr>
        <w:t>Biologically active compounds in soils, such as antibiotic and certain phenolic acids, may enhance the ability of certain plants to resist attack by pathogens (Stevenson, 1982).</w:t>
      </w:r>
    </w:p>
    <w:p w14:paraId="1B9F6B5B" w14:textId="77777777" w:rsidR="00B014B9" w:rsidRDefault="00B014B9" w:rsidP="00335AFD">
      <w:pPr>
        <w:spacing w:after="0" w:line="276" w:lineRule="auto"/>
        <w:jc w:val="both"/>
        <w:rPr>
          <w:rFonts w:ascii="Times New Roman" w:eastAsia="Times New Roman" w:hAnsi="Times New Roman" w:cs="Times New Roman"/>
          <w:b/>
          <w:sz w:val="24"/>
          <w:szCs w:val="24"/>
        </w:rPr>
      </w:pPr>
    </w:p>
    <w:p w14:paraId="4DE64A5D" w14:textId="77777777" w:rsidR="009564E6" w:rsidRPr="00597B78" w:rsidRDefault="009564E6" w:rsidP="00597B78">
      <w:pPr>
        <w:spacing w:after="0" w:line="276" w:lineRule="auto"/>
        <w:jc w:val="both"/>
        <w:rPr>
          <w:rFonts w:ascii="Times New Roman" w:eastAsia="Times New Roman" w:hAnsi="Times New Roman" w:cs="Times New Roman"/>
          <w:sz w:val="24"/>
          <w:szCs w:val="24"/>
        </w:rPr>
      </w:pPr>
      <w:r w:rsidRPr="009564E6">
        <w:rPr>
          <w:rFonts w:ascii="Times New Roman" w:eastAsia="Times New Roman" w:hAnsi="Times New Roman" w:cs="Times New Roman"/>
          <w:b/>
          <w:sz w:val="24"/>
          <w:szCs w:val="24"/>
        </w:rPr>
        <w:t>Maintenance of Organic Matter in the Soil</w:t>
      </w:r>
      <w:r w:rsidRPr="00597B78">
        <w:rPr>
          <w:rFonts w:ascii="Times New Roman" w:eastAsia="Times New Roman" w:hAnsi="Times New Roman" w:cs="Times New Roman"/>
          <w:sz w:val="24"/>
          <w:szCs w:val="24"/>
        </w:rPr>
        <w:t xml:space="preserve"> </w:t>
      </w:r>
    </w:p>
    <w:p w14:paraId="16BFB67E" w14:textId="77777777" w:rsidR="00C041CF" w:rsidRPr="00597B78" w:rsidRDefault="009564E6" w:rsidP="00597B78">
      <w:pPr>
        <w:spacing w:after="0" w:line="276" w:lineRule="auto"/>
        <w:ind w:firstLine="720"/>
        <w:jc w:val="both"/>
        <w:rPr>
          <w:rFonts w:ascii="Times New Roman" w:eastAsia="Times New Roman" w:hAnsi="Times New Roman" w:cs="Times New Roman"/>
          <w:sz w:val="24"/>
          <w:szCs w:val="24"/>
        </w:rPr>
      </w:pPr>
      <w:r w:rsidRPr="009564E6">
        <w:rPr>
          <w:rFonts w:ascii="Times New Roman" w:eastAsia="Times New Roman" w:hAnsi="Times New Roman" w:cs="Times New Roman"/>
          <w:sz w:val="24"/>
          <w:szCs w:val="24"/>
        </w:rPr>
        <w:t>Various management techniques, including crop rotation, particularly with crops that contain a lot of biomass, reduced tillage, cover crops, and a range of organic supplements, can increase the amount of organic matter in the soil. In a variety of forms and combinations, these management techniques often achieve one or more of the following objectives: boost soil-dwelling beneficial species, reduce soil-dwelling pests and diseases, and raise carbon inputs and outputs. Additionally, it improves the qualities of the soil, including more water availability, reduced compaction, improved timing of nutrient availability to crop needs, and synthesis of compounds that encourage development, which in turn helps pla</w:t>
      </w:r>
      <w:r w:rsidRPr="00597B78">
        <w:rPr>
          <w:rFonts w:ascii="Times New Roman" w:eastAsia="Times New Roman" w:hAnsi="Times New Roman" w:cs="Times New Roman"/>
          <w:sz w:val="24"/>
          <w:szCs w:val="24"/>
        </w:rPr>
        <w:t xml:space="preserve">nts establish stronger defenses against </w:t>
      </w:r>
      <w:r w:rsidR="00C041CF" w:rsidRPr="00597B78">
        <w:rPr>
          <w:rFonts w:ascii="Times New Roman" w:eastAsia="Times New Roman" w:hAnsi="Times New Roman" w:cs="Times New Roman"/>
          <w:sz w:val="24"/>
          <w:szCs w:val="24"/>
        </w:rPr>
        <w:t>pests.</w:t>
      </w:r>
    </w:p>
    <w:p w14:paraId="53C8B80B" w14:textId="77777777" w:rsidR="00C041CF" w:rsidRPr="00597B78" w:rsidRDefault="00C041CF" w:rsidP="00597B78">
      <w:pPr>
        <w:spacing w:after="0" w:line="276" w:lineRule="auto"/>
        <w:jc w:val="both"/>
        <w:rPr>
          <w:rFonts w:ascii="Times New Roman" w:eastAsia="Times New Roman" w:hAnsi="Times New Roman" w:cs="Times New Roman"/>
          <w:b/>
          <w:sz w:val="24"/>
          <w:szCs w:val="24"/>
        </w:rPr>
      </w:pPr>
      <w:r w:rsidRPr="00597B78">
        <w:rPr>
          <w:rFonts w:ascii="Times New Roman" w:hAnsi="Times New Roman" w:cs="Times New Roman"/>
          <w:b/>
          <w:sz w:val="24"/>
          <w:szCs w:val="24"/>
        </w:rPr>
        <w:t>Minimizing</w:t>
      </w:r>
      <w:r w:rsidRPr="00597B78">
        <w:rPr>
          <w:rFonts w:ascii="Times New Roman" w:hAnsi="Times New Roman" w:cs="Times New Roman"/>
          <w:b/>
          <w:spacing w:val="-10"/>
          <w:sz w:val="24"/>
          <w:szCs w:val="24"/>
        </w:rPr>
        <w:t xml:space="preserve"> </w:t>
      </w:r>
      <w:r w:rsidRPr="00597B78">
        <w:rPr>
          <w:rFonts w:ascii="Times New Roman" w:hAnsi="Times New Roman" w:cs="Times New Roman"/>
          <w:b/>
          <w:sz w:val="24"/>
          <w:szCs w:val="24"/>
        </w:rPr>
        <w:t>Tillage</w:t>
      </w:r>
      <w:r w:rsidRPr="00597B78">
        <w:rPr>
          <w:rFonts w:ascii="Times New Roman" w:hAnsi="Times New Roman" w:cs="Times New Roman"/>
          <w:b/>
          <w:spacing w:val="-10"/>
          <w:sz w:val="24"/>
          <w:szCs w:val="24"/>
        </w:rPr>
        <w:t xml:space="preserve"> </w:t>
      </w:r>
      <w:r w:rsidRPr="00597B78">
        <w:rPr>
          <w:rFonts w:ascii="Times New Roman" w:hAnsi="Times New Roman" w:cs="Times New Roman"/>
          <w:b/>
          <w:spacing w:val="-2"/>
          <w:sz w:val="24"/>
          <w:szCs w:val="24"/>
        </w:rPr>
        <w:t>Operations</w:t>
      </w:r>
    </w:p>
    <w:p w14:paraId="564967A5" w14:textId="77777777" w:rsidR="00521DA5" w:rsidRPr="00597B78" w:rsidRDefault="00C041CF" w:rsidP="00597B78">
      <w:pPr>
        <w:spacing w:line="276" w:lineRule="auto"/>
        <w:jc w:val="both"/>
        <w:rPr>
          <w:rFonts w:ascii="Times New Roman" w:eastAsia="Times New Roman" w:hAnsi="Times New Roman" w:cs="Times New Roman"/>
          <w:sz w:val="24"/>
          <w:szCs w:val="24"/>
        </w:rPr>
      </w:pPr>
      <w:r w:rsidRPr="00C041CF">
        <w:rPr>
          <w:rFonts w:ascii="Times New Roman" w:eastAsia="Times New Roman" w:hAnsi="Times New Roman" w:cs="Times New Roman"/>
          <w:sz w:val="24"/>
          <w:szCs w:val="24"/>
        </w:rPr>
        <w:t xml:space="preserve">According to the findings of several studies, tillage reduces the stability of soil aggregates by exposing them to more raindrop impact energy and increasing the mineralization of organic matter (Park and </w:t>
      </w:r>
      <w:proofErr w:type="spellStart"/>
      <w:r w:rsidRPr="00C041CF">
        <w:rPr>
          <w:rFonts w:ascii="Times New Roman" w:eastAsia="Times New Roman" w:hAnsi="Times New Roman" w:cs="Times New Roman"/>
          <w:sz w:val="24"/>
          <w:szCs w:val="24"/>
        </w:rPr>
        <w:t>Smucker</w:t>
      </w:r>
      <w:proofErr w:type="spellEnd"/>
      <w:r w:rsidRPr="00C041CF">
        <w:rPr>
          <w:rFonts w:ascii="Times New Roman" w:eastAsia="Times New Roman" w:hAnsi="Times New Roman" w:cs="Times New Roman"/>
          <w:sz w:val="24"/>
          <w:szCs w:val="24"/>
        </w:rPr>
        <w:t>, 2005; Weil and Brady, 2017). According to a number of other writers, tillage causes agricultural residues to be incorporated into the soil, break down physically, and disturb macro-aggregates, all of which contribute to the loss of SOM (</w:t>
      </w:r>
      <w:proofErr w:type="spellStart"/>
      <w:r w:rsidRPr="00C041CF">
        <w:rPr>
          <w:rFonts w:ascii="Times New Roman" w:eastAsia="Times New Roman" w:hAnsi="Times New Roman" w:cs="Times New Roman"/>
          <w:sz w:val="24"/>
          <w:szCs w:val="24"/>
        </w:rPr>
        <w:t>Paustian</w:t>
      </w:r>
      <w:proofErr w:type="spellEnd"/>
      <w:r w:rsidRPr="00C041CF">
        <w:rPr>
          <w:rFonts w:ascii="Times New Roman" w:eastAsia="Times New Roman" w:hAnsi="Times New Roman" w:cs="Times New Roman"/>
          <w:sz w:val="24"/>
          <w:szCs w:val="24"/>
        </w:rPr>
        <w:t xml:space="preserve"> et al., 2000; Six et al., 2000; Wright and </w:t>
      </w:r>
      <w:proofErr w:type="spellStart"/>
      <w:r w:rsidRPr="00C041CF">
        <w:rPr>
          <w:rFonts w:ascii="Times New Roman" w:eastAsia="Times New Roman" w:hAnsi="Times New Roman" w:cs="Times New Roman"/>
          <w:sz w:val="24"/>
          <w:szCs w:val="24"/>
        </w:rPr>
        <w:t>Hons</w:t>
      </w:r>
      <w:proofErr w:type="spellEnd"/>
      <w:r w:rsidRPr="00C041CF">
        <w:rPr>
          <w:rFonts w:ascii="Times New Roman" w:eastAsia="Times New Roman" w:hAnsi="Times New Roman" w:cs="Times New Roman"/>
          <w:sz w:val="24"/>
          <w:szCs w:val="24"/>
        </w:rPr>
        <w:t xml:space="preserve">, 2004). Conversely, conservation or no-tillage lessens soil disturbance and mixing, which permits the buildup of SOM. One tactic to lessen the loss of carbon from agricultural soils is the application of conservation tillage, which includes no-tillage </w:t>
      </w:r>
      <w:r w:rsidR="00521DA5" w:rsidRPr="00597B78">
        <w:rPr>
          <w:rFonts w:ascii="Times New Roman" w:eastAsia="Times New Roman" w:hAnsi="Times New Roman" w:cs="Times New Roman"/>
          <w:sz w:val="24"/>
          <w:szCs w:val="24"/>
        </w:rPr>
        <w:t xml:space="preserve"> </w:t>
      </w:r>
    </w:p>
    <w:p w14:paraId="591A0320" w14:textId="77777777" w:rsidR="00521DA5" w:rsidRPr="00597B78" w:rsidRDefault="00C041CF" w:rsidP="00597B78">
      <w:pPr>
        <w:spacing w:line="276" w:lineRule="auto"/>
        <w:ind w:firstLine="720"/>
        <w:jc w:val="both"/>
        <w:rPr>
          <w:rFonts w:ascii="Times New Roman" w:eastAsia="Times New Roman" w:hAnsi="Times New Roman" w:cs="Times New Roman"/>
          <w:sz w:val="24"/>
          <w:szCs w:val="24"/>
        </w:rPr>
      </w:pPr>
      <w:r w:rsidRPr="00C041CF">
        <w:rPr>
          <w:rFonts w:ascii="Times New Roman" w:eastAsia="Times New Roman" w:hAnsi="Times New Roman" w:cs="Times New Roman"/>
          <w:sz w:val="24"/>
          <w:szCs w:val="24"/>
        </w:rPr>
        <w:t>(</w:t>
      </w:r>
      <w:proofErr w:type="spellStart"/>
      <w:r w:rsidRPr="00C041CF">
        <w:rPr>
          <w:rFonts w:ascii="Times New Roman" w:eastAsia="Times New Roman" w:hAnsi="Times New Roman" w:cs="Times New Roman"/>
          <w:sz w:val="24"/>
          <w:szCs w:val="24"/>
        </w:rPr>
        <w:t>Denef</w:t>
      </w:r>
      <w:proofErr w:type="spellEnd"/>
      <w:r w:rsidRPr="00C041CF">
        <w:rPr>
          <w:rFonts w:ascii="Times New Roman" w:eastAsia="Times New Roman" w:hAnsi="Times New Roman" w:cs="Times New Roman"/>
          <w:sz w:val="24"/>
          <w:szCs w:val="24"/>
        </w:rPr>
        <w:t xml:space="preserve"> et al., 2004).</w:t>
      </w:r>
      <w:r w:rsidR="00521DA5" w:rsidRPr="00597B78">
        <w:rPr>
          <w:rFonts w:ascii="Times New Roman" w:eastAsia="Times New Roman" w:hAnsi="Times New Roman" w:cs="Times New Roman"/>
          <w:sz w:val="24"/>
          <w:szCs w:val="24"/>
        </w:rPr>
        <w:t xml:space="preserve"> Crop residues with low N concentrations typically decompose more slowly than residues with high N concentrations, but they also tend to persist longer and increase SOM over time more than residues with high N concentrations, which decompose more readily (Wright and </w:t>
      </w:r>
      <w:proofErr w:type="spellStart"/>
      <w:r w:rsidR="00521DA5" w:rsidRPr="00597B78">
        <w:rPr>
          <w:rFonts w:ascii="Times New Roman" w:eastAsia="Times New Roman" w:hAnsi="Times New Roman" w:cs="Times New Roman"/>
          <w:sz w:val="24"/>
          <w:szCs w:val="24"/>
        </w:rPr>
        <w:t>Hons</w:t>
      </w:r>
      <w:proofErr w:type="spellEnd"/>
      <w:r w:rsidR="00521DA5" w:rsidRPr="00597B78">
        <w:rPr>
          <w:rFonts w:ascii="Times New Roman" w:eastAsia="Times New Roman" w:hAnsi="Times New Roman" w:cs="Times New Roman"/>
          <w:sz w:val="24"/>
          <w:szCs w:val="24"/>
        </w:rPr>
        <w:t>, 2004). Residue quality frequently plays a significant role in regulating long term SOM storage.</w:t>
      </w:r>
    </w:p>
    <w:p w14:paraId="55F6C8D4" w14:textId="77777777" w:rsidR="006C4081" w:rsidRPr="00597B78" w:rsidRDefault="006C4081" w:rsidP="00597B78">
      <w:pPr>
        <w:pStyle w:val="Heading1"/>
        <w:spacing w:before="1" w:line="276" w:lineRule="auto"/>
        <w:ind w:left="0"/>
        <w:rPr>
          <w:rFonts w:ascii="Times New Roman" w:hAnsi="Times New Roman" w:cs="Times New Roman"/>
          <w:spacing w:val="-2"/>
          <w:sz w:val="24"/>
          <w:szCs w:val="24"/>
        </w:rPr>
      </w:pPr>
      <w:r w:rsidRPr="00597B78">
        <w:rPr>
          <w:rFonts w:ascii="Times New Roman" w:hAnsi="Times New Roman" w:cs="Times New Roman"/>
          <w:sz w:val="24"/>
          <w:szCs w:val="24"/>
        </w:rPr>
        <w:t>Use</w:t>
      </w:r>
      <w:r w:rsidRPr="00597B78">
        <w:rPr>
          <w:rFonts w:ascii="Times New Roman" w:hAnsi="Times New Roman" w:cs="Times New Roman"/>
          <w:spacing w:val="-5"/>
          <w:sz w:val="24"/>
          <w:szCs w:val="24"/>
        </w:rPr>
        <w:t xml:space="preserve"> </w:t>
      </w:r>
      <w:r w:rsidRPr="00597B78">
        <w:rPr>
          <w:rFonts w:ascii="Times New Roman" w:hAnsi="Times New Roman" w:cs="Times New Roman"/>
          <w:sz w:val="24"/>
          <w:szCs w:val="24"/>
        </w:rPr>
        <w:t>of</w:t>
      </w:r>
      <w:r w:rsidRPr="00597B78">
        <w:rPr>
          <w:rFonts w:ascii="Times New Roman" w:hAnsi="Times New Roman" w:cs="Times New Roman"/>
          <w:spacing w:val="-5"/>
          <w:sz w:val="24"/>
          <w:szCs w:val="24"/>
        </w:rPr>
        <w:t xml:space="preserve"> </w:t>
      </w:r>
      <w:r w:rsidRPr="00597B78">
        <w:rPr>
          <w:rFonts w:ascii="Times New Roman" w:hAnsi="Times New Roman" w:cs="Times New Roman"/>
          <w:sz w:val="24"/>
          <w:szCs w:val="24"/>
        </w:rPr>
        <w:t>Crop</w:t>
      </w:r>
      <w:r w:rsidRPr="00597B78">
        <w:rPr>
          <w:rFonts w:ascii="Times New Roman" w:hAnsi="Times New Roman" w:cs="Times New Roman"/>
          <w:spacing w:val="-2"/>
          <w:sz w:val="24"/>
          <w:szCs w:val="24"/>
        </w:rPr>
        <w:t xml:space="preserve"> Rotation</w:t>
      </w:r>
    </w:p>
    <w:p w14:paraId="77833D8F" w14:textId="77777777" w:rsidR="006C4081" w:rsidRPr="00597B78" w:rsidRDefault="006C4081" w:rsidP="00597B78">
      <w:pPr>
        <w:pStyle w:val="Heading1"/>
        <w:spacing w:before="1" w:line="276" w:lineRule="auto"/>
        <w:ind w:left="0" w:firstLine="720"/>
        <w:jc w:val="both"/>
        <w:rPr>
          <w:rFonts w:ascii="Times New Roman" w:hAnsi="Times New Roman" w:cs="Times New Roman"/>
          <w:b w:val="0"/>
          <w:sz w:val="24"/>
          <w:szCs w:val="24"/>
        </w:rPr>
      </w:pPr>
      <w:r w:rsidRPr="00597B78">
        <w:rPr>
          <w:rFonts w:ascii="Times New Roman" w:hAnsi="Times New Roman" w:cs="Times New Roman"/>
          <w:b w:val="0"/>
          <w:sz w:val="24"/>
          <w:szCs w:val="24"/>
        </w:rPr>
        <w:t>Mono-cropping</w:t>
      </w:r>
      <w:r w:rsidRPr="00597B78">
        <w:rPr>
          <w:rFonts w:ascii="Times New Roman" w:hAnsi="Times New Roman" w:cs="Times New Roman"/>
          <w:b w:val="0"/>
          <w:spacing w:val="-1"/>
          <w:sz w:val="24"/>
          <w:szCs w:val="24"/>
        </w:rPr>
        <w:t xml:space="preserve"> </w:t>
      </w:r>
      <w:r w:rsidRPr="00597B78">
        <w:rPr>
          <w:rFonts w:ascii="Times New Roman" w:hAnsi="Times New Roman" w:cs="Times New Roman"/>
          <w:b w:val="0"/>
          <w:sz w:val="24"/>
          <w:szCs w:val="24"/>
        </w:rPr>
        <w:t>systems can</w:t>
      </w:r>
      <w:r w:rsidRPr="00597B78">
        <w:rPr>
          <w:rFonts w:ascii="Times New Roman" w:hAnsi="Times New Roman" w:cs="Times New Roman"/>
          <w:b w:val="0"/>
          <w:spacing w:val="-1"/>
          <w:sz w:val="24"/>
          <w:szCs w:val="24"/>
        </w:rPr>
        <w:t xml:space="preserve"> </w:t>
      </w:r>
      <w:r w:rsidRPr="00597B78">
        <w:rPr>
          <w:rFonts w:ascii="Times New Roman" w:hAnsi="Times New Roman" w:cs="Times New Roman"/>
          <w:b w:val="0"/>
          <w:sz w:val="24"/>
          <w:szCs w:val="24"/>
        </w:rPr>
        <w:t>reduce</w:t>
      </w:r>
      <w:r w:rsidRPr="00597B78">
        <w:rPr>
          <w:rFonts w:ascii="Times New Roman" w:hAnsi="Times New Roman" w:cs="Times New Roman"/>
          <w:b w:val="0"/>
          <w:spacing w:val="-1"/>
          <w:sz w:val="24"/>
          <w:szCs w:val="24"/>
        </w:rPr>
        <w:t xml:space="preserve"> </w:t>
      </w:r>
      <w:r w:rsidRPr="00597B78">
        <w:rPr>
          <w:rFonts w:ascii="Times New Roman" w:hAnsi="Times New Roman" w:cs="Times New Roman"/>
          <w:b w:val="0"/>
          <w:sz w:val="24"/>
          <w:szCs w:val="24"/>
        </w:rPr>
        <w:t>the</w:t>
      </w:r>
      <w:r w:rsidRPr="00597B78">
        <w:rPr>
          <w:rFonts w:ascii="Times New Roman" w:hAnsi="Times New Roman" w:cs="Times New Roman"/>
          <w:b w:val="0"/>
          <w:spacing w:val="-1"/>
          <w:sz w:val="24"/>
          <w:szCs w:val="24"/>
        </w:rPr>
        <w:t xml:space="preserve"> </w:t>
      </w:r>
      <w:r w:rsidRPr="00597B78">
        <w:rPr>
          <w:rFonts w:ascii="Times New Roman" w:hAnsi="Times New Roman" w:cs="Times New Roman"/>
          <w:b w:val="0"/>
          <w:sz w:val="24"/>
          <w:szCs w:val="24"/>
        </w:rPr>
        <w:t>quality</w:t>
      </w:r>
      <w:r w:rsidRPr="00597B78">
        <w:rPr>
          <w:rFonts w:ascii="Times New Roman" w:hAnsi="Times New Roman" w:cs="Times New Roman"/>
          <w:b w:val="0"/>
          <w:spacing w:val="-2"/>
          <w:sz w:val="24"/>
          <w:szCs w:val="24"/>
        </w:rPr>
        <w:t xml:space="preserve"> </w:t>
      </w:r>
      <w:r w:rsidRPr="00597B78">
        <w:rPr>
          <w:rFonts w:ascii="Times New Roman" w:hAnsi="Times New Roman" w:cs="Times New Roman"/>
          <w:b w:val="0"/>
          <w:sz w:val="24"/>
          <w:szCs w:val="24"/>
        </w:rPr>
        <w:t xml:space="preserve">of soils by loss of OM and structure because </w:t>
      </w:r>
      <w:r w:rsidRPr="00597B78">
        <w:rPr>
          <w:rFonts w:ascii="Times New Roman" w:hAnsi="Times New Roman" w:cs="Times New Roman"/>
          <w:b w:val="0"/>
          <w:sz w:val="24"/>
          <w:szCs w:val="24"/>
        </w:rPr>
        <w:lastRenderedPageBreak/>
        <w:t>of low levels of organic inputs and regular disturbance from tillage practices. However, crop rotations have positive effects on soil properties related to the greater C inputs and diversity of plant residues to soils in comparison with continuous systems (Acosta-Martinez, et al., 2004). The levels of soil C and N were greatest in the rotation of maize–oats– clover and least in the mono-cropping of maize (</w:t>
      </w:r>
      <w:proofErr w:type="spellStart"/>
      <w:r w:rsidRPr="00597B78">
        <w:rPr>
          <w:rFonts w:ascii="Times New Roman" w:hAnsi="Times New Roman" w:cs="Times New Roman"/>
          <w:b w:val="0"/>
          <w:sz w:val="24"/>
          <w:szCs w:val="24"/>
        </w:rPr>
        <w:t>Mengel</w:t>
      </w:r>
      <w:proofErr w:type="spellEnd"/>
      <w:r w:rsidRPr="00597B78">
        <w:rPr>
          <w:rFonts w:ascii="Times New Roman" w:hAnsi="Times New Roman" w:cs="Times New Roman"/>
          <w:b w:val="0"/>
          <w:sz w:val="24"/>
          <w:szCs w:val="24"/>
        </w:rPr>
        <w:t xml:space="preserve"> et al., 2001). Wright and </w:t>
      </w:r>
      <w:proofErr w:type="spellStart"/>
      <w:r w:rsidRPr="00597B78">
        <w:rPr>
          <w:rFonts w:ascii="Times New Roman" w:hAnsi="Times New Roman" w:cs="Times New Roman"/>
          <w:b w:val="0"/>
          <w:sz w:val="24"/>
          <w:szCs w:val="24"/>
        </w:rPr>
        <w:t>Hons</w:t>
      </w:r>
      <w:proofErr w:type="spellEnd"/>
      <w:r w:rsidRPr="00597B78">
        <w:rPr>
          <w:rFonts w:ascii="Times New Roman" w:hAnsi="Times New Roman" w:cs="Times New Roman"/>
          <w:b w:val="0"/>
          <w:sz w:val="24"/>
          <w:szCs w:val="24"/>
        </w:rPr>
        <w:t xml:space="preserve"> (2004) also indicated that crop rotations under conventional tillage that provide residues with low C</w:t>
      </w:r>
      <w:r w:rsidR="00B014B9" w:rsidRPr="00597B78">
        <w:rPr>
          <w:rFonts w:ascii="Times New Roman" w:hAnsi="Times New Roman" w:cs="Times New Roman"/>
          <w:b w:val="0"/>
          <w:sz w:val="24"/>
          <w:szCs w:val="24"/>
        </w:rPr>
        <w:t>: N</w:t>
      </w:r>
      <w:r w:rsidRPr="00597B78">
        <w:rPr>
          <w:rFonts w:ascii="Times New Roman" w:hAnsi="Times New Roman" w:cs="Times New Roman"/>
          <w:b w:val="0"/>
          <w:sz w:val="24"/>
          <w:szCs w:val="24"/>
        </w:rPr>
        <w:t xml:space="preserve"> ratios stimulate decomposition of native SOM to a greater extent than rotations providing residues with high C: N ratios. </w:t>
      </w:r>
      <w:proofErr w:type="spellStart"/>
      <w:r w:rsidRPr="00597B78">
        <w:rPr>
          <w:rFonts w:ascii="Times New Roman" w:hAnsi="Times New Roman" w:cs="Times New Roman"/>
          <w:b w:val="0"/>
          <w:sz w:val="24"/>
          <w:szCs w:val="24"/>
        </w:rPr>
        <w:t>Wani</w:t>
      </w:r>
      <w:proofErr w:type="spellEnd"/>
      <w:r w:rsidRPr="00597B78">
        <w:rPr>
          <w:rFonts w:ascii="Times New Roman" w:hAnsi="Times New Roman" w:cs="Times New Roman"/>
          <w:b w:val="0"/>
          <w:sz w:val="24"/>
          <w:szCs w:val="24"/>
        </w:rPr>
        <w:t xml:space="preserve"> et al. (1994) reported that green manures and organic amendments in crop rotations systems provides a measurable increase in SOM quality and other soil quality attributes compared with continuous cereal systems.</w:t>
      </w:r>
    </w:p>
    <w:p w14:paraId="00DDA145" w14:textId="77777777" w:rsidR="006C4081" w:rsidRPr="00597B78" w:rsidRDefault="006C4081" w:rsidP="00597B78">
      <w:pPr>
        <w:spacing w:after="240" w:line="276" w:lineRule="auto"/>
        <w:rPr>
          <w:rFonts w:ascii="Times New Roman" w:eastAsia="Times New Roman" w:hAnsi="Times New Roman" w:cs="Times New Roman"/>
          <w:b/>
          <w:sz w:val="24"/>
          <w:szCs w:val="24"/>
        </w:rPr>
      </w:pPr>
      <w:r w:rsidRPr="006C4081">
        <w:rPr>
          <w:rFonts w:ascii="Times New Roman" w:eastAsia="Times New Roman" w:hAnsi="Times New Roman" w:cs="Times New Roman"/>
          <w:sz w:val="24"/>
          <w:szCs w:val="24"/>
        </w:rPr>
        <w:br/>
      </w:r>
      <w:r w:rsidRPr="006C4081">
        <w:rPr>
          <w:rFonts w:ascii="Times New Roman" w:eastAsia="Times New Roman" w:hAnsi="Times New Roman" w:cs="Times New Roman"/>
          <w:b/>
          <w:sz w:val="24"/>
          <w:szCs w:val="24"/>
        </w:rPr>
        <w:t>Use of Fert</w:t>
      </w:r>
      <w:r w:rsidRPr="00597B78">
        <w:rPr>
          <w:rFonts w:ascii="Times New Roman" w:eastAsia="Times New Roman" w:hAnsi="Times New Roman" w:cs="Times New Roman"/>
          <w:b/>
          <w:sz w:val="24"/>
          <w:szCs w:val="24"/>
        </w:rPr>
        <w:t xml:space="preserve">ilizers and Organic Amendments </w:t>
      </w:r>
    </w:p>
    <w:p w14:paraId="51809388" w14:textId="77777777" w:rsidR="006C4081" w:rsidRPr="00597B78" w:rsidRDefault="006C4081" w:rsidP="00597B78">
      <w:pPr>
        <w:spacing w:after="240" w:line="276" w:lineRule="auto"/>
        <w:ind w:firstLine="720"/>
        <w:jc w:val="both"/>
        <w:rPr>
          <w:rFonts w:ascii="Times New Roman" w:eastAsia="Times New Roman" w:hAnsi="Times New Roman" w:cs="Times New Roman"/>
          <w:sz w:val="24"/>
          <w:szCs w:val="24"/>
        </w:rPr>
      </w:pPr>
      <w:r w:rsidRPr="006C4081">
        <w:rPr>
          <w:rFonts w:ascii="Times New Roman" w:eastAsia="Times New Roman" w:hAnsi="Times New Roman" w:cs="Times New Roman"/>
          <w:sz w:val="24"/>
          <w:szCs w:val="24"/>
        </w:rPr>
        <w:t>With their distinct qualities, crop residues and organic amendments affect the biological, chemical, and physical features of soil in diverse ways. Therefore, using a range of organic materials is one of the SOM management options. For crop production, a variety of organic amendments, including composts, green manures, farmyard manures, and food processing wastes, can be applied either alone or in conjunction with chemical fertilizers to increase the SOM content.</w:t>
      </w:r>
    </w:p>
    <w:p w14:paraId="4CA89C7A" w14:textId="23419354" w:rsidR="006C4081" w:rsidRPr="00597B78" w:rsidRDefault="006C4081" w:rsidP="00597B78">
      <w:pPr>
        <w:spacing w:after="240" w:line="276" w:lineRule="auto"/>
        <w:ind w:firstLine="720"/>
        <w:jc w:val="both"/>
        <w:rPr>
          <w:rFonts w:ascii="Times New Roman" w:eastAsia="Times New Roman" w:hAnsi="Times New Roman" w:cs="Times New Roman"/>
          <w:sz w:val="24"/>
          <w:szCs w:val="24"/>
        </w:rPr>
      </w:pPr>
      <w:r w:rsidRPr="006C4081">
        <w:rPr>
          <w:rFonts w:ascii="Times New Roman" w:eastAsia="Times New Roman" w:hAnsi="Times New Roman" w:cs="Times New Roman"/>
          <w:sz w:val="24"/>
          <w:szCs w:val="24"/>
        </w:rPr>
        <w:t>The kind of material used to provide carbon to the s</w:t>
      </w:r>
      <w:r w:rsidRPr="00597B78">
        <w:rPr>
          <w:rFonts w:ascii="Times New Roman" w:eastAsia="Times New Roman" w:hAnsi="Times New Roman" w:cs="Times New Roman"/>
          <w:sz w:val="24"/>
          <w:szCs w:val="24"/>
        </w:rPr>
        <w:t xml:space="preserve">oil affects SOM accumulation </w:t>
      </w:r>
      <w:proofErr w:type="spellStart"/>
      <w:r w:rsidRPr="00597B78">
        <w:rPr>
          <w:rFonts w:ascii="Times New Roman" w:eastAsia="Times New Roman" w:hAnsi="Times New Roman" w:cs="Times New Roman"/>
          <w:sz w:val="24"/>
          <w:szCs w:val="24"/>
        </w:rPr>
        <w:t>inm</w:t>
      </w:r>
      <w:proofErr w:type="spellEnd"/>
      <w:r w:rsidRPr="00597B78">
        <w:rPr>
          <w:rFonts w:ascii="Times New Roman" w:eastAsia="Times New Roman" w:hAnsi="Times New Roman" w:cs="Times New Roman"/>
          <w:sz w:val="24"/>
          <w:szCs w:val="24"/>
        </w:rPr>
        <w:t xml:space="preserve"> </w:t>
      </w:r>
      <w:r w:rsidRPr="006C4081">
        <w:rPr>
          <w:rFonts w:ascii="Times New Roman" w:eastAsia="Times New Roman" w:hAnsi="Times New Roman" w:cs="Times New Roman"/>
          <w:sz w:val="24"/>
          <w:szCs w:val="24"/>
        </w:rPr>
        <w:t>addition to</w:t>
      </w:r>
      <w:r w:rsidRPr="00597B78">
        <w:rPr>
          <w:rFonts w:ascii="Times New Roman" w:eastAsia="Times New Roman" w:hAnsi="Times New Roman" w:cs="Times New Roman"/>
          <w:sz w:val="24"/>
          <w:szCs w:val="24"/>
        </w:rPr>
        <w:t xml:space="preserve"> the quantity of carbon added.  </w:t>
      </w:r>
      <w:r w:rsidRPr="006C4081">
        <w:rPr>
          <w:rFonts w:ascii="Times New Roman" w:eastAsia="Times New Roman" w:hAnsi="Times New Roman" w:cs="Times New Roman"/>
          <w:sz w:val="24"/>
          <w:szCs w:val="24"/>
        </w:rPr>
        <w:t>Because manure contains highly resistant chemicals—the most readily oxidized compounds in the original plant tissue have already been broken down by the animal digestive system before its excretion—it is sometimes assumed that manure leads to higher increases in SOM</w:t>
      </w:r>
      <w:r w:rsidR="00FE5912">
        <w:rPr>
          <w:rFonts w:ascii="Times New Roman" w:eastAsia="Times New Roman" w:hAnsi="Times New Roman" w:cs="Times New Roman"/>
          <w:sz w:val="24"/>
          <w:szCs w:val="24"/>
        </w:rPr>
        <w:t xml:space="preserve">. </w:t>
      </w:r>
      <w:r w:rsidR="00FE5912" w:rsidRPr="00FB6B05">
        <w:rPr>
          <w:rFonts w:ascii="Times New Roman" w:eastAsia="Times New Roman" w:hAnsi="Times New Roman" w:cs="Times New Roman"/>
          <w:color w:val="FF0000"/>
          <w:sz w:val="24"/>
          <w:szCs w:val="24"/>
          <w:u w:val="single"/>
          <w:shd w:val="clear" w:color="auto" w:fill="FFFF00"/>
        </w:rPr>
        <w:t xml:space="preserve">Conversely, some organic amendments (e.g., wastewater </w:t>
      </w:r>
      <w:proofErr w:type="spellStart"/>
      <w:r w:rsidR="00FE5912" w:rsidRPr="00FB6B05">
        <w:rPr>
          <w:rFonts w:ascii="Times New Roman" w:eastAsia="Times New Roman" w:hAnsi="Times New Roman" w:cs="Times New Roman"/>
          <w:color w:val="FF0000"/>
          <w:sz w:val="24"/>
          <w:szCs w:val="24"/>
          <w:u w:val="single"/>
          <w:shd w:val="clear" w:color="auto" w:fill="FFFF00"/>
        </w:rPr>
        <w:t>biosolids</w:t>
      </w:r>
      <w:proofErr w:type="spellEnd"/>
      <w:r w:rsidR="00FE5912" w:rsidRPr="00FB6B05">
        <w:rPr>
          <w:rFonts w:ascii="Times New Roman" w:eastAsia="Times New Roman" w:hAnsi="Times New Roman" w:cs="Times New Roman"/>
          <w:color w:val="FF0000"/>
          <w:sz w:val="24"/>
          <w:szCs w:val="24"/>
          <w:u w:val="single"/>
          <w:shd w:val="clear" w:color="auto" w:fill="FFFF00"/>
        </w:rPr>
        <w:t>) may provide soluble nutrients, especially NO3− and ammoniacal-N (NH4+), immediately following incorporation (Rigby et al., 2016).</w:t>
      </w:r>
      <w:r w:rsidR="00FE5912" w:rsidRPr="00FB6B05">
        <w:rPr>
          <w:rFonts w:ascii="Times New Roman" w:eastAsia="Times New Roman" w:hAnsi="Times New Roman" w:cs="Times New Roman"/>
          <w:color w:val="FF0000"/>
          <w:sz w:val="24"/>
          <w:szCs w:val="24"/>
        </w:rPr>
        <w:t xml:space="preserve"> </w:t>
      </w:r>
      <w:r w:rsidRPr="00FB6B05">
        <w:rPr>
          <w:rFonts w:ascii="Times New Roman" w:eastAsia="Times New Roman" w:hAnsi="Times New Roman" w:cs="Times New Roman"/>
          <w:color w:val="FF0000"/>
          <w:sz w:val="24"/>
          <w:szCs w:val="24"/>
        </w:rPr>
        <w:t xml:space="preserve"> </w:t>
      </w:r>
    </w:p>
    <w:p w14:paraId="7B87D1FA" w14:textId="77777777" w:rsidR="00832BA6" w:rsidRPr="00597B78" w:rsidRDefault="006C4081" w:rsidP="00597B78">
      <w:pPr>
        <w:spacing w:after="240" w:line="276" w:lineRule="auto"/>
        <w:ind w:firstLine="720"/>
        <w:jc w:val="both"/>
        <w:rPr>
          <w:rFonts w:ascii="Times New Roman" w:eastAsia="Times New Roman" w:hAnsi="Times New Roman" w:cs="Times New Roman"/>
          <w:sz w:val="24"/>
          <w:szCs w:val="24"/>
        </w:rPr>
      </w:pPr>
      <w:r w:rsidRPr="006C4081">
        <w:rPr>
          <w:rFonts w:ascii="Times New Roman" w:eastAsia="Times New Roman" w:hAnsi="Times New Roman" w:cs="Times New Roman"/>
          <w:sz w:val="24"/>
          <w:szCs w:val="24"/>
        </w:rPr>
        <w:t>Similar to N, increasing SOM concentrations and, in turn, crop yields and soil quality requires the application of P at a sufficient rate. A lack of phosphorus frequently restricts crop development and can eve</w:t>
      </w:r>
      <w:r w:rsidRPr="00597B78">
        <w:rPr>
          <w:rFonts w:ascii="Times New Roman" w:eastAsia="Times New Roman" w:hAnsi="Times New Roman" w:cs="Times New Roman"/>
          <w:sz w:val="24"/>
          <w:szCs w:val="24"/>
        </w:rPr>
        <w:t xml:space="preserve">n result in crop failure, which </w:t>
      </w:r>
      <w:r w:rsidRPr="006C4081">
        <w:rPr>
          <w:rFonts w:ascii="Times New Roman" w:eastAsia="Times New Roman" w:hAnsi="Times New Roman" w:cs="Times New Roman"/>
          <w:sz w:val="24"/>
          <w:szCs w:val="24"/>
        </w:rPr>
        <w:t xml:space="preserve">causes farmers to clear more land in order to live. On damaged forest and savanna sites, natural plant regrowth is frequently too sluggish to stop soil erosion and </w:t>
      </w:r>
      <w:r w:rsidRPr="00597B78">
        <w:rPr>
          <w:rFonts w:ascii="Times New Roman" w:eastAsia="Times New Roman" w:hAnsi="Times New Roman" w:cs="Times New Roman"/>
          <w:sz w:val="24"/>
          <w:szCs w:val="24"/>
        </w:rPr>
        <w:t xml:space="preserve">SOM depletion in the absence of </w:t>
      </w:r>
      <w:r w:rsidRPr="006C4081">
        <w:rPr>
          <w:rFonts w:ascii="Times New Roman" w:eastAsia="Times New Roman" w:hAnsi="Times New Roman" w:cs="Times New Roman"/>
          <w:sz w:val="24"/>
          <w:szCs w:val="24"/>
        </w:rPr>
        <w:t xml:space="preserve">sufficient </w:t>
      </w:r>
      <w:r w:rsidR="00832BA6" w:rsidRPr="00597B78">
        <w:rPr>
          <w:rFonts w:ascii="Times New Roman" w:eastAsia="Times New Roman" w:hAnsi="Times New Roman" w:cs="Times New Roman"/>
          <w:sz w:val="24"/>
          <w:szCs w:val="24"/>
        </w:rPr>
        <w:t>P application (</w:t>
      </w:r>
      <w:proofErr w:type="spellStart"/>
      <w:r w:rsidR="00832BA6" w:rsidRPr="00597B78">
        <w:rPr>
          <w:rFonts w:ascii="Times New Roman" w:eastAsia="Times New Roman" w:hAnsi="Times New Roman" w:cs="Times New Roman"/>
          <w:sz w:val="24"/>
          <w:szCs w:val="24"/>
        </w:rPr>
        <w:t>Fageria</w:t>
      </w:r>
      <w:proofErr w:type="spellEnd"/>
      <w:r w:rsidR="00832BA6" w:rsidRPr="00597B78">
        <w:rPr>
          <w:rFonts w:ascii="Times New Roman" w:eastAsia="Times New Roman" w:hAnsi="Times New Roman" w:cs="Times New Roman"/>
          <w:sz w:val="24"/>
          <w:szCs w:val="24"/>
        </w:rPr>
        <w:t>, 2002).</w:t>
      </w:r>
    </w:p>
    <w:p w14:paraId="248F65F9" w14:textId="77777777" w:rsidR="00832BA6" w:rsidRPr="00597B78" w:rsidRDefault="00832BA6" w:rsidP="00597B78">
      <w:pPr>
        <w:spacing w:after="0" w:line="276" w:lineRule="auto"/>
        <w:jc w:val="both"/>
        <w:rPr>
          <w:rFonts w:ascii="Times New Roman" w:eastAsia="Times New Roman" w:hAnsi="Times New Roman" w:cs="Times New Roman"/>
          <w:b/>
          <w:sz w:val="24"/>
          <w:szCs w:val="24"/>
        </w:rPr>
      </w:pPr>
      <w:r w:rsidRPr="00832BA6">
        <w:rPr>
          <w:rFonts w:ascii="Times New Roman" w:eastAsia="Times New Roman" w:hAnsi="Times New Roman" w:cs="Times New Roman"/>
          <w:b/>
          <w:sz w:val="24"/>
          <w:szCs w:val="24"/>
        </w:rPr>
        <w:t>Min</w:t>
      </w:r>
      <w:r w:rsidRPr="00597B78">
        <w:rPr>
          <w:rFonts w:ascii="Times New Roman" w:eastAsia="Times New Roman" w:hAnsi="Times New Roman" w:cs="Times New Roman"/>
          <w:b/>
          <w:sz w:val="24"/>
          <w:szCs w:val="24"/>
        </w:rPr>
        <w:t xml:space="preserve">imizing Organic Matter Losses </w:t>
      </w:r>
    </w:p>
    <w:p w14:paraId="2C47C891" w14:textId="77777777" w:rsidR="00832BA6" w:rsidRPr="00597B78" w:rsidRDefault="00832BA6" w:rsidP="00597B78">
      <w:pPr>
        <w:spacing w:after="0" w:line="276" w:lineRule="auto"/>
        <w:ind w:firstLine="720"/>
        <w:jc w:val="both"/>
        <w:rPr>
          <w:rFonts w:ascii="Times New Roman" w:eastAsia="Times New Roman" w:hAnsi="Times New Roman" w:cs="Times New Roman"/>
          <w:sz w:val="24"/>
          <w:szCs w:val="24"/>
        </w:rPr>
      </w:pPr>
      <w:r w:rsidRPr="00832BA6">
        <w:rPr>
          <w:rFonts w:ascii="Times New Roman" w:eastAsia="Times New Roman" w:hAnsi="Times New Roman" w:cs="Times New Roman"/>
          <w:sz w:val="24"/>
          <w:szCs w:val="24"/>
        </w:rPr>
        <w:t>Reducing crop residue removal during harvest, erosion losses from wind and water, and carbon losses (as CO</w:t>
      </w:r>
      <w:r w:rsidRPr="00832BA6">
        <w:rPr>
          <w:rFonts w:ascii="Times New Roman" w:eastAsia="Times New Roman" w:hAnsi="Times New Roman" w:cs="Times New Roman"/>
          <w:sz w:val="24"/>
          <w:szCs w:val="24"/>
          <w:vertAlign w:val="subscript"/>
        </w:rPr>
        <w:t>2</w:t>
      </w:r>
      <w:r w:rsidRPr="00832BA6">
        <w:rPr>
          <w:rFonts w:ascii="Times New Roman" w:eastAsia="Times New Roman" w:hAnsi="Times New Roman" w:cs="Times New Roman"/>
          <w:sz w:val="24"/>
          <w:szCs w:val="24"/>
        </w:rPr>
        <w:t>) from rapid microbial respiration can all help to minimize the loss of SOM. Since SOM is usually richer in the topsoil, where erosion is more common than in the bulk soil, losses from erosion are greater than those from soil cultivation, which typically range from 5 to 50 Mg/ha/year (Fred and Weil, 2004). Because these soils experience fewer erosion losses and may be able to absorb SOM through sedimentation from the upslope of steeper sites, soils with less steep slopes and soils in lower landscape positions typically have higher SOM contents.</w:t>
      </w:r>
    </w:p>
    <w:p w14:paraId="58E6249D" w14:textId="47A479EB" w:rsidR="003F6BA5" w:rsidRPr="00597B78" w:rsidRDefault="00832BA6" w:rsidP="001756FE">
      <w:pPr>
        <w:spacing w:after="0" w:line="276" w:lineRule="auto"/>
        <w:ind w:firstLine="720"/>
        <w:jc w:val="both"/>
        <w:rPr>
          <w:rFonts w:ascii="Times New Roman" w:eastAsia="Times New Roman" w:hAnsi="Times New Roman" w:cs="Times New Roman"/>
          <w:sz w:val="24"/>
          <w:szCs w:val="24"/>
        </w:rPr>
      </w:pPr>
      <w:r w:rsidRPr="00BA0F26">
        <w:rPr>
          <w:rFonts w:ascii="Times New Roman" w:eastAsia="Times New Roman" w:hAnsi="Times New Roman" w:cs="Times New Roman"/>
          <w:color w:val="FF0000"/>
          <w:sz w:val="24"/>
          <w:szCs w:val="24"/>
          <w:u w:val="single"/>
          <w:shd w:val="clear" w:color="auto" w:fill="FFFF00"/>
        </w:rPr>
        <w:lastRenderedPageBreak/>
        <w:t xml:space="preserve">SOC losses are mostly controlled by rates of microbial respiration when there is no noticeably enhanced erosion. Temperature and alternating cycles of drying and wetting have a significant impact on the microbial activity that breaks down soil organic matter. Accelerated microbial respiration and SOM decomposition are probably caused by the increased solubility and availability of SOM when soils are </w:t>
      </w:r>
      <w:r w:rsidR="001756FE" w:rsidRPr="00BA0F26">
        <w:rPr>
          <w:rFonts w:ascii="Times New Roman" w:eastAsia="Times New Roman" w:hAnsi="Times New Roman" w:cs="Times New Roman"/>
          <w:color w:val="FF0000"/>
          <w:sz w:val="24"/>
          <w:szCs w:val="24"/>
          <w:u w:val="single"/>
          <w:shd w:val="clear" w:color="auto" w:fill="FFFF00"/>
        </w:rPr>
        <w:t>wet after drying (</w:t>
      </w:r>
      <w:proofErr w:type="spellStart"/>
      <w:r w:rsidR="001756FE" w:rsidRPr="00BA0F26">
        <w:rPr>
          <w:rFonts w:ascii="Times New Roman" w:eastAsia="Times New Roman" w:hAnsi="Times New Roman" w:cs="Times New Roman"/>
          <w:color w:val="FF0000"/>
          <w:sz w:val="24"/>
          <w:szCs w:val="24"/>
          <w:u w:val="single"/>
          <w:shd w:val="clear" w:color="auto" w:fill="FFFF00"/>
        </w:rPr>
        <w:t>Morash</w:t>
      </w:r>
      <w:proofErr w:type="spellEnd"/>
      <w:r w:rsidR="001756FE" w:rsidRPr="00BA0F26">
        <w:rPr>
          <w:rFonts w:ascii="Times New Roman" w:eastAsia="Times New Roman" w:hAnsi="Times New Roman" w:cs="Times New Roman"/>
          <w:color w:val="FF0000"/>
          <w:sz w:val="24"/>
          <w:szCs w:val="24"/>
          <w:u w:val="single"/>
          <w:shd w:val="clear" w:color="auto" w:fill="FFFF00"/>
        </w:rPr>
        <w:t>, 2024</w:t>
      </w:r>
      <w:r w:rsidRPr="00BA0F26">
        <w:rPr>
          <w:rFonts w:ascii="Times New Roman" w:eastAsia="Times New Roman" w:hAnsi="Times New Roman" w:cs="Times New Roman"/>
          <w:color w:val="FF0000"/>
          <w:sz w:val="24"/>
          <w:szCs w:val="24"/>
          <w:u w:val="single"/>
          <w:shd w:val="clear" w:color="auto" w:fill="FFFF00"/>
        </w:rPr>
        <w:t>).</w:t>
      </w:r>
      <w:r w:rsidRPr="00BA0F26">
        <w:rPr>
          <w:rFonts w:ascii="Times New Roman" w:eastAsia="Times New Roman" w:hAnsi="Times New Roman" w:cs="Times New Roman"/>
          <w:color w:val="FF0000"/>
          <w:sz w:val="24"/>
          <w:szCs w:val="24"/>
        </w:rPr>
        <w:t xml:space="preserve"> </w:t>
      </w:r>
      <w:r w:rsidRPr="00832BA6">
        <w:rPr>
          <w:rFonts w:ascii="Times New Roman" w:eastAsia="Times New Roman" w:hAnsi="Times New Roman" w:cs="Times New Roman"/>
          <w:sz w:val="24"/>
          <w:szCs w:val="24"/>
        </w:rPr>
        <w:t xml:space="preserve">In general, soil aggregates with low OM and clay contents are prone to erosion and disintegration at low rainfall intensities. Bauer and Black (1994) also observed that soil erosion in the northern Great Plains of the USA is regarded to impair soil productivity through the associated diminishing of SOM content. </w:t>
      </w:r>
    </w:p>
    <w:p w14:paraId="10176EE2" w14:textId="77777777" w:rsidR="003F6BA5" w:rsidRPr="00597B78" w:rsidRDefault="003F6BA5" w:rsidP="00597B78">
      <w:pPr>
        <w:spacing w:after="0" w:line="276" w:lineRule="auto"/>
        <w:ind w:firstLine="720"/>
        <w:jc w:val="both"/>
        <w:rPr>
          <w:rFonts w:ascii="Times New Roman" w:eastAsia="Times New Roman" w:hAnsi="Times New Roman" w:cs="Times New Roman"/>
          <w:sz w:val="24"/>
          <w:szCs w:val="24"/>
        </w:rPr>
      </w:pPr>
    </w:p>
    <w:p w14:paraId="6E059164" w14:textId="77777777" w:rsidR="00BB2ACF" w:rsidRPr="00597B78" w:rsidRDefault="00BB2ACF" w:rsidP="00597B78">
      <w:pPr>
        <w:spacing w:after="0" w:line="276" w:lineRule="auto"/>
        <w:jc w:val="both"/>
        <w:rPr>
          <w:rFonts w:ascii="Times New Roman" w:hAnsi="Times New Roman" w:cs="Times New Roman"/>
          <w:b/>
          <w:spacing w:val="-2"/>
          <w:sz w:val="24"/>
          <w:szCs w:val="24"/>
        </w:rPr>
      </w:pPr>
      <w:r w:rsidRPr="00597B78">
        <w:rPr>
          <w:rFonts w:ascii="Times New Roman" w:hAnsi="Times New Roman" w:cs="Times New Roman"/>
          <w:b/>
          <w:spacing w:val="-2"/>
          <w:sz w:val="24"/>
          <w:szCs w:val="24"/>
        </w:rPr>
        <w:t>Conclusion</w:t>
      </w:r>
    </w:p>
    <w:p w14:paraId="66A7997E" w14:textId="77777777" w:rsidR="00BB2ACF" w:rsidRPr="00597B78" w:rsidRDefault="00BB2ACF" w:rsidP="00597B78">
      <w:pPr>
        <w:spacing w:line="276" w:lineRule="auto"/>
        <w:ind w:firstLine="720"/>
        <w:jc w:val="both"/>
        <w:rPr>
          <w:rFonts w:ascii="Times New Roman" w:eastAsia="Times New Roman" w:hAnsi="Times New Roman" w:cs="Times New Roman"/>
          <w:sz w:val="24"/>
          <w:szCs w:val="24"/>
        </w:rPr>
      </w:pPr>
      <w:r w:rsidRPr="00BB2ACF">
        <w:rPr>
          <w:rFonts w:ascii="Times New Roman" w:eastAsia="Times New Roman" w:hAnsi="Times New Roman" w:cs="Times New Roman"/>
          <w:sz w:val="24"/>
          <w:szCs w:val="24"/>
        </w:rPr>
        <w:t>A dynamic and diverse soil component with a range of molecular stru</w:t>
      </w:r>
      <w:r w:rsidRPr="00597B78">
        <w:rPr>
          <w:rFonts w:ascii="Times New Roman" w:eastAsia="Times New Roman" w:hAnsi="Times New Roman" w:cs="Times New Roman"/>
          <w:sz w:val="24"/>
          <w:szCs w:val="24"/>
        </w:rPr>
        <w:t xml:space="preserve">ctures is soil organic matter. </w:t>
      </w:r>
      <w:r w:rsidR="007E39CB" w:rsidRPr="00597B78">
        <w:rPr>
          <w:rFonts w:ascii="Times New Roman" w:eastAsia="Times New Roman" w:hAnsi="Times New Roman" w:cs="Times New Roman"/>
          <w:sz w:val="24"/>
          <w:szCs w:val="24"/>
        </w:rPr>
        <w:t>Decomposition</w:t>
      </w:r>
      <w:r w:rsidRPr="00BB2ACF">
        <w:rPr>
          <w:rFonts w:ascii="Times New Roman" w:eastAsia="Times New Roman" w:hAnsi="Times New Roman" w:cs="Times New Roman"/>
          <w:sz w:val="24"/>
          <w:szCs w:val="24"/>
        </w:rPr>
        <w:t xml:space="preserve"> rate, turnover time, and has a significant impact on the global C cycle and soil quality. In the long run, managing SOM is still a good way to maximize output and preserve the soil's potential for production. The phy</w:t>
      </w:r>
      <w:r w:rsidRPr="00597B78">
        <w:rPr>
          <w:rFonts w:ascii="Times New Roman" w:eastAsia="Times New Roman" w:hAnsi="Times New Roman" w:cs="Times New Roman"/>
          <w:sz w:val="24"/>
          <w:szCs w:val="24"/>
        </w:rPr>
        <w:t xml:space="preserve">sical, chemical, and biological </w:t>
      </w:r>
      <w:r w:rsidRPr="00BB2ACF">
        <w:rPr>
          <w:rFonts w:ascii="Times New Roman" w:eastAsia="Times New Roman" w:hAnsi="Times New Roman" w:cs="Times New Roman"/>
          <w:sz w:val="24"/>
          <w:szCs w:val="24"/>
        </w:rPr>
        <w:t xml:space="preserve">characteristics of soil are altered by organic matter, improving soil quality and, as a result, crop yields. The mineralization of SOM satisfies a significant portion of plants' nitrogen needs. One of the main causes of OM production in soil is plant and animal waste. However, the amount and location of organic materials as well as management techniques have a significant impact on the development and accumulation of soil organic matter. </w:t>
      </w:r>
    </w:p>
    <w:p w14:paraId="0EE86BB9" w14:textId="77777777" w:rsidR="001756FE" w:rsidRDefault="00BB2ACF" w:rsidP="00597B78">
      <w:pPr>
        <w:spacing w:line="276" w:lineRule="auto"/>
        <w:ind w:firstLine="720"/>
        <w:jc w:val="both"/>
      </w:pPr>
      <w:r w:rsidRPr="00597B78">
        <w:rPr>
          <w:rFonts w:ascii="Times New Roman" w:eastAsia="Times New Roman" w:hAnsi="Times New Roman" w:cs="Times New Roman"/>
          <w:sz w:val="24"/>
          <w:szCs w:val="24"/>
        </w:rPr>
        <w:t>Soil OM can be stabilized and/or improved with the use of appropriate crop and soil management techniques. These include liming acidic soils, using farmyard manure or composts, implementing conservation or minimum tillage, using appropriate crop rotation, and fertilizing crops adequately. Essential plant nutrients are gradually released by soil organic matter, which also lessens their leaching into groundwater. The health of people, animals, and agro-ecosystems is at risk due to heavy metals, which are significant environmental contaminants. Because of their higher CEC and the creation of inner-sphere complexes through surface reaction groups, they are therefore largely prevented from being adsorbed by organic colloid (humus), which reduces their toxicity to agricultural plants and prevents their leaching to groundwater.</w:t>
      </w:r>
      <w:r w:rsidR="001756FE" w:rsidRPr="001756FE">
        <w:t xml:space="preserve"> </w:t>
      </w:r>
    </w:p>
    <w:p w14:paraId="46B873D4" w14:textId="5EF3BF0D" w:rsidR="00BB2ACF" w:rsidRPr="00F46A11" w:rsidRDefault="001756FE" w:rsidP="00F46A11">
      <w:pPr>
        <w:shd w:val="clear" w:color="auto" w:fill="FFFF00"/>
        <w:spacing w:line="276" w:lineRule="auto"/>
        <w:ind w:firstLine="720"/>
        <w:jc w:val="both"/>
        <w:rPr>
          <w:rFonts w:ascii="Times New Roman" w:eastAsia="Times New Roman" w:hAnsi="Times New Roman" w:cs="Times New Roman"/>
          <w:color w:val="FF0000"/>
          <w:sz w:val="24"/>
          <w:szCs w:val="24"/>
          <w:u w:val="single"/>
        </w:rPr>
      </w:pPr>
      <w:r w:rsidRPr="00F46A11">
        <w:rPr>
          <w:rFonts w:ascii="Times New Roman" w:eastAsia="Times New Roman" w:hAnsi="Times New Roman" w:cs="Times New Roman"/>
          <w:color w:val="FF0000"/>
          <w:sz w:val="24"/>
          <w:szCs w:val="24"/>
          <w:u w:val="single"/>
        </w:rPr>
        <w:t>Organic matter improves soil structure, water retention, nutrient availability, and microbial activity, all of which help to maintain long-term soil fertility. The study adds to the scientific community by emphasizing the importance of organic amendments in reducing soil deterioration and supporting environmentally friendly farming practices.  Furthermore, the findings support evidence-based solutions for improving soil management techniques, making this study useful for agronomists, soil scientists, and legislators concerned with sustainable food production.</w:t>
      </w:r>
    </w:p>
    <w:p w14:paraId="25EAE1A4" w14:textId="77777777" w:rsidR="009226DA" w:rsidRDefault="009226DA" w:rsidP="00597B78">
      <w:pPr>
        <w:spacing w:line="276" w:lineRule="auto"/>
        <w:ind w:firstLine="720"/>
        <w:jc w:val="both"/>
        <w:rPr>
          <w:rFonts w:ascii="Times New Roman" w:eastAsia="Times New Roman" w:hAnsi="Times New Roman" w:cs="Times New Roman"/>
          <w:sz w:val="24"/>
          <w:szCs w:val="24"/>
        </w:rPr>
      </w:pPr>
    </w:p>
    <w:p w14:paraId="47F52C90" w14:textId="77777777" w:rsidR="001756FE" w:rsidRDefault="001756FE" w:rsidP="00597B78">
      <w:pPr>
        <w:spacing w:line="276" w:lineRule="auto"/>
        <w:ind w:firstLine="720"/>
        <w:jc w:val="both"/>
        <w:rPr>
          <w:rFonts w:ascii="Times New Roman" w:eastAsia="Times New Roman" w:hAnsi="Times New Roman" w:cs="Times New Roman"/>
          <w:sz w:val="24"/>
          <w:szCs w:val="24"/>
        </w:rPr>
      </w:pPr>
    </w:p>
    <w:p w14:paraId="10FC658C" w14:textId="77777777" w:rsidR="009226DA" w:rsidRPr="001756FE" w:rsidRDefault="009226DA" w:rsidP="001756FE">
      <w:pPr>
        <w:shd w:val="clear" w:color="auto" w:fill="FFFFFF" w:themeFill="background1"/>
        <w:spacing w:after="200" w:line="276" w:lineRule="auto"/>
        <w:jc w:val="both"/>
        <w:rPr>
          <w:rFonts w:ascii="Times New Roman" w:eastAsia="Calibri" w:hAnsi="Times New Roman" w:cs="Times New Roman"/>
          <w:color w:val="FF0000"/>
          <w:kern w:val="2"/>
          <w:sz w:val="24"/>
          <w:highlight w:val="yellow"/>
          <w:u w:val="single"/>
        </w:rPr>
      </w:pPr>
      <w:bookmarkStart w:id="1" w:name="_Hlk180402183"/>
      <w:bookmarkStart w:id="2" w:name="_Hlk183680988"/>
      <w:r w:rsidRPr="001756FE">
        <w:rPr>
          <w:rFonts w:ascii="Times New Roman" w:eastAsia="Calibri" w:hAnsi="Times New Roman" w:cs="Times New Roman"/>
          <w:color w:val="FF0000"/>
          <w:kern w:val="2"/>
          <w:sz w:val="24"/>
          <w:highlight w:val="yellow"/>
          <w:u w:val="single"/>
        </w:rPr>
        <w:t>Disclaimer (Artificial intelligence)</w:t>
      </w:r>
    </w:p>
    <w:p w14:paraId="010DF394" w14:textId="77777777" w:rsidR="009226DA" w:rsidRPr="001756FE" w:rsidRDefault="009226DA" w:rsidP="001756FE">
      <w:pPr>
        <w:shd w:val="clear" w:color="auto" w:fill="FFFFFF" w:themeFill="background1"/>
        <w:spacing w:after="200" w:line="276" w:lineRule="auto"/>
        <w:ind w:firstLine="720"/>
        <w:jc w:val="both"/>
        <w:rPr>
          <w:rFonts w:ascii="Times New Roman" w:eastAsia="Calibri" w:hAnsi="Times New Roman" w:cs="Times New Roman"/>
          <w:color w:val="FF0000"/>
          <w:kern w:val="2"/>
          <w:sz w:val="24"/>
          <w:highlight w:val="yellow"/>
          <w:u w:val="single"/>
        </w:rPr>
      </w:pPr>
      <w:r w:rsidRPr="001756FE">
        <w:rPr>
          <w:rFonts w:ascii="Times New Roman" w:eastAsia="Calibri" w:hAnsi="Times New Roman" w:cs="Times New Roman"/>
          <w:color w:val="FF0000"/>
          <w:kern w:val="2"/>
          <w:sz w:val="24"/>
          <w:highlight w:val="yellow"/>
          <w:u w:val="single"/>
        </w:rPr>
        <w:lastRenderedPageBreak/>
        <w:t>Author(s) hereby declare that NO generative AI technologies such as Large Language Models (</w:t>
      </w:r>
      <w:proofErr w:type="spellStart"/>
      <w:r w:rsidRPr="001756FE">
        <w:rPr>
          <w:rFonts w:ascii="Times New Roman" w:eastAsia="Calibri" w:hAnsi="Times New Roman" w:cs="Times New Roman"/>
          <w:color w:val="FF0000"/>
          <w:kern w:val="2"/>
          <w:sz w:val="24"/>
          <w:highlight w:val="yellow"/>
          <w:u w:val="single"/>
        </w:rPr>
        <w:t>ChatGPT</w:t>
      </w:r>
      <w:proofErr w:type="spellEnd"/>
      <w:r w:rsidRPr="001756FE">
        <w:rPr>
          <w:rFonts w:ascii="Times New Roman" w:eastAsia="Calibri" w:hAnsi="Times New Roman" w:cs="Times New Roman"/>
          <w:color w:val="FF0000"/>
          <w:kern w:val="2"/>
          <w:sz w:val="24"/>
          <w:highlight w:val="yellow"/>
          <w:u w:val="single"/>
        </w:rPr>
        <w:t xml:space="preserve">, COPILOT, etc.) and text-to-image generators have been used during the writing or editing of this manuscript. </w:t>
      </w:r>
    </w:p>
    <w:bookmarkEnd w:id="1"/>
    <w:p w14:paraId="1BF9DECA" w14:textId="77777777" w:rsidR="009226DA" w:rsidRPr="009226DA" w:rsidRDefault="009226DA" w:rsidP="009226DA">
      <w:pPr>
        <w:spacing w:after="200" w:line="276" w:lineRule="auto"/>
        <w:rPr>
          <w:rFonts w:ascii="Calibri" w:eastAsia="Calibri" w:hAnsi="Calibri" w:cs="Times New Roman"/>
          <w:kern w:val="2"/>
        </w:rPr>
      </w:pPr>
    </w:p>
    <w:bookmarkEnd w:id="2"/>
    <w:p w14:paraId="2D406BED" w14:textId="77777777" w:rsidR="00BB2ACF" w:rsidRDefault="00BB2ACF" w:rsidP="00597B78">
      <w:pPr>
        <w:spacing w:after="0" w:line="276" w:lineRule="auto"/>
        <w:ind w:firstLine="720"/>
        <w:rPr>
          <w:rFonts w:ascii="Times New Roman" w:eastAsia="Times New Roman" w:hAnsi="Times New Roman" w:cs="Times New Roman"/>
          <w:b/>
          <w:sz w:val="24"/>
          <w:szCs w:val="24"/>
        </w:rPr>
      </w:pPr>
      <w:r w:rsidRPr="00BB2ACF">
        <w:rPr>
          <w:rFonts w:ascii="Times New Roman" w:eastAsia="Times New Roman" w:hAnsi="Times New Roman" w:cs="Times New Roman"/>
          <w:sz w:val="24"/>
          <w:szCs w:val="24"/>
        </w:rPr>
        <w:br/>
      </w:r>
      <w:r w:rsidR="00860DAE" w:rsidRPr="00860DAE">
        <w:rPr>
          <w:rFonts w:ascii="Times New Roman" w:eastAsia="Times New Roman" w:hAnsi="Times New Roman" w:cs="Times New Roman"/>
          <w:b/>
          <w:sz w:val="24"/>
          <w:szCs w:val="24"/>
        </w:rPr>
        <w:t xml:space="preserve">Reference </w:t>
      </w:r>
      <w:r w:rsidRPr="00BB2ACF">
        <w:rPr>
          <w:rFonts w:ascii="Times New Roman" w:eastAsia="Times New Roman" w:hAnsi="Times New Roman" w:cs="Times New Roman"/>
          <w:b/>
          <w:sz w:val="24"/>
          <w:szCs w:val="24"/>
        </w:rPr>
        <w:br/>
      </w:r>
    </w:p>
    <w:p w14:paraId="08CAE99D" w14:textId="77777777" w:rsidR="001756FE" w:rsidRPr="001756FE" w:rsidRDefault="001756FE" w:rsidP="001756FE">
      <w:pPr>
        <w:spacing w:after="0" w:line="240" w:lineRule="auto"/>
        <w:ind w:left="720" w:hanging="720"/>
        <w:jc w:val="both"/>
        <w:rPr>
          <w:rFonts w:ascii="Times New Roman" w:eastAsia="Times New Roman" w:hAnsi="Times New Roman" w:cs="Times New Roman"/>
          <w:color w:val="FF0000"/>
          <w:sz w:val="24"/>
          <w:szCs w:val="24"/>
          <w:u w:val="single"/>
        </w:rPr>
      </w:pPr>
    </w:p>
    <w:p w14:paraId="6B70EC8C" w14:textId="77777777" w:rsidR="001756FE" w:rsidRPr="001756FE" w:rsidRDefault="001756FE" w:rsidP="001756FE">
      <w:pPr>
        <w:spacing w:after="0" w:line="240" w:lineRule="auto"/>
        <w:ind w:left="720" w:hanging="720"/>
        <w:jc w:val="both"/>
        <w:rPr>
          <w:rFonts w:ascii="Times New Roman" w:hAnsi="Times New Roman" w:cs="Times New Roman"/>
          <w:color w:val="FF0000"/>
          <w:sz w:val="24"/>
          <w:szCs w:val="24"/>
          <w:u w:val="single"/>
        </w:rPr>
      </w:pPr>
    </w:p>
    <w:p w14:paraId="662F9FC2" w14:textId="77777777" w:rsidR="001756FE" w:rsidRPr="001756FE" w:rsidRDefault="001756FE" w:rsidP="001756FE">
      <w:pPr>
        <w:spacing w:after="0" w:line="240" w:lineRule="auto"/>
        <w:ind w:left="720" w:hanging="720"/>
        <w:jc w:val="both"/>
        <w:rPr>
          <w:rFonts w:ascii="Times New Roman" w:hAnsi="Times New Roman" w:cs="Times New Roman"/>
          <w:color w:val="FF0000"/>
          <w:sz w:val="24"/>
          <w:szCs w:val="24"/>
          <w:u w:val="single"/>
        </w:rPr>
      </w:pPr>
    </w:p>
    <w:p w14:paraId="4C10BAB4" w14:textId="77777777" w:rsidR="001756FE" w:rsidRPr="001756FE" w:rsidRDefault="001756FE" w:rsidP="001756FE">
      <w:pPr>
        <w:shd w:val="clear" w:color="auto" w:fill="FFFF00"/>
        <w:spacing w:after="0" w:line="240" w:lineRule="auto"/>
        <w:ind w:left="720" w:hanging="720"/>
        <w:jc w:val="both"/>
        <w:rPr>
          <w:rFonts w:ascii="Times New Roman" w:hAnsi="Times New Roman" w:cs="Times New Roman"/>
          <w:color w:val="FF0000"/>
          <w:sz w:val="24"/>
          <w:szCs w:val="24"/>
          <w:u w:val="single"/>
        </w:rPr>
      </w:pPr>
    </w:p>
    <w:p w14:paraId="38D77471" w14:textId="77777777" w:rsidR="001756FE" w:rsidRPr="001756FE" w:rsidRDefault="001756FE" w:rsidP="001756FE">
      <w:pPr>
        <w:shd w:val="clear" w:color="auto" w:fill="FFFF00"/>
        <w:spacing w:after="0" w:line="240" w:lineRule="auto"/>
        <w:ind w:left="720" w:hanging="720"/>
        <w:jc w:val="both"/>
        <w:rPr>
          <w:rFonts w:ascii="Times New Roman" w:hAnsi="Times New Roman" w:cs="Times New Roman"/>
          <w:color w:val="FF0000"/>
          <w:sz w:val="24"/>
          <w:szCs w:val="24"/>
          <w:u w:val="single"/>
        </w:rPr>
      </w:pPr>
    </w:p>
    <w:p w14:paraId="3C9ADFDA" w14:textId="77777777" w:rsidR="001756FE" w:rsidRPr="001756FE" w:rsidRDefault="001756FE" w:rsidP="001756FE">
      <w:pPr>
        <w:spacing w:after="0" w:line="240" w:lineRule="auto"/>
        <w:ind w:left="720" w:hanging="720"/>
        <w:jc w:val="both"/>
        <w:rPr>
          <w:color w:val="FF0000"/>
          <w:u w:val="single"/>
        </w:rPr>
      </w:pPr>
    </w:p>
    <w:p w14:paraId="1C8A8F01" w14:textId="77777777" w:rsidR="001756FE" w:rsidRPr="001756FE" w:rsidRDefault="001756FE" w:rsidP="001756FE">
      <w:pPr>
        <w:spacing w:after="0" w:line="240" w:lineRule="auto"/>
        <w:ind w:left="720" w:hanging="720"/>
        <w:jc w:val="both"/>
        <w:rPr>
          <w:rFonts w:ascii="Times New Roman" w:hAnsi="Times New Roman" w:cs="Times New Roman"/>
          <w:color w:val="FF0000"/>
          <w:sz w:val="24"/>
          <w:szCs w:val="24"/>
          <w:u w:val="single"/>
        </w:rPr>
      </w:pPr>
    </w:p>
    <w:p w14:paraId="0A9CE6EB" w14:textId="77777777" w:rsidR="001756FE" w:rsidRPr="001756FE" w:rsidRDefault="001756FE" w:rsidP="001756FE">
      <w:pPr>
        <w:spacing w:after="0" w:line="240" w:lineRule="auto"/>
        <w:ind w:left="720" w:hanging="720"/>
        <w:jc w:val="both"/>
        <w:rPr>
          <w:rFonts w:ascii="Times New Roman" w:hAnsi="Times New Roman" w:cs="Times New Roman"/>
          <w:color w:val="FF0000"/>
          <w:sz w:val="24"/>
          <w:szCs w:val="24"/>
          <w:u w:val="single"/>
        </w:rPr>
      </w:pPr>
    </w:p>
    <w:p w14:paraId="405378C6" w14:textId="765AF0BD" w:rsidR="001756FE" w:rsidRDefault="001756FE" w:rsidP="001756FE">
      <w:pPr>
        <w:spacing w:after="100" w:afterAutospacing="1" w:line="240" w:lineRule="auto"/>
        <w:ind w:left="720" w:hanging="720"/>
        <w:jc w:val="both"/>
        <w:rPr>
          <w:rFonts w:ascii="Times New Roman" w:eastAsia="Times New Roman" w:hAnsi="Times New Roman" w:cs="Times New Roman"/>
          <w:color w:val="000000"/>
          <w:sz w:val="24"/>
          <w:szCs w:val="24"/>
        </w:rPr>
      </w:pPr>
      <w:r w:rsidRPr="009226DA">
        <w:rPr>
          <w:rFonts w:ascii="Times New Roman" w:eastAsia="Times New Roman" w:hAnsi="Times New Roman" w:cs="Times New Roman"/>
          <w:color w:val="000000"/>
          <w:sz w:val="24"/>
          <w:szCs w:val="24"/>
          <w:lang w:val="de-DE"/>
        </w:rPr>
        <w:t xml:space="preserve">Acosta-Martínez, V., Zobeck, T. M., &amp; Allen, V. (2004). </w:t>
      </w:r>
      <w:r w:rsidRPr="00854FC8">
        <w:rPr>
          <w:rFonts w:ascii="Times New Roman" w:eastAsia="Times New Roman" w:hAnsi="Times New Roman" w:cs="Times New Roman"/>
          <w:color w:val="000000"/>
          <w:sz w:val="24"/>
          <w:szCs w:val="24"/>
        </w:rPr>
        <w:t xml:space="preserve">Soil microbial, chemical and physical properties in continuous cotton and integrated crop–livestock systems. </w:t>
      </w:r>
      <w:r w:rsidR="00335AFD" w:rsidRPr="00854FC8">
        <w:rPr>
          <w:rFonts w:ascii="Times New Roman" w:eastAsia="Times New Roman" w:hAnsi="Times New Roman" w:cs="Times New Roman"/>
          <w:color w:val="000000"/>
          <w:sz w:val="24"/>
          <w:szCs w:val="24"/>
        </w:rPr>
        <w:t xml:space="preserve">Soil </w:t>
      </w:r>
      <w:proofErr w:type="gramStart"/>
      <w:r w:rsidR="00335AFD" w:rsidRPr="00854FC8">
        <w:rPr>
          <w:rFonts w:ascii="Times New Roman" w:eastAsia="Times New Roman" w:hAnsi="Times New Roman" w:cs="Times New Roman"/>
          <w:color w:val="000000"/>
          <w:sz w:val="24"/>
          <w:szCs w:val="24"/>
        </w:rPr>
        <w:t>Science</w:t>
      </w:r>
      <w:r w:rsidRPr="00854FC8">
        <w:rPr>
          <w:rFonts w:ascii="Times New Roman" w:eastAsia="Times New Roman" w:hAnsi="Times New Roman" w:cs="Times New Roman"/>
          <w:color w:val="000000"/>
          <w:sz w:val="24"/>
          <w:szCs w:val="24"/>
        </w:rPr>
        <w:t xml:space="preserve">  Society</w:t>
      </w:r>
      <w:proofErr w:type="gramEnd"/>
      <w:r w:rsidRPr="00854FC8">
        <w:rPr>
          <w:rFonts w:ascii="Times New Roman" w:eastAsia="Times New Roman" w:hAnsi="Times New Roman" w:cs="Times New Roman"/>
          <w:color w:val="000000"/>
          <w:sz w:val="24"/>
          <w:szCs w:val="24"/>
        </w:rPr>
        <w:t xml:space="preserve">  of  America Journal, 68(6), 1875-1884.</w:t>
      </w:r>
    </w:p>
    <w:p w14:paraId="18D31DD0" w14:textId="4A84FBE6" w:rsidR="00335AFD" w:rsidRPr="00335AFD" w:rsidRDefault="00335AFD" w:rsidP="00335AFD">
      <w:pPr>
        <w:shd w:val="clear" w:color="auto" w:fill="FFFF00"/>
        <w:spacing w:after="100" w:afterAutospacing="1" w:line="240" w:lineRule="auto"/>
        <w:ind w:left="720" w:hanging="720"/>
        <w:jc w:val="both"/>
        <w:rPr>
          <w:rFonts w:ascii="Times New Roman" w:eastAsia="Times New Roman" w:hAnsi="Times New Roman" w:cs="Times New Roman"/>
          <w:color w:val="FF0000"/>
          <w:sz w:val="24"/>
          <w:szCs w:val="24"/>
          <w:u w:val="single"/>
        </w:rPr>
      </w:pPr>
      <w:r w:rsidRPr="00335AFD">
        <w:rPr>
          <w:rFonts w:ascii="Times New Roman" w:eastAsia="Times New Roman" w:hAnsi="Times New Roman" w:cs="Times New Roman"/>
          <w:color w:val="FF0000"/>
          <w:sz w:val="24"/>
          <w:szCs w:val="24"/>
          <w:u w:val="single"/>
        </w:rPr>
        <w:t xml:space="preserve">Asha, </w:t>
      </w:r>
      <w:proofErr w:type="spellStart"/>
      <w:r w:rsidRPr="00335AFD">
        <w:rPr>
          <w:rFonts w:ascii="Times New Roman" w:eastAsia="Times New Roman" w:hAnsi="Times New Roman" w:cs="Times New Roman"/>
          <w:color w:val="FF0000"/>
          <w:sz w:val="24"/>
          <w:szCs w:val="24"/>
          <w:u w:val="single"/>
        </w:rPr>
        <w:t>Diksha</w:t>
      </w:r>
      <w:proofErr w:type="spellEnd"/>
      <w:r w:rsidRPr="00335AFD">
        <w:rPr>
          <w:rFonts w:ascii="Times New Roman" w:eastAsia="Times New Roman" w:hAnsi="Times New Roman" w:cs="Times New Roman"/>
          <w:color w:val="FF0000"/>
          <w:sz w:val="24"/>
          <w:szCs w:val="24"/>
          <w:u w:val="single"/>
        </w:rPr>
        <w:t xml:space="preserve">, </w:t>
      </w:r>
      <w:proofErr w:type="spellStart"/>
      <w:r w:rsidRPr="00335AFD">
        <w:rPr>
          <w:rFonts w:ascii="Times New Roman" w:eastAsia="Times New Roman" w:hAnsi="Times New Roman" w:cs="Times New Roman"/>
          <w:color w:val="FF0000"/>
          <w:sz w:val="24"/>
          <w:szCs w:val="24"/>
          <w:u w:val="single"/>
        </w:rPr>
        <w:t>Shabnam</w:t>
      </w:r>
      <w:proofErr w:type="spellEnd"/>
      <w:r w:rsidRPr="00335AFD">
        <w:rPr>
          <w:rFonts w:ascii="Times New Roman" w:eastAsia="Times New Roman" w:hAnsi="Times New Roman" w:cs="Times New Roman"/>
          <w:color w:val="FF0000"/>
          <w:sz w:val="24"/>
          <w:szCs w:val="24"/>
          <w:u w:val="single"/>
        </w:rPr>
        <w:t xml:space="preserve">, </w:t>
      </w:r>
      <w:proofErr w:type="spellStart"/>
      <w:proofErr w:type="gramStart"/>
      <w:r w:rsidRPr="00335AFD">
        <w:rPr>
          <w:rFonts w:ascii="Times New Roman" w:eastAsia="Times New Roman" w:hAnsi="Times New Roman" w:cs="Times New Roman"/>
          <w:color w:val="FF0000"/>
          <w:sz w:val="24"/>
          <w:szCs w:val="24"/>
          <w:u w:val="single"/>
        </w:rPr>
        <w:t>Sanwal</w:t>
      </w:r>
      <w:proofErr w:type="spellEnd"/>
      <w:r w:rsidRPr="00335AFD">
        <w:rPr>
          <w:rFonts w:ascii="Times New Roman" w:eastAsia="Times New Roman" w:hAnsi="Times New Roman" w:cs="Times New Roman"/>
          <w:color w:val="FF0000"/>
          <w:sz w:val="24"/>
          <w:szCs w:val="24"/>
          <w:u w:val="single"/>
        </w:rPr>
        <w:t xml:space="preserve"> ,</w:t>
      </w:r>
      <w:proofErr w:type="gramEnd"/>
      <w:r w:rsidRPr="00335AFD">
        <w:rPr>
          <w:rFonts w:ascii="Times New Roman" w:eastAsia="Times New Roman" w:hAnsi="Times New Roman" w:cs="Times New Roman"/>
          <w:color w:val="FF0000"/>
          <w:sz w:val="24"/>
          <w:szCs w:val="24"/>
          <w:u w:val="single"/>
        </w:rPr>
        <w:t xml:space="preserve"> P., </w:t>
      </w:r>
      <w:proofErr w:type="spellStart"/>
      <w:r w:rsidRPr="00335AFD">
        <w:rPr>
          <w:rFonts w:ascii="Times New Roman" w:eastAsia="Times New Roman" w:hAnsi="Times New Roman" w:cs="Times New Roman"/>
          <w:color w:val="FF0000"/>
          <w:sz w:val="24"/>
          <w:szCs w:val="24"/>
          <w:u w:val="single"/>
        </w:rPr>
        <w:t>Dagar</w:t>
      </w:r>
      <w:proofErr w:type="spellEnd"/>
      <w:r w:rsidRPr="00335AFD">
        <w:rPr>
          <w:rFonts w:ascii="Times New Roman" w:eastAsia="Times New Roman" w:hAnsi="Times New Roman" w:cs="Times New Roman"/>
          <w:color w:val="FF0000"/>
          <w:sz w:val="24"/>
          <w:szCs w:val="24"/>
          <w:u w:val="single"/>
        </w:rPr>
        <w:t xml:space="preserve"> , S., &amp; </w:t>
      </w:r>
      <w:proofErr w:type="spellStart"/>
      <w:r w:rsidRPr="00335AFD">
        <w:rPr>
          <w:rFonts w:ascii="Times New Roman" w:eastAsia="Times New Roman" w:hAnsi="Times New Roman" w:cs="Times New Roman"/>
          <w:color w:val="FF0000"/>
          <w:sz w:val="24"/>
          <w:szCs w:val="24"/>
          <w:u w:val="single"/>
        </w:rPr>
        <w:t>Dagar</w:t>
      </w:r>
      <w:proofErr w:type="spellEnd"/>
      <w:r w:rsidRPr="00335AFD">
        <w:rPr>
          <w:rFonts w:ascii="Times New Roman" w:eastAsia="Times New Roman" w:hAnsi="Times New Roman" w:cs="Times New Roman"/>
          <w:color w:val="FF0000"/>
          <w:sz w:val="24"/>
          <w:szCs w:val="24"/>
          <w:u w:val="single"/>
        </w:rPr>
        <w:t xml:space="preserve"> , H. (2023). Impact of Organic Farming Practices on Soil Organic Matter: A Review. International Journal of Plant &amp; Soil Science, 35(19), 1599–1603.</w:t>
      </w:r>
    </w:p>
    <w:p w14:paraId="5D4D0EA2" w14:textId="77777777" w:rsidR="001756FE" w:rsidRDefault="001756FE" w:rsidP="001756FE">
      <w:pPr>
        <w:spacing w:after="100" w:afterAutospacing="1" w:line="240" w:lineRule="auto"/>
        <w:ind w:left="720" w:hanging="720"/>
        <w:jc w:val="both"/>
        <w:rPr>
          <w:rFonts w:ascii="Times New Roman" w:eastAsia="Times New Roman" w:hAnsi="Times New Roman" w:cs="Times New Roman"/>
          <w:color w:val="000000"/>
          <w:sz w:val="24"/>
          <w:szCs w:val="24"/>
        </w:rPr>
      </w:pPr>
      <w:proofErr w:type="spellStart"/>
      <w:r w:rsidRPr="00854FC8">
        <w:rPr>
          <w:rFonts w:ascii="Times New Roman" w:hAnsi="Times New Roman" w:cs="Times New Roman"/>
          <w:sz w:val="24"/>
          <w:szCs w:val="24"/>
        </w:rPr>
        <w:t>Baldock</w:t>
      </w:r>
      <w:proofErr w:type="spellEnd"/>
      <w:r w:rsidRPr="00854FC8">
        <w:rPr>
          <w:rFonts w:ascii="Times New Roman" w:hAnsi="Times New Roman" w:cs="Times New Roman"/>
          <w:sz w:val="24"/>
          <w:szCs w:val="24"/>
        </w:rPr>
        <w:t xml:space="preserve">, J.A and </w:t>
      </w:r>
      <w:proofErr w:type="spellStart"/>
      <w:r w:rsidRPr="00854FC8">
        <w:rPr>
          <w:rFonts w:ascii="Times New Roman" w:hAnsi="Times New Roman" w:cs="Times New Roman"/>
          <w:sz w:val="24"/>
          <w:szCs w:val="24"/>
        </w:rPr>
        <w:t>Skjemstad</w:t>
      </w:r>
      <w:proofErr w:type="spellEnd"/>
      <w:r w:rsidRPr="00854FC8">
        <w:rPr>
          <w:rFonts w:ascii="Times New Roman" w:hAnsi="Times New Roman" w:cs="Times New Roman"/>
          <w:sz w:val="24"/>
          <w:szCs w:val="24"/>
        </w:rPr>
        <w:t xml:space="preserve">, J.O. (1999). Soil organic carbon /Soil organic matter. In </w:t>
      </w:r>
      <w:proofErr w:type="spellStart"/>
      <w:r w:rsidRPr="00854FC8">
        <w:rPr>
          <w:rFonts w:ascii="Times New Roman" w:hAnsi="Times New Roman" w:cs="Times New Roman"/>
          <w:sz w:val="24"/>
          <w:szCs w:val="24"/>
        </w:rPr>
        <w:t>Peverill</w:t>
      </w:r>
      <w:proofErr w:type="spellEnd"/>
      <w:r w:rsidRPr="00854FC8">
        <w:rPr>
          <w:rFonts w:ascii="Times New Roman" w:hAnsi="Times New Roman" w:cs="Times New Roman"/>
          <w:sz w:val="24"/>
          <w:szCs w:val="24"/>
        </w:rPr>
        <w:t>, KI, Sparrow, LA and Reuter, DJ (</w:t>
      </w:r>
      <w:proofErr w:type="spellStart"/>
      <w:proofErr w:type="gramStart"/>
      <w:r w:rsidRPr="00854FC8">
        <w:rPr>
          <w:rFonts w:ascii="Times New Roman" w:hAnsi="Times New Roman" w:cs="Times New Roman"/>
          <w:sz w:val="24"/>
          <w:szCs w:val="24"/>
        </w:rPr>
        <w:t>eds</w:t>
      </w:r>
      <w:proofErr w:type="spellEnd"/>
      <w:proofErr w:type="gramEnd"/>
      <w:r w:rsidRPr="00854FC8">
        <w:rPr>
          <w:rFonts w:ascii="Times New Roman" w:hAnsi="Times New Roman" w:cs="Times New Roman"/>
          <w:sz w:val="24"/>
          <w:szCs w:val="24"/>
        </w:rPr>
        <w:t>). Soil Analysis - an interpretation manual. CSIRO Publishing Collingwood Australia.</w:t>
      </w:r>
    </w:p>
    <w:p w14:paraId="70373A5C" w14:textId="77777777" w:rsidR="001756FE" w:rsidRDefault="001756FE" w:rsidP="001756FE">
      <w:pPr>
        <w:spacing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eastAsia="Times New Roman" w:hAnsi="Times New Roman" w:cs="Times New Roman"/>
          <w:color w:val="000000"/>
          <w:sz w:val="24"/>
          <w:szCs w:val="24"/>
        </w:rPr>
        <w:t xml:space="preserve">Bartlett, R.J. (1981). Oxidation–reduction status of aerobic soils. In: Dowdy R.H., J.A. Ryan, </w:t>
      </w:r>
      <w:proofErr w:type="spellStart"/>
      <w:r w:rsidRPr="00854FC8">
        <w:rPr>
          <w:rFonts w:ascii="Times New Roman" w:eastAsia="Times New Roman" w:hAnsi="Times New Roman" w:cs="Times New Roman"/>
          <w:color w:val="000000"/>
          <w:sz w:val="24"/>
          <w:szCs w:val="24"/>
        </w:rPr>
        <w:t>V.V.Volk</w:t>
      </w:r>
      <w:proofErr w:type="spellEnd"/>
      <w:r w:rsidRPr="00854FC8">
        <w:rPr>
          <w:rFonts w:ascii="Times New Roman" w:eastAsia="Times New Roman" w:hAnsi="Times New Roman" w:cs="Times New Roman"/>
          <w:color w:val="000000"/>
          <w:sz w:val="24"/>
          <w:szCs w:val="24"/>
        </w:rPr>
        <w:t>, and      D.E. Baker (Eds.), Chemistry in the Soil Environment. American Society of Agronomy, Madison, WI, pp. 77– 102.</w:t>
      </w:r>
    </w:p>
    <w:p w14:paraId="11C6CFA4" w14:textId="77777777" w:rsidR="001756FE" w:rsidRDefault="001756FE" w:rsidP="001756FE">
      <w:pPr>
        <w:spacing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hAnsi="Times New Roman" w:cs="Times New Roman"/>
          <w:sz w:val="24"/>
          <w:szCs w:val="24"/>
        </w:rPr>
        <w:t>Bauer, A., and Black, A.L. (1994). Quantification of the effect of soil organic matter content on soil productivity. Soil Science Society of America Journal 58:15–193.</w:t>
      </w:r>
    </w:p>
    <w:p w14:paraId="13186F91" w14:textId="77777777" w:rsidR="001756FE" w:rsidRDefault="001756FE" w:rsidP="001756FE">
      <w:pPr>
        <w:spacing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hAnsi="Times New Roman" w:cs="Times New Roman"/>
          <w:sz w:val="24"/>
          <w:szCs w:val="24"/>
        </w:rPr>
        <w:t>Bauer, A., and Black, A.L. (1994). Quantification of the effect of soil organic matter content on soil productivity. Soil Science Society of America Journal 58:15–193.</w:t>
      </w:r>
    </w:p>
    <w:p w14:paraId="2B7CCEDD" w14:textId="77777777" w:rsidR="001756FE" w:rsidRDefault="001756FE" w:rsidP="001756FE">
      <w:pPr>
        <w:spacing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eastAsia="Times New Roman" w:hAnsi="Times New Roman" w:cs="Times New Roman"/>
          <w:color w:val="000000"/>
          <w:sz w:val="24"/>
          <w:szCs w:val="24"/>
        </w:rPr>
        <w:t>Bauer, A., and Black, A.L. (1994). Quantification of the effect of soil organic matter content on soil productivity. Soil Science Society of America Journal 58:15–193.</w:t>
      </w:r>
    </w:p>
    <w:p w14:paraId="6E18CF2C" w14:textId="77777777" w:rsidR="001756FE" w:rsidRDefault="001756FE" w:rsidP="001756FE">
      <w:pPr>
        <w:spacing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hAnsi="Times New Roman" w:cs="Times New Roman"/>
          <w:sz w:val="24"/>
          <w:szCs w:val="24"/>
        </w:rPr>
        <w:t xml:space="preserve">Biswas, T.D. and </w:t>
      </w:r>
      <w:proofErr w:type="spellStart"/>
      <w:r w:rsidRPr="00854FC8">
        <w:rPr>
          <w:rFonts w:ascii="Times New Roman" w:hAnsi="Times New Roman" w:cs="Times New Roman"/>
          <w:sz w:val="24"/>
          <w:szCs w:val="24"/>
        </w:rPr>
        <w:t>Khosla</w:t>
      </w:r>
      <w:proofErr w:type="spellEnd"/>
      <w:r w:rsidRPr="00854FC8">
        <w:rPr>
          <w:rFonts w:ascii="Times New Roman" w:hAnsi="Times New Roman" w:cs="Times New Roman"/>
          <w:sz w:val="24"/>
          <w:szCs w:val="24"/>
        </w:rPr>
        <w:t>, B.K. (1971). Building up of organic matter status of soil and its relation to the soil physical properties. International Symposium on Soil Fertility Evaluation Proceedings, New Delhi 1:831–842.</w:t>
      </w:r>
    </w:p>
    <w:p w14:paraId="48D0B17C" w14:textId="77777777" w:rsidR="001756FE" w:rsidRDefault="001756FE" w:rsidP="001756FE">
      <w:pPr>
        <w:spacing w:after="100" w:afterAutospacing="1" w:line="240" w:lineRule="auto"/>
        <w:ind w:left="720" w:hanging="720"/>
        <w:jc w:val="both"/>
        <w:rPr>
          <w:rFonts w:ascii="Times New Roman" w:eastAsia="Times New Roman" w:hAnsi="Times New Roman" w:cs="Times New Roman"/>
          <w:color w:val="000000"/>
          <w:sz w:val="24"/>
          <w:szCs w:val="24"/>
        </w:rPr>
      </w:pPr>
      <w:proofErr w:type="spellStart"/>
      <w:r w:rsidRPr="00854FC8">
        <w:rPr>
          <w:rFonts w:ascii="Times New Roman" w:hAnsi="Times New Roman" w:cs="Times New Roman"/>
          <w:sz w:val="24"/>
          <w:szCs w:val="24"/>
        </w:rPr>
        <w:lastRenderedPageBreak/>
        <w:t>Bockheim</w:t>
      </w:r>
      <w:proofErr w:type="spellEnd"/>
      <w:r w:rsidRPr="00854FC8">
        <w:rPr>
          <w:rFonts w:ascii="Times New Roman" w:hAnsi="Times New Roman" w:cs="Times New Roman"/>
          <w:sz w:val="24"/>
          <w:szCs w:val="24"/>
        </w:rPr>
        <w:t xml:space="preserve">, J.G., </w:t>
      </w:r>
      <w:proofErr w:type="spellStart"/>
      <w:r w:rsidRPr="00854FC8">
        <w:rPr>
          <w:rFonts w:ascii="Times New Roman" w:hAnsi="Times New Roman" w:cs="Times New Roman"/>
          <w:sz w:val="24"/>
          <w:szCs w:val="24"/>
        </w:rPr>
        <w:t>Hinkel</w:t>
      </w:r>
      <w:proofErr w:type="spellEnd"/>
      <w:r w:rsidRPr="00854FC8">
        <w:rPr>
          <w:rFonts w:ascii="Times New Roman" w:hAnsi="Times New Roman" w:cs="Times New Roman"/>
          <w:sz w:val="24"/>
          <w:szCs w:val="24"/>
        </w:rPr>
        <w:t xml:space="preserve"> K.M., and Nelson, F.E. (2003). Predicting carbon storage in </w:t>
      </w:r>
      <w:proofErr w:type="spellStart"/>
      <w:r w:rsidRPr="00854FC8">
        <w:rPr>
          <w:rFonts w:ascii="Times New Roman" w:hAnsi="Times New Roman" w:cs="Times New Roman"/>
          <w:sz w:val="24"/>
          <w:szCs w:val="24"/>
        </w:rPr>
        <w:t>tundras</w:t>
      </w:r>
      <w:proofErr w:type="spellEnd"/>
      <w:r w:rsidRPr="00854FC8">
        <w:rPr>
          <w:rFonts w:ascii="Times New Roman" w:hAnsi="Times New Roman" w:cs="Times New Roman"/>
          <w:sz w:val="24"/>
          <w:szCs w:val="24"/>
        </w:rPr>
        <w:t xml:space="preserve"> soils of arctic Alaska. Soil Science Society of America Journal 67:948–950.</w:t>
      </w:r>
    </w:p>
    <w:p w14:paraId="0935CE79" w14:textId="77777777" w:rsidR="001756FE" w:rsidRPr="001756FE" w:rsidRDefault="001756FE" w:rsidP="001756FE">
      <w:pPr>
        <w:shd w:val="clear" w:color="auto" w:fill="FFFF00"/>
        <w:spacing w:after="0" w:line="240" w:lineRule="auto"/>
        <w:ind w:left="720" w:hanging="720"/>
        <w:jc w:val="both"/>
        <w:rPr>
          <w:rFonts w:ascii="Times New Roman" w:hAnsi="Times New Roman" w:cs="Times New Roman"/>
          <w:color w:val="FF0000"/>
          <w:sz w:val="24"/>
          <w:szCs w:val="24"/>
          <w:u w:val="single"/>
        </w:rPr>
      </w:pPr>
      <w:r w:rsidRPr="001756FE">
        <w:rPr>
          <w:rFonts w:ascii="Times New Roman" w:hAnsi="Times New Roman" w:cs="Times New Roman"/>
          <w:color w:val="FF0000"/>
          <w:sz w:val="24"/>
          <w:szCs w:val="24"/>
          <w:u w:val="single"/>
        </w:rPr>
        <w:t xml:space="preserve">Canellas, L.P.; Olivares, F.L. Physiological responses to </w:t>
      </w:r>
      <w:proofErr w:type="spellStart"/>
      <w:r w:rsidRPr="001756FE">
        <w:rPr>
          <w:rFonts w:ascii="Times New Roman" w:hAnsi="Times New Roman" w:cs="Times New Roman"/>
          <w:color w:val="FF0000"/>
          <w:sz w:val="24"/>
          <w:szCs w:val="24"/>
          <w:u w:val="single"/>
        </w:rPr>
        <w:t>humic</w:t>
      </w:r>
      <w:proofErr w:type="spellEnd"/>
      <w:r w:rsidRPr="001756FE">
        <w:rPr>
          <w:rFonts w:ascii="Times New Roman" w:hAnsi="Times New Roman" w:cs="Times New Roman"/>
          <w:color w:val="FF0000"/>
          <w:sz w:val="24"/>
          <w:szCs w:val="24"/>
          <w:u w:val="single"/>
        </w:rPr>
        <w:t xml:space="preserve"> substances as plant growth promoter. Chem. Biol. Technol. </w:t>
      </w:r>
      <w:r w:rsidRPr="001756FE">
        <w:rPr>
          <w:rFonts w:ascii="Times New Roman" w:hAnsi="Times New Roman" w:cs="Times New Roman"/>
          <w:b/>
          <w:bCs/>
          <w:color w:val="FF0000"/>
          <w:sz w:val="24"/>
          <w:szCs w:val="24"/>
          <w:u w:val="single"/>
        </w:rPr>
        <w:t>2014</w:t>
      </w:r>
      <w:proofErr w:type="gramStart"/>
      <w:r w:rsidRPr="001756FE">
        <w:rPr>
          <w:rFonts w:ascii="Times New Roman" w:hAnsi="Times New Roman" w:cs="Times New Roman"/>
          <w:color w:val="FF0000"/>
          <w:sz w:val="24"/>
          <w:szCs w:val="24"/>
          <w:u w:val="single"/>
        </w:rPr>
        <w:t>,1</w:t>
      </w:r>
      <w:proofErr w:type="gramEnd"/>
      <w:r w:rsidRPr="001756FE">
        <w:rPr>
          <w:rFonts w:ascii="Times New Roman" w:hAnsi="Times New Roman" w:cs="Times New Roman"/>
          <w:color w:val="FF0000"/>
          <w:sz w:val="24"/>
          <w:szCs w:val="24"/>
          <w:u w:val="single"/>
        </w:rPr>
        <w:t>, 1–11.</w:t>
      </w:r>
    </w:p>
    <w:p w14:paraId="703EA510" w14:textId="77777777" w:rsidR="001756FE" w:rsidRDefault="001756FE" w:rsidP="001756FE">
      <w:pPr>
        <w:spacing w:after="100" w:afterAutospacing="1" w:line="240" w:lineRule="auto"/>
        <w:ind w:left="720" w:hanging="720"/>
        <w:jc w:val="both"/>
        <w:rPr>
          <w:rFonts w:ascii="Times New Roman" w:eastAsia="Times New Roman" w:hAnsi="Times New Roman" w:cs="Times New Roman"/>
          <w:color w:val="000000"/>
          <w:sz w:val="24"/>
          <w:szCs w:val="24"/>
        </w:rPr>
      </w:pPr>
      <w:proofErr w:type="spellStart"/>
      <w:r w:rsidRPr="00854FC8">
        <w:rPr>
          <w:rFonts w:ascii="Times New Roman" w:hAnsi="Times New Roman" w:cs="Times New Roman"/>
          <w:sz w:val="24"/>
          <w:szCs w:val="24"/>
        </w:rPr>
        <w:t>Denef</w:t>
      </w:r>
      <w:proofErr w:type="spellEnd"/>
      <w:r w:rsidRPr="00854FC8">
        <w:rPr>
          <w:rFonts w:ascii="Times New Roman" w:hAnsi="Times New Roman" w:cs="Times New Roman"/>
          <w:sz w:val="24"/>
          <w:szCs w:val="24"/>
        </w:rPr>
        <w:t xml:space="preserve">, K. J. Six, R. </w:t>
      </w:r>
      <w:proofErr w:type="spellStart"/>
      <w:r w:rsidRPr="00854FC8">
        <w:rPr>
          <w:rFonts w:ascii="Times New Roman" w:hAnsi="Times New Roman" w:cs="Times New Roman"/>
          <w:sz w:val="24"/>
          <w:szCs w:val="24"/>
        </w:rPr>
        <w:t>Merckx</w:t>
      </w:r>
      <w:proofErr w:type="spellEnd"/>
      <w:r w:rsidRPr="00854FC8">
        <w:rPr>
          <w:rFonts w:ascii="Times New Roman" w:hAnsi="Times New Roman" w:cs="Times New Roman"/>
          <w:sz w:val="24"/>
          <w:szCs w:val="24"/>
        </w:rPr>
        <w:t xml:space="preserve">, and </w:t>
      </w:r>
      <w:proofErr w:type="spellStart"/>
      <w:r w:rsidRPr="00854FC8">
        <w:rPr>
          <w:rFonts w:ascii="Times New Roman" w:hAnsi="Times New Roman" w:cs="Times New Roman"/>
          <w:sz w:val="24"/>
          <w:szCs w:val="24"/>
        </w:rPr>
        <w:t>Paustian</w:t>
      </w:r>
      <w:proofErr w:type="spellEnd"/>
      <w:r w:rsidRPr="00854FC8">
        <w:rPr>
          <w:rFonts w:ascii="Times New Roman" w:hAnsi="Times New Roman" w:cs="Times New Roman"/>
          <w:sz w:val="24"/>
          <w:szCs w:val="24"/>
        </w:rPr>
        <w:t xml:space="preserve"> K. (2004). Carbon sequestration in </w:t>
      </w:r>
      <w:proofErr w:type="spellStart"/>
      <w:r w:rsidRPr="00854FC8">
        <w:rPr>
          <w:rFonts w:ascii="Times New Roman" w:hAnsi="Times New Roman" w:cs="Times New Roman"/>
          <w:sz w:val="24"/>
          <w:szCs w:val="24"/>
        </w:rPr>
        <w:t>microaggregates</w:t>
      </w:r>
      <w:proofErr w:type="spellEnd"/>
      <w:r w:rsidRPr="00854FC8">
        <w:rPr>
          <w:rFonts w:ascii="Times New Roman" w:hAnsi="Times New Roman" w:cs="Times New Roman"/>
          <w:sz w:val="24"/>
          <w:szCs w:val="24"/>
        </w:rPr>
        <w:t xml:space="preserve"> of no-tillage soils with different clay mineralogy. Soil Science Society of America Journal 68:1935–1944.</w:t>
      </w:r>
    </w:p>
    <w:p w14:paraId="2E4F3DFD" w14:textId="77777777" w:rsidR="001756FE" w:rsidRDefault="001756FE" w:rsidP="001756FE">
      <w:pPr>
        <w:spacing w:after="100" w:afterAutospacing="1" w:line="240" w:lineRule="auto"/>
        <w:ind w:left="720" w:hanging="720"/>
        <w:jc w:val="both"/>
        <w:rPr>
          <w:rFonts w:ascii="Times New Roman" w:eastAsia="Times New Roman" w:hAnsi="Times New Roman" w:cs="Times New Roman"/>
          <w:color w:val="000000"/>
          <w:sz w:val="24"/>
          <w:szCs w:val="24"/>
        </w:rPr>
      </w:pPr>
      <w:proofErr w:type="spellStart"/>
      <w:r w:rsidRPr="00854FC8">
        <w:rPr>
          <w:rFonts w:ascii="Times New Roman" w:eastAsia="Times New Roman" w:hAnsi="Times New Roman" w:cs="Times New Roman"/>
          <w:color w:val="000000"/>
          <w:sz w:val="24"/>
          <w:szCs w:val="24"/>
        </w:rPr>
        <w:t>Denef</w:t>
      </w:r>
      <w:proofErr w:type="spellEnd"/>
      <w:r w:rsidRPr="00854FC8">
        <w:rPr>
          <w:rFonts w:ascii="Times New Roman" w:eastAsia="Times New Roman" w:hAnsi="Times New Roman" w:cs="Times New Roman"/>
          <w:color w:val="000000"/>
          <w:sz w:val="24"/>
          <w:szCs w:val="24"/>
        </w:rPr>
        <w:t xml:space="preserve">, K. J. Six, R. </w:t>
      </w:r>
      <w:proofErr w:type="spellStart"/>
      <w:r w:rsidRPr="00854FC8">
        <w:rPr>
          <w:rFonts w:ascii="Times New Roman" w:eastAsia="Times New Roman" w:hAnsi="Times New Roman" w:cs="Times New Roman"/>
          <w:color w:val="000000"/>
          <w:sz w:val="24"/>
          <w:szCs w:val="24"/>
        </w:rPr>
        <w:t>Merckx</w:t>
      </w:r>
      <w:proofErr w:type="spellEnd"/>
      <w:r w:rsidRPr="00854FC8">
        <w:rPr>
          <w:rFonts w:ascii="Times New Roman" w:eastAsia="Times New Roman" w:hAnsi="Times New Roman" w:cs="Times New Roman"/>
          <w:color w:val="000000"/>
          <w:sz w:val="24"/>
          <w:szCs w:val="24"/>
        </w:rPr>
        <w:t xml:space="preserve">, and </w:t>
      </w:r>
      <w:proofErr w:type="spellStart"/>
      <w:r w:rsidRPr="00854FC8">
        <w:rPr>
          <w:rFonts w:ascii="Times New Roman" w:eastAsia="Times New Roman" w:hAnsi="Times New Roman" w:cs="Times New Roman"/>
          <w:color w:val="000000"/>
          <w:sz w:val="24"/>
          <w:szCs w:val="24"/>
        </w:rPr>
        <w:t>Paustian</w:t>
      </w:r>
      <w:proofErr w:type="spellEnd"/>
      <w:r w:rsidRPr="00854FC8">
        <w:rPr>
          <w:rFonts w:ascii="Times New Roman" w:eastAsia="Times New Roman" w:hAnsi="Times New Roman" w:cs="Times New Roman"/>
          <w:color w:val="000000"/>
          <w:sz w:val="24"/>
          <w:szCs w:val="24"/>
        </w:rPr>
        <w:t xml:space="preserve"> K. (2004). Carbon sequestration in </w:t>
      </w:r>
      <w:proofErr w:type="spellStart"/>
      <w:r w:rsidRPr="00854FC8">
        <w:rPr>
          <w:rFonts w:ascii="Times New Roman" w:eastAsia="Times New Roman" w:hAnsi="Times New Roman" w:cs="Times New Roman"/>
          <w:color w:val="000000"/>
          <w:sz w:val="24"/>
          <w:szCs w:val="24"/>
        </w:rPr>
        <w:t>microaggregates</w:t>
      </w:r>
      <w:proofErr w:type="spellEnd"/>
      <w:r w:rsidRPr="00854FC8">
        <w:rPr>
          <w:rFonts w:ascii="Times New Roman" w:eastAsia="Times New Roman" w:hAnsi="Times New Roman" w:cs="Times New Roman"/>
          <w:color w:val="000000"/>
          <w:sz w:val="24"/>
          <w:szCs w:val="24"/>
        </w:rPr>
        <w:t xml:space="preserve"> of no-tillage soils with different clay mineralogy. Soil Science Society of America Journal 68:1935–1944.</w:t>
      </w:r>
    </w:p>
    <w:p w14:paraId="3109F165" w14:textId="77777777" w:rsidR="001756FE" w:rsidRDefault="001756FE" w:rsidP="001756FE">
      <w:pPr>
        <w:spacing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hAnsi="Times New Roman" w:cs="Times New Roman"/>
          <w:sz w:val="24"/>
          <w:szCs w:val="24"/>
        </w:rPr>
        <w:t xml:space="preserve">Doran, J.W. and </w:t>
      </w:r>
      <w:proofErr w:type="spellStart"/>
      <w:r w:rsidRPr="00854FC8">
        <w:rPr>
          <w:rFonts w:ascii="Times New Roman" w:hAnsi="Times New Roman" w:cs="Times New Roman"/>
          <w:sz w:val="24"/>
          <w:szCs w:val="24"/>
        </w:rPr>
        <w:t>Parkin</w:t>
      </w:r>
      <w:proofErr w:type="spellEnd"/>
      <w:r w:rsidRPr="00854FC8">
        <w:rPr>
          <w:rFonts w:ascii="Times New Roman" w:hAnsi="Times New Roman" w:cs="Times New Roman"/>
          <w:sz w:val="24"/>
          <w:szCs w:val="24"/>
        </w:rPr>
        <w:t xml:space="preserve"> T.B. (1994). Defining and assessing soil quality. In: Defining soil quality for a sustainable environment, ed. J.W. Doran, D.C. Coleman, D.F. </w:t>
      </w:r>
      <w:proofErr w:type="spellStart"/>
      <w:r w:rsidRPr="00854FC8">
        <w:rPr>
          <w:rFonts w:ascii="Times New Roman" w:hAnsi="Times New Roman" w:cs="Times New Roman"/>
          <w:sz w:val="24"/>
          <w:szCs w:val="24"/>
        </w:rPr>
        <w:t>Bezdicek</w:t>
      </w:r>
      <w:proofErr w:type="spellEnd"/>
      <w:r w:rsidRPr="00854FC8">
        <w:rPr>
          <w:rFonts w:ascii="Times New Roman" w:hAnsi="Times New Roman" w:cs="Times New Roman"/>
          <w:sz w:val="24"/>
          <w:szCs w:val="24"/>
        </w:rPr>
        <w:t>, and B.A. Stewart, 3–22. Madison, Wisconsin: SSSA.</w:t>
      </w:r>
    </w:p>
    <w:p w14:paraId="657E8B67" w14:textId="77777777" w:rsidR="001756FE" w:rsidRDefault="001756FE" w:rsidP="001756FE">
      <w:pPr>
        <w:spacing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hAnsi="Times New Roman" w:cs="Times New Roman"/>
          <w:sz w:val="24"/>
          <w:szCs w:val="24"/>
        </w:rPr>
        <w:t xml:space="preserve">Duiker, S.W., </w:t>
      </w:r>
      <w:proofErr w:type="spellStart"/>
      <w:r w:rsidRPr="00854FC8">
        <w:rPr>
          <w:rFonts w:ascii="Times New Roman" w:hAnsi="Times New Roman" w:cs="Times New Roman"/>
          <w:sz w:val="24"/>
          <w:szCs w:val="24"/>
        </w:rPr>
        <w:t>Rhoton</w:t>
      </w:r>
      <w:proofErr w:type="spellEnd"/>
      <w:r w:rsidRPr="00854FC8">
        <w:rPr>
          <w:rFonts w:ascii="Times New Roman" w:hAnsi="Times New Roman" w:cs="Times New Roman"/>
          <w:sz w:val="24"/>
          <w:szCs w:val="24"/>
        </w:rPr>
        <w:t xml:space="preserve"> F.E., Torrent J., </w:t>
      </w:r>
      <w:proofErr w:type="spellStart"/>
      <w:r w:rsidRPr="00854FC8">
        <w:rPr>
          <w:rFonts w:ascii="Times New Roman" w:hAnsi="Times New Roman" w:cs="Times New Roman"/>
          <w:sz w:val="24"/>
          <w:szCs w:val="24"/>
        </w:rPr>
        <w:t>Smeck</w:t>
      </w:r>
      <w:proofErr w:type="spellEnd"/>
      <w:r w:rsidRPr="00854FC8">
        <w:rPr>
          <w:rFonts w:ascii="Times New Roman" w:hAnsi="Times New Roman" w:cs="Times New Roman"/>
          <w:sz w:val="24"/>
          <w:szCs w:val="24"/>
        </w:rPr>
        <w:t xml:space="preserve"> N.E., and </w:t>
      </w:r>
      <w:proofErr w:type="spellStart"/>
      <w:r w:rsidRPr="00854FC8">
        <w:rPr>
          <w:rFonts w:ascii="Times New Roman" w:hAnsi="Times New Roman" w:cs="Times New Roman"/>
          <w:sz w:val="24"/>
          <w:szCs w:val="24"/>
        </w:rPr>
        <w:t>Lal</w:t>
      </w:r>
      <w:proofErr w:type="spellEnd"/>
      <w:r w:rsidRPr="00854FC8">
        <w:rPr>
          <w:rFonts w:ascii="Times New Roman" w:hAnsi="Times New Roman" w:cs="Times New Roman"/>
          <w:sz w:val="24"/>
          <w:szCs w:val="24"/>
        </w:rPr>
        <w:t xml:space="preserve"> R. (2003). Iron hydroxide </w:t>
      </w:r>
      <w:proofErr w:type="spellStart"/>
      <w:r w:rsidRPr="00854FC8">
        <w:rPr>
          <w:rFonts w:ascii="Times New Roman" w:hAnsi="Times New Roman" w:cs="Times New Roman"/>
          <w:sz w:val="24"/>
          <w:szCs w:val="24"/>
        </w:rPr>
        <w:t>crystallinity</w:t>
      </w:r>
      <w:proofErr w:type="spellEnd"/>
      <w:r w:rsidRPr="00854FC8">
        <w:rPr>
          <w:rFonts w:ascii="Times New Roman" w:hAnsi="Times New Roman" w:cs="Times New Roman"/>
          <w:sz w:val="24"/>
          <w:szCs w:val="24"/>
        </w:rPr>
        <w:t xml:space="preserve"> effects on soil aggregation. Soil Science Society of America Journal 67:606–611.</w:t>
      </w:r>
    </w:p>
    <w:p w14:paraId="42B6D4D8" w14:textId="77777777" w:rsidR="001756FE" w:rsidRDefault="001756FE" w:rsidP="001756FE">
      <w:pPr>
        <w:spacing w:after="100" w:afterAutospacing="1" w:line="240" w:lineRule="auto"/>
        <w:ind w:left="720" w:hanging="720"/>
        <w:jc w:val="both"/>
        <w:rPr>
          <w:rFonts w:ascii="Times New Roman" w:eastAsia="Times New Roman" w:hAnsi="Times New Roman" w:cs="Times New Roman"/>
          <w:color w:val="000000"/>
          <w:sz w:val="24"/>
          <w:szCs w:val="24"/>
        </w:rPr>
      </w:pPr>
      <w:proofErr w:type="spellStart"/>
      <w:r w:rsidRPr="00854FC8">
        <w:rPr>
          <w:rFonts w:ascii="Times New Roman" w:eastAsia="Times New Roman" w:hAnsi="Times New Roman" w:cs="Times New Roman"/>
          <w:color w:val="000000"/>
          <w:sz w:val="24"/>
          <w:szCs w:val="24"/>
        </w:rPr>
        <w:t>Fageria</w:t>
      </w:r>
      <w:proofErr w:type="spellEnd"/>
      <w:r w:rsidRPr="00854FC8">
        <w:rPr>
          <w:rFonts w:ascii="Times New Roman" w:eastAsia="Times New Roman" w:hAnsi="Times New Roman" w:cs="Times New Roman"/>
          <w:color w:val="000000"/>
          <w:sz w:val="24"/>
          <w:szCs w:val="24"/>
        </w:rPr>
        <w:t>, N.K. (2002). Soil quality versus environmentally based agricultural management practices. Communications in Soil Science and Plant Analysis 33:2301–2329.</w:t>
      </w:r>
    </w:p>
    <w:p w14:paraId="7B1047EB" w14:textId="77777777" w:rsidR="001756FE" w:rsidRDefault="001756FE" w:rsidP="001756FE">
      <w:pPr>
        <w:spacing w:after="100" w:afterAutospacing="1" w:line="240" w:lineRule="auto"/>
        <w:ind w:left="720" w:hanging="720"/>
        <w:jc w:val="both"/>
        <w:rPr>
          <w:rFonts w:ascii="Times New Roman" w:eastAsia="Times New Roman" w:hAnsi="Times New Roman" w:cs="Times New Roman"/>
          <w:color w:val="000000"/>
          <w:sz w:val="24"/>
          <w:szCs w:val="24"/>
        </w:rPr>
      </w:pPr>
      <w:proofErr w:type="spellStart"/>
      <w:r w:rsidRPr="00854FC8">
        <w:rPr>
          <w:rFonts w:ascii="Times New Roman" w:hAnsi="Times New Roman" w:cs="Times New Roman"/>
          <w:sz w:val="24"/>
          <w:szCs w:val="24"/>
        </w:rPr>
        <w:t>Fageria</w:t>
      </w:r>
      <w:proofErr w:type="spellEnd"/>
      <w:r w:rsidRPr="00854FC8">
        <w:rPr>
          <w:rFonts w:ascii="Times New Roman" w:hAnsi="Times New Roman" w:cs="Times New Roman"/>
          <w:sz w:val="24"/>
          <w:szCs w:val="24"/>
        </w:rPr>
        <w:t xml:space="preserve">, N.K. and </w:t>
      </w:r>
      <w:proofErr w:type="spellStart"/>
      <w:r w:rsidRPr="00854FC8">
        <w:rPr>
          <w:rFonts w:ascii="Times New Roman" w:hAnsi="Times New Roman" w:cs="Times New Roman"/>
          <w:sz w:val="24"/>
          <w:szCs w:val="24"/>
        </w:rPr>
        <w:t>Gheyi</w:t>
      </w:r>
      <w:proofErr w:type="spellEnd"/>
      <w:r w:rsidRPr="00854FC8">
        <w:rPr>
          <w:rFonts w:ascii="Times New Roman" w:hAnsi="Times New Roman" w:cs="Times New Roman"/>
          <w:sz w:val="24"/>
          <w:szCs w:val="24"/>
        </w:rPr>
        <w:t>, H.R. (1999). Efficient crop production. Campina Grande, Brazil: Federal University of Paraiba.</w:t>
      </w:r>
    </w:p>
    <w:p w14:paraId="3AA40054" w14:textId="77777777" w:rsidR="001756FE" w:rsidRDefault="001756FE" w:rsidP="001756FE">
      <w:pPr>
        <w:spacing w:after="100" w:afterAutospacing="1" w:line="240" w:lineRule="auto"/>
        <w:ind w:left="720" w:hanging="720"/>
        <w:jc w:val="both"/>
        <w:rPr>
          <w:rFonts w:ascii="Times New Roman" w:eastAsia="Times New Roman" w:hAnsi="Times New Roman" w:cs="Times New Roman"/>
          <w:color w:val="000000"/>
          <w:sz w:val="24"/>
          <w:szCs w:val="24"/>
        </w:rPr>
      </w:pPr>
      <w:proofErr w:type="spellStart"/>
      <w:r w:rsidRPr="00854FC8">
        <w:rPr>
          <w:rFonts w:ascii="Times New Roman" w:hAnsi="Times New Roman" w:cs="Times New Roman"/>
          <w:sz w:val="24"/>
          <w:szCs w:val="24"/>
        </w:rPr>
        <w:t>Fageria</w:t>
      </w:r>
      <w:proofErr w:type="spellEnd"/>
      <w:r w:rsidRPr="00854FC8">
        <w:rPr>
          <w:rFonts w:ascii="Times New Roman" w:hAnsi="Times New Roman" w:cs="Times New Roman"/>
          <w:sz w:val="24"/>
          <w:szCs w:val="24"/>
        </w:rPr>
        <w:t xml:space="preserve">, N.K., Wright, R.J., </w:t>
      </w:r>
      <w:proofErr w:type="spellStart"/>
      <w:r w:rsidRPr="00854FC8">
        <w:rPr>
          <w:rFonts w:ascii="Times New Roman" w:hAnsi="Times New Roman" w:cs="Times New Roman"/>
          <w:sz w:val="24"/>
          <w:szCs w:val="24"/>
        </w:rPr>
        <w:t>Baligar</w:t>
      </w:r>
      <w:proofErr w:type="spellEnd"/>
      <w:r w:rsidRPr="00854FC8">
        <w:rPr>
          <w:rFonts w:ascii="Times New Roman" w:hAnsi="Times New Roman" w:cs="Times New Roman"/>
          <w:sz w:val="24"/>
          <w:szCs w:val="24"/>
        </w:rPr>
        <w:t xml:space="preserve"> V.C., and Sousa, M.R. (1991). Characterization of physical and chemical properties of </w:t>
      </w:r>
      <w:proofErr w:type="spellStart"/>
      <w:r w:rsidRPr="00854FC8">
        <w:rPr>
          <w:rFonts w:ascii="Times New Roman" w:hAnsi="Times New Roman" w:cs="Times New Roman"/>
          <w:sz w:val="24"/>
          <w:szCs w:val="24"/>
        </w:rPr>
        <w:t>varzea</w:t>
      </w:r>
      <w:proofErr w:type="spellEnd"/>
      <w:r w:rsidRPr="00854FC8">
        <w:rPr>
          <w:rFonts w:ascii="Times New Roman" w:hAnsi="Times New Roman" w:cs="Times New Roman"/>
          <w:sz w:val="24"/>
          <w:szCs w:val="24"/>
        </w:rPr>
        <w:t xml:space="preserve"> soils of </w:t>
      </w:r>
      <w:proofErr w:type="spellStart"/>
      <w:r w:rsidRPr="00854FC8">
        <w:rPr>
          <w:rFonts w:ascii="Times New Roman" w:hAnsi="Times New Roman" w:cs="Times New Roman"/>
          <w:sz w:val="24"/>
          <w:szCs w:val="24"/>
        </w:rPr>
        <w:t>Goias</w:t>
      </w:r>
      <w:proofErr w:type="spellEnd"/>
      <w:r w:rsidRPr="00854FC8">
        <w:rPr>
          <w:rFonts w:ascii="Times New Roman" w:hAnsi="Times New Roman" w:cs="Times New Roman"/>
          <w:sz w:val="24"/>
          <w:szCs w:val="24"/>
        </w:rPr>
        <w:t xml:space="preserve"> State of Brazil. Communications in Soil Science and Plant Analysis 22:1631–1646.</w:t>
      </w:r>
    </w:p>
    <w:p w14:paraId="40AD5707" w14:textId="77777777" w:rsidR="001756FE" w:rsidRDefault="001756FE" w:rsidP="001756FE">
      <w:pPr>
        <w:spacing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hAnsi="Times New Roman" w:cs="Times New Roman"/>
          <w:sz w:val="24"/>
          <w:szCs w:val="24"/>
        </w:rPr>
        <w:t xml:space="preserve">Fred M. and Weil R.R. (2004). Soil Organic matter management strategies. Retrieved </w:t>
      </w:r>
      <w:proofErr w:type="spellStart"/>
      <w:r w:rsidRPr="00854FC8">
        <w:rPr>
          <w:rFonts w:ascii="Times New Roman" w:hAnsi="Times New Roman" w:cs="Times New Roman"/>
          <w:sz w:val="24"/>
          <w:szCs w:val="24"/>
        </w:rPr>
        <w:t>from</w:t>
      </w:r>
      <w:proofErr w:type="gramStart"/>
      <w:r w:rsidRPr="00854FC8">
        <w:rPr>
          <w:rFonts w:ascii="Times New Roman" w:hAnsi="Times New Roman" w:cs="Times New Roman"/>
          <w:sz w:val="24"/>
          <w:szCs w:val="24"/>
        </w:rPr>
        <w:t>:</w:t>
      </w:r>
      <w:r w:rsidRPr="00854FC8">
        <w:rPr>
          <w:rFonts w:ascii="Times New Roman" w:hAnsi="Times New Roman" w:cs="Times New Roman"/>
          <w:spacing w:val="-2"/>
          <w:sz w:val="24"/>
          <w:szCs w:val="24"/>
        </w:rPr>
        <w:t>https</w:t>
      </w:r>
      <w:proofErr w:type="spellEnd"/>
      <w:proofErr w:type="gramEnd"/>
      <w:r w:rsidRPr="00854FC8">
        <w:rPr>
          <w:rFonts w:ascii="Times New Roman" w:hAnsi="Times New Roman" w:cs="Times New Roman"/>
          <w:spacing w:val="-2"/>
          <w:sz w:val="24"/>
          <w:szCs w:val="24"/>
        </w:rPr>
        <w:t>://</w:t>
      </w:r>
      <w:hyperlink r:id="rId8">
        <w:r w:rsidRPr="00854FC8">
          <w:rPr>
            <w:rFonts w:ascii="Times New Roman" w:hAnsi="Times New Roman" w:cs="Times New Roman"/>
            <w:spacing w:val="-2"/>
            <w:sz w:val="24"/>
            <w:szCs w:val="24"/>
          </w:rPr>
          <w:t>www.researchgate.net/publication/290462906.</w:t>
        </w:r>
      </w:hyperlink>
      <w:r w:rsidRPr="00854FC8">
        <w:rPr>
          <w:rFonts w:ascii="Times New Roman" w:hAnsi="Times New Roman" w:cs="Times New Roman"/>
          <w:sz w:val="24"/>
          <w:szCs w:val="24"/>
        </w:rPr>
        <w:t xml:space="preserve"> </w:t>
      </w:r>
    </w:p>
    <w:p w14:paraId="54F09071" w14:textId="77777777" w:rsidR="001756FE" w:rsidRPr="001756FE" w:rsidRDefault="001756FE" w:rsidP="001756FE">
      <w:pPr>
        <w:shd w:val="clear" w:color="auto" w:fill="FFFF00"/>
        <w:spacing w:after="0" w:line="240" w:lineRule="auto"/>
        <w:ind w:left="720" w:hanging="720"/>
        <w:jc w:val="both"/>
        <w:rPr>
          <w:rFonts w:ascii="Times New Roman" w:hAnsi="Times New Roman" w:cs="Times New Roman"/>
          <w:color w:val="FF0000"/>
          <w:sz w:val="24"/>
          <w:szCs w:val="24"/>
          <w:u w:val="single"/>
        </w:rPr>
      </w:pPr>
      <w:r w:rsidRPr="001756FE">
        <w:rPr>
          <w:rFonts w:ascii="Times New Roman" w:hAnsi="Times New Roman" w:cs="Times New Roman"/>
          <w:color w:val="FF0000"/>
          <w:sz w:val="24"/>
          <w:szCs w:val="24"/>
          <w:u w:val="single"/>
        </w:rPr>
        <w:t xml:space="preserve">Fuentes, M.; </w:t>
      </w:r>
      <w:proofErr w:type="spellStart"/>
      <w:r w:rsidRPr="001756FE">
        <w:rPr>
          <w:rFonts w:ascii="Times New Roman" w:hAnsi="Times New Roman" w:cs="Times New Roman"/>
          <w:color w:val="FF0000"/>
          <w:sz w:val="24"/>
          <w:szCs w:val="24"/>
          <w:u w:val="single"/>
        </w:rPr>
        <w:t>Baigorri</w:t>
      </w:r>
      <w:proofErr w:type="spellEnd"/>
      <w:r w:rsidRPr="001756FE">
        <w:rPr>
          <w:rFonts w:ascii="Times New Roman" w:hAnsi="Times New Roman" w:cs="Times New Roman"/>
          <w:color w:val="FF0000"/>
          <w:sz w:val="24"/>
          <w:szCs w:val="24"/>
          <w:u w:val="single"/>
        </w:rPr>
        <w:t xml:space="preserve">, R.; Garcia-Mina, J. Maturation in composting process, an incipient </w:t>
      </w:r>
      <w:proofErr w:type="spellStart"/>
      <w:r w:rsidRPr="001756FE">
        <w:rPr>
          <w:rFonts w:ascii="Times New Roman" w:hAnsi="Times New Roman" w:cs="Times New Roman"/>
          <w:color w:val="FF0000"/>
          <w:sz w:val="24"/>
          <w:szCs w:val="24"/>
          <w:u w:val="single"/>
        </w:rPr>
        <w:t>humification</w:t>
      </w:r>
      <w:proofErr w:type="spellEnd"/>
      <w:r w:rsidRPr="001756FE">
        <w:rPr>
          <w:rFonts w:ascii="Times New Roman" w:hAnsi="Times New Roman" w:cs="Times New Roman"/>
          <w:color w:val="FF0000"/>
          <w:sz w:val="24"/>
          <w:szCs w:val="24"/>
          <w:u w:val="single"/>
        </w:rPr>
        <w:t xml:space="preserve">-like step as multivariate statistical analysis of spectroscopic data shows. Environ. Res. </w:t>
      </w:r>
      <w:r w:rsidRPr="001756FE">
        <w:rPr>
          <w:rFonts w:ascii="Times New Roman" w:hAnsi="Times New Roman" w:cs="Times New Roman"/>
          <w:b/>
          <w:bCs/>
          <w:color w:val="FF0000"/>
          <w:sz w:val="24"/>
          <w:szCs w:val="24"/>
          <w:u w:val="single"/>
        </w:rPr>
        <w:t>2020</w:t>
      </w:r>
      <w:r w:rsidRPr="001756FE">
        <w:rPr>
          <w:rFonts w:ascii="Times New Roman" w:hAnsi="Times New Roman" w:cs="Times New Roman"/>
          <w:color w:val="FF0000"/>
          <w:sz w:val="24"/>
          <w:szCs w:val="24"/>
          <w:u w:val="single"/>
        </w:rPr>
        <w:t>, 189, 109981.</w:t>
      </w:r>
    </w:p>
    <w:p w14:paraId="2BE22448" w14:textId="77777777" w:rsidR="001756FE" w:rsidRPr="001756FE" w:rsidRDefault="001756FE" w:rsidP="001756FE">
      <w:pPr>
        <w:shd w:val="clear" w:color="auto" w:fill="FFFF00"/>
        <w:spacing w:after="0" w:line="240" w:lineRule="auto"/>
        <w:ind w:left="720" w:hanging="720"/>
        <w:jc w:val="both"/>
        <w:rPr>
          <w:rFonts w:ascii="Times New Roman" w:hAnsi="Times New Roman" w:cs="Times New Roman"/>
          <w:color w:val="FF0000"/>
          <w:sz w:val="24"/>
          <w:szCs w:val="24"/>
          <w:u w:val="single"/>
        </w:rPr>
      </w:pPr>
      <w:r w:rsidRPr="001756FE">
        <w:rPr>
          <w:rFonts w:ascii="Times New Roman" w:hAnsi="Times New Roman" w:cs="Times New Roman"/>
          <w:color w:val="FF0000"/>
          <w:sz w:val="24"/>
          <w:szCs w:val="24"/>
          <w:u w:val="single"/>
        </w:rPr>
        <w:t>Gerke, J. Carbon accumulation in arable soils: Mechanisms and the effect of cultivation practices and organic fertilizers. Agronomy</w:t>
      </w:r>
      <w:r w:rsidRPr="001756FE">
        <w:rPr>
          <w:rFonts w:ascii="Times New Roman" w:eastAsia="Times New Roman" w:hAnsi="Times New Roman" w:cs="Times New Roman"/>
          <w:color w:val="FF0000"/>
          <w:sz w:val="24"/>
          <w:szCs w:val="24"/>
          <w:u w:val="single"/>
        </w:rPr>
        <w:t xml:space="preserve"> </w:t>
      </w:r>
      <w:r w:rsidRPr="001756FE">
        <w:rPr>
          <w:rFonts w:ascii="Times New Roman" w:hAnsi="Times New Roman" w:cs="Times New Roman"/>
          <w:b/>
          <w:bCs/>
          <w:color w:val="FF0000"/>
          <w:sz w:val="24"/>
          <w:szCs w:val="24"/>
          <w:u w:val="single"/>
        </w:rPr>
        <w:t>2021</w:t>
      </w:r>
      <w:r w:rsidRPr="001756FE">
        <w:rPr>
          <w:rFonts w:ascii="Times New Roman" w:hAnsi="Times New Roman" w:cs="Times New Roman"/>
          <w:color w:val="FF0000"/>
          <w:sz w:val="24"/>
          <w:szCs w:val="24"/>
          <w:u w:val="single"/>
        </w:rPr>
        <w:t>, 11, 1079.</w:t>
      </w:r>
    </w:p>
    <w:p w14:paraId="1D96A0D8" w14:textId="77777777" w:rsidR="001756FE" w:rsidRPr="001756FE" w:rsidRDefault="001756FE" w:rsidP="001756FE">
      <w:pPr>
        <w:shd w:val="clear" w:color="auto" w:fill="FFFF00"/>
        <w:spacing w:after="100" w:afterAutospacing="1" w:line="240" w:lineRule="auto"/>
        <w:ind w:left="720" w:hanging="720"/>
        <w:jc w:val="both"/>
        <w:rPr>
          <w:rFonts w:ascii="Times New Roman" w:eastAsia="Times New Roman" w:hAnsi="Times New Roman" w:cs="Times New Roman"/>
          <w:color w:val="FF0000"/>
          <w:sz w:val="24"/>
          <w:szCs w:val="24"/>
          <w:u w:val="single"/>
        </w:rPr>
      </w:pPr>
      <w:r w:rsidRPr="001756FE">
        <w:rPr>
          <w:rFonts w:ascii="Times New Roman" w:eastAsia="Times New Roman" w:hAnsi="Times New Roman" w:cs="Times New Roman"/>
          <w:color w:val="FF0000"/>
          <w:sz w:val="24"/>
          <w:szCs w:val="24"/>
          <w:u w:val="single"/>
        </w:rPr>
        <w:t xml:space="preserve">Gerke, J. The acquisition of phosphate by higher plants: Effect of carboxylate release by the roots. A critical review. J. Plant </w:t>
      </w:r>
      <w:proofErr w:type="spellStart"/>
      <w:r w:rsidRPr="001756FE">
        <w:rPr>
          <w:rFonts w:ascii="Times New Roman" w:eastAsia="Times New Roman" w:hAnsi="Times New Roman" w:cs="Times New Roman"/>
          <w:color w:val="FF0000"/>
          <w:sz w:val="24"/>
          <w:szCs w:val="24"/>
          <w:u w:val="single"/>
        </w:rPr>
        <w:t>Nutr</w:t>
      </w:r>
      <w:proofErr w:type="spellEnd"/>
      <w:r w:rsidRPr="001756FE">
        <w:rPr>
          <w:rFonts w:ascii="Times New Roman" w:eastAsia="Times New Roman" w:hAnsi="Times New Roman" w:cs="Times New Roman"/>
          <w:color w:val="FF0000"/>
          <w:sz w:val="24"/>
          <w:szCs w:val="24"/>
          <w:u w:val="single"/>
        </w:rPr>
        <w:t>. Soil Sci. 2015, 178, 351–364.</w:t>
      </w:r>
    </w:p>
    <w:p w14:paraId="36A54B45" w14:textId="77777777" w:rsidR="001756FE" w:rsidRPr="001756FE" w:rsidRDefault="001756FE" w:rsidP="001756FE">
      <w:pPr>
        <w:shd w:val="clear" w:color="auto" w:fill="FFFF00"/>
        <w:spacing w:after="0" w:line="240" w:lineRule="auto"/>
        <w:ind w:left="720" w:hanging="720"/>
        <w:jc w:val="both"/>
        <w:rPr>
          <w:rFonts w:ascii="Times New Roman" w:hAnsi="Times New Roman" w:cs="Times New Roman"/>
          <w:color w:val="FF0000"/>
          <w:sz w:val="24"/>
          <w:szCs w:val="24"/>
          <w:u w:val="single"/>
        </w:rPr>
      </w:pPr>
      <w:r w:rsidRPr="001756FE">
        <w:rPr>
          <w:rFonts w:ascii="Times New Roman" w:hAnsi="Times New Roman" w:cs="Times New Roman"/>
          <w:color w:val="FF0000"/>
          <w:sz w:val="24"/>
          <w:szCs w:val="24"/>
          <w:u w:val="single"/>
        </w:rPr>
        <w:t xml:space="preserve">Gerke, J. The effect of </w:t>
      </w:r>
      <w:proofErr w:type="spellStart"/>
      <w:r w:rsidRPr="001756FE">
        <w:rPr>
          <w:rFonts w:ascii="Times New Roman" w:hAnsi="Times New Roman" w:cs="Times New Roman"/>
          <w:color w:val="FF0000"/>
          <w:sz w:val="24"/>
          <w:szCs w:val="24"/>
          <w:u w:val="single"/>
        </w:rPr>
        <w:t>humic</w:t>
      </w:r>
      <w:proofErr w:type="spellEnd"/>
      <w:r w:rsidRPr="001756FE">
        <w:rPr>
          <w:rFonts w:ascii="Times New Roman" w:hAnsi="Times New Roman" w:cs="Times New Roman"/>
          <w:color w:val="FF0000"/>
          <w:sz w:val="24"/>
          <w:szCs w:val="24"/>
          <w:u w:val="single"/>
        </w:rPr>
        <w:t xml:space="preserve"> substances on phosphate and iron acquisition by higher plants: Qualitative and quantitative aspects. J. Plant </w:t>
      </w:r>
      <w:proofErr w:type="spellStart"/>
      <w:r w:rsidRPr="001756FE">
        <w:rPr>
          <w:rFonts w:ascii="Times New Roman" w:hAnsi="Times New Roman" w:cs="Times New Roman"/>
          <w:color w:val="FF0000"/>
          <w:sz w:val="24"/>
          <w:szCs w:val="24"/>
          <w:u w:val="single"/>
        </w:rPr>
        <w:t>Nutr</w:t>
      </w:r>
      <w:proofErr w:type="spellEnd"/>
      <w:r w:rsidRPr="001756FE">
        <w:rPr>
          <w:rFonts w:ascii="Times New Roman" w:hAnsi="Times New Roman" w:cs="Times New Roman"/>
          <w:color w:val="FF0000"/>
          <w:sz w:val="24"/>
          <w:szCs w:val="24"/>
          <w:u w:val="single"/>
        </w:rPr>
        <w:t xml:space="preserve">. Soil Sci. </w:t>
      </w:r>
      <w:r w:rsidRPr="001756FE">
        <w:rPr>
          <w:rFonts w:ascii="Times New Roman" w:hAnsi="Times New Roman" w:cs="Times New Roman"/>
          <w:b/>
          <w:bCs/>
          <w:color w:val="FF0000"/>
          <w:sz w:val="24"/>
          <w:szCs w:val="24"/>
          <w:u w:val="single"/>
        </w:rPr>
        <w:t>2021</w:t>
      </w:r>
      <w:r w:rsidRPr="001756FE">
        <w:rPr>
          <w:rFonts w:ascii="Times New Roman" w:hAnsi="Times New Roman" w:cs="Times New Roman"/>
          <w:color w:val="FF0000"/>
          <w:sz w:val="24"/>
          <w:szCs w:val="24"/>
          <w:u w:val="single"/>
        </w:rPr>
        <w:t>, 184, 329–338.</w:t>
      </w:r>
    </w:p>
    <w:p w14:paraId="7E4576DF" w14:textId="77777777" w:rsidR="001756FE" w:rsidRDefault="001756FE" w:rsidP="001756FE">
      <w:pPr>
        <w:spacing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hAnsi="Times New Roman" w:cs="Times New Roman"/>
          <w:sz w:val="24"/>
          <w:szCs w:val="24"/>
        </w:rPr>
        <w:t>Gupta, S.C., Dowdy, R.H., and Larson, W.E. (1977). Hydraulic and thermal properties of a sandy soil as influenced by incorporation of sewage sludge. Soil Science Society of America Journal 41:601–605.</w:t>
      </w:r>
    </w:p>
    <w:p w14:paraId="49EE3CED" w14:textId="77777777" w:rsidR="001756FE" w:rsidRPr="001756FE" w:rsidRDefault="001756FE" w:rsidP="001756FE">
      <w:pPr>
        <w:shd w:val="clear" w:color="auto" w:fill="FFFF00"/>
        <w:spacing w:after="0" w:line="240" w:lineRule="auto"/>
        <w:ind w:left="720" w:hanging="720"/>
        <w:jc w:val="both"/>
        <w:rPr>
          <w:rFonts w:ascii="Times New Roman" w:hAnsi="Times New Roman" w:cs="Times New Roman"/>
          <w:color w:val="FF0000"/>
          <w:sz w:val="24"/>
          <w:szCs w:val="24"/>
          <w:u w:val="single"/>
        </w:rPr>
      </w:pPr>
      <w:r w:rsidRPr="001756FE">
        <w:rPr>
          <w:rFonts w:ascii="Times New Roman" w:hAnsi="Times New Roman" w:cs="Times New Roman"/>
          <w:color w:val="FF0000"/>
          <w:sz w:val="24"/>
          <w:szCs w:val="24"/>
          <w:u w:val="single"/>
        </w:rPr>
        <w:lastRenderedPageBreak/>
        <w:t xml:space="preserve">Hannah Rigby, Bradley O. Clarke, Deborah L. Pritchard, Barry Meehan, </w:t>
      </w:r>
      <w:proofErr w:type="spellStart"/>
      <w:r w:rsidRPr="001756FE">
        <w:rPr>
          <w:rFonts w:ascii="Times New Roman" w:hAnsi="Times New Roman" w:cs="Times New Roman"/>
          <w:color w:val="FF0000"/>
          <w:sz w:val="24"/>
          <w:szCs w:val="24"/>
          <w:u w:val="single"/>
        </w:rPr>
        <w:t>Firew</w:t>
      </w:r>
      <w:proofErr w:type="spellEnd"/>
      <w:r w:rsidRPr="001756FE">
        <w:rPr>
          <w:rFonts w:ascii="Times New Roman" w:hAnsi="Times New Roman" w:cs="Times New Roman"/>
          <w:color w:val="FF0000"/>
          <w:sz w:val="24"/>
          <w:szCs w:val="24"/>
          <w:u w:val="single"/>
        </w:rPr>
        <w:t xml:space="preserve"> </w:t>
      </w:r>
      <w:proofErr w:type="spellStart"/>
      <w:r w:rsidRPr="001756FE">
        <w:rPr>
          <w:rFonts w:ascii="Times New Roman" w:hAnsi="Times New Roman" w:cs="Times New Roman"/>
          <w:color w:val="FF0000"/>
          <w:sz w:val="24"/>
          <w:szCs w:val="24"/>
          <w:u w:val="single"/>
        </w:rPr>
        <w:t>Beshah</w:t>
      </w:r>
      <w:proofErr w:type="spellEnd"/>
      <w:r w:rsidRPr="001756FE">
        <w:rPr>
          <w:rFonts w:ascii="Times New Roman" w:hAnsi="Times New Roman" w:cs="Times New Roman"/>
          <w:color w:val="FF0000"/>
          <w:sz w:val="24"/>
          <w:szCs w:val="24"/>
          <w:u w:val="single"/>
        </w:rPr>
        <w:t xml:space="preserve">, Stephen R. Smith, </w:t>
      </w:r>
      <w:proofErr w:type="spellStart"/>
      <w:r w:rsidRPr="001756FE">
        <w:rPr>
          <w:rFonts w:ascii="Times New Roman" w:hAnsi="Times New Roman" w:cs="Times New Roman"/>
          <w:color w:val="FF0000"/>
          <w:sz w:val="24"/>
          <w:szCs w:val="24"/>
          <w:u w:val="single"/>
        </w:rPr>
        <w:t>Nichola</w:t>
      </w:r>
      <w:proofErr w:type="spellEnd"/>
      <w:r w:rsidRPr="001756FE">
        <w:rPr>
          <w:rFonts w:ascii="Times New Roman" w:hAnsi="Times New Roman" w:cs="Times New Roman"/>
          <w:color w:val="FF0000"/>
          <w:sz w:val="24"/>
          <w:szCs w:val="24"/>
          <w:u w:val="single"/>
        </w:rPr>
        <w:t xml:space="preserve"> A. Porter, A critical review of nitrogen mineralization in </w:t>
      </w:r>
      <w:proofErr w:type="spellStart"/>
      <w:r w:rsidRPr="001756FE">
        <w:rPr>
          <w:rFonts w:ascii="Times New Roman" w:hAnsi="Times New Roman" w:cs="Times New Roman"/>
          <w:color w:val="FF0000"/>
          <w:sz w:val="24"/>
          <w:szCs w:val="24"/>
          <w:u w:val="single"/>
        </w:rPr>
        <w:t>biosolids</w:t>
      </w:r>
      <w:proofErr w:type="spellEnd"/>
      <w:r w:rsidRPr="001756FE">
        <w:rPr>
          <w:rFonts w:ascii="Times New Roman" w:hAnsi="Times New Roman" w:cs="Times New Roman"/>
          <w:color w:val="FF0000"/>
          <w:sz w:val="24"/>
          <w:szCs w:val="24"/>
          <w:u w:val="single"/>
        </w:rPr>
        <w:t>-amended soil, the associated fertilizer value for crop production and potential for emissions to the environment, Science of The Total Environment, Volume 541, 2016, Pages 1310-1338.</w:t>
      </w:r>
    </w:p>
    <w:p w14:paraId="53A429F0" w14:textId="77777777" w:rsidR="001756FE" w:rsidRDefault="001756FE" w:rsidP="001756FE">
      <w:pPr>
        <w:spacing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hAnsi="Times New Roman" w:cs="Times New Roman"/>
          <w:sz w:val="24"/>
          <w:szCs w:val="24"/>
        </w:rPr>
        <w:t xml:space="preserve">Hooker, B.A., Morris, T.F., Peters R., and </w:t>
      </w:r>
      <w:proofErr w:type="spellStart"/>
      <w:r w:rsidRPr="00854FC8">
        <w:rPr>
          <w:rFonts w:ascii="Times New Roman" w:hAnsi="Times New Roman" w:cs="Times New Roman"/>
          <w:sz w:val="24"/>
          <w:szCs w:val="24"/>
        </w:rPr>
        <w:t>Cardon</w:t>
      </w:r>
      <w:proofErr w:type="spellEnd"/>
      <w:r w:rsidRPr="00854FC8">
        <w:rPr>
          <w:rFonts w:ascii="Times New Roman" w:hAnsi="Times New Roman" w:cs="Times New Roman"/>
          <w:sz w:val="24"/>
          <w:szCs w:val="24"/>
        </w:rPr>
        <w:t xml:space="preserve"> Z.G. (2005). Long-term effects of tillage and corn stalk return on soil carbon dynamics. Soil Science Society of America Journal 69:188–196.</w:t>
      </w:r>
    </w:p>
    <w:p w14:paraId="5BE9ADDC" w14:textId="77777777" w:rsidR="001756FE" w:rsidRDefault="001756FE" w:rsidP="001756FE">
      <w:pPr>
        <w:spacing w:after="100" w:afterAutospacing="1" w:line="240" w:lineRule="auto"/>
        <w:ind w:left="720" w:hanging="720"/>
        <w:jc w:val="both"/>
        <w:rPr>
          <w:rFonts w:ascii="Times New Roman" w:eastAsia="Times New Roman" w:hAnsi="Times New Roman" w:cs="Times New Roman"/>
          <w:color w:val="000000"/>
          <w:sz w:val="24"/>
          <w:szCs w:val="24"/>
        </w:rPr>
      </w:pPr>
      <w:proofErr w:type="spellStart"/>
      <w:r w:rsidRPr="00854FC8">
        <w:rPr>
          <w:rFonts w:ascii="Times New Roman" w:eastAsia="Times New Roman" w:hAnsi="Times New Roman" w:cs="Times New Roman"/>
          <w:color w:val="000000"/>
          <w:sz w:val="24"/>
          <w:szCs w:val="24"/>
        </w:rPr>
        <w:t>Jenkinson</w:t>
      </w:r>
      <w:proofErr w:type="spellEnd"/>
      <w:r w:rsidRPr="00854FC8">
        <w:rPr>
          <w:rFonts w:ascii="Times New Roman" w:eastAsia="Times New Roman" w:hAnsi="Times New Roman" w:cs="Times New Roman"/>
          <w:color w:val="000000"/>
          <w:sz w:val="24"/>
          <w:szCs w:val="24"/>
        </w:rPr>
        <w:t xml:space="preserve">, D.S. and Johnson, A.E. (1977). Soil organic matter in the </w:t>
      </w:r>
      <w:proofErr w:type="spellStart"/>
      <w:r w:rsidRPr="00854FC8">
        <w:rPr>
          <w:rFonts w:ascii="Times New Roman" w:eastAsia="Times New Roman" w:hAnsi="Times New Roman" w:cs="Times New Roman"/>
          <w:color w:val="000000"/>
          <w:sz w:val="24"/>
          <w:szCs w:val="24"/>
        </w:rPr>
        <w:t>Hoosfield</w:t>
      </w:r>
      <w:proofErr w:type="spellEnd"/>
      <w:r w:rsidRPr="00854FC8">
        <w:rPr>
          <w:rFonts w:ascii="Times New Roman" w:eastAsia="Times New Roman" w:hAnsi="Times New Roman" w:cs="Times New Roman"/>
          <w:color w:val="000000"/>
          <w:sz w:val="24"/>
          <w:szCs w:val="24"/>
        </w:rPr>
        <w:t xml:space="preserve"> barley experiment. In Annual Report 1976. </w:t>
      </w:r>
      <w:proofErr w:type="spellStart"/>
      <w:r w:rsidRPr="00854FC8">
        <w:rPr>
          <w:rFonts w:ascii="Times New Roman" w:eastAsia="Times New Roman" w:hAnsi="Times New Roman" w:cs="Times New Roman"/>
          <w:color w:val="000000"/>
          <w:sz w:val="24"/>
          <w:szCs w:val="24"/>
        </w:rPr>
        <w:t>Rothamstead</w:t>
      </w:r>
      <w:proofErr w:type="spellEnd"/>
      <w:r w:rsidRPr="00854FC8">
        <w:rPr>
          <w:rFonts w:ascii="Times New Roman" w:eastAsia="Times New Roman" w:hAnsi="Times New Roman" w:cs="Times New Roman"/>
          <w:color w:val="000000"/>
          <w:sz w:val="24"/>
          <w:szCs w:val="24"/>
        </w:rPr>
        <w:t xml:space="preserve"> Experiment Station, Reading, UK, pp. 87–102.</w:t>
      </w:r>
    </w:p>
    <w:p w14:paraId="2EBFAA50" w14:textId="77777777" w:rsidR="001756FE" w:rsidRDefault="001756FE" w:rsidP="001756FE">
      <w:pPr>
        <w:spacing w:after="100" w:afterAutospacing="1" w:line="240" w:lineRule="auto"/>
        <w:ind w:left="720" w:hanging="720"/>
        <w:jc w:val="both"/>
        <w:rPr>
          <w:rFonts w:ascii="Times New Roman" w:eastAsia="Times New Roman" w:hAnsi="Times New Roman" w:cs="Times New Roman"/>
          <w:color w:val="000000"/>
          <w:sz w:val="24"/>
          <w:szCs w:val="24"/>
        </w:rPr>
      </w:pPr>
      <w:proofErr w:type="spellStart"/>
      <w:r w:rsidRPr="00854FC8">
        <w:rPr>
          <w:rFonts w:ascii="Times New Roman" w:eastAsia="Times New Roman" w:hAnsi="Times New Roman" w:cs="Times New Roman"/>
          <w:color w:val="000000"/>
          <w:sz w:val="24"/>
          <w:szCs w:val="24"/>
        </w:rPr>
        <w:t>Kapland</w:t>
      </w:r>
      <w:proofErr w:type="spellEnd"/>
      <w:r w:rsidRPr="00854FC8">
        <w:rPr>
          <w:rFonts w:ascii="Times New Roman" w:eastAsia="Times New Roman" w:hAnsi="Times New Roman" w:cs="Times New Roman"/>
          <w:color w:val="000000"/>
          <w:sz w:val="24"/>
          <w:szCs w:val="24"/>
        </w:rPr>
        <w:t>, D.I. and Estes, G.O. (1985). Organic matter relationship to soil nutrient status and aluminum toxicity in alfalfa. Agronomy Journal 77(5), 735–738.</w:t>
      </w:r>
    </w:p>
    <w:p w14:paraId="7DD3194D" w14:textId="77777777" w:rsidR="005355A3" w:rsidRPr="005355A3" w:rsidRDefault="005355A3" w:rsidP="005355A3">
      <w:pPr>
        <w:shd w:val="clear" w:color="auto" w:fill="FFFF00"/>
        <w:spacing w:after="100" w:afterAutospacing="1" w:line="240" w:lineRule="auto"/>
        <w:ind w:left="720" w:hanging="720"/>
        <w:jc w:val="both"/>
        <w:rPr>
          <w:rFonts w:ascii="Times New Roman" w:hAnsi="Times New Roman" w:cs="Times New Roman"/>
          <w:color w:val="FF0000"/>
          <w:sz w:val="24"/>
          <w:szCs w:val="24"/>
          <w:u w:val="single"/>
        </w:rPr>
      </w:pPr>
      <w:proofErr w:type="spellStart"/>
      <w:r w:rsidRPr="005355A3">
        <w:rPr>
          <w:rFonts w:ascii="Times New Roman" w:hAnsi="Times New Roman" w:cs="Times New Roman"/>
          <w:color w:val="FF0000"/>
          <w:sz w:val="24"/>
          <w:szCs w:val="24"/>
          <w:u w:val="single"/>
        </w:rPr>
        <w:t>Körschens</w:t>
      </w:r>
      <w:proofErr w:type="spellEnd"/>
      <w:r w:rsidRPr="005355A3">
        <w:rPr>
          <w:rFonts w:ascii="Times New Roman" w:hAnsi="Times New Roman" w:cs="Times New Roman"/>
          <w:color w:val="FF0000"/>
          <w:sz w:val="24"/>
          <w:szCs w:val="24"/>
          <w:u w:val="single"/>
        </w:rPr>
        <w:t xml:space="preserve">, Martin &amp; Albert, &amp; </w:t>
      </w:r>
      <w:proofErr w:type="spellStart"/>
      <w:r w:rsidRPr="005355A3">
        <w:rPr>
          <w:rFonts w:ascii="Times New Roman" w:hAnsi="Times New Roman" w:cs="Times New Roman"/>
          <w:color w:val="FF0000"/>
          <w:sz w:val="24"/>
          <w:szCs w:val="24"/>
          <w:u w:val="single"/>
        </w:rPr>
        <w:t>Baumecker</w:t>
      </w:r>
      <w:proofErr w:type="spellEnd"/>
      <w:r w:rsidRPr="005355A3">
        <w:rPr>
          <w:rFonts w:ascii="Times New Roman" w:hAnsi="Times New Roman" w:cs="Times New Roman"/>
          <w:color w:val="FF0000"/>
          <w:sz w:val="24"/>
          <w:szCs w:val="24"/>
          <w:u w:val="single"/>
        </w:rPr>
        <w:t xml:space="preserve">, Michael &amp; </w:t>
      </w:r>
      <w:proofErr w:type="spellStart"/>
      <w:r w:rsidRPr="005355A3">
        <w:rPr>
          <w:rFonts w:ascii="Times New Roman" w:hAnsi="Times New Roman" w:cs="Times New Roman"/>
          <w:color w:val="FF0000"/>
          <w:sz w:val="24"/>
          <w:szCs w:val="24"/>
          <w:u w:val="single"/>
        </w:rPr>
        <w:t>Ellmer</w:t>
      </w:r>
      <w:proofErr w:type="spellEnd"/>
      <w:r w:rsidRPr="005355A3">
        <w:rPr>
          <w:rFonts w:ascii="Times New Roman" w:hAnsi="Times New Roman" w:cs="Times New Roman"/>
          <w:color w:val="FF0000"/>
          <w:sz w:val="24"/>
          <w:szCs w:val="24"/>
          <w:u w:val="single"/>
        </w:rPr>
        <w:t xml:space="preserve">, &amp; </w:t>
      </w:r>
      <w:proofErr w:type="spellStart"/>
      <w:r w:rsidRPr="005355A3">
        <w:rPr>
          <w:rFonts w:ascii="Times New Roman" w:hAnsi="Times New Roman" w:cs="Times New Roman"/>
          <w:color w:val="FF0000"/>
          <w:sz w:val="24"/>
          <w:szCs w:val="24"/>
          <w:u w:val="single"/>
        </w:rPr>
        <w:t>Grunert</w:t>
      </w:r>
      <w:proofErr w:type="spellEnd"/>
      <w:r w:rsidRPr="005355A3">
        <w:rPr>
          <w:rFonts w:ascii="Times New Roman" w:hAnsi="Times New Roman" w:cs="Times New Roman"/>
          <w:color w:val="FF0000"/>
          <w:sz w:val="24"/>
          <w:szCs w:val="24"/>
          <w:u w:val="single"/>
        </w:rPr>
        <w:t xml:space="preserve">, &amp; Hoffmann, </w:t>
      </w:r>
      <w:proofErr w:type="spellStart"/>
      <w:r w:rsidRPr="005355A3">
        <w:rPr>
          <w:rFonts w:ascii="Times New Roman" w:hAnsi="Times New Roman" w:cs="Times New Roman"/>
          <w:color w:val="FF0000"/>
          <w:sz w:val="24"/>
          <w:szCs w:val="24"/>
          <w:u w:val="single"/>
        </w:rPr>
        <w:t>Sándor</w:t>
      </w:r>
      <w:proofErr w:type="spellEnd"/>
      <w:r w:rsidRPr="005355A3">
        <w:rPr>
          <w:rFonts w:ascii="Times New Roman" w:hAnsi="Times New Roman" w:cs="Times New Roman"/>
          <w:color w:val="FF0000"/>
          <w:sz w:val="24"/>
          <w:szCs w:val="24"/>
          <w:u w:val="single"/>
        </w:rPr>
        <w:t xml:space="preserve"> &amp; </w:t>
      </w:r>
      <w:proofErr w:type="spellStart"/>
      <w:r w:rsidRPr="005355A3">
        <w:rPr>
          <w:rFonts w:ascii="Times New Roman" w:hAnsi="Times New Roman" w:cs="Times New Roman"/>
          <w:color w:val="FF0000"/>
          <w:sz w:val="24"/>
          <w:szCs w:val="24"/>
          <w:u w:val="single"/>
        </w:rPr>
        <w:t>Kismányoky</w:t>
      </w:r>
      <w:proofErr w:type="spellEnd"/>
      <w:r w:rsidRPr="005355A3">
        <w:rPr>
          <w:rFonts w:ascii="Times New Roman" w:hAnsi="Times New Roman" w:cs="Times New Roman"/>
          <w:color w:val="FF0000"/>
          <w:sz w:val="24"/>
          <w:szCs w:val="24"/>
          <w:u w:val="single"/>
        </w:rPr>
        <w:t xml:space="preserve">, </w:t>
      </w:r>
      <w:proofErr w:type="spellStart"/>
      <w:r w:rsidRPr="005355A3">
        <w:rPr>
          <w:rFonts w:ascii="Times New Roman" w:hAnsi="Times New Roman" w:cs="Times New Roman"/>
          <w:color w:val="FF0000"/>
          <w:sz w:val="24"/>
          <w:szCs w:val="24"/>
          <w:u w:val="single"/>
        </w:rPr>
        <w:t>Tamás</w:t>
      </w:r>
      <w:proofErr w:type="spellEnd"/>
      <w:r w:rsidRPr="005355A3">
        <w:rPr>
          <w:rFonts w:ascii="Times New Roman" w:hAnsi="Times New Roman" w:cs="Times New Roman"/>
          <w:color w:val="FF0000"/>
          <w:sz w:val="24"/>
          <w:szCs w:val="24"/>
          <w:u w:val="single"/>
        </w:rPr>
        <w:t xml:space="preserve"> &amp; </w:t>
      </w:r>
      <w:proofErr w:type="spellStart"/>
      <w:r w:rsidRPr="005355A3">
        <w:rPr>
          <w:rFonts w:ascii="Times New Roman" w:hAnsi="Times New Roman" w:cs="Times New Roman"/>
          <w:color w:val="FF0000"/>
          <w:sz w:val="24"/>
          <w:szCs w:val="24"/>
          <w:u w:val="single"/>
        </w:rPr>
        <w:t>Kubat</w:t>
      </w:r>
      <w:proofErr w:type="spellEnd"/>
      <w:r w:rsidRPr="005355A3">
        <w:rPr>
          <w:rFonts w:ascii="Times New Roman" w:hAnsi="Times New Roman" w:cs="Times New Roman"/>
          <w:color w:val="FF0000"/>
          <w:sz w:val="24"/>
          <w:szCs w:val="24"/>
          <w:u w:val="single"/>
        </w:rPr>
        <w:t xml:space="preserve">, &amp; </w:t>
      </w:r>
      <w:proofErr w:type="spellStart"/>
      <w:r w:rsidRPr="005355A3">
        <w:rPr>
          <w:rFonts w:ascii="Times New Roman" w:hAnsi="Times New Roman" w:cs="Times New Roman"/>
          <w:color w:val="FF0000"/>
          <w:sz w:val="24"/>
          <w:szCs w:val="24"/>
          <w:u w:val="single"/>
        </w:rPr>
        <w:t>Kunzova</w:t>
      </w:r>
      <w:proofErr w:type="spellEnd"/>
      <w:r w:rsidRPr="005355A3">
        <w:rPr>
          <w:rFonts w:ascii="Times New Roman" w:hAnsi="Times New Roman" w:cs="Times New Roman"/>
          <w:color w:val="FF0000"/>
          <w:sz w:val="24"/>
          <w:szCs w:val="24"/>
          <w:u w:val="single"/>
        </w:rPr>
        <w:t xml:space="preserve">, &amp; Marx, &amp; </w:t>
      </w:r>
      <w:proofErr w:type="spellStart"/>
      <w:r w:rsidRPr="005355A3">
        <w:rPr>
          <w:rFonts w:ascii="Times New Roman" w:hAnsi="Times New Roman" w:cs="Times New Roman"/>
          <w:color w:val="FF0000"/>
          <w:sz w:val="24"/>
          <w:szCs w:val="24"/>
          <w:u w:val="single"/>
        </w:rPr>
        <w:t>Rogasik</w:t>
      </w:r>
      <w:proofErr w:type="spellEnd"/>
      <w:r w:rsidRPr="005355A3">
        <w:rPr>
          <w:rFonts w:ascii="Times New Roman" w:hAnsi="Times New Roman" w:cs="Times New Roman"/>
          <w:color w:val="FF0000"/>
          <w:sz w:val="24"/>
          <w:szCs w:val="24"/>
          <w:u w:val="single"/>
        </w:rPr>
        <w:t xml:space="preserve">, &amp; </w:t>
      </w:r>
      <w:proofErr w:type="spellStart"/>
      <w:r w:rsidRPr="005355A3">
        <w:rPr>
          <w:rFonts w:ascii="Times New Roman" w:hAnsi="Times New Roman" w:cs="Times New Roman"/>
          <w:color w:val="FF0000"/>
          <w:sz w:val="24"/>
          <w:szCs w:val="24"/>
          <w:u w:val="single"/>
        </w:rPr>
        <w:t>Rinklebe</w:t>
      </w:r>
      <w:proofErr w:type="spellEnd"/>
      <w:r w:rsidRPr="005355A3">
        <w:rPr>
          <w:rFonts w:ascii="Times New Roman" w:hAnsi="Times New Roman" w:cs="Times New Roman"/>
          <w:color w:val="FF0000"/>
          <w:sz w:val="24"/>
          <w:szCs w:val="24"/>
          <w:u w:val="single"/>
        </w:rPr>
        <w:t xml:space="preserve">, </w:t>
      </w:r>
      <w:proofErr w:type="spellStart"/>
      <w:r w:rsidRPr="005355A3">
        <w:rPr>
          <w:rFonts w:ascii="Times New Roman" w:hAnsi="Times New Roman" w:cs="Times New Roman"/>
          <w:color w:val="FF0000"/>
          <w:sz w:val="24"/>
          <w:szCs w:val="24"/>
          <w:u w:val="single"/>
        </w:rPr>
        <w:t>Jörg</w:t>
      </w:r>
      <w:proofErr w:type="spellEnd"/>
      <w:r w:rsidRPr="005355A3">
        <w:rPr>
          <w:rFonts w:ascii="Times New Roman" w:hAnsi="Times New Roman" w:cs="Times New Roman"/>
          <w:color w:val="FF0000"/>
          <w:sz w:val="24"/>
          <w:szCs w:val="24"/>
          <w:u w:val="single"/>
        </w:rPr>
        <w:t xml:space="preserve"> &amp; </w:t>
      </w:r>
      <w:proofErr w:type="spellStart"/>
      <w:r w:rsidRPr="005355A3">
        <w:rPr>
          <w:rFonts w:ascii="Times New Roman" w:hAnsi="Times New Roman" w:cs="Times New Roman"/>
          <w:color w:val="FF0000"/>
          <w:sz w:val="24"/>
          <w:szCs w:val="24"/>
          <w:u w:val="single"/>
        </w:rPr>
        <w:t>Joerg</w:t>
      </w:r>
      <w:proofErr w:type="spellEnd"/>
      <w:r w:rsidRPr="005355A3">
        <w:rPr>
          <w:rFonts w:ascii="Times New Roman" w:hAnsi="Times New Roman" w:cs="Times New Roman"/>
          <w:color w:val="FF0000"/>
          <w:sz w:val="24"/>
          <w:szCs w:val="24"/>
          <w:u w:val="single"/>
        </w:rPr>
        <w:t xml:space="preserve">, </w:t>
      </w:r>
      <w:proofErr w:type="spellStart"/>
      <w:r w:rsidRPr="005355A3">
        <w:rPr>
          <w:rFonts w:ascii="Times New Roman" w:hAnsi="Times New Roman" w:cs="Times New Roman"/>
          <w:color w:val="FF0000"/>
          <w:sz w:val="24"/>
          <w:szCs w:val="24"/>
          <w:u w:val="single"/>
        </w:rPr>
        <w:t>Ruehlmann</w:t>
      </w:r>
      <w:proofErr w:type="spellEnd"/>
      <w:r w:rsidRPr="005355A3">
        <w:rPr>
          <w:rFonts w:ascii="Times New Roman" w:hAnsi="Times New Roman" w:cs="Times New Roman"/>
          <w:color w:val="FF0000"/>
          <w:sz w:val="24"/>
          <w:szCs w:val="24"/>
          <w:u w:val="single"/>
        </w:rPr>
        <w:t xml:space="preserve"> &amp; </w:t>
      </w:r>
      <w:proofErr w:type="spellStart"/>
      <w:r w:rsidRPr="005355A3">
        <w:rPr>
          <w:rFonts w:ascii="Times New Roman" w:hAnsi="Times New Roman" w:cs="Times New Roman"/>
          <w:color w:val="FF0000"/>
          <w:sz w:val="24"/>
          <w:szCs w:val="24"/>
          <w:u w:val="single"/>
        </w:rPr>
        <w:t>Schilli</w:t>
      </w:r>
      <w:proofErr w:type="spellEnd"/>
      <w:r w:rsidRPr="005355A3">
        <w:rPr>
          <w:rFonts w:ascii="Times New Roman" w:hAnsi="Times New Roman" w:cs="Times New Roman"/>
          <w:color w:val="FF0000"/>
          <w:sz w:val="24"/>
          <w:szCs w:val="24"/>
          <w:u w:val="single"/>
        </w:rPr>
        <w:t xml:space="preserve">, </w:t>
      </w:r>
      <w:proofErr w:type="spellStart"/>
      <w:r w:rsidRPr="005355A3">
        <w:rPr>
          <w:rFonts w:ascii="Times New Roman" w:hAnsi="Times New Roman" w:cs="Times New Roman"/>
          <w:color w:val="FF0000"/>
          <w:sz w:val="24"/>
          <w:szCs w:val="24"/>
          <w:u w:val="single"/>
        </w:rPr>
        <w:t>Carsten</w:t>
      </w:r>
      <w:proofErr w:type="spellEnd"/>
      <w:r w:rsidRPr="005355A3">
        <w:rPr>
          <w:rFonts w:ascii="Times New Roman" w:hAnsi="Times New Roman" w:cs="Times New Roman"/>
          <w:color w:val="FF0000"/>
          <w:sz w:val="24"/>
          <w:szCs w:val="24"/>
          <w:u w:val="single"/>
        </w:rPr>
        <w:t xml:space="preserve"> &amp; </w:t>
      </w:r>
      <w:proofErr w:type="spellStart"/>
      <w:r w:rsidRPr="005355A3">
        <w:rPr>
          <w:rFonts w:ascii="Times New Roman" w:hAnsi="Times New Roman" w:cs="Times New Roman"/>
          <w:color w:val="FF0000"/>
          <w:sz w:val="24"/>
          <w:szCs w:val="24"/>
          <w:u w:val="single"/>
        </w:rPr>
        <w:t>Schröter</w:t>
      </w:r>
      <w:proofErr w:type="spellEnd"/>
      <w:r w:rsidRPr="005355A3">
        <w:rPr>
          <w:rFonts w:ascii="Times New Roman" w:hAnsi="Times New Roman" w:cs="Times New Roman"/>
          <w:color w:val="FF0000"/>
          <w:sz w:val="24"/>
          <w:szCs w:val="24"/>
          <w:u w:val="single"/>
        </w:rPr>
        <w:t xml:space="preserve">, &amp; </w:t>
      </w:r>
      <w:proofErr w:type="spellStart"/>
      <w:r w:rsidRPr="005355A3">
        <w:rPr>
          <w:rFonts w:ascii="Times New Roman" w:hAnsi="Times New Roman" w:cs="Times New Roman"/>
          <w:color w:val="FF0000"/>
          <w:sz w:val="24"/>
          <w:szCs w:val="24"/>
          <w:u w:val="single"/>
        </w:rPr>
        <w:t>Schroetter</w:t>
      </w:r>
      <w:proofErr w:type="spellEnd"/>
      <w:r w:rsidRPr="005355A3">
        <w:rPr>
          <w:rFonts w:ascii="Times New Roman" w:hAnsi="Times New Roman" w:cs="Times New Roman"/>
          <w:color w:val="FF0000"/>
          <w:sz w:val="24"/>
          <w:szCs w:val="24"/>
          <w:u w:val="single"/>
        </w:rPr>
        <w:t xml:space="preserve">, &amp; </w:t>
      </w:r>
      <w:proofErr w:type="spellStart"/>
      <w:r w:rsidRPr="005355A3">
        <w:rPr>
          <w:rFonts w:ascii="Times New Roman" w:hAnsi="Times New Roman" w:cs="Times New Roman"/>
          <w:color w:val="FF0000"/>
          <w:sz w:val="24"/>
          <w:szCs w:val="24"/>
          <w:u w:val="single"/>
        </w:rPr>
        <w:t>Schweizer</w:t>
      </w:r>
      <w:proofErr w:type="spellEnd"/>
      <w:r w:rsidRPr="005355A3">
        <w:rPr>
          <w:rFonts w:ascii="Times New Roman" w:hAnsi="Times New Roman" w:cs="Times New Roman"/>
          <w:color w:val="FF0000"/>
          <w:sz w:val="24"/>
          <w:szCs w:val="24"/>
          <w:u w:val="single"/>
        </w:rPr>
        <w:t xml:space="preserve">, &amp; </w:t>
      </w:r>
      <w:proofErr w:type="spellStart"/>
      <w:r w:rsidRPr="005355A3">
        <w:rPr>
          <w:rFonts w:ascii="Times New Roman" w:hAnsi="Times New Roman" w:cs="Times New Roman"/>
          <w:color w:val="FF0000"/>
          <w:sz w:val="24"/>
          <w:szCs w:val="24"/>
          <w:u w:val="single"/>
        </w:rPr>
        <w:t>Toth</w:t>
      </w:r>
      <w:proofErr w:type="spellEnd"/>
      <w:r w:rsidRPr="005355A3">
        <w:rPr>
          <w:rFonts w:ascii="Times New Roman" w:hAnsi="Times New Roman" w:cs="Times New Roman"/>
          <w:color w:val="FF0000"/>
          <w:sz w:val="24"/>
          <w:szCs w:val="24"/>
          <w:u w:val="single"/>
        </w:rPr>
        <w:t xml:space="preserve">, </w:t>
      </w:r>
      <w:proofErr w:type="spellStart"/>
      <w:r w:rsidRPr="005355A3">
        <w:rPr>
          <w:rFonts w:ascii="Times New Roman" w:hAnsi="Times New Roman" w:cs="Times New Roman"/>
          <w:color w:val="FF0000"/>
          <w:sz w:val="24"/>
          <w:szCs w:val="24"/>
          <w:u w:val="single"/>
        </w:rPr>
        <w:t>Zoltan</w:t>
      </w:r>
      <w:proofErr w:type="spellEnd"/>
      <w:r w:rsidRPr="005355A3">
        <w:rPr>
          <w:rFonts w:ascii="Times New Roman" w:hAnsi="Times New Roman" w:cs="Times New Roman"/>
          <w:color w:val="FF0000"/>
          <w:sz w:val="24"/>
          <w:szCs w:val="24"/>
          <w:u w:val="single"/>
        </w:rPr>
        <w:t xml:space="preserve"> &amp; Zimmer, &amp; Zorn,. (2016). </w:t>
      </w:r>
      <w:proofErr w:type="spellStart"/>
      <w:r w:rsidRPr="005355A3">
        <w:rPr>
          <w:rFonts w:ascii="Times New Roman" w:hAnsi="Times New Roman" w:cs="Times New Roman"/>
          <w:color w:val="FF0000"/>
          <w:sz w:val="24"/>
          <w:szCs w:val="24"/>
          <w:u w:val="single"/>
        </w:rPr>
        <w:t>Körschens</w:t>
      </w:r>
      <w:proofErr w:type="spellEnd"/>
      <w:r w:rsidRPr="005355A3">
        <w:rPr>
          <w:rFonts w:ascii="Times New Roman" w:hAnsi="Times New Roman" w:cs="Times New Roman"/>
          <w:color w:val="FF0000"/>
          <w:sz w:val="24"/>
          <w:szCs w:val="24"/>
          <w:u w:val="single"/>
        </w:rPr>
        <w:t xml:space="preserve"> et al. 2014 Humus </w:t>
      </w:r>
      <w:proofErr w:type="spellStart"/>
      <w:r w:rsidRPr="005355A3">
        <w:rPr>
          <w:rFonts w:ascii="Times New Roman" w:hAnsi="Times New Roman" w:cs="Times New Roman"/>
          <w:color w:val="FF0000"/>
          <w:sz w:val="24"/>
          <w:szCs w:val="24"/>
          <w:u w:val="single"/>
        </w:rPr>
        <w:t>Klima</w:t>
      </w:r>
      <w:proofErr w:type="spellEnd"/>
      <w:r w:rsidRPr="005355A3">
        <w:rPr>
          <w:rFonts w:ascii="Times New Roman" w:hAnsi="Times New Roman" w:cs="Times New Roman"/>
          <w:color w:val="FF0000"/>
          <w:sz w:val="24"/>
          <w:szCs w:val="24"/>
          <w:u w:val="single"/>
        </w:rPr>
        <w:t xml:space="preserve">. </w:t>
      </w:r>
    </w:p>
    <w:p w14:paraId="2C3A1BA3" w14:textId="267EA83E" w:rsidR="001756FE" w:rsidRDefault="001756FE" w:rsidP="001756FE">
      <w:pPr>
        <w:spacing w:after="100" w:afterAutospacing="1" w:line="240" w:lineRule="auto"/>
        <w:ind w:left="720" w:hanging="720"/>
        <w:jc w:val="both"/>
        <w:rPr>
          <w:rFonts w:ascii="Times New Roman" w:eastAsia="Times New Roman" w:hAnsi="Times New Roman" w:cs="Times New Roman"/>
          <w:color w:val="000000"/>
          <w:sz w:val="24"/>
          <w:szCs w:val="24"/>
        </w:rPr>
      </w:pPr>
      <w:proofErr w:type="spellStart"/>
      <w:r w:rsidRPr="00854FC8">
        <w:rPr>
          <w:rFonts w:ascii="Times New Roman" w:eastAsia="Times New Roman" w:hAnsi="Times New Roman" w:cs="Times New Roman"/>
          <w:color w:val="000000"/>
          <w:sz w:val="24"/>
          <w:szCs w:val="24"/>
        </w:rPr>
        <w:t>Mengel</w:t>
      </w:r>
      <w:proofErr w:type="spellEnd"/>
      <w:r w:rsidRPr="00854FC8">
        <w:rPr>
          <w:rFonts w:ascii="Times New Roman" w:eastAsia="Times New Roman" w:hAnsi="Times New Roman" w:cs="Times New Roman"/>
          <w:color w:val="000000"/>
          <w:sz w:val="24"/>
          <w:szCs w:val="24"/>
        </w:rPr>
        <w:t xml:space="preserve">, K., </w:t>
      </w:r>
      <w:proofErr w:type="spellStart"/>
      <w:r w:rsidRPr="00854FC8">
        <w:rPr>
          <w:rFonts w:ascii="Times New Roman" w:eastAsia="Times New Roman" w:hAnsi="Times New Roman" w:cs="Times New Roman"/>
          <w:color w:val="000000"/>
          <w:sz w:val="24"/>
          <w:szCs w:val="24"/>
        </w:rPr>
        <w:t>Kirkby</w:t>
      </w:r>
      <w:proofErr w:type="spellEnd"/>
      <w:r w:rsidRPr="00854FC8">
        <w:rPr>
          <w:rFonts w:ascii="Times New Roman" w:eastAsia="Times New Roman" w:hAnsi="Times New Roman" w:cs="Times New Roman"/>
          <w:color w:val="000000"/>
          <w:sz w:val="24"/>
          <w:szCs w:val="24"/>
        </w:rPr>
        <w:t xml:space="preserve">, E.A., </w:t>
      </w:r>
      <w:proofErr w:type="spellStart"/>
      <w:r w:rsidRPr="00854FC8">
        <w:rPr>
          <w:rFonts w:ascii="Times New Roman" w:eastAsia="Times New Roman" w:hAnsi="Times New Roman" w:cs="Times New Roman"/>
          <w:color w:val="000000"/>
          <w:sz w:val="24"/>
          <w:szCs w:val="24"/>
        </w:rPr>
        <w:t>Kosegarten</w:t>
      </w:r>
      <w:proofErr w:type="spellEnd"/>
      <w:r w:rsidRPr="00854FC8">
        <w:rPr>
          <w:rFonts w:ascii="Times New Roman" w:eastAsia="Times New Roman" w:hAnsi="Times New Roman" w:cs="Times New Roman"/>
          <w:color w:val="000000"/>
          <w:sz w:val="24"/>
          <w:szCs w:val="24"/>
        </w:rPr>
        <w:t xml:space="preserve">, H. and </w:t>
      </w:r>
      <w:proofErr w:type="spellStart"/>
      <w:r w:rsidRPr="00854FC8">
        <w:rPr>
          <w:rFonts w:ascii="Times New Roman" w:eastAsia="Times New Roman" w:hAnsi="Times New Roman" w:cs="Times New Roman"/>
          <w:color w:val="000000"/>
          <w:sz w:val="24"/>
          <w:szCs w:val="24"/>
        </w:rPr>
        <w:t>Appel</w:t>
      </w:r>
      <w:proofErr w:type="spellEnd"/>
      <w:r w:rsidRPr="00854FC8">
        <w:rPr>
          <w:rFonts w:ascii="Times New Roman" w:eastAsia="Times New Roman" w:hAnsi="Times New Roman" w:cs="Times New Roman"/>
          <w:color w:val="000000"/>
          <w:sz w:val="24"/>
          <w:szCs w:val="24"/>
        </w:rPr>
        <w:t>, T. (2001). Principles of plant nutrition, 5th ed. Dordrecht, the Netherlands: Kluwer Academic.</w:t>
      </w:r>
    </w:p>
    <w:p w14:paraId="4C430831" w14:textId="77777777" w:rsidR="001756FE" w:rsidRPr="001756FE" w:rsidRDefault="001756FE" w:rsidP="001756FE">
      <w:pPr>
        <w:shd w:val="clear" w:color="auto" w:fill="FFFF00"/>
        <w:spacing w:after="0" w:line="240" w:lineRule="auto"/>
        <w:ind w:left="720" w:hanging="720"/>
        <w:jc w:val="both"/>
        <w:rPr>
          <w:rFonts w:ascii="Times New Roman" w:hAnsi="Times New Roman" w:cs="Times New Roman"/>
          <w:color w:val="FF0000"/>
          <w:sz w:val="24"/>
          <w:szCs w:val="24"/>
          <w:u w:val="single"/>
        </w:rPr>
      </w:pPr>
      <w:proofErr w:type="spellStart"/>
      <w:r w:rsidRPr="001756FE">
        <w:rPr>
          <w:rFonts w:ascii="Times New Roman" w:hAnsi="Times New Roman" w:cs="Times New Roman"/>
          <w:color w:val="FF0000"/>
          <w:sz w:val="24"/>
          <w:szCs w:val="24"/>
          <w:u w:val="single"/>
        </w:rPr>
        <w:t>Morash</w:t>
      </w:r>
      <w:proofErr w:type="spellEnd"/>
      <w:r w:rsidRPr="001756FE">
        <w:rPr>
          <w:rFonts w:ascii="Times New Roman" w:hAnsi="Times New Roman" w:cs="Times New Roman"/>
          <w:color w:val="FF0000"/>
          <w:sz w:val="24"/>
          <w:szCs w:val="24"/>
          <w:u w:val="single"/>
        </w:rPr>
        <w:t xml:space="preserve">, J., </w:t>
      </w:r>
      <w:proofErr w:type="spellStart"/>
      <w:r w:rsidRPr="001756FE">
        <w:rPr>
          <w:rFonts w:ascii="Times New Roman" w:hAnsi="Times New Roman" w:cs="Times New Roman"/>
          <w:color w:val="FF0000"/>
          <w:sz w:val="24"/>
          <w:szCs w:val="24"/>
          <w:u w:val="single"/>
        </w:rPr>
        <w:t>Pamuru</w:t>
      </w:r>
      <w:proofErr w:type="spellEnd"/>
      <w:r w:rsidRPr="001756FE">
        <w:rPr>
          <w:rFonts w:ascii="Times New Roman" w:hAnsi="Times New Roman" w:cs="Times New Roman"/>
          <w:color w:val="FF0000"/>
          <w:sz w:val="24"/>
          <w:szCs w:val="24"/>
          <w:u w:val="single"/>
        </w:rPr>
        <w:t xml:space="preserve">, S. T., Lea-Cox, J. D., </w:t>
      </w:r>
      <w:proofErr w:type="spellStart"/>
      <w:r w:rsidRPr="001756FE">
        <w:rPr>
          <w:rFonts w:ascii="Times New Roman" w:hAnsi="Times New Roman" w:cs="Times New Roman"/>
          <w:color w:val="FF0000"/>
          <w:sz w:val="24"/>
          <w:szCs w:val="24"/>
          <w:u w:val="single"/>
        </w:rPr>
        <w:t>Ristvey</w:t>
      </w:r>
      <w:proofErr w:type="spellEnd"/>
      <w:r w:rsidRPr="001756FE">
        <w:rPr>
          <w:rFonts w:ascii="Times New Roman" w:hAnsi="Times New Roman" w:cs="Times New Roman"/>
          <w:color w:val="FF0000"/>
          <w:sz w:val="24"/>
          <w:szCs w:val="24"/>
          <w:u w:val="single"/>
        </w:rPr>
        <w:t xml:space="preserve">, A. G., Davis, A. P., &amp; </w:t>
      </w:r>
      <w:proofErr w:type="spellStart"/>
      <w:r w:rsidRPr="001756FE">
        <w:rPr>
          <w:rFonts w:ascii="Times New Roman" w:hAnsi="Times New Roman" w:cs="Times New Roman"/>
          <w:color w:val="FF0000"/>
          <w:sz w:val="24"/>
          <w:szCs w:val="24"/>
          <w:u w:val="single"/>
        </w:rPr>
        <w:t>Aydilek</w:t>
      </w:r>
      <w:proofErr w:type="spellEnd"/>
      <w:r w:rsidRPr="001756FE">
        <w:rPr>
          <w:rFonts w:ascii="Times New Roman" w:hAnsi="Times New Roman" w:cs="Times New Roman"/>
          <w:color w:val="FF0000"/>
          <w:sz w:val="24"/>
          <w:szCs w:val="24"/>
          <w:u w:val="single"/>
        </w:rPr>
        <w:t xml:space="preserve">, A. H. (2024). Using organic amendments in disturbed soil to enhance soil organic matter, nutrient content and </w:t>
      </w:r>
      <w:proofErr w:type="spellStart"/>
      <w:r w:rsidRPr="001756FE">
        <w:rPr>
          <w:rFonts w:ascii="Times New Roman" w:hAnsi="Times New Roman" w:cs="Times New Roman"/>
          <w:color w:val="FF0000"/>
          <w:sz w:val="24"/>
          <w:szCs w:val="24"/>
          <w:u w:val="single"/>
        </w:rPr>
        <w:t>turfgrass</w:t>
      </w:r>
      <w:proofErr w:type="spellEnd"/>
      <w:r w:rsidRPr="001756FE">
        <w:rPr>
          <w:rFonts w:ascii="Times New Roman" w:hAnsi="Times New Roman" w:cs="Times New Roman"/>
          <w:color w:val="FF0000"/>
          <w:sz w:val="24"/>
          <w:szCs w:val="24"/>
          <w:u w:val="single"/>
        </w:rPr>
        <w:t xml:space="preserve"> establishment. The Science of the total environment, 945, 174033. https://doi.org/10.1016/j.scitotenv.2024.174033</w:t>
      </w:r>
    </w:p>
    <w:p w14:paraId="429E20AF" w14:textId="77777777" w:rsidR="001756FE" w:rsidRDefault="001756FE" w:rsidP="001756FE">
      <w:pPr>
        <w:spacing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eastAsia="Times New Roman" w:hAnsi="Times New Roman" w:cs="Times New Roman"/>
          <w:color w:val="000000"/>
          <w:sz w:val="24"/>
          <w:szCs w:val="24"/>
        </w:rPr>
        <w:t xml:space="preserve">Park, E.J., and A.J. </w:t>
      </w:r>
      <w:proofErr w:type="spellStart"/>
      <w:r w:rsidRPr="00854FC8">
        <w:rPr>
          <w:rFonts w:ascii="Times New Roman" w:eastAsia="Times New Roman" w:hAnsi="Times New Roman" w:cs="Times New Roman"/>
          <w:color w:val="000000"/>
          <w:sz w:val="24"/>
          <w:szCs w:val="24"/>
        </w:rPr>
        <w:t>Smucker</w:t>
      </w:r>
      <w:proofErr w:type="spellEnd"/>
      <w:r w:rsidRPr="00854FC8">
        <w:rPr>
          <w:rFonts w:ascii="Times New Roman" w:eastAsia="Times New Roman" w:hAnsi="Times New Roman" w:cs="Times New Roman"/>
          <w:color w:val="000000"/>
          <w:sz w:val="24"/>
          <w:szCs w:val="24"/>
        </w:rPr>
        <w:t>, M. (2005). Saturated hydraulic conductivity and porosity within macro- aggregates modified by tillage. Soil Science Society of America Journal, 69:38–45.</w:t>
      </w:r>
    </w:p>
    <w:p w14:paraId="4758AE18" w14:textId="77777777" w:rsidR="001756FE" w:rsidRDefault="001756FE" w:rsidP="001756FE">
      <w:pPr>
        <w:spacing w:after="100" w:afterAutospacing="1" w:line="240" w:lineRule="auto"/>
        <w:ind w:left="720" w:hanging="720"/>
        <w:jc w:val="both"/>
        <w:rPr>
          <w:rFonts w:ascii="Times New Roman" w:eastAsia="Times New Roman" w:hAnsi="Times New Roman" w:cs="Times New Roman"/>
          <w:color w:val="000000"/>
          <w:sz w:val="24"/>
          <w:szCs w:val="24"/>
        </w:rPr>
      </w:pPr>
      <w:proofErr w:type="spellStart"/>
      <w:r w:rsidRPr="00854FC8">
        <w:rPr>
          <w:rFonts w:ascii="Times New Roman" w:eastAsia="Times New Roman" w:hAnsi="Times New Roman" w:cs="Times New Roman"/>
          <w:color w:val="000000"/>
          <w:sz w:val="24"/>
          <w:szCs w:val="24"/>
        </w:rPr>
        <w:t>Paustian</w:t>
      </w:r>
      <w:proofErr w:type="spellEnd"/>
      <w:r w:rsidRPr="00854FC8">
        <w:rPr>
          <w:rFonts w:ascii="Times New Roman" w:eastAsia="Times New Roman" w:hAnsi="Times New Roman" w:cs="Times New Roman"/>
          <w:color w:val="000000"/>
          <w:sz w:val="24"/>
          <w:szCs w:val="24"/>
        </w:rPr>
        <w:t>, K., Six J., Elliott, E.T., and Hunt, H.W. (2000). Management options for reducing CO2 emissions from agricultural soils. Biochemistry, 48:147–163.</w:t>
      </w:r>
    </w:p>
    <w:p w14:paraId="2F7D4EDD" w14:textId="77777777" w:rsidR="001756FE" w:rsidRDefault="001756FE" w:rsidP="001756FE">
      <w:pPr>
        <w:spacing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hAnsi="Times New Roman" w:cs="Times New Roman"/>
          <w:sz w:val="24"/>
          <w:szCs w:val="24"/>
        </w:rPr>
        <w:t xml:space="preserve">Scoot, H.D. and Wood L.S. (1989). Impact of crop production on the physical status of a </w:t>
      </w:r>
      <w:proofErr w:type="spellStart"/>
      <w:r w:rsidRPr="00854FC8">
        <w:rPr>
          <w:rFonts w:ascii="Times New Roman" w:hAnsi="Times New Roman" w:cs="Times New Roman"/>
          <w:sz w:val="24"/>
          <w:szCs w:val="24"/>
        </w:rPr>
        <w:t>typic</w:t>
      </w:r>
      <w:proofErr w:type="spellEnd"/>
      <w:r w:rsidRPr="00854FC8">
        <w:rPr>
          <w:rFonts w:ascii="Times New Roman" w:hAnsi="Times New Roman" w:cs="Times New Roman"/>
          <w:sz w:val="24"/>
          <w:szCs w:val="24"/>
        </w:rPr>
        <w:t xml:space="preserve"> </w:t>
      </w:r>
      <w:proofErr w:type="spellStart"/>
      <w:r w:rsidRPr="00854FC8">
        <w:rPr>
          <w:rFonts w:ascii="Times New Roman" w:hAnsi="Times New Roman" w:cs="Times New Roman"/>
          <w:sz w:val="24"/>
          <w:szCs w:val="24"/>
        </w:rPr>
        <w:t>Albaqualf</w:t>
      </w:r>
      <w:proofErr w:type="spellEnd"/>
      <w:r w:rsidRPr="00854FC8">
        <w:rPr>
          <w:rFonts w:ascii="Times New Roman" w:hAnsi="Times New Roman" w:cs="Times New Roman"/>
          <w:sz w:val="24"/>
          <w:szCs w:val="24"/>
        </w:rPr>
        <w:t>. Soil Science Society of America Journal 53:1819–1825.</w:t>
      </w:r>
    </w:p>
    <w:p w14:paraId="75474E45" w14:textId="77777777" w:rsidR="001756FE" w:rsidRDefault="001756FE" w:rsidP="001756FE">
      <w:pPr>
        <w:spacing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eastAsia="Times New Roman" w:hAnsi="Times New Roman" w:cs="Times New Roman"/>
          <w:color w:val="000000"/>
          <w:sz w:val="24"/>
          <w:szCs w:val="24"/>
        </w:rPr>
        <w:t xml:space="preserve">Six, J., Elliott, E.T., and </w:t>
      </w:r>
      <w:proofErr w:type="spellStart"/>
      <w:r w:rsidRPr="00854FC8">
        <w:rPr>
          <w:rFonts w:ascii="Times New Roman" w:eastAsia="Times New Roman" w:hAnsi="Times New Roman" w:cs="Times New Roman"/>
          <w:color w:val="000000"/>
          <w:sz w:val="24"/>
          <w:szCs w:val="24"/>
        </w:rPr>
        <w:t>Paustian</w:t>
      </w:r>
      <w:proofErr w:type="spellEnd"/>
      <w:r w:rsidRPr="00854FC8">
        <w:rPr>
          <w:rFonts w:ascii="Times New Roman" w:eastAsia="Times New Roman" w:hAnsi="Times New Roman" w:cs="Times New Roman"/>
          <w:color w:val="000000"/>
          <w:sz w:val="24"/>
          <w:szCs w:val="24"/>
        </w:rPr>
        <w:t>, K. (2000). S</w:t>
      </w:r>
      <w:r>
        <w:rPr>
          <w:rFonts w:ascii="Times New Roman" w:eastAsia="Times New Roman" w:hAnsi="Times New Roman" w:cs="Times New Roman"/>
          <w:color w:val="000000"/>
          <w:sz w:val="24"/>
          <w:szCs w:val="24"/>
        </w:rPr>
        <w:t xml:space="preserve">oil </w:t>
      </w:r>
      <w:proofErr w:type="spellStart"/>
      <w:r>
        <w:rPr>
          <w:rFonts w:ascii="Times New Roman" w:eastAsia="Times New Roman" w:hAnsi="Times New Roman" w:cs="Times New Roman"/>
          <w:color w:val="000000"/>
          <w:sz w:val="24"/>
          <w:szCs w:val="24"/>
        </w:rPr>
        <w:t>microaggregate</w:t>
      </w:r>
      <w:proofErr w:type="spellEnd"/>
      <w:r>
        <w:rPr>
          <w:rFonts w:ascii="Times New Roman" w:eastAsia="Times New Roman" w:hAnsi="Times New Roman" w:cs="Times New Roman"/>
          <w:color w:val="000000"/>
          <w:sz w:val="24"/>
          <w:szCs w:val="24"/>
        </w:rPr>
        <w:tab/>
        <w:t>turnover</w:t>
      </w:r>
      <w:r>
        <w:rPr>
          <w:rFonts w:ascii="Times New Roman" w:eastAsia="Times New Roman" w:hAnsi="Times New Roman" w:cs="Times New Roman"/>
          <w:color w:val="000000"/>
          <w:sz w:val="24"/>
          <w:szCs w:val="24"/>
        </w:rPr>
        <w:tab/>
        <w:t xml:space="preserve">and </w:t>
      </w:r>
      <w:proofErr w:type="spellStart"/>
      <w:r w:rsidRPr="00854FC8">
        <w:rPr>
          <w:rFonts w:ascii="Times New Roman" w:eastAsia="Times New Roman" w:hAnsi="Times New Roman" w:cs="Times New Roman"/>
          <w:color w:val="000000"/>
          <w:sz w:val="24"/>
          <w:szCs w:val="24"/>
        </w:rPr>
        <w:t>microaggregate</w:t>
      </w:r>
      <w:proofErr w:type="spellEnd"/>
      <w:r w:rsidRPr="00854FC8">
        <w:rPr>
          <w:rFonts w:ascii="Times New Roman" w:eastAsia="Times New Roman" w:hAnsi="Times New Roman" w:cs="Times New Roman"/>
          <w:color w:val="000000"/>
          <w:sz w:val="24"/>
          <w:szCs w:val="24"/>
        </w:rPr>
        <w:t xml:space="preserve"> formation: A mechanism for C sequestration under no- tillage agriculture. Soil Biology Biochemistry, 32:2099– 2013.</w:t>
      </w:r>
    </w:p>
    <w:p w14:paraId="4B92B30A" w14:textId="77777777" w:rsidR="001756FE" w:rsidRDefault="001756FE" w:rsidP="001756FE">
      <w:pPr>
        <w:spacing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hAnsi="Times New Roman" w:cs="Times New Roman"/>
          <w:sz w:val="24"/>
          <w:szCs w:val="24"/>
        </w:rPr>
        <w:t>Stevenson, F.J. (1982). Humus chemistry: Genesis, composition, reactions. New York: John Wiley &amp; Sons.</w:t>
      </w:r>
    </w:p>
    <w:p w14:paraId="55EB57C7" w14:textId="77777777" w:rsidR="001756FE" w:rsidRDefault="001756FE" w:rsidP="001756FE">
      <w:pPr>
        <w:spacing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eastAsia="Times New Roman" w:hAnsi="Times New Roman" w:cs="Times New Roman"/>
          <w:color w:val="000000"/>
          <w:sz w:val="24"/>
          <w:szCs w:val="24"/>
        </w:rPr>
        <w:t xml:space="preserve">Stevenson, F.J. (1991). Organic matter–micronutrient reactions in soil. In: Micronutrients in agriculture, 2nd ed., ed. R. R. </w:t>
      </w:r>
      <w:proofErr w:type="spellStart"/>
      <w:r w:rsidRPr="00854FC8">
        <w:rPr>
          <w:rFonts w:ascii="Times New Roman" w:eastAsia="Times New Roman" w:hAnsi="Times New Roman" w:cs="Times New Roman"/>
          <w:color w:val="000000"/>
          <w:sz w:val="24"/>
          <w:szCs w:val="24"/>
        </w:rPr>
        <w:t>Mortvedt</w:t>
      </w:r>
      <w:proofErr w:type="spellEnd"/>
      <w:r w:rsidRPr="00854FC8">
        <w:rPr>
          <w:rFonts w:ascii="Times New Roman" w:eastAsia="Times New Roman" w:hAnsi="Times New Roman" w:cs="Times New Roman"/>
          <w:color w:val="000000"/>
          <w:sz w:val="24"/>
          <w:szCs w:val="24"/>
        </w:rPr>
        <w:t>, 145–186. Madison, Wisconsin.</w:t>
      </w:r>
    </w:p>
    <w:p w14:paraId="409362A2" w14:textId="77777777" w:rsidR="001756FE" w:rsidRDefault="001756FE" w:rsidP="001756FE">
      <w:pPr>
        <w:spacing w:after="100" w:afterAutospacing="1" w:line="240" w:lineRule="auto"/>
        <w:ind w:left="720" w:hanging="720"/>
        <w:jc w:val="both"/>
        <w:rPr>
          <w:rFonts w:ascii="Times New Roman" w:eastAsia="Times New Roman" w:hAnsi="Times New Roman" w:cs="Times New Roman"/>
          <w:color w:val="000000"/>
          <w:sz w:val="24"/>
          <w:szCs w:val="24"/>
        </w:rPr>
      </w:pPr>
      <w:proofErr w:type="spellStart"/>
      <w:r w:rsidRPr="00854FC8">
        <w:rPr>
          <w:rFonts w:ascii="Times New Roman" w:hAnsi="Times New Roman" w:cs="Times New Roman"/>
          <w:sz w:val="24"/>
          <w:szCs w:val="24"/>
        </w:rPr>
        <w:lastRenderedPageBreak/>
        <w:t>Theng</w:t>
      </w:r>
      <w:proofErr w:type="spellEnd"/>
      <w:r w:rsidRPr="00854FC8">
        <w:rPr>
          <w:rFonts w:ascii="Times New Roman" w:hAnsi="Times New Roman" w:cs="Times New Roman"/>
          <w:sz w:val="24"/>
          <w:szCs w:val="24"/>
        </w:rPr>
        <w:t xml:space="preserve">, B.K., Tate, K.R. and </w:t>
      </w:r>
      <w:proofErr w:type="spellStart"/>
      <w:r w:rsidRPr="00854FC8">
        <w:rPr>
          <w:rFonts w:ascii="Times New Roman" w:hAnsi="Times New Roman" w:cs="Times New Roman"/>
          <w:sz w:val="24"/>
          <w:szCs w:val="24"/>
        </w:rPr>
        <w:t>Sollins</w:t>
      </w:r>
      <w:proofErr w:type="spellEnd"/>
      <w:r w:rsidRPr="00854FC8">
        <w:rPr>
          <w:rFonts w:ascii="Times New Roman" w:hAnsi="Times New Roman" w:cs="Times New Roman"/>
          <w:sz w:val="24"/>
          <w:szCs w:val="24"/>
        </w:rPr>
        <w:t>, P. (1989). Constituents of organic matter in temperate and tropical soils. In: Dynamics of soil organic matter in tropical ecosystems, ed. D.C. Coleman et al., 5-31. Honolulu, Hawaii: University of Hawaii Press.</w:t>
      </w:r>
    </w:p>
    <w:p w14:paraId="713BA58F" w14:textId="77777777" w:rsidR="001756FE" w:rsidRDefault="001756FE" w:rsidP="001756FE">
      <w:pPr>
        <w:spacing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hAnsi="Times New Roman" w:cs="Times New Roman"/>
          <w:sz w:val="24"/>
          <w:szCs w:val="24"/>
        </w:rPr>
        <w:t xml:space="preserve">Tirol-Padre, A., and </w:t>
      </w:r>
      <w:proofErr w:type="spellStart"/>
      <w:r w:rsidRPr="00854FC8">
        <w:rPr>
          <w:rFonts w:ascii="Times New Roman" w:hAnsi="Times New Roman" w:cs="Times New Roman"/>
          <w:sz w:val="24"/>
          <w:szCs w:val="24"/>
        </w:rPr>
        <w:t>Ladha</w:t>
      </w:r>
      <w:proofErr w:type="spellEnd"/>
      <w:r w:rsidRPr="00854FC8">
        <w:rPr>
          <w:rFonts w:ascii="Times New Roman" w:hAnsi="Times New Roman" w:cs="Times New Roman"/>
          <w:sz w:val="24"/>
          <w:szCs w:val="24"/>
        </w:rPr>
        <w:t>, J.K. (2004). Assessing the reliability of permanganate-</w:t>
      </w:r>
      <w:proofErr w:type="spellStart"/>
      <w:r w:rsidRPr="00854FC8">
        <w:rPr>
          <w:rFonts w:ascii="Times New Roman" w:hAnsi="Times New Roman" w:cs="Times New Roman"/>
          <w:sz w:val="24"/>
          <w:szCs w:val="24"/>
        </w:rPr>
        <w:t>oxidizable</w:t>
      </w:r>
      <w:proofErr w:type="spellEnd"/>
      <w:r w:rsidRPr="00854FC8">
        <w:rPr>
          <w:rFonts w:ascii="Times New Roman" w:hAnsi="Times New Roman" w:cs="Times New Roman"/>
          <w:sz w:val="24"/>
          <w:szCs w:val="24"/>
        </w:rPr>
        <w:t xml:space="preserve"> carbon as an index of soil labile carbon. Soil Science Society of America Journal, 68(3), 969-978.</w:t>
      </w:r>
    </w:p>
    <w:p w14:paraId="184B4E72" w14:textId="77777777" w:rsidR="001756FE" w:rsidRDefault="001756FE" w:rsidP="001756FE">
      <w:pPr>
        <w:spacing w:after="100" w:afterAutospacing="1" w:line="240" w:lineRule="auto"/>
        <w:ind w:left="720" w:hanging="720"/>
        <w:jc w:val="both"/>
        <w:rPr>
          <w:rFonts w:ascii="Times New Roman" w:eastAsia="Times New Roman" w:hAnsi="Times New Roman" w:cs="Times New Roman"/>
          <w:color w:val="000000"/>
          <w:sz w:val="24"/>
          <w:szCs w:val="24"/>
        </w:rPr>
      </w:pPr>
      <w:proofErr w:type="spellStart"/>
      <w:r w:rsidRPr="00854FC8">
        <w:rPr>
          <w:rFonts w:ascii="Times New Roman" w:eastAsia="Times New Roman" w:hAnsi="Times New Roman" w:cs="Times New Roman"/>
          <w:color w:val="000000"/>
          <w:sz w:val="24"/>
          <w:szCs w:val="24"/>
        </w:rPr>
        <w:t>Tisdall</w:t>
      </w:r>
      <w:proofErr w:type="spellEnd"/>
      <w:r w:rsidRPr="00854FC8">
        <w:rPr>
          <w:rFonts w:ascii="Times New Roman" w:eastAsia="Times New Roman" w:hAnsi="Times New Roman" w:cs="Times New Roman"/>
          <w:color w:val="000000"/>
          <w:sz w:val="24"/>
          <w:szCs w:val="24"/>
        </w:rPr>
        <w:t>, J.M. (1994). Possible role of soil microorganisms in aggregation in soils. Plant and Soil, 159 (1), 115– 121.</w:t>
      </w:r>
    </w:p>
    <w:p w14:paraId="1C0D29AF" w14:textId="77777777" w:rsidR="001756FE" w:rsidRDefault="001756FE" w:rsidP="001756FE">
      <w:pPr>
        <w:spacing w:after="100" w:afterAutospacing="1" w:line="240" w:lineRule="auto"/>
        <w:ind w:left="720" w:hanging="720"/>
        <w:jc w:val="both"/>
        <w:rPr>
          <w:rFonts w:ascii="Times New Roman" w:eastAsia="Times New Roman" w:hAnsi="Times New Roman" w:cs="Times New Roman"/>
          <w:color w:val="000000"/>
          <w:sz w:val="24"/>
          <w:szCs w:val="24"/>
        </w:rPr>
      </w:pPr>
      <w:proofErr w:type="spellStart"/>
      <w:r w:rsidRPr="00854FC8">
        <w:rPr>
          <w:rFonts w:ascii="Times New Roman" w:eastAsia="Times New Roman" w:hAnsi="Times New Roman" w:cs="Times New Roman"/>
          <w:color w:val="000000"/>
          <w:sz w:val="24"/>
          <w:szCs w:val="24"/>
        </w:rPr>
        <w:t>Wani</w:t>
      </w:r>
      <w:proofErr w:type="spellEnd"/>
      <w:r w:rsidRPr="00854FC8">
        <w:rPr>
          <w:rFonts w:ascii="Times New Roman" w:eastAsia="Times New Roman" w:hAnsi="Times New Roman" w:cs="Times New Roman"/>
          <w:color w:val="000000"/>
          <w:sz w:val="24"/>
          <w:szCs w:val="24"/>
        </w:rPr>
        <w:t xml:space="preserve">, S.P., </w:t>
      </w:r>
      <w:proofErr w:type="spellStart"/>
      <w:r w:rsidRPr="00854FC8">
        <w:rPr>
          <w:rFonts w:ascii="Times New Roman" w:eastAsia="Times New Roman" w:hAnsi="Times New Roman" w:cs="Times New Roman"/>
          <w:color w:val="000000"/>
          <w:sz w:val="24"/>
          <w:szCs w:val="24"/>
        </w:rPr>
        <w:t>McGill</w:t>
      </w:r>
      <w:proofErr w:type="gramStart"/>
      <w:r w:rsidRPr="00854FC8">
        <w:rPr>
          <w:rFonts w:ascii="Times New Roman" w:eastAsia="Times New Roman" w:hAnsi="Times New Roman" w:cs="Times New Roman"/>
          <w:color w:val="000000"/>
          <w:sz w:val="24"/>
          <w:szCs w:val="24"/>
        </w:rPr>
        <w:t>,W.B</w:t>
      </w:r>
      <w:proofErr w:type="spellEnd"/>
      <w:proofErr w:type="gramEnd"/>
      <w:r w:rsidRPr="00854FC8">
        <w:rPr>
          <w:rFonts w:ascii="Times New Roman" w:eastAsia="Times New Roman" w:hAnsi="Times New Roman" w:cs="Times New Roman"/>
          <w:color w:val="000000"/>
          <w:sz w:val="24"/>
          <w:szCs w:val="24"/>
        </w:rPr>
        <w:t>., Haugen-</w:t>
      </w:r>
      <w:proofErr w:type="spellStart"/>
      <w:r w:rsidRPr="00854FC8">
        <w:rPr>
          <w:rFonts w:ascii="Times New Roman" w:eastAsia="Times New Roman" w:hAnsi="Times New Roman" w:cs="Times New Roman"/>
          <w:color w:val="000000"/>
          <w:sz w:val="24"/>
          <w:szCs w:val="24"/>
        </w:rPr>
        <w:t>Kozyra</w:t>
      </w:r>
      <w:proofErr w:type="spellEnd"/>
      <w:r w:rsidRPr="00854FC8">
        <w:rPr>
          <w:rFonts w:ascii="Times New Roman" w:eastAsia="Times New Roman" w:hAnsi="Times New Roman" w:cs="Times New Roman"/>
          <w:color w:val="000000"/>
          <w:sz w:val="24"/>
          <w:szCs w:val="24"/>
        </w:rPr>
        <w:t xml:space="preserve">, K.L., Robertson, J.A., and Thurston, J.J. (1994). Improved soil quality and barley yields with </w:t>
      </w:r>
      <w:proofErr w:type="spellStart"/>
      <w:r w:rsidRPr="00854FC8">
        <w:rPr>
          <w:rFonts w:ascii="Times New Roman" w:eastAsia="Times New Roman" w:hAnsi="Times New Roman" w:cs="Times New Roman"/>
          <w:color w:val="000000"/>
          <w:sz w:val="24"/>
          <w:szCs w:val="24"/>
        </w:rPr>
        <w:t>faba</w:t>
      </w:r>
      <w:proofErr w:type="spellEnd"/>
      <w:r w:rsidRPr="00854FC8">
        <w:rPr>
          <w:rFonts w:ascii="Times New Roman" w:eastAsia="Times New Roman" w:hAnsi="Times New Roman" w:cs="Times New Roman"/>
          <w:color w:val="000000"/>
          <w:sz w:val="24"/>
          <w:szCs w:val="24"/>
        </w:rPr>
        <w:t xml:space="preserve"> beans, manure, forages, and crop rotation on a Gray </w:t>
      </w:r>
      <w:proofErr w:type="spellStart"/>
      <w:r w:rsidRPr="00854FC8">
        <w:rPr>
          <w:rFonts w:ascii="Times New Roman" w:eastAsia="Times New Roman" w:hAnsi="Times New Roman" w:cs="Times New Roman"/>
          <w:color w:val="000000"/>
          <w:sz w:val="24"/>
          <w:szCs w:val="24"/>
        </w:rPr>
        <w:t>Luvisol</w:t>
      </w:r>
      <w:proofErr w:type="spellEnd"/>
      <w:r w:rsidRPr="00854FC8">
        <w:rPr>
          <w:rFonts w:ascii="Times New Roman" w:eastAsia="Times New Roman" w:hAnsi="Times New Roman" w:cs="Times New Roman"/>
          <w:color w:val="000000"/>
          <w:sz w:val="24"/>
          <w:szCs w:val="24"/>
        </w:rPr>
        <w:t>. Canadian Journal of Soil Science, 74:75–84.</w:t>
      </w:r>
    </w:p>
    <w:p w14:paraId="4004CFE1" w14:textId="77777777" w:rsidR="001756FE" w:rsidRDefault="001756FE" w:rsidP="001756FE">
      <w:pPr>
        <w:spacing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eastAsia="Times New Roman" w:hAnsi="Times New Roman" w:cs="Times New Roman"/>
          <w:color w:val="000000"/>
          <w:sz w:val="24"/>
          <w:szCs w:val="24"/>
        </w:rPr>
        <w:t xml:space="preserve">Wright, A.L., and </w:t>
      </w:r>
      <w:proofErr w:type="spellStart"/>
      <w:r w:rsidRPr="00854FC8">
        <w:rPr>
          <w:rFonts w:ascii="Times New Roman" w:eastAsia="Times New Roman" w:hAnsi="Times New Roman" w:cs="Times New Roman"/>
          <w:color w:val="000000"/>
          <w:sz w:val="24"/>
          <w:szCs w:val="24"/>
        </w:rPr>
        <w:t>Hons</w:t>
      </w:r>
      <w:proofErr w:type="spellEnd"/>
      <w:r w:rsidRPr="00854FC8">
        <w:rPr>
          <w:rFonts w:ascii="Times New Roman" w:eastAsia="Times New Roman" w:hAnsi="Times New Roman" w:cs="Times New Roman"/>
          <w:color w:val="000000"/>
          <w:sz w:val="24"/>
          <w:szCs w:val="24"/>
        </w:rPr>
        <w:t>, F.M. (2004). Soil aggregation and carbon and nitrogen storage under soybean cropping sequences. Soil Science Society of America Journal, 68:507–513.</w:t>
      </w:r>
    </w:p>
    <w:p w14:paraId="13A7B226" w14:textId="77777777" w:rsidR="001756FE" w:rsidRPr="001756FE" w:rsidRDefault="001756FE" w:rsidP="001756FE">
      <w:pPr>
        <w:shd w:val="clear" w:color="auto" w:fill="FFFF00"/>
        <w:spacing w:after="0" w:line="240" w:lineRule="auto"/>
        <w:ind w:left="720" w:hanging="720"/>
        <w:jc w:val="both"/>
        <w:rPr>
          <w:color w:val="FF0000"/>
          <w:u w:val="single"/>
        </w:rPr>
      </w:pPr>
      <w:proofErr w:type="spellStart"/>
      <w:r w:rsidRPr="001756FE">
        <w:rPr>
          <w:rFonts w:ascii="Times New Roman" w:hAnsi="Times New Roman" w:cs="Times New Roman"/>
          <w:color w:val="FF0000"/>
          <w:sz w:val="24"/>
          <w:szCs w:val="24"/>
          <w:u w:val="single"/>
        </w:rPr>
        <w:t>Zanin</w:t>
      </w:r>
      <w:proofErr w:type="spellEnd"/>
      <w:r w:rsidRPr="001756FE">
        <w:rPr>
          <w:rFonts w:ascii="Times New Roman" w:hAnsi="Times New Roman" w:cs="Times New Roman"/>
          <w:color w:val="FF0000"/>
          <w:sz w:val="24"/>
          <w:szCs w:val="24"/>
          <w:u w:val="single"/>
        </w:rPr>
        <w:t xml:space="preserve">, L.; </w:t>
      </w:r>
      <w:proofErr w:type="spellStart"/>
      <w:r w:rsidRPr="001756FE">
        <w:rPr>
          <w:rFonts w:ascii="Times New Roman" w:hAnsi="Times New Roman" w:cs="Times New Roman"/>
          <w:color w:val="FF0000"/>
          <w:sz w:val="24"/>
          <w:szCs w:val="24"/>
          <w:u w:val="single"/>
        </w:rPr>
        <w:t>Tomasi</w:t>
      </w:r>
      <w:proofErr w:type="spellEnd"/>
      <w:r w:rsidRPr="001756FE">
        <w:rPr>
          <w:rFonts w:ascii="Times New Roman" w:hAnsi="Times New Roman" w:cs="Times New Roman"/>
          <w:color w:val="FF0000"/>
          <w:sz w:val="24"/>
          <w:szCs w:val="24"/>
          <w:u w:val="single"/>
        </w:rPr>
        <w:t xml:space="preserve">, N.; </w:t>
      </w:r>
      <w:proofErr w:type="spellStart"/>
      <w:r w:rsidRPr="001756FE">
        <w:rPr>
          <w:rFonts w:ascii="Times New Roman" w:hAnsi="Times New Roman" w:cs="Times New Roman"/>
          <w:color w:val="FF0000"/>
          <w:sz w:val="24"/>
          <w:szCs w:val="24"/>
          <w:u w:val="single"/>
        </w:rPr>
        <w:t>Cesco</w:t>
      </w:r>
      <w:proofErr w:type="spellEnd"/>
      <w:r w:rsidRPr="001756FE">
        <w:rPr>
          <w:rFonts w:ascii="Times New Roman" w:hAnsi="Times New Roman" w:cs="Times New Roman"/>
          <w:color w:val="FF0000"/>
          <w:sz w:val="24"/>
          <w:szCs w:val="24"/>
          <w:u w:val="single"/>
        </w:rPr>
        <w:t xml:space="preserve">, S.; </w:t>
      </w:r>
      <w:proofErr w:type="spellStart"/>
      <w:r w:rsidRPr="001756FE">
        <w:rPr>
          <w:rFonts w:ascii="Times New Roman" w:hAnsi="Times New Roman" w:cs="Times New Roman"/>
          <w:color w:val="FF0000"/>
          <w:sz w:val="24"/>
          <w:szCs w:val="24"/>
          <w:u w:val="single"/>
        </w:rPr>
        <w:t>Varanini</w:t>
      </w:r>
      <w:proofErr w:type="spellEnd"/>
      <w:r w:rsidRPr="001756FE">
        <w:rPr>
          <w:rFonts w:ascii="Times New Roman" w:hAnsi="Times New Roman" w:cs="Times New Roman"/>
          <w:color w:val="FF0000"/>
          <w:sz w:val="24"/>
          <w:szCs w:val="24"/>
          <w:u w:val="single"/>
        </w:rPr>
        <w:t xml:space="preserve">, Z.; </w:t>
      </w:r>
      <w:proofErr w:type="spellStart"/>
      <w:r w:rsidRPr="001756FE">
        <w:rPr>
          <w:rFonts w:ascii="Times New Roman" w:hAnsi="Times New Roman" w:cs="Times New Roman"/>
          <w:color w:val="FF0000"/>
          <w:sz w:val="24"/>
          <w:szCs w:val="24"/>
          <w:u w:val="single"/>
        </w:rPr>
        <w:t>Pinton</w:t>
      </w:r>
      <w:proofErr w:type="spellEnd"/>
      <w:r w:rsidRPr="001756FE">
        <w:rPr>
          <w:rFonts w:ascii="Times New Roman" w:hAnsi="Times New Roman" w:cs="Times New Roman"/>
          <w:color w:val="FF0000"/>
          <w:sz w:val="24"/>
          <w:szCs w:val="24"/>
          <w:u w:val="single"/>
        </w:rPr>
        <w:t xml:space="preserve">, R. </w:t>
      </w:r>
      <w:proofErr w:type="spellStart"/>
      <w:r w:rsidRPr="001756FE">
        <w:rPr>
          <w:rFonts w:ascii="Times New Roman" w:hAnsi="Times New Roman" w:cs="Times New Roman"/>
          <w:color w:val="FF0000"/>
          <w:sz w:val="24"/>
          <w:szCs w:val="24"/>
          <w:u w:val="single"/>
        </w:rPr>
        <w:t>Humic</w:t>
      </w:r>
      <w:proofErr w:type="spellEnd"/>
      <w:r w:rsidRPr="001756FE">
        <w:rPr>
          <w:rFonts w:ascii="Times New Roman" w:hAnsi="Times New Roman" w:cs="Times New Roman"/>
          <w:color w:val="FF0000"/>
          <w:sz w:val="24"/>
          <w:szCs w:val="24"/>
          <w:u w:val="single"/>
        </w:rPr>
        <w:t xml:space="preserve"> substances contribute to plant iron nutrition acting as </w:t>
      </w:r>
      <w:proofErr w:type="spellStart"/>
      <w:r w:rsidRPr="001756FE">
        <w:rPr>
          <w:rFonts w:ascii="Times New Roman" w:hAnsi="Times New Roman" w:cs="Times New Roman"/>
          <w:color w:val="FF0000"/>
          <w:sz w:val="24"/>
          <w:szCs w:val="24"/>
          <w:u w:val="single"/>
        </w:rPr>
        <w:t>chelators</w:t>
      </w:r>
      <w:proofErr w:type="spellEnd"/>
      <w:r w:rsidRPr="001756FE">
        <w:rPr>
          <w:rFonts w:ascii="Times New Roman" w:hAnsi="Times New Roman" w:cs="Times New Roman"/>
          <w:color w:val="FF0000"/>
          <w:sz w:val="24"/>
          <w:szCs w:val="24"/>
          <w:u w:val="single"/>
        </w:rPr>
        <w:t xml:space="preserve"> and </w:t>
      </w:r>
      <w:proofErr w:type="spellStart"/>
      <w:r w:rsidRPr="001756FE">
        <w:rPr>
          <w:rFonts w:ascii="Times New Roman" w:hAnsi="Times New Roman" w:cs="Times New Roman"/>
          <w:color w:val="FF0000"/>
          <w:sz w:val="24"/>
          <w:szCs w:val="24"/>
          <w:u w:val="single"/>
        </w:rPr>
        <w:t>biostimulants</w:t>
      </w:r>
      <w:proofErr w:type="spellEnd"/>
      <w:r w:rsidRPr="001756FE">
        <w:rPr>
          <w:rFonts w:ascii="Times New Roman" w:hAnsi="Times New Roman" w:cs="Times New Roman"/>
          <w:color w:val="FF0000"/>
          <w:sz w:val="24"/>
          <w:szCs w:val="24"/>
          <w:u w:val="single"/>
        </w:rPr>
        <w:t xml:space="preserve">. Front. Plant Sci. </w:t>
      </w:r>
      <w:r w:rsidRPr="001756FE">
        <w:rPr>
          <w:rFonts w:ascii="Times New Roman" w:hAnsi="Times New Roman" w:cs="Times New Roman"/>
          <w:b/>
          <w:bCs/>
          <w:color w:val="FF0000"/>
          <w:sz w:val="24"/>
          <w:szCs w:val="24"/>
          <w:u w:val="single"/>
        </w:rPr>
        <w:t>2019</w:t>
      </w:r>
      <w:r w:rsidRPr="001756FE">
        <w:rPr>
          <w:rFonts w:ascii="Times New Roman" w:hAnsi="Times New Roman" w:cs="Times New Roman"/>
          <w:color w:val="FF0000"/>
          <w:sz w:val="24"/>
          <w:szCs w:val="24"/>
          <w:u w:val="single"/>
        </w:rPr>
        <w:t>, 10, 675.</w:t>
      </w:r>
      <w:r w:rsidRPr="001756FE">
        <w:rPr>
          <w:color w:val="FF0000"/>
          <w:u w:val="single"/>
        </w:rPr>
        <w:t xml:space="preserve"> </w:t>
      </w:r>
    </w:p>
    <w:p w14:paraId="395F5ECC" w14:textId="77777777" w:rsidR="00860DAE" w:rsidRPr="00BB2ACF" w:rsidRDefault="00860DAE" w:rsidP="00597B78">
      <w:pPr>
        <w:spacing w:after="0" w:line="276" w:lineRule="auto"/>
        <w:ind w:firstLine="720"/>
        <w:rPr>
          <w:rFonts w:ascii="Times New Roman" w:eastAsia="Times New Roman" w:hAnsi="Times New Roman" w:cs="Times New Roman"/>
          <w:b/>
          <w:sz w:val="24"/>
          <w:szCs w:val="24"/>
        </w:rPr>
      </w:pPr>
    </w:p>
    <w:p w14:paraId="1AC492B3" w14:textId="77777777" w:rsidR="00147383" w:rsidRPr="00147383" w:rsidRDefault="00147383" w:rsidP="00597B78">
      <w:pPr>
        <w:spacing w:after="0" w:line="276" w:lineRule="auto"/>
        <w:ind w:firstLine="720"/>
        <w:jc w:val="both"/>
        <w:rPr>
          <w:rFonts w:ascii="Times New Roman" w:eastAsia="Times New Roman" w:hAnsi="Times New Roman" w:cs="Times New Roman"/>
          <w:sz w:val="24"/>
          <w:szCs w:val="24"/>
        </w:rPr>
      </w:pPr>
      <w:r w:rsidRPr="00147383">
        <w:rPr>
          <w:rFonts w:ascii="Times New Roman" w:eastAsia="Times New Roman" w:hAnsi="Times New Roman" w:cs="Times New Roman"/>
          <w:sz w:val="24"/>
          <w:szCs w:val="24"/>
        </w:rPr>
        <w:br/>
      </w:r>
    </w:p>
    <w:p w14:paraId="023CA7A9" w14:textId="77777777" w:rsidR="000C20D8" w:rsidRPr="00597B78" w:rsidRDefault="000C20D8" w:rsidP="00597B78">
      <w:pPr>
        <w:pStyle w:val="Heading1"/>
        <w:spacing w:line="276" w:lineRule="auto"/>
        <w:rPr>
          <w:rFonts w:ascii="Times New Roman" w:hAnsi="Times New Roman" w:cs="Times New Roman"/>
          <w:sz w:val="24"/>
          <w:szCs w:val="24"/>
        </w:rPr>
      </w:pPr>
    </w:p>
    <w:p w14:paraId="6BF8AE92" w14:textId="77777777" w:rsidR="00A7687A" w:rsidRPr="00597B78" w:rsidRDefault="00A7687A" w:rsidP="00597B78">
      <w:pPr>
        <w:spacing w:line="276" w:lineRule="auto"/>
        <w:jc w:val="both"/>
        <w:rPr>
          <w:rFonts w:ascii="Times New Roman" w:hAnsi="Times New Roman" w:cs="Times New Roman"/>
          <w:b/>
          <w:sz w:val="24"/>
          <w:szCs w:val="24"/>
        </w:rPr>
      </w:pPr>
    </w:p>
    <w:p w14:paraId="3E4E0F60" w14:textId="77777777" w:rsidR="00A7687A" w:rsidRPr="00597B78" w:rsidRDefault="00A7687A" w:rsidP="00597B78">
      <w:pPr>
        <w:pStyle w:val="BodyText"/>
        <w:spacing w:before="1" w:line="276" w:lineRule="auto"/>
        <w:jc w:val="left"/>
        <w:rPr>
          <w:rFonts w:ascii="Times New Roman" w:hAnsi="Times New Roman" w:cs="Times New Roman"/>
          <w:b/>
          <w:sz w:val="24"/>
          <w:szCs w:val="24"/>
        </w:rPr>
      </w:pPr>
    </w:p>
    <w:p w14:paraId="53B0BBDA" w14:textId="77777777" w:rsidR="0048081E" w:rsidRPr="00E45E76" w:rsidRDefault="0048081E" w:rsidP="00597B78">
      <w:pPr>
        <w:spacing w:after="0" w:line="276" w:lineRule="auto"/>
        <w:ind w:firstLine="720"/>
        <w:jc w:val="both"/>
        <w:rPr>
          <w:rFonts w:ascii="Times New Roman" w:eastAsia="Times New Roman" w:hAnsi="Times New Roman" w:cs="Times New Roman"/>
          <w:sz w:val="24"/>
          <w:szCs w:val="24"/>
        </w:rPr>
      </w:pPr>
    </w:p>
    <w:p w14:paraId="3E237C34" w14:textId="77777777" w:rsidR="0065020C" w:rsidRPr="00597B78" w:rsidRDefault="0065020C" w:rsidP="00597B78">
      <w:pPr>
        <w:spacing w:line="276" w:lineRule="auto"/>
        <w:jc w:val="both"/>
        <w:rPr>
          <w:rFonts w:ascii="Times New Roman" w:hAnsi="Times New Roman" w:cs="Times New Roman"/>
          <w:sz w:val="24"/>
          <w:szCs w:val="24"/>
        </w:rPr>
      </w:pPr>
    </w:p>
    <w:sectPr w:rsidR="0065020C" w:rsidRPr="00597B7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D8D41" w14:textId="77777777" w:rsidR="007A7373" w:rsidRDefault="007A7373" w:rsidP="00FC1D21">
      <w:pPr>
        <w:spacing w:after="0" w:line="240" w:lineRule="auto"/>
      </w:pPr>
      <w:r>
        <w:separator/>
      </w:r>
    </w:p>
  </w:endnote>
  <w:endnote w:type="continuationSeparator" w:id="0">
    <w:p w14:paraId="2865D48E" w14:textId="77777777" w:rsidR="007A7373" w:rsidRDefault="007A7373" w:rsidP="00FC1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32745" w14:textId="77777777" w:rsidR="00FC1D21" w:rsidRDefault="00FC1D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DF6BD" w14:textId="77777777" w:rsidR="00FC1D21" w:rsidRDefault="00FC1D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2CBCF" w14:textId="77777777" w:rsidR="00FC1D21" w:rsidRDefault="00FC1D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9DE21" w14:textId="77777777" w:rsidR="007A7373" w:rsidRDefault="007A7373" w:rsidP="00FC1D21">
      <w:pPr>
        <w:spacing w:after="0" w:line="240" w:lineRule="auto"/>
      </w:pPr>
      <w:r>
        <w:separator/>
      </w:r>
    </w:p>
  </w:footnote>
  <w:footnote w:type="continuationSeparator" w:id="0">
    <w:p w14:paraId="248F7F7A" w14:textId="77777777" w:rsidR="007A7373" w:rsidRDefault="007A7373" w:rsidP="00FC1D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E5A3B" w14:textId="56C0D3CE" w:rsidR="00FC1D21" w:rsidRDefault="007A7373">
    <w:pPr>
      <w:pStyle w:val="Header"/>
    </w:pPr>
    <w:r>
      <w:rPr>
        <w:noProof/>
      </w:rPr>
      <w:pict w14:anchorId="2BBEEE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5791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CFD82" w14:textId="139467C1" w:rsidR="00FC1D21" w:rsidRDefault="007A7373">
    <w:pPr>
      <w:pStyle w:val="Header"/>
    </w:pPr>
    <w:r>
      <w:rPr>
        <w:noProof/>
      </w:rPr>
      <w:pict w14:anchorId="0FF3B5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5791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DA912" w14:textId="29313222" w:rsidR="00FC1D21" w:rsidRDefault="007A7373">
    <w:pPr>
      <w:pStyle w:val="Header"/>
    </w:pPr>
    <w:r>
      <w:rPr>
        <w:noProof/>
      </w:rPr>
      <w:pict w14:anchorId="1D3C31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5791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EA5191"/>
    <w:multiLevelType w:val="hybridMultilevel"/>
    <w:tmpl w:val="BD528F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040"/>
    <w:rsid w:val="000135FC"/>
    <w:rsid w:val="000438AC"/>
    <w:rsid w:val="00083A66"/>
    <w:rsid w:val="000B73CE"/>
    <w:rsid w:val="000C20D8"/>
    <w:rsid w:val="00122A64"/>
    <w:rsid w:val="00147383"/>
    <w:rsid w:val="001756FE"/>
    <w:rsid w:val="001C4BDA"/>
    <w:rsid w:val="0026590D"/>
    <w:rsid w:val="002E3692"/>
    <w:rsid w:val="002E53E4"/>
    <w:rsid w:val="002F2552"/>
    <w:rsid w:val="002F4CF3"/>
    <w:rsid w:val="00335AFD"/>
    <w:rsid w:val="003F6BA5"/>
    <w:rsid w:val="0048081E"/>
    <w:rsid w:val="004B4298"/>
    <w:rsid w:val="004D5038"/>
    <w:rsid w:val="00517BA9"/>
    <w:rsid w:val="00521DA5"/>
    <w:rsid w:val="005355A3"/>
    <w:rsid w:val="0057540D"/>
    <w:rsid w:val="00597B78"/>
    <w:rsid w:val="005C67C9"/>
    <w:rsid w:val="0065020C"/>
    <w:rsid w:val="006811B6"/>
    <w:rsid w:val="0068359D"/>
    <w:rsid w:val="006C4081"/>
    <w:rsid w:val="006F62C6"/>
    <w:rsid w:val="00712201"/>
    <w:rsid w:val="00746D6E"/>
    <w:rsid w:val="007A7373"/>
    <w:rsid w:val="007E39CB"/>
    <w:rsid w:val="00832BA6"/>
    <w:rsid w:val="00845117"/>
    <w:rsid w:val="008524AB"/>
    <w:rsid w:val="00860DAE"/>
    <w:rsid w:val="00881D45"/>
    <w:rsid w:val="009226DA"/>
    <w:rsid w:val="009564E6"/>
    <w:rsid w:val="009764DF"/>
    <w:rsid w:val="009D35A1"/>
    <w:rsid w:val="00A7687A"/>
    <w:rsid w:val="00AA2C17"/>
    <w:rsid w:val="00B014B9"/>
    <w:rsid w:val="00B04F53"/>
    <w:rsid w:val="00B62040"/>
    <w:rsid w:val="00BA0F26"/>
    <w:rsid w:val="00BB2ACF"/>
    <w:rsid w:val="00BD7570"/>
    <w:rsid w:val="00C041CF"/>
    <w:rsid w:val="00C14562"/>
    <w:rsid w:val="00C42946"/>
    <w:rsid w:val="00CB7A49"/>
    <w:rsid w:val="00D74958"/>
    <w:rsid w:val="00E31B0F"/>
    <w:rsid w:val="00E45E76"/>
    <w:rsid w:val="00E6151B"/>
    <w:rsid w:val="00E66CB0"/>
    <w:rsid w:val="00E83BDA"/>
    <w:rsid w:val="00F46A11"/>
    <w:rsid w:val="00FA7081"/>
    <w:rsid w:val="00FB6B05"/>
    <w:rsid w:val="00FC1D21"/>
    <w:rsid w:val="00FE0305"/>
    <w:rsid w:val="00FE26C6"/>
    <w:rsid w:val="00FE5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9A5B8F"/>
  <w15:chartTrackingRefBased/>
  <w15:docId w15:val="{3FB5D33B-9307-4847-9F8E-9B3520C9C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0C20D8"/>
    <w:pPr>
      <w:widowControl w:val="0"/>
      <w:autoSpaceDE w:val="0"/>
      <w:autoSpaceDN w:val="0"/>
      <w:spacing w:after="0" w:line="240" w:lineRule="auto"/>
      <w:ind w:left="143"/>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5E7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A7687A"/>
    <w:pPr>
      <w:widowControl w:val="0"/>
      <w:autoSpaceDE w:val="0"/>
      <w:autoSpaceDN w:val="0"/>
      <w:spacing w:after="0" w:line="240" w:lineRule="auto"/>
      <w:jc w:val="both"/>
    </w:pPr>
    <w:rPr>
      <w:rFonts w:ascii="Arial MT" w:eastAsia="Arial MT" w:hAnsi="Arial MT" w:cs="Arial MT"/>
      <w:sz w:val="20"/>
      <w:szCs w:val="20"/>
    </w:rPr>
  </w:style>
  <w:style w:type="character" w:customStyle="1" w:styleId="BodyTextChar">
    <w:name w:val="Body Text Char"/>
    <w:basedOn w:val="DefaultParagraphFont"/>
    <w:link w:val="BodyText"/>
    <w:uiPriority w:val="1"/>
    <w:rsid w:val="00A7687A"/>
    <w:rPr>
      <w:rFonts w:ascii="Arial MT" w:eastAsia="Arial MT" w:hAnsi="Arial MT" w:cs="Arial MT"/>
      <w:sz w:val="20"/>
      <w:szCs w:val="20"/>
    </w:rPr>
  </w:style>
  <w:style w:type="character" w:customStyle="1" w:styleId="Heading1Char">
    <w:name w:val="Heading 1 Char"/>
    <w:basedOn w:val="DefaultParagraphFont"/>
    <w:link w:val="Heading1"/>
    <w:uiPriority w:val="1"/>
    <w:rsid w:val="000C20D8"/>
    <w:rPr>
      <w:rFonts w:ascii="Arial" w:eastAsia="Arial" w:hAnsi="Arial" w:cs="Arial"/>
      <w:b/>
      <w:bCs/>
      <w:sz w:val="20"/>
      <w:szCs w:val="20"/>
    </w:rPr>
  </w:style>
  <w:style w:type="paragraph" w:styleId="ListParagraph">
    <w:name w:val="List Paragraph"/>
    <w:basedOn w:val="Normal"/>
    <w:uiPriority w:val="34"/>
    <w:qFormat/>
    <w:rsid w:val="00517BA9"/>
    <w:pPr>
      <w:ind w:left="720"/>
      <w:contextualSpacing/>
    </w:pPr>
  </w:style>
  <w:style w:type="character" w:styleId="Hyperlink">
    <w:name w:val="Hyperlink"/>
    <w:basedOn w:val="DefaultParagraphFont"/>
    <w:uiPriority w:val="99"/>
    <w:unhideWhenUsed/>
    <w:rsid w:val="002E53E4"/>
    <w:rPr>
      <w:color w:val="0563C1" w:themeColor="hyperlink"/>
      <w:u w:val="single"/>
    </w:rPr>
  </w:style>
  <w:style w:type="paragraph" w:styleId="Header">
    <w:name w:val="header"/>
    <w:basedOn w:val="Normal"/>
    <w:link w:val="HeaderChar"/>
    <w:uiPriority w:val="99"/>
    <w:unhideWhenUsed/>
    <w:rsid w:val="00FC1D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D21"/>
  </w:style>
  <w:style w:type="paragraph" w:styleId="Footer">
    <w:name w:val="footer"/>
    <w:basedOn w:val="Normal"/>
    <w:link w:val="FooterChar"/>
    <w:uiPriority w:val="99"/>
    <w:unhideWhenUsed/>
    <w:rsid w:val="00FC1D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D21"/>
  </w:style>
  <w:style w:type="character" w:styleId="CommentReference">
    <w:name w:val="annotation reference"/>
    <w:basedOn w:val="DefaultParagraphFont"/>
    <w:uiPriority w:val="99"/>
    <w:semiHidden/>
    <w:unhideWhenUsed/>
    <w:rsid w:val="00D74958"/>
    <w:rPr>
      <w:sz w:val="16"/>
      <w:szCs w:val="16"/>
    </w:rPr>
  </w:style>
  <w:style w:type="paragraph" w:styleId="CommentText">
    <w:name w:val="annotation text"/>
    <w:basedOn w:val="Normal"/>
    <w:link w:val="CommentTextChar"/>
    <w:uiPriority w:val="99"/>
    <w:semiHidden/>
    <w:unhideWhenUsed/>
    <w:rsid w:val="00D74958"/>
    <w:pPr>
      <w:spacing w:line="240" w:lineRule="auto"/>
    </w:pPr>
    <w:rPr>
      <w:sz w:val="20"/>
      <w:szCs w:val="20"/>
    </w:rPr>
  </w:style>
  <w:style w:type="character" w:customStyle="1" w:styleId="CommentTextChar">
    <w:name w:val="Comment Text Char"/>
    <w:basedOn w:val="DefaultParagraphFont"/>
    <w:link w:val="CommentText"/>
    <w:uiPriority w:val="99"/>
    <w:semiHidden/>
    <w:rsid w:val="00D74958"/>
    <w:rPr>
      <w:sz w:val="20"/>
      <w:szCs w:val="20"/>
    </w:rPr>
  </w:style>
  <w:style w:type="paragraph" w:styleId="CommentSubject">
    <w:name w:val="annotation subject"/>
    <w:basedOn w:val="CommentText"/>
    <w:next w:val="CommentText"/>
    <w:link w:val="CommentSubjectChar"/>
    <w:uiPriority w:val="99"/>
    <w:semiHidden/>
    <w:unhideWhenUsed/>
    <w:rsid w:val="00D74958"/>
    <w:rPr>
      <w:b/>
      <w:bCs/>
    </w:rPr>
  </w:style>
  <w:style w:type="character" w:customStyle="1" w:styleId="CommentSubjectChar">
    <w:name w:val="Comment Subject Char"/>
    <w:basedOn w:val="CommentTextChar"/>
    <w:link w:val="CommentSubject"/>
    <w:uiPriority w:val="99"/>
    <w:semiHidden/>
    <w:rsid w:val="00D74958"/>
    <w:rPr>
      <w:b/>
      <w:bCs/>
      <w:sz w:val="20"/>
      <w:szCs w:val="20"/>
    </w:rPr>
  </w:style>
  <w:style w:type="paragraph" w:styleId="BalloonText">
    <w:name w:val="Balloon Text"/>
    <w:basedOn w:val="Normal"/>
    <w:link w:val="BalloonTextChar"/>
    <w:uiPriority w:val="99"/>
    <w:semiHidden/>
    <w:unhideWhenUsed/>
    <w:rsid w:val="00D749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958"/>
    <w:rPr>
      <w:rFonts w:ascii="Segoe UI" w:hAnsi="Segoe UI" w:cs="Segoe UI"/>
      <w:sz w:val="18"/>
      <w:szCs w:val="18"/>
    </w:rPr>
  </w:style>
  <w:style w:type="paragraph" w:styleId="Revision">
    <w:name w:val="Revision"/>
    <w:hidden/>
    <w:uiPriority w:val="99"/>
    <w:semiHidden/>
    <w:rsid w:val="00D74958"/>
    <w:pPr>
      <w:spacing w:after="0" w:line="240" w:lineRule="auto"/>
    </w:pPr>
  </w:style>
  <w:style w:type="character" w:styleId="Emphasis">
    <w:name w:val="Emphasis"/>
    <w:basedOn w:val="DefaultParagraphFont"/>
    <w:uiPriority w:val="20"/>
    <w:qFormat/>
    <w:rsid w:val="005355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6790">
      <w:bodyDiv w:val="1"/>
      <w:marLeft w:val="0"/>
      <w:marRight w:val="0"/>
      <w:marTop w:val="0"/>
      <w:marBottom w:val="0"/>
      <w:divBdr>
        <w:top w:val="none" w:sz="0" w:space="0" w:color="auto"/>
        <w:left w:val="none" w:sz="0" w:space="0" w:color="auto"/>
        <w:bottom w:val="none" w:sz="0" w:space="0" w:color="auto"/>
        <w:right w:val="none" w:sz="0" w:space="0" w:color="auto"/>
      </w:divBdr>
    </w:div>
    <w:div w:id="20013629">
      <w:bodyDiv w:val="1"/>
      <w:marLeft w:val="0"/>
      <w:marRight w:val="0"/>
      <w:marTop w:val="0"/>
      <w:marBottom w:val="0"/>
      <w:divBdr>
        <w:top w:val="none" w:sz="0" w:space="0" w:color="auto"/>
        <w:left w:val="none" w:sz="0" w:space="0" w:color="auto"/>
        <w:bottom w:val="none" w:sz="0" w:space="0" w:color="auto"/>
        <w:right w:val="none" w:sz="0" w:space="0" w:color="auto"/>
      </w:divBdr>
    </w:div>
    <w:div w:id="301161654">
      <w:bodyDiv w:val="1"/>
      <w:marLeft w:val="0"/>
      <w:marRight w:val="0"/>
      <w:marTop w:val="0"/>
      <w:marBottom w:val="0"/>
      <w:divBdr>
        <w:top w:val="none" w:sz="0" w:space="0" w:color="auto"/>
        <w:left w:val="none" w:sz="0" w:space="0" w:color="auto"/>
        <w:bottom w:val="none" w:sz="0" w:space="0" w:color="auto"/>
        <w:right w:val="none" w:sz="0" w:space="0" w:color="auto"/>
      </w:divBdr>
    </w:div>
    <w:div w:id="458843785">
      <w:bodyDiv w:val="1"/>
      <w:marLeft w:val="0"/>
      <w:marRight w:val="0"/>
      <w:marTop w:val="0"/>
      <w:marBottom w:val="0"/>
      <w:divBdr>
        <w:top w:val="none" w:sz="0" w:space="0" w:color="auto"/>
        <w:left w:val="none" w:sz="0" w:space="0" w:color="auto"/>
        <w:bottom w:val="none" w:sz="0" w:space="0" w:color="auto"/>
        <w:right w:val="none" w:sz="0" w:space="0" w:color="auto"/>
      </w:divBdr>
    </w:div>
    <w:div w:id="552428918">
      <w:bodyDiv w:val="1"/>
      <w:marLeft w:val="0"/>
      <w:marRight w:val="0"/>
      <w:marTop w:val="0"/>
      <w:marBottom w:val="0"/>
      <w:divBdr>
        <w:top w:val="none" w:sz="0" w:space="0" w:color="auto"/>
        <w:left w:val="none" w:sz="0" w:space="0" w:color="auto"/>
        <w:bottom w:val="none" w:sz="0" w:space="0" w:color="auto"/>
        <w:right w:val="none" w:sz="0" w:space="0" w:color="auto"/>
      </w:divBdr>
    </w:div>
    <w:div w:id="664283943">
      <w:bodyDiv w:val="1"/>
      <w:marLeft w:val="0"/>
      <w:marRight w:val="0"/>
      <w:marTop w:val="0"/>
      <w:marBottom w:val="0"/>
      <w:divBdr>
        <w:top w:val="none" w:sz="0" w:space="0" w:color="auto"/>
        <w:left w:val="none" w:sz="0" w:space="0" w:color="auto"/>
        <w:bottom w:val="none" w:sz="0" w:space="0" w:color="auto"/>
        <w:right w:val="none" w:sz="0" w:space="0" w:color="auto"/>
      </w:divBdr>
    </w:div>
    <w:div w:id="686828665">
      <w:bodyDiv w:val="1"/>
      <w:marLeft w:val="0"/>
      <w:marRight w:val="0"/>
      <w:marTop w:val="0"/>
      <w:marBottom w:val="0"/>
      <w:divBdr>
        <w:top w:val="none" w:sz="0" w:space="0" w:color="auto"/>
        <w:left w:val="none" w:sz="0" w:space="0" w:color="auto"/>
        <w:bottom w:val="none" w:sz="0" w:space="0" w:color="auto"/>
        <w:right w:val="none" w:sz="0" w:space="0" w:color="auto"/>
      </w:divBdr>
    </w:div>
    <w:div w:id="711536245">
      <w:bodyDiv w:val="1"/>
      <w:marLeft w:val="0"/>
      <w:marRight w:val="0"/>
      <w:marTop w:val="0"/>
      <w:marBottom w:val="0"/>
      <w:divBdr>
        <w:top w:val="none" w:sz="0" w:space="0" w:color="auto"/>
        <w:left w:val="none" w:sz="0" w:space="0" w:color="auto"/>
        <w:bottom w:val="none" w:sz="0" w:space="0" w:color="auto"/>
        <w:right w:val="none" w:sz="0" w:space="0" w:color="auto"/>
      </w:divBdr>
    </w:div>
    <w:div w:id="781997752">
      <w:bodyDiv w:val="1"/>
      <w:marLeft w:val="0"/>
      <w:marRight w:val="0"/>
      <w:marTop w:val="0"/>
      <w:marBottom w:val="0"/>
      <w:divBdr>
        <w:top w:val="none" w:sz="0" w:space="0" w:color="auto"/>
        <w:left w:val="none" w:sz="0" w:space="0" w:color="auto"/>
        <w:bottom w:val="none" w:sz="0" w:space="0" w:color="auto"/>
        <w:right w:val="none" w:sz="0" w:space="0" w:color="auto"/>
      </w:divBdr>
    </w:div>
    <w:div w:id="812452111">
      <w:bodyDiv w:val="1"/>
      <w:marLeft w:val="0"/>
      <w:marRight w:val="0"/>
      <w:marTop w:val="0"/>
      <w:marBottom w:val="0"/>
      <w:divBdr>
        <w:top w:val="none" w:sz="0" w:space="0" w:color="auto"/>
        <w:left w:val="none" w:sz="0" w:space="0" w:color="auto"/>
        <w:bottom w:val="none" w:sz="0" w:space="0" w:color="auto"/>
        <w:right w:val="none" w:sz="0" w:space="0" w:color="auto"/>
      </w:divBdr>
    </w:div>
    <w:div w:id="877006905">
      <w:bodyDiv w:val="1"/>
      <w:marLeft w:val="0"/>
      <w:marRight w:val="0"/>
      <w:marTop w:val="0"/>
      <w:marBottom w:val="0"/>
      <w:divBdr>
        <w:top w:val="none" w:sz="0" w:space="0" w:color="auto"/>
        <w:left w:val="none" w:sz="0" w:space="0" w:color="auto"/>
        <w:bottom w:val="none" w:sz="0" w:space="0" w:color="auto"/>
        <w:right w:val="none" w:sz="0" w:space="0" w:color="auto"/>
      </w:divBdr>
    </w:div>
    <w:div w:id="917180239">
      <w:bodyDiv w:val="1"/>
      <w:marLeft w:val="0"/>
      <w:marRight w:val="0"/>
      <w:marTop w:val="0"/>
      <w:marBottom w:val="0"/>
      <w:divBdr>
        <w:top w:val="none" w:sz="0" w:space="0" w:color="auto"/>
        <w:left w:val="none" w:sz="0" w:space="0" w:color="auto"/>
        <w:bottom w:val="none" w:sz="0" w:space="0" w:color="auto"/>
        <w:right w:val="none" w:sz="0" w:space="0" w:color="auto"/>
      </w:divBdr>
    </w:div>
    <w:div w:id="928394681">
      <w:bodyDiv w:val="1"/>
      <w:marLeft w:val="0"/>
      <w:marRight w:val="0"/>
      <w:marTop w:val="0"/>
      <w:marBottom w:val="0"/>
      <w:divBdr>
        <w:top w:val="none" w:sz="0" w:space="0" w:color="auto"/>
        <w:left w:val="none" w:sz="0" w:space="0" w:color="auto"/>
        <w:bottom w:val="none" w:sz="0" w:space="0" w:color="auto"/>
        <w:right w:val="none" w:sz="0" w:space="0" w:color="auto"/>
      </w:divBdr>
    </w:div>
    <w:div w:id="932083681">
      <w:bodyDiv w:val="1"/>
      <w:marLeft w:val="0"/>
      <w:marRight w:val="0"/>
      <w:marTop w:val="0"/>
      <w:marBottom w:val="0"/>
      <w:divBdr>
        <w:top w:val="none" w:sz="0" w:space="0" w:color="auto"/>
        <w:left w:val="none" w:sz="0" w:space="0" w:color="auto"/>
        <w:bottom w:val="none" w:sz="0" w:space="0" w:color="auto"/>
        <w:right w:val="none" w:sz="0" w:space="0" w:color="auto"/>
      </w:divBdr>
    </w:div>
    <w:div w:id="948586633">
      <w:bodyDiv w:val="1"/>
      <w:marLeft w:val="0"/>
      <w:marRight w:val="0"/>
      <w:marTop w:val="0"/>
      <w:marBottom w:val="0"/>
      <w:divBdr>
        <w:top w:val="none" w:sz="0" w:space="0" w:color="auto"/>
        <w:left w:val="none" w:sz="0" w:space="0" w:color="auto"/>
        <w:bottom w:val="none" w:sz="0" w:space="0" w:color="auto"/>
        <w:right w:val="none" w:sz="0" w:space="0" w:color="auto"/>
      </w:divBdr>
    </w:div>
    <w:div w:id="1015614507">
      <w:bodyDiv w:val="1"/>
      <w:marLeft w:val="0"/>
      <w:marRight w:val="0"/>
      <w:marTop w:val="0"/>
      <w:marBottom w:val="0"/>
      <w:divBdr>
        <w:top w:val="none" w:sz="0" w:space="0" w:color="auto"/>
        <w:left w:val="none" w:sz="0" w:space="0" w:color="auto"/>
        <w:bottom w:val="none" w:sz="0" w:space="0" w:color="auto"/>
        <w:right w:val="none" w:sz="0" w:space="0" w:color="auto"/>
      </w:divBdr>
    </w:div>
    <w:div w:id="1067801667">
      <w:bodyDiv w:val="1"/>
      <w:marLeft w:val="0"/>
      <w:marRight w:val="0"/>
      <w:marTop w:val="0"/>
      <w:marBottom w:val="0"/>
      <w:divBdr>
        <w:top w:val="none" w:sz="0" w:space="0" w:color="auto"/>
        <w:left w:val="none" w:sz="0" w:space="0" w:color="auto"/>
        <w:bottom w:val="none" w:sz="0" w:space="0" w:color="auto"/>
        <w:right w:val="none" w:sz="0" w:space="0" w:color="auto"/>
      </w:divBdr>
    </w:div>
    <w:div w:id="1078476804">
      <w:bodyDiv w:val="1"/>
      <w:marLeft w:val="0"/>
      <w:marRight w:val="0"/>
      <w:marTop w:val="0"/>
      <w:marBottom w:val="0"/>
      <w:divBdr>
        <w:top w:val="none" w:sz="0" w:space="0" w:color="auto"/>
        <w:left w:val="none" w:sz="0" w:space="0" w:color="auto"/>
        <w:bottom w:val="none" w:sz="0" w:space="0" w:color="auto"/>
        <w:right w:val="none" w:sz="0" w:space="0" w:color="auto"/>
      </w:divBdr>
    </w:div>
    <w:div w:id="1082025113">
      <w:bodyDiv w:val="1"/>
      <w:marLeft w:val="0"/>
      <w:marRight w:val="0"/>
      <w:marTop w:val="0"/>
      <w:marBottom w:val="0"/>
      <w:divBdr>
        <w:top w:val="none" w:sz="0" w:space="0" w:color="auto"/>
        <w:left w:val="none" w:sz="0" w:space="0" w:color="auto"/>
        <w:bottom w:val="none" w:sz="0" w:space="0" w:color="auto"/>
        <w:right w:val="none" w:sz="0" w:space="0" w:color="auto"/>
      </w:divBdr>
    </w:div>
    <w:div w:id="1219515306">
      <w:bodyDiv w:val="1"/>
      <w:marLeft w:val="0"/>
      <w:marRight w:val="0"/>
      <w:marTop w:val="0"/>
      <w:marBottom w:val="0"/>
      <w:divBdr>
        <w:top w:val="none" w:sz="0" w:space="0" w:color="auto"/>
        <w:left w:val="none" w:sz="0" w:space="0" w:color="auto"/>
        <w:bottom w:val="none" w:sz="0" w:space="0" w:color="auto"/>
        <w:right w:val="none" w:sz="0" w:space="0" w:color="auto"/>
      </w:divBdr>
    </w:div>
    <w:div w:id="1259559179">
      <w:bodyDiv w:val="1"/>
      <w:marLeft w:val="0"/>
      <w:marRight w:val="0"/>
      <w:marTop w:val="0"/>
      <w:marBottom w:val="0"/>
      <w:divBdr>
        <w:top w:val="none" w:sz="0" w:space="0" w:color="auto"/>
        <w:left w:val="none" w:sz="0" w:space="0" w:color="auto"/>
        <w:bottom w:val="none" w:sz="0" w:space="0" w:color="auto"/>
        <w:right w:val="none" w:sz="0" w:space="0" w:color="auto"/>
      </w:divBdr>
    </w:div>
    <w:div w:id="1260412311">
      <w:bodyDiv w:val="1"/>
      <w:marLeft w:val="0"/>
      <w:marRight w:val="0"/>
      <w:marTop w:val="0"/>
      <w:marBottom w:val="0"/>
      <w:divBdr>
        <w:top w:val="none" w:sz="0" w:space="0" w:color="auto"/>
        <w:left w:val="none" w:sz="0" w:space="0" w:color="auto"/>
        <w:bottom w:val="none" w:sz="0" w:space="0" w:color="auto"/>
        <w:right w:val="none" w:sz="0" w:space="0" w:color="auto"/>
      </w:divBdr>
    </w:div>
    <w:div w:id="1308321908">
      <w:bodyDiv w:val="1"/>
      <w:marLeft w:val="0"/>
      <w:marRight w:val="0"/>
      <w:marTop w:val="0"/>
      <w:marBottom w:val="0"/>
      <w:divBdr>
        <w:top w:val="none" w:sz="0" w:space="0" w:color="auto"/>
        <w:left w:val="none" w:sz="0" w:space="0" w:color="auto"/>
        <w:bottom w:val="none" w:sz="0" w:space="0" w:color="auto"/>
        <w:right w:val="none" w:sz="0" w:space="0" w:color="auto"/>
      </w:divBdr>
    </w:div>
    <w:div w:id="1378968278">
      <w:bodyDiv w:val="1"/>
      <w:marLeft w:val="0"/>
      <w:marRight w:val="0"/>
      <w:marTop w:val="0"/>
      <w:marBottom w:val="0"/>
      <w:divBdr>
        <w:top w:val="none" w:sz="0" w:space="0" w:color="auto"/>
        <w:left w:val="none" w:sz="0" w:space="0" w:color="auto"/>
        <w:bottom w:val="none" w:sz="0" w:space="0" w:color="auto"/>
        <w:right w:val="none" w:sz="0" w:space="0" w:color="auto"/>
      </w:divBdr>
    </w:div>
    <w:div w:id="1389723571">
      <w:bodyDiv w:val="1"/>
      <w:marLeft w:val="0"/>
      <w:marRight w:val="0"/>
      <w:marTop w:val="0"/>
      <w:marBottom w:val="0"/>
      <w:divBdr>
        <w:top w:val="none" w:sz="0" w:space="0" w:color="auto"/>
        <w:left w:val="none" w:sz="0" w:space="0" w:color="auto"/>
        <w:bottom w:val="none" w:sz="0" w:space="0" w:color="auto"/>
        <w:right w:val="none" w:sz="0" w:space="0" w:color="auto"/>
      </w:divBdr>
    </w:div>
    <w:div w:id="1419138276">
      <w:bodyDiv w:val="1"/>
      <w:marLeft w:val="0"/>
      <w:marRight w:val="0"/>
      <w:marTop w:val="0"/>
      <w:marBottom w:val="0"/>
      <w:divBdr>
        <w:top w:val="none" w:sz="0" w:space="0" w:color="auto"/>
        <w:left w:val="none" w:sz="0" w:space="0" w:color="auto"/>
        <w:bottom w:val="none" w:sz="0" w:space="0" w:color="auto"/>
        <w:right w:val="none" w:sz="0" w:space="0" w:color="auto"/>
      </w:divBdr>
    </w:div>
    <w:div w:id="1434012033">
      <w:bodyDiv w:val="1"/>
      <w:marLeft w:val="0"/>
      <w:marRight w:val="0"/>
      <w:marTop w:val="0"/>
      <w:marBottom w:val="0"/>
      <w:divBdr>
        <w:top w:val="none" w:sz="0" w:space="0" w:color="auto"/>
        <w:left w:val="none" w:sz="0" w:space="0" w:color="auto"/>
        <w:bottom w:val="none" w:sz="0" w:space="0" w:color="auto"/>
        <w:right w:val="none" w:sz="0" w:space="0" w:color="auto"/>
      </w:divBdr>
    </w:div>
    <w:div w:id="1437939070">
      <w:bodyDiv w:val="1"/>
      <w:marLeft w:val="0"/>
      <w:marRight w:val="0"/>
      <w:marTop w:val="0"/>
      <w:marBottom w:val="0"/>
      <w:divBdr>
        <w:top w:val="none" w:sz="0" w:space="0" w:color="auto"/>
        <w:left w:val="none" w:sz="0" w:space="0" w:color="auto"/>
        <w:bottom w:val="none" w:sz="0" w:space="0" w:color="auto"/>
        <w:right w:val="none" w:sz="0" w:space="0" w:color="auto"/>
      </w:divBdr>
    </w:div>
    <w:div w:id="1499880848">
      <w:bodyDiv w:val="1"/>
      <w:marLeft w:val="0"/>
      <w:marRight w:val="0"/>
      <w:marTop w:val="0"/>
      <w:marBottom w:val="0"/>
      <w:divBdr>
        <w:top w:val="none" w:sz="0" w:space="0" w:color="auto"/>
        <w:left w:val="none" w:sz="0" w:space="0" w:color="auto"/>
        <w:bottom w:val="none" w:sz="0" w:space="0" w:color="auto"/>
        <w:right w:val="none" w:sz="0" w:space="0" w:color="auto"/>
      </w:divBdr>
    </w:div>
    <w:div w:id="1662808993">
      <w:bodyDiv w:val="1"/>
      <w:marLeft w:val="0"/>
      <w:marRight w:val="0"/>
      <w:marTop w:val="0"/>
      <w:marBottom w:val="0"/>
      <w:divBdr>
        <w:top w:val="none" w:sz="0" w:space="0" w:color="auto"/>
        <w:left w:val="none" w:sz="0" w:space="0" w:color="auto"/>
        <w:bottom w:val="none" w:sz="0" w:space="0" w:color="auto"/>
        <w:right w:val="none" w:sz="0" w:space="0" w:color="auto"/>
      </w:divBdr>
    </w:div>
    <w:div w:id="1828782578">
      <w:bodyDiv w:val="1"/>
      <w:marLeft w:val="0"/>
      <w:marRight w:val="0"/>
      <w:marTop w:val="0"/>
      <w:marBottom w:val="0"/>
      <w:divBdr>
        <w:top w:val="none" w:sz="0" w:space="0" w:color="auto"/>
        <w:left w:val="none" w:sz="0" w:space="0" w:color="auto"/>
        <w:bottom w:val="none" w:sz="0" w:space="0" w:color="auto"/>
        <w:right w:val="none" w:sz="0" w:space="0" w:color="auto"/>
      </w:divBdr>
    </w:div>
    <w:div w:id="1857233839">
      <w:bodyDiv w:val="1"/>
      <w:marLeft w:val="0"/>
      <w:marRight w:val="0"/>
      <w:marTop w:val="0"/>
      <w:marBottom w:val="0"/>
      <w:divBdr>
        <w:top w:val="none" w:sz="0" w:space="0" w:color="auto"/>
        <w:left w:val="none" w:sz="0" w:space="0" w:color="auto"/>
        <w:bottom w:val="none" w:sz="0" w:space="0" w:color="auto"/>
        <w:right w:val="none" w:sz="0" w:space="0" w:color="auto"/>
      </w:divBdr>
    </w:div>
    <w:div w:id="1875144830">
      <w:bodyDiv w:val="1"/>
      <w:marLeft w:val="0"/>
      <w:marRight w:val="0"/>
      <w:marTop w:val="0"/>
      <w:marBottom w:val="0"/>
      <w:divBdr>
        <w:top w:val="none" w:sz="0" w:space="0" w:color="auto"/>
        <w:left w:val="none" w:sz="0" w:space="0" w:color="auto"/>
        <w:bottom w:val="none" w:sz="0" w:space="0" w:color="auto"/>
        <w:right w:val="none" w:sz="0" w:space="0" w:color="auto"/>
      </w:divBdr>
    </w:div>
    <w:div w:id="1878197134">
      <w:bodyDiv w:val="1"/>
      <w:marLeft w:val="0"/>
      <w:marRight w:val="0"/>
      <w:marTop w:val="0"/>
      <w:marBottom w:val="0"/>
      <w:divBdr>
        <w:top w:val="none" w:sz="0" w:space="0" w:color="auto"/>
        <w:left w:val="none" w:sz="0" w:space="0" w:color="auto"/>
        <w:bottom w:val="none" w:sz="0" w:space="0" w:color="auto"/>
        <w:right w:val="none" w:sz="0" w:space="0" w:color="auto"/>
      </w:divBdr>
    </w:div>
    <w:div w:id="1927883999">
      <w:bodyDiv w:val="1"/>
      <w:marLeft w:val="0"/>
      <w:marRight w:val="0"/>
      <w:marTop w:val="0"/>
      <w:marBottom w:val="0"/>
      <w:divBdr>
        <w:top w:val="none" w:sz="0" w:space="0" w:color="auto"/>
        <w:left w:val="none" w:sz="0" w:space="0" w:color="auto"/>
        <w:bottom w:val="none" w:sz="0" w:space="0" w:color="auto"/>
        <w:right w:val="none" w:sz="0" w:space="0" w:color="auto"/>
      </w:divBdr>
    </w:div>
    <w:div w:id="1995451706">
      <w:bodyDiv w:val="1"/>
      <w:marLeft w:val="0"/>
      <w:marRight w:val="0"/>
      <w:marTop w:val="0"/>
      <w:marBottom w:val="0"/>
      <w:divBdr>
        <w:top w:val="none" w:sz="0" w:space="0" w:color="auto"/>
        <w:left w:val="none" w:sz="0" w:space="0" w:color="auto"/>
        <w:bottom w:val="none" w:sz="0" w:space="0" w:color="auto"/>
        <w:right w:val="none" w:sz="0" w:space="0" w:color="auto"/>
      </w:divBdr>
    </w:div>
    <w:div w:id="209794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earchgate.net/publication/29046290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5301</Words>
  <Characters>30217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NAVEEN</dc:creator>
  <cp:keywords/>
  <dc:description/>
  <cp:lastModifiedBy>NAVEEN</cp:lastModifiedBy>
  <cp:revision>6</cp:revision>
  <dcterms:created xsi:type="dcterms:W3CDTF">2025-02-25T11:47:00Z</dcterms:created>
  <dcterms:modified xsi:type="dcterms:W3CDTF">2025-02-25T12:23:00Z</dcterms:modified>
</cp:coreProperties>
</file>