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368B0" w14:textId="77777777" w:rsidR="008D6D34" w:rsidRPr="00E67C37" w:rsidRDefault="008D6D34" w:rsidP="008D6D34">
      <w:pPr>
        <w:spacing w:line="360" w:lineRule="auto"/>
        <w:jc w:val="center"/>
        <w:rPr>
          <w:rFonts w:ascii="Times New Roman" w:hAnsi="Times New Roman" w:cs="Times New Roman"/>
          <w:b/>
          <w:i/>
          <w:sz w:val="24"/>
          <w:szCs w:val="24"/>
        </w:rPr>
      </w:pPr>
      <w:r w:rsidRPr="00E67C37">
        <w:rPr>
          <w:rFonts w:ascii="Times New Roman" w:hAnsi="Times New Roman" w:cs="Times New Roman"/>
          <w:sz w:val="24"/>
          <w:szCs w:val="24"/>
        </w:rPr>
        <w:t>S</w:t>
      </w:r>
      <w:r w:rsidRPr="00E67C37">
        <w:rPr>
          <w:rFonts w:ascii="Times New Roman" w:hAnsi="Times New Roman" w:cs="Times New Roman"/>
          <w:b/>
          <w:color w:val="000000" w:themeColor="text1"/>
          <w:sz w:val="24"/>
          <w:szCs w:val="24"/>
        </w:rPr>
        <w:t>TUDIES OF INTEGRATED NUTRIENT MANAGEMENT ON GROWTH, YIELD AND QUALITY TRAITS OF ONION (</w:t>
      </w:r>
      <w:r w:rsidRPr="00E67C37">
        <w:rPr>
          <w:rFonts w:ascii="Times New Roman" w:hAnsi="Times New Roman" w:cs="Times New Roman"/>
          <w:b/>
          <w:i/>
          <w:color w:val="000000" w:themeColor="text1"/>
          <w:sz w:val="24"/>
          <w:szCs w:val="24"/>
        </w:rPr>
        <w:t xml:space="preserve">Allium </w:t>
      </w:r>
      <w:r w:rsidRPr="00E67C37">
        <w:rPr>
          <w:rFonts w:ascii="Times New Roman" w:hAnsi="Times New Roman" w:cs="Times New Roman"/>
          <w:b/>
          <w:i/>
          <w:sz w:val="24"/>
          <w:szCs w:val="24"/>
        </w:rPr>
        <w:t>cepa L.)</w:t>
      </w:r>
    </w:p>
    <w:p w14:paraId="31956D62" w14:textId="77777777" w:rsidR="008D6D34" w:rsidRDefault="008D6D34" w:rsidP="007E408E">
      <w:pPr>
        <w:jc w:val="center"/>
        <w:rPr>
          <w:rFonts w:ascii="Book Antiqua" w:hAnsi="Book Antiqua" w:cs="Times New Roman"/>
          <w:b/>
          <w:bCs/>
          <w:sz w:val="24"/>
          <w:szCs w:val="24"/>
        </w:rPr>
      </w:pPr>
    </w:p>
    <w:p w14:paraId="7C55BD93" w14:textId="77777777" w:rsidR="00381288" w:rsidRPr="00CC2AD0" w:rsidRDefault="00FD47BE" w:rsidP="007E408E">
      <w:pPr>
        <w:jc w:val="center"/>
        <w:rPr>
          <w:rFonts w:ascii="Book Antiqua" w:hAnsi="Book Antiqua" w:cs="Times New Roman"/>
          <w:b/>
          <w:bCs/>
          <w:sz w:val="24"/>
          <w:szCs w:val="24"/>
        </w:rPr>
      </w:pPr>
      <w:r w:rsidRPr="00CC2AD0">
        <w:rPr>
          <w:rFonts w:ascii="Book Antiqua" w:hAnsi="Book Antiqua" w:cs="Times New Roman"/>
          <w:b/>
          <w:bCs/>
          <w:sz w:val="24"/>
          <w:szCs w:val="24"/>
        </w:rPr>
        <w:t>ABSTRACT</w:t>
      </w:r>
    </w:p>
    <w:p w14:paraId="0056AEF6" w14:textId="0B5ED43A" w:rsidR="00381288" w:rsidRPr="007E408E" w:rsidRDefault="00381288" w:rsidP="007E408E">
      <w:pPr>
        <w:jc w:val="both"/>
        <w:rPr>
          <w:rFonts w:ascii="Book Antiqua" w:hAnsi="Book Antiqua" w:cs="Times New Roman"/>
          <w:sz w:val="24"/>
          <w:szCs w:val="24"/>
        </w:rPr>
      </w:pPr>
      <w:r w:rsidRPr="007E408E">
        <w:rPr>
          <w:rFonts w:ascii="Book Antiqua" w:hAnsi="Book Antiqua" w:cs="Times New Roman"/>
          <w:sz w:val="24"/>
          <w:szCs w:val="24"/>
        </w:rPr>
        <w:t xml:space="preserve">The experiment </w:t>
      </w:r>
      <w:bookmarkStart w:id="0" w:name="_GoBack"/>
      <w:bookmarkEnd w:id="0"/>
      <w:r w:rsidRPr="007E408E">
        <w:rPr>
          <w:rFonts w:ascii="Book Antiqua" w:hAnsi="Book Antiqua" w:cs="Times New Roman"/>
          <w:sz w:val="24"/>
          <w:szCs w:val="24"/>
        </w:rPr>
        <w:t xml:space="preserve">was conducted Rabi season of </w:t>
      </w:r>
      <w:r w:rsidR="00DE4152">
        <w:rPr>
          <w:rFonts w:ascii="Book Antiqua" w:hAnsi="Book Antiqua" w:cs="Times New Roman"/>
          <w:sz w:val="24"/>
          <w:szCs w:val="24"/>
        </w:rPr>
        <w:t>201</w:t>
      </w:r>
      <w:r w:rsidR="00B235C5">
        <w:rPr>
          <w:rFonts w:ascii="Book Antiqua" w:hAnsi="Book Antiqua" w:cs="Times New Roman"/>
          <w:sz w:val="24"/>
          <w:szCs w:val="24"/>
        </w:rPr>
        <w:t>6</w:t>
      </w:r>
      <w:r w:rsidR="00912D57">
        <w:rPr>
          <w:rFonts w:ascii="Book Antiqua" w:hAnsi="Book Antiqua" w:cs="Times New Roman"/>
          <w:sz w:val="24"/>
          <w:szCs w:val="24"/>
        </w:rPr>
        <w:t>-</w:t>
      </w:r>
      <w:r w:rsidR="00F2635F">
        <w:rPr>
          <w:rFonts w:ascii="Book Antiqua" w:hAnsi="Book Antiqua" w:cs="Times New Roman"/>
          <w:sz w:val="24"/>
          <w:szCs w:val="24"/>
        </w:rPr>
        <w:t>17</w:t>
      </w:r>
      <w:r w:rsidR="00912D57">
        <w:rPr>
          <w:rFonts w:ascii="Book Antiqua" w:hAnsi="Book Antiqua" w:cs="Times New Roman"/>
          <w:sz w:val="24"/>
          <w:szCs w:val="24"/>
        </w:rPr>
        <w:t xml:space="preserve"> </w:t>
      </w:r>
      <w:r w:rsidR="00DB27D0">
        <w:rPr>
          <w:rFonts w:ascii="Book Antiqua" w:hAnsi="Book Antiqua" w:cs="Times New Roman"/>
          <w:sz w:val="24"/>
          <w:szCs w:val="24"/>
        </w:rPr>
        <w:t>and</w:t>
      </w:r>
      <w:r w:rsidR="00912D57">
        <w:rPr>
          <w:rFonts w:ascii="Book Antiqua" w:hAnsi="Book Antiqua" w:cs="Times New Roman"/>
          <w:sz w:val="24"/>
          <w:szCs w:val="24"/>
        </w:rPr>
        <w:t xml:space="preserve"> 2017-18</w:t>
      </w:r>
      <w:r w:rsidRPr="007E408E">
        <w:rPr>
          <w:rFonts w:ascii="Book Antiqua" w:hAnsi="Book Antiqua" w:cs="Times New Roman"/>
          <w:sz w:val="24"/>
          <w:szCs w:val="24"/>
        </w:rPr>
        <w:t xml:space="preserve"> at the research farm of R.B.S College Bichpuri, Agra (U.P.). The investigation comprised of all combination eight treatment of 100%RDF</w:t>
      </w:r>
      <w:r w:rsidR="002E0081">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1</w:t>
      </w:r>
      <w:r w:rsidRPr="007E408E">
        <w:rPr>
          <w:rFonts w:ascii="Book Antiqua" w:hAnsi="Book Antiqua" w:cs="Times New Roman"/>
          <w:sz w:val="24"/>
          <w:szCs w:val="24"/>
        </w:rPr>
        <w:t>), 100%RDF+PSB</w:t>
      </w:r>
      <w:r w:rsidR="00E93402">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2</w:t>
      </w:r>
      <w:r w:rsidRPr="007E408E">
        <w:rPr>
          <w:rFonts w:ascii="Book Antiqua" w:hAnsi="Book Antiqua" w:cs="Times New Roman"/>
          <w:sz w:val="24"/>
          <w:szCs w:val="24"/>
        </w:rPr>
        <w:t>), 100%</w:t>
      </w:r>
      <w:r w:rsidR="00FA7CAC">
        <w:rPr>
          <w:rFonts w:ascii="Book Antiqua" w:hAnsi="Book Antiqua" w:cs="Times New Roman"/>
          <w:sz w:val="24"/>
          <w:szCs w:val="24"/>
        </w:rPr>
        <w:t xml:space="preserve"> </w:t>
      </w:r>
      <w:r w:rsidRPr="007E408E">
        <w:rPr>
          <w:rFonts w:ascii="Book Antiqua" w:hAnsi="Book Antiqua" w:cs="Times New Roman"/>
          <w:sz w:val="24"/>
          <w:szCs w:val="24"/>
        </w:rPr>
        <w:t>RDF+FYM</w:t>
      </w:r>
      <w:r w:rsidR="00FA7CAC">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3</w:t>
      </w:r>
      <w:r w:rsidRPr="007E408E">
        <w:rPr>
          <w:rFonts w:ascii="Book Antiqua" w:hAnsi="Book Antiqua" w:cs="Times New Roman"/>
          <w:sz w:val="24"/>
          <w:szCs w:val="24"/>
        </w:rPr>
        <w:t>), 100%RDF+PSB+FYM</w:t>
      </w:r>
      <w:r w:rsidR="00E93402">
        <w:rPr>
          <w:rFonts w:ascii="Book Antiqua" w:hAnsi="Book Antiqua" w:cs="Times New Roman"/>
          <w:sz w:val="24"/>
          <w:szCs w:val="24"/>
        </w:rPr>
        <w:t xml:space="preserve"> </w:t>
      </w:r>
      <w:r w:rsidRPr="007E408E">
        <w:rPr>
          <w:rFonts w:ascii="Book Antiqua" w:hAnsi="Book Antiqua" w:cs="Times New Roman"/>
          <w:sz w:val="24"/>
          <w:szCs w:val="24"/>
        </w:rPr>
        <w:t>(T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80%RDF+PSB (T</w:t>
      </w:r>
      <w:r w:rsidRPr="007E408E">
        <w:rPr>
          <w:rFonts w:ascii="Book Antiqua" w:hAnsi="Book Antiqua" w:cs="Times New Roman"/>
          <w:sz w:val="24"/>
          <w:szCs w:val="24"/>
          <w:vertAlign w:val="subscript"/>
        </w:rPr>
        <w:t>5</w:t>
      </w:r>
      <w:r w:rsidRPr="007E408E">
        <w:rPr>
          <w:rFonts w:ascii="Book Antiqua" w:hAnsi="Book Antiqua" w:cs="Times New Roman"/>
          <w:sz w:val="24"/>
          <w:szCs w:val="24"/>
        </w:rPr>
        <w:t>), 80%RDF+FYM (T</w:t>
      </w:r>
      <w:r w:rsidRPr="007E408E">
        <w:rPr>
          <w:rFonts w:ascii="Book Antiqua" w:hAnsi="Book Antiqua" w:cs="Times New Roman"/>
          <w:sz w:val="24"/>
          <w:szCs w:val="24"/>
          <w:vertAlign w:val="subscript"/>
        </w:rPr>
        <w:t>6</w:t>
      </w:r>
      <w:r w:rsidRPr="007E408E">
        <w:rPr>
          <w:rFonts w:ascii="Book Antiqua" w:hAnsi="Book Antiqua" w:cs="Times New Roman"/>
          <w:sz w:val="24"/>
          <w:szCs w:val="24"/>
        </w:rPr>
        <w:t>), 80%RDF+PSB+FYM (T</w:t>
      </w:r>
      <w:r w:rsidRPr="007E408E">
        <w:rPr>
          <w:rFonts w:ascii="Book Antiqua" w:hAnsi="Book Antiqua" w:cs="Times New Roman"/>
          <w:sz w:val="24"/>
          <w:szCs w:val="24"/>
          <w:vertAlign w:val="subscript"/>
        </w:rPr>
        <w:t>7</w:t>
      </w:r>
      <w:r w:rsidRPr="007E408E">
        <w:rPr>
          <w:rFonts w:ascii="Book Antiqua" w:hAnsi="Book Antiqua" w:cs="Times New Roman"/>
          <w:sz w:val="24"/>
          <w:szCs w:val="24"/>
        </w:rPr>
        <w:t>), control</w:t>
      </w:r>
      <w:r w:rsidR="00AB7861">
        <w:rPr>
          <w:rFonts w:ascii="Book Antiqua" w:hAnsi="Book Antiqua" w:cs="Times New Roman"/>
          <w:sz w:val="24"/>
          <w:szCs w:val="24"/>
        </w:rPr>
        <w:t xml:space="preserve"> 75% RDF</w:t>
      </w:r>
      <w:r w:rsidRPr="007E408E">
        <w:rPr>
          <w:rFonts w:ascii="Book Antiqua" w:hAnsi="Book Antiqua" w:cs="Times New Roman"/>
          <w:sz w:val="24"/>
          <w:szCs w:val="24"/>
        </w:rPr>
        <w:t xml:space="preserve"> (T</w:t>
      </w:r>
      <w:r w:rsidRPr="007E408E">
        <w:rPr>
          <w:rFonts w:ascii="Book Antiqua" w:hAnsi="Book Antiqua" w:cs="Times New Roman"/>
          <w:sz w:val="24"/>
          <w:szCs w:val="24"/>
          <w:vertAlign w:val="subscript"/>
        </w:rPr>
        <w:t>8</w:t>
      </w:r>
      <w:r w:rsidRPr="007E408E">
        <w:rPr>
          <w:rFonts w:ascii="Book Antiqua" w:hAnsi="Book Antiqua" w:cs="Times New Roman"/>
          <w:sz w:val="24"/>
          <w:szCs w:val="24"/>
        </w:rPr>
        <w:t>), which were replication in random block design. Treatment T</w:t>
      </w:r>
      <w:r w:rsidRPr="007E408E">
        <w:rPr>
          <w:rFonts w:ascii="Book Antiqua" w:hAnsi="Book Antiqua" w:cs="Times New Roman"/>
          <w:sz w:val="24"/>
          <w:szCs w:val="24"/>
          <w:vertAlign w:val="subscript"/>
        </w:rPr>
        <w:t xml:space="preserve">4 </w:t>
      </w:r>
      <w:r w:rsidRPr="007E408E">
        <w:rPr>
          <w:rFonts w:ascii="Book Antiqua" w:hAnsi="Book Antiqua" w:cs="Times New Roman"/>
          <w:sz w:val="24"/>
          <w:szCs w:val="24"/>
        </w:rPr>
        <w:t>(100%RDF+ PSB+FYM) was related as the best treatment for majority of character like height of plant, numbers of green leafs per plant, length of longest leaf, width of longest leaf, diameter of pseudo-stem, diameter of bulb, weight of bulb, bulb yield per plot, bulb yield per hectare.</w:t>
      </w:r>
      <w:r w:rsidR="004A4950">
        <w:rPr>
          <w:rFonts w:ascii="Book Antiqua" w:hAnsi="Book Antiqua" w:cs="Times New Roman"/>
          <w:sz w:val="24"/>
          <w:szCs w:val="24"/>
        </w:rPr>
        <w:t xml:space="preserve"> S</w:t>
      </w:r>
      <w:r w:rsidR="002529DB">
        <w:rPr>
          <w:rFonts w:ascii="Book Antiqua" w:hAnsi="Book Antiqua" w:cs="Times New Roman"/>
          <w:sz w:val="24"/>
          <w:szCs w:val="24"/>
        </w:rPr>
        <w:t xml:space="preserve">eeds of onion </w:t>
      </w:r>
      <w:r w:rsidR="00A52324">
        <w:rPr>
          <w:rFonts w:ascii="Book Antiqua" w:hAnsi="Book Antiqua" w:cs="Times New Roman"/>
          <w:sz w:val="24"/>
          <w:szCs w:val="24"/>
        </w:rPr>
        <w:t xml:space="preserve"> p</w:t>
      </w:r>
      <w:r w:rsidR="00952589">
        <w:rPr>
          <w:rFonts w:ascii="Book Antiqua" w:hAnsi="Book Antiqua" w:cs="Times New Roman"/>
          <w:sz w:val="24"/>
          <w:szCs w:val="24"/>
        </w:rPr>
        <w:t>usa red fo</w:t>
      </w:r>
      <w:r w:rsidR="002529DB">
        <w:rPr>
          <w:rFonts w:ascii="Book Antiqua" w:hAnsi="Book Antiqua" w:cs="Times New Roman"/>
          <w:sz w:val="24"/>
          <w:szCs w:val="24"/>
        </w:rPr>
        <w:t>u</w:t>
      </w:r>
      <w:r w:rsidR="00952589">
        <w:rPr>
          <w:rFonts w:ascii="Book Antiqua" w:hAnsi="Book Antiqua" w:cs="Times New Roman"/>
          <w:sz w:val="24"/>
          <w:szCs w:val="24"/>
        </w:rPr>
        <w:t xml:space="preserve">nd </w:t>
      </w:r>
      <w:r w:rsidR="002529DB">
        <w:rPr>
          <w:rFonts w:ascii="Book Antiqua" w:hAnsi="Book Antiqua" w:cs="Times New Roman"/>
          <w:sz w:val="24"/>
          <w:szCs w:val="24"/>
        </w:rPr>
        <w:t xml:space="preserve">treated with 0.2% </w:t>
      </w:r>
      <w:r w:rsidR="00B93566">
        <w:rPr>
          <w:rFonts w:ascii="Book Antiqua" w:hAnsi="Book Antiqua" w:cs="Times New Roman"/>
          <w:sz w:val="24"/>
          <w:szCs w:val="24"/>
        </w:rPr>
        <w:t>thiram</w:t>
      </w:r>
      <w:r w:rsidR="002529DB">
        <w:rPr>
          <w:rFonts w:ascii="Book Antiqua" w:hAnsi="Book Antiqua" w:cs="Times New Roman"/>
          <w:sz w:val="24"/>
          <w:szCs w:val="24"/>
        </w:rPr>
        <w:t xml:space="preserve">  to check the Infection of damping off and seedling per transplanted after seven weeks at </w:t>
      </w:r>
      <w:r w:rsidR="003D41A8">
        <w:rPr>
          <w:rFonts w:ascii="Book Antiqua" w:hAnsi="Book Antiqua" w:cs="Times New Roman"/>
          <w:sz w:val="24"/>
          <w:szCs w:val="24"/>
        </w:rPr>
        <w:t xml:space="preserve">15 </w:t>
      </w:r>
      <w:r w:rsidR="00745BE5">
        <w:rPr>
          <w:rFonts w:ascii="Book Antiqua" w:hAnsi="Book Antiqua" w:cs="Times New Roman"/>
          <w:sz w:val="24"/>
          <w:szCs w:val="24"/>
        </w:rPr>
        <w:t xml:space="preserve">cm </w:t>
      </w:r>
      <w:r w:rsidR="0029422A">
        <w:rPr>
          <w:rFonts w:ascii="Book Antiqua" w:hAnsi="Book Antiqua" w:cs="Times New Roman"/>
          <w:sz w:val="24"/>
          <w:szCs w:val="24"/>
        </w:rPr>
        <w:t>X</w:t>
      </w:r>
      <w:r w:rsidR="002529DB">
        <w:rPr>
          <w:rFonts w:ascii="Book Antiqua" w:hAnsi="Book Antiqua" w:cs="Times New Roman"/>
          <w:sz w:val="24"/>
          <w:szCs w:val="24"/>
        </w:rPr>
        <w:t xml:space="preserve"> 10 </w:t>
      </w:r>
      <w:r w:rsidR="0029422A">
        <w:rPr>
          <w:rFonts w:ascii="Book Antiqua" w:hAnsi="Book Antiqua" w:cs="Times New Roman"/>
          <w:sz w:val="24"/>
          <w:szCs w:val="24"/>
        </w:rPr>
        <w:t xml:space="preserve">cm </w:t>
      </w:r>
      <w:r w:rsidR="002529DB">
        <w:rPr>
          <w:rFonts w:ascii="Book Antiqua" w:hAnsi="Book Antiqua" w:cs="Times New Roman"/>
          <w:sz w:val="24"/>
          <w:szCs w:val="24"/>
        </w:rPr>
        <w:t xml:space="preserve"> </w:t>
      </w:r>
      <w:r w:rsidR="0029422A">
        <w:rPr>
          <w:rFonts w:ascii="Book Antiqua" w:hAnsi="Book Antiqua" w:cs="Times New Roman"/>
          <w:sz w:val="24"/>
          <w:szCs w:val="24"/>
        </w:rPr>
        <w:t>spacing</w:t>
      </w:r>
      <w:r w:rsidR="002529DB">
        <w:rPr>
          <w:rFonts w:ascii="Book Antiqua" w:hAnsi="Book Antiqua" w:cs="Times New Roman"/>
          <w:sz w:val="24"/>
          <w:szCs w:val="24"/>
        </w:rPr>
        <w:t xml:space="preserve"> on 1m </w:t>
      </w:r>
      <w:r w:rsidR="00412543">
        <w:rPr>
          <w:rFonts w:ascii="Book Antiqua" w:hAnsi="Book Antiqua" w:cs="Times New Roman"/>
          <w:sz w:val="24"/>
          <w:szCs w:val="24"/>
        </w:rPr>
        <w:t>X</w:t>
      </w:r>
      <w:r w:rsidR="002529DB">
        <w:rPr>
          <w:rFonts w:ascii="Book Antiqua" w:hAnsi="Book Antiqua" w:cs="Times New Roman"/>
          <w:sz w:val="24"/>
          <w:szCs w:val="24"/>
        </w:rPr>
        <w:t xml:space="preserve"> 1m plot accommodating 45 plants in a plot</w:t>
      </w:r>
      <w:r w:rsidR="00F2635F">
        <w:rPr>
          <w:rFonts w:ascii="Book Antiqua" w:hAnsi="Book Antiqua" w:cs="Times New Roman"/>
          <w:sz w:val="24"/>
          <w:szCs w:val="24"/>
        </w:rPr>
        <w:t>. The</w:t>
      </w:r>
      <w:r w:rsidR="002529DB">
        <w:rPr>
          <w:rFonts w:ascii="Book Antiqua" w:hAnsi="Book Antiqua" w:cs="Times New Roman"/>
          <w:sz w:val="24"/>
          <w:szCs w:val="24"/>
        </w:rPr>
        <w:t xml:space="preserve"> results revealed the among the various </w:t>
      </w:r>
      <w:r w:rsidR="00BB3DFB">
        <w:rPr>
          <w:rFonts w:ascii="Book Antiqua" w:hAnsi="Book Antiqua" w:cs="Times New Roman"/>
          <w:sz w:val="24"/>
          <w:szCs w:val="24"/>
        </w:rPr>
        <w:t>treatments.</w:t>
      </w:r>
    </w:p>
    <w:p w14:paraId="1882BEE7" w14:textId="15E1BF21" w:rsidR="00381288" w:rsidRPr="007E408E" w:rsidRDefault="00381288" w:rsidP="007E408E">
      <w:pPr>
        <w:jc w:val="both"/>
        <w:rPr>
          <w:rFonts w:ascii="Book Antiqua" w:hAnsi="Book Antiqua" w:cs="Times New Roman"/>
          <w:sz w:val="24"/>
          <w:szCs w:val="24"/>
        </w:rPr>
      </w:pPr>
      <w:r w:rsidRPr="00250FAF">
        <w:rPr>
          <w:rFonts w:ascii="Book Antiqua" w:hAnsi="Book Antiqua" w:cs="Times New Roman"/>
          <w:b/>
          <w:bCs/>
          <w:sz w:val="24"/>
          <w:szCs w:val="24"/>
        </w:rPr>
        <w:t>Keywords</w:t>
      </w:r>
      <w:r w:rsidRPr="007E408E">
        <w:rPr>
          <w:rFonts w:ascii="Book Antiqua" w:hAnsi="Book Antiqua" w:cs="Times New Roman"/>
          <w:sz w:val="24"/>
          <w:szCs w:val="24"/>
        </w:rPr>
        <w:t>:-</w:t>
      </w:r>
      <w:r w:rsidR="00C17D2D">
        <w:rPr>
          <w:rFonts w:ascii="Book Antiqua" w:hAnsi="Book Antiqua" w:cs="Times New Roman"/>
          <w:sz w:val="24"/>
          <w:szCs w:val="24"/>
        </w:rPr>
        <w:t>Inte</w:t>
      </w:r>
      <w:r w:rsidR="00484F31">
        <w:rPr>
          <w:rFonts w:ascii="Book Antiqua" w:hAnsi="Book Antiqua" w:cs="Times New Roman"/>
          <w:sz w:val="24"/>
          <w:szCs w:val="24"/>
        </w:rPr>
        <w:t>grated nutrient management</w:t>
      </w:r>
      <w:r w:rsidR="00834A85">
        <w:rPr>
          <w:rFonts w:ascii="Book Antiqua" w:hAnsi="Book Antiqua" w:cs="Times New Roman"/>
          <w:sz w:val="24"/>
          <w:szCs w:val="24"/>
        </w:rPr>
        <w:t xml:space="preserve"> (INM</w:t>
      </w:r>
      <w:r w:rsidR="001A610C">
        <w:rPr>
          <w:rFonts w:ascii="Book Antiqua" w:hAnsi="Book Antiqua" w:cs="Times New Roman"/>
          <w:sz w:val="24"/>
          <w:szCs w:val="24"/>
        </w:rPr>
        <w:t xml:space="preserve">), </w:t>
      </w:r>
      <w:r w:rsidR="00557917">
        <w:rPr>
          <w:rFonts w:ascii="Book Antiqua" w:hAnsi="Book Antiqua" w:cs="Times New Roman"/>
          <w:sz w:val="24"/>
          <w:szCs w:val="24"/>
        </w:rPr>
        <w:t>Quality, growth</w:t>
      </w:r>
      <w:r w:rsidR="00362B01">
        <w:rPr>
          <w:rFonts w:ascii="Book Antiqua" w:hAnsi="Book Antiqua" w:cs="Times New Roman"/>
          <w:sz w:val="24"/>
          <w:szCs w:val="24"/>
        </w:rPr>
        <w:t xml:space="preserve">, </w:t>
      </w:r>
      <w:r w:rsidR="00500026">
        <w:rPr>
          <w:rFonts w:ascii="Book Antiqua" w:hAnsi="Book Antiqua" w:cs="Times New Roman"/>
          <w:sz w:val="24"/>
          <w:szCs w:val="24"/>
        </w:rPr>
        <w:t>Chemical fer</w:t>
      </w:r>
      <w:r w:rsidR="00840EAF">
        <w:rPr>
          <w:rFonts w:ascii="Book Antiqua" w:hAnsi="Book Antiqua" w:cs="Times New Roman"/>
          <w:sz w:val="24"/>
          <w:szCs w:val="24"/>
        </w:rPr>
        <w:t>tilizers</w:t>
      </w:r>
      <w:r w:rsidR="00974F44">
        <w:rPr>
          <w:rFonts w:ascii="Book Antiqua" w:hAnsi="Book Antiqua" w:cs="Times New Roman"/>
          <w:sz w:val="24"/>
          <w:szCs w:val="24"/>
        </w:rPr>
        <w:t xml:space="preserve">, </w:t>
      </w:r>
      <w:r w:rsidRPr="007E408E">
        <w:rPr>
          <w:rFonts w:ascii="Book Antiqua" w:hAnsi="Book Antiqua" w:cs="Times New Roman"/>
          <w:sz w:val="24"/>
          <w:szCs w:val="24"/>
        </w:rPr>
        <w:t xml:space="preserve">FYM, </w:t>
      </w:r>
      <w:r w:rsidR="00E71E4C">
        <w:rPr>
          <w:rFonts w:ascii="Book Antiqua" w:hAnsi="Book Antiqua" w:cs="Times New Roman"/>
          <w:sz w:val="24"/>
          <w:szCs w:val="24"/>
        </w:rPr>
        <w:t>bio- fertilize</w:t>
      </w:r>
      <w:r w:rsidR="00896905">
        <w:rPr>
          <w:rFonts w:ascii="Book Antiqua" w:hAnsi="Book Antiqua" w:cs="Times New Roman"/>
          <w:sz w:val="24"/>
          <w:szCs w:val="24"/>
        </w:rPr>
        <w:t>r a</w:t>
      </w:r>
      <w:r w:rsidR="00557917" w:rsidRPr="007E408E">
        <w:rPr>
          <w:rFonts w:ascii="Book Antiqua" w:hAnsi="Book Antiqua" w:cs="Times New Roman"/>
          <w:sz w:val="24"/>
          <w:szCs w:val="24"/>
        </w:rPr>
        <w:t>nd</w:t>
      </w:r>
      <w:r w:rsidRPr="007E408E">
        <w:rPr>
          <w:rFonts w:ascii="Book Antiqua" w:hAnsi="Book Antiqua" w:cs="Times New Roman"/>
          <w:sz w:val="24"/>
          <w:szCs w:val="24"/>
        </w:rPr>
        <w:t xml:space="preserve"> Onion</w:t>
      </w:r>
      <w:r w:rsidR="00377612">
        <w:rPr>
          <w:rFonts w:ascii="Book Antiqua" w:hAnsi="Book Antiqua" w:cs="Times New Roman"/>
          <w:sz w:val="24"/>
          <w:szCs w:val="24"/>
        </w:rPr>
        <w:t>.</w:t>
      </w:r>
    </w:p>
    <w:p w14:paraId="6AE26BD9" w14:textId="77777777" w:rsidR="009563D1" w:rsidRPr="007E408E" w:rsidRDefault="00FD47BE" w:rsidP="007E408E">
      <w:pPr>
        <w:rPr>
          <w:rFonts w:ascii="Book Antiqua" w:hAnsi="Book Antiqua"/>
          <w:b/>
          <w:bCs/>
          <w:sz w:val="24"/>
          <w:szCs w:val="24"/>
        </w:rPr>
      </w:pPr>
      <w:r w:rsidRPr="007E408E">
        <w:rPr>
          <w:rFonts w:ascii="Book Antiqua" w:hAnsi="Book Antiqua"/>
          <w:b/>
          <w:bCs/>
          <w:sz w:val="24"/>
          <w:szCs w:val="24"/>
        </w:rPr>
        <w:t>INTROTUCTION</w:t>
      </w:r>
    </w:p>
    <w:p w14:paraId="0B505A6E" w14:textId="4E351AC9" w:rsidR="00FD47BE" w:rsidRPr="007E408E" w:rsidRDefault="00FD47BE" w:rsidP="007E408E">
      <w:pPr>
        <w:ind w:firstLine="720"/>
        <w:jc w:val="both"/>
        <w:rPr>
          <w:rFonts w:ascii="Book Antiqua" w:hAnsi="Book Antiqua" w:cs="Times New Roman"/>
          <w:sz w:val="24"/>
          <w:szCs w:val="24"/>
        </w:rPr>
      </w:pPr>
      <w:r w:rsidRPr="007E408E">
        <w:rPr>
          <w:rFonts w:ascii="Book Antiqua" w:hAnsi="Book Antiqua" w:cs="Times New Roman"/>
          <w:sz w:val="24"/>
          <w:szCs w:val="24"/>
        </w:rPr>
        <w:t>Onion</w:t>
      </w:r>
      <w:r w:rsidR="00B6135F">
        <w:rPr>
          <w:rFonts w:ascii="Book Antiqua" w:hAnsi="Book Antiqua" w:cs="Times New Roman"/>
          <w:sz w:val="24"/>
          <w:szCs w:val="24"/>
        </w:rPr>
        <w:t xml:space="preserve"> (</w:t>
      </w:r>
      <w:r w:rsidRPr="007E408E">
        <w:rPr>
          <w:rFonts w:ascii="Book Antiqua" w:hAnsi="Book Antiqua" w:cs="Times New Roman"/>
          <w:i/>
          <w:sz w:val="24"/>
          <w:szCs w:val="24"/>
        </w:rPr>
        <w:t>Allium</w:t>
      </w:r>
      <w:r w:rsidR="00B6135F">
        <w:rPr>
          <w:rFonts w:ascii="Book Antiqua" w:hAnsi="Book Antiqua" w:cs="Times New Roman"/>
          <w:i/>
          <w:sz w:val="24"/>
          <w:szCs w:val="24"/>
        </w:rPr>
        <w:t xml:space="preserve"> </w:t>
      </w:r>
      <w:r w:rsidRPr="007E408E">
        <w:rPr>
          <w:rFonts w:ascii="Book Antiqua" w:hAnsi="Book Antiqua" w:cs="Times New Roman"/>
          <w:i/>
          <w:sz w:val="24"/>
          <w:szCs w:val="24"/>
        </w:rPr>
        <w:t>cepa L</w:t>
      </w:r>
      <w:r w:rsidRPr="007E408E">
        <w:rPr>
          <w:rFonts w:ascii="Book Antiqua" w:hAnsi="Book Antiqua" w:cs="Times New Roman"/>
          <w:sz w:val="24"/>
          <w:szCs w:val="24"/>
        </w:rPr>
        <w:t>.) family Alliaceae is one of the important commercial bulbous crop cultivated extensively in India and widely used as vegetables</w:t>
      </w:r>
      <w:r w:rsidR="00C06640">
        <w:rPr>
          <w:rFonts w:ascii="Book Antiqua" w:hAnsi="Book Antiqua" w:cs="Times New Roman"/>
          <w:sz w:val="24"/>
          <w:szCs w:val="24"/>
        </w:rPr>
        <w:t xml:space="preserve">. </w:t>
      </w:r>
      <w:r w:rsidR="0039319D">
        <w:rPr>
          <w:rFonts w:ascii="Book Antiqua" w:hAnsi="Book Antiqua" w:cs="Times New Roman"/>
          <w:sz w:val="24"/>
          <w:szCs w:val="24"/>
        </w:rPr>
        <w:t xml:space="preserve">The onion </w:t>
      </w:r>
      <w:r w:rsidR="00CE1CD3">
        <w:rPr>
          <w:rFonts w:ascii="Book Antiqua" w:hAnsi="Book Antiqua" w:cs="Times New Roman"/>
          <w:sz w:val="24"/>
          <w:szCs w:val="24"/>
        </w:rPr>
        <w:t>bulb is rich in</w:t>
      </w:r>
      <w:r w:rsidR="0039319D">
        <w:rPr>
          <w:rFonts w:ascii="Book Antiqua" w:hAnsi="Book Antiqua" w:cs="Times New Roman"/>
          <w:sz w:val="24"/>
          <w:szCs w:val="24"/>
        </w:rPr>
        <w:t xml:space="preserve">  minerals </w:t>
      </w:r>
      <w:r w:rsidR="00CE1CD3">
        <w:rPr>
          <w:rFonts w:ascii="Book Antiqua" w:hAnsi="Book Antiqua" w:cs="Times New Roman"/>
          <w:sz w:val="24"/>
          <w:szCs w:val="24"/>
        </w:rPr>
        <w:t>(</w:t>
      </w:r>
      <w:r w:rsidR="009E5FF5">
        <w:rPr>
          <w:rFonts w:ascii="Book Antiqua" w:hAnsi="Book Antiqua" w:cs="Times New Roman"/>
          <w:sz w:val="24"/>
          <w:szCs w:val="24"/>
        </w:rPr>
        <w:t>c</w:t>
      </w:r>
      <w:r w:rsidR="0039319D">
        <w:rPr>
          <w:rFonts w:ascii="Book Antiqua" w:hAnsi="Book Antiqua" w:cs="Times New Roman"/>
          <w:sz w:val="24"/>
          <w:szCs w:val="24"/>
        </w:rPr>
        <w:t xml:space="preserve">alcium 27 </w:t>
      </w:r>
      <w:r w:rsidR="009E5FF5">
        <w:rPr>
          <w:rFonts w:ascii="Book Antiqua" w:hAnsi="Book Antiqua" w:cs="Times New Roman"/>
          <w:sz w:val="24"/>
          <w:szCs w:val="24"/>
        </w:rPr>
        <w:t xml:space="preserve">mg, </w:t>
      </w:r>
      <w:r w:rsidR="0039319D">
        <w:rPr>
          <w:rFonts w:ascii="Book Antiqua" w:hAnsi="Book Antiqua" w:cs="Times New Roman"/>
          <w:sz w:val="24"/>
          <w:szCs w:val="24"/>
        </w:rPr>
        <w:t xml:space="preserve">potassium 1.57 </w:t>
      </w:r>
      <w:r w:rsidR="009E5FF5">
        <w:rPr>
          <w:rFonts w:ascii="Book Antiqua" w:hAnsi="Book Antiqua" w:cs="Times New Roman"/>
          <w:sz w:val="24"/>
          <w:szCs w:val="24"/>
        </w:rPr>
        <w:t>mg</w:t>
      </w:r>
      <w:r w:rsidR="0039319D">
        <w:rPr>
          <w:rFonts w:ascii="Book Antiqua" w:hAnsi="Book Antiqua" w:cs="Times New Roman"/>
          <w:sz w:val="24"/>
          <w:szCs w:val="24"/>
        </w:rPr>
        <w:t xml:space="preserve"> phosphorus 39 </w:t>
      </w:r>
      <w:r w:rsidR="0082365D">
        <w:rPr>
          <w:rFonts w:ascii="Book Antiqua" w:hAnsi="Book Antiqua" w:cs="Times New Roman"/>
          <w:sz w:val="24"/>
          <w:szCs w:val="24"/>
        </w:rPr>
        <w:t>mg)</w:t>
      </w:r>
      <w:r w:rsidR="0039319D">
        <w:rPr>
          <w:rFonts w:ascii="Book Antiqua" w:hAnsi="Book Antiqua" w:cs="Times New Roman"/>
          <w:sz w:val="24"/>
          <w:szCs w:val="24"/>
        </w:rPr>
        <w:t xml:space="preserve"> along with carbohydrates </w:t>
      </w:r>
      <w:r w:rsidR="00924839">
        <w:rPr>
          <w:rFonts w:ascii="Book Antiqua" w:hAnsi="Book Antiqua" w:cs="Times New Roman"/>
          <w:sz w:val="24"/>
          <w:szCs w:val="24"/>
        </w:rPr>
        <w:t>(</w:t>
      </w:r>
      <w:r w:rsidR="0039319D">
        <w:rPr>
          <w:rFonts w:ascii="Book Antiqua" w:hAnsi="Book Antiqua" w:cs="Times New Roman"/>
          <w:sz w:val="24"/>
          <w:szCs w:val="24"/>
        </w:rPr>
        <w:t>11</w:t>
      </w:r>
      <w:r w:rsidR="0082365D">
        <w:rPr>
          <w:rFonts w:ascii="Book Antiqua" w:hAnsi="Book Antiqua" w:cs="Times New Roman"/>
          <w:sz w:val="24"/>
          <w:szCs w:val="24"/>
        </w:rPr>
        <w:t>.</w:t>
      </w:r>
      <w:r w:rsidR="0039319D">
        <w:rPr>
          <w:rFonts w:ascii="Book Antiqua" w:hAnsi="Book Antiqua" w:cs="Times New Roman"/>
          <w:sz w:val="24"/>
          <w:szCs w:val="24"/>
        </w:rPr>
        <w:t xml:space="preserve"> 0 gm</w:t>
      </w:r>
      <w:r w:rsidR="00924839">
        <w:rPr>
          <w:rFonts w:ascii="Book Antiqua" w:hAnsi="Book Antiqua" w:cs="Times New Roman"/>
          <w:sz w:val="24"/>
          <w:szCs w:val="24"/>
        </w:rPr>
        <w:t xml:space="preserve">), </w:t>
      </w:r>
      <w:r w:rsidR="0039319D">
        <w:rPr>
          <w:rFonts w:ascii="Book Antiqua" w:hAnsi="Book Antiqua" w:cs="Times New Roman"/>
          <w:sz w:val="24"/>
          <w:szCs w:val="24"/>
        </w:rPr>
        <w:t>protein</w:t>
      </w:r>
      <w:r w:rsidR="00924839">
        <w:rPr>
          <w:rFonts w:ascii="Book Antiqua" w:hAnsi="Book Antiqua" w:cs="Times New Roman"/>
          <w:sz w:val="24"/>
          <w:szCs w:val="24"/>
        </w:rPr>
        <w:t xml:space="preserve"> (</w:t>
      </w:r>
      <w:r w:rsidR="0039319D">
        <w:rPr>
          <w:rFonts w:ascii="Book Antiqua" w:hAnsi="Book Antiqua" w:cs="Times New Roman"/>
          <w:sz w:val="24"/>
          <w:szCs w:val="24"/>
        </w:rPr>
        <w:t xml:space="preserve"> 1.2g</w:t>
      </w:r>
      <w:r w:rsidR="00A44E60">
        <w:rPr>
          <w:rFonts w:ascii="Book Antiqua" w:hAnsi="Book Antiqua" w:cs="Times New Roman"/>
          <w:sz w:val="24"/>
          <w:szCs w:val="24"/>
        </w:rPr>
        <w:t>)</w:t>
      </w:r>
      <w:r w:rsidR="0039319D">
        <w:rPr>
          <w:rFonts w:ascii="Book Antiqua" w:hAnsi="Book Antiqua" w:cs="Times New Roman"/>
          <w:sz w:val="24"/>
          <w:szCs w:val="24"/>
        </w:rPr>
        <w:t xml:space="preserve"> and vitamin C</w:t>
      </w:r>
      <w:r w:rsidR="00A44E60">
        <w:rPr>
          <w:rFonts w:ascii="Book Antiqua" w:hAnsi="Book Antiqua" w:cs="Times New Roman"/>
          <w:sz w:val="24"/>
          <w:szCs w:val="24"/>
        </w:rPr>
        <w:t xml:space="preserve"> (11 mg), </w:t>
      </w:r>
      <w:r w:rsidR="0039319D">
        <w:rPr>
          <w:rFonts w:ascii="Book Antiqua" w:hAnsi="Book Antiqua" w:cs="Times New Roman"/>
          <w:sz w:val="24"/>
          <w:szCs w:val="24"/>
        </w:rPr>
        <w:t xml:space="preserve"> fiber</w:t>
      </w:r>
      <w:r w:rsidR="00C6216E">
        <w:rPr>
          <w:rFonts w:ascii="Book Antiqua" w:hAnsi="Book Antiqua" w:cs="Times New Roman"/>
          <w:sz w:val="24"/>
          <w:szCs w:val="24"/>
        </w:rPr>
        <w:t xml:space="preserve"> (</w:t>
      </w:r>
      <w:r w:rsidR="0039319D">
        <w:rPr>
          <w:rFonts w:ascii="Book Antiqua" w:hAnsi="Book Antiqua" w:cs="Times New Roman"/>
          <w:sz w:val="24"/>
          <w:szCs w:val="24"/>
        </w:rPr>
        <w:t xml:space="preserve"> 0.6g</w:t>
      </w:r>
      <w:r w:rsidR="00C6216E">
        <w:rPr>
          <w:rFonts w:ascii="Book Antiqua" w:hAnsi="Book Antiqua" w:cs="Times New Roman"/>
          <w:sz w:val="24"/>
          <w:szCs w:val="24"/>
        </w:rPr>
        <w:t>)</w:t>
      </w:r>
      <w:r w:rsidR="00317D00">
        <w:rPr>
          <w:rFonts w:ascii="Book Antiqua" w:hAnsi="Book Antiqua" w:cs="Times New Roman"/>
          <w:sz w:val="24"/>
          <w:szCs w:val="24"/>
        </w:rPr>
        <w:t>,</w:t>
      </w:r>
      <w:r w:rsidR="0039319D">
        <w:rPr>
          <w:rFonts w:ascii="Book Antiqua" w:hAnsi="Book Antiqua" w:cs="Times New Roman"/>
          <w:sz w:val="24"/>
          <w:szCs w:val="24"/>
        </w:rPr>
        <w:t xml:space="preserve"> moisture </w:t>
      </w:r>
      <w:r w:rsidR="00317D00">
        <w:rPr>
          <w:rFonts w:ascii="Book Antiqua" w:hAnsi="Book Antiqua" w:cs="Times New Roman"/>
          <w:sz w:val="24"/>
          <w:szCs w:val="24"/>
        </w:rPr>
        <w:t>(</w:t>
      </w:r>
      <w:r w:rsidR="0039319D">
        <w:rPr>
          <w:rFonts w:ascii="Book Antiqua" w:hAnsi="Book Antiqua" w:cs="Times New Roman"/>
          <w:sz w:val="24"/>
          <w:szCs w:val="24"/>
        </w:rPr>
        <w:t>86.8g</w:t>
      </w:r>
      <w:r w:rsidR="00317D00">
        <w:rPr>
          <w:rFonts w:ascii="Book Antiqua" w:hAnsi="Book Antiqua" w:cs="Times New Roman"/>
          <w:sz w:val="24"/>
          <w:szCs w:val="24"/>
        </w:rPr>
        <w:t>)</w:t>
      </w:r>
      <w:r w:rsidR="0039319D">
        <w:rPr>
          <w:rFonts w:ascii="Book Antiqua" w:hAnsi="Book Antiqua" w:cs="Times New Roman"/>
          <w:sz w:val="24"/>
          <w:szCs w:val="24"/>
        </w:rPr>
        <w:t xml:space="preserve"> and 38 calories from the bulb</w:t>
      </w:r>
      <w:r w:rsidR="00317D00">
        <w:rPr>
          <w:rFonts w:ascii="Book Antiqua" w:hAnsi="Book Antiqua" w:cs="Times New Roman"/>
          <w:sz w:val="24"/>
          <w:szCs w:val="24"/>
        </w:rPr>
        <w:t>,</w:t>
      </w:r>
      <w:r w:rsidR="0039319D">
        <w:rPr>
          <w:rFonts w:ascii="Book Antiqua" w:hAnsi="Book Antiqua" w:cs="Times New Roman"/>
          <w:sz w:val="24"/>
          <w:szCs w:val="24"/>
        </w:rPr>
        <w:t xml:space="preserve"> iron</w:t>
      </w:r>
      <w:r w:rsidR="00446E58">
        <w:rPr>
          <w:rFonts w:ascii="Book Antiqua" w:hAnsi="Book Antiqua" w:cs="Times New Roman"/>
          <w:sz w:val="24"/>
          <w:szCs w:val="24"/>
        </w:rPr>
        <w:t xml:space="preserve"> (</w:t>
      </w:r>
      <w:r w:rsidR="0039319D">
        <w:rPr>
          <w:rFonts w:ascii="Book Antiqua" w:hAnsi="Book Antiqua" w:cs="Times New Roman"/>
          <w:sz w:val="24"/>
          <w:szCs w:val="24"/>
        </w:rPr>
        <w:t xml:space="preserve"> 0.7</w:t>
      </w:r>
      <w:r w:rsidR="00446E58">
        <w:rPr>
          <w:rFonts w:ascii="Book Antiqua" w:hAnsi="Book Antiqua" w:cs="Times New Roman"/>
          <w:sz w:val="24"/>
          <w:szCs w:val="24"/>
        </w:rPr>
        <w:t>mg)</w:t>
      </w:r>
      <w:r w:rsidR="002E4482">
        <w:rPr>
          <w:rFonts w:ascii="Book Antiqua" w:hAnsi="Book Antiqua" w:cs="Times New Roman"/>
          <w:sz w:val="24"/>
          <w:szCs w:val="24"/>
        </w:rPr>
        <w:t>,</w:t>
      </w:r>
      <w:r w:rsidR="0039319D">
        <w:rPr>
          <w:rFonts w:ascii="Book Antiqua" w:hAnsi="Book Antiqua" w:cs="Times New Roman"/>
          <w:sz w:val="24"/>
          <w:szCs w:val="24"/>
        </w:rPr>
        <w:t xml:space="preserve"> </w:t>
      </w:r>
      <w:r w:rsidR="00245044">
        <w:rPr>
          <w:rFonts w:ascii="Book Antiqua" w:hAnsi="Book Antiqua" w:cs="Times New Roman"/>
          <w:sz w:val="24"/>
          <w:szCs w:val="24"/>
        </w:rPr>
        <w:t>thiamin</w:t>
      </w:r>
      <w:r w:rsidR="0039319D">
        <w:rPr>
          <w:rFonts w:ascii="Book Antiqua" w:hAnsi="Book Antiqua" w:cs="Times New Roman"/>
          <w:sz w:val="24"/>
          <w:szCs w:val="24"/>
        </w:rPr>
        <w:t xml:space="preserve"> </w:t>
      </w:r>
      <w:r w:rsidR="00245044">
        <w:rPr>
          <w:rFonts w:ascii="Book Antiqua" w:hAnsi="Book Antiqua" w:cs="Times New Roman"/>
          <w:sz w:val="24"/>
          <w:szCs w:val="24"/>
        </w:rPr>
        <w:t>(</w:t>
      </w:r>
      <w:r w:rsidR="0039319D">
        <w:rPr>
          <w:rFonts w:ascii="Book Antiqua" w:hAnsi="Book Antiqua" w:cs="Times New Roman"/>
          <w:sz w:val="24"/>
          <w:szCs w:val="24"/>
        </w:rPr>
        <w:t xml:space="preserve">0.08 </w:t>
      </w:r>
      <w:r w:rsidR="00C921E1">
        <w:rPr>
          <w:rFonts w:ascii="Book Antiqua" w:hAnsi="Book Antiqua" w:cs="Times New Roman"/>
          <w:sz w:val="24"/>
          <w:szCs w:val="24"/>
        </w:rPr>
        <w:t xml:space="preserve">mg). </w:t>
      </w:r>
      <w:r w:rsidR="0039319D">
        <w:rPr>
          <w:rFonts w:ascii="Book Antiqua" w:hAnsi="Book Antiqua" w:cs="Times New Roman"/>
          <w:sz w:val="24"/>
          <w:szCs w:val="24"/>
        </w:rPr>
        <w:t xml:space="preserve"> flavonoids found in it have also been linked to a lower the risk of chronic disease like cancer diabetes and coronary heart disease</w:t>
      </w:r>
      <w:r w:rsidR="006A2FD4">
        <w:rPr>
          <w:rFonts w:ascii="Book Antiqua" w:hAnsi="Book Antiqua" w:cs="Times New Roman"/>
          <w:sz w:val="24"/>
          <w:szCs w:val="24"/>
        </w:rPr>
        <w:t xml:space="preserve"> (</w:t>
      </w:r>
      <w:r w:rsidR="00DF6EDF">
        <w:rPr>
          <w:rFonts w:ascii="Book Antiqua" w:hAnsi="Book Antiqua" w:cs="Times New Roman"/>
          <w:sz w:val="24"/>
          <w:szCs w:val="24"/>
        </w:rPr>
        <w:t xml:space="preserve">Hejazi </w:t>
      </w:r>
      <w:r w:rsidR="00DF6EDF" w:rsidRPr="00A34F9D">
        <w:rPr>
          <w:rFonts w:ascii="Book Antiqua" w:hAnsi="Book Antiqua" w:cs="Times New Roman"/>
          <w:i/>
          <w:iCs/>
          <w:sz w:val="24"/>
          <w:szCs w:val="24"/>
        </w:rPr>
        <w:t>et al</w:t>
      </w:r>
      <w:r w:rsidR="00DF6EDF">
        <w:rPr>
          <w:rFonts w:ascii="Book Antiqua" w:hAnsi="Book Antiqua" w:cs="Times New Roman"/>
          <w:sz w:val="24"/>
          <w:szCs w:val="24"/>
        </w:rPr>
        <w:t xml:space="preserve"> 2023)</w:t>
      </w:r>
      <w:r w:rsidR="0039319D">
        <w:rPr>
          <w:rFonts w:ascii="Book Antiqua" w:hAnsi="Book Antiqua" w:cs="Times New Roman"/>
          <w:sz w:val="24"/>
          <w:szCs w:val="24"/>
        </w:rPr>
        <w:t xml:space="preserve"> and have antibacterial and antifungal effect</w:t>
      </w:r>
      <w:r w:rsidR="00A34F9D">
        <w:rPr>
          <w:rFonts w:ascii="Book Antiqua" w:hAnsi="Book Antiqua" w:cs="Times New Roman"/>
          <w:sz w:val="24"/>
          <w:szCs w:val="24"/>
        </w:rPr>
        <w:t>s. Th</w:t>
      </w:r>
      <w:r w:rsidRPr="007E408E">
        <w:rPr>
          <w:rFonts w:ascii="Book Antiqua" w:hAnsi="Book Antiqua" w:cs="Times New Roman"/>
          <w:sz w:val="24"/>
          <w:szCs w:val="24"/>
        </w:rPr>
        <w:t xml:space="preserve">e chief component of pungency is allyl propyl disulphide’ </w:t>
      </w:r>
      <w:r w:rsidR="005E415A">
        <w:rPr>
          <w:rFonts w:ascii="Book Antiqua" w:hAnsi="Book Antiqua" w:cs="Times New Roman"/>
          <w:sz w:val="24"/>
          <w:szCs w:val="24"/>
        </w:rPr>
        <w:t>o</w:t>
      </w:r>
      <w:r w:rsidRPr="007E408E">
        <w:rPr>
          <w:rFonts w:ascii="Book Antiqua" w:hAnsi="Book Antiqua" w:cs="Times New Roman"/>
          <w:sz w:val="24"/>
          <w:szCs w:val="24"/>
        </w:rPr>
        <w:t>f the fifteen vegetables crop listed by FAO</w:t>
      </w:r>
      <w:r w:rsidR="005E415A">
        <w:rPr>
          <w:rFonts w:ascii="Book Antiqua" w:hAnsi="Book Antiqua" w:cs="Times New Roman"/>
          <w:sz w:val="24"/>
          <w:szCs w:val="24"/>
        </w:rPr>
        <w:t xml:space="preserve">, </w:t>
      </w:r>
      <w:r w:rsidRPr="007E408E">
        <w:rPr>
          <w:rFonts w:ascii="Book Antiqua" w:hAnsi="Book Antiqua" w:cs="Times New Roman"/>
          <w:sz w:val="24"/>
          <w:szCs w:val="24"/>
        </w:rPr>
        <w:t>falls second only to tomato in terms of annual production</w:t>
      </w:r>
      <w:r w:rsidR="00632545">
        <w:rPr>
          <w:rFonts w:ascii="Book Antiqua" w:hAnsi="Book Antiqua" w:cs="Times New Roman"/>
          <w:sz w:val="24"/>
          <w:szCs w:val="24"/>
        </w:rPr>
        <w:t>. It</w:t>
      </w:r>
      <w:r w:rsidRPr="007E408E">
        <w:rPr>
          <w:rFonts w:ascii="Book Antiqua" w:hAnsi="Book Antiqua" w:cs="Times New Roman"/>
          <w:sz w:val="24"/>
          <w:szCs w:val="24"/>
        </w:rPr>
        <w:t xml:space="preserve"> is one of the few versatile vegetables crop that can be kept for a fairly long period and can safely with stand the hazards of rough handling including long distance transport.</w:t>
      </w:r>
      <w:r w:rsidR="00F818C0">
        <w:rPr>
          <w:rFonts w:ascii="Book Antiqua" w:hAnsi="Book Antiqua" w:cs="Times New Roman"/>
          <w:sz w:val="24"/>
          <w:szCs w:val="24"/>
        </w:rPr>
        <w:t xml:space="preserve"> </w:t>
      </w:r>
      <w:r w:rsidRPr="007E408E">
        <w:rPr>
          <w:rFonts w:ascii="Book Antiqua" w:hAnsi="Book Antiqua" w:cs="Times New Roman"/>
          <w:sz w:val="24"/>
          <w:szCs w:val="24"/>
        </w:rPr>
        <w:t>It occupies an area of 11.67 lakh hectors with production of 2</w:t>
      </w:r>
      <w:r w:rsidR="0078706A">
        <w:rPr>
          <w:rFonts w:ascii="Book Antiqua" w:hAnsi="Book Antiqua" w:cs="Times New Roman"/>
          <w:sz w:val="24"/>
          <w:szCs w:val="24"/>
        </w:rPr>
        <w:t>4</w:t>
      </w:r>
      <w:r w:rsidR="003A5FA6">
        <w:rPr>
          <w:rFonts w:ascii="Book Antiqua" w:hAnsi="Book Antiqua" w:cs="Times New Roman"/>
          <w:sz w:val="24"/>
          <w:szCs w:val="24"/>
        </w:rPr>
        <w:t xml:space="preserve">.4 million tonnes </w:t>
      </w:r>
      <w:r w:rsidRPr="007E408E">
        <w:rPr>
          <w:rFonts w:ascii="Book Antiqua" w:hAnsi="Book Antiqua" w:cs="Times New Roman"/>
          <w:sz w:val="24"/>
          <w:szCs w:val="24"/>
        </w:rPr>
        <w:t xml:space="preserve">and productivity </w:t>
      </w:r>
      <w:r w:rsidR="0074139C">
        <w:rPr>
          <w:rFonts w:ascii="Book Antiqua" w:hAnsi="Book Antiqua" w:cs="Times New Roman"/>
          <w:sz w:val="24"/>
          <w:szCs w:val="24"/>
        </w:rPr>
        <w:t>25.12</w:t>
      </w:r>
      <w:r w:rsidRPr="007E408E">
        <w:rPr>
          <w:rFonts w:ascii="Book Antiqua" w:hAnsi="Book Antiqua" w:cs="Times New Roman"/>
          <w:sz w:val="24"/>
          <w:szCs w:val="24"/>
        </w:rPr>
        <w:t xml:space="preserve"> tones ha</w:t>
      </w:r>
      <w:r w:rsidRPr="007E408E">
        <w:rPr>
          <w:rFonts w:ascii="Book Antiqua" w:hAnsi="Book Antiqua" w:cs="Times New Roman"/>
          <w:sz w:val="24"/>
          <w:szCs w:val="24"/>
          <w:vertAlign w:val="superscript"/>
        </w:rPr>
        <w:t>-1</w:t>
      </w:r>
      <w:r w:rsidRPr="007E408E">
        <w:rPr>
          <w:rFonts w:ascii="Book Antiqua" w:hAnsi="Book Antiqua" w:cs="Times New Roman"/>
          <w:sz w:val="24"/>
          <w:szCs w:val="24"/>
        </w:rPr>
        <w:t xml:space="preserve"> (20</w:t>
      </w:r>
      <w:r w:rsidR="00150E61">
        <w:rPr>
          <w:rFonts w:ascii="Book Antiqua" w:hAnsi="Book Antiqua" w:cs="Times New Roman"/>
          <w:sz w:val="24"/>
          <w:szCs w:val="24"/>
        </w:rPr>
        <w:t>23-</w:t>
      </w:r>
      <w:r w:rsidRPr="007E408E">
        <w:rPr>
          <w:rFonts w:ascii="Book Antiqua" w:hAnsi="Book Antiqua" w:cs="Times New Roman"/>
          <w:sz w:val="24"/>
          <w:szCs w:val="24"/>
        </w:rPr>
        <w:t>20</w:t>
      </w:r>
      <w:r w:rsidR="00150E61">
        <w:rPr>
          <w:rFonts w:ascii="Book Antiqua" w:hAnsi="Book Antiqua" w:cs="Times New Roman"/>
          <w:sz w:val="24"/>
          <w:szCs w:val="24"/>
        </w:rPr>
        <w:t>24</w:t>
      </w:r>
      <w:r w:rsidRPr="007E408E">
        <w:rPr>
          <w:rFonts w:ascii="Book Antiqua" w:hAnsi="Book Antiqua" w:cs="Times New Roman"/>
          <w:sz w:val="24"/>
          <w:szCs w:val="24"/>
        </w:rPr>
        <w:t>).</w:t>
      </w:r>
    </w:p>
    <w:p w14:paraId="24A9D78C" w14:textId="3ECF1A9F" w:rsidR="00FD47BE" w:rsidRPr="007E408E" w:rsidRDefault="00FD47BE" w:rsidP="00FA7CAC">
      <w:pPr>
        <w:ind w:firstLine="720"/>
        <w:jc w:val="both"/>
        <w:rPr>
          <w:rFonts w:ascii="Book Antiqua" w:hAnsi="Book Antiqua" w:cs="Times New Roman"/>
          <w:sz w:val="24"/>
          <w:szCs w:val="24"/>
        </w:rPr>
      </w:pPr>
      <w:r w:rsidRPr="007E408E">
        <w:rPr>
          <w:rFonts w:ascii="Book Antiqua" w:hAnsi="Book Antiqua" w:cs="Times New Roman"/>
          <w:sz w:val="24"/>
          <w:szCs w:val="24"/>
        </w:rPr>
        <w:t>Although India is the second largest producer of</w:t>
      </w:r>
      <w:r w:rsidR="008F50DC">
        <w:rPr>
          <w:rFonts w:ascii="Book Antiqua" w:hAnsi="Book Antiqua" w:cs="Times New Roman"/>
          <w:sz w:val="24"/>
          <w:szCs w:val="24"/>
        </w:rPr>
        <w:t xml:space="preserve"> </w:t>
      </w:r>
      <w:r w:rsidRPr="007E408E">
        <w:rPr>
          <w:rFonts w:ascii="Book Antiqua" w:hAnsi="Book Antiqua" w:cs="Times New Roman"/>
          <w:sz w:val="24"/>
          <w:szCs w:val="24"/>
        </w:rPr>
        <w:t>onion too, in the world next only to china but its productivity is very low 17.32 tons/ha as compared to</w:t>
      </w:r>
      <w:r w:rsidR="008F50DC">
        <w:rPr>
          <w:rFonts w:ascii="Book Antiqua" w:hAnsi="Book Antiqua" w:cs="Times New Roman"/>
          <w:sz w:val="24"/>
          <w:szCs w:val="24"/>
        </w:rPr>
        <w:t xml:space="preserve"> </w:t>
      </w:r>
      <w:r w:rsidRPr="007E408E">
        <w:rPr>
          <w:rFonts w:ascii="Book Antiqua" w:hAnsi="Book Antiqua" w:cs="Times New Roman"/>
          <w:sz w:val="24"/>
          <w:szCs w:val="24"/>
        </w:rPr>
        <w:t>china and other countries like, Egypt,</w:t>
      </w:r>
      <w:r w:rsidR="008F50DC">
        <w:rPr>
          <w:rFonts w:ascii="Book Antiqua" w:hAnsi="Book Antiqua" w:cs="Times New Roman"/>
          <w:sz w:val="24"/>
          <w:szCs w:val="24"/>
        </w:rPr>
        <w:t xml:space="preserve"> </w:t>
      </w:r>
      <w:r w:rsidRPr="007E408E">
        <w:rPr>
          <w:rFonts w:ascii="Book Antiqua" w:hAnsi="Book Antiqua" w:cs="Times New Roman"/>
          <w:sz w:val="24"/>
          <w:szCs w:val="24"/>
        </w:rPr>
        <w:t xml:space="preserve">Netherland and Iran etc. In India “Maharashtra” is the </w:t>
      </w:r>
      <w:r w:rsidRPr="007E408E">
        <w:rPr>
          <w:rFonts w:ascii="Book Antiqua" w:hAnsi="Book Antiqua" w:cs="Times New Roman"/>
          <w:sz w:val="24"/>
          <w:szCs w:val="24"/>
        </w:rPr>
        <w:lastRenderedPageBreak/>
        <w:t>largest producer of onion contributing (5867.00 thousand MT).</w:t>
      </w:r>
      <w:r w:rsidR="00F76462">
        <w:rPr>
          <w:rFonts w:ascii="Book Antiqua" w:hAnsi="Book Antiqua" w:cs="Times New Roman"/>
          <w:sz w:val="24"/>
          <w:szCs w:val="24"/>
        </w:rPr>
        <w:t xml:space="preserve"> F</w:t>
      </w:r>
      <w:r w:rsidRPr="007E408E">
        <w:rPr>
          <w:rFonts w:ascii="Book Antiqua" w:hAnsi="Book Antiqua" w:cs="Times New Roman"/>
          <w:sz w:val="24"/>
          <w:szCs w:val="24"/>
        </w:rPr>
        <w:t>ollowed by Karnataka</w:t>
      </w:r>
      <w:r w:rsidR="008240ED">
        <w:rPr>
          <w:rFonts w:ascii="Book Antiqua" w:hAnsi="Book Antiqua" w:cs="Times New Roman"/>
          <w:sz w:val="24"/>
          <w:szCs w:val="24"/>
        </w:rPr>
        <w:t xml:space="preserve"> </w:t>
      </w:r>
      <w:r w:rsidR="00792648">
        <w:rPr>
          <w:rFonts w:ascii="Book Antiqua" w:hAnsi="Book Antiqua" w:cs="Times New Roman"/>
          <w:sz w:val="24"/>
          <w:szCs w:val="24"/>
        </w:rPr>
        <w:t>(</w:t>
      </w:r>
      <w:r w:rsidRPr="007E408E">
        <w:rPr>
          <w:rFonts w:ascii="Book Antiqua" w:hAnsi="Book Antiqua" w:cs="Times New Roman"/>
          <w:sz w:val="24"/>
          <w:szCs w:val="24"/>
        </w:rPr>
        <w:t>2466.40 thousand MT).</w:t>
      </w:r>
      <w:r w:rsidR="00834A85">
        <w:rPr>
          <w:rFonts w:ascii="Book Antiqua" w:hAnsi="Book Antiqua" w:cs="Times New Roman"/>
          <w:sz w:val="24"/>
          <w:szCs w:val="24"/>
        </w:rPr>
        <w:t xml:space="preserve"> </w:t>
      </w:r>
      <w:r w:rsidRPr="007E408E">
        <w:rPr>
          <w:rFonts w:ascii="Book Antiqua" w:hAnsi="Book Antiqua" w:cs="Times New Roman"/>
          <w:sz w:val="24"/>
          <w:szCs w:val="24"/>
        </w:rPr>
        <w:t>Gujarat (1858.00).</w:t>
      </w:r>
      <w:r w:rsidR="00246AC3">
        <w:rPr>
          <w:rFonts w:ascii="Book Antiqua" w:hAnsi="Book Antiqua" w:cs="Times New Roman"/>
          <w:sz w:val="24"/>
          <w:szCs w:val="24"/>
        </w:rPr>
        <w:t xml:space="preserve"> </w:t>
      </w:r>
      <w:r w:rsidRPr="007E408E">
        <w:rPr>
          <w:rFonts w:ascii="Book Antiqua" w:hAnsi="Book Antiqua" w:cs="Times New Roman"/>
          <w:sz w:val="24"/>
          <w:szCs w:val="24"/>
        </w:rPr>
        <w:t>Bihar</w:t>
      </w:r>
      <w:r w:rsidR="008240ED">
        <w:rPr>
          <w:rFonts w:ascii="Book Antiqua" w:hAnsi="Book Antiqua" w:cs="Times New Roman"/>
          <w:sz w:val="24"/>
          <w:szCs w:val="24"/>
        </w:rPr>
        <w:t xml:space="preserve"> </w:t>
      </w:r>
      <w:r w:rsidRPr="007E408E">
        <w:rPr>
          <w:rFonts w:ascii="Book Antiqua" w:hAnsi="Book Antiqua" w:cs="Times New Roman"/>
          <w:sz w:val="24"/>
          <w:szCs w:val="24"/>
        </w:rPr>
        <w:t>(1304.15 thousand MT).</w:t>
      </w:r>
      <w:r w:rsidR="00246AC3">
        <w:rPr>
          <w:rFonts w:ascii="Book Antiqua" w:hAnsi="Book Antiqua" w:cs="Times New Roman"/>
          <w:sz w:val="24"/>
          <w:szCs w:val="24"/>
        </w:rPr>
        <w:t xml:space="preserve"> M</w:t>
      </w:r>
      <w:r w:rsidRPr="007E408E">
        <w:rPr>
          <w:rFonts w:ascii="Book Antiqua" w:hAnsi="Book Antiqua" w:cs="Times New Roman"/>
          <w:sz w:val="24"/>
          <w:szCs w:val="24"/>
        </w:rPr>
        <w:t xml:space="preserve">adhya Pradesh </w:t>
      </w:r>
      <w:r w:rsidR="00792648">
        <w:rPr>
          <w:rFonts w:ascii="Book Antiqua" w:hAnsi="Book Antiqua" w:cs="Times New Roman"/>
          <w:sz w:val="24"/>
          <w:szCs w:val="24"/>
        </w:rPr>
        <w:t xml:space="preserve"> (2</w:t>
      </w:r>
      <w:r w:rsidRPr="007E408E">
        <w:rPr>
          <w:rFonts w:ascii="Book Antiqua" w:hAnsi="Book Antiqua" w:cs="Times New Roman"/>
          <w:sz w:val="24"/>
          <w:szCs w:val="24"/>
        </w:rPr>
        <w:t>826.00 thousand MT)</w:t>
      </w:r>
      <w:r w:rsidR="00246AC3">
        <w:rPr>
          <w:rFonts w:ascii="Book Antiqua" w:hAnsi="Book Antiqua" w:cs="Times New Roman"/>
          <w:sz w:val="24"/>
          <w:szCs w:val="24"/>
        </w:rPr>
        <w:t xml:space="preserve"> </w:t>
      </w:r>
      <w:r w:rsidRPr="007E408E">
        <w:rPr>
          <w:rFonts w:ascii="Book Antiqua" w:hAnsi="Book Antiqua" w:cs="Times New Roman"/>
          <w:sz w:val="24"/>
          <w:szCs w:val="24"/>
        </w:rPr>
        <w:t>and Andhra Pradesh ,(1525.18 thousand MT).</w:t>
      </w:r>
      <w:r w:rsidR="00FA7CAC">
        <w:rPr>
          <w:rFonts w:ascii="Book Antiqua" w:hAnsi="Book Antiqua" w:cs="Times New Roman"/>
          <w:sz w:val="24"/>
          <w:szCs w:val="24"/>
        </w:rPr>
        <w:t xml:space="preserve"> </w:t>
      </w:r>
      <w:r w:rsidRPr="007E408E">
        <w:rPr>
          <w:rFonts w:ascii="Book Antiqua" w:hAnsi="Book Antiqua" w:cs="Times New Roman"/>
          <w:sz w:val="24"/>
          <w:szCs w:val="24"/>
        </w:rPr>
        <w:t>Vegetables play an important role in human health.</w:t>
      </w:r>
      <w:r w:rsidR="008F50DC">
        <w:rPr>
          <w:rFonts w:ascii="Book Antiqua" w:hAnsi="Book Antiqua" w:cs="Times New Roman"/>
          <w:sz w:val="24"/>
          <w:szCs w:val="24"/>
        </w:rPr>
        <w:t xml:space="preserve"> </w:t>
      </w:r>
      <w:r w:rsidRPr="007E408E">
        <w:rPr>
          <w:rFonts w:ascii="Book Antiqua" w:hAnsi="Book Antiqua" w:cs="Times New Roman"/>
          <w:sz w:val="24"/>
          <w:szCs w:val="24"/>
        </w:rPr>
        <w:t>They supply dietary fiber and are rich sources of nutrients</w:t>
      </w:r>
      <w:r w:rsidR="00246AC3">
        <w:rPr>
          <w:rFonts w:ascii="Book Antiqua" w:hAnsi="Book Antiqua" w:cs="Times New Roman"/>
          <w:sz w:val="24"/>
          <w:szCs w:val="24"/>
        </w:rPr>
        <w:t>, i</w:t>
      </w:r>
      <w:r w:rsidRPr="007E408E">
        <w:rPr>
          <w:rFonts w:ascii="Book Antiqua" w:hAnsi="Book Antiqua" w:cs="Times New Roman"/>
          <w:sz w:val="24"/>
          <w:szCs w:val="24"/>
        </w:rPr>
        <w:t>mportant for human diet .They are particularly important source of micronutrients</w:t>
      </w:r>
      <w:r w:rsidR="00246AC3">
        <w:rPr>
          <w:rFonts w:ascii="Book Antiqua" w:hAnsi="Book Antiqua" w:cs="Times New Roman"/>
          <w:sz w:val="24"/>
          <w:szCs w:val="24"/>
        </w:rPr>
        <w:t>, p</w:t>
      </w:r>
      <w:r w:rsidRPr="007E408E">
        <w:rPr>
          <w:rFonts w:ascii="Book Antiqua" w:hAnsi="Book Antiqua" w:cs="Times New Roman"/>
          <w:sz w:val="24"/>
          <w:szCs w:val="24"/>
        </w:rPr>
        <w:t>ro-vitamin –A,B</w:t>
      </w:r>
      <w:r w:rsidRPr="007E408E">
        <w:rPr>
          <w:rFonts w:ascii="Book Antiqua" w:hAnsi="Book Antiqua" w:cs="Times New Roman"/>
          <w:sz w:val="24"/>
          <w:szCs w:val="24"/>
          <w:vertAlign w:val="subscript"/>
        </w:rPr>
        <w:t>6</w:t>
      </w:r>
      <w:r w:rsidRPr="007E408E">
        <w:rPr>
          <w:rFonts w:ascii="Book Antiqua" w:hAnsi="Book Antiqua" w:cs="Times New Roman"/>
          <w:sz w:val="24"/>
          <w:szCs w:val="24"/>
        </w:rPr>
        <w:t>,C and E as well as folic acid</w:t>
      </w:r>
      <w:r w:rsidR="003E5D91">
        <w:rPr>
          <w:rFonts w:ascii="Book Antiqua" w:hAnsi="Book Antiqua" w:cs="Times New Roman"/>
          <w:sz w:val="24"/>
          <w:szCs w:val="24"/>
        </w:rPr>
        <w:t>, ir</w:t>
      </w:r>
      <w:r w:rsidRPr="007E408E">
        <w:rPr>
          <w:rFonts w:ascii="Book Antiqua" w:hAnsi="Book Antiqua" w:cs="Times New Roman"/>
          <w:sz w:val="24"/>
          <w:szCs w:val="24"/>
        </w:rPr>
        <w:t>on and magnesium. The pungency in onion is due to sulphur bearing compound in very small quantity (about 0.005%) in the volatile oil allyl propyl disulphide (C</w:t>
      </w:r>
      <w:r w:rsidRPr="007E408E">
        <w:rPr>
          <w:rFonts w:ascii="Book Antiqua" w:hAnsi="Book Antiqua" w:cs="Times New Roman"/>
          <w:sz w:val="24"/>
          <w:szCs w:val="24"/>
          <w:vertAlign w:val="subscript"/>
        </w:rPr>
        <w:t>6</w:t>
      </w:r>
      <w:r w:rsidRPr="007E408E">
        <w:rPr>
          <w:rFonts w:ascii="Book Antiqua" w:hAnsi="Book Antiqua" w:cs="Times New Roman"/>
          <w:sz w:val="24"/>
          <w:szCs w:val="24"/>
        </w:rPr>
        <w:t xml:space="preserve"> H</w:t>
      </w:r>
      <w:r w:rsidRPr="007E408E">
        <w:rPr>
          <w:rFonts w:ascii="Book Antiqua" w:hAnsi="Book Antiqua" w:cs="Times New Roman"/>
          <w:sz w:val="24"/>
          <w:szCs w:val="24"/>
          <w:vertAlign w:val="subscript"/>
        </w:rPr>
        <w:t>12</w:t>
      </w:r>
      <w:r w:rsidRPr="007E408E">
        <w:rPr>
          <w:rFonts w:ascii="Book Antiqua" w:hAnsi="Book Antiqua" w:cs="Times New Roman"/>
          <w:sz w:val="24"/>
          <w:szCs w:val="24"/>
        </w:rPr>
        <w:t xml:space="preserve"> O</w:t>
      </w:r>
      <w:r w:rsidRPr="007E408E">
        <w:rPr>
          <w:rFonts w:ascii="Book Antiqua" w:hAnsi="Book Antiqua" w:cs="Times New Roman"/>
          <w:sz w:val="24"/>
          <w:szCs w:val="24"/>
          <w:vertAlign w:val="subscript"/>
        </w:rPr>
        <w:t>2</w:t>
      </w:r>
      <w:r w:rsidRPr="007E408E">
        <w:rPr>
          <w:rFonts w:ascii="Book Antiqua" w:hAnsi="Book Antiqua" w:cs="Times New Roman"/>
          <w:sz w:val="24"/>
          <w:szCs w:val="24"/>
        </w:rPr>
        <w:t>).the color of the outer skin of onion bulbs is due to quercetin .The quality of onion depends on shape size, color and pungency of bulbs. Highly pungent red color onion are preferred in India while less pungent, yellow or white skinned ones are demanded in European and Japanese market.</w:t>
      </w:r>
      <w:r w:rsidR="00FA7CAC">
        <w:rPr>
          <w:rFonts w:ascii="Book Antiqua" w:hAnsi="Book Antiqua" w:cs="Times New Roman"/>
          <w:sz w:val="24"/>
          <w:szCs w:val="24"/>
        </w:rPr>
        <w:t xml:space="preserve"> </w:t>
      </w:r>
      <w:r w:rsidRPr="007E408E">
        <w:rPr>
          <w:rFonts w:ascii="Book Antiqua" w:hAnsi="Book Antiqua" w:cs="Times New Roman"/>
          <w:sz w:val="24"/>
          <w:szCs w:val="24"/>
        </w:rPr>
        <w:t>The farm yard manure seems to act directly for increasing crop yield by accelerating the respiratory process though cell permeability or by hormones through growth action. It supplies nitrogen, phosphorus and sulphur in available form to the plants through biological decomposition. Indirectly, it</w:t>
      </w:r>
      <w:r w:rsidR="008F50DC">
        <w:rPr>
          <w:rFonts w:ascii="Book Antiqua" w:hAnsi="Book Antiqua" w:cs="Times New Roman"/>
          <w:sz w:val="24"/>
          <w:szCs w:val="24"/>
        </w:rPr>
        <w:t xml:space="preserve"> </w:t>
      </w:r>
      <w:r w:rsidRPr="007E408E">
        <w:rPr>
          <w:rFonts w:ascii="Book Antiqua" w:hAnsi="Book Antiqua" w:cs="Times New Roman"/>
          <w:sz w:val="24"/>
          <w:szCs w:val="24"/>
        </w:rPr>
        <w:t>improves the physical properties of the soil such as aggregation, aeration</w:t>
      </w:r>
      <w:r w:rsidR="008F50DC">
        <w:rPr>
          <w:rFonts w:ascii="Book Antiqua" w:hAnsi="Book Antiqua" w:cs="Times New Roman"/>
          <w:sz w:val="24"/>
          <w:szCs w:val="24"/>
        </w:rPr>
        <w:t xml:space="preserve"> </w:t>
      </w:r>
      <w:r w:rsidRPr="007E408E">
        <w:rPr>
          <w:rFonts w:ascii="Book Antiqua" w:hAnsi="Book Antiqua" w:cs="Times New Roman"/>
          <w:sz w:val="24"/>
          <w:szCs w:val="24"/>
        </w:rPr>
        <w:t>permeability and water holding capacity (Chandra</w:t>
      </w:r>
      <w:r w:rsidR="00E049C4">
        <w:rPr>
          <w:rFonts w:ascii="Book Antiqua" w:hAnsi="Book Antiqua" w:cs="Times New Roman"/>
          <w:sz w:val="24"/>
          <w:szCs w:val="24"/>
        </w:rPr>
        <w:t xml:space="preserve"> m</w:t>
      </w:r>
      <w:r w:rsidRPr="007E408E">
        <w:rPr>
          <w:rFonts w:ascii="Book Antiqua" w:hAnsi="Book Antiqua" w:cs="Times New Roman"/>
          <w:sz w:val="24"/>
          <w:szCs w:val="24"/>
        </w:rPr>
        <w:t>ohan,2002). Bio-fertilizers or more appropriately called microbial inoculants are the preparation containing live or latent cells of efficient strains of microorganism .These may be biological nitrogen fixer’</w:t>
      </w:r>
      <w:r w:rsidR="005F5C18">
        <w:rPr>
          <w:rFonts w:ascii="Book Antiqua" w:hAnsi="Book Antiqua" w:cs="Times New Roman"/>
          <w:sz w:val="24"/>
          <w:szCs w:val="24"/>
        </w:rPr>
        <w:t>s</w:t>
      </w:r>
      <w:r w:rsidRPr="007E408E">
        <w:rPr>
          <w:rFonts w:ascii="Book Antiqua" w:hAnsi="Book Antiqua" w:cs="Times New Roman"/>
          <w:sz w:val="24"/>
          <w:szCs w:val="24"/>
        </w:rPr>
        <w:t>.</w:t>
      </w:r>
      <w:r w:rsidR="005F5C18">
        <w:rPr>
          <w:rFonts w:ascii="Book Antiqua" w:hAnsi="Book Antiqua" w:cs="Times New Roman"/>
          <w:sz w:val="24"/>
          <w:szCs w:val="24"/>
        </w:rPr>
        <w:t xml:space="preserve"> </w:t>
      </w:r>
      <w:r w:rsidR="0048711C">
        <w:rPr>
          <w:rFonts w:ascii="Book Antiqua" w:hAnsi="Book Antiqua" w:cs="Times New Roman"/>
          <w:sz w:val="24"/>
          <w:szCs w:val="24"/>
        </w:rPr>
        <w:t>P</w:t>
      </w:r>
      <w:r w:rsidRPr="007E408E">
        <w:rPr>
          <w:rFonts w:ascii="Book Antiqua" w:hAnsi="Book Antiqua" w:cs="Times New Roman"/>
          <w:sz w:val="24"/>
          <w:szCs w:val="24"/>
        </w:rPr>
        <w:t>hosphorus solubilizing mineralization or nitrogen and transformation of several elements like sulphur and iron into available forms.</w:t>
      </w:r>
      <w:r w:rsidR="00FA7CAC">
        <w:rPr>
          <w:rFonts w:ascii="Book Antiqua" w:hAnsi="Book Antiqua" w:cs="Times New Roman"/>
          <w:sz w:val="24"/>
          <w:szCs w:val="24"/>
        </w:rPr>
        <w:t xml:space="preserve"> </w:t>
      </w:r>
      <w:r w:rsidRPr="007E408E">
        <w:rPr>
          <w:rFonts w:ascii="Book Antiqua" w:hAnsi="Book Antiqua" w:cs="Times New Roman"/>
          <w:sz w:val="24"/>
          <w:szCs w:val="24"/>
        </w:rPr>
        <w:t>Nutrient management is one of the most important considerations under organic production system. The increasing cost of chemical fertilizers and their harmful effect</w:t>
      </w:r>
      <w:r w:rsidR="008F50DC">
        <w:rPr>
          <w:rFonts w:ascii="Book Antiqua" w:hAnsi="Book Antiqua" w:cs="Times New Roman"/>
          <w:sz w:val="24"/>
          <w:szCs w:val="24"/>
        </w:rPr>
        <w:t>s on the soil health is also an</w:t>
      </w:r>
      <w:r w:rsidRPr="007E408E">
        <w:rPr>
          <w:rFonts w:ascii="Book Antiqua" w:hAnsi="Book Antiqua" w:cs="Times New Roman"/>
          <w:sz w:val="24"/>
          <w:szCs w:val="24"/>
        </w:rPr>
        <w:t xml:space="preserve"> importance consideration for the use of organic nutrients (Patel </w:t>
      </w:r>
      <w:r w:rsidRPr="007E408E">
        <w:rPr>
          <w:rFonts w:ascii="Book Antiqua" w:hAnsi="Book Antiqua" w:cs="Times New Roman"/>
          <w:i/>
          <w:sz w:val="24"/>
          <w:szCs w:val="24"/>
        </w:rPr>
        <w:t>et al.</w:t>
      </w:r>
      <w:r w:rsidRPr="007E408E">
        <w:rPr>
          <w:rFonts w:ascii="Book Antiqua" w:hAnsi="Book Antiqua" w:cs="Times New Roman"/>
          <w:sz w:val="24"/>
          <w:szCs w:val="24"/>
        </w:rPr>
        <w:t xml:space="preserve"> 2005).</w:t>
      </w:r>
    </w:p>
    <w:p w14:paraId="22BEE86F" w14:textId="77777777" w:rsidR="00FD47BE" w:rsidRPr="00FA7CAC" w:rsidRDefault="00FD47BE" w:rsidP="00FA7CAC">
      <w:pPr>
        <w:jc w:val="both"/>
        <w:rPr>
          <w:rFonts w:ascii="Book Antiqua" w:hAnsi="Book Antiqua" w:cs="Times New Roman"/>
          <w:b/>
          <w:bCs/>
          <w:sz w:val="24"/>
          <w:szCs w:val="24"/>
        </w:rPr>
      </w:pPr>
      <w:r w:rsidRPr="00FA7CAC">
        <w:rPr>
          <w:rFonts w:ascii="Book Antiqua" w:hAnsi="Book Antiqua" w:cs="Times New Roman"/>
          <w:b/>
          <w:bCs/>
          <w:sz w:val="24"/>
          <w:szCs w:val="24"/>
        </w:rPr>
        <w:t>METHODS AND MATERIALS</w:t>
      </w:r>
    </w:p>
    <w:p w14:paraId="10E7A43F" w14:textId="721CBB65" w:rsidR="00255ECC" w:rsidRDefault="001941C7" w:rsidP="00F119D7">
      <w:pPr>
        <w:ind w:firstLine="720"/>
        <w:jc w:val="both"/>
        <w:rPr>
          <w:rFonts w:ascii="Book Antiqua" w:hAnsi="Book Antiqua" w:cs="Times New Roman"/>
          <w:color w:val="FF0000"/>
          <w:sz w:val="24"/>
          <w:szCs w:val="24"/>
          <w:lang w:eastAsia="ja-JP"/>
        </w:rPr>
      </w:pPr>
      <w:r>
        <w:rPr>
          <w:rFonts w:ascii="Book Antiqua" w:hAnsi="Book Antiqua" w:cs="Times New Roman"/>
          <w:sz w:val="24"/>
          <w:szCs w:val="24"/>
        </w:rPr>
        <w:t>The present investigation was under taken during the rabi season of year 2016</w:t>
      </w:r>
      <w:r w:rsidR="0068058A">
        <w:rPr>
          <w:rFonts w:ascii="Book Antiqua" w:hAnsi="Book Antiqua" w:cs="Times New Roman"/>
          <w:sz w:val="24"/>
          <w:szCs w:val="24"/>
        </w:rPr>
        <w:t xml:space="preserve">-17 </w:t>
      </w:r>
      <w:r w:rsidR="00DB27D0">
        <w:rPr>
          <w:rFonts w:ascii="Book Antiqua" w:hAnsi="Book Antiqua" w:cs="Times New Roman"/>
          <w:sz w:val="24"/>
          <w:szCs w:val="24"/>
        </w:rPr>
        <w:t xml:space="preserve">and </w:t>
      </w:r>
      <w:r w:rsidR="0068058A">
        <w:rPr>
          <w:rFonts w:ascii="Book Antiqua" w:hAnsi="Book Antiqua" w:cs="Times New Roman"/>
          <w:sz w:val="24"/>
          <w:szCs w:val="24"/>
        </w:rPr>
        <w:t>2017-1</w:t>
      </w:r>
      <w:r>
        <w:rPr>
          <w:rFonts w:ascii="Book Antiqua" w:hAnsi="Book Antiqua" w:cs="Times New Roman"/>
          <w:sz w:val="24"/>
          <w:szCs w:val="24"/>
        </w:rPr>
        <w:t xml:space="preserve">8  for study the response of different combinations of bio- fertilizer </w:t>
      </w:r>
      <w:r w:rsidR="008B12F5">
        <w:rPr>
          <w:rFonts w:ascii="Book Antiqua" w:hAnsi="Book Antiqua" w:cs="Times New Roman"/>
          <w:sz w:val="24"/>
          <w:szCs w:val="24"/>
        </w:rPr>
        <w:t>,</w:t>
      </w:r>
      <w:r>
        <w:rPr>
          <w:rFonts w:ascii="Book Antiqua" w:hAnsi="Book Antiqua" w:cs="Times New Roman"/>
          <w:sz w:val="24"/>
          <w:szCs w:val="24"/>
        </w:rPr>
        <w:t xml:space="preserve"> chemical and FYM (</w:t>
      </w:r>
      <w:r w:rsidR="008B12F5">
        <w:rPr>
          <w:rFonts w:ascii="Book Antiqua" w:hAnsi="Book Antiqua" w:cs="Times New Roman"/>
          <w:sz w:val="24"/>
          <w:szCs w:val="24"/>
        </w:rPr>
        <w:t>PSB</w:t>
      </w:r>
      <w:r>
        <w:rPr>
          <w:rFonts w:ascii="Book Antiqua" w:hAnsi="Book Antiqua" w:cs="Times New Roman"/>
          <w:sz w:val="24"/>
          <w:szCs w:val="24"/>
        </w:rPr>
        <w:t xml:space="preserve"> + NPK + FYM) on the vegetative growth, and quality character of onion (</w:t>
      </w:r>
      <w:r w:rsidRPr="00872AE0">
        <w:rPr>
          <w:rFonts w:ascii="Book Antiqua" w:hAnsi="Book Antiqua" w:cs="Times New Roman"/>
          <w:i/>
          <w:iCs/>
          <w:sz w:val="24"/>
          <w:szCs w:val="24"/>
        </w:rPr>
        <w:t>Allium</w:t>
      </w:r>
      <w:r>
        <w:rPr>
          <w:rFonts w:ascii="Book Antiqua" w:hAnsi="Book Antiqua" w:cs="Times New Roman"/>
          <w:sz w:val="24"/>
          <w:szCs w:val="24"/>
        </w:rPr>
        <w:t xml:space="preserve"> </w:t>
      </w:r>
      <w:r w:rsidRPr="00872AE0">
        <w:rPr>
          <w:rFonts w:ascii="Book Antiqua" w:hAnsi="Book Antiqua" w:cs="Times New Roman"/>
          <w:i/>
          <w:iCs/>
          <w:sz w:val="24"/>
          <w:szCs w:val="24"/>
        </w:rPr>
        <w:t>cepa</w:t>
      </w:r>
      <w:r>
        <w:rPr>
          <w:rFonts w:ascii="Book Antiqua" w:hAnsi="Book Antiqua" w:cs="Times New Roman"/>
          <w:sz w:val="24"/>
          <w:szCs w:val="24"/>
        </w:rPr>
        <w:t xml:space="preserve"> L.).</w:t>
      </w:r>
      <w:r w:rsidR="00620095">
        <w:rPr>
          <w:rFonts w:ascii="Book Antiqua" w:hAnsi="Book Antiqua" w:cs="Times New Roman"/>
          <w:sz w:val="24"/>
          <w:szCs w:val="24"/>
        </w:rPr>
        <w:t xml:space="preserve"> The </w:t>
      </w:r>
      <w:r>
        <w:rPr>
          <w:rFonts w:ascii="Book Antiqua" w:hAnsi="Book Antiqua" w:cs="Times New Roman"/>
          <w:sz w:val="24"/>
          <w:szCs w:val="24"/>
        </w:rPr>
        <w:t xml:space="preserve">Experiment was conducted at the Agricultural Research farm of Raja Balwant Singh college Bichpuri, Agra (U.P) The soil of the experimental field </w:t>
      </w:r>
      <w:r w:rsidR="00372A45">
        <w:rPr>
          <w:rFonts w:ascii="Book Antiqua" w:hAnsi="Book Antiqua" w:cs="Times New Roman"/>
          <w:sz w:val="24"/>
          <w:szCs w:val="24"/>
        </w:rPr>
        <w:t>is</w:t>
      </w:r>
      <w:r>
        <w:rPr>
          <w:rFonts w:ascii="Book Antiqua" w:hAnsi="Book Antiqua" w:cs="Times New Roman"/>
          <w:sz w:val="24"/>
          <w:szCs w:val="24"/>
        </w:rPr>
        <w:t xml:space="preserve"> </w:t>
      </w:r>
      <w:r w:rsidR="005C54AE">
        <w:rPr>
          <w:rFonts w:ascii="Book Antiqua" w:hAnsi="Book Antiqua" w:cs="Times New Roman"/>
          <w:sz w:val="24"/>
          <w:szCs w:val="24"/>
        </w:rPr>
        <w:t>gangetic alluvial</w:t>
      </w:r>
      <w:r w:rsidR="00B21B16">
        <w:rPr>
          <w:rFonts w:ascii="Book Antiqua" w:hAnsi="Book Antiqua" w:cs="Times New Roman"/>
          <w:sz w:val="24"/>
          <w:szCs w:val="24"/>
        </w:rPr>
        <w:t xml:space="preserve"> </w:t>
      </w:r>
      <w:r>
        <w:rPr>
          <w:rFonts w:ascii="Book Antiqua" w:hAnsi="Book Antiqua" w:cs="Times New Roman"/>
          <w:sz w:val="24"/>
          <w:szCs w:val="24"/>
        </w:rPr>
        <w:t>with calcareous layer at the depth of about 1.0 – 1.5 meters, it was slightly alkaline in reaction pH 7.84 and well drained. Weather conditions of Agra was semi-arid sub-tropical climate with hot dry summer and hardy cold winters. Temperature falls at about 1-2℃ in winter and increased about maximum at 45-47℃. In summer.</w:t>
      </w:r>
      <w:r w:rsidR="00620095">
        <w:rPr>
          <w:rFonts w:ascii="Book Antiqua" w:hAnsi="Book Antiqua" w:cs="Times New Roman"/>
          <w:sz w:val="24"/>
          <w:szCs w:val="24"/>
        </w:rPr>
        <w:t xml:space="preserve"> </w:t>
      </w:r>
      <w:r w:rsidR="00060D45">
        <w:rPr>
          <w:rFonts w:ascii="Book Antiqua" w:hAnsi="Book Antiqua" w:cs="Times New Roman"/>
          <w:sz w:val="24"/>
          <w:szCs w:val="24"/>
        </w:rPr>
        <w:t>The treatments were</w:t>
      </w:r>
      <w:r w:rsidR="0045272F">
        <w:rPr>
          <w:rFonts w:ascii="Book Antiqua" w:hAnsi="Book Antiqua" w:cs="Times New Roman" w:hint="eastAsia"/>
          <w:sz w:val="24"/>
          <w:szCs w:val="24"/>
          <w:lang w:eastAsia="ja-JP"/>
        </w:rPr>
        <w:t xml:space="preserve"> </w:t>
      </w:r>
      <w:r w:rsidR="0045272F">
        <w:rPr>
          <w:rFonts w:ascii="Book Antiqua" w:hAnsi="Book Antiqua" w:cs="Times New Roman"/>
          <w:color w:val="FF0000"/>
          <w:sz w:val="24"/>
          <w:szCs w:val="24"/>
          <w:lang w:eastAsia="ja-JP"/>
        </w:rPr>
        <w:t>designed</w:t>
      </w:r>
      <w:r w:rsidR="0045272F">
        <w:rPr>
          <w:rFonts w:ascii="Book Antiqua" w:hAnsi="Book Antiqua" w:cs="Times New Roman" w:hint="eastAsia"/>
          <w:color w:val="FF0000"/>
          <w:sz w:val="24"/>
          <w:szCs w:val="24"/>
          <w:lang w:eastAsia="ja-JP"/>
        </w:rPr>
        <w:t xml:space="preserve"> as Table 1.</w:t>
      </w:r>
    </w:p>
    <w:p w14:paraId="71205D41" w14:textId="77777777" w:rsidR="0045272F" w:rsidRDefault="0045272F" w:rsidP="00F119D7">
      <w:pPr>
        <w:ind w:firstLine="720"/>
        <w:jc w:val="both"/>
        <w:rPr>
          <w:rFonts w:ascii="Book Antiqua" w:hAnsi="Book Antiqua" w:cs="Times New Roman"/>
          <w:color w:val="FF0000"/>
          <w:sz w:val="24"/>
          <w:szCs w:val="24"/>
          <w:lang w:eastAsia="ja-JP"/>
        </w:rPr>
      </w:pPr>
    </w:p>
    <w:p w14:paraId="6ACB860D" w14:textId="61210E64" w:rsidR="0045272F" w:rsidRPr="0045272F" w:rsidRDefault="0045272F" w:rsidP="00F119D7">
      <w:pPr>
        <w:ind w:firstLine="720"/>
        <w:jc w:val="both"/>
        <w:rPr>
          <w:rFonts w:ascii="Book Antiqua" w:hAnsi="Book Antiqua" w:cs="Times New Roman"/>
          <w:color w:val="FF0000"/>
          <w:sz w:val="24"/>
          <w:szCs w:val="24"/>
          <w:lang w:eastAsia="ja-JP"/>
        </w:rPr>
      </w:pPr>
      <w:r>
        <w:rPr>
          <w:rFonts w:ascii="Book Antiqua" w:hAnsi="Book Antiqua" w:cs="Times New Roman" w:hint="eastAsia"/>
          <w:color w:val="FF0000"/>
          <w:sz w:val="24"/>
          <w:szCs w:val="24"/>
          <w:lang w:eastAsia="ja-JP"/>
        </w:rPr>
        <w:t xml:space="preserve">Table 1. </w:t>
      </w:r>
      <w:r w:rsidRPr="0045272F">
        <w:rPr>
          <w:rFonts w:ascii="Times New Roman" w:hAnsi="Times New Roman" w:cs="Times New Roman"/>
          <w:color w:val="FF0000"/>
        </w:rPr>
        <w:t>The list of treatments used in this study</w:t>
      </w:r>
    </w:p>
    <w:tbl>
      <w:tblPr>
        <w:tblpPr w:leftFromText="180" w:rightFromText="180" w:vertAnchor="text" w:tblpX="630" w:tblpY="1"/>
        <w:tblW w:w="8805" w:type="dxa"/>
        <w:tblLook w:val="04A0" w:firstRow="1" w:lastRow="0" w:firstColumn="1" w:lastColumn="0" w:noHBand="0" w:noVBand="1"/>
      </w:tblPr>
      <w:tblGrid>
        <w:gridCol w:w="1202"/>
        <w:gridCol w:w="4363"/>
        <w:gridCol w:w="3240"/>
      </w:tblGrid>
      <w:tr w:rsidR="00FD47BE" w:rsidRPr="007E408E" w14:paraId="3011F7CC" w14:textId="77777777" w:rsidTr="00FD47BE">
        <w:trPr>
          <w:trHeight w:val="305"/>
        </w:trPr>
        <w:tc>
          <w:tcPr>
            <w:tcW w:w="1202" w:type="dxa"/>
            <w:noWrap/>
            <w:hideMark/>
          </w:tcPr>
          <w:p w14:paraId="2194C806" w14:textId="77777777" w:rsidR="00FD47BE" w:rsidRPr="007E408E" w:rsidRDefault="00FD47BE" w:rsidP="00731569">
            <w:pPr>
              <w:spacing w:after="120" w:line="240" w:lineRule="auto"/>
              <w:jc w:val="both"/>
              <w:rPr>
                <w:rFonts w:ascii="Book Antiqua" w:eastAsia="Times New Roman" w:hAnsi="Book Antiqua" w:cs="Times New Roman"/>
                <w:b/>
                <w:color w:val="000000"/>
                <w:sz w:val="24"/>
                <w:szCs w:val="24"/>
              </w:rPr>
            </w:pPr>
            <w:r w:rsidRPr="007E408E">
              <w:rPr>
                <w:rFonts w:ascii="Book Antiqua" w:eastAsia="Times New Roman" w:hAnsi="Book Antiqua" w:cs="Times New Roman"/>
                <w:b/>
                <w:color w:val="000000"/>
                <w:sz w:val="24"/>
                <w:szCs w:val="24"/>
              </w:rPr>
              <w:lastRenderedPageBreak/>
              <w:t>S. No</w:t>
            </w:r>
          </w:p>
        </w:tc>
        <w:tc>
          <w:tcPr>
            <w:tcW w:w="4363" w:type="dxa"/>
            <w:noWrap/>
            <w:hideMark/>
          </w:tcPr>
          <w:p w14:paraId="63CA5E6D" w14:textId="77777777" w:rsidR="00FD47BE" w:rsidRPr="007E408E" w:rsidRDefault="00FD47BE" w:rsidP="00731569">
            <w:pPr>
              <w:spacing w:after="120" w:line="240" w:lineRule="auto"/>
              <w:jc w:val="both"/>
              <w:rPr>
                <w:rFonts w:ascii="Book Antiqua" w:eastAsia="Times New Roman" w:hAnsi="Book Antiqua" w:cs="Times New Roman"/>
                <w:b/>
                <w:color w:val="000000"/>
                <w:sz w:val="24"/>
                <w:szCs w:val="24"/>
              </w:rPr>
            </w:pPr>
            <w:r w:rsidRPr="007E408E">
              <w:rPr>
                <w:rFonts w:ascii="Book Antiqua" w:eastAsia="Times New Roman" w:hAnsi="Book Antiqua" w:cs="Times New Roman"/>
                <w:b/>
                <w:color w:val="000000"/>
                <w:sz w:val="24"/>
                <w:szCs w:val="24"/>
              </w:rPr>
              <w:t xml:space="preserve">            Treatment</w:t>
            </w:r>
          </w:p>
        </w:tc>
        <w:tc>
          <w:tcPr>
            <w:tcW w:w="3240" w:type="dxa"/>
            <w:noWrap/>
            <w:hideMark/>
          </w:tcPr>
          <w:p w14:paraId="65956A0A" w14:textId="77777777" w:rsidR="00FD47BE" w:rsidRPr="007E408E" w:rsidRDefault="00FD47BE" w:rsidP="00731569">
            <w:pPr>
              <w:spacing w:after="120" w:line="240" w:lineRule="auto"/>
              <w:jc w:val="both"/>
              <w:rPr>
                <w:rFonts w:ascii="Book Antiqua" w:eastAsia="Times New Roman" w:hAnsi="Book Antiqua" w:cs="Times New Roman"/>
                <w:b/>
                <w:color w:val="FF0000"/>
                <w:sz w:val="24"/>
                <w:szCs w:val="24"/>
              </w:rPr>
            </w:pPr>
            <w:r w:rsidRPr="007E408E">
              <w:rPr>
                <w:rFonts w:ascii="Book Antiqua" w:eastAsia="Times New Roman" w:hAnsi="Book Antiqua" w:cs="Times New Roman"/>
                <w:b/>
                <w:sz w:val="24"/>
                <w:szCs w:val="24"/>
              </w:rPr>
              <w:t xml:space="preserve">       Notation</w:t>
            </w:r>
          </w:p>
        </w:tc>
      </w:tr>
      <w:tr w:rsidR="00FD47BE" w:rsidRPr="007E408E" w14:paraId="5B542CF6" w14:textId="77777777" w:rsidTr="00FD47BE">
        <w:trPr>
          <w:trHeight w:val="305"/>
        </w:trPr>
        <w:tc>
          <w:tcPr>
            <w:tcW w:w="1202" w:type="dxa"/>
            <w:noWrap/>
            <w:hideMark/>
          </w:tcPr>
          <w:p w14:paraId="3C5C11BF"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w:t>
            </w:r>
          </w:p>
        </w:tc>
        <w:tc>
          <w:tcPr>
            <w:tcW w:w="4363" w:type="dxa"/>
            <w:noWrap/>
            <w:hideMark/>
          </w:tcPr>
          <w:p w14:paraId="33218E8D" w14:textId="0EDD18E0"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RDF</w:t>
            </w:r>
            <w:r w:rsidR="00A85EE2">
              <w:rPr>
                <w:rFonts w:ascii="Book Antiqua" w:eastAsia="Times New Roman" w:hAnsi="Book Antiqua" w:cs="Times New Roman"/>
                <w:color w:val="000000"/>
                <w:sz w:val="24"/>
                <w:szCs w:val="24"/>
              </w:rPr>
              <w:t xml:space="preserve"> 100</w:t>
            </w:r>
            <w:r w:rsidR="000C2029">
              <w:rPr>
                <w:rFonts w:ascii="Book Antiqua" w:eastAsia="Times New Roman" w:hAnsi="Book Antiqua" w:cs="Times New Roman"/>
                <w:color w:val="000000"/>
                <w:sz w:val="24"/>
                <w:szCs w:val="24"/>
              </w:rPr>
              <w:t>%</w:t>
            </w:r>
          </w:p>
        </w:tc>
        <w:tc>
          <w:tcPr>
            <w:tcW w:w="3240" w:type="dxa"/>
            <w:noWrap/>
            <w:hideMark/>
          </w:tcPr>
          <w:p w14:paraId="2966799C"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1</w:t>
            </w:r>
          </w:p>
        </w:tc>
      </w:tr>
      <w:tr w:rsidR="00FD47BE" w:rsidRPr="007E408E" w14:paraId="27B0331A" w14:textId="77777777" w:rsidTr="00FD47BE">
        <w:trPr>
          <w:trHeight w:val="305"/>
        </w:trPr>
        <w:tc>
          <w:tcPr>
            <w:tcW w:w="1202" w:type="dxa"/>
            <w:noWrap/>
            <w:hideMark/>
          </w:tcPr>
          <w:p w14:paraId="474DCAA9"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2</w:t>
            </w:r>
          </w:p>
        </w:tc>
        <w:tc>
          <w:tcPr>
            <w:tcW w:w="4363" w:type="dxa"/>
            <w:noWrap/>
            <w:hideMark/>
          </w:tcPr>
          <w:p w14:paraId="0E648173"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100% RDF + PSB</w:t>
            </w:r>
          </w:p>
        </w:tc>
        <w:tc>
          <w:tcPr>
            <w:tcW w:w="3240" w:type="dxa"/>
            <w:noWrap/>
            <w:hideMark/>
          </w:tcPr>
          <w:p w14:paraId="40C6DA44"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2</w:t>
            </w:r>
          </w:p>
        </w:tc>
      </w:tr>
      <w:tr w:rsidR="00FD47BE" w:rsidRPr="007E408E" w14:paraId="0B47A8B0" w14:textId="77777777" w:rsidTr="00FD47BE">
        <w:trPr>
          <w:trHeight w:val="305"/>
        </w:trPr>
        <w:tc>
          <w:tcPr>
            <w:tcW w:w="1202" w:type="dxa"/>
            <w:noWrap/>
            <w:hideMark/>
          </w:tcPr>
          <w:p w14:paraId="2DA54277"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3</w:t>
            </w:r>
          </w:p>
        </w:tc>
        <w:tc>
          <w:tcPr>
            <w:tcW w:w="4363" w:type="dxa"/>
            <w:noWrap/>
            <w:hideMark/>
          </w:tcPr>
          <w:p w14:paraId="37F396CA"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100% RDF +FYM</w:t>
            </w:r>
          </w:p>
        </w:tc>
        <w:tc>
          <w:tcPr>
            <w:tcW w:w="3240" w:type="dxa"/>
            <w:noWrap/>
            <w:hideMark/>
          </w:tcPr>
          <w:p w14:paraId="16EC88C5"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3</w:t>
            </w:r>
          </w:p>
        </w:tc>
      </w:tr>
      <w:tr w:rsidR="00FD47BE" w:rsidRPr="007E408E" w14:paraId="7A900550" w14:textId="77777777" w:rsidTr="00FD47BE">
        <w:trPr>
          <w:trHeight w:val="305"/>
        </w:trPr>
        <w:tc>
          <w:tcPr>
            <w:tcW w:w="1202" w:type="dxa"/>
            <w:noWrap/>
            <w:hideMark/>
          </w:tcPr>
          <w:p w14:paraId="571F277A"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4</w:t>
            </w:r>
          </w:p>
        </w:tc>
        <w:tc>
          <w:tcPr>
            <w:tcW w:w="4363" w:type="dxa"/>
            <w:noWrap/>
            <w:hideMark/>
          </w:tcPr>
          <w:p w14:paraId="613A4E5B"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100% RDF + PSB+FYM</w:t>
            </w:r>
          </w:p>
        </w:tc>
        <w:tc>
          <w:tcPr>
            <w:tcW w:w="3240" w:type="dxa"/>
            <w:noWrap/>
            <w:hideMark/>
          </w:tcPr>
          <w:p w14:paraId="14DCED80"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4</w:t>
            </w:r>
          </w:p>
        </w:tc>
      </w:tr>
      <w:tr w:rsidR="00FD47BE" w:rsidRPr="007E408E" w14:paraId="7CCEFAA5" w14:textId="77777777" w:rsidTr="00FD47BE">
        <w:trPr>
          <w:trHeight w:val="305"/>
        </w:trPr>
        <w:tc>
          <w:tcPr>
            <w:tcW w:w="1202" w:type="dxa"/>
            <w:noWrap/>
            <w:hideMark/>
          </w:tcPr>
          <w:p w14:paraId="0228C8A6"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5</w:t>
            </w:r>
          </w:p>
        </w:tc>
        <w:tc>
          <w:tcPr>
            <w:tcW w:w="4363" w:type="dxa"/>
            <w:noWrap/>
            <w:hideMark/>
          </w:tcPr>
          <w:p w14:paraId="71A64212"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80% RDF + PSB</w:t>
            </w:r>
          </w:p>
        </w:tc>
        <w:tc>
          <w:tcPr>
            <w:tcW w:w="3240" w:type="dxa"/>
            <w:noWrap/>
            <w:hideMark/>
          </w:tcPr>
          <w:p w14:paraId="1241AE78"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5</w:t>
            </w:r>
          </w:p>
        </w:tc>
      </w:tr>
      <w:tr w:rsidR="00FD47BE" w:rsidRPr="007E408E" w14:paraId="1399DAAB" w14:textId="77777777" w:rsidTr="00FD47BE">
        <w:trPr>
          <w:trHeight w:val="305"/>
        </w:trPr>
        <w:tc>
          <w:tcPr>
            <w:tcW w:w="1202" w:type="dxa"/>
            <w:noWrap/>
            <w:hideMark/>
          </w:tcPr>
          <w:p w14:paraId="2B728FF7"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6</w:t>
            </w:r>
          </w:p>
        </w:tc>
        <w:tc>
          <w:tcPr>
            <w:tcW w:w="4363" w:type="dxa"/>
            <w:noWrap/>
            <w:hideMark/>
          </w:tcPr>
          <w:p w14:paraId="6509D284"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80% RDF + FYM</w:t>
            </w:r>
          </w:p>
        </w:tc>
        <w:tc>
          <w:tcPr>
            <w:tcW w:w="3240" w:type="dxa"/>
            <w:noWrap/>
            <w:hideMark/>
          </w:tcPr>
          <w:p w14:paraId="44DDFF59"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6</w:t>
            </w:r>
          </w:p>
        </w:tc>
      </w:tr>
      <w:tr w:rsidR="00FD47BE" w:rsidRPr="007E408E" w14:paraId="37348A85" w14:textId="77777777" w:rsidTr="00FD47BE">
        <w:trPr>
          <w:trHeight w:val="305"/>
        </w:trPr>
        <w:tc>
          <w:tcPr>
            <w:tcW w:w="1202" w:type="dxa"/>
            <w:noWrap/>
            <w:hideMark/>
          </w:tcPr>
          <w:p w14:paraId="106683BA"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7</w:t>
            </w:r>
          </w:p>
        </w:tc>
        <w:tc>
          <w:tcPr>
            <w:tcW w:w="4363" w:type="dxa"/>
            <w:noWrap/>
            <w:hideMark/>
          </w:tcPr>
          <w:p w14:paraId="47D8337D"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80% RDF + PSB + FYM</w:t>
            </w:r>
          </w:p>
        </w:tc>
        <w:tc>
          <w:tcPr>
            <w:tcW w:w="3240" w:type="dxa"/>
            <w:noWrap/>
            <w:hideMark/>
          </w:tcPr>
          <w:p w14:paraId="4C3C0FBC"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7</w:t>
            </w:r>
          </w:p>
        </w:tc>
      </w:tr>
      <w:tr w:rsidR="00FD47BE" w:rsidRPr="007E408E" w14:paraId="4E8E56D3" w14:textId="77777777" w:rsidTr="00FD47BE">
        <w:trPr>
          <w:trHeight w:val="305"/>
        </w:trPr>
        <w:tc>
          <w:tcPr>
            <w:tcW w:w="1202" w:type="dxa"/>
            <w:noWrap/>
            <w:hideMark/>
          </w:tcPr>
          <w:p w14:paraId="75B2E761" w14:textId="77777777"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8</w:t>
            </w:r>
          </w:p>
        </w:tc>
        <w:tc>
          <w:tcPr>
            <w:tcW w:w="4363" w:type="dxa"/>
            <w:noWrap/>
            <w:hideMark/>
          </w:tcPr>
          <w:p w14:paraId="6B6376FC" w14:textId="2C404BEE" w:rsidR="00FD47BE" w:rsidRPr="007E408E" w:rsidRDefault="00FD47BE" w:rsidP="00731569">
            <w:pPr>
              <w:spacing w:after="120" w:line="240" w:lineRule="auto"/>
              <w:jc w:val="both"/>
              <w:rPr>
                <w:rFonts w:ascii="Book Antiqua" w:eastAsia="Times New Roman" w:hAnsi="Book Antiqua" w:cs="Times New Roman"/>
                <w:color w:val="000000"/>
                <w:sz w:val="24"/>
                <w:szCs w:val="24"/>
              </w:rPr>
            </w:pPr>
            <w:r w:rsidRPr="007E408E">
              <w:rPr>
                <w:rFonts w:ascii="Book Antiqua" w:eastAsia="Times New Roman" w:hAnsi="Book Antiqua" w:cs="Times New Roman"/>
                <w:color w:val="000000"/>
                <w:sz w:val="24"/>
                <w:szCs w:val="24"/>
              </w:rPr>
              <w:t>Control</w:t>
            </w:r>
            <w:r w:rsidR="008A2485">
              <w:rPr>
                <w:rFonts w:ascii="Book Antiqua" w:eastAsia="Times New Roman" w:hAnsi="Book Antiqua" w:cs="Times New Roman"/>
                <w:color w:val="000000"/>
                <w:sz w:val="24"/>
                <w:szCs w:val="24"/>
              </w:rPr>
              <w:t xml:space="preserve"> (</w:t>
            </w:r>
            <w:r w:rsidR="00C47FE0">
              <w:rPr>
                <w:rFonts w:ascii="Book Antiqua" w:eastAsia="Times New Roman" w:hAnsi="Book Antiqua" w:cs="Times New Roman"/>
                <w:color w:val="000000"/>
                <w:sz w:val="24"/>
                <w:szCs w:val="24"/>
              </w:rPr>
              <w:t>75 % RDF)</w:t>
            </w:r>
          </w:p>
        </w:tc>
        <w:tc>
          <w:tcPr>
            <w:tcW w:w="3240" w:type="dxa"/>
            <w:noWrap/>
            <w:hideMark/>
          </w:tcPr>
          <w:p w14:paraId="61D8A066" w14:textId="77777777" w:rsidR="00FD47BE" w:rsidRPr="007E408E" w:rsidRDefault="00FD47BE" w:rsidP="00731569">
            <w:pPr>
              <w:spacing w:after="120" w:line="240" w:lineRule="auto"/>
              <w:jc w:val="center"/>
              <w:rPr>
                <w:rFonts w:ascii="Book Antiqua" w:eastAsia="Times New Roman" w:hAnsi="Book Antiqua" w:cs="Times New Roman"/>
                <w:color w:val="000000"/>
                <w:sz w:val="24"/>
                <w:szCs w:val="24"/>
                <w:vertAlign w:val="subscript"/>
              </w:rPr>
            </w:pPr>
            <w:r w:rsidRPr="007E408E">
              <w:rPr>
                <w:rFonts w:ascii="Book Antiqua" w:eastAsia="Times New Roman" w:hAnsi="Book Antiqua" w:cs="Times New Roman"/>
                <w:color w:val="000000"/>
                <w:sz w:val="24"/>
                <w:szCs w:val="24"/>
              </w:rPr>
              <w:t>T</w:t>
            </w:r>
            <w:r w:rsidRPr="007E408E">
              <w:rPr>
                <w:rFonts w:ascii="Book Antiqua" w:eastAsia="Times New Roman" w:hAnsi="Book Antiqua" w:cs="Times New Roman"/>
                <w:color w:val="000000"/>
                <w:sz w:val="24"/>
                <w:szCs w:val="24"/>
                <w:vertAlign w:val="subscript"/>
              </w:rPr>
              <w:t>8</w:t>
            </w:r>
          </w:p>
        </w:tc>
      </w:tr>
    </w:tbl>
    <w:p w14:paraId="45A5BA76" w14:textId="77777777" w:rsidR="00FA7CAC" w:rsidRPr="007E408E" w:rsidRDefault="003E388B" w:rsidP="007E408E">
      <w:pPr>
        <w:jc w:val="both"/>
        <w:rPr>
          <w:rFonts w:ascii="Book Antiqua" w:hAnsi="Book Antiqua" w:cs="Times New Roman"/>
          <w:sz w:val="24"/>
          <w:szCs w:val="24"/>
        </w:rPr>
      </w:pPr>
      <w:r>
        <w:rPr>
          <w:rFonts w:ascii="Book Antiqua" w:hAnsi="Book Antiqua" w:cs="Times New Roman"/>
          <w:sz w:val="24"/>
          <w:szCs w:val="24"/>
        </w:rPr>
        <w:t>The eight treatments were replicated three times in randomized block design in 1.60m x 1.20 size plots. The Recommended dose of Nitrogen , Phosphorus and Potash were applied at the time of transplanting . The half dose of nitrogen was applied as basal and in two part after 30 day transplanting and 60 day after transplanting. Farm yard manure was applied 15 days before transplanting and the bio-fertilizer (PSB) was applied as seedling dipping treatment in PSB and water solution @2kg/ha. All the required cultural operations along with the irrigation was done as per requirement of the crop. The all growth studies recorded at first 15 DAT and all 30 DAT interval. The bulb was harvested at the mature stage.</w:t>
      </w:r>
    </w:p>
    <w:p w14:paraId="01EF2A98" w14:textId="77777777" w:rsidR="00C608C8" w:rsidRPr="007E408E" w:rsidRDefault="00C608C8" w:rsidP="007E408E">
      <w:pPr>
        <w:jc w:val="both"/>
        <w:rPr>
          <w:rFonts w:ascii="Book Antiqua" w:hAnsi="Book Antiqua" w:cs="Times New Roman"/>
          <w:b/>
          <w:bCs/>
          <w:sz w:val="24"/>
          <w:szCs w:val="24"/>
        </w:rPr>
      </w:pPr>
      <w:r w:rsidRPr="007E408E">
        <w:rPr>
          <w:rFonts w:ascii="Book Antiqua" w:hAnsi="Book Antiqua" w:cs="Times New Roman"/>
          <w:b/>
          <w:bCs/>
          <w:sz w:val="24"/>
          <w:szCs w:val="24"/>
        </w:rPr>
        <w:t xml:space="preserve">RESULTS AND DISCUSSION </w:t>
      </w:r>
    </w:p>
    <w:p w14:paraId="4F41C802" w14:textId="4327D3EE" w:rsidR="006274CA" w:rsidRDefault="001C71DA" w:rsidP="006274CA">
      <w:pPr>
        <w:jc w:val="both"/>
        <w:rPr>
          <w:rFonts w:ascii="Book Antiqua" w:hAnsi="Book Antiqua" w:cs="Times New Roman"/>
          <w:sz w:val="24"/>
          <w:szCs w:val="24"/>
        </w:rPr>
      </w:pPr>
      <w:r>
        <w:rPr>
          <w:rFonts w:ascii="Book Antiqua" w:hAnsi="Book Antiqua" w:cs="Times New Roman"/>
          <w:sz w:val="24"/>
          <w:szCs w:val="24"/>
        </w:rPr>
        <w:t>The pooled (2016-18) data presented in table and figure shows that maximum length of plant.</w:t>
      </w:r>
      <w:r w:rsidR="000C2029">
        <w:rPr>
          <w:rFonts w:ascii="Book Antiqua" w:hAnsi="Book Antiqua" w:cs="Times New Roman"/>
          <w:sz w:val="24"/>
          <w:szCs w:val="24"/>
        </w:rPr>
        <w:t xml:space="preserve"> The</w:t>
      </w:r>
      <w:r w:rsidR="00C608C8" w:rsidRPr="007E408E">
        <w:rPr>
          <w:rFonts w:ascii="Book Antiqua" w:hAnsi="Book Antiqua" w:cs="Times New Roman"/>
          <w:sz w:val="24"/>
          <w:szCs w:val="24"/>
        </w:rPr>
        <w:t xml:space="preserve"> plant height increased significantly with the different treatment of organic manures, inorganic fertilizers and bio-fertilizer up to harvesting. The significantly maximum plant height was recorded in treatment T</w:t>
      </w:r>
      <w:r w:rsidR="00C608C8" w:rsidRPr="007E408E">
        <w:rPr>
          <w:rFonts w:ascii="Book Antiqua" w:hAnsi="Book Antiqua" w:cs="Times New Roman"/>
          <w:sz w:val="24"/>
          <w:szCs w:val="24"/>
          <w:vertAlign w:val="subscript"/>
        </w:rPr>
        <w:t>4</w:t>
      </w:r>
      <w:r w:rsidR="00C608C8" w:rsidRPr="007E408E">
        <w:rPr>
          <w:rFonts w:ascii="Book Antiqua" w:hAnsi="Book Antiqua" w:cs="Times New Roman"/>
          <w:sz w:val="24"/>
          <w:szCs w:val="24"/>
        </w:rPr>
        <w:t>) followed by T</w:t>
      </w:r>
      <w:r w:rsidR="00C608C8" w:rsidRPr="007E408E">
        <w:rPr>
          <w:rFonts w:ascii="Book Antiqua" w:hAnsi="Book Antiqua" w:cs="Times New Roman"/>
          <w:sz w:val="24"/>
          <w:szCs w:val="24"/>
          <w:vertAlign w:val="subscript"/>
        </w:rPr>
        <w:t>3</w:t>
      </w:r>
      <w:r w:rsidR="00C608C8" w:rsidRPr="007E408E">
        <w:rPr>
          <w:rFonts w:ascii="Book Antiqua" w:hAnsi="Book Antiqua" w:cs="Times New Roman"/>
          <w:sz w:val="24"/>
          <w:szCs w:val="24"/>
        </w:rPr>
        <w:t xml:space="preserve"> at 30,60 and 90 DAT and up to harvest.</w:t>
      </w:r>
      <w:r w:rsidR="00361456">
        <w:rPr>
          <w:rFonts w:ascii="Book Antiqua" w:hAnsi="Book Antiqua" w:cs="Times New Roman"/>
          <w:sz w:val="24"/>
          <w:szCs w:val="24"/>
        </w:rPr>
        <w:t xml:space="preserve"> </w:t>
      </w:r>
      <w:r w:rsidR="00C608C8" w:rsidRPr="007E408E">
        <w:rPr>
          <w:rFonts w:ascii="Book Antiqua" w:hAnsi="Book Antiqua" w:cs="Times New Roman"/>
          <w:sz w:val="24"/>
          <w:szCs w:val="24"/>
        </w:rPr>
        <w:t>While the minimum plant height was observed under the treatment T</w:t>
      </w:r>
      <w:r w:rsidR="00C608C8" w:rsidRPr="007E408E">
        <w:rPr>
          <w:rFonts w:ascii="Book Antiqua" w:hAnsi="Book Antiqua" w:cs="Times New Roman"/>
          <w:sz w:val="24"/>
          <w:szCs w:val="24"/>
          <w:vertAlign w:val="subscript"/>
        </w:rPr>
        <w:t>8</w:t>
      </w:r>
      <w:r w:rsidR="00C608C8" w:rsidRPr="007E408E">
        <w:rPr>
          <w:rFonts w:ascii="Book Antiqua" w:hAnsi="Book Antiqua" w:cs="Times New Roman"/>
          <w:sz w:val="24"/>
          <w:szCs w:val="24"/>
        </w:rPr>
        <w:t xml:space="preserve"> (</w:t>
      </w:r>
      <w:r w:rsidR="00EC7E9D">
        <w:rPr>
          <w:rFonts w:ascii="Book Antiqua" w:hAnsi="Book Antiqua" w:cs="Times New Roman"/>
          <w:sz w:val="24"/>
          <w:szCs w:val="24"/>
        </w:rPr>
        <w:t xml:space="preserve"> 75% RDF</w:t>
      </w:r>
      <w:r w:rsidR="00C608C8" w:rsidRPr="007E408E">
        <w:rPr>
          <w:rFonts w:ascii="Book Antiqua" w:hAnsi="Book Antiqua" w:cs="Times New Roman"/>
          <w:sz w:val="24"/>
          <w:szCs w:val="24"/>
        </w:rPr>
        <w:t xml:space="preserve">) for the same. This may be due to application of integrated nutrient management, increased the photosynthetic activity, chlorophyll formation, nitrogen metabolism and auxin contents in the plants which ultimately improving the plant height. These findings was in agreement with the findings of Jayathilake </w:t>
      </w:r>
      <w:r w:rsidR="00C608C8" w:rsidRPr="00EB1CB5">
        <w:rPr>
          <w:rFonts w:ascii="Book Antiqua" w:hAnsi="Book Antiqua" w:cs="Times New Roman"/>
          <w:i/>
          <w:iCs/>
          <w:sz w:val="24"/>
          <w:szCs w:val="24"/>
        </w:rPr>
        <w:t>et al</w:t>
      </w:r>
      <w:r w:rsidR="00C608C8" w:rsidRPr="007E408E">
        <w:rPr>
          <w:rFonts w:ascii="Book Antiqua" w:hAnsi="Book Antiqua" w:cs="Times New Roman"/>
          <w:sz w:val="24"/>
          <w:szCs w:val="24"/>
        </w:rPr>
        <w:t>.(2002), Jayathilake</w:t>
      </w:r>
      <w:r w:rsidR="00C608C8" w:rsidRPr="000E7BC5">
        <w:rPr>
          <w:rFonts w:ascii="Book Antiqua" w:hAnsi="Book Antiqua" w:cs="Times New Roman"/>
          <w:i/>
          <w:iCs/>
          <w:sz w:val="24"/>
          <w:szCs w:val="24"/>
        </w:rPr>
        <w:t xml:space="preserve"> et al.</w:t>
      </w:r>
      <w:r w:rsidR="00C608C8" w:rsidRPr="007E408E">
        <w:rPr>
          <w:rFonts w:ascii="Book Antiqua" w:hAnsi="Book Antiqua" w:cs="Times New Roman"/>
          <w:sz w:val="24"/>
          <w:szCs w:val="24"/>
        </w:rPr>
        <w:t xml:space="preserve"> (2003), Abbey and Kanton (2003), Reddy and Reddy (2005), Mahmoud et al. (2006), Patel et al. (2008a).</w:t>
      </w:r>
    </w:p>
    <w:p w14:paraId="29A2D6D0" w14:textId="502965D0" w:rsidR="005B2834" w:rsidRPr="0045272F" w:rsidRDefault="005B2834" w:rsidP="006274CA">
      <w:pPr>
        <w:jc w:val="both"/>
        <w:rPr>
          <w:rFonts w:ascii="Book Antiqua" w:hAnsi="Book Antiqua" w:cs="Times New Roman"/>
          <w:color w:val="FF0000"/>
          <w:sz w:val="24"/>
          <w:szCs w:val="24"/>
        </w:rPr>
      </w:pPr>
      <w:r w:rsidRPr="0045272F">
        <w:rPr>
          <w:rFonts w:ascii="Book Antiqua" w:hAnsi="Book Antiqua" w:cs="Times New Roman"/>
          <w:b/>
          <w:bCs/>
          <w:color w:val="FF0000"/>
          <w:sz w:val="24"/>
          <w:szCs w:val="24"/>
        </w:rPr>
        <w:t>Table</w:t>
      </w:r>
      <w:r w:rsidR="0045272F" w:rsidRPr="0045272F">
        <w:rPr>
          <w:rFonts w:ascii="Book Antiqua" w:hAnsi="Book Antiqua" w:cs="Times New Roman" w:hint="eastAsia"/>
          <w:b/>
          <w:bCs/>
          <w:color w:val="FF0000"/>
          <w:sz w:val="24"/>
          <w:szCs w:val="24"/>
          <w:lang w:eastAsia="ja-JP"/>
        </w:rPr>
        <w:t xml:space="preserve"> </w:t>
      </w:r>
      <w:r w:rsidR="00D60448">
        <w:rPr>
          <w:rFonts w:ascii="Book Antiqua" w:hAnsi="Book Antiqua" w:cs="Times New Roman"/>
          <w:b/>
          <w:bCs/>
          <w:color w:val="FF0000"/>
          <w:sz w:val="24"/>
          <w:szCs w:val="24"/>
        </w:rPr>
        <w:t>2</w:t>
      </w:r>
      <w:r w:rsidR="0045272F" w:rsidRPr="0045272F">
        <w:rPr>
          <w:rFonts w:ascii="Book Antiqua" w:hAnsi="Book Antiqua" w:cs="Times New Roman" w:hint="eastAsia"/>
          <w:b/>
          <w:bCs/>
          <w:color w:val="FF0000"/>
          <w:sz w:val="24"/>
          <w:szCs w:val="24"/>
          <w:lang w:eastAsia="ja-JP"/>
        </w:rPr>
        <w:t>.</w:t>
      </w:r>
      <w:r w:rsidRPr="005B2834">
        <w:rPr>
          <w:rFonts w:ascii="Book Antiqua" w:hAnsi="Book Antiqua" w:cs="Times New Roman"/>
          <w:b/>
          <w:bCs/>
          <w:sz w:val="24"/>
          <w:szCs w:val="24"/>
        </w:rPr>
        <w:t xml:space="preserve"> </w:t>
      </w:r>
      <w:r w:rsidR="006948B3" w:rsidRPr="0045272F">
        <w:rPr>
          <w:rFonts w:ascii="Book Antiqua" w:hAnsi="Book Antiqua" w:cs="Times New Roman"/>
          <w:b/>
          <w:bCs/>
          <w:color w:val="FF0000"/>
          <w:sz w:val="24"/>
          <w:szCs w:val="24"/>
        </w:rPr>
        <w:t>studies</w:t>
      </w:r>
      <w:r w:rsidR="00DB04B4" w:rsidRPr="0045272F">
        <w:rPr>
          <w:rFonts w:ascii="Book Antiqua" w:hAnsi="Book Antiqua" w:cs="Times New Roman"/>
          <w:b/>
          <w:bCs/>
          <w:color w:val="FF0000"/>
          <w:sz w:val="24"/>
          <w:szCs w:val="24"/>
        </w:rPr>
        <w:t xml:space="preserve"> </w:t>
      </w:r>
      <w:r w:rsidRPr="0045272F">
        <w:rPr>
          <w:rFonts w:ascii="Book Antiqua" w:hAnsi="Book Antiqua" w:cs="Times New Roman"/>
          <w:b/>
          <w:bCs/>
          <w:color w:val="FF0000"/>
          <w:sz w:val="24"/>
          <w:szCs w:val="24"/>
        </w:rPr>
        <w:t>of</w:t>
      </w:r>
      <w:r w:rsidRPr="0045272F">
        <w:rPr>
          <w:rFonts w:ascii="Book Antiqua" w:hAnsi="Book Antiqua" w:cs="Times New Roman"/>
          <w:b/>
          <w:color w:val="FF0000"/>
          <w:sz w:val="24"/>
          <w:szCs w:val="24"/>
        </w:rPr>
        <w:t xml:space="preserve"> Integrated Management concentrations on growth on onion</w:t>
      </w:r>
      <w:r w:rsidR="0045272F">
        <w:rPr>
          <w:rFonts w:ascii="Book Antiqua" w:hAnsi="Book Antiqua" w:cs="Times New Roman" w:hint="eastAsia"/>
          <w:b/>
          <w:color w:val="FF0000"/>
          <w:sz w:val="24"/>
          <w:szCs w:val="24"/>
          <w:lang w:eastAsia="ja-JP"/>
        </w:rPr>
        <w:t xml:space="preserve"> </w:t>
      </w:r>
      <w:r w:rsidR="0038387E" w:rsidRPr="0045272F">
        <w:rPr>
          <w:rFonts w:ascii="Book Antiqua" w:hAnsi="Book Antiqua" w:cs="Times New Roman"/>
          <w:b/>
          <w:color w:val="FF0000"/>
          <w:sz w:val="24"/>
          <w:szCs w:val="24"/>
        </w:rPr>
        <w:t>(</w:t>
      </w:r>
      <w:r w:rsidR="00A05718" w:rsidRPr="0045272F">
        <w:rPr>
          <w:rFonts w:ascii="Book Antiqua" w:hAnsi="Book Antiqua" w:cs="Times New Roman"/>
          <w:b/>
          <w:color w:val="FF0000"/>
          <w:sz w:val="24"/>
          <w:szCs w:val="24"/>
        </w:rPr>
        <w:t>9</w:t>
      </w:r>
      <w:r w:rsidR="0038387E" w:rsidRPr="0045272F">
        <w:rPr>
          <w:rFonts w:ascii="Book Antiqua" w:hAnsi="Book Antiqua" w:cs="Times New Roman"/>
          <w:b/>
          <w:color w:val="FF0000"/>
          <w:sz w:val="24"/>
          <w:szCs w:val="24"/>
        </w:rPr>
        <w:t xml:space="preserve">0 </w:t>
      </w:r>
      <w:r w:rsidR="004D785B" w:rsidRPr="0045272F">
        <w:rPr>
          <w:rFonts w:ascii="Book Antiqua" w:hAnsi="Book Antiqua" w:cs="Times New Roman"/>
          <w:b/>
          <w:color w:val="FF0000"/>
          <w:sz w:val="24"/>
          <w:szCs w:val="24"/>
        </w:rPr>
        <w:t>DAS)</w:t>
      </w:r>
    </w:p>
    <w:tbl>
      <w:tblPr>
        <w:tblW w:w="8624" w:type="dxa"/>
        <w:jc w:val="center"/>
        <w:tblLayout w:type="fixed"/>
        <w:tblLook w:val="04A0" w:firstRow="1" w:lastRow="0" w:firstColumn="1" w:lastColumn="0" w:noHBand="0" w:noVBand="1"/>
      </w:tblPr>
      <w:tblGrid>
        <w:gridCol w:w="2178"/>
        <w:gridCol w:w="1559"/>
        <w:gridCol w:w="1134"/>
        <w:gridCol w:w="2126"/>
        <w:gridCol w:w="1627"/>
      </w:tblGrid>
      <w:tr w:rsidR="006274CA" w:rsidRPr="00A64317" w14:paraId="1770D1AD" w14:textId="77777777" w:rsidTr="00DA455D">
        <w:trPr>
          <w:trHeight w:val="321"/>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6717AB1F" w14:textId="77777777" w:rsidR="006274CA" w:rsidRPr="00A64317" w:rsidRDefault="006274CA" w:rsidP="005B2834">
            <w:pPr>
              <w:spacing w:after="0" w:line="240" w:lineRule="auto"/>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Treatments</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0CC1FF" w14:textId="58943A3E" w:rsidR="006274CA" w:rsidRPr="00A64317" w:rsidRDefault="00DA455D" w:rsidP="005B2834">
            <w:pPr>
              <w:spacing w:after="0" w:line="240" w:lineRule="auto"/>
              <w:rPr>
                <w:rFonts w:ascii="Book Antiqua" w:eastAsia="Times New Roman" w:hAnsi="Book Antiqua" w:cs="Times New Roman"/>
                <w:b/>
                <w:color w:val="000000"/>
                <w:sz w:val="20"/>
                <w:szCs w:val="20"/>
              </w:rPr>
            </w:pPr>
            <w:r w:rsidRPr="00A64317">
              <w:rPr>
                <w:rFonts w:ascii="Book Antiqua" w:hAnsi="Book Antiqua" w:cs="Times New Roman"/>
                <w:b/>
                <w:sz w:val="20"/>
                <w:szCs w:val="20"/>
              </w:rPr>
              <w:t xml:space="preserve">Plant </w:t>
            </w:r>
            <w:r w:rsidR="006274CA" w:rsidRPr="00A64317">
              <w:rPr>
                <w:rFonts w:ascii="Book Antiqua" w:hAnsi="Book Antiqua" w:cs="Times New Roman"/>
                <w:b/>
                <w:sz w:val="20"/>
                <w:szCs w:val="20"/>
              </w:rPr>
              <w:t>height</w:t>
            </w:r>
            <w:r w:rsidR="00DE1C5F">
              <w:rPr>
                <w:rFonts w:ascii="Book Antiqua" w:hAnsi="Book Antiqua" w:cs="Times New Roman"/>
                <w:b/>
                <w:sz w:val="20"/>
                <w:szCs w:val="20"/>
              </w:rPr>
              <w:t xml:space="preserve"> </w:t>
            </w:r>
            <w:r w:rsidR="006274CA" w:rsidRPr="00A64317">
              <w:rPr>
                <w:rFonts w:ascii="Book Antiqua" w:hAnsi="Book Antiqua" w:cs="Times New Roman"/>
                <w:b/>
                <w:sz w:val="20"/>
                <w:szCs w:val="20"/>
              </w:rPr>
              <w:t xml:space="preserve"> (cm)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7AFF2C" w14:textId="77777777" w:rsidR="006274CA" w:rsidRPr="00A64317" w:rsidRDefault="00DA455D" w:rsidP="005B2834">
            <w:pPr>
              <w:spacing w:after="0" w:line="240" w:lineRule="auto"/>
              <w:rPr>
                <w:rFonts w:ascii="Book Antiqua" w:eastAsia="Times New Roman" w:hAnsi="Book Antiqua" w:cs="Times New Roman"/>
                <w:b/>
                <w:color w:val="000000"/>
                <w:sz w:val="20"/>
                <w:szCs w:val="20"/>
              </w:rPr>
            </w:pPr>
            <w:r w:rsidRPr="00A64317">
              <w:rPr>
                <w:rFonts w:ascii="Book Antiqua" w:hAnsi="Book Antiqua" w:cs="Times New Roman"/>
                <w:b/>
                <w:sz w:val="20"/>
                <w:szCs w:val="20"/>
              </w:rPr>
              <w:t xml:space="preserve">Longest </w:t>
            </w:r>
            <w:r w:rsidR="006274CA" w:rsidRPr="00A64317">
              <w:rPr>
                <w:rFonts w:ascii="Book Antiqua" w:hAnsi="Book Antiqua" w:cs="Times New Roman"/>
                <w:b/>
                <w:sz w:val="20"/>
                <w:szCs w:val="20"/>
              </w:rPr>
              <w:t>leaf</w:t>
            </w:r>
          </w:p>
        </w:tc>
        <w:tc>
          <w:tcPr>
            <w:tcW w:w="2126" w:type="dxa"/>
            <w:tcBorders>
              <w:top w:val="single" w:sz="4" w:space="0" w:color="auto"/>
              <w:left w:val="nil"/>
              <w:bottom w:val="single" w:sz="4" w:space="0" w:color="auto"/>
              <w:right w:val="single" w:sz="4" w:space="0" w:color="auto"/>
            </w:tcBorders>
            <w:shd w:val="clear" w:color="auto" w:fill="auto"/>
            <w:vAlign w:val="center"/>
          </w:tcPr>
          <w:p w14:paraId="1F9C02EB" w14:textId="77777777" w:rsidR="006274CA" w:rsidRPr="00A64317" w:rsidRDefault="00DA455D" w:rsidP="005B2834">
            <w:pPr>
              <w:spacing w:after="0" w:line="240" w:lineRule="auto"/>
              <w:rPr>
                <w:rFonts w:ascii="Book Antiqua" w:eastAsia="Times New Roman" w:hAnsi="Book Antiqua" w:cs="Times New Roman"/>
                <w:b/>
                <w:color w:val="000000"/>
                <w:sz w:val="20"/>
                <w:szCs w:val="20"/>
              </w:rPr>
            </w:pPr>
            <w:r w:rsidRPr="00A64317">
              <w:rPr>
                <w:rFonts w:ascii="Book Antiqua" w:hAnsi="Book Antiqua" w:cs="Times New Roman"/>
                <w:b/>
                <w:sz w:val="20"/>
                <w:szCs w:val="20"/>
              </w:rPr>
              <w:t>Diameter of pseudo-stem(cm)</w:t>
            </w:r>
          </w:p>
        </w:tc>
        <w:tc>
          <w:tcPr>
            <w:tcW w:w="1627" w:type="dxa"/>
            <w:tcBorders>
              <w:top w:val="single" w:sz="4" w:space="0" w:color="auto"/>
              <w:left w:val="nil"/>
              <w:bottom w:val="single" w:sz="4" w:space="0" w:color="auto"/>
              <w:right w:val="single" w:sz="4" w:space="0" w:color="auto"/>
            </w:tcBorders>
            <w:vAlign w:val="center"/>
          </w:tcPr>
          <w:p w14:paraId="3F28B33C" w14:textId="77777777" w:rsidR="006274CA" w:rsidRPr="00A64317" w:rsidRDefault="00DA455D" w:rsidP="005B2834">
            <w:pPr>
              <w:spacing w:after="0" w:line="240" w:lineRule="auto"/>
              <w:jc w:val="center"/>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xml:space="preserve">Diameter of </w:t>
            </w:r>
            <w:r w:rsidR="006274CA" w:rsidRPr="00A64317">
              <w:rPr>
                <w:rFonts w:ascii="Book Antiqua" w:eastAsia="Times New Roman" w:hAnsi="Book Antiqua" w:cs="Times New Roman"/>
                <w:b/>
                <w:color w:val="000000"/>
                <w:sz w:val="20"/>
                <w:szCs w:val="20"/>
              </w:rPr>
              <w:t>bulb(cm)</w:t>
            </w:r>
          </w:p>
        </w:tc>
      </w:tr>
      <w:tr w:rsidR="005B2834" w:rsidRPr="00A64317" w14:paraId="0C665B72"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5E289B42"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RDF(NPK)</w:t>
            </w:r>
          </w:p>
        </w:tc>
        <w:tc>
          <w:tcPr>
            <w:tcW w:w="1559" w:type="dxa"/>
            <w:tcBorders>
              <w:top w:val="nil"/>
              <w:left w:val="nil"/>
              <w:bottom w:val="single" w:sz="4" w:space="0" w:color="auto"/>
              <w:right w:val="single" w:sz="4" w:space="0" w:color="auto"/>
            </w:tcBorders>
            <w:shd w:val="clear" w:color="auto" w:fill="auto"/>
            <w:vAlign w:val="center"/>
          </w:tcPr>
          <w:p w14:paraId="56D922C5" w14:textId="50A40D60" w:rsidR="00C915B8"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915B8">
              <w:rPr>
                <w:rFonts w:ascii="Book Antiqua" w:eastAsia="Times New Roman" w:hAnsi="Book Antiqua" w:cs="Times New Roman"/>
                <w:color w:val="000000"/>
                <w:sz w:val="20"/>
                <w:szCs w:val="20"/>
              </w:rPr>
              <w:t>42.10</w:t>
            </w:r>
          </w:p>
        </w:tc>
        <w:tc>
          <w:tcPr>
            <w:tcW w:w="1134" w:type="dxa"/>
            <w:tcBorders>
              <w:top w:val="nil"/>
              <w:left w:val="nil"/>
              <w:bottom w:val="single" w:sz="4" w:space="0" w:color="auto"/>
              <w:right w:val="single" w:sz="4" w:space="0" w:color="auto"/>
            </w:tcBorders>
            <w:shd w:val="clear" w:color="auto" w:fill="auto"/>
          </w:tcPr>
          <w:p w14:paraId="6317B9B4" w14:textId="708A909A" w:rsidR="005B2834" w:rsidRPr="00A64317" w:rsidRDefault="001F4F95"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39.99</w:t>
            </w:r>
          </w:p>
        </w:tc>
        <w:tc>
          <w:tcPr>
            <w:tcW w:w="2126" w:type="dxa"/>
            <w:tcBorders>
              <w:top w:val="nil"/>
              <w:left w:val="nil"/>
              <w:bottom w:val="single" w:sz="4" w:space="0" w:color="auto"/>
              <w:right w:val="single" w:sz="4" w:space="0" w:color="auto"/>
            </w:tcBorders>
            <w:shd w:val="clear" w:color="auto" w:fill="auto"/>
          </w:tcPr>
          <w:p w14:paraId="203C1BF0" w14:textId="4ADAB584"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6304F2">
              <w:rPr>
                <w:rFonts w:ascii="Book Antiqua" w:hAnsi="Book Antiqua" w:cs="Times New Roman"/>
                <w:sz w:val="20"/>
                <w:szCs w:val="20"/>
              </w:rPr>
              <w:t>22</w:t>
            </w:r>
          </w:p>
        </w:tc>
        <w:tc>
          <w:tcPr>
            <w:tcW w:w="1627" w:type="dxa"/>
            <w:tcBorders>
              <w:top w:val="nil"/>
              <w:left w:val="nil"/>
              <w:bottom w:val="single" w:sz="4" w:space="0" w:color="auto"/>
              <w:right w:val="single" w:sz="4" w:space="0" w:color="auto"/>
            </w:tcBorders>
            <w:vAlign w:val="center"/>
          </w:tcPr>
          <w:p w14:paraId="3D088F18" w14:textId="79023F91" w:rsidR="005B2834" w:rsidRPr="00A64317" w:rsidRDefault="00631BC8"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4.19</w:t>
            </w:r>
          </w:p>
        </w:tc>
      </w:tr>
      <w:tr w:rsidR="005B2834" w:rsidRPr="00A64317" w14:paraId="63B0CE5B"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4DCEE214"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w:t>
            </w:r>
          </w:p>
        </w:tc>
        <w:tc>
          <w:tcPr>
            <w:tcW w:w="1559" w:type="dxa"/>
            <w:tcBorders>
              <w:top w:val="nil"/>
              <w:left w:val="nil"/>
              <w:bottom w:val="single" w:sz="4" w:space="0" w:color="auto"/>
              <w:right w:val="single" w:sz="4" w:space="0" w:color="auto"/>
            </w:tcBorders>
            <w:shd w:val="clear" w:color="auto" w:fill="auto"/>
            <w:vAlign w:val="center"/>
          </w:tcPr>
          <w:p w14:paraId="14C405EA" w14:textId="69E79A85"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915B8">
              <w:rPr>
                <w:rFonts w:ascii="Book Antiqua" w:eastAsia="Times New Roman" w:hAnsi="Book Antiqua" w:cs="Times New Roman"/>
                <w:color w:val="000000"/>
                <w:sz w:val="20"/>
                <w:szCs w:val="20"/>
              </w:rPr>
              <w:t>44.11</w:t>
            </w:r>
          </w:p>
        </w:tc>
        <w:tc>
          <w:tcPr>
            <w:tcW w:w="1134" w:type="dxa"/>
            <w:tcBorders>
              <w:top w:val="nil"/>
              <w:left w:val="nil"/>
              <w:bottom w:val="single" w:sz="4" w:space="0" w:color="auto"/>
              <w:right w:val="single" w:sz="4" w:space="0" w:color="auto"/>
            </w:tcBorders>
            <w:shd w:val="clear" w:color="auto" w:fill="auto"/>
          </w:tcPr>
          <w:p w14:paraId="3F23A405" w14:textId="21D0F898" w:rsidR="005B2834" w:rsidRPr="00A64317" w:rsidRDefault="001F4F95"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41.80</w:t>
            </w:r>
          </w:p>
        </w:tc>
        <w:tc>
          <w:tcPr>
            <w:tcW w:w="2126" w:type="dxa"/>
            <w:tcBorders>
              <w:top w:val="nil"/>
              <w:left w:val="nil"/>
              <w:bottom w:val="single" w:sz="4" w:space="0" w:color="auto"/>
              <w:right w:val="single" w:sz="4" w:space="0" w:color="auto"/>
            </w:tcBorders>
            <w:shd w:val="clear" w:color="auto" w:fill="auto"/>
          </w:tcPr>
          <w:p w14:paraId="55582EA1" w14:textId="01F3B3FE"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6304F2">
              <w:rPr>
                <w:rFonts w:ascii="Book Antiqua" w:hAnsi="Book Antiqua" w:cs="Times New Roman"/>
                <w:sz w:val="20"/>
                <w:szCs w:val="20"/>
              </w:rPr>
              <w:t>4</w:t>
            </w:r>
          </w:p>
        </w:tc>
        <w:tc>
          <w:tcPr>
            <w:tcW w:w="1627" w:type="dxa"/>
            <w:tcBorders>
              <w:top w:val="nil"/>
              <w:left w:val="nil"/>
              <w:bottom w:val="single" w:sz="4" w:space="0" w:color="auto"/>
              <w:right w:val="single" w:sz="4" w:space="0" w:color="auto"/>
            </w:tcBorders>
            <w:vAlign w:val="center"/>
          </w:tcPr>
          <w:p w14:paraId="3301B606" w14:textId="42A5A1A3" w:rsidR="005B2834" w:rsidRPr="00A64317" w:rsidRDefault="00E5173E"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4.39</w:t>
            </w:r>
          </w:p>
        </w:tc>
      </w:tr>
      <w:tr w:rsidR="005B2834" w:rsidRPr="00A64317" w14:paraId="7524E686"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10E97285"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RDF+FYM</w:t>
            </w:r>
          </w:p>
        </w:tc>
        <w:tc>
          <w:tcPr>
            <w:tcW w:w="1559" w:type="dxa"/>
            <w:tcBorders>
              <w:top w:val="nil"/>
              <w:left w:val="nil"/>
              <w:bottom w:val="single" w:sz="4" w:space="0" w:color="auto"/>
              <w:right w:val="single" w:sz="4" w:space="0" w:color="auto"/>
            </w:tcBorders>
            <w:shd w:val="clear" w:color="auto" w:fill="auto"/>
            <w:vAlign w:val="center"/>
          </w:tcPr>
          <w:p w14:paraId="66DB1CA6" w14:textId="1252BC3F"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46.49</w:t>
            </w:r>
          </w:p>
        </w:tc>
        <w:tc>
          <w:tcPr>
            <w:tcW w:w="1134" w:type="dxa"/>
            <w:tcBorders>
              <w:top w:val="nil"/>
              <w:left w:val="nil"/>
              <w:bottom w:val="single" w:sz="4" w:space="0" w:color="auto"/>
              <w:right w:val="single" w:sz="4" w:space="0" w:color="auto"/>
            </w:tcBorders>
            <w:shd w:val="clear" w:color="auto" w:fill="auto"/>
          </w:tcPr>
          <w:p w14:paraId="7EE6FF51" w14:textId="033A224E" w:rsidR="005B2834" w:rsidRPr="00A64317" w:rsidRDefault="001041C8"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43.08</w:t>
            </w:r>
          </w:p>
        </w:tc>
        <w:tc>
          <w:tcPr>
            <w:tcW w:w="2126" w:type="dxa"/>
            <w:tcBorders>
              <w:top w:val="nil"/>
              <w:left w:val="nil"/>
              <w:bottom w:val="single" w:sz="4" w:space="0" w:color="auto"/>
              <w:right w:val="single" w:sz="4" w:space="0" w:color="auto"/>
            </w:tcBorders>
            <w:shd w:val="clear" w:color="auto" w:fill="auto"/>
          </w:tcPr>
          <w:p w14:paraId="7EDDBFA8" w14:textId="4547186A"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B2B9B">
              <w:rPr>
                <w:rFonts w:ascii="Book Antiqua" w:hAnsi="Book Antiqua" w:cs="Times New Roman"/>
                <w:sz w:val="20"/>
                <w:szCs w:val="20"/>
              </w:rPr>
              <w:t>43</w:t>
            </w:r>
          </w:p>
        </w:tc>
        <w:tc>
          <w:tcPr>
            <w:tcW w:w="1627" w:type="dxa"/>
            <w:tcBorders>
              <w:top w:val="nil"/>
              <w:left w:val="nil"/>
              <w:bottom w:val="single" w:sz="4" w:space="0" w:color="auto"/>
              <w:right w:val="single" w:sz="4" w:space="0" w:color="auto"/>
            </w:tcBorders>
            <w:vAlign w:val="center"/>
          </w:tcPr>
          <w:p w14:paraId="1C0E8C31" w14:textId="6B76C353" w:rsidR="005B2834" w:rsidRPr="00A64317" w:rsidRDefault="00E5173E"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4.48</w:t>
            </w:r>
          </w:p>
        </w:tc>
      </w:tr>
      <w:tr w:rsidR="005B2834" w:rsidRPr="00A64317" w14:paraId="056ACCA3" w14:textId="77777777" w:rsidTr="00DA455D">
        <w:trPr>
          <w:trHeight w:val="278"/>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23ACA1C3"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lastRenderedPageBreak/>
              <w:t>RDF+PSB+FYM</w:t>
            </w:r>
          </w:p>
        </w:tc>
        <w:tc>
          <w:tcPr>
            <w:tcW w:w="1559" w:type="dxa"/>
            <w:tcBorders>
              <w:top w:val="nil"/>
              <w:left w:val="nil"/>
              <w:bottom w:val="single" w:sz="4" w:space="0" w:color="auto"/>
              <w:right w:val="single" w:sz="4" w:space="0" w:color="auto"/>
            </w:tcBorders>
            <w:shd w:val="clear" w:color="auto" w:fill="auto"/>
            <w:vAlign w:val="center"/>
          </w:tcPr>
          <w:p w14:paraId="30C66BB7" w14:textId="7E73F6DA"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47.14</w:t>
            </w:r>
          </w:p>
        </w:tc>
        <w:tc>
          <w:tcPr>
            <w:tcW w:w="1134" w:type="dxa"/>
            <w:tcBorders>
              <w:top w:val="nil"/>
              <w:left w:val="nil"/>
              <w:bottom w:val="single" w:sz="4" w:space="0" w:color="auto"/>
              <w:right w:val="single" w:sz="4" w:space="0" w:color="auto"/>
            </w:tcBorders>
            <w:shd w:val="clear" w:color="auto" w:fill="auto"/>
          </w:tcPr>
          <w:p w14:paraId="471F15F6" w14:textId="1D21831B" w:rsidR="005B2834" w:rsidRPr="00A64317" w:rsidRDefault="001041C8"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43.40</w:t>
            </w:r>
          </w:p>
        </w:tc>
        <w:tc>
          <w:tcPr>
            <w:tcW w:w="2126" w:type="dxa"/>
            <w:tcBorders>
              <w:top w:val="nil"/>
              <w:left w:val="nil"/>
              <w:bottom w:val="single" w:sz="4" w:space="0" w:color="auto"/>
              <w:right w:val="single" w:sz="4" w:space="0" w:color="auto"/>
            </w:tcBorders>
            <w:shd w:val="clear" w:color="auto" w:fill="auto"/>
          </w:tcPr>
          <w:p w14:paraId="0E9A46FA" w14:textId="26B1BDF8"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B2B9B">
              <w:rPr>
                <w:rFonts w:ascii="Book Antiqua" w:hAnsi="Book Antiqua" w:cs="Times New Roman"/>
                <w:sz w:val="20"/>
                <w:szCs w:val="20"/>
              </w:rPr>
              <w:t>46</w:t>
            </w:r>
          </w:p>
        </w:tc>
        <w:tc>
          <w:tcPr>
            <w:tcW w:w="1627" w:type="dxa"/>
            <w:tcBorders>
              <w:top w:val="nil"/>
              <w:left w:val="nil"/>
              <w:bottom w:val="single" w:sz="4" w:space="0" w:color="auto"/>
              <w:right w:val="single" w:sz="4" w:space="0" w:color="auto"/>
            </w:tcBorders>
            <w:vAlign w:val="center"/>
          </w:tcPr>
          <w:p w14:paraId="4FA198AC" w14:textId="3C101227" w:rsidR="005B2834" w:rsidRPr="00A64317" w:rsidRDefault="00E5173E"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4.74</w:t>
            </w:r>
          </w:p>
        </w:tc>
      </w:tr>
      <w:tr w:rsidR="005B2834" w:rsidRPr="00A64317" w14:paraId="0CCBD089"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6D394DFF"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w:t>
            </w:r>
          </w:p>
        </w:tc>
        <w:tc>
          <w:tcPr>
            <w:tcW w:w="1559" w:type="dxa"/>
            <w:tcBorders>
              <w:top w:val="nil"/>
              <w:left w:val="nil"/>
              <w:bottom w:val="single" w:sz="4" w:space="0" w:color="auto"/>
              <w:right w:val="single" w:sz="4" w:space="0" w:color="auto"/>
            </w:tcBorders>
            <w:shd w:val="clear" w:color="auto" w:fill="auto"/>
            <w:vAlign w:val="center"/>
          </w:tcPr>
          <w:p w14:paraId="4A722619" w14:textId="6B289464"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44.11</w:t>
            </w:r>
          </w:p>
        </w:tc>
        <w:tc>
          <w:tcPr>
            <w:tcW w:w="1134" w:type="dxa"/>
            <w:tcBorders>
              <w:top w:val="nil"/>
              <w:left w:val="nil"/>
              <w:bottom w:val="single" w:sz="4" w:space="0" w:color="auto"/>
              <w:right w:val="single" w:sz="4" w:space="0" w:color="auto"/>
            </w:tcBorders>
            <w:shd w:val="clear" w:color="auto" w:fill="auto"/>
          </w:tcPr>
          <w:p w14:paraId="182C6DAB" w14:textId="2B282D98" w:rsidR="005B2834" w:rsidRPr="00A64317" w:rsidRDefault="001041C8"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40.75</w:t>
            </w:r>
          </w:p>
        </w:tc>
        <w:tc>
          <w:tcPr>
            <w:tcW w:w="2126" w:type="dxa"/>
            <w:tcBorders>
              <w:top w:val="nil"/>
              <w:left w:val="nil"/>
              <w:bottom w:val="single" w:sz="4" w:space="0" w:color="auto"/>
              <w:right w:val="single" w:sz="4" w:space="0" w:color="auto"/>
            </w:tcBorders>
            <w:shd w:val="clear" w:color="auto" w:fill="auto"/>
          </w:tcPr>
          <w:p w14:paraId="7B77F1C3" w14:textId="69DF1636"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B2B9B">
              <w:rPr>
                <w:rFonts w:ascii="Book Antiqua" w:hAnsi="Book Antiqua" w:cs="Times New Roman"/>
                <w:sz w:val="20"/>
                <w:szCs w:val="20"/>
              </w:rPr>
              <w:t>34</w:t>
            </w:r>
          </w:p>
        </w:tc>
        <w:tc>
          <w:tcPr>
            <w:tcW w:w="1627" w:type="dxa"/>
            <w:tcBorders>
              <w:top w:val="nil"/>
              <w:left w:val="nil"/>
              <w:bottom w:val="single" w:sz="4" w:space="0" w:color="auto"/>
              <w:right w:val="single" w:sz="4" w:space="0" w:color="auto"/>
            </w:tcBorders>
            <w:vAlign w:val="center"/>
          </w:tcPr>
          <w:p w14:paraId="4382D255" w14:textId="0A1AC123" w:rsidR="005B2834" w:rsidRPr="00A64317" w:rsidRDefault="00142543"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4.33</w:t>
            </w:r>
          </w:p>
        </w:tc>
      </w:tr>
      <w:tr w:rsidR="005B2834" w:rsidRPr="00A64317" w14:paraId="56D85549"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020BE074"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RDF+FYM</w:t>
            </w:r>
          </w:p>
        </w:tc>
        <w:tc>
          <w:tcPr>
            <w:tcW w:w="1559" w:type="dxa"/>
            <w:tcBorders>
              <w:top w:val="nil"/>
              <w:left w:val="nil"/>
              <w:bottom w:val="single" w:sz="4" w:space="0" w:color="auto"/>
              <w:right w:val="single" w:sz="4" w:space="0" w:color="auto"/>
            </w:tcBorders>
            <w:shd w:val="clear" w:color="auto" w:fill="auto"/>
            <w:vAlign w:val="center"/>
          </w:tcPr>
          <w:p w14:paraId="1CAE7CF6" w14:textId="5AA11329"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BB4A8F">
              <w:rPr>
                <w:rFonts w:ascii="Book Antiqua" w:eastAsia="Times New Roman" w:hAnsi="Book Antiqua" w:cs="Times New Roman"/>
                <w:color w:val="000000"/>
                <w:sz w:val="20"/>
                <w:szCs w:val="20"/>
              </w:rPr>
              <w:t>44.29</w:t>
            </w:r>
          </w:p>
        </w:tc>
        <w:tc>
          <w:tcPr>
            <w:tcW w:w="1134" w:type="dxa"/>
            <w:tcBorders>
              <w:top w:val="nil"/>
              <w:left w:val="nil"/>
              <w:bottom w:val="single" w:sz="4" w:space="0" w:color="auto"/>
              <w:right w:val="single" w:sz="4" w:space="0" w:color="auto"/>
            </w:tcBorders>
            <w:shd w:val="clear" w:color="auto" w:fill="auto"/>
          </w:tcPr>
          <w:p w14:paraId="6CFCB365" w14:textId="36C72B12" w:rsidR="005B2834" w:rsidRPr="00A64317" w:rsidRDefault="005B6D7D"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40.83</w:t>
            </w:r>
          </w:p>
        </w:tc>
        <w:tc>
          <w:tcPr>
            <w:tcW w:w="2126" w:type="dxa"/>
            <w:tcBorders>
              <w:top w:val="nil"/>
              <w:left w:val="nil"/>
              <w:bottom w:val="single" w:sz="4" w:space="0" w:color="auto"/>
              <w:right w:val="single" w:sz="4" w:space="0" w:color="auto"/>
            </w:tcBorders>
            <w:shd w:val="clear" w:color="auto" w:fill="auto"/>
          </w:tcPr>
          <w:p w14:paraId="357B2C38" w14:textId="54AC30E1"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A53FC">
              <w:rPr>
                <w:rFonts w:ascii="Book Antiqua" w:hAnsi="Book Antiqua" w:cs="Times New Roman"/>
                <w:sz w:val="20"/>
                <w:szCs w:val="20"/>
              </w:rPr>
              <w:t>37</w:t>
            </w:r>
          </w:p>
        </w:tc>
        <w:tc>
          <w:tcPr>
            <w:tcW w:w="1627" w:type="dxa"/>
            <w:tcBorders>
              <w:top w:val="nil"/>
              <w:left w:val="nil"/>
              <w:bottom w:val="single" w:sz="4" w:space="0" w:color="auto"/>
              <w:right w:val="single" w:sz="4" w:space="0" w:color="auto"/>
            </w:tcBorders>
            <w:vAlign w:val="center"/>
          </w:tcPr>
          <w:p w14:paraId="515C23DA" w14:textId="31F10417" w:rsidR="005B2834" w:rsidRPr="00A64317" w:rsidRDefault="00142543"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4.38</w:t>
            </w:r>
          </w:p>
        </w:tc>
      </w:tr>
      <w:tr w:rsidR="005B2834" w:rsidRPr="00A64317" w14:paraId="3AB6292D" w14:textId="77777777" w:rsidTr="00DA455D">
        <w:trPr>
          <w:trHeight w:val="363"/>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444CAB5C"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RDF+PSB+FYM</w:t>
            </w:r>
          </w:p>
        </w:tc>
        <w:tc>
          <w:tcPr>
            <w:tcW w:w="1559" w:type="dxa"/>
            <w:tcBorders>
              <w:top w:val="nil"/>
              <w:left w:val="nil"/>
              <w:bottom w:val="single" w:sz="4" w:space="0" w:color="auto"/>
              <w:right w:val="single" w:sz="4" w:space="0" w:color="auto"/>
            </w:tcBorders>
            <w:shd w:val="clear" w:color="auto" w:fill="auto"/>
            <w:vAlign w:val="center"/>
          </w:tcPr>
          <w:p w14:paraId="4C56BA18" w14:textId="53CBD744"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62153">
              <w:rPr>
                <w:rFonts w:ascii="Book Antiqua" w:eastAsia="Times New Roman" w:hAnsi="Book Antiqua" w:cs="Times New Roman"/>
                <w:color w:val="000000"/>
                <w:sz w:val="20"/>
                <w:szCs w:val="20"/>
              </w:rPr>
              <w:t>45.12</w:t>
            </w:r>
          </w:p>
        </w:tc>
        <w:tc>
          <w:tcPr>
            <w:tcW w:w="1134" w:type="dxa"/>
            <w:tcBorders>
              <w:top w:val="nil"/>
              <w:left w:val="nil"/>
              <w:bottom w:val="single" w:sz="4" w:space="0" w:color="auto"/>
              <w:right w:val="single" w:sz="4" w:space="0" w:color="auto"/>
            </w:tcBorders>
            <w:shd w:val="clear" w:color="auto" w:fill="auto"/>
          </w:tcPr>
          <w:p w14:paraId="362E041C" w14:textId="0383A18B" w:rsidR="005B2834" w:rsidRPr="00A64317" w:rsidRDefault="005B6D7D"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42.6</w:t>
            </w:r>
          </w:p>
        </w:tc>
        <w:tc>
          <w:tcPr>
            <w:tcW w:w="2126" w:type="dxa"/>
            <w:tcBorders>
              <w:top w:val="nil"/>
              <w:left w:val="nil"/>
              <w:bottom w:val="single" w:sz="4" w:space="0" w:color="auto"/>
              <w:right w:val="single" w:sz="4" w:space="0" w:color="auto"/>
            </w:tcBorders>
            <w:shd w:val="clear" w:color="auto" w:fill="auto"/>
          </w:tcPr>
          <w:p w14:paraId="1E607466" w14:textId="4B84A6FE" w:rsidR="005B2834" w:rsidRPr="00A64317" w:rsidRDefault="005B2834" w:rsidP="005B2834">
            <w:pPr>
              <w:spacing w:after="0" w:line="240" w:lineRule="auto"/>
              <w:jc w:val="both"/>
              <w:rPr>
                <w:rFonts w:ascii="Book Antiqua" w:hAnsi="Book Antiqua" w:cs="Times New Roman"/>
                <w:sz w:val="20"/>
                <w:szCs w:val="20"/>
              </w:rPr>
            </w:pPr>
            <w:r w:rsidRPr="00A64317">
              <w:rPr>
                <w:rFonts w:ascii="Book Antiqua" w:hAnsi="Book Antiqua" w:cs="Times New Roman"/>
                <w:sz w:val="20"/>
                <w:szCs w:val="20"/>
              </w:rPr>
              <w:t>1.</w:t>
            </w:r>
            <w:r w:rsidR="001A53FC">
              <w:rPr>
                <w:rFonts w:ascii="Book Antiqua" w:hAnsi="Book Antiqua" w:cs="Times New Roman"/>
                <w:sz w:val="20"/>
                <w:szCs w:val="20"/>
              </w:rPr>
              <w:t>42</w:t>
            </w:r>
          </w:p>
        </w:tc>
        <w:tc>
          <w:tcPr>
            <w:tcW w:w="1627" w:type="dxa"/>
            <w:tcBorders>
              <w:top w:val="nil"/>
              <w:left w:val="nil"/>
              <w:bottom w:val="single" w:sz="4" w:space="0" w:color="auto"/>
              <w:right w:val="single" w:sz="4" w:space="0" w:color="auto"/>
            </w:tcBorders>
            <w:vAlign w:val="center"/>
          </w:tcPr>
          <w:p w14:paraId="755E38CE" w14:textId="0B965F18" w:rsidR="005B2834" w:rsidRPr="00A64317" w:rsidRDefault="00142543"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4.39</w:t>
            </w:r>
          </w:p>
        </w:tc>
      </w:tr>
      <w:tr w:rsidR="005B2834" w:rsidRPr="00A64317" w14:paraId="1289ABBA" w14:textId="77777777" w:rsidTr="00DA455D">
        <w:trPr>
          <w:trHeight w:val="181"/>
          <w:jc w:val="center"/>
        </w:trPr>
        <w:tc>
          <w:tcPr>
            <w:tcW w:w="2178" w:type="dxa"/>
            <w:tcBorders>
              <w:top w:val="nil"/>
              <w:left w:val="single" w:sz="4" w:space="0" w:color="auto"/>
              <w:bottom w:val="single" w:sz="4" w:space="0" w:color="auto"/>
              <w:right w:val="single" w:sz="4" w:space="0" w:color="auto"/>
            </w:tcBorders>
            <w:shd w:val="clear" w:color="auto" w:fill="auto"/>
            <w:vAlign w:val="center"/>
          </w:tcPr>
          <w:p w14:paraId="7956843A" w14:textId="77777777"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Control</w:t>
            </w:r>
          </w:p>
        </w:tc>
        <w:tc>
          <w:tcPr>
            <w:tcW w:w="1559" w:type="dxa"/>
            <w:tcBorders>
              <w:top w:val="nil"/>
              <w:left w:val="nil"/>
              <w:bottom w:val="single" w:sz="4" w:space="0" w:color="auto"/>
              <w:right w:val="single" w:sz="4" w:space="0" w:color="auto"/>
            </w:tcBorders>
            <w:shd w:val="clear" w:color="auto" w:fill="auto"/>
            <w:vAlign w:val="center"/>
          </w:tcPr>
          <w:p w14:paraId="071B9FF5" w14:textId="46BB92E8" w:rsidR="005B2834" w:rsidRPr="00A64317" w:rsidRDefault="005B2834" w:rsidP="005B2834">
            <w:pPr>
              <w:spacing w:after="0" w:line="240" w:lineRule="auto"/>
              <w:jc w:val="both"/>
              <w:rPr>
                <w:rFonts w:ascii="Book Antiqua" w:eastAsia="Times New Roman" w:hAnsi="Book Antiqua" w:cs="Times New Roman"/>
                <w:color w:val="000000"/>
                <w:sz w:val="20"/>
                <w:szCs w:val="20"/>
              </w:rPr>
            </w:pPr>
            <w:r w:rsidRPr="00A64317">
              <w:rPr>
                <w:rFonts w:ascii="Book Antiqua" w:eastAsia="Times New Roman" w:hAnsi="Book Antiqua" w:cs="Times New Roman"/>
                <w:color w:val="000000"/>
                <w:sz w:val="20"/>
                <w:szCs w:val="20"/>
              </w:rPr>
              <w:t> </w:t>
            </w:r>
            <w:r w:rsidR="00C62153">
              <w:rPr>
                <w:rFonts w:ascii="Book Antiqua" w:eastAsia="Times New Roman" w:hAnsi="Book Antiqua" w:cs="Times New Roman"/>
                <w:color w:val="000000"/>
                <w:sz w:val="20"/>
                <w:szCs w:val="20"/>
              </w:rPr>
              <w:t>39.87</w:t>
            </w:r>
          </w:p>
        </w:tc>
        <w:tc>
          <w:tcPr>
            <w:tcW w:w="1134" w:type="dxa"/>
            <w:tcBorders>
              <w:top w:val="nil"/>
              <w:left w:val="nil"/>
              <w:bottom w:val="single" w:sz="4" w:space="0" w:color="auto"/>
              <w:right w:val="single" w:sz="4" w:space="0" w:color="auto"/>
            </w:tcBorders>
            <w:shd w:val="clear" w:color="auto" w:fill="auto"/>
          </w:tcPr>
          <w:p w14:paraId="49D42949" w14:textId="54B66E41" w:rsidR="005B2834" w:rsidRPr="00A64317" w:rsidRDefault="005B6D7D"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38.73</w:t>
            </w:r>
          </w:p>
        </w:tc>
        <w:tc>
          <w:tcPr>
            <w:tcW w:w="2126" w:type="dxa"/>
            <w:tcBorders>
              <w:top w:val="nil"/>
              <w:left w:val="nil"/>
              <w:bottom w:val="single" w:sz="4" w:space="0" w:color="auto"/>
              <w:right w:val="single" w:sz="4" w:space="0" w:color="auto"/>
            </w:tcBorders>
            <w:shd w:val="clear" w:color="auto" w:fill="auto"/>
          </w:tcPr>
          <w:p w14:paraId="6B40A098" w14:textId="21B4F24D" w:rsidR="005B2834" w:rsidRPr="00A64317" w:rsidRDefault="001A53FC" w:rsidP="005B2834">
            <w:pPr>
              <w:spacing w:after="0" w:line="240" w:lineRule="auto"/>
              <w:jc w:val="both"/>
              <w:rPr>
                <w:rFonts w:ascii="Book Antiqua" w:hAnsi="Book Antiqua" w:cs="Times New Roman"/>
                <w:sz w:val="20"/>
                <w:szCs w:val="20"/>
              </w:rPr>
            </w:pPr>
            <w:r>
              <w:rPr>
                <w:rFonts w:ascii="Book Antiqua" w:hAnsi="Book Antiqua" w:cs="Times New Roman"/>
                <w:sz w:val="20"/>
                <w:szCs w:val="20"/>
              </w:rPr>
              <w:t>1.15</w:t>
            </w:r>
          </w:p>
        </w:tc>
        <w:tc>
          <w:tcPr>
            <w:tcW w:w="1627" w:type="dxa"/>
            <w:tcBorders>
              <w:top w:val="nil"/>
              <w:left w:val="nil"/>
              <w:bottom w:val="single" w:sz="4" w:space="0" w:color="auto"/>
              <w:right w:val="single" w:sz="4" w:space="0" w:color="auto"/>
            </w:tcBorders>
            <w:vAlign w:val="center"/>
          </w:tcPr>
          <w:p w14:paraId="295DE793" w14:textId="6B989F08" w:rsidR="005B2834" w:rsidRPr="00A64317" w:rsidRDefault="00427875" w:rsidP="005B2834">
            <w:pPr>
              <w:spacing w:after="0" w:line="240" w:lineRule="auto"/>
              <w:jc w:val="both"/>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3.1</w:t>
            </w:r>
          </w:p>
        </w:tc>
      </w:tr>
      <w:tr w:rsidR="005B2834" w:rsidRPr="00A64317" w14:paraId="4C42AE32" w14:textId="77777777" w:rsidTr="00DA455D">
        <w:trPr>
          <w:trHeight w:val="181"/>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DB053" w14:textId="77777777"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xml:space="preserve">       S. Em±</w:t>
            </w:r>
          </w:p>
        </w:tc>
        <w:tc>
          <w:tcPr>
            <w:tcW w:w="1559" w:type="dxa"/>
            <w:tcBorders>
              <w:top w:val="nil"/>
              <w:left w:val="nil"/>
              <w:bottom w:val="single" w:sz="4" w:space="0" w:color="auto"/>
              <w:right w:val="single" w:sz="4" w:space="0" w:color="auto"/>
            </w:tcBorders>
            <w:shd w:val="clear" w:color="auto" w:fill="auto"/>
            <w:vAlign w:val="center"/>
          </w:tcPr>
          <w:p w14:paraId="44B22B01" w14:textId="02BFE6E0"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w:t>
            </w:r>
            <w:r w:rsidR="00C62153">
              <w:rPr>
                <w:rFonts w:ascii="Book Antiqua" w:eastAsia="Times New Roman" w:hAnsi="Book Antiqua" w:cs="Times New Roman"/>
                <w:b/>
                <w:color w:val="000000"/>
                <w:sz w:val="20"/>
                <w:szCs w:val="20"/>
              </w:rPr>
              <w:t>1.36</w:t>
            </w:r>
          </w:p>
        </w:tc>
        <w:tc>
          <w:tcPr>
            <w:tcW w:w="1134" w:type="dxa"/>
            <w:tcBorders>
              <w:top w:val="nil"/>
              <w:left w:val="nil"/>
              <w:bottom w:val="single" w:sz="4" w:space="0" w:color="auto"/>
              <w:right w:val="single" w:sz="4" w:space="0" w:color="auto"/>
            </w:tcBorders>
            <w:shd w:val="clear" w:color="auto" w:fill="auto"/>
          </w:tcPr>
          <w:p w14:paraId="0228B0D1" w14:textId="7A6DC1B9" w:rsidR="005B2834" w:rsidRPr="00A64317" w:rsidRDefault="006F24CC" w:rsidP="005B2834">
            <w:pPr>
              <w:spacing w:after="0" w:line="240" w:lineRule="auto"/>
              <w:jc w:val="both"/>
              <w:rPr>
                <w:rFonts w:ascii="Book Antiqua" w:hAnsi="Book Antiqua" w:cs="Times New Roman"/>
                <w:b/>
                <w:sz w:val="20"/>
                <w:szCs w:val="20"/>
              </w:rPr>
            </w:pPr>
            <w:r>
              <w:rPr>
                <w:rFonts w:ascii="Book Antiqua" w:hAnsi="Book Antiqua" w:cs="Times New Roman"/>
                <w:b/>
                <w:sz w:val="20"/>
                <w:szCs w:val="20"/>
              </w:rPr>
              <w:t>0.53</w:t>
            </w:r>
          </w:p>
        </w:tc>
        <w:tc>
          <w:tcPr>
            <w:tcW w:w="2126" w:type="dxa"/>
            <w:tcBorders>
              <w:top w:val="nil"/>
              <w:left w:val="nil"/>
              <w:bottom w:val="single" w:sz="4" w:space="0" w:color="auto"/>
              <w:right w:val="single" w:sz="4" w:space="0" w:color="auto"/>
            </w:tcBorders>
            <w:shd w:val="clear" w:color="auto" w:fill="auto"/>
          </w:tcPr>
          <w:p w14:paraId="6E13E12B" w14:textId="5B2D662E" w:rsidR="005B2834" w:rsidRPr="00A64317" w:rsidRDefault="005B2834" w:rsidP="005B2834">
            <w:pPr>
              <w:spacing w:after="0" w:line="240" w:lineRule="auto"/>
              <w:jc w:val="both"/>
              <w:rPr>
                <w:rFonts w:ascii="Book Antiqua" w:hAnsi="Book Antiqua" w:cs="Times New Roman"/>
                <w:b/>
                <w:sz w:val="20"/>
                <w:szCs w:val="20"/>
              </w:rPr>
            </w:pPr>
            <w:r w:rsidRPr="00A64317">
              <w:rPr>
                <w:rFonts w:ascii="Book Antiqua" w:hAnsi="Book Antiqua" w:cs="Times New Roman"/>
                <w:b/>
                <w:sz w:val="20"/>
                <w:szCs w:val="20"/>
              </w:rPr>
              <w:t>0.0</w:t>
            </w:r>
            <w:r w:rsidR="00583B2E">
              <w:rPr>
                <w:rFonts w:ascii="Book Antiqua" w:hAnsi="Book Antiqua" w:cs="Times New Roman"/>
                <w:b/>
                <w:sz w:val="20"/>
                <w:szCs w:val="20"/>
              </w:rPr>
              <w:t>52</w:t>
            </w:r>
          </w:p>
        </w:tc>
        <w:tc>
          <w:tcPr>
            <w:tcW w:w="1627" w:type="dxa"/>
            <w:tcBorders>
              <w:top w:val="nil"/>
              <w:left w:val="nil"/>
              <w:bottom w:val="single" w:sz="4" w:space="0" w:color="auto"/>
              <w:right w:val="single" w:sz="4" w:space="0" w:color="auto"/>
            </w:tcBorders>
            <w:vAlign w:val="center"/>
          </w:tcPr>
          <w:p w14:paraId="0BB22503" w14:textId="5919EB2B"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0.15</w:t>
            </w:r>
            <w:r w:rsidR="00427875">
              <w:rPr>
                <w:rFonts w:ascii="Book Antiqua" w:eastAsia="Times New Roman" w:hAnsi="Book Antiqua" w:cs="Times New Roman"/>
                <w:b/>
                <w:color w:val="000000"/>
                <w:sz w:val="20"/>
                <w:szCs w:val="20"/>
              </w:rPr>
              <w:t>5</w:t>
            </w:r>
          </w:p>
        </w:tc>
      </w:tr>
      <w:tr w:rsidR="005B2834" w:rsidRPr="00A64317" w14:paraId="364C33EC" w14:textId="77777777" w:rsidTr="00D325FE">
        <w:trPr>
          <w:trHeight w:val="2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1804B" w14:textId="77777777"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xml:space="preserve">      C.D. (P=0.05)</w:t>
            </w:r>
          </w:p>
        </w:tc>
        <w:tc>
          <w:tcPr>
            <w:tcW w:w="1559" w:type="dxa"/>
            <w:tcBorders>
              <w:top w:val="nil"/>
              <w:left w:val="nil"/>
              <w:bottom w:val="nil"/>
              <w:right w:val="single" w:sz="4" w:space="0" w:color="auto"/>
            </w:tcBorders>
            <w:shd w:val="clear" w:color="auto" w:fill="auto"/>
            <w:vAlign w:val="center"/>
          </w:tcPr>
          <w:p w14:paraId="614385B3" w14:textId="38E72DF8"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 </w:t>
            </w:r>
            <w:r w:rsidR="00435F53">
              <w:rPr>
                <w:rFonts w:ascii="Book Antiqua" w:eastAsia="Times New Roman" w:hAnsi="Book Antiqua" w:cs="Times New Roman"/>
                <w:b/>
                <w:color w:val="000000"/>
                <w:sz w:val="20"/>
                <w:szCs w:val="20"/>
              </w:rPr>
              <w:t>4.14</w:t>
            </w:r>
          </w:p>
        </w:tc>
        <w:tc>
          <w:tcPr>
            <w:tcW w:w="1134" w:type="dxa"/>
            <w:tcBorders>
              <w:top w:val="nil"/>
              <w:left w:val="nil"/>
              <w:bottom w:val="nil"/>
              <w:right w:val="single" w:sz="4" w:space="0" w:color="auto"/>
            </w:tcBorders>
            <w:shd w:val="clear" w:color="auto" w:fill="auto"/>
          </w:tcPr>
          <w:p w14:paraId="766D16AA" w14:textId="2DDAE825" w:rsidR="005B2834" w:rsidRPr="00A64317" w:rsidRDefault="006F24CC" w:rsidP="005B2834">
            <w:pPr>
              <w:spacing w:after="0" w:line="240" w:lineRule="auto"/>
              <w:jc w:val="both"/>
              <w:rPr>
                <w:rFonts w:ascii="Book Antiqua" w:hAnsi="Book Antiqua" w:cs="Times New Roman"/>
                <w:b/>
                <w:sz w:val="20"/>
                <w:szCs w:val="20"/>
              </w:rPr>
            </w:pPr>
            <w:r>
              <w:rPr>
                <w:rFonts w:ascii="Book Antiqua" w:hAnsi="Book Antiqua" w:cs="Times New Roman"/>
                <w:b/>
                <w:sz w:val="20"/>
                <w:szCs w:val="20"/>
              </w:rPr>
              <w:t>1.61</w:t>
            </w:r>
          </w:p>
        </w:tc>
        <w:tc>
          <w:tcPr>
            <w:tcW w:w="2126" w:type="dxa"/>
            <w:tcBorders>
              <w:top w:val="nil"/>
              <w:left w:val="nil"/>
              <w:bottom w:val="nil"/>
              <w:right w:val="single" w:sz="4" w:space="0" w:color="auto"/>
            </w:tcBorders>
            <w:shd w:val="clear" w:color="auto" w:fill="auto"/>
          </w:tcPr>
          <w:p w14:paraId="520B7483" w14:textId="36A67768" w:rsidR="005B2834" w:rsidRPr="00A64317" w:rsidRDefault="005B2834" w:rsidP="005B2834">
            <w:pPr>
              <w:spacing w:after="0" w:line="240" w:lineRule="auto"/>
              <w:jc w:val="both"/>
              <w:rPr>
                <w:rFonts w:ascii="Book Antiqua" w:hAnsi="Book Antiqua" w:cs="Times New Roman"/>
                <w:b/>
                <w:sz w:val="20"/>
                <w:szCs w:val="20"/>
              </w:rPr>
            </w:pPr>
            <w:r w:rsidRPr="00A64317">
              <w:rPr>
                <w:rFonts w:ascii="Book Antiqua" w:hAnsi="Book Antiqua" w:cs="Times New Roman"/>
                <w:b/>
                <w:sz w:val="20"/>
                <w:szCs w:val="20"/>
              </w:rPr>
              <w:t>0.1</w:t>
            </w:r>
            <w:r w:rsidR="00583B2E">
              <w:rPr>
                <w:rFonts w:ascii="Book Antiqua" w:hAnsi="Book Antiqua" w:cs="Times New Roman"/>
                <w:b/>
                <w:sz w:val="20"/>
                <w:szCs w:val="20"/>
              </w:rPr>
              <w:t>59</w:t>
            </w:r>
          </w:p>
        </w:tc>
        <w:tc>
          <w:tcPr>
            <w:tcW w:w="1627" w:type="dxa"/>
            <w:tcBorders>
              <w:top w:val="nil"/>
              <w:left w:val="nil"/>
              <w:bottom w:val="nil"/>
              <w:right w:val="single" w:sz="4" w:space="0" w:color="auto"/>
            </w:tcBorders>
            <w:vAlign w:val="center"/>
          </w:tcPr>
          <w:p w14:paraId="1C81B011" w14:textId="3CA7F0B1" w:rsidR="005B2834" w:rsidRPr="00A64317" w:rsidRDefault="005B2834" w:rsidP="005B2834">
            <w:pPr>
              <w:spacing w:after="0" w:line="240" w:lineRule="auto"/>
              <w:jc w:val="both"/>
              <w:rPr>
                <w:rFonts w:ascii="Book Antiqua" w:eastAsia="Times New Roman" w:hAnsi="Book Antiqua" w:cs="Times New Roman"/>
                <w:b/>
                <w:color w:val="000000"/>
                <w:sz w:val="20"/>
                <w:szCs w:val="20"/>
              </w:rPr>
            </w:pPr>
            <w:r w:rsidRPr="00A64317">
              <w:rPr>
                <w:rFonts w:ascii="Book Antiqua" w:eastAsia="Times New Roman" w:hAnsi="Book Antiqua" w:cs="Times New Roman"/>
                <w:b/>
                <w:color w:val="000000"/>
                <w:sz w:val="20"/>
                <w:szCs w:val="20"/>
              </w:rPr>
              <w:t>0.4</w:t>
            </w:r>
            <w:r w:rsidR="00427875">
              <w:rPr>
                <w:rFonts w:ascii="Book Antiqua" w:eastAsia="Times New Roman" w:hAnsi="Book Antiqua" w:cs="Times New Roman"/>
                <w:b/>
                <w:color w:val="000000"/>
                <w:sz w:val="20"/>
                <w:szCs w:val="20"/>
              </w:rPr>
              <w:t>7</w:t>
            </w:r>
          </w:p>
        </w:tc>
      </w:tr>
      <w:tr w:rsidR="00D325FE" w:rsidRPr="00A64317" w14:paraId="1D5D285C" w14:textId="77777777" w:rsidTr="00DA455D">
        <w:trPr>
          <w:trHeight w:val="246"/>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2470C3F8" w14:textId="77777777" w:rsidR="00D325FE" w:rsidRPr="00C3286A" w:rsidRDefault="00D325FE" w:rsidP="005B2834">
            <w:pPr>
              <w:spacing w:after="0" w:line="240" w:lineRule="auto"/>
              <w:jc w:val="both"/>
              <w:rPr>
                <w:rFonts w:ascii="Book Antiqua" w:eastAsia="Times New Roman" w:hAnsi="Book Antiqua" w:cs="Times New Roman"/>
                <w:b/>
                <w:color w:val="000000"/>
                <w:sz w:val="20"/>
                <w:szCs w:val="20"/>
                <w:u w:val="single"/>
              </w:rPr>
            </w:pPr>
          </w:p>
        </w:tc>
        <w:tc>
          <w:tcPr>
            <w:tcW w:w="1559" w:type="dxa"/>
            <w:tcBorders>
              <w:top w:val="nil"/>
              <w:left w:val="nil"/>
              <w:bottom w:val="single" w:sz="4" w:space="0" w:color="auto"/>
              <w:right w:val="single" w:sz="4" w:space="0" w:color="auto"/>
            </w:tcBorders>
            <w:shd w:val="clear" w:color="auto" w:fill="auto"/>
            <w:vAlign w:val="center"/>
          </w:tcPr>
          <w:p w14:paraId="151AD5C4" w14:textId="77777777" w:rsidR="00D325FE" w:rsidRPr="00A64317" w:rsidRDefault="00D325FE" w:rsidP="005B2834">
            <w:pPr>
              <w:spacing w:after="0" w:line="240" w:lineRule="auto"/>
              <w:jc w:val="both"/>
              <w:rPr>
                <w:rFonts w:ascii="Book Antiqua" w:eastAsia="Times New Roman" w:hAnsi="Book Antiqua" w:cs="Times New Roman"/>
                <w:b/>
                <w:color w:val="000000"/>
                <w:sz w:val="20"/>
                <w:szCs w:val="20"/>
              </w:rPr>
            </w:pPr>
          </w:p>
        </w:tc>
        <w:tc>
          <w:tcPr>
            <w:tcW w:w="1134" w:type="dxa"/>
            <w:tcBorders>
              <w:top w:val="nil"/>
              <w:left w:val="nil"/>
              <w:bottom w:val="single" w:sz="4" w:space="0" w:color="auto"/>
              <w:right w:val="single" w:sz="4" w:space="0" w:color="auto"/>
            </w:tcBorders>
            <w:shd w:val="clear" w:color="auto" w:fill="auto"/>
          </w:tcPr>
          <w:p w14:paraId="41877D6B" w14:textId="77777777" w:rsidR="00D325FE" w:rsidRPr="00A64317" w:rsidRDefault="00D325FE" w:rsidP="005B2834">
            <w:pPr>
              <w:spacing w:after="0" w:line="240" w:lineRule="auto"/>
              <w:jc w:val="both"/>
              <w:rPr>
                <w:rFonts w:ascii="Book Antiqua" w:hAnsi="Book Antiqua" w:cs="Times New Roman"/>
                <w:b/>
                <w:sz w:val="20"/>
                <w:szCs w:val="20"/>
              </w:rPr>
            </w:pPr>
          </w:p>
        </w:tc>
        <w:tc>
          <w:tcPr>
            <w:tcW w:w="2126" w:type="dxa"/>
            <w:tcBorders>
              <w:top w:val="nil"/>
              <w:left w:val="nil"/>
              <w:bottom w:val="single" w:sz="4" w:space="0" w:color="auto"/>
              <w:right w:val="single" w:sz="4" w:space="0" w:color="auto"/>
            </w:tcBorders>
            <w:shd w:val="clear" w:color="auto" w:fill="auto"/>
          </w:tcPr>
          <w:p w14:paraId="05E35B13" w14:textId="77777777" w:rsidR="00D325FE" w:rsidRPr="00A64317" w:rsidRDefault="00D325FE" w:rsidP="005B2834">
            <w:pPr>
              <w:spacing w:after="0" w:line="240" w:lineRule="auto"/>
              <w:jc w:val="both"/>
              <w:rPr>
                <w:rFonts w:ascii="Book Antiqua" w:hAnsi="Book Antiqua" w:cs="Times New Roman"/>
                <w:b/>
                <w:sz w:val="20"/>
                <w:szCs w:val="20"/>
              </w:rPr>
            </w:pPr>
          </w:p>
        </w:tc>
        <w:tc>
          <w:tcPr>
            <w:tcW w:w="1627" w:type="dxa"/>
            <w:tcBorders>
              <w:top w:val="nil"/>
              <w:left w:val="nil"/>
              <w:bottom w:val="single" w:sz="4" w:space="0" w:color="auto"/>
              <w:right w:val="single" w:sz="4" w:space="0" w:color="auto"/>
            </w:tcBorders>
            <w:vAlign w:val="center"/>
          </w:tcPr>
          <w:p w14:paraId="7E299C46" w14:textId="77777777" w:rsidR="00D325FE" w:rsidRPr="00A64317" w:rsidRDefault="00D325FE" w:rsidP="005B2834">
            <w:pPr>
              <w:spacing w:after="0" w:line="240" w:lineRule="auto"/>
              <w:jc w:val="both"/>
              <w:rPr>
                <w:rFonts w:ascii="Book Antiqua" w:eastAsia="Times New Roman" w:hAnsi="Book Antiqua" w:cs="Times New Roman"/>
                <w:b/>
                <w:color w:val="000000"/>
                <w:sz w:val="20"/>
                <w:szCs w:val="20"/>
              </w:rPr>
            </w:pPr>
          </w:p>
        </w:tc>
      </w:tr>
    </w:tbl>
    <w:p w14:paraId="12E7CEEE" w14:textId="596B1855" w:rsidR="00A64317" w:rsidRPr="007E408E" w:rsidRDefault="00A64317" w:rsidP="007E408E">
      <w:pPr>
        <w:jc w:val="both"/>
        <w:rPr>
          <w:rFonts w:ascii="Book Antiqua" w:hAnsi="Book Antiqua" w:cs="Times New Roman"/>
          <w:sz w:val="24"/>
          <w:szCs w:val="24"/>
        </w:rPr>
      </w:pPr>
    </w:p>
    <w:p w14:paraId="61FA4851" w14:textId="7C9151A3" w:rsidR="00C608C8" w:rsidRPr="007E408E" w:rsidRDefault="00C608C8" w:rsidP="00A64317">
      <w:pPr>
        <w:spacing w:after="0"/>
        <w:jc w:val="both"/>
        <w:rPr>
          <w:rFonts w:ascii="Book Antiqua" w:hAnsi="Book Antiqua" w:cs="Times New Roman"/>
          <w:sz w:val="24"/>
          <w:szCs w:val="24"/>
        </w:rPr>
      </w:pPr>
      <w:r w:rsidRPr="007E408E">
        <w:rPr>
          <w:rFonts w:ascii="Book Antiqua" w:hAnsi="Book Antiqua" w:cs="Times New Roman"/>
          <w:sz w:val="24"/>
          <w:szCs w:val="24"/>
        </w:rPr>
        <w:t>The Significantly maximum diameter of bulb was exhibited in the treatment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xml:space="preserve"> </w:t>
      </w:r>
      <w:r w:rsidR="00FD3A10">
        <w:rPr>
          <w:rFonts w:ascii="Book Antiqua" w:hAnsi="Book Antiqua" w:cs="Times New Roman"/>
          <w:sz w:val="24"/>
          <w:szCs w:val="24"/>
        </w:rPr>
        <w:t>(100 % RDF+FYM+ PSB</w:t>
      </w:r>
      <w:r w:rsidR="006C7EFC">
        <w:rPr>
          <w:rFonts w:ascii="Book Antiqua" w:hAnsi="Book Antiqua" w:cs="Times New Roman"/>
          <w:sz w:val="24"/>
          <w:szCs w:val="24"/>
        </w:rPr>
        <w:t xml:space="preserve">) </w:t>
      </w:r>
      <w:r w:rsidRPr="007E408E">
        <w:rPr>
          <w:rFonts w:ascii="Book Antiqua" w:hAnsi="Book Antiqua" w:cs="Times New Roman"/>
          <w:sz w:val="24"/>
          <w:szCs w:val="24"/>
        </w:rPr>
        <w:t>followed by T</w:t>
      </w:r>
      <w:proofErr w:type="gramStart"/>
      <w:r w:rsidRPr="007E408E">
        <w:rPr>
          <w:rFonts w:ascii="Book Antiqua" w:hAnsi="Book Antiqua" w:cs="Times New Roman"/>
          <w:sz w:val="24"/>
          <w:szCs w:val="24"/>
          <w:vertAlign w:val="subscript"/>
        </w:rPr>
        <w:t>3</w:t>
      </w:r>
      <w:r w:rsidR="006C7EFC">
        <w:rPr>
          <w:rFonts w:ascii="Book Antiqua" w:hAnsi="Book Antiqua" w:cs="Times New Roman"/>
          <w:sz w:val="24"/>
          <w:szCs w:val="24"/>
          <w:vertAlign w:val="subscript"/>
        </w:rPr>
        <w:t xml:space="preserve"> </w:t>
      </w:r>
      <w:r w:rsidRPr="007E408E">
        <w:rPr>
          <w:rFonts w:ascii="Book Antiqua" w:hAnsi="Book Antiqua" w:cs="Times New Roman"/>
          <w:sz w:val="24"/>
          <w:szCs w:val="24"/>
        </w:rPr>
        <w:t xml:space="preserve"> and</w:t>
      </w:r>
      <w:proofErr w:type="gramEnd"/>
      <w:r w:rsidRPr="007E408E">
        <w:rPr>
          <w:rFonts w:ascii="Book Antiqua" w:hAnsi="Book Antiqua" w:cs="Times New Roman"/>
          <w:sz w:val="24"/>
          <w:szCs w:val="24"/>
        </w:rPr>
        <w:t xml:space="preserve"> which was at par with each other. Mondal </w:t>
      </w:r>
      <w:r w:rsidRPr="004D785B">
        <w:rPr>
          <w:rFonts w:ascii="Book Antiqua" w:hAnsi="Book Antiqua" w:cs="Times New Roman"/>
          <w:i/>
          <w:iCs/>
          <w:sz w:val="24"/>
          <w:szCs w:val="24"/>
        </w:rPr>
        <w:t>et al</w:t>
      </w:r>
      <w:r w:rsidRPr="007E408E">
        <w:rPr>
          <w:rFonts w:ascii="Book Antiqua" w:hAnsi="Book Antiqua" w:cs="Times New Roman"/>
          <w:sz w:val="24"/>
          <w:szCs w:val="24"/>
        </w:rPr>
        <w:t xml:space="preserve">.(2004), Prabhakar </w:t>
      </w:r>
      <w:r w:rsidRPr="004D785B">
        <w:rPr>
          <w:rFonts w:ascii="Book Antiqua" w:hAnsi="Book Antiqua" w:cs="Times New Roman"/>
          <w:i/>
          <w:iCs/>
          <w:sz w:val="24"/>
          <w:szCs w:val="24"/>
        </w:rPr>
        <w:t>et</w:t>
      </w:r>
      <w:r w:rsidRPr="007E408E">
        <w:rPr>
          <w:rFonts w:ascii="Book Antiqua" w:hAnsi="Book Antiqua" w:cs="Times New Roman"/>
          <w:sz w:val="24"/>
          <w:szCs w:val="24"/>
        </w:rPr>
        <w:t xml:space="preserve"> </w:t>
      </w:r>
      <w:r w:rsidRPr="004D785B">
        <w:rPr>
          <w:rFonts w:ascii="Book Antiqua" w:hAnsi="Book Antiqua" w:cs="Times New Roman"/>
          <w:i/>
          <w:iCs/>
          <w:sz w:val="24"/>
          <w:szCs w:val="24"/>
        </w:rPr>
        <w:t>al</w:t>
      </w:r>
      <w:r w:rsidRPr="007E408E">
        <w:rPr>
          <w:rFonts w:ascii="Book Antiqua" w:hAnsi="Book Antiqua" w:cs="Times New Roman"/>
          <w:sz w:val="24"/>
          <w:szCs w:val="24"/>
        </w:rPr>
        <w:t xml:space="preserve">.(2012). </w:t>
      </w:r>
    </w:p>
    <w:p w14:paraId="59B52CAE" w14:textId="0D3B6D9A" w:rsidR="007E408E" w:rsidRPr="007E408E" w:rsidRDefault="00C608C8" w:rsidP="00A64317">
      <w:pPr>
        <w:spacing w:after="0"/>
        <w:jc w:val="both"/>
        <w:rPr>
          <w:rFonts w:ascii="Book Antiqua" w:hAnsi="Book Antiqua" w:cs="Times New Roman"/>
          <w:sz w:val="24"/>
          <w:szCs w:val="24"/>
        </w:rPr>
      </w:pPr>
      <w:r w:rsidRPr="007E408E">
        <w:rPr>
          <w:rFonts w:ascii="Book Antiqua" w:hAnsi="Book Antiqua" w:cs="Times New Roman"/>
          <w:sz w:val="24"/>
          <w:szCs w:val="24"/>
        </w:rPr>
        <w:t>Significantly maximum bulb weight of bulb was exhibited in the treatment T</w:t>
      </w:r>
      <w:r w:rsidRPr="007E408E">
        <w:rPr>
          <w:rFonts w:ascii="Book Antiqua" w:hAnsi="Book Antiqua" w:cs="Times New Roman"/>
          <w:sz w:val="24"/>
          <w:szCs w:val="24"/>
          <w:vertAlign w:val="subscript"/>
        </w:rPr>
        <w:t>4</w:t>
      </w:r>
      <w:r w:rsidR="006C7EFC">
        <w:rPr>
          <w:rFonts w:ascii="Book Antiqua" w:hAnsi="Book Antiqua" w:cs="Times New Roman"/>
          <w:sz w:val="24"/>
          <w:szCs w:val="24"/>
        </w:rPr>
        <w:t xml:space="preserve"> f</w:t>
      </w:r>
      <w:r w:rsidRPr="007E408E">
        <w:rPr>
          <w:rFonts w:ascii="Book Antiqua" w:hAnsi="Book Antiqua" w:cs="Times New Roman"/>
          <w:sz w:val="24"/>
          <w:szCs w:val="24"/>
        </w:rPr>
        <w:t>ollowed by T</w:t>
      </w:r>
      <w:r w:rsidRPr="007E408E">
        <w:rPr>
          <w:rFonts w:ascii="Book Antiqua" w:hAnsi="Book Antiqua" w:cs="Times New Roman"/>
          <w:sz w:val="24"/>
          <w:szCs w:val="24"/>
          <w:vertAlign w:val="subscript"/>
        </w:rPr>
        <w:t>3</w:t>
      </w:r>
      <w:r w:rsidR="006C7EFC">
        <w:rPr>
          <w:rFonts w:ascii="Book Antiqua" w:hAnsi="Book Antiqua" w:cs="Times New Roman"/>
          <w:sz w:val="24"/>
          <w:szCs w:val="24"/>
        </w:rPr>
        <w:t xml:space="preserve"> a</w:t>
      </w:r>
      <w:r w:rsidRPr="007E408E">
        <w:rPr>
          <w:rFonts w:ascii="Book Antiqua" w:hAnsi="Book Antiqua" w:cs="Times New Roman"/>
          <w:sz w:val="24"/>
          <w:szCs w:val="24"/>
        </w:rPr>
        <w:t>nd which was at par with each other, whereas, the minimum weight of bulb was observed in T</w:t>
      </w:r>
      <w:r w:rsidRPr="007E408E">
        <w:rPr>
          <w:rFonts w:ascii="Book Antiqua" w:hAnsi="Book Antiqua" w:cs="Times New Roman"/>
          <w:sz w:val="24"/>
          <w:szCs w:val="24"/>
          <w:vertAlign w:val="subscript"/>
        </w:rPr>
        <w:t>8</w:t>
      </w:r>
      <w:r w:rsidRPr="007E408E">
        <w:rPr>
          <w:rFonts w:ascii="Book Antiqua" w:hAnsi="Book Antiqua" w:cs="Times New Roman"/>
          <w:sz w:val="24"/>
          <w:szCs w:val="24"/>
        </w:rPr>
        <w:t xml:space="preserve"> (</w:t>
      </w:r>
      <w:r w:rsidR="00FF3E55">
        <w:rPr>
          <w:rFonts w:ascii="Book Antiqua" w:hAnsi="Book Antiqua" w:cs="Times New Roman"/>
          <w:sz w:val="24"/>
          <w:szCs w:val="24"/>
        </w:rPr>
        <w:t>75% RDF</w:t>
      </w:r>
      <w:r w:rsidRPr="007E408E">
        <w:rPr>
          <w:rFonts w:ascii="Book Antiqua" w:hAnsi="Book Antiqua" w:cs="Times New Roman"/>
          <w:sz w:val="24"/>
          <w:szCs w:val="24"/>
        </w:rPr>
        <w:t>) Mahmoud (2006)</w:t>
      </w:r>
      <w:r w:rsidR="00F53F62">
        <w:rPr>
          <w:rFonts w:ascii="Book Antiqua" w:hAnsi="Book Antiqua" w:cs="Times New Roman"/>
          <w:sz w:val="24"/>
          <w:szCs w:val="24"/>
        </w:rPr>
        <w:t>.</w:t>
      </w:r>
    </w:p>
    <w:p w14:paraId="16800693" w14:textId="0DB138FB" w:rsidR="007E408E" w:rsidRDefault="007E408E" w:rsidP="00A64317">
      <w:pPr>
        <w:spacing w:after="0"/>
        <w:jc w:val="both"/>
        <w:rPr>
          <w:rFonts w:ascii="Book Antiqua" w:hAnsi="Book Antiqua" w:cs="Times New Roman"/>
          <w:sz w:val="24"/>
          <w:szCs w:val="24"/>
        </w:rPr>
      </w:pPr>
      <w:r w:rsidRPr="007E408E">
        <w:rPr>
          <w:rFonts w:ascii="Book Antiqua" w:hAnsi="Book Antiqua" w:cs="Times New Roman"/>
          <w:sz w:val="24"/>
          <w:szCs w:val="24"/>
        </w:rPr>
        <w:t>The yield of any crop is the final index of the experiment which indicates the success of failure of any treatment with this view the bulb yield per net plot (kg)</w:t>
      </w:r>
      <w:r w:rsidR="00F53F62">
        <w:rPr>
          <w:rFonts w:ascii="Book Antiqua" w:hAnsi="Book Antiqua" w:cs="Times New Roman"/>
          <w:sz w:val="24"/>
          <w:szCs w:val="24"/>
        </w:rPr>
        <w:t xml:space="preserve"> a</w:t>
      </w:r>
      <w:r w:rsidRPr="007E408E">
        <w:rPr>
          <w:rFonts w:ascii="Book Antiqua" w:hAnsi="Book Antiqua" w:cs="Times New Roman"/>
          <w:sz w:val="24"/>
          <w:szCs w:val="24"/>
        </w:rPr>
        <w:t>nd per hectare (4.56 kg and 299.94 q ha</w:t>
      </w:r>
      <w:r w:rsidRPr="007E408E">
        <w:rPr>
          <w:rFonts w:ascii="Book Antiqua" w:hAnsi="Book Antiqua" w:cs="Times New Roman"/>
          <w:sz w:val="24"/>
          <w:szCs w:val="24"/>
          <w:vertAlign w:val="superscript"/>
        </w:rPr>
        <w:t>-1</w:t>
      </w:r>
      <w:r w:rsidRPr="007E408E">
        <w:rPr>
          <w:rFonts w:ascii="Book Antiqua" w:hAnsi="Book Antiqua" w:cs="Times New Roman"/>
          <w:sz w:val="24"/>
          <w:szCs w:val="24"/>
        </w:rPr>
        <w:t>) of onion was recorded in treatment T</w:t>
      </w:r>
      <w:r w:rsidRPr="007E408E">
        <w:rPr>
          <w:rFonts w:ascii="Book Antiqua" w:hAnsi="Book Antiqua" w:cs="Times New Roman"/>
          <w:sz w:val="24"/>
          <w:szCs w:val="24"/>
          <w:vertAlign w:val="subscript"/>
        </w:rPr>
        <w:t>4</w:t>
      </w:r>
      <w:r w:rsidR="0069121D">
        <w:rPr>
          <w:rFonts w:ascii="Book Antiqua" w:hAnsi="Book Antiqua" w:cs="Times New Roman"/>
          <w:sz w:val="24"/>
          <w:szCs w:val="24"/>
        </w:rPr>
        <w:t xml:space="preserve"> f</w:t>
      </w:r>
      <w:r w:rsidRPr="007E408E">
        <w:rPr>
          <w:rFonts w:ascii="Book Antiqua" w:hAnsi="Book Antiqua" w:cs="Times New Roman"/>
          <w:sz w:val="24"/>
          <w:szCs w:val="24"/>
        </w:rPr>
        <w:t>ollowed by T</w:t>
      </w:r>
      <w:r w:rsidRPr="007E408E">
        <w:rPr>
          <w:rFonts w:ascii="Book Antiqua" w:hAnsi="Book Antiqua" w:cs="Times New Roman"/>
          <w:sz w:val="24"/>
          <w:szCs w:val="24"/>
          <w:vertAlign w:val="subscript"/>
        </w:rPr>
        <w:t>3</w:t>
      </w:r>
      <w:r w:rsidRPr="007E408E">
        <w:rPr>
          <w:rFonts w:ascii="Book Antiqua" w:hAnsi="Book Antiqua" w:cs="Times New Roman"/>
          <w:sz w:val="24"/>
          <w:szCs w:val="24"/>
        </w:rPr>
        <w:t>and which was at par with each other. However, lowest total bulb yield was recorded in treatment T</w:t>
      </w:r>
      <w:r w:rsidRPr="007E408E">
        <w:rPr>
          <w:rFonts w:ascii="Book Antiqua" w:hAnsi="Book Antiqua" w:cs="Times New Roman"/>
          <w:sz w:val="24"/>
          <w:szCs w:val="24"/>
          <w:vertAlign w:val="subscript"/>
        </w:rPr>
        <w:t>8</w:t>
      </w:r>
      <w:r w:rsidRPr="007E408E">
        <w:rPr>
          <w:rFonts w:ascii="Book Antiqua" w:hAnsi="Book Antiqua" w:cs="Times New Roman"/>
          <w:sz w:val="24"/>
          <w:szCs w:val="24"/>
        </w:rPr>
        <w:t xml:space="preserve"> (</w:t>
      </w:r>
      <w:r w:rsidR="00F53F62">
        <w:rPr>
          <w:rFonts w:ascii="Book Antiqua" w:hAnsi="Book Antiqua" w:cs="Times New Roman"/>
          <w:sz w:val="24"/>
          <w:szCs w:val="24"/>
        </w:rPr>
        <w:t>75% RDF</w:t>
      </w:r>
      <w:r w:rsidRPr="007E408E">
        <w:rPr>
          <w:rFonts w:ascii="Book Antiqua" w:hAnsi="Book Antiqua" w:cs="Times New Roman"/>
          <w:sz w:val="24"/>
          <w:szCs w:val="24"/>
        </w:rPr>
        <w:t xml:space="preserve">) Patel </w:t>
      </w:r>
      <w:proofErr w:type="gramStart"/>
      <w:r w:rsidRPr="002A271C">
        <w:rPr>
          <w:rFonts w:ascii="Book Antiqua" w:hAnsi="Book Antiqua" w:cs="Times New Roman"/>
          <w:i/>
          <w:iCs/>
          <w:sz w:val="24"/>
          <w:szCs w:val="24"/>
        </w:rPr>
        <w:t>et al</w:t>
      </w:r>
      <w:r w:rsidRPr="007E408E">
        <w:rPr>
          <w:rFonts w:ascii="Book Antiqua" w:hAnsi="Book Antiqua" w:cs="Times New Roman"/>
          <w:sz w:val="24"/>
          <w:szCs w:val="24"/>
        </w:rPr>
        <w:t>.(</w:t>
      </w:r>
      <w:proofErr w:type="gramEnd"/>
      <w:r w:rsidRPr="007E408E">
        <w:rPr>
          <w:rFonts w:ascii="Book Antiqua" w:hAnsi="Book Antiqua" w:cs="Times New Roman"/>
          <w:sz w:val="24"/>
          <w:szCs w:val="24"/>
        </w:rPr>
        <w:t>2008).</w:t>
      </w:r>
    </w:p>
    <w:p w14:paraId="7C526288" w14:textId="77777777" w:rsidR="00530E2E" w:rsidRDefault="00530E2E" w:rsidP="00A64317">
      <w:pPr>
        <w:spacing w:after="0"/>
        <w:jc w:val="both"/>
        <w:rPr>
          <w:rFonts w:ascii="Book Antiqua" w:hAnsi="Book Antiqua" w:cs="Times New Roman"/>
          <w:sz w:val="24"/>
          <w:szCs w:val="24"/>
        </w:rPr>
      </w:pPr>
    </w:p>
    <w:p w14:paraId="4888F671" w14:textId="45D0B317" w:rsidR="005B2834" w:rsidRPr="0045272F" w:rsidRDefault="005B2834" w:rsidP="00A64317">
      <w:pPr>
        <w:spacing w:after="0"/>
        <w:jc w:val="both"/>
        <w:rPr>
          <w:rFonts w:ascii="Book Antiqua" w:hAnsi="Book Antiqua" w:cs="Times New Roman"/>
          <w:color w:val="FF0000"/>
          <w:sz w:val="24"/>
          <w:szCs w:val="24"/>
        </w:rPr>
      </w:pPr>
      <w:r w:rsidRPr="0045272F">
        <w:rPr>
          <w:rFonts w:ascii="Book Antiqua" w:hAnsi="Book Antiqua" w:cs="Times New Roman"/>
          <w:b/>
          <w:bCs/>
          <w:color w:val="FF0000"/>
          <w:sz w:val="24"/>
          <w:szCs w:val="24"/>
        </w:rPr>
        <w:t>Table</w:t>
      </w:r>
      <w:r w:rsidR="0045272F" w:rsidRPr="0045272F">
        <w:rPr>
          <w:rFonts w:ascii="Book Antiqua" w:hAnsi="Book Antiqua" w:cs="Times New Roman" w:hint="eastAsia"/>
          <w:b/>
          <w:bCs/>
          <w:color w:val="FF0000"/>
          <w:sz w:val="24"/>
          <w:szCs w:val="24"/>
          <w:lang w:eastAsia="ja-JP"/>
        </w:rPr>
        <w:t xml:space="preserve"> </w:t>
      </w:r>
      <w:r w:rsidR="001753E1">
        <w:rPr>
          <w:rFonts w:ascii="Book Antiqua" w:hAnsi="Book Antiqua" w:cs="Times New Roman"/>
          <w:b/>
          <w:bCs/>
          <w:color w:val="FF0000"/>
          <w:sz w:val="24"/>
          <w:szCs w:val="24"/>
        </w:rPr>
        <w:t>3</w:t>
      </w:r>
      <w:r w:rsidR="0045272F" w:rsidRPr="0045272F">
        <w:rPr>
          <w:rFonts w:ascii="Book Antiqua" w:hAnsi="Book Antiqua" w:cs="Times New Roman" w:hint="eastAsia"/>
          <w:b/>
          <w:bCs/>
          <w:color w:val="FF0000"/>
          <w:sz w:val="24"/>
          <w:szCs w:val="24"/>
          <w:lang w:eastAsia="ja-JP"/>
        </w:rPr>
        <w:t>.</w:t>
      </w:r>
      <w:r w:rsidRPr="0045272F">
        <w:rPr>
          <w:rFonts w:ascii="Book Antiqua" w:hAnsi="Book Antiqua" w:cs="Times New Roman"/>
          <w:b/>
          <w:bCs/>
          <w:color w:val="FF0000"/>
          <w:sz w:val="24"/>
          <w:szCs w:val="24"/>
        </w:rPr>
        <w:t xml:space="preserve"> Studies of</w:t>
      </w:r>
      <w:r w:rsidRPr="0045272F">
        <w:rPr>
          <w:rFonts w:ascii="Book Antiqua" w:hAnsi="Book Antiqua" w:cs="Times New Roman"/>
          <w:color w:val="FF0000"/>
          <w:sz w:val="24"/>
          <w:szCs w:val="24"/>
        </w:rPr>
        <w:t xml:space="preserve"> </w:t>
      </w:r>
      <w:r w:rsidRPr="0045272F">
        <w:rPr>
          <w:rFonts w:ascii="Book Antiqua" w:hAnsi="Book Antiqua" w:cs="Times New Roman"/>
          <w:b/>
          <w:color w:val="FF0000"/>
          <w:sz w:val="24"/>
          <w:szCs w:val="24"/>
        </w:rPr>
        <w:t>Integrated Management concentrations on growth yield and quality on onion</w:t>
      </w:r>
    </w:p>
    <w:tbl>
      <w:tblPr>
        <w:tblStyle w:val="TableGrid"/>
        <w:tblW w:w="9501" w:type="dxa"/>
        <w:jc w:val="center"/>
        <w:tblLayout w:type="fixed"/>
        <w:tblLook w:val="04A0" w:firstRow="1" w:lastRow="0" w:firstColumn="1" w:lastColumn="0" w:noHBand="0" w:noVBand="1"/>
      </w:tblPr>
      <w:tblGrid>
        <w:gridCol w:w="2585"/>
        <w:gridCol w:w="1375"/>
        <w:gridCol w:w="1847"/>
        <w:gridCol w:w="1847"/>
        <w:gridCol w:w="1847"/>
      </w:tblGrid>
      <w:tr w:rsidR="005B2834" w:rsidRPr="005B2834" w14:paraId="1BEA4A26" w14:textId="77777777" w:rsidTr="005B2834">
        <w:trPr>
          <w:trHeight w:val="321"/>
          <w:jc w:val="center"/>
        </w:trPr>
        <w:tc>
          <w:tcPr>
            <w:tcW w:w="2585" w:type="dxa"/>
          </w:tcPr>
          <w:p w14:paraId="49631A00" w14:textId="77777777" w:rsidR="005B2834" w:rsidRPr="005B2834" w:rsidRDefault="005B2834" w:rsidP="005B2834">
            <w:pPr>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Treatments</w:t>
            </w:r>
          </w:p>
        </w:tc>
        <w:tc>
          <w:tcPr>
            <w:tcW w:w="1375" w:type="dxa"/>
          </w:tcPr>
          <w:p w14:paraId="79E960BE" w14:textId="77777777" w:rsidR="005B2834" w:rsidRPr="005B2834" w:rsidRDefault="005B2834" w:rsidP="005B2834">
            <w:pPr>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Fresh weight of bulb (gm)</w:t>
            </w:r>
          </w:p>
        </w:tc>
        <w:tc>
          <w:tcPr>
            <w:tcW w:w="1847" w:type="dxa"/>
          </w:tcPr>
          <w:p w14:paraId="093144B3"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Specific gravity of bulb</w:t>
            </w:r>
          </w:p>
        </w:tc>
        <w:tc>
          <w:tcPr>
            <w:tcW w:w="1847" w:type="dxa"/>
          </w:tcPr>
          <w:p w14:paraId="42253B41"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Fresh weight of bulb (Kg/plot)</w:t>
            </w:r>
          </w:p>
        </w:tc>
        <w:tc>
          <w:tcPr>
            <w:tcW w:w="1847" w:type="dxa"/>
          </w:tcPr>
          <w:p w14:paraId="295EF73E"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 xml:space="preserve">Total bulb yield   </w:t>
            </w:r>
          </w:p>
          <w:p w14:paraId="3B3FDC11"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 xml:space="preserve">(q/ha)  </w:t>
            </w:r>
          </w:p>
        </w:tc>
      </w:tr>
      <w:tr w:rsidR="005B2834" w:rsidRPr="005B2834" w14:paraId="18E97A6C" w14:textId="77777777" w:rsidTr="005B2834">
        <w:trPr>
          <w:trHeight w:val="181"/>
          <w:jc w:val="center"/>
        </w:trPr>
        <w:tc>
          <w:tcPr>
            <w:tcW w:w="2585" w:type="dxa"/>
          </w:tcPr>
          <w:p w14:paraId="062B62B5"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RDF(NPK)</w:t>
            </w:r>
          </w:p>
        </w:tc>
        <w:tc>
          <w:tcPr>
            <w:tcW w:w="1375" w:type="dxa"/>
          </w:tcPr>
          <w:p w14:paraId="4976777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75.16</w:t>
            </w:r>
          </w:p>
        </w:tc>
        <w:tc>
          <w:tcPr>
            <w:tcW w:w="1847" w:type="dxa"/>
          </w:tcPr>
          <w:p w14:paraId="60D31063" w14:textId="77777777" w:rsidR="005B2834" w:rsidRPr="005B2834" w:rsidRDefault="005B2834" w:rsidP="005B2834">
            <w:pPr>
              <w:rPr>
                <w:rFonts w:ascii="Book Antiqua" w:hAnsi="Book Antiqua" w:cs="Times New Roman"/>
                <w:sz w:val="24"/>
                <w:szCs w:val="24"/>
              </w:rPr>
            </w:pPr>
            <w:r>
              <w:rPr>
                <w:rFonts w:ascii="Book Antiqua" w:hAnsi="Book Antiqua" w:cs="Times New Roman"/>
                <w:sz w:val="24"/>
                <w:szCs w:val="24"/>
              </w:rPr>
              <w:t xml:space="preserve">         </w:t>
            </w:r>
            <w:r w:rsidRPr="005B2834">
              <w:rPr>
                <w:rFonts w:ascii="Book Antiqua" w:hAnsi="Book Antiqua" w:cs="Times New Roman"/>
                <w:sz w:val="24"/>
                <w:szCs w:val="24"/>
              </w:rPr>
              <w:t>0.919</w:t>
            </w:r>
          </w:p>
        </w:tc>
        <w:tc>
          <w:tcPr>
            <w:tcW w:w="1847" w:type="dxa"/>
          </w:tcPr>
          <w:p w14:paraId="1C288A39"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9.1</w:t>
            </w:r>
          </w:p>
        </w:tc>
        <w:tc>
          <w:tcPr>
            <w:tcW w:w="1847" w:type="dxa"/>
          </w:tcPr>
          <w:p w14:paraId="5A4B6188"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199.23</w:t>
            </w:r>
          </w:p>
        </w:tc>
      </w:tr>
      <w:tr w:rsidR="005B2834" w:rsidRPr="005B2834" w14:paraId="6A67BAE0" w14:textId="77777777" w:rsidTr="005B2834">
        <w:trPr>
          <w:trHeight w:val="181"/>
          <w:jc w:val="center"/>
        </w:trPr>
        <w:tc>
          <w:tcPr>
            <w:tcW w:w="2585" w:type="dxa"/>
          </w:tcPr>
          <w:p w14:paraId="500A36C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100%RDF+PSB</w:t>
            </w:r>
          </w:p>
        </w:tc>
        <w:tc>
          <w:tcPr>
            <w:tcW w:w="1375" w:type="dxa"/>
          </w:tcPr>
          <w:p w14:paraId="32E5782B"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76.8</w:t>
            </w:r>
          </w:p>
        </w:tc>
        <w:tc>
          <w:tcPr>
            <w:tcW w:w="1847" w:type="dxa"/>
          </w:tcPr>
          <w:p w14:paraId="283FE2B6"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1.057</w:t>
            </w:r>
          </w:p>
        </w:tc>
        <w:tc>
          <w:tcPr>
            <w:tcW w:w="1847" w:type="dxa"/>
          </w:tcPr>
          <w:p w14:paraId="35E938D5"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10.2</w:t>
            </w:r>
          </w:p>
        </w:tc>
        <w:tc>
          <w:tcPr>
            <w:tcW w:w="1847" w:type="dxa"/>
          </w:tcPr>
          <w:p w14:paraId="4F361F9D"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227.69</w:t>
            </w:r>
          </w:p>
        </w:tc>
      </w:tr>
      <w:tr w:rsidR="005B2834" w:rsidRPr="005B2834" w14:paraId="025A788B" w14:textId="77777777" w:rsidTr="005B2834">
        <w:trPr>
          <w:trHeight w:val="181"/>
          <w:jc w:val="center"/>
        </w:trPr>
        <w:tc>
          <w:tcPr>
            <w:tcW w:w="2585" w:type="dxa"/>
          </w:tcPr>
          <w:p w14:paraId="28791258"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100%RDF+FYM</w:t>
            </w:r>
          </w:p>
        </w:tc>
        <w:tc>
          <w:tcPr>
            <w:tcW w:w="1375" w:type="dxa"/>
          </w:tcPr>
          <w:p w14:paraId="47C1942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77.4</w:t>
            </w:r>
          </w:p>
        </w:tc>
        <w:tc>
          <w:tcPr>
            <w:tcW w:w="1847" w:type="dxa"/>
          </w:tcPr>
          <w:p w14:paraId="685E9D39"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1.107</w:t>
            </w:r>
          </w:p>
        </w:tc>
        <w:tc>
          <w:tcPr>
            <w:tcW w:w="1847" w:type="dxa"/>
          </w:tcPr>
          <w:p w14:paraId="10C27EDC"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11.2</w:t>
            </w:r>
          </w:p>
        </w:tc>
        <w:tc>
          <w:tcPr>
            <w:tcW w:w="1847" w:type="dxa"/>
          </w:tcPr>
          <w:p w14:paraId="108967A9"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245.21</w:t>
            </w:r>
          </w:p>
        </w:tc>
      </w:tr>
      <w:tr w:rsidR="005B2834" w:rsidRPr="005B2834" w14:paraId="7EC632E3" w14:textId="77777777" w:rsidTr="005B2834">
        <w:trPr>
          <w:trHeight w:val="278"/>
          <w:jc w:val="center"/>
        </w:trPr>
        <w:tc>
          <w:tcPr>
            <w:tcW w:w="2585" w:type="dxa"/>
          </w:tcPr>
          <w:p w14:paraId="63CF1E2C"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100%RDF+PSB+FYM</w:t>
            </w:r>
          </w:p>
        </w:tc>
        <w:tc>
          <w:tcPr>
            <w:tcW w:w="1375" w:type="dxa"/>
          </w:tcPr>
          <w:p w14:paraId="1BC5683D"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80.83</w:t>
            </w:r>
          </w:p>
        </w:tc>
        <w:tc>
          <w:tcPr>
            <w:tcW w:w="1847" w:type="dxa"/>
          </w:tcPr>
          <w:p w14:paraId="7F3CA600"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1.722</w:t>
            </w:r>
          </w:p>
        </w:tc>
        <w:tc>
          <w:tcPr>
            <w:tcW w:w="1847" w:type="dxa"/>
          </w:tcPr>
          <w:p w14:paraId="54B956E5"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13.7</w:t>
            </w:r>
          </w:p>
        </w:tc>
        <w:tc>
          <w:tcPr>
            <w:tcW w:w="1847" w:type="dxa"/>
          </w:tcPr>
          <w:p w14:paraId="654763A2"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299.94</w:t>
            </w:r>
          </w:p>
        </w:tc>
      </w:tr>
      <w:tr w:rsidR="005B2834" w:rsidRPr="005B2834" w14:paraId="686D77F7" w14:textId="77777777" w:rsidTr="005B2834">
        <w:trPr>
          <w:trHeight w:val="181"/>
          <w:jc w:val="center"/>
        </w:trPr>
        <w:tc>
          <w:tcPr>
            <w:tcW w:w="2585" w:type="dxa"/>
          </w:tcPr>
          <w:p w14:paraId="149B2408"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80%RDF+PSB</w:t>
            </w:r>
          </w:p>
        </w:tc>
        <w:tc>
          <w:tcPr>
            <w:tcW w:w="1375" w:type="dxa"/>
          </w:tcPr>
          <w:p w14:paraId="1EC1FA3C"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75.66</w:t>
            </w:r>
          </w:p>
        </w:tc>
        <w:tc>
          <w:tcPr>
            <w:tcW w:w="1847" w:type="dxa"/>
          </w:tcPr>
          <w:p w14:paraId="12A99389"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1.042</w:t>
            </w:r>
          </w:p>
        </w:tc>
        <w:tc>
          <w:tcPr>
            <w:tcW w:w="1847" w:type="dxa"/>
          </w:tcPr>
          <w:p w14:paraId="0E8DAA0B"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10.1</w:t>
            </w:r>
          </w:p>
        </w:tc>
        <w:tc>
          <w:tcPr>
            <w:tcW w:w="1847" w:type="dxa"/>
          </w:tcPr>
          <w:p w14:paraId="6BC10F1B"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221.12</w:t>
            </w:r>
          </w:p>
        </w:tc>
      </w:tr>
      <w:tr w:rsidR="005B2834" w:rsidRPr="005B2834" w14:paraId="3B56DDB0" w14:textId="77777777" w:rsidTr="005B2834">
        <w:trPr>
          <w:trHeight w:val="181"/>
          <w:jc w:val="center"/>
        </w:trPr>
        <w:tc>
          <w:tcPr>
            <w:tcW w:w="2585" w:type="dxa"/>
          </w:tcPr>
          <w:p w14:paraId="4AA033FE"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80%RDF+FYM</w:t>
            </w:r>
          </w:p>
        </w:tc>
        <w:tc>
          <w:tcPr>
            <w:tcW w:w="1375" w:type="dxa"/>
          </w:tcPr>
          <w:p w14:paraId="7EF77B60"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76.66</w:t>
            </w:r>
          </w:p>
        </w:tc>
        <w:tc>
          <w:tcPr>
            <w:tcW w:w="1847" w:type="dxa"/>
          </w:tcPr>
          <w:p w14:paraId="7745057C"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1.043</w:t>
            </w:r>
          </w:p>
        </w:tc>
        <w:tc>
          <w:tcPr>
            <w:tcW w:w="1847" w:type="dxa"/>
          </w:tcPr>
          <w:p w14:paraId="2DF070BE"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10.4</w:t>
            </w:r>
          </w:p>
        </w:tc>
        <w:tc>
          <w:tcPr>
            <w:tcW w:w="1847" w:type="dxa"/>
          </w:tcPr>
          <w:p w14:paraId="7C21E4E3"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223.31</w:t>
            </w:r>
          </w:p>
        </w:tc>
      </w:tr>
      <w:tr w:rsidR="005B2834" w:rsidRPr="005B2834" w14:paraId="129E6B4C" w14:textId="77777777" w:rsidTr="005B2834">
        <w:trPr>
          <w:trHeight w:val="363"/>
          <w:jc w:val="center"/>
        </w:trPr>
        <w:tc>
          <w:tcPr>
            <w:tcW w:w="2585" w:type="dxa"/>
          </w:tcPr>
          <w:p w14:paraId="0E838122"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80%RDF+PSB+FYM</w:t>
            </w:r>
          </w:p>
        </w:tc>
        <w:tc>
          <w:tcPr>
            <w:tcW w:w="1375" w:type="dxa"/>
          </w:tcPr>
          <w:p w14:paraId="65FDA0CF"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77.1</w:t>
            </w:r>
          </w:p>
        </w:tc>
        <w:tc>
          <w:tcPr>
            <w:tcW w:w="1847" w:type="dxa"/>
          </w:tcPr>
          <w:p w14:paraId="4E0F0C86"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1.083</w:t>
            </w:r>
          </w:p>
        </w:tc>
        <w:tc>
          <w:tcPr>
            <w:tcW w:w="1847" w:type="dxa"/>
          </w:tcPr>
          <w:p w14:paraId="32605D07"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11.1</w:t>
            </w:r>
          </w:p>
        </w:tc>
        <w:tc>
          <w:tcPr>
            <w:tcW w:w="1847" w:type="dxa"/>
          </w:tcPr>
          <w:p w14:paraId="35DDA20C"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243.02</w:t>
            </w:r>
          </w:p>
        </w:tc>
      </w:tr>
      <w:tr w:rsidR="005B2834" w:rsidRPr="005B2834" w14:paraId="4EA1DBE5" w14:textId="77777777" w:rsidTr="005B2834">
        <w:trPr>
          <w:trHeight w:val="181"/>
          <w:jc w:val="center"/>
        </w:trPr>
        <w:tc>
          <w:tcPr>
            <w:tcW w:w="2585" w:type="dxa"/>
          </w:tcPr>
          <w:p w14:paraId="6286FA48"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Control</w:t>
            </w:r>
          </w:p>
        </w:tc>
        <w:tc>
          <w:tcPr>
            <w:tcW w:w="1375" w:type="dxa"/>
          </w:tcPr>
          <w:p w14:paraId="6F3C746B" w14:textId="77777777" w:rsidR="005B2834" w:rsidRPr="005B2834" w:rsidRDefault="005B2834" w:rsidP="005B2834">
            <w:pPr>
              <w:jc w:val="both"/>
              <w:rPr>
                <w:rFonts w:ascii="Book Antiqua" w:eastAsia="Times New Roman" w:hAnsi="Book Antiqua" w:cs="Times New Roman"/>
                <w:color w:val="000000"/>
                <w:sz w:val="24"/>
                <w:szCs w:val="24"/>
              </w:rPr>
            </w:pPr>
            <w:r w:rsidRPr="005B2834">
              <w:rPr>
                <w:rFonts w:ascii="Book Antiqua" w:eastAsia="Times New Roman" w:hAnsi="Book Antiqua" w:cs="Times New Roman"/>
                <w:color w:val="000000"/>
                <w:sz w:val="24"/>
                <w:szCs w:val="24"/>
              </w:rPr>
              <w:t>59.6</w:t>
            </w:r>
          </w:p>
        </w:tc>
        <w:tc>
          <w:tcPr>
            <w:tcW w:w="1847" w:type="dxa"/>
          </w:tcPr>
          <w:p w14:paraId="7D4B2C05"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0.901</w:t>
            </w:r>
          </w:p>
        </w:tc>
        <w:tc>
          <w:tcPr>
            <w:tcW w:w="1847" w:type="dxa"/>
          </w:tcPr>
          <w:p w14:paraId="47E4C576" w14:textId="77777777" w:rsidR="005B2834" w:rsidRPr="005B2834" w:rsidRDefault="005B2834" w:rsidP="005B2834">
            <w:pPr>
              <w:jc w:val="center"/>
              <w:rPr>
                <w:rFonts w:ascii="Book Antiqua" w:hAnsi="Book Antiqua" w:cs="Times New Roman"/>
                <w:sz w:val="24"/>
                <w:szCs w:val="24"/>
              </w:rPr>
            </w:pPr>
            <w:r w:rsidRPr="005B2834">
              <w:rPr>
                <w:rFonts w:ascii="Book Antiqua" w:hAnsi="Book Antiqua" w:cs="Times New Roman"/>
                <w:sz w:val="24"/>
                <w:szCs w:val="24"/>
              </w:rPr>
              <w:t>8.3</w:t>
            </w:r>
          </w:p>
        </w:tc>
        <w:tc>
          <w:tcPr>
            <w:tcW w:w="1847" w:type="dxa"/>
          </w:tcPr>
          <w:p w14:paraId="2E780D45" w14:textId="77777777" w:rsidR="005B2834" w:rsidRPr="005B2834" w:rsidRDefault="005B2834" w:rsidP="005B2834">
            <w:pPr>
              <w:jc w:val="both"/>
              <w:rPr>
                <w:rFonts w:ascii="Book Antiqua" w:hAnsi="Book Antiqua" w:cs="Times New Roman"/>
                <w:sz w:val="24"/>
                <w:szCs w:val="24"/>
              </w:rPr>
            </w:pPr>
            <w:r w:rsidRPr="005B2834">
              <w:rPr>
                <w:rFonts w:ascii="Book Antiqua" w:hAnsi="Book Antiqua" w:cs="Times New Roman"/>
                <w:sz w:val="24"/>
                <w:szCs w:val="24"/>
              </w:rPr>
              <w:t>181.71</w:t>
            </w:r>
          </w:p>
        </w:tc>
      </w:tr>
      <w:tr w:rsidR="005B2834" w:rsidRPr="005B2834" w14:paraId="650F0304" w14:textId="77777777" w:rsidTr="005B2834">
        <w:trPr>
          <w:trHeight w:val="181"/>
          <w:jc w:val="center"/>
        </w:trPr>
        <w:tc>
          <w:tcPr>
            <w:tcW w:w="2585" w:type="dxa"/>
            <w:hideMark/>
          </w:tcPr>
          <w:p w14:paraId="327DB323"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 xml:space="preserve">       S. Em±</w:t>
            </w:r>
          </w:p>
        </w:tc>
        <w:tc>
          <w:tcPr>
            <w:tcW w:w="1375" w:type="dxa"/>
          </w:tcPr>
          <w:p w14:paraId="1B4E227B"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1.46</w:t>
            </w:r>
          </w:p>
        </w:tc>
        <w:tc>
          <w:tcPr>
            <w:tcW w:w="1847" w:type="dxa"/>
          </w:tcPr>
          <w:p w14:paraId="1F8D7737"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0.115</w:t>
            </w:r>
          </w:p>
        </w:tc>
        <w:tc>
          <w:tcPr>
            <w:tcW w:w="1847" w:type="dxa"/>
          </w:tcPr>
          <w:p w14:paraId="11234B1B"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0.259</w:t>
            </w:r>
          </w:p>
        </w:tc>
        <w:tc>
          <w:tcPr>
            <w:tcW w:w="1847" w:type="dxa"/>
          </w:tcPr>
          <w:p w14:paraId="12050149" w14:textId="77777777" w:rsidR="005B2834" w:rsidRPr="005B2834" w:rsidRDefault="005B2834" w:rsidP="005B2834">
            <w:pPr>
              <w:jc w:val="both"/>
              <w:rPr>
                <w:rFonts w:ascii="Book Antiqua" w:hAnsi="Book Antiqua" w:cs="Times New Roman"/>
                <w:b/>
                <w:sz w:val="24"/>
                <w:szCs w:val="24"/>
              </w:rPr>
            </w:pPr>
            <w:r w:rsidRPr="005B2834">
              <w:rPr>
                <w:rFonts w:ascii="Book Antiqua" w:hAnsi="Book Antiqua" w:cs="Times New Roman"/>
                <w:b/>
                <w:sz w:val="24"/>
                <w:szCs w:val="24"/>
              </w:rPr>
              <w:t>17.06</w:t>
            </w:r>
          </w:p>
        </w:tc>
      </w:tr>
      <w:tr w:rsidR="005B2834" w:rsidRPr="005B2834" w14:paraId="6EC49551" w14:textId="77777777" w:rsidTr="005B2834">
        <w:trPr>
          <w:trHeight w:val="246"/>
          <w:jc w:val="center"/>
        </w:trPr>
        <w:tc>
          <w:tcPr>
            <w:tcW w:w="2585" w:type="dxa"/>
            <w:hideMark/>
          </w:tcPr>
          <w:p w14:paraId="0BF3A4D2"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 xml:space="preserve">      C.D. (P=0.05)</w:t>
            </w:r>
          </w:p>
        </w:tc>
        <w:tc>
          <w:tcPr>
            <w:tcW w:w="1375" w:type="dxa"/>
          </w:tcPr>
          <w:p w14:paraId="1D06C324" w14:textId="77777777" w:rsidR="005B2834" w:rsidRPr="005B2834" w:rsidRDefault="005B2834" w:rsidP="005B2834">
            <w:pPr>
              <w:jc w:val="both"/>
              <w:rPr>
                <w:rFonts w:ascii="Book Antiqua" w:eastAsia="Times New Roman" w:hAnsi="Book Antiqua" w:cs="Times New Roman"/>
                <w:b/>
                <w:color w:val="000000"/>
                <w:sz w:val="24"/>
                <w:szCs w:val="24"/>
              </w:rPr>
            </w:pPr>
            <w:r w:rsidRPr="005B2834">
              <w:rPr>
                <w:rFonts w:ascii="Book Antiqua" w:eastAsia="Times New Roman" w:hAnsi="Book Antiqua" w:cs="Times New Roman"/>
                <w:b/>
                <w:color w:val="000000"/>
                <w:sz w:val="24"/>
                <w:szCs w:val="24"/>
              </w:rPr>
              <w:t>4.44</w:t>
            </w:r>
          </w:p>
        </w:tc>
        <w:tc>
          <w:tcPr>
            <w:tcW w:w="1847" w:type="dxa"/>
          </w:tcPr>
          <w:p w14:paraId="2778EE0F"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0.32</w:t>
            </w:r>
          </w:p>
        </w:tc>
        <w:tc>
          <w:tcPr>
            <w:tcW w:w="1847" w:type="dxa"/>
          </w:tcPr>
          <w:p w14:paraId="65516ED8" w14:textId="77777777" w:rsidR="005B2834" w:rsidRPr="005B2834" w:rsidRDefault="005B2834" w:rsidP="005B2834">
            <w:pPr>
              <w:jc w:val="center"/>
              <w:rPr>
                <w:rFonts w:ascii="Book Antiqua" w:hAnsi="Book Antiqua" w:cs="Times New Roman"/>
                <w:b/>
                <w:sz w:val="24"/>
                <w:szCs w:val="24"/>
              </w:rPr>
            </w:pPr>
            <w:r w:rsidRPr="005B2834">
              <w:rPr>
                <w:rFonts w:ascii="Book Antiqua" w:hAnsi="Book Antiqua" w:cs="Times New Roman"/>
                <w:b/>
                <w:sz w:val="24"/>
                <w:szCs w:val="24"/>
              </w:rPr>
              <w:t>0.788</w:t>
            </w:r>
          </w:p>
        </w:tc>
        <w:tc>
          <w:tcPr>
            <w:tcW w:w="1847" w:type="dxa"/>
          </w:tcPr>
          <w:p w14:paraId="0016338F" w14:textId="77777777" w:rsidR="005B2834" w:rsidRPr="005B2834" w:rsidRDefault="005B2834" w:rsidP="005B2834">
            <w:pPr>
              <w:jc w:val="both"/>
              <w:rPr>
                <w:rFonts w:ascii="Book Antiqua" w:hAnsi="Book Antiqua" w:cs="Times New Roman"/>
                <w:b/>
                <w:sz w:val="24"/>
                <w:szCs w:val="24"/>
              </w:rPr>
            </w:pPr>
            <w:r w:rsidRPr="005B2834">
              <w:rPr>
                <w:rFonts w:ascii="Book Antiqua" w:hAnsi="Book Antiqua" w:cs="Times New Roman"/>
                <w:b/>
                <w:sz w:val="24"/>
                <w:szCs w:val="24"/>
              </w:rPr>
              <w:t>51.78</w:t>
            </w:r>
          </w:p>
        </w:tc>
      </w:tr>
    </w:tbl>
    <w:p w14:paraId="06A13041" w14:textId="77777777" w:rsidR="005B2834" w:rsidRDefault="005B2834" w:rsidP="005B2834">
      <w:pPr>
        <w:jc w:val="both"/>
        <w:rPr>
          <w:rFonts w:ascii="Book Antiqua" w:hAnsi="Book Antiqua" w:cs="Times New Roman"/>
          <w:sz w:val="24"/>
          <w:szCs w:val="24"/>
        </w:rPr>
      </w:pPr>
    </w:p>
    <w:p w14:paraId="64E4D595" w14:textId="77777777" w:rsidR="007E408E" w:rsidRPr="007E408E" w:rsidRDefault="00C446B0" w:rsidP="007E408E">
      <w:pPr>
        <w:jc w:val="both"/>
        <w:rPr>
          <w:rFonts w:ascii="Book Antiqua" w:hAnsi="Book Antiqua" w:cs="Times New Roman"/>
          <w:b/>
          <w:sz w:val="24"/>
          <w:szCs w:val="24"/>
        </w:rPr>
      </w:pPr>
      <w:r>
        <w:rPr>
          <w:rFonts w:ascii="Book Antiqua" w:hAnsi="Book Antiqua" w:cs="Times New Roman"/>
          <w:b/>
          <w:sz w:val="24"/>
          <w:szCs w:val="24"/>
        </w:rPr>
        <w:t>CONCLUSION</w:t>
      </w:r>
      <w:r w:rsidR="007E408E" w:rsidRPr="007E408E">
        <w:rPr>
          <w:rFonts w:ascii="Book Antiqua" w:hAnsi="Book Antiqua" w:cs="Times New Roman"/>
          <w:b/>
          <w:sz w:val="24"/>
          <w:szCs w:val="24"/>
        </w:rPr>
        <w:t xml:space="preserve"> </w:t>
      </w:r>
    </w:p>
    <w:p w14:paraId="39E29DE1" w14:textId="362D7B9F" w:rsidR="00731569" w:rsidRDefault="007E408E" w:rsidP="00A64317">
      <w:pPr>
        <w:spacing w:after="0"/>
        <w:jc w:val="both"/>
        <w:rPr>
          <w:rFonts w:ascii="Book Antiqua" w:hAnsi="Book Antiqua" w:cs="Times New Roman"/>
          <w:sz w:val="24"/>
          <w:szCs w:val="24"/>
        </w:rPr>
      </w:pPr>
      <w:r w:rsidRPr="007E408E">
        <w:rPr>
          <w:rFonts w:ascii="Book Antiqua" w:hAnsi="Book Antiqua" w:cs="Times New Roman"/>
          <w:sz w:val="24"/>
          <w:szCs w:val="24"/>
        </w:rPr>
        <w:t>On the basis of observations and result of the present investigation, the following conclusion could be drawn, for the cultivation of onion (</w:t>
      </w:r>
      <w:r w:rsidRPr="00993A6E">
        <w:rPr>
          <w:rFonts w:ascii="Book Antiqua" w:hAnsi="Book Antiqua" w:cs="Times New Roman"/>
          <w:i/>
          <w:iCs/>
          <w:sz w:val="24"/>
          <w:szCs w:val="24"/>
        </w:rPr>
        <w:t>Allium cepa L</w:t>
      </w:r>
      <w:r w:rsidRPr="007E408E">
        <w:rPr>
          <w:rFonts w:ascii="Book Antiqua" w:hAnsi="Book Antiqua" w:cs="Times New Roman"/>
          <w:sz w:val="24"/>
          <w:szCs w:val="24"/>
        </w:rPr>
        <w:t xml:space="preserve">.) in </w:t>
      </w:r>
      <w:r w:rsidR="008F50DC">
        <w:rPr>
          <w:rFonts w:ascii="Book Antiqua" w:hAnsi="Book Antiqua" w:cs="Times New Roman"/>
          <w:sz w:val="24"/>
          <w:szCs w:val="24"/>
        </w:rPr>
        <w:t xml:space="preserve">western </w:t>
      </w:r>
      <w:r w:rsidRPr="007E408E">
        <w:rPr>
          <w:rFonts w:ascii="Book Antiqua" w:hAnsi="Book Antiqua" w:cs="Times New Roman"/>
          <w:sz w:val="24"/>
          <w:szCs w:val="24"/>
        </w:rPr>
        <w:t>Utt</w:t>
      </w:r>
      <w:r w:rsidR="004012F5">
        <w:rPr>
          <w:rFonts w:ascii="Book Antiqua" w:hAnsi="Book Antiqua" w:cs="Times New Roman"/>
          <w:sz w:val="24"/>
          <w:szCs w:val="24"/>
        </w:rPr>
        <w:t xml:space="preserve">ar </w:t>
      </w:r>
      <w:r w:rsidRPr="007E408E">
        <w:rPr>
          <w:rFonts w:ascii="Book Antiqua" w:hAnsi="Book Antiqua" w:cs="Times New Roman"/>
          <w:sz w:val="24"/>
          <w:szCs w:val="24"/>
        </w:rPr>
        <w:t>Pradesh plains. Integrated nutrient management had significant effect on growth, yield attributes and yield of onion. 100 % RDF + PSB+FYM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xml:space="preserve">) resulted in </w:t>
      </w:r>
      <w:r w:rsidRPr="007E408E">
        <w:rPr>
          <w:rFonts w:ascii="Book Antiqua" w:hAnsi="Book Antiqua" w:cs="Times New Roman"/>
          <w:sz w:val="24"/>
          <w:szCs w:val="24"/>
        </w:rPr>
        <w:lastRenderedPageBreak/>
        <w:t>better  growth  and  yield  attributes  in  terms  of  highest  plant  height,  maximum number of leaves plant-1,  height,  leaf length, leaf width, diameter of pseudo-stem, fresh weight of tops and diameter of bulb, average bulb weight and total bulb yield (299.94 q ha-1). With respect to the economics, 100 %RDF+PSB+FYM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continue to maintain its superiority in term of higher net returns (Rs. 228768.0 ha- 1). Application of 100% RDF+FYM (T</w:t>
      </w:r>
      <w:r w:rsidRPr="007E408E">
        <w:rPr>
          <w:rFonts w:ascii="Book Antiqua" w:hAnsi="Book Antiqua" w:cs="Times New Roman"/>
          <w:sz w:val="24"/>
          <w:szCs w:val="24"/>
          <w:vertAlign w:val="subscript"/>
        </w:rPr>
        <w:t>3</w:t>
      </w:r>
      <w:r w:rsidRPr="007E408E">
        <w:rPr>
          <w:rFonts w:ascii="Book Antiqua" w:hAnsi="Book Antiqua" w:cs="Times New Roman"/>
          <w:sz w:val="24"/>
          <w:szCs w:val="24"/>
        </w:rPr>
        <w:t>) and 80% RDF + PSB+ FYM (T</w:t>
      </w:r>
      <w:r w:rsidRPr="007E408E">
        <w:rPr>
          <w:rFonts w:ascii="Book Antiqua" w:hAnsi="Book Antiqua" w:cs="Times New Roman"/>
          <w:sz w:val="24"/>
          <w:szCs w:val="24"/>
          <w:vertAlign w:val="subscript"/>
        </w:rPr>
        <w:t>7</w:t>
      </w:r>
      <w:r w:rsidRPr="007E408E">
        <w:rPr>
          <w:rFonts w:ascii="Book Antiqua" w:hAnsi="Book Antiqua" w:cs="Times New Roman"/>
          <w:sz w:val="24"/>
          <w:szCs w:val="24"/>
        </w:rPr>
        <w:t>) was also found next to the superior treatment i.e.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Thus, it may be inferred that among the integrated nutrient management 100%RDF+PSB+FYM (T</w:t>
      </w:r>
      <w:r w:rsidRPr="007E408E">
        <w:rPr>
          <w:rFonts w:ascii="Book Antiqua" w:hAnsi="Book Antiqua" w:cs="Times New Roman"/>
          <w:sz w:val="24"/>
          <w:szCs w:val="24"/>
          <w:vertAlign w:val="subscript"/>
        </w:rPr>
        <w:t>4</w:t>
      </w:r>
      <w:r w:rsidRPr="007E408E">
        <w:rPr>
          <w:rFonts w:ascii="Book Antiqua" w:hAnsi="Book Antiqua" w:cs="Times New Roman"/>
          <w:sz w:val="24"/>
          <w:szCs w:val="24"/>
        </w:rPr>
        <w:t>) resulted in maximum bulb yields and net profits.</w:t>
      </w:r>
    </w:p>
    <w:p w14:paraId="09EC60A7" w14:textId="4C448AA2" w:rsidR="00CD0E60" w:rsidRDefault="00CD0E60" w:rsidP="00A64317">
      <w:pPr>
        <w:spacing w:after="0"/>
        <w:jc w:val="both"/>
        <w:rPr>
          <w:rFonts w:ascii="Book Antiqua" w:hAnsi="Book Antiqua" w:cs="Times New Roman"/>
          <w:sz w:val="24"/>
          <w:szCs w:val="24"/>
        </w:rPr>
      </w:pPr>
    </w:p>
    <w:p w14:paraId="10F4EF31" w14:textId="77777777" w:rsidR="00CD0E60" w:rsidRPr="00CD0E60" w:rsidRDefault="00CD0E60" w:rsidP="00CD0E60">
      <w:pPr>
        <w:spacing w:after="0"/>
        <w:jc w:val="both"/>
        <w:rPr>
          <w:rFonts w:ascii="Book Antiqua" w:hAnsi="Book Antiqua" w:cs="Times New Roman"/>
          <w:sz w:val="24"/>
          <w:szCs w:val="24"/>
        </w:rPr>
      </w:pPr>
      <w:r w:rsidRPr="00CD0E60">
        <w:rPr>
          <w:rFonts w:ascii="Book Antiqua" w:hAnsi="Book Antiqua" w:cs="Times New Roman"/>
          <w:sz w:val="24"/>
          <w:szCs w:val="24"/>
        </w:rPr>
        <w:t>Disclaimer (Artificial intelligence)</w:t>
      </w:r>
    </w:p>
    <w:p w14:paraId="1F88F4C2" w14:textId="77777777" w:rsidR="00CD0E60" w:rsidRPr="00CD0E60" w:rsidRDefault="00CD0E60" w:rsidP="00CD0E60">
      <w:pPr>
        <w:spacing w:after="0"/>
        <w:jc w:val="both"/>
        <w:rPr>
          <w:rFonts w:ascii="Book Antiqua" w:hAnsi="Book Antiqua" w:cs="Times New Roman"/>
          <w:sz w:val="24"/>
          <w:szCs w:val="24"/>
        </w:rPr>
      </w:pPr>
      <w:r w:rsidRPr="00CD0E60">
        <w:rPr>
          <w:rFonts w:ascii="Book Antiqua" w:hAnsi="Book Antiqua" w:cs="Times New Roman"/>
          <w:sz w:val="24"/>
          <w:szCs w:val="24"/>
        </w:rPr>
        <w:t xml:space="preserve">Option 1: </w:t>
      </w:r>
    </w:p>
    <w:p w14:paraId="642274AA" w14:textId="77777777" w:rsidR="00CD0E60" w:rsidRPr="00CD0E60" w:rsidRDefault="00CD0E60" w:rsidP="00CD0E60">
      <w:pPr>
        <w:spacing w:after="0"/>
        <w:jc w:val="both"/>
        <w:rPr>
          <w:rFonts w:ascii="Book Antiqua" w:hAnsi="Book Antiqua" w:cs="Times New Roman"/>
          <w:sz w:val="24"/>
          <w:szCs w:val="24"/>
        </w:rPr>
      </w:pPr>
      <w:r w:rsidRPr="00CD0E60">
        <w:rPr>
          <w:rFonts w:ascii="Book Antiqua" w:hAnsi="Book Antiqua" w:cs="Times New Roman"/>
          <w:sz w:val="24"/>
          <w:szCs w:val="24"/>
        </w:rPr>
        <w:t>Author(s) hereby declare that NO generative AI technologies such as Large Language Models (</w:t>
      </w:r>
      <w:proofErr w:type="spellStart"/>
      <w:r w:rsidRPr="00CD0E60">
        <w:rPr>
          <w:rFonts w:ascii="Book Antiqua" w:hAnsi="Book Antiqua" w:cs="Times New Roman"/>
          <w:sz w:val="24"/>
          <w:szCs w:val="24"/>
        </w:rPr>
        <w:t>ChatGPT</w:t>
      </w:r>
      <w:proofErr w:type="spellEnd"/>
      <w:r w:rsidRPr="00CD0E60">
        <w:rPr>
          <w:rFonts w:ascii="Book Antiqua" w:hAnsi="Book Antiqua" w:cs="Times New Roman"/>
          <w:sz w:val="24"/>
          <w:szCs w:val="24"/>
        </w:rPr>
        <w:t xml:space="preserve">, COPILOT, etc.) and text-to-image generators have been used during the writing or editing of this manuscript. </w:t>
      </w:r>
    </w:p>
    <w:p w14:paraId="18E294D2" w14:textId="77777777" w:rsidR="00CD0E60" w:rsidRPr="00CD0E60" w:rsidRDefault="00CD0E60" w:rsidP="00CD0E60">
      <w:pPr>
        <w:spacing w:after="0"/>
        <w:jc w:val="both"/>
        <w:rPr>
          <w:rFonts w:ascii="Book Antiqua" w:hAnsi="Book Antiqua" w:cs="Times New Roman"/>
          <w:sz w:val="24"/>
          <w:szCs w:val="24"/>
        </w:rPr>
      </w:pPr>
      <w:r w:rsidRPr="00CD0E60">
        <w:rPr>
          <w:rFonts w:ascii="Book Antiqua" w:hAnsi="Book Antiqua" w:cs="Times New Roman"/>
          <w:sz w:val="24"/>
          <w:szCs w:val="24"/>
        </w:rPr>
        <w:t xml:space="preserve">Option 2: </w:t>
      </w:r>
    </w:p>
    <w:p w14:paraId="477407D1" w14:textId="77777777" w:rsidR="00CD0E60" w:rsidRPr="00CD0E60" w:rsidRDefault="00CD0E60" w:rsidP="00CD0E60">
      <w:pPr>
        <w:spacing w:after="0"/>
        <w:jc w:val="both"/>
        <w:rPr>
          <w:rFonts w:ascii="Book Antiqua" w:hAnsi="Book Antiqua" w:cs="Times New Roman"/>
          <w:sz w:val="24"/>
          <w:szCs w:val="24"/>
        </w:rPr>
      </w:pPr>
      <w:r w:rsidRPr="00CD0E60">
        <w:rPr>
          <w:rFonts w:ascii="Book Antiqua" w:hAnsi="Book Antiqua"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5CBA5C" w14:textId="77777777" w:rsidR="00CD0E60" w:rsidRPr="00CD0E60" w:rsidRDefault="00CD0E60" w:rsidP="00CD0E60">
      <w:pPr>
        <w:spacing w:after="0"/>
        <w:jc w:val="both"/>
        <w:rPr>
          <w:rFonts w:ascii="Book Antiqua" w:hAnsi="Book Antiqua" w:cs="Times New Roman"/>
          <w:sz w:val="24"/>
          <w:szCs w:val="24"/>
        </w:rPr>
      </w:pPr>
      <w:r w:rsidRPr="00CD0E60">
        <w:rPr>
          <w:rFonts w:ascii="Book Antiqua" w:hAnsi="Book Antiqua" w:cs="Times New Roman"/>
          <w:sz w:val="24"/>
          <w:szCs w:val="24"/>
        </w:rPr>
        <w:t>Details of the AI usage are given below:</w:t>
      </w:r>
    </w:p>
    <w:p w14:paraId="056648AC" w14:textId="77777777" w:rsidR="00CD0E60" w:rsidRPr="00CD0E60" w:rsidRDefault="00CD0E60" w:rsidP="00CD0E60">
      <w:pPr>
        <w:spacing w:after="0"/>
        <w:jc w:val="both"/>
        <w:rPr>
          <w:rFonts w:ascii="Book Antiqua" w:hAnsi="Book Antiqua" w:cs="Times New Roman"/>
          <w:sz w:val="24"/>
          <w:szCs w:val="24"/>
        </w:rPr>
      </w:pPr>
      <w:r w:rsidRPr="00CD0E60">
        <w:rPr>
          <w:rFonts w:ascii="Book Antiqua" w:hAnsi="Book Antiqua" w:cs="Times New Roman"/>
          <w:sz w:val="24"/>
          <w:szCs w:val="24"/>
        </w:rPr>
        <w:t>1.</w:t>
      </w:r>
    </w:p>
    <w:p w14:paraId="3FFE9B84" w14:textId="77777777" w:rsidR="00CD0E60" w:rsidRPr="00CD0E60" w:rsidRDefault="00CD0E60" w:rsidP="00CD0E60">
      <w:pPr>
        <w:spacing w:after="0"/>
        <w:jc w:val="both"/>
        <w:rPr>
          <w:rFonts w:ascii="Book Antiqua" w:hAnsi="Book Antiqua" w:cs="Times New Roman"/>
          <w:sz w:val="24"/>
          <w:szCs w:val="24"/>
        </w:rPr>
      </w:pPr>
      <w:r w:rsidRPr="00CD0E60">
        <w:rPr>
          <w:rFonts w:ascii="Book Antiqua" w:hAnsi="Book Antiqua" w:cs="Times New Roman"/>
          <w:sz w:val="24"/>
          <w:szCs w:val="24"/>
        </w:rPr>
        <w:t>2.</w:t>
      </w:r>
    </w:p>
    <w:p w14:paraId="7C8749E1" w14:textId="25A0F72A" w:rsidR="00CD0E60" w:rsidRPr="007E408E" w:rsidRDefault="00CD0E60" w:rsidP="00CD0E60">
      <w:pPr>
        <w:spacing w:after="0"/>
        <w:jc w:val="both"/>
        <w:rPr>
          <w:rFonts w:ascii="Book Antiqua" w:hAnsi="Book Antiqua" w:cs="Times New Roman"/>
          <w:sz w:val="24"/>
          <w:szCs w:val="24"/>
        </w:rPr>
      </w:pPr>
      <w:r w:rsidRPr="00CD0E60">
        <w:rPr>
          <w:rFonts w:ascii="Book Antiqua" w:hAnsi="Book Antiqua" w:cs="Times New Roman"/>
          <w:sz w:val="24"/>
          <w:szCs w:val="24"/>
        </w:rPr>
        <w:t>3.</w:t>
      </w:r>
    </w:p>
    <w:p w14:paraId="45CF9808" w14:textId="77777777" w:rsidR="00A64317" w:rsidRDefault="00A64317" w:rsidP="00A64317">
      <w:pPr>
        <w:spacing w:after="120"/>
        <w:jc w:val="both"/>
        <w:rPr>
          <w:rFonts w:ascii="Book Antiqua" w:hAnsi="Book Antiqua" w:cs="Times New Roman"/>
          <w:b/>
          <w:bCs/>
          <w:sz w:val="24"/>
          <w:szCs w:val="24"/>
        </w:rPr>
      </w:pPr>
    </w:p>
    <w:p w14:paraId="480835D6" w14:textId="77777777" w:rsidR="00615DFC" w:rsidRDefault="002B5EAC" w:rsidP="00615DFC">
      <w:pPr>
        <w:spacing w:after="120"/>
        <w:jc w:val="both"/>
        <w:rPr>
          <w:rFonts w:ascii="Book Antiqua" w:hAnsi="Book Antiqua" w:cs="Times New Roman"/>
          <w:b/>
          <w:bCs/>
          <w:sz w:val="24"/>
          <w:szCs w:val="24"/>
        </w:rPr>
      </w:pPr>
      <w:r w:rsidRPr="002B5EAC">
        <w:rPr>
          <w:rFonts w:ascii="Book Antiqua" w:hAnsi="Book Antiqua" w:cs="Times New Roman"/>
          <w:b/>
          <w:bCs/>
          <w:sz w:val="24"/>
          <w:szCs w:val="24"/>
        </w:rPr>
        <w:t>REFERENCE</w:t>
      </w:r>
    </w:p>
    <w:p w14:paraId="7E061ECA" w14:textId="162D4F60" w:rsidR="002B5EAC" w:rsidRPr="003B5E6C" w:rsidRDefault="002B5EAC" w:rsidP="003B5E6C">
      <w:pPr>
        <w:spacing w:after="120"/>
        <w:jc w:val="both"/>
        <w:rPr>
          <w:rFonts w:ascii="Book Antiqua" w:hAnsi="Book Antiqua" w:cs="Times New Roman"/>
          <w:b/>
          <w:bCs/>
          <w:sz w:val="24"/>
          <w:szCs w:val="24"/>
        </w:rPr>
      </w:pPr>
      <w:r w:rsidRPr="003B5E6C">
        <w:rPr>
          <w:rFonts w:ascii="Book Antiqua" w:eastAsia="Times New Roman" w:hAnsi="Book Antiqua" w:cs="Times New Roman"/>
          <w:sz w:val="24"/>
          <w:szCs w:val="24"/>
        </w:rPr>
        <w:t xml:space="preserve">Abbey L. and Kanton RAL 2003. Fertilizer type, </w:t>
      </w:r>
      <w:proofErr w:type="gramStart"/>
      <w:r w:rsidRPr="003B5E6C">
        <w:rPr>
          <w:rFonts w:ascii="Book Antiqua" w:eastAsia="Times New Roman" w:hAnsi="Book Antiqua" w:cs="Times New Roman"/>
          <w:sz w:val="24"/>
          <w:szCs w:val="24"/>
        </w:rPr>
        <w:t>bu</w:t>
      </w:r>
      <w:r w:rsidR="003575A2" w:rsidRPr="003B5E6C">
        <w:rPr>
          <w:rFonts w:ascii="Book Antiqua" w:eastAsia="Times New Roman" w:hAnsi="Book Antiqua" w:cs="Times New Roman"/>
          <w:sz w:val="24"/>
          <w:szCs w:val="24"/>
        </w:rPr>
        <w:t>t</w:t>
      </w:r>
      <w:r w:rsidR="00074BA7" w:rsidRPr="003B5E6C">
        <w:rPr>
          <w:rFonts w:ascii="Book Antiqua" w:eastAsia="Times New Roman" w:hAnsi="Book Antiqua" w:cs="Times New Roman"/>
          <w:sz w:val="24"/>
          <w:szCs w:val="24"/>
        </w:rPr>
        <w:t xml:space="preserve">  </w:t>
      </w:r>
      <w:r w:rsidRPr="003B5E6C">
        <w:rPr>
          <w:rFonts w:ascii="Book Antiqua" w:eastAsia="Times New Roman" w:hAnsi="Book Antiqua" w:cs="Times New Roman"/>
          <w:sz w:val="24"/>
          <w:szCs w:val="24"/>
        </w:rPr>
        <w:t>not</w:t>
      </w:r>
      <w:proofErr w:type="gramEnd"/>
      <w:r w:rsidRPr="003B5E6C">
        <w:rPr>
          <w:rFonts w:ascii="Book Antiqua" w:eastAsia="Times New Roman" w:hAnsi="Book Antiqua" w:cs="Times New Roman"/>
          <w:sz w:val="24"/>
          <w:szCs w:val="24"/>
        </w:rPr>
        <w:t xml:space="preserve"> time of cessation of irrigation, affect onion</w:t>
      </w:r>
      <w:r w:rsidR="004B062C" w:rsidRPr="003B5E6C">
        <w:rPr>
          <w:rFonts w:ascii="Book Antiqua" w:eastAsia="Times New Roman" w:hAnsi="Book Antiqua" w:cs="Times New Roman"/>
          <w:sz w:val="24"/>
          <w:szCs w:val="24"/>
        </w:rPr>
        <w:t xml:space="preserve"> </w:t>
      </w:r>
      <w:r w:rsidRPr="003B5E6C">
        <w:rPr>
          <w:rFonts w:ascii="Book Antiqua" w:eastAsia="Times New Roman" w:hAnsi="Book Antiqua" w:cs="Times New Roman"/>
          <w:sz w:val="24"/>
          <w:szCs w:val="24"/>
        </w:rPr>
        <w:t xml:space="preserve">development and yield in a semi-arid region. Journal of Vegetable Crop Production. </w:t>
      </w:r>
      <w:r w:rsidRPr="003B5E6C">
        <w:rPr>
          <w:rFonts w:ascii="Book Antiqua" w:eastAsia="Times New Roman" w:hAnsi="Book Antiqua" w:cs="Times New Roman"/>
          <w:b/>
          <w:sz w:val="24"/>
          <w:szCs w:val="24"/>
        </w:rPr>
        <w:t>9</w:t>
      </w:r>
      <w:r w:rsidRPr="003B5E6C">
        <w:rPr>
          <w:rFonts w:ascii="Book Antiqua" w:eastAsia="Times New Roman" w:hAnsi="Book Antiqua" w:cs="Times New Roman"/>
          <w:sz w:val="24"/>
          <w:szCs w:val="24"/>
        </w:rPr>
        <w:t xml:space="preserve"> (2): 41-48.</w:t>
      </w:r>
    </w:p>
    <w:p w14:paraId="4BD83999" w14:textId="77777777" w:rsidR="002B5EAC" w:rsidRPr="003B5E6C" w:rsidRDefault="002B5EAC" w:rsidP="003B5E6C">
      <w:pPr>
        <w:spacing w:after="120"/>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t>Jayathilake P.K.S.</w:t>
      </w:r>
      <w:r w:rsidRPr="003B5E6C">
        <w:rPr>
          <w:rFonts w:ascii="Book Antiqua" w:eastAsia="Times New Roman" w:hAnsi="Book Antiqua" w:cs="Times New Roman"/>
          <w:b/>
          <w:bCs/>
          <w:sz w:val="24"/>
          <w:szCs w:val="24"/>
        </w:rPr>
        <w:t xml:space="preserve">, </w:t>
      </w:r>
      <w:r w:rsidRPr="003B5E6C">
        <w:rPr>
          <w:rFonts w:ascii="Book Antiqua" w:eastAsia="Times New Roman" w:hAnsi="Book Antiqua" w:cs="Times New Roman"/>
          <w:sz w:val="24"/>
          <w:szCs w:val="24"/>
        </w:rPr>
        <w:t>2003. Integrated nutrient management in onion (</w:t>
      </w:r>
      <w:r w:rsidRPr="003B5E6C">
        <w:rPr>
          <w:rFonts w:ascii="Book Antiqua" w:eastAsia="Times New Roman" w:hAnsi="Book Antiqua" w:cs="Times New Roman"/>
          <w:i/>
          <w:sz w:val="24"/>
          <w:szCs w:val="24"/>
        </w:rPr>
        <w:t>Allium cepa L</w:t>
      </w:r>
      <w:r w:rsidRPr="003B5E6C">
        <w:rPr>
          <w:rFonts w:ascii="Book Antiqua" w:eastAsia="Times New Roman" w:hAnsi="Book Antiqua" w:cs="Times New Roman"/>
          <w:sz w:val="24"/>
          <w:szCs w:val="24"/>
        </w:rPr>
        <w:t xml:space="preserve">.). Tropical Agricultural Research. 15:1-9. </w:t>
      </w:r>
    </w:p>
    <w:p w14:paraId="412672FB" w14:textId="7A815B82" w:rsidR="002B5EAC" w:rsidRPr="003B5E6C" w:rsidRDefault="002B5EAC" w:rsidP="003B5E6C">
      <w:pPr>
        <w:spacing w:after="120"/>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t xml:space="preserve">Mahmood MR 2006. Effect of some organic and inorganic nitrogen fertilizer on onion plants growth on a sandy calcareous soil. Assiut Journal of Agricultural Sciences. </w:t>
      </w:r>
      <w:r w:rsidRPr="003B5E6C">
        <w:rPr>
          <w:rFonts w:ascii="Book Antiqua" w:eastAsia="Times New Roman" w:hAnsi="Book Antiqua" w:cs="Times New Roman"/>
          <w:b/>
          <w:sz w:val="24"/>
          <w:szCs w:val="24"/>
        </w:rPr>
        <w:t>37</w:t>
      </w:r>
      <w:r w:rsidRPr="003B5E6C">
        <w:rPr>
          <w:rFonts w:ascii="Book Antiqua" w:eastAsia="Times New Roman" w:hAnsi="Book Antiqua" w:cs="Times New Roman"/>
          <w:sz w:val="24"/>
          <w:szCs w:val="24"/>
        </w:rPr>
        <w:t xml:space="preserve"> (1): 147-59.</w:t>
      </w:r>
    </w:p>
    <w:p w14:paraId="7B15DD33" w14:textId="5C9D8001" w:rsidR="002B5EAC" w:rsidRPr="003B5E6C" w:rsidRDefault="002B5EAC" w:rsidP="003B5E6C">
      <w:pPr>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t>Mondal, S.S.</w:t>
      </w:r>
      <w:r w:rsidRPr="003B5E6C">
        <w:rPr>
          <w:rFonts w:ascii="Book Antiqua" w:eastAsia="Times New Roman" w:hAnsi="Book Antiqua" w:cs="Times New Roman"/>
          <w:b/>
          <w:bCs/>
          <w:sz w:val="24"/>
          <w:szCs w:val="24"/>
        </w:rPr>
        <w:t xml:space="preserve"> </w:t>
      </w:r>
      <w:r w:rsidRPr="003B5E6C">
        <w:rPr>
          <w:rFonts w:ascii="Book Antiqua" w:eastAsia="Times New Roman" w:hAnsi="Book Antiqua" w:cs="Times New Roman"/>
          <w:sz w:val="24"/>
          <w:szCs w:val="24"/>
        </w:rPr>
        <w:t>2004</w:t>
      </w:r>
      <w:r w:rsidRPr="003B5E6C">
        <w:rPr>
          <w:rFonts w:ascii="Book Antiqua" w:eastAsia="Times New Roman" w:hAnsi="Book Antiqua" w:cs="Times New Roman"/>
          <w:b/>
          <w:bCs/>
          <w:sz w:val="24"/>
          <w:szCs w:val="24"/>
        </w:rPr>
        <w:t>.</w:t>
      </w:r>
      <w:r w:rsidRPr="003B5E6C">
        <w:rPr>
          <w:rFonts w:ascii="Book Antiqua" w:eastAsia="Times New Roman" w:hAnsi="Book Antiqua" w:cs="Times New Roman"/>
          <w:sz w:val="24"/>
          <w:szCs w:val="24"/>
        </w:rPr>
        <w:t xml:space="preserve"> Integrated management of organic and inorganic sources of nutrient to improve productivity and qualitative characters of rice and onion in rice-onion cropping sequence.</w:t>
      </w:r>
      <w:r w:rsidR="00A51057" w:rsidRPr="003B5E6C">
        <w:rPr>
          <w:rFonts w:ascii="Book Antiqua" w:eastAsia="Times New Roman" w:hAnsi="Book Antiqua" w:cs="Times New Roman"/>
          <w:sz w:val="24"/>
          <w:szCs w:val="24"/>
        </w:rPr>
        <w:t xml:space="preserve"> </w:t>
      </w:r>
      <w:r w:rsidRPr="003B5E6C">
        <w:rPr>
          <w:rFonts w:ascii="Book Antiqua" w:eastAsia="Times New Roman" w:hAnsi="Book Antiqua" w:cs="Times New Roman"/>
          <w:sz w:val="24"/>
          <w:szCs w:val="24"/>
        </w:rPr>
        <w:t>Environment</w:t>
      </w:r>
      <w:r w:rsidR="00CD016C" w:rsidRPr="003B5E6C">
        <w:rPr>
          <w:rFonts w:ascii="Book Antiqua" w:eastAsia="Times New Roman" w:hAnsi="Book Antiqua" w:cs="Times New Roman"/>
          <w:sz w:val="24"/>
          <w:szCs w:val="24"/>
        </w:rPr>
        <w:t xml:space="preserve"> and</w:t>
      </w:r>
      <w:r w:rsidRPr="003B5E6C">
        <w:rPr>
          <w:rFonts w:ascii="Book Antiqua" w:eastAsia="Times New Roman" w:hAnsi="Book Antiqua" w:cs="Times New Roman"/>
          <w:sz w:val="24"/>
          <w:szCs w:val="24"/>
        </w:rPr>
        <w:t xml:space="preserve"> Ecology. </w:t>
      </w:r>
      <w:r w:rsidRPr="003B5E6C">
        <w:rPr>
          <w:rFonts w:ascii="Book Antiqua" w:eastAsia="Times New Roman" w:hAnsi="Book Antiqua" w:cs="Times New Roman"/>
          <w:b/>
          <w:sz w:val="24"/>
          <w:szCs w:val="24"/>
        </w:rPr>
        <w:t>22</w:t>
      </w:r>
      <w:r w:rsidRPr="003B5E6C">
        <w:rPr>
          <w:rFonts w:ascii="Book Antiqua" w:eastAsia="Times New Roman" w:hAnsi="Book Antiqua" w:cs="Times New Roman"/>
          <w:sz w:val="24"/>
          <w:szCs w:val="24"/>
        </w:rPr>
        <w:t xml:space="preserve"> (1): 125-28. </w:t>
      </w:r>
    </w:p>
    <w:p w14:paraId="10D3DB73" w14:textId="7DDBC7F0" w:rsidR="002B5EAC" w:rsidRPr="003B5E6C" w:rsidRDefault="002B5EAC" w:rsidP="003B5E6C">
      <w:pPr>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lastRenderedPageBreak/>
        <w:t xml:space="preserve">Patel KM, Patel </w:t>
      </w:r>
      <w:proofErr w:type="gramStart"/>
      <w:r w:rsidRPr="003B5E6C">
        <w:rPr>
          <w:rFonts w:ascii="Book Antiqua" w:eastAsia="Times New Roman" w:hAnsi="Book Antiqua" w:cs="Times New Roman"/>
          <w:sz w:val="24"/>
          <w:szCs w:val="24"/>
        </w:rPr>
        <w:t>HC  and</w:t>
      </w:r>
      <w:proofErr w:type="gramEnd"/>
      <w:r w:rsidRPr="003B5E6C">
        <w:rPr>
          <w:rFonts w:ascii="Book Antiqua" w:eastAsia="Times New Roman" w:hAnsi="Book Antiqua" w:cs="Times New Roman"/>
          <w:sz w:val="24"/>
          <w:szCs w:val="24"/>
        </w:rPr>
        <w:t xml:space="preserve"> Gediya KM </w:t>
      </w:r>
      <w:r w:rsidRPr="003B5E6C">
        <w:rPr>
          <w:rFonts w:ascii="Book Antiqua" w:eastAsia="Times New Roman" w:hAnsi="Book Antiqua" w:cs="Times New Roman"/>
          <w:bCs/>
          <w:sz w:val="24"/>
          <w:szCs w:val="24"/>
        </w:rPr>
        <w:t>2008a</w:t>
      </w:r>
      <w:r w:rsidRPr="003B5E6C">
        <w:rPr>
          <w:rFonts w:ascii="Book Antiqua" w:eastAsia="Times New Roman" w:hAnsi="Book Antiqua" w:cs="Times New Roman"/>
          <w:sz w:val="24"/>
          <w:szCs w:val="24"/>
        </w:rPr>
        <w:t>. Effect of nitrogen, organic manures and bio-fertilizers on bulb yield and quality of onion (</w:t>
      </w:r>
      <w:r w:rsidRPr="003B5E6C">
        <w:rPr>
          <w:rFonts w:ascii="Book Antiqua" w:eastAsia="Times New Roman" w:hAnsi="Book Antiqua" w:cs="Times New Roman"/>
          <w:i/>
          <w:sz w:val="24"/>
          <w:szCs w:val="24"/>
        </w:rPr>
        <w:t>Allium cepa L.)</w:t>
      </w:r>
      <w:r w:rsidRPr="003B5E6C">
        <w:rPr>
          <w:rFonts w:ascii="Book Antiqua" w:eastAsia="Times New Roman" w:hAnsi="Book Antiqua" w:cs="Times New Roman"/>
          <w:sz w:val="24"/>
          <w:szCs w:val="24"/>
        </w:rPr>
        <w:t xml:space="preserve"> varieties</w:t>
      </w:r>
      <w:r w:rsidR="007B2551" w:rsidRPr="003B5E6C">
        <w:rPr>
          <w:rFonts w:ascii="Book Antiqua" w:eastAsia="Times New Roman" w:hAnsi="Book Antiqua" w:cs="Times New Roman"/>
          <w:sz w:val="24"/>
          <w:szCs w:val="24"/>
        </w:rPr>
        <w:t xml:space="preserve">. </w:t>
      </w:r>
      <w:r w:rsidRPr="003B5E6C">
        <w:rPr>
          <w:rFonts w:ascii="Book Antiqua" w:eastAsia="Times New Roman" w:hAnsi="Book Antiqua" w:cs="Times New Roman"/>
          <w:sz w:val="24"/>
          <w:szCs w:val="24"/>
        </w:rPr>
        <w:t xml:space="preserve">Research on Crops. </w:t>
      </w:r>
      <w:r w:rsidRPr="003B5E6C">
        <w:rPr>
          <w:rFonts w:ascii="Book Antiqua" w:eastAsia="Times New Roman" w:hAnsi="Book Antiqua" w:cs="Times New Roman"/>
          <w:b/>
          <w:sz w:val="24"/>
          <w:szCs w:val="24"/>
        </w:rPr>
        <w:t>9</w:t>
      </w:r>
      <w:r w:rsidRPr="003B5E6C">
        <w:rPr>
          <w:rFonts w:ascii="Book Antiqua" w:eastAsia="Times New Roman" w:hAnsi="Book Antiqua" w:cs="Times New Roman"/>
          <w:sz w:val="24"/>
          <w:szCs w:val="24"/>
        </w:rPr>
        <w:t xml:space="preserve"> (3): 636-39. </w:t>
      </w:r>
    </w:p>
    <w:p w14:paraId="2A96903D" w14:textId="17B5B700" w:rsidR="002B5EAC" w:rsidRPr="003B5E6C" w:rsidRDefault="002B5EAC" w:rsidP="003B5E6C">
      <w:pPr>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t xml:space="preserve">Prabhakar M, Hebbar SS and Nair AK </w:t>
      </w:r>
      <w:r w:rsidRPr="003B5E6C">
        <w:rPr>
          <w:rFonts w:ascii="Book Antiqua" w:eastAsia="Times New Roman" w:hAnsi="Book Antiqua" w:cs="Times New Roman"/>
          <w:bCs/>
          <w:sz w:val="24"/>
          <w:szCs w:val="24"/>
        </w:rPr>
        <w:t>2012</w:t>
      </w:r>
      <w:r w:rsidRPr="003B5E6C">
        <w:rPr>
          <w:rFonts w:ascii="Book Antiqua" w:eastAsia="Times New Roman" w:hAnsi="Book Antiqua" w:cs="Times New Roman"/>
          <w:sz w:val="24"/>
          <w:szCs w:val="24"/>
        </w:rPr>
        <w:t>. Effect of organic farming practices on growth, yield and quality of rose onion (</w:t>
      </w:r>
      <w:r w:rsidRPr="003B5E6C">
        <w:rPr>
          <w:rFonts w:ascii="Book Antiqua" w:eastAsia="Times New Roman" w:hAnsi="Book Antiqua" w:cs="Times New Roman"/>
          <w:i/>
          <w:sz w:val="24"/>
          <w:szCs w:val="24"/>
        </w:rPr>
        <w:t>Allium cepa</w:t>
      </w:r>
      <w:r w:rsidRPr="003B5E6C">
        <w:rPr>
          <w:rFonts w:ascii="Book Antiqua" w:eastAsia="Times New Roman" w:hAnsi="Book Antiqua" w:cs="Times New Roman"/>
          <w:sz w:val="24"/>
          <w:szCs w:val="24"/>
        </w:rPr>
        <w:t>).</w:t>
      </w:r>
      <w:r w:rsidR="002F73D2" w:rsidRPr="003B5E6C">
        <w:rPr>
          <w:rFonts w:ascii="Book Antiqua" w:eastAsia="Times New Roman" w:hAnsi="Book Antiqua" w:cs="Times New Roman"/>
          <w:sz w:val="24"/>
          <w:szCs w:val="24"/>
        </w:rPr>
        <w:t xml:space="preserve"> I</w:t>
      </w:r>
      <w:r w:rsidRPr="003B5E6C">
        <w:rPr>
          <w:rFonts w:ascii="Book Antiqua" w:eastAsia="Times New Roman" w:hAnsi="Book Antiqua" w:cs="Times New Roman"/>
          <w:sz w:val="24"/>
          <w:szCs w:val="24"/>
        </w:rPr>
        <w:t>ndian Journal of Agricultural Sciences.</w:t>
      </w:r>
      <w:r w:rsidRPr="003B5E6C">
        <w:rPr>
          <w:rFonts w:ascii="Book Antiqua" w:eastAsia="Times New Roman" w:hAnsi="Book Antiqua" w:cs="Times New Roman"/>
          <w:b/>
          <w:sz w:val="24"/>
          <w:szCs w:val="24"/>
        </w:rPr>
        <w:t xml:space="preserve"> 82</w:t>
      </w:r>
      <w:r w:rsidRPr="003B5E6C">
        <w:rPr>
          <w:rFonts w:ascii="Book Antiqua" w:eastAsia="Times New Roman" w:hAnsi="Book Antiqua" w:cs="Times New Roman"/>
          <w:sz w:val="24"/>
          <w:szCs w:val="24"/>
        </w:rPr>
        <w:t xml:space="preserve"> (6): 500-03</w:t>
      </w:r>
    </w:p>
    <w:p w14:paraId="6D28363F" w14:textId="62B96DC1" w:rsidR="002B5EAC" w:rsidRPr="003B5E6C" w:rsidRDefault="002B5EAC" w:rsidP="003B5E6C">
      <w:pPr>
        <w:tabs>
          <w:tab w:val="left" w:pos="720"/>
          <w:tab w:val="left" w:pos="4065"/>
        </w:tabs>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t xml:space="preserve">Reddy, K.C and Reddy, K.M. </w:t>
      </w:r>
      <w:r w:rsidRPr="003B5E6C">
        <w:rPr>
          <w:rFonts w:ascii="Book Antiqua" w:eastAsia="Times New Roman" w:hAnsi="Book Antiqua" w:cs="Times New Roman"/>
          <w:bCs/>
          <w:sz w:val="24"/>
          <w:szCs w:val="24"/>
        </w:rPr>
        <w:t>20</w:t>
      </w:r>
      <w:r w:rsidR="006F2211" w:rsidRPr="003B5E6C">
        <w:rPr>
          <w:rFonts w:ascii="Book Antiqua" w:eastAsia="Times New Roman" w:hAnsi="Book Antiqua" w:cs="Times New Roman"/>
          <w:bCs/>
          <w:sz w:val="24"/>
          <w:szCs w:val="24"/>
        </w:rPr>
        <w:t>15.</w:t>
      </w:r>
      <w:r w:rsidRPr="003B5E6C">
        <w:rPr>
          <w:rFonts w:ascii="Book Antiqua" w:eastAsia="Times New Roman" w:hAnsi="Book Antiqua" w:cs="Times New Roman"/>
          <w:sz w:val="24"/>
          <w:szCs w:val="24"/>
        </w:rPr>
        <w:t xml:space="preserve"> Differential levels of Vermi-compost and nitrogen on growth and yield in onion (</w:t>
      </w:r>
      <w:r w:rsidRPr="003B5E6C">
        <w:rPr>
          <w:rFonts w:ascii="Book Antiqua" w:eastAsia="Times New Roman" w:hAnsi="Book Antiqua" w:cs="Times New Roman"/>
          <w:i/>
          <w:sz w:val="24"/>
          <w:szCs w:val="24"/>
        </w:rPr>
        <w:t>Allium cepa L</w:t>
      </w:r>
      <w:r w:rsidRPr="003B5E6C">
        <w:rPr>
          <w:rFonts w:ascii="Book Antiqua" w:eastAsia="Times New Roman" w:hAnsi="Book Antiqua" w:cs="Times New Roman"/>
          <w:sz w:val="24"/>
          <w:szCs w:val="24"/>
        </w:rPr>
        <w:t>.) - radish (</w:t>
      </w:r>
      <w:r w:rsidRPr="003B5E6C">
        <w:rPr>
          <w:rFonts w:ascii="Book Antiqua" w:eastAsia="Times New Roman" w:hAnsi="Book Antiqua" w:cs="Times New Roman"/>
          <w:i/>
          <w:sz w:val="24"/>
          <w:szCs w:val="24"/>
        </w:rPr>
        <w:t xml:space="preserve">Raphanus sativus </w:t>
      </w:r>
      <w:r w:rsidRPr="003B5E6C">
        <w:rPr>
          <w:rFonts w:ascii="Book Antiqua" w:eastAsia="Times New Roman" w:hAnsi="Book Antiqua" w:cs="Times New Roman"/>
          <w:sz w:val="24"/>
          <w:szCs w:val="24"/>
        </w:rPr>
        <w:t>L.).</w:t>
      </w:r>
      <w:r w:rsidR="002F73D2" w:rsidRPr="003B5E6C">
        <w:rPr>
          <w:rFonts w:ascii="Book Antiqua" w:eastAsia="Times New Roman" w:hAnsi="Book Antiqua" w:cs="Times New Roman"/>
          <w:sz w:val="24"/>
          <w:szCs w:val="24"/>
        </w:rPr>
        <w:t xml:space="preserve"> C</w:t>
      </w:r>
      <w:r w:rsidRPr="003B5E6C">
        <w:rPr>
          <w:rFonts w:ascii="Book Antiqua" w:eastAsia="Times New Roman" w:hAnsi="Book Antiqua" w:cs="Times New Roman"/>
          <w:sz w:val="24"/>
          <w:szCs w:val="24"/>
        </w:rPr>
        <w:t xml:space="preserve">ropping system. Journal Research ANGRAU, </w:t>
      </w:r>
      <w:r w:rsidRPr="003B5E6C">
        <w:rPr>
          <w:rFonts w:ascii="Book Antiqua" w:eastAsia="Times New Roman" w:hAnsi="Book Antiqua" w:cs="Times New Roman"/>
          <w:b/>
          <w:sz w:val="24"/>
          <w:szCs w:val="24"/>
        </w:rPr>
        <w:t>33</w:t>
      </w:r>
      <w:r w:rsidRPr="003B5E6C">
        <w:rPr>
          <w:rFonts w:ascii="Book Antiqua" w:eastAsia="Times New Roman" w:hAnsi="Book Antiqua" w:cs="Times New Roman"/>
          <w:sz w:val="24"/>
          <w:szCs w:val="24"/>
        </w:rPr>
        <w:t>(1): 11-17.</w:t>
      </w:r>
    </w:p>
    <w:p w14:paraId="307E8FE7" w14:textId="0EBE5B6A" w:rsidR="00995F47" w:rsidRPr="003B5E6C" w:rsidRDefault="00C87846" w:rsidP="003B5E6C">
      <w:pPr>
        <w:tabs>
          <w:tab w:val="left" w:pos="720"/>
          <w:tab w:val="left" w:pos="4065"/>
        </w:tabs>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t>Raj Kumar,</w:t>
      </w:r>
      <w:r w:rsidR="001D5750" w:rsidRPr="003B5E6C">
        <w:rPr>
          <w:rFonts w:ascii="Book Antiqua" w:eastAsia="Times New Roman" w:hAnsi="Book Antiqua" w:cs="Times New Roman"/>
          <w:sz w:val="24"/>
          <w:szCs w:val="24"/>
        </w:rPr>
        <w:t xml:space="preserve"> </w:t>
      </w:r>
      <w:r w:rsidRPr="003B5E6C">
        <w:rPr>
          <w:rFonts w:ascii="Book Antiqua" w:eastAsia="Times New Roman" w:hAnsi="Book Antiqua" w:cs="Times New Roman"/>
          <w:sz w:val="24"/>
          <w:szCs w:val="24"/>
        </w:rPr>
        <w:t xml:space="preserve">V.R. </w:t>
      </w:r>
      <w:r w:rsidR="00D56139" w:rsidRPr="003B5E6C">
        <w:rPr>
          <w:rFonts w:ascii="Book Antiqua" w:eastAsia="Times New Roman" w:hAnsi="Book Antiqua" w:cs="Times New Roman"/>
          <w:sz w:val="24"/>
          <w:szCs w:val="24"/>
        </w:rPr>
        <w:t>C</w:t>
      </w:r>
      <w:r w:rsidR="001D5750" w:rsidRPr="003B5E6C">
        <w:rPr>
          <w:rFonts w:ascii="Book Antiqua" w:eastAsia="Times New Roman" w:hAnsi="Book Antiqua" w:cs="Times New Roman"/>
          <w:sz w:val="24"/>
          <w:szCs w:val="24"/>
        </w:rPr>
        <w:t>hudasma</w:t>
      </w:r>
      <w:r w:rsidR="00D56139" w:rsidRPr="003B5E6C">
        <w:rPr>
          <w:rFonts w:ascii="Book Antiqua" w:eastAsia="Times New Roman" w:hAnsi="Book Antiqua" w:cs="Times New Roman"/>
          <w:sz w:val="24"/>
          <w:szCs w:val="24"/>
        </w:rPr>
        <w:t>,</w:t>
      </w:r>
      <w:r w:rsidR="001D5750" w:rsidRPr="003B5E6C">
        <w:rPr>
          <w:rFonts w:ascii="Book Antiqua" w:eastAsia="Times New Roman" w:hAnsi="Book Antiqua" w:cs="Times New Roman"/>
          <w:sz w:val="24"/>
          <w:szCs w:val="24"/>
        </w:rPr>
        <w:t xml:space="preserve"> Jitendra Verma at all 2019</w:t>
      </w:r>
      <w:r w:rsidR="00A56057" w:rsidRPr="003B5E6C">
        <w:rPr>
          <w:rFonts w:ascii="Book Antiqua" w:eastAsia="Times New Roman" w:hAnsi="Book Antiqua" w:cs="Times New Roman"/>
          <w:sz w:val="24"/>
          <w:szCs w:val="24"/>
        </w:rPr>
        <w:t xml:space="preserve">. </w:t>
      </w:r>
      <w:r w:rsidR="00291501" w:rsidRPr="003B5E6C">
        <w:rPr>
          <w:rFonts w:ascii="Book Antiqua" w:eastAsia="Times New Roman" w:hAnsi="Book Antiqua" w:cs="Times New Roman"/>
          <w:sz w:val="24"/>
          <w:szCs w:val="24"/>
        </w:rPr>
        <w:t>Ef</w:t>
      </w:r>
      <w:r w:rsidR="001D5750" w:rsidRPr="003B5E6C">
        <w:rPr>
          <w:rFonts w:ascii="Book Antiqua" w:eastAsia="Times New Roman" w:hAnsi="Book Antiqua" w:cs="Times New Roman"/>
          <w:sz w:val="24"/>
          <w:szCs w:val="24"/>
        </w:rPr>
        <w:t xml:space="preserve">fect of </w:t>
      </w:r>
      <w:r w:rsidR="00291501" w:rsidRPr="003B5E6C">
        <w:rPr>
          <w:rFonts w:ascii="Book Antiqua" w:eastAsia="Times New Roman" w:hAnsi="Book Antiqua" w:cs="Times New Roman"/>
          <w:sz w:val="24"/>
          <w:szCs w:val="24"/>
        </w:rPr>
        <w:t>INM</w:t>
      </w:r>
      <w:r w:rsidR="001D5750" w:rsidRPr="003B5E6C">
        <w:rPr>
          <w:rFonts w:ascii="Book Antiqua" w:eastAsia="Times New Roman" w:hAnsi="Book Antiqua" w:cs="Times New Roman"/>
          <w:sz w:val="24"/>
          <w:szCs w:val="24"/>
        </w:rPr>
        <w:t xml:space="preserve"> in onion </w:t>
      </w:r>
      <w:proofErr w:type="gramStart"/>
      <w:r w:rsidR="00291501" w:rsidRPr="003B5E6C">
        <w:rPr>
          <w:rFonts w:ascii="Book Antiqua" w:eastAsia="Times New Roman" w:hAnsi="Book Antiqua" w:cs="Times New Roman"/>
          <w:sz w:val="24"/>
          <w:szCs w:val="24"/>
        </w:rPr>
        <w:t>(</w:t>
      </w:r>
      <w:r w:rsidR="002C62E4" w:rsidRPr="003B5E6C">
        <w:rPr>
          <w:rFonts w:ascii="Book Antiqua" w:eastAsia="Times New Roman" w:hAnsi="Book Antiqua" w:cs="Times New Roman"/>
          <w:sz w:val="24"/>
          <w:szCs w:val="24"/>
        </w:rPr>
        <w:t xml:space="preserve"> </w:t>
      </w:r>
      <w:r w:rsidR="002C62E4" w:rsidRPr="003B5E6C">
        <w:rPr>
          <w:rFonts w:ascii="Book Antiqua" w:eastAsia="Times New Roman" w:hAnsi="Book Antiqua" w:cs="Times New Roman"/>
          <w:i/>
          <w:iCs/>
          <w:sz w:val="24"/>
          <w:szCs w:val="24"/>
        </w:rPr>
        <w:t>A</w:t>
      </w:r>
      <w:r w:rsidR="001D5750" w:rsidRPr="003B5E6C">
        <w:rPr>
          <w:rFonts w:ascii="Book Antiqua" w:eastAsia="Times New Roman" w:hAnsi="Book Antiqua" w:cs="Times New Roman"/>
          <w:i/>
          <w:iCs/>
          <w:sz w:val="24"/>
          <w:szCs w:val="24"/>
        </w:rPr>
        <w:t>llium</w:t>
      </w:r>
      <w:proofErr w:type="gramEnd"/>
      <w:r w:rsidR="001D5750" w:rsidRPr="003B5E6C">
        <w:rPr>
          <w:rFonts w:ascii="Book Antiqua" w:eastAsia="Times New Roman" w:hAnsi="Book Antiqua" w:cs="Times New Roman"/>
          <w:i/>
          <w:iCs/>
          <w:sz w:val="24"/>
          <w:szCs w:val="24"/>
        </w:rPr>
        <w:t xml:space="preserve"> </w:t>
      </w:r>
      <w:r w:rsidR="002C62E4" w:rsidRPr="003B5E6C">
        <w:rPr>
          <w:rFonts w:ascii="Book Antiqua" w:eastAsia="Times New Roman" w:hAnsi="Book Antiqua" w:cs="Times New Roman"/>
          <w:i/>
          <w:iCs/>
          <w:sz w:val="24"/>
          <w:szCs w:val="24"/>
        </w:rPr>
        <w:t xml:space="preserve">cepa </w:t>
      </w:r>
      <w:r w:rsidR="002C62E4" w:rsidRPr="003B5E6C">
        <w:rPr>
          <w:rFonts w:ascii="Book Antiqua" w:eastAsia="Times New Roman" w:hAnsi="Book Antiqua" w:cs="Times New Roman"/>
          <w:sz w:val="24"/>
          <w:szCs w:val="24"/>
        </w:rPr>
        <w:t xml:space="preserve">L.) </w:t>
      </w:r>
      <w:r w:rsidR="001D5750" w:rsidRPr="003B5E6C">
        <w:rPr>
          <w:rFonts w:ascii="Book Antiqua" w:eastAsia="Times New Roman" w:hAnsi="Book Antiqua" w:cs="Times New Roman"/>
          <w:sz w:val="24"/>
          <w:szCs w:val="24"/>
        </w:rPr>
        <w:t xml:space="preserve">with respect to growth and </w:t>
      </w:r>
      <w:r w:rsidR="00050AFE" w:rsidRPr="003B5E6C">
        <w:rPr>
          <w:rFonts w:ascii="Book Antiqua" w:eastAsia="Times New Roman" w:hAnsi="Book Antiqua" w:cs="Times New Roman"/>
          <w:sz w:val="24"/>
          <w:szCs w:val="24"/>
        </w:rPr>
        <w:t>yield under</w:t>
      </w:r>
      <w:r w:rsidR="001D5750" w:rsidRPr="003B5E6C">
        <w:rPr>
          <w:rFonts w:ascii="Book Antiqua" w:eastAsia="Times New Roman" w:hAnsi="Book Antiqua" w:cs="Times New Roman"/>
          <w:sz w:val="24"/>
          <w:szCs w:val="24"/>
        </w:rPr>
        <w:t xml:space="preserve"> North Gujarat conditio</w:t>
      </w:r>
      <w:r w:rsidR="00931258" w:rsidRPr="003B5E6C">
        <w:rPr>
          <w:rFonts w:ascii="Book Antiqua" w:eastAsia="Times New Roman" w:hAnsi="Book Antiqua" w:cs="Times New Roman"/>
          <w:sz w:val="24"/>
          <w:szCs w:val="24"/>
        </w:rPr>
        <w:t>n. I</w:t>
      </w:r>
      <w:r w:rsidR="001D5750" w:rsidRPr="003B5E6C">
        <w:rPr>
          <w:rFonts w:ascii="Book Antiqua" w:eastAsia="Times New Roman" w:hAnsi="Book Antiqua" w:cs="Times New Roman"/>
          <w:sz w:val="24"/>
          <w:szCs w:val="24"/>
        </w:rPr>
        <w:t>nternational journal of current microbiology and applied science</w:t>
      </w:r>
      <w:r w:rsidR="00D15BC4" w:rsidRPr="003B5E6C">
        <w:rPr>
          <w:rFonts w:ascii="Book Antiqua" w:eastAsia="Times New Roman" w:hAnsi="Book Antiqua" w:cs="Times New Roman"/>
          <w:sz w:val="24"/>
          <w:szCs w:val="24"/>
        </w:rPr>
        <w:t xml:space="preserve">. </w:t>
      </w:r>
      <w:r w:rsidR="00714889" w:rsidRPr="003B5E6C">
        <w:rPr>
          <w:rFonts w:ascii="Book Antiqua" w:eastAsia="Times New Roman" w:hAnsi="Book Antiqua" w:cs="Times New Roman"/>
          <w:b/>
          <w:bCs/>
          <w:sz w:val="24"/>
          <w:szCs w:val="24"/>
        </w:rPr>
        <w:t>8</w:t>
      </w:r>
      <w:r w:rsidR="00714889" w:rsidRPr="003B5E6C">
        <w:rPr>
          <w:rFonts w:ascii="Book Antiqua" w:eastAsia="Times New Roman" w:hAnsi="Book Antiqua" w:cs="Times New Roman"/>
          <w:sz w:val="24"/>
          <w:szCs w:val="24"/>
        </w:rPr>
        <w:t xml:space="preserve"> (4)</w:t>
      </w:r>
      <w:r w:rsidR="000B7397" w:rsidRPr="003B5E6C">
        <w:rPr>
          <w:rFonts w:ascii="Book Antiqua" w:eastAsia="Times New Roman" w:hAnsi="Book Antiqua" w:cs="Times New Roman"/>
          <w:sz w:val="24"/>
          <w:szCs w:val="24"/>
        </w:rPr>
        <w:t>: 1618-1622.</w:t>
      </w:r>
    </w:p>
    <w:p w14:paraId="3476C7CC" w14:textId="22C3DD00" w:rsidR="00931258" w:rsidRPr="003B5E6C" w:rsidRDefault="00FD7EBB" w:rsidP="003B5E6C">
      <w:pPr>
        <w:tabs>
          <w:tab w:val="left" w:pos="720"/>
          <w:tab w:val="left" w:pos="4065"/>
        </w:tabs>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t>Go</w:t>
      </w:r>
      <w:r w:rsidR="008948AF" w:rsidRPr="003B5E6C">
        <w:rPr>
          <w:rFonts w:ascii="Book Antiqua" w:eastAsia="Times New Roman" w:hAnsi="Book Antiqua" w:cs="Times New Roman"/>
          <w:sz w:val="24"/>
          <w:szCs w:val="24"/>
        </w:rPr>
        <w:t>u</w:t>
      </w:r>
      <w:r w:rsidRPr="003B5E6C">
        <w:rPr>
          <w:rFonts w:ascii="Book Antiqua" w:eastAsia="Times New Roman" w:hAnsi="Book Antiqua" w:cs="Times New Roman"/>
          <w:sz w:val="24"/>
          <w:szCs w:val="24"/>
        </w:rPr>
        <w:t xml:space="preserve">e </w:t>
      </w:r>
      <w:r w:rsidR="008948AF" w:rsidRPr="003B5E6C">
        <w:rPr>
          <w:rFonts w:ascii="Book Antiqua" w:eastAsia="Times New Roman" w:hAnsi="Book Antiqua" w:cs="Times New Roman"/>
          <w:sz w:val="24"/>
          <w:szCs w:val="24"/>
        </w:rPr>
        <w:t>R</w:t>
      </w:r>
      <w:r w:rsidRPr="003B5E6C">
        <w:rPr>
          <w:rFonts w:ascii="Book Antiqua" w:eastAsia="Times New Roman" w:hAnsi="Book Antiqua" w:cs="Times New Roman"/>
          <w:sz w:val="24"/>
          <w:szCs w:val="24"/>
        </w:rPr>
        <w:t>uchita</w:t>
      </w:r>
      <w:r w:rsidR="008948AF" w:rsidRPr="003B5E6C">
        <w:rPr>
          <w:rFonts w:ascii="Book Antiqua" w:eastAsia="Times New Roman" w:hAnsi="Book Antiqua" w:cs="Times New Roman"/>
          <w:sz w:val="24"/>
          <w:szCs w:val="24"/>
        </w:rPr>
        <w:t xml:space="preserve">, </w:t>
      </w:r>
      <w:r w:rsidR="00BD5B59" w:rsidRPr="003B5E6C">
        <w:rPr>
          <w:rFonts w:ascii="Book Antiqua" w:eastAsia="Times New Roman" w:hAnsi="Book Antiqua" w:cs="Times New Roman"/>
          <w:sz w:val="24"/>
          <w:szCs w:val="24"/>
        </w:rPr>
        <w:t>Shar</w:t>
      </w:r>
      <w:r w:rsidRPr="003B5E6C">
        <w:rPr>
          <w:rFonts w:ascii="Book Antiqua" w:eastAsia="Times New Roman" w:hAnsi="Book Antiqua" w:cs="Times New Roman"/>
          <w:sz w:val="24"/>
          <w:szCs w:val="24"/>
        </w:rPr>
        <w:t xml:space="preserve">ma </w:t>
      </w:r>
      <w:r w:rsidR="00BD5B59" w:rsidRPr="003B5E6C">
        <w:rPr>
          <w:rFonts w:ascii="Book Antiqua" w:eastAsia="Times New Roman" w:hAnsi="Book Antiqua" w:cs="Times New Roman"/>
          <w:sz w:val="24"/>
          <w:szCs w:val="24"/>
        </w:rPr>
        <w:t>Roope</w:t>
      </w:r>
      <w:r w:rsidRPr="003B5E6C">
        <w:rPr>
          <w:rFonts w:ascii="Book Antiqua" w:eastAsia="Times New Roman" w:hAnsi="Book Antiqua" w:cs="Times New Roman"/>
          <w:sz w:val="24"/>
          <w:szCs w:val="24"/>
        </w:rPr>
        <w:t>s</w:t>
      </w:r>
      <w:r w:rsidR="00BD5B59" w:rsidRPr="003B5E6C">
        <w:rPr>
          <w:rFonts w:ascii="Book Antiqua" w:eastAsia="Times New Roman" w:hAnsi="Book Antiqua" w:cs="Times New Roman"/>
          <w:sz w:val="24"/>
          <w:szCs w:val="24"/>
        </w:rPr>
        <w:t>h a</w:t>
      </w:r>
      <w:r w:rsidRPr="003B5E6C">
        <w:rPr>
          <w:rFonts w:ascii="Book Antiqua" w:eastAsia="Times New Roman" w:hAnsi="Book Antiqua" w:cs="Times New Roman"/>
          <w:sz w:val="24"/>
          <w:szCs w:val="24"/>
        </w:rPr>
        <w:t xml:space="preserve">nd </w:t>
      </w:r>
      <w:r w:rsidR="00243E0D" w:rsidRPr="003B5E6C">
        <w:rPr>
          <w:rFonts w:ascii="Book Antiqua" w:eastAsia="Times New Roman" w:hAnsi="Book Antiqua" w:cs="Times New Roman"/>
          <w:sz w:val="24"/>
          <w:szCs w:val="24"/>
        </w:rPr>
        <w:t>T</w:t>
      </w:r>
      <w:r w:rsidRPr="003B5E6C">
        <w:rPr>
          <w:rFonts w:ascii="Book Antiqua" w:eastAsia="Times New Roman" w:hAnsi="Book Antiqua" w:cs="Times New Roman"/>
          <w:sz w:val="24"/>
          <w:szCs w:val="24"/>
        </w:rPr>
        <w:t>haku</w:t>
      </w:r>
      <w:r w:rsidR="0014160A" w:rsidRPr="003B5E6C">
        <w:rPr>
          <w:rFonts w:ascii="Book Antiqua" w:eastAsia="Times New Roman" w:hAnsi="Book Antiqua" w:cs="Times New Roman"/>
          <w:sz w:val="24"/>
          <w:szCs w:val="24"/>
        </w:rPr>
        <w:t xml:space="preserve">r </w:t>
      </w:r>
      <w:r w:rsidR="00243E0D" w:rsidRPr="003B5E6C">
        <w:rPr>
          <w:rFonts w:ascii="Book Antiqua" w:eastAsia="Times New Roman" w:hAnsi="Book Antiqua" w:cs="Times New Roman"/>
          <w:sz w:val="24"/>
          <w:szCs w:val="24"/>
        </w:rPr>
        <w:t xml:space="preserve">Riya </w:t>
      </w:r>
      <w:r w:rsidRPr="003B5E6C">
        <w:rPr>
          <w:rFonts w:ascii="Book Antiqua" w:eastAsia="Times New Roman" w:hAnsi="Book Antiqua" w:cs="Times New Roman"/>
          <w:sz w:val="24"/>
          <w:szCs w:val="24"/>
        </w:rPr>
        <w:t>2023</w:t>
      </w:r>
      <w:r w:rsidR="00243E0D" w:rsidRPr="003B5E6C">
        <w:rPr>
          <w:rFonts w:ascii="Book Antiqua" w:eastAsia="Times New Roman" w:hAnsi="Book Antiqua" w:cs="Times New Roman"/>
          <w:sz w:val="24"/>
          <w:szCs w:val="24"/>
        </w:rPr>
        <w:t xml:space="preserve">. </w:t>
      </w:r>
      <w:r w:rsidR="00C638E0" w:rsidRPr="003B5E6C">
        <w:rPr>
          <w:rFonts w:ascii="Book Antiqua" w:eastAsia="Times New Roman" w:hAnsi="Book Antiqua" w:cs="Times New Roman"/>
          <w:sz w:val="24"/>
          <w:szCs w:val="24"/>
        </w:rPr>
        <w:t>Ef</w:t>
      </w:r>
      <w:r w:rsidRPr="003B5E6C">
        <w:rPr>
          <w:rFonts w:ascii="Book Antiqua" w:eastAsia="Times New Roman" w:hAnsi="Book Antiqua" w:cs="Times New Roman"/>
          <w:sz w:val="24"/>
          <w:szCs w:val="24"/>
        </w:rPr>
        <w:t>fect of INM on growth and yield of onion</w:t>
      </w:r>
      <w:r w:rsidR="00C638E0" w:rsidRPr="003B5E6C">
        <w:rPr>
          <w:rFonts w:ascii="Book Antiqua" w:eastAsia="Times New Roman" w:hAnsi="Book Antiqua" w:cs="Times New Roman"/>
          <w:sz w:val="24"/>
          <w:szCs w:val="24"/>
        </w:rPr>
        <w:t xml:space="preserve"> </w:t>
      </w:r>
      <w:proofErr w:type="gramStart"/>
      <w:r w:rsidR="00C638E0" w:rsidRPr="003B5E6C">
        <w:rPr>
          <w:rFonts w:ascii="Book Antiqua" w:eastAsia="Times New Roman" w:hAnsi="Book Antiqua" w:cs="Times New Roman"/>
          <w:sz w:val="24"/>
          <w:szCs w:val="24"/>
        </w:rPr>
        <w:t xml:space="preserve">( </w:t>
      </w:r>
      <w:r w:rsidR="00C638E0" w:rsidRPr="003B5E6C">
        <w:rPr>
          <w:rFonts w:ascii="Book Antiqua" w:eastAsia="Times New Roman" w:hAnsi="Book Antiqua" w:cs="Times New Roman"/>
          <w:i/>
          <w:iCs/>
          <w:sz w:val="24"/>
          <w:szCs w:val="24"/>
        </w:rPr>
        <w:t>All</w:t>
      </w:r>
      <w:r w:rsidRPr="003B5E6C">
        <w:rPr>
          <w:rFonts w:ascii="Book Antiqua" w:eastAsia="Times New Roman" w:hAnsi="Book Antiqua" w:cs="Times New Roman"/>
          <w:i/>
          <w:iCs/>
          <w:sz w:val="24"/>
          <w:szCs w:val="24"/>
        </w:rPr>
        <w:t>ium</w:t>
      </w:r>
      <w:proofErr w:type="gramEnd"/>
      <w:r w:rsidRPr="003B5E6C">
        <w:rPr>
          <w:rFonts w:ascii="Book Antiqua" w:eastAsia="Times New Roman" w:hAnsi="Book Antiqua" w:cs="Times New Roman"/>
          <w:i/>
          <w:iCs/>
          <w:sz w:val="24"/>
          <w:szCs w:val="24"/>
        </w:rPr>
        <w:t xml:space="preserve"> </w:t>
      </w:r>
      <w:r w:rsidR="00C638E0" w:rsidRPr="003B5E6C">
        <w:rPr>
          <w:rFonts w:ascii="Book Antiqua" w:eastAsia="Times New Roman" w:hAnsi="Book Antiqua" w:cs="Times New Roman"/>
          <w:i/>
          <w:iCs/>
          <w:sz w:val="24"/>
          <w:szCs w:val="24"/>
        </w:rPr>
        <w:t>cepa</w:t>
      </w:r>
      <w:r w:rsidR="00C638E0" w:rsidRPr="003B5E6C">
        <w:rPr>
          <w:rFonts w:ascii="Book Antiqua" w:eastAsia="Times New Roman" w:hAnsi="Book Antiqua" w:cs="Times New Roman"/>
          <w:sz w:val="24"/>
          <w:szCs w:val="24"/>
        </w:rPr>
        <w:t xml:space="preserve"> L.)</w:t>
      </w:r>
      <w:r w:rsidRPr="003B5E6C">
        <w:rPr>
          <w:rFonts w:ascii="Book Antiqua" w:eastAsia="Times New Roman" w:hAnsi="Book Antiqua" w:cs="Times New Roman"/>
          <w:sz w:val="24"/>
          <w:szCs w:val="24"/>
        </w:rPr>
        <w:t xml:space="preserve"> under </w:t>
      </w:r>
      <w:r w:rsidR="0014160A" w:rsidRPr="003B5E6C">
        <w:rPr>
          <w:rFonts w:ascii="Book Antiqua" w:eastAsia="Times New Roman" w:hAnsi="Book Antiqua" w:cs="Times New Roman"/>
          <w:sz w:val="24"/>
          <w:szCs w:val="24"/>
        </w:rPr>
        <w:t>ma</w:t>
      </w:r>
      <w:r w:rsidR="008278D5" w:rsidRPr="003B5E6C">
        <w:rPr>
          <w:rFonts w:ascii="Book Antiqua" w:eastAsia="Times New Roman" w:hAnsi="Book Antiqua" w:cs="Times New Roman"/>
          <w:sz w:val="24"/>
          <w:szCs w:val="24"/>
        </w:rPr>
        <w:t>lva</w:t>
      </w:r>
      <w:r w:rsidRPr="003B5E6C">
        <w:rPr>
          <w:rFonts w:ascii="Book Antiqua" w:eastAsia="Times New Roman" w:hAnsi="Book Antiqua" w:cs="Times New Roman"/>
          <w:sz w:val="24"/>
          <w:szCs w:val="24"/>
        </w:rPr>
        <w:t xml:space="preserve"> plate</w:t>
      </w:r>
      <w:r w:rsidR="008278D5" w:rsidRPr="003B5E6C">
        <w:rPr>
          <w:rFonts w:ascii="Book Antiqua" w:eastAsia="Times New Roman" w:hAnsi="Book Antiqua" w:cs="Times New Roman"/>
          <w:sz w:val="24"/>
          <w:szCs w:val="24"/>
        </w:rPr>
        <w:t>d</w:t>
      </w:r>
      <w:r w:rsidRPr="003B5E6C">
        <w:rPr>
          <w:rFonts w:ascii="Book Antiqua" w:eastAsia="Times New Roman" w:hAnsi="Book Antiqua" w:cs="Times New Roman"/>
          <w:sz w:val="24"/>
          <w:szCs w:val="24"/>
        </w:rPr>
        <w:t xml:space="preserve"> of M</w:t>
      </w:r>
      <w:r w:rsidR="008278D5" w:rsidRPr="003B5E6C">
        <w:rPr>
          <w:rFonts w:ascii="Book Antiqua" w:eastAsia="Times New Roman" w:hAnsi="Book Antiqua" w:cs="Times New Roman"/>
          <w:sz w:val="24"/>
          <w:szCs w:val="24"/>
        </w:rPr>
        <w:t>P</w:t>
      </w:r>
      <w:r w:rsidR="00234D70" w:rsidRPr="003B5E6C">
        <w:rPr>
          <w:rFonts w:ascii="Book Antiqua" w:eastAsia="Times New Roman" w:hAnsi="Book Antiqua" w:cs="Times New Roman"/>
          <w:sz w:val="24"/>
          <w:szCs w:val="24"/>
        </w:rPr>
        <w:t>.</w:t>
      </w:r>
      <w:r w:rsidRPr="003B5E6C">
        <w:rPr>
          <w:rFonts w:ascii="Book Antiqua" w:eastAsia="Times New Roman" w:hAnsi="Book Antiqua" w:cs="Times New Roman"/>
          <w:sz w:val="24"/>
          <w:szCs w:val="24"/>
        </w:rPr>
        <w:t xml:space="preserve"> International Journal of stati</w:t>
      </w:r>
      <w:r w:rsidR="00234D70" w:rsidRPr="003B5E6C">
        <w:rPr>
          <w:rFonts w:ascii="Book Antiqua" w:eastAsia="Times New Roman" w:hAnsi="Book Antiqua" w:cs="Times New Roman"/>
          <w:sz w:val="24"/>
          <w:szCs w:val="24"/>
        </w:rPr>
        <w:t xml:space="preserve">stics </w:t>
      </w:r>
      <w:r w:rsidRPr="003B5E6C">
        <w:rPr>
          <w:rFonts w:ascii="Book Antiqua" w:eastAsia="Times New Roman" w:hAnsi="Book Antiqua" w:cs="Times New Roman"/>
          <w:sz w:val="24"/>
          <w:szCs w:val="24"/>
        </w:rPr>
        <w:t>and applied mathematics</w:t>
      </w:r>
      <w:r w:rsidR="00234D70" w:rsidRPr="003B5E6C">
        <w:rPr>
          <w:rFonts w:ascii="Book Antiqua" w:eastAsia="Times New Roman" w:hAnsi="Book Antiqua" w:cs="Times New Roman"/>
          <w:sz w:val="24"/>
          <w:szCs w:val="24"/>
        </w:rPr>
        <w:t xml:space="preserve">. </w:t>
      </w:r>
      <w:r w:rsidR="00234D70" w:rsidRPr="003B5E6C">
        <w:rPr>
          <w:rFonts w:ascii="Book Antiqua" w:eastAsia="Times New Roman" w:hAnsi="Book Antiqua" w:cs="Times New Roman"/>
          <w:b/>
          <w:bCs/>
          <w:sz w:val="24"/>
          <w:szCs w:val="24"/>
        </w:rPr>
        <w:t>8</w:t>
      </w:r>
      <w:r w:rsidR="00F51A31" w:rsidRPr="003B5E6C">
        <w:rPr>
          <w:rFonts w:ascii="Book Antiqua" w:eastAsia="Times New Roman" w:hAnsi="Book Antiqua" w:cs="Times New Roman"/>
          <w:sz w:val="24"/>
          <w:szCs w:val="24"/>
        </w:rPr>
        <w:t>(5): 742-746.</w:t>
      </w:r>
    </w:p>
    <w:p w14:paraId="036CF248" w14:textId="15591FCE" w:rsidR="00052DE9" w:rsidRPr="003B5E6C" w:rsidRDefault="00D230A0" w:rsidP="003B5E6C">
      <w:pPr>
        <w:tabs>
          <w:tab w:val="left" w:pos="720"/>
          <w:tab w:val="left" w:pos="4065"/>
        </w:tabs>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t>Vikash Kumar</w:t>
      </w:r>
      <w:r w:rsidR="00E726FC" w:rsidRPr="003B5E6C">
        <w:rPr>
          <w:rFonts w:ascii="Book Antiqua" w:eastAsia="Times New Roman" w:hAnsi="Book Antiqua" w:cs="Times New Roman"/>
          <w:sz w:val="24"/>
          <w:szCs w:val="24"/>
        </w:rPr>
        <w:t xml:space="preserve">, </w:t>
      </w:r>
      <w:r w:rsidRPr="003B5E6C">
        <w:rPr>
          <w:rFonts w:ascii="Book Antiqua" w:eastAsia="Times New Roman" w:hAnsi="Book Antiqua" w:cs="Times New Roman"/>
          <w:sz w:val="24"/>
          <w:szCs w:val="24"/>
        </w:rPr>
        <w:t>Sandeep Kumar</w:t>
      </w:r>
      <w:r w:rsidR="002C6207" w:rsidRPr="003B5E6C">
        <w:rPr>
          <w:rFonts w:ascii="Book Antiqua" w:eastAsia="Times New Roman" w:hAnsi="Book Antiqua" w:cs="Times New Roman"/>
          <w:sz w:val="24"/>
          <w:szCs w:val="24"/>
        </w:rPr>
        <w:t xml:space="preserve"> </w:t>
      </w:r>
      <w:r w:rsidR="00E726FC" w:rsidRPr="003B5E6C">
        <w:rPr>
          <w:rFonts w:ascii="Book Antiqua" w:eastAsia="Times New Roman" w:hAnsi="Book Antiqua" w:cs="Times New Roman"/>
          <w:sz w:val="24"/>
          <w:szCs w:val="24"/>
        </w:rPr>
        <w:t>Ra</w:t>
      </w:r>
      <w:r w:rsidRPr="003B5E6C">
        <w:rPr>
          <w:rFonts w:ascii="Book Antiqua" w:eastAsia="Times New Roman" w:hAnsi="Book Antiqua" w:cs="Times New Roman"/>
          <w:sz w:val="24"/>
          <w:szCs w:val="24"/>
        </w:rPr>
        <w:t>jvanshi</w:t>
      </w:r>
      <w:r w:rsidR="002C6207" w:rsidRPr="003B5E6C">
        <w:rPr>
          <w:rFonts w:ascii="Book Antiqua" w:eastAsia="Times New Roman" w:hAnsi="Book Antiqua" w:cs="Times New Roman"/>
          <w:sz w:val="24"/>
          <w:szCs w:val="24"/>
        </w:rPr>
        <w:t xml:space="preserve">, </w:t>
      </w:r>
      <w:r w:rsidRPr="003B5E6C">
        <w:rPr>
          <w:rFonts w:ascii="Book Antiqua" w:eastAsia="Times New Roman" w:hAnsi="Book Antiqua" w:cs="Times New Roman"/>
          <w:sz w:val="24"/>
          <w:szCs w:val="24"/>
        </w:rPr>
        <w:t>Deepak Kumar</w:t>
      </w:r>
      <w:r w:rsidR="002C6207" w:rsidRPr="003B5E6C">
        <w:rPr>
          <w:rFonts w:ascii="Book Antiqua" w:eastAsia="Times New Roman" w:hAnsi="Book Antiqua" w:cs="Times New Roman"/>
          <w:sz w:val="24"/>
          <w:szCs w:val="24"/>
        </w:rPr>
        <w:t>.</w:t>
      </w:r>
      <w:r w:rsidRPr="003B5E6C">
        <w:rPr>
          <w:rFonts w:ascii="Book Antiqua" w:eastAsia="Times New Roman" w:hAnsi="Book Antiqua" w:cs="Times New Roman"/>
          <w:sz w:val="24"/>
          <w:szCs w:val="24"/>
        </w:rPr>
        <w:t xml:space="preserve"> 2024 </w:t>
      </w:r>
      <w:r w:rsidR="0005458B" w:rsidRPr="003B5E6C">
        <w:rPr>
          <w:rFonts w:ascii="Book Antiqua" w:eastAsia="Times New Roman" w:hAnsi="Book Antiqua" w:cs="Times New Roman"/>
          <w:sz w:val="24"/>
          <w:szCs w:val="24"/>
        </w:rPr>
        <w:t>St</w:t>
      </w:r>
      <w:r w:rsidRPr="003B5E6C">
        <w:rPr>
          <w:rFonts w:ascii="Book Antiqua" w:eastAsia="Times New Roman" w:hAnsi="Book Antiqua" w:cs="Times New Roman"/>
          <w:sz w:val="24"/>
          <w:szCs w:val="24"/>
        </w:rPr>
        <w:t xml:space="preserve">udy on effect </w:t>
      </w:r>
      <w:r w:rsidR="0005458B" w:rsidRPr="003B5E6C">
        <w:rPr>
          <w:rFonts w:ascii="Book Antiqua" w:eastAsia="Times New Roman" w:hAnsi="Book Antiqua" w:cs="Times New Roman"/>
          <w:sz w:val="24"/>
          <w:szCs w:val="24"/>
        </w:rPr>
        <w:t>INM</w:t>
      </w:r>
      <w:r w:rsidRPr="003B5E6C">
        <w:rPr>
          <w:rFonts w:ascii="Book Antiqua" w:eastAsia="Times New Roman" w:hAnsi="Book Antiqua" w:cs="Times New Roman"/>
          <w:sz w:val="24"/>
          <w:szCs w:val="24"/>
        </w:rPr>
        <w:t xml:space="preserve"> on growth yield and quality of onion</w:t>
      </w:r>
      <w:r w:rsidR="0005458B" w:rsidRPr="003B5E6C">
        <w:rPr>
          <w:rFonts w:ascii="Book Antiqua" w:eastAsia="Times New Roman" w:hAnsi="Book Antiqua" w:cs="Times New Roman"/>
          <w:sz w:val="24"/>
          <w:szCs w:val="24"/>
        </w:rPr>
        <w:t xml:space="preserve"> </w:t>
      </w:r>
      <w:proofErr w:type="gramStart"/>
      <w:r w:rsidR="0005458B" w:rsidRPr="003B5E6C">
        <w:rPr>
          <w:rFonts w:ascii="Book Antiqua" w:eastAsia="Times New Roman" w:hAnsi="Book Antiqua" w:cs="Times New Roman"/>
          <w:sz w:val="24"/>
          <w:szCs w:val="24"/>
        </w:rPr>
        <w:t>(</w:t>
      </w:r>
      <w:r w:rsidRPr="003B5E6C">
        <w:rPr>
          <w:rFonts w:ascii="Book Antiqua" w:eastAsia="Times New Roman" w:hAnsi="Book Antiqua" w:cs="Times New Roman"/>
          <w:sz w:val="24"/>
          <w:szCs w:val="24"/>
        </w:rPr>
        <w:t xml:space="preserve"> </w:t>
      </w:r>
      <w:r w:rsidR="0005458B" w:rsidRPr="003B5E6C">
        <w:rPr>
          <w:rFonts w:ascii="Book Antiqua" w:eastAsia="Times New Roman" w:hAnsi="Book Antiqua" w:cs="Times New Roman"/>
          <w:i/>
          <w:iCs/>
          <w:sz w:val="24"/>
          <w:szCs w:val="24"/>
        </w:rPr>
        <w:t>Allium</w:t>
      </w:r>
      <w:proofErr w:type="gramEnd"/>
      <w:r w:rsidR="00791D88" w:rsidRPr="003B5E6C">
        <w:rPr>
          <w:rFonts w:ascii="Book Antiqua" w:eastAsia="Times New Roman" w:hAnsi="Book Antiqua" w:cs="Times New Roman"/>
          <w:i/>
          <w:iCs/>
          <w:sz w:val="24"/>
          <w:szCs w:val="24"/>
        </w:rPr>
        <w:t xml:space="preserve"> cepa</w:t>
      </w:r>
      <w:r w:rsidR="00791D88" w:rsidRPr="003B5E6C">
        <w:rPr>
          <w:rFonts w:ascii="Book Antiqua" w:eastAsia="Times New Roman" w:hAnsi="Book Antiqua" w:cs="Times New Roman"/>
          <w:sz w:val="24"/>
          <w:szCs w:val="24"/>
        </w:rPr>
        <w:t xml:space="preserve"> L.) </w:t>
      </w:r>
      <w:r w:rsidRPr="003B5E6C">
        <w:rPr>
          <w:rFonts w:ascii="Book Antiqua" w:eastAsia="Times New Roman" w:hAnsi="Book Antiqua" w:cs="Times New Roman"/>
          <w:sz w:val="24"/>
          <w:szCs w:val="24"/>
        </w:rPr>
        <w:t xml:space="preserve"> environment and ecology</w:t>
      </w:r>
      <w:r w:rsidR="0086451D" w:rsidRPr="003B5E6C">
        <w:rPr>
          <w:rFonts w:ascii="Book Antiqua" w:eastAsia="Times New Roman" w:hAnsi="Book Antiqua" w:cs="Times New Roman"/>
          <w:sz w:val="24"/>
          <w:szCs w:val="24"/>
        </w:rPr>
        <w:t>.</w:t>
      </w:r>
      <w:r w:rsidRPr="003B5E6C">
        <w:rPr>
          <w:rFonts w:ascii="Book Antiqua" w:eastAsia="Times New Roman" w:hAnsi="Book Antiqua" w:cs="Times New Roman"/>
          <w:sz w:val="24"/>
          <w:szCs w:val="24"/>
        </w:rPr>
        <w:t xml:space="preserve"> </w:t>
      </w:r>
      <w:r w:rsidRPr="003B5E6C">
        <w:rPr>
          <w:rFonts w:ascii="Book Antiqua" w:eastAsia="Times New Roman" w:hAnsi="Book Antiqua" w:cs="Times New Roman"/>
          <w:b/>
          <w:bCs/>
          <w:sz w:val="24"/>
          <w:szCs w:val="24"/>
        </w:rPr>
        <w:t>42</w:t>
      </w:r>
      <w:r w:rsidRPr="003B5E6C">
        <w:rPr>
          <w:rFonts w:ascii="Book Antiqua" w:eastAsia="Times New Roman" w:hAnsi="Book Antiqua" w:cs="Times New Roman"/>
          <w:sz w:val="24"/>
          <w:szCs w:val="24"/>
        </w:rPr>
        <w:t xml:space="preserve"> </w:t>
      </w:r>
      <w:r w:rsidR="0086451D" w:rsidRPr="003B5E6C">
        <w:rPr>
          <w:rFonts w:ascii="Book Antiqua" w:eastAsia="Times New Roman" w:hAnsi="Book Antiqua" w:cs="Times New Roman"/>
          <w:sz w:val="24"/>
          <w:szCs w:val="24"/>
        </w:rPr>
        <w:t>(4B</w:t>
      </w:r>
      <w:proofErr w:type="gramStart"/>
      <w:r w:rsidR="0086451D" w:rsidRPr="003B5E6C">
        <w:rPr>
          <w:rFonts w:ascii="Book Antiqua" w:eastAsia="Times New Roman" w:hAnsi="Book Antiqua" w:cs="Times New Roman"/>
          <w:sz w:val="24"/>
          <w:szCs w:val="24"/>
        </w:rPr>
        <w:t>) :</w:t>
      </w:r>
      <w:proofErr w:type="gramEnd"/>
      <w:r w:rsidR="00BD00BF" w:rsidRPr="003B5E6C">
        <w:rPr>
          <w:rFonts w:ascii="Book Antiqua" w:eastAsia="Times New Roman" w:hAnsi="Book Antiqua" w:cs="Times New Roman"/>
          <w:sz w:val="24"/>
          <w:szCs w:val="24"/>
        </w:rPr>
        <w:t xml:space="preserve"> 1906-191</w:t>
      </w:r>
      <w:r w:rsidR="00C610F0" w:rsidRPr="003B5E6C">
        <w:rPr>
          <w:rFonts w:ascii="Book Antiqua" w:eastAsia="Times New Roman" w:hAnsi="Book Antiqua" w:cs="Times New Roman"/>
          <w:sz w:val="24"/>
          <w:szCs w:val="24"/>
        </w:rPr>
        <w:t>1.</w:t>
      </w:r>
    </w:p>
    <w:p w14:paraId="5197D0EB" w14:textId="5B3DB9FC" w:rsidR="00567A21" w:rsidRPr="003B5E6C" w:rsidRDefault="00567A21" w:rsidP="003B5E6C">
      <w:pPr>
        <w:tabs>
          <w:tab w:val="left" w:pos="720"/>
          <w:tab w:val="left" w:pos="4065"/>
        </w:tabs>
        <w:jc w:val="both"/>
        <w:rPr>
          <w:rFonts w:ascii="Book Antiqua" w:eastAsia="Times New Roman" w:hAnsi="Book Antiqua" w:cs="Times New Roman"/>
          <w:sz w:val="24"/>
          <w:szCs w:val="24"/>
        </w:rPr>
      </w:pPr>
      <w:r w:rsidRPr="003B5E6C">
        <w:rPr>
          <w:rFonts w:ascii="Book Antiqua" w:eastAsia="Times New Roman" w:hAnsi="Book Antiqua" w:cs="Times New Roman"/>
          <w:sz w:val="24"/>
          <w:szCs w:val="24"/>
        </w:rPr>
        <w:t>Narendra Kumar</w:t>
      </w:r>
      <w:r w:rsidR="00D114B1" w:rsidRPr="003B5E6C">
        <w:rPr>
          <w:rFonts w:ascii="Book Antiqua" w:eastAsia="Times New Roman" w:hAnsi="Book Antiqua" w:cs="Times New Roman"/>
          <w:sz w:val="24"/>
          <w:szCs w:val="24"/>
        </w:rPr>
        <w:t xml:space="preserve">, </w:t>
      </w:r>
      <w:r w:rsidRPr="003B5E6C">
        <w:rPr>
          <w:rFonts w:ascii="Book Antiqua" w:eastAsia="Times New Roman" w:hAnsi="Book Antiqua" w:cs="Times New Roman"/>
          <w:sz w:val="24"/>
          <w:szCs w:val="24"/>
        </w:rPr>
        <w:t>Ramesh Chandra Meena</w:t>
      </w:r>
      <w:r w:rsidR="00D114B1" w:rsidRPr="003B5E6C">
        <w:rPr>
          <w:rFonts w:ascii="Book Antiqua" w:eastAsia="Times New Roman" w:hAnsi="Book Antiqua" w:cs="Times New Roman"/>
          <w:sz w:val="24"/>
          <w:szCs w:val="24"/>
        </w:rPr>
        <w:t>,</w:t>
      </w:r>
      <w:r w:rsidRPr="003B5E6C">
        <w:rPr>
          <w:rFonts w:ascii="Book Antiqua" w:eastAsia="Times New Roman" w:hAnsi="Book Antiqua" w:cs="Times New Roman"/>
          <w:sz w:val="24"/>
          <w:szCs w:val="24"/>
        </w:rPr>
        <w:t xml:space="preserve"> </w:t>
      </w:r>
      <w:proofErr w:type="gramStart"/>
      <w:r w:rsidR="00D114B1" w:rsidRPr="003B5E6C">
        <w:rPr>
          <w:rFonts w:ascii="Book Antiqua" w:eastAsia="Times New Roman" w:hAnsi="Book Antiqua" w:cs="Times New Roman"/>
          <w:sz w:val="24"/>
          <w:szCs w:val="24"/>
        </w:rPr>
        <w:t>Mayaram</w:t>
      </w:r>
      <w:r w:rsidRPr="003B5E6C">
        <w:rPr>
          <w:rFonts w:ascii="Book Antiqua" w:eastAsia="Times New Roman" w:hAnsi="Book Antiqua" w:cs="Times New Roman"/>
          <w:sz w:val="24"/>
          <w:szCs w:val="24"/>
        </w:rPr>
        <w:t xml:space="preserve"> </w:t>
      </w:r>
      <w:r w:rsidR="005639A2" w:rsidRPr="003B5E6C">
        <w:rPr>
          <w:rFonts w:ascii="Book Antiqua" w:eastAsia="Times New Roman" w:hAnsi="Book Antiqua" w:cs="Times New Roman"/>
          <w:sz w:val="24"/>
          <w:szCs w:val="24"/>
        </w:rPr>
        <w:t>.</w:t>
      </w:r>
      <w:proofErr w:type="gramEnd"/>
      <w:r w:rsidRPr="003B5E6C">
        <w:rPr>
          <w:rFonts w:ascii="Book Antiqua" w:eastAsia="Times New Roman" w:hAnsi="Book Antiqua" w:cs="Times New Roman"/>
          <w:sz w:val="24"/>
          <w:szCs w:val="24"/>
        </w:rPr>
        <w:t xml:space="preserve"> 2024 </w:t>
      </w:r>
      <w:r w:rsidR="005639A2" w:rsidRPr="003B5E6C">
        <w:rPr>
          <w:rFonts w:ascii="Book Antiqua" w:eastAsia="Times New Roman" w:hAnsi="Book Antiqua" w:cs="Times New Roman"/>
          <w:sz w:val="24"/>
          <w:szCs w:val="24"/>
        </w:rPr>
        <w:t>S</w:t>
      </w:r>
      <w:r w:rsidRPr="003B5E6C">
        <w:rPr>
          <w:rFonts w:ascii="Book Antiqua" w:eastAsia="Times New Roman" w:hAnsi="Book Antiqua" w:cs="Times New Roman"/>
          <w:sz w:val="24"/>
          <w:szCs w:val="24"/>
        </w:rPr>
        <w:t xml:space="preserve">tudy on </w:t>
      </w:r>
      <w:r w:rsidR="005639A2" w:rsidRPr="003B5E6C">
        <w:rPr>
          <w:rFonts w:ascii="Book Antiqua" w:eastAsia="Times New Roman" w:hAnsi="Book Antiqua" w:cs="Times New Roman"/>
          <w:sz w:val="24"/>
          <w:szCs w:val="24"/>
        </w:rPr>
        <w:t>INM</w:t>
      </w:r>
      <w:r w:rsidRPr="003B5E6C">
        <w:rPr>
          <w:rFonts w:ascii="Book Antiqua" w:eastAsia="Times New Roman" w:hAnsi="Book Antiqua" w:cs="Times New Roman"/>
          <w:sz w:val="24"/>
          <w:szCs w:val="24"/>
        </w:rPr>
        <w:t xml:space="preserve"> on onion </w:t>
      </w:r>
      <w:proofErr w:type="gramStart"/>
      <w:r w:rsidR="005639A2" w:rsidRPr="003B5E6C">
        <w:rPr>
          <w:rFonts w:ascii="Book Antiqua" w:eastAsia="Times New Roman" w:hAnsi="Book Antiqua" w:cs="Times New Roman"/>
          <w:sz w:val="24"/>
          <w:szCs w:val="24"/>
        </w:rPr>
        <w:t xml:space="preserve">( </w:t>
      </w:r>
      <w:r w:rsidR="005639A2" w:rsidRPr="003B5E6C">
        <w:rPr>
          <w:rFonts w:ascii="Book Antiqua" w:eastAsia="Times New Roman" w:hAnsi="Book Antiqua" w:cs="Times New Roman"/>
          <w:i/>
          <w:iCs/>
          <w:sz w:val="24"/>
          <w:szCs w:val="24"/>
        </w:rPr>
        <w:t>A</w:t>
      </w:r>
      <w:r w:rsidRPr="003B5E6C">
        <w:rPr>
          <w:rFonts w:ascii="Book Antiqua" w:eastAsia="Times New Roman" w:hAnsi="Book Antiqua" w:cs="Times New Roman"/>
          <w:i/>
          <w:iCs/>
          <w:sz w:val="24"/>
          <w:szCs w:val="24"/>
        </w:rPr>
        <w:t>llium</w:t>
      </w:r>
      <w:proofErr w:type="gramEnd"/>
      <w:r w:rsidRPr="003B5E6C">
        <w:rPr>
          <w:rFonts w:ascii="Book Antiqua" w:eastAsia="Times New Roman" w:hAnsi="Book Antiqua" w:cs="Times New Roman"/>
          <w:i/>
          <w:iCs/>
          <w:sz w:val="24"/>
          <w:szCs w:val="24"/>
        </w:rPr>
        <w:t xml:space="preserve"> </w:t>
      </w:r>
      <w:r w:rsidR="005639A2" w:rsidRPr="003B5E6C">
        <w:rPr>
          <w:rFonts w:ascii="Book Antiqua" w:eastAsia="Times New Roman" w:hAnsi="Book Antiqua" w:cs="Times New Roman"/>
          <w:i/>
          <w:iCs/>
          <w:sz w:val="24"/>
          <w:szCs w:val="24"/>
        </w:rPr>
        <w:t>cepa</w:t>
      </w:r>
      <w:r w:rsidR="00C929F7" w:rsidRPr="003B5E6C">
        <w:rPr>
          <w:rFonts w:ascii="Book Antiqua" w:eastAsia="Times New Roman" w:hAnsi="Book Antiqua" w:cs="Times New Roman"/>
          <w:sz w:val="24"/>
          <w:szCs w:val="24"/>
        </w:rPr>
        <w:t xml:space="preserve"> L.) cv. </w:t>
      </w:r>
      <w:r w:rsidRPr="003B5E6C">
        <w:rPr>
          <w:rFonts w:ascii="Book Antiqua" w:eastAsia="Times New Roman" w:hAnsi="Book Antiqua" w:cs="Times New Roman"/>
          <w:sz w:val="24"/>
          <w:szCs w:val="24"/>
        </w:rPr>
        <w:t>Agri</w:t>
      </w:r>
      <w:r w:rsidR="00C929F7" w:rsidRPr="003B5E6C">
        <w:rPr>
          <w:rFonts w:ascii="Book Antiqua" w:eastAsia="Times New Roman" w:hAnsi="Book Antiqua" w:cs="Times New Roman"/>
          <w:sz w:val="24"/>
          <w:szCs w:val="24"/>
        </w:rPr>
        <w:t>fo</w:t>
      </w:r>
      <w:r w:rsidRPr="003B5E6C">
        <w:rPr>
          <w:rFonts w:ascii="Book Antiqua" w:eastAsia="Times New Roman" w:hAnsi="Book Antiqua" w:cs="Times New Roman"/>
          <w:sz w:val="24"/>
          <w:szCs w:val="24"/>
        </w:rPr>
        <w:t>und light red environmental and ecology</w:t>
      </w:r>
      <w:r w:rsidR="00334628" w:rsidRPr="003B5E6C">
        <w:rPr>
          <w:rFonts w:ascii="Book Antiqua" w:eastAsia="Times New Roman" w:hAnsi="Book Antiqua" w:cs="Times New Roman"/>
          <w:sz w:val="24"/>
          <w:szCs w:val="24"/>
        </w:rPr>
        <w:t>.</w:t>
      </w:r>
      <w:r w:rsidR="00334628" w:rsidRPr="003B5E6C">
        <w:rPr>
          <w:rFonts w:ascii="Book Antiqua" w:eastAsia="Times New Roman" w:hAnsi="Book Antiqua" w:cs="Times New Roman"/>
          <w:b/>
          <w:bCs/>
          <w:sz w:val="24"/>
          <w:szCs w:val="24"/>
        </w:rPr>
        <w:t xml:space="preserve"> 42 </w:t>
      </w:r>
      <w:r w:rsidR="00334628" w:rsidRPr="003B5E6C">
        <w:rPr>
          <w:rFonts w:ascii="Book Antiqua" w:eastAsia="Times New Roman" w:hAnsi="Book Antiqua" w:cs="Times New Roman"/>
          <w:sz w:val="24"/>
          <w:szCs w:val="24"/>
        </w:rPr>
        <w:t>(4A)</w:t>
      </w:r>
      <w:r w:rsidR="00267E04" w:rsidRPr="003B5E6C">
        <w:rPr>
          <w:rFonts w:ascii="Book Antiqua" w:eastAsia="Times New Roman" w:hAnsi="Book Antiqua" w:cs="Times New Roman"/>
          <w:sz w:val="24"/>
          <w:szCs w:val="24"/>
        </w:rPr>
        <w:t>: 1659-1663.</w:t>
      </w:r>
    </w:p>
    <w:p w14:paraId="22F93E47" w14:textId="77777777" w:rsidR="00C610F0" w:rsidRDefault="00C610F0" w:rsidP="007E408E">
      <w:pPr>
        <w:tabs>
          <w:tab w:val="left" w:pos="720"/>
          <w:tab w:val="left" w:pos="4065"/>
        </w:tabs>
        <w:jc w:val="both"/>
        <w:rPr>
          <w:rFonts w:ascii="Book Antiqua" w:eastAsia="Times New Roman" w:hAnsi="Book Antiqua" w:cs="Times New Roman"/>
          <w:sz w:val="24"/>
          <w:szCs w:val="24"/>
        </w:rPr>
      </w:pPr>
    </w:p>
    <w:p w14:paraId="1B259BA6" w14:textId="77777777" w:rsidR="00F51A31" w:rsidRPr="00F51A31" w:rsidRDefault="00F51A31" w:rsidP="007E408E">
      <w:pPr>
        <w:tabs>
          <w:tab w:val="left" w:pos="720"/>
          <w:tab w:val="left" w:pos="4065"/>
        </w:tabs>
        <w:jc w:val="both"/>
        <w:rPr>
          <w:rFonts w:ascii="Book Antiqua" w:eastAsia="Times New Roman" w:hAnsi="Book Antiqua" w:cs="Times New Roman"/>
          <w:sz w:val="24"/>
          <w:szCs w:val="24"/>
        </w:rPr>
      </w:pPr>
    </w:p>
    <w:sectPr w:rsidR="00F51A31" w:rsidRPr="00F5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375"/>
    <w:multiLevelType w:val="hybridMultilevel"/>
    <w:tmpl w:val="643E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12"/>
    <w:rsid w:val="00002893"/>
    <w:rsid w:val="00006BA3"/>
    <w:rsid w:val="00023872"/>
    <w:rsid w:val="00026D74"/>
    <w:rsid w:val="00033A7F"/>
    <w:rsid w:val="00050AFE"/>
    <w:rsid w:val="000524E2"/>
    <w:rsid w:val="00052DE9"/>
    <w:rsid w:val="0005458B"/>
    <w:rsid w:val="00055CF5"/>
    <w:rsid w:val="00060D45"/>
    <w:rsid w:val="00066BCC"/>
    <w:rsid w:val="00074BA7"/>
    <w:rsid w:val="00077C20"/>
    <w:rsid w:val="00094296"/>
    <w:rsid w:val="000B7397"/>
    <w:rsid w:val="000C2029"/>
    <w:rsid w:val="000E75AF"/>
    <w:rsid w:val="000E7BC5"/>
    <w:rsid w:val="001041C8"/>
    <w:rsid w:val="001161C8"/>
    <w:rsid w:val="00120EFE"/>
    <w:rsid w:val="0014160A"/>
    <w:rsid w:val="00142543"/>
    <w:rsid w:val="00150E61"/>
    <w:rsid w:val="00154A7D"/>
    <w:rsid w:val="001753E1"/>
    <w:rsid w:val="001941C7"/>
    <w:rsid w:val="001A51B9"/>
    <w:rsid w:val="001A53FC"/>
    <w:rsid w:val="001A610C"/>
    <w:rsid w:val="001A7D99"/>
    <w:rsid w:val="001B2B9B"/>
    <w:rsid w:val="001B3796"/>
    <w:rsid w:val="001C71DA"/>
    <w:rsid w:val="001D5750"/>
    <w:rsid w:val="001F4F95"/>
    <w:rsid w:val="00226E12"/>
    <w:rsid w:val="00234D70"/>
    <w:rsid w:val="00243E0D"/>
    <w:rsid w:val="00245044"/>
    <w:rsid w:val="00246AC3"/>
    <w:rsid w:val="00250FAF"/>
    <w:rsid w:val="0025104A"/>
    <w:rsid w:val="002529DB"/>
    <w:rsid w:val="00255ECC"/>
    <w:rsid w:val="00267E04"/>
    <w:rsid w:val="00291501"/>
    <w:rsid w:val="0029422A"/>
    <w:rsid w:val="002A143D"/>
    <w:rsid w:val="002A271C"/>
    <w:rsid w:val="002A3A9B"/>
    <w:rsid w:val="002B5EAC"/>
    <w:rsid w:val="002C6207"/>
    <w:rsid w:val="002C62E4"/>
    <w:rsid w:val="002D738C"/>
    <w:rsid w:val="002E0081"/>
    <w:rsid w:val="002E4482"/>
    <w:rsid w:val="002F513D"/>
    <w:rsid w:val="002F73D2"/>
    <w:rsid w:val="00317D00"/>
    <w:rsid w:val="00324121"/>
    <w:rsid w:val="00334628"/>
    <w:rsid w:val="00343DD2"/>
    <w:rsid w:val="003575A2"/>
    <w:rsid w:val="00361456"/>
    <w:rsid w:val="00362B01"/>
    <w:rsid w:val="00372A45"/>
    <w:rsid w:val="00377612"/>
    <w:rsid w:val="00381288"/>
    <w:rsid w:val="0038387E"/>
    <w:rsid w:val="0038614C"/>
    <w:rsid w:val="0039319D"/>
    <w:rsid w:val="003A5FA6"/>
    <w:rsid w:val="003B5E6C"/>
    <w:rsid w:val="003C0057"/>
    <w:rsid w:val="003D41A8"/>
    <w:rsid w:val="003E144A"/>
    <w:rsid w:val="003E388B"/>
    <w:rsid w:val="003E5D91"/>
    <w:rsid w:val="003F13B3"/>
    <w:rsid w:val="004012F5"/>
    <w:rsid w:val="00412543"/>
    <w:rsid w:val="00427875"/>
    <w:rsid w:val="00435F53"/>
    <w:rsid w:val="00446E58"/>
    <w:rsid w:val="004509A1"/>
    <w:rsid w:val="0045272F"/>
    <w:rsid w:val="004559D6"/>
    <w:rsid w:val="004562CB"/>
    <w:rsid w:val="00476030"/>
    <w:rsid w:val="004836A9"/>
    <w:rsid w:val="00484F31"/>
    <w:rsid w:val="0048711C"/>
    <w:rsid w:val="004A2828"/>
    <w:rsid w:val="004A4950"/>
    <w:rsid w:val="004B062C"/>
    <w:rsid w:val="004C3C13"/>
    <w:rsid w:val="004D785B"/>
    <w:rsid w:val="00500026"/>
    <w:rsid w:val="0050564E"/>
    <w:rsid w:val="00514AC8"/>
    <w:rsid w:val="005269F9"/>
    <w:rsid w:val="00527038"/>
    <w:rsid w:val="00530E2E"/>
    <w:rsid w:val="00557917"/>
    <w:rsid w:val="005639A2"/>
    <w:rsid w:val="00567A21"/>
    <w:rsid w:val="00572674"/>
    <w:rsid w:val="00576612"/>
    <w:rsid w:val="005803C6"/>
    <w:rsid w:val="00583B2E"/>
    <w:rsid w:val="005A40D3"/>
    <w:rsid w:val="005B2834"/>
    <w:rsid w:val="005B6D7D"/>
    <w:rsid w:val="005C12ED"/>
    <w:rsid w:val="005C54AE"/>
    <w:rsid w:val="005D3CF8"/>
    <w:rsid w:val="005E415A"/>
    <w:rsid w:val="005F1333"/>
    <w:rsid w:val="005F5C18"/>
    <w:rsid w:val="005F6229"/>
    <w:rsid w:val="00615DFC"/>
    <w:rsid w:val="00620095"/>
    <w:rsid w:val="006274CA"/>
    <w:rsid w:val="006304F2"/>
    <w:rsid w:val="00631BC8"/>
    <w:rsid w:val="00632545"/>
    <w:rsid w:val="00633271"/>
    <w:rsid w:val="00645DDC"/>
    <w:rsid w:val="0068058A"/>
    <w:rsid w:val="0069121D"/>
    <w:rsid w:val="00691C8D"/>
    <w:rsid w:val="006948B3"/>
    <w:rsid w:val="006A07EA"/>
    <w:rsid w:val="006A2FD4"/>
    <w:rsid w:val="006C7EFC"/>
    <w:rsid w:val="006E3AD0"/>
    <w:rsid w:val="006F2211"/>
    <w:rsid w:val="006F24CC"/>
    <w:rsid w:val="00714889"/>
    <w:rsid w:val="00731569"/>
    <w:rsid w:val="0074139C"/>
    <w:rsid w:val="00745BE5"/>
    <w:rsid w:val="007829FB"/>
    <w:rsid w:val="0078706A"/>
    <w:rsid w:val="00791D88"/>
    <w:rsid w:val="00792648"/>
    <w:rsid w:val="007B2551"/>
    <w:rsid w:val="007C1EB2"/>
    <w:rsid w:val="007E408E"/>
    <w:rsid w:val="00800E88"/>
    <w:rsid w:val="00803953"/>
    <w:rsid w:val="0082365D"/>
    <w:rsid w:val="008240ED"/>
    <w:rsid w:val="008278D5"/>
    <w:rsid w:val="00834A85"/>
    <w:rsid w:val="00840EAF"/>
    <w:rsid w:val="00842934"/>
    <w:rsid w:val="0086451D"/>
    <w:rsid w:val="00872AE0"/>
    <w:rsid w:val="00890D52"/>
    <w:rsid w:val="008948AF"/>
    <w:rsid w:val="00896905"/>
    <w:rsid w:val="008A2485"/>
    <w:rsid w:val="008B12F5"/>
    <w:rsid w:val="008D6D34"/>
    <w:rsid w:val="008F50DC"/>
    <w:rsid w:val="008F69B0"/>
    <w:rsid w:val="008F7531"/>
    <w:rsid w:val="009123D8"/>
    <w:rsid w:val="00912D57"/>
    <w:rsid w:val="00924839"/>
    <w:rsid w:val="00931258"/>
    <w:rsid w:val="00952589"/>
    <w:rsid w:val="009563D1"/>
    <w:rsid w:val="00974F44"/>
    <w:rsid w:val="00993A6E"/>
    <w:rsid w:val="00995F47"/>
    <w:rsid w:val="009C1F57"/>
    <w:rsid w:val="009C3FD2"/>
    <w:rsid w:val="009E5FF5"/>
    <w:rsid w:val="00A05718"/>
    <w:rsid w:val="00A210A4"/>
    <w:rsid w:val="00A34F9D"/>
    <w:rsid w:val="00A44E60"/>
    <w:rsid w:val="00A51057"/>
    <w:rsid w:val="00A52324"/>
    <w:rsid w:val="00A56057"/>
    <w:rsid w:val="00A64317"/>
    <w:rsid w:val="00A85EE2"/>
    <w:rsid w:val="00AA2654"/>
    <w:rsid w:val="00AB7861"/>
    <w:rsid w:val="00AF75F2"/>
    <w:rsid w:val="00B21B16"/>
    <w:rsid w:val="00B235C5"/>
    <w:rsid w:val="00B53B6C"/>
    <w:rsid w:val="00B6135F"/>
    <w:rsid w:val="00B66F44"/>
    <w:rsid w:val="00B8045C"/>
    <w:rsid w:val="00B93566"/>
    <w:rsid w:val="00BA2270"/>
    <w:rsid w:val="00BB3DFB"/>
    <w:rsid w:val="00BB4A8F"/>
    <w:rsid w:val="00BD00BF"/>
    <w:rsid w:val="00BD5B59"/>
    <w:rsid w:val="00BE6E6B"/>
    <w:rsid w:val="00C06640"/>
    <w:rsid w:val="00C13FB0"/>
    <w:rsid w:val="00C17D2D"/>
    <w:rsid w:val="00C26AED"/>
    <w:rsid w:val="00C3286A"/>
    <w:rsid w:val="00C446B0"/>
    <w:rsid w:val="00C472DB"/>
    <w:rsid w:val="00C47AFE"/>
    <w:rsid w:val="00C47FE0"/>
    <w:rsid w:val="00C608C8"/>
    <w:rsid w:val="00C610F0"/>
    <w:rsid w:val="00C61931"/>
    <w:rsid w:val="00C62153"/>
    <w:rsid w:val="00C6216E"/>
    <w:rsid w:val="00C62FC0"/>
    <w:rsid w:val="00C638E0"/>
    <w:rsid w:val="00C80A5D"/>
    <w:rsid w:val="00C84F2B"/>
    <w:rsid w:val="00C87846"/>
    <w:rsid w:val="00C915B8"/>
    <w:rsid w:val="00C921E1"/>
    <w:rsid w:val="00C929F7"/>
    <w:rsid w:val="00CA714F"/>
    <w:rsid w:val="00CC2AD0"/>
    <w:rsid w:val="00CD016C"/>
    <w:rsid w:val="00CD0E60"/>
    <w:rsid w:val="00CE1CD3"/>
    <w:rsid w:val="00D114B1"/>
    <w:rsid w:val="00D13BC7"/>
    <w:rsid w:val="00D15BC4"/>
    <w:rsid w:val="00D230A0"/>
    <w:rsid w:val="00D325FE"/>
    <w:rsid w:val="00D56139"/>
    <w:rsid w:val="00D60448"/>
    <w:rsid w:val="00D64590"/>
    <w:rsid w:val="00DA455D"/>
    <w:rsid w:val="00DB04B4"/>
    <w:rsid w:val="00DB27D0"/>
    <w:rsid w:val="00DD3C38"/>
    <w:rsid w:val="00DE1C5F"/>
    <w:rsid w:val="00DE4152"/>
    <w:rsid w:val="00DF6EDF"/>
    <w:rsid w:val="00E049C4"/>
    <w:rsid w:val="00E5173E"/>
    <w:rsid w:val="00E57987"/>
    <w:rsid w:val="00E71E4C"/>
    <w:rsid w:val="00E726FC"/>
    <w:rsid w:val="00E93402"/>
    <w:rsid w:val="00E94163"/>
    <w:rsid w:val="00E977F7"/>
    <w:rsid w:val="00EB1CB5"/>
    <w:rsid w:val="00EC7E9D"/>
    <w:rsid w:val="00F05730"/>
    <w:rsid w:val="00F119D7"/>
    <w:rsid w:val="00F2635F"/>
    <w:rsid w:val="00F51399"/>
    <w:rsid w:val="00F51A31"/>
    <w:rsid w:val="00F53F62"/>
    <w:rsid w:val="00F748D2"/>
    <w:rsid w:val="00F76462"/>
    <w:rsid w:val="00F818C0"/>
    <w:rsid w:val="00FA1529"/>
    <w:rsid w:val="00FA7CAC"/>
    <w:rsid w:val="00FD3A10"/>
    <w:rsid w:val="00FD47BE"/>
    <w:rsid w:val="00FD7EBB"/>
    <w:rsid w:val="00FF3E55"/>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DB5B1"/>
  <w15:docId w15:val="{7CCFA1C4-C2AA-44C8-A254-1DC7AB78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2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7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5D"/>
    <w:rPr>
      <w:rFonts w:ascii="Tahoma" w:hAnsi="Tahoma" w:cs="Tahoma"/>
      <w:sz w:val="16"/>
      <w:szCs w:val="16"/>
      <w:lang w:val="en-US"/>
    </w:rPr>
  </w:style>
  <w:style w:type="paragraph" w:styleId="ListParagraph">
    <w:name w:val="List Paragraph"/>
    <w:basedOn w:val="Normal"/>
    <w:uiPriority w:val="34"/>
    <w:qFormat/>
    <w:rsid w:val="003B5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SDI 1183</cp:lastModifiedBy>
  <cp:revision>12</cp:revision>
  <cp:lastPrinted>2022-05-24T09:46:00Z</cp:lastPrinted>
  <dcterms:created xsi:type="dcterms:W3CDTF">2025-03-10T00:24:00Z</dcterms:created>
  <dcterms:modified xsi:type="dcterms:W3CDTF">2025-03-10T10:50:00Z</dcterms:modified>
</cp:coreProperties>
</file>