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69F0" w14:textId="04AD8B9F" w:rsidR="003B77A9" w:rsidRDefault="003B77A9" w:rsidP="006B21A9">
      <w:pPr>
        <w:spacing w:line="240" w:lineRule="auto"/>
        <w:jc w:val="center"/>
        <w:rPr>
          <w:rFonts w:ascii="Arial" w:hAnsi="Arial" w:cs="Arial"/>
          <w:b/>
          <w:sz w:val="28"/>
          <w:szCs w:val="28"/>
        </w:rPr>
      </w:pPr>
      <w:r w:rsidRPr="003B77A9">
        <w:rPr>
          <w:rFonts w:ascii="Arial" w:hAnsi="Arial" w:cs="Arial"/>
          <w:b/>
          <w:sz w:val="28"/>
          <w:szCs w:val="28"/>
        </w:rPr>
        <w:t>Original Research Article</w:t>
      </w:r>
    </w:p>
    <w:p w14:paraId="4258A7C2" w14:textId="664EDE92" w:rsidR="00265399" w:rsidRPr="00F45595" w:rsidRDefault="00F45595" w:rsidP="00F45595">
      <w:pPr>
        <w:spacing w:line="240" w:lineRule="auto"/>
        <w:jc w:val="center"/>
        <w:rPr>
          <w:rFonts w:ascii="Arial" w:hAnsi="Arial" w:cs="Arial"/>
          <w:b/>
        </w:rPr>
      </w:pPr>
      <w:r w:rsidRPr="00F45595">
        <w:rPr>
          <w:rFonts w:ascii="Arial" w:eastAsia="Times New Roman" w:hAnsi="Arial" w:cs="Arial"/>
          <w:b/>
          <w:sz w:val="24"/>
          <w:szCs w:val="24"/>
        </w:rPr>
        <w:t xml:space="preserve">Yield and Yield Attributes of Black Cumin Under Varied Row Spacing Conditions in </w:t>
      </w:r>
      <w:proofErr w:type="spellStart"/>
      <w:r w:rsidRPr="00F45595">
        <w:rPr>
          <w:rFonts w:ascii="Arial" w:eastAsia="Times New Roman" w:hAnsi="Arial" w:cs="Arial"/>
          <w:b/>
          <w:sz w:val="24"/>
          <w:szCs w:val="24"/>
        </w:rPr>
        <w:t>Agro</w:t>
      </w:r>
      <w:proofErr w:type="spellEnd"/>
      <w:r w:rsidRPr="00F45595">
        <w:rPr>
          <w:rFonts w:ascii="Arial" w:eastAsia="Times New Roman" w:hAnsi="Arial" w:cs="Arial"/>
          <w:b/>
          <w:sz w:val="24"/>
          <w:szCs w:val="24"/>
        </w:rPr>
        <w:t>-climatic conditions of Bangladesh</w:t>
      </w:r>
    </w:p>
    <w:p w14:paraId="3AA88C84" w14:textId="77777777" w:rsidR="000B4987" w:rsidRPr="004A7A1A" w:rsidRDefault="000B4987" w:rsidP="004A7A1A">
      <w:pPr>
        <w:spacing w:line="240" w:lineRule="auto"/>
        <w:rPr>
          <w:rFonts w:ascii="Arial" w:hAnsi="Arial" w:cs="Arial"/>
        </w:rPr>
      </w:pPr>
    </w:p>
    <w:p w14:paraId="5E288A6D" w14:textId="77777777" w:rsidR="00EF71E9" w:rsidRPr="004A7A1A" w:rsidRDefault="00EF71E9" w:rsidP="00265399">
      <w:pPr>
        <w:spacing w:line="240" w:lineRule="auto"/>
        <w:rPr>
          <w:rFonts w:ascii="Arial" w:hAnsi="Arial" w:cs="Arial"/>
          <w:b/>
        </w:rPr>
      </w:pPr>
      <w:r w:rsidRPr="004A7A1A">
        <w:rPr>
          <w:rFonts w:ascii="Arial" w:hAnsi="Arial" w:cs="Arial"/>
          <w:b/>
        </w:rPr>
        <w:t>Abstract</w:t>
      </w:r>
    </w:p>
    <w:p w14:paraId="54536657" w14:textId="51147697" w:rsidR="00EF71E9" w:rsidRPr="00681E59" w:rsidRDefault="0021251E" w:rsidP="00F45595">
      <w:pPr>
        <w:spacing w:line="240" w:lineRule="auto"/>
        <w:jc w:val="both"/>
        <w:rPr>
          <w:rFonts w:ascii="Arial" w:hAnsi="Arial" w:cs="Arial"/>
        </w:rPr>
      </w:pPr>
      <w:r>
        <w:rPr>
          <w:rFonts w:ascii="Arial" w:hAnsi="Arial" w:cs="Arial"/>
        </w:rPr>
        <w:t>The present study highlights about y</w:t>
      </w:r>
      <w:r w:rsidRPr="0021251E">
        <w:rPr>
          <w:rFonts w:ascii="Arial" w:hAnsi="Arial" w:cs="Arial"/>
        </w:rPr>
        <w:t xml:space="preserve">ield and Yield Attributes of Black Cumin Under Varied Row Spacing Conditions in </w:t>
      </w:r>
      <w:proofErr w:type="spellStart"/>
      <w:r w:rsidRPr="0021251E">
        <w:rPr>
          <w:rFonts w:ascii="Arial" w:hAnsi="Arial" w:cs="Arial"/>
        </w:rPr>
        <w:t>Agro</w:t>
      </w:r>
      <w:proofErr w:type="spellEnd"/>
      <w:r w:rsidRPr="0021251E">
        <w:rPr>
          <w:rFonts w:ascii="Arial" w:hAnsi="Arial" w:cs="Arial"/>
        </w:rPr>
        <w:t>-climatic conditions of Bangladesh</w:t>
      </w:r>
      <w:r>
        <w:rPr>
          <w:rFonts w:ascii="Arial" w:hAnsi="Arial" w:cs="Arial"/>
        </w:rPr>
        <w:t xml:space="preserve">. </w:t>
      </w:r>
      <w:r w:rsidR="00EF71E9" w:rsidRPr="00681E59">
        <w:rPr>
          <w:rFonts w:ascii="Arial" w:hAnsi="Arial" w:cs="Arial"/>
        </w:rPr>
        <w:t>Black cumin (</w:t>
      </w:r>
      <w:r w:rsidR="00EF71E9" w:rsidRPr="00681E59">
        <w:rPr>
          <w:rFonts w:ascii="Arial" w:hAnsi="Arial" w:cs="Arial"/>
          <w:i/>
          <w:iCs/>
        </w:rPr>
        <w:t>Nigella sativa</w:t>
      </w:r>
      <w:r w:rsidR="00EF71E9" w:rsidRPr="00681E59">
        <w:rPr>
          <w:rFonts w:ascii="Arial" w:hAnsi="Arial" w:cs="Arial"/>
        </w:rPr>
        <w:t xml:space="preserve"> L.), is an important spice crop and also has medicinal properties. Various factors are responsible for improving the growth and yield of black cumin per unit area. Among them, sowing methods is an important </w:t>
      </w:r>
      <w:r w:rsidR="0047658D" w:rsidRPr="00681E59">
        <w:rPr>
          <w:rFonts w:ascii="Arial" w:hAnsi="Arial" w:cs="Arial"/>
        </w:rPr>
        <w:t>factor</w:t>
      </w:r>
      <w:r w:rsidR="00EF71E9" w:rsidRPr="00681E59">
        <w:rPr>
          <w:rFonts w:ascii="Arial" w:hAnsi="Arial" w:cs="Arial"/>
        </w:rPr>
        <w:t xml:space="preserve"> for affecting the growth and yield of black cumin. For successful production of any crop, appropriate sowing density or planting density is very important.</w:t>
      </w:r>
      <w:r w:rsidR="00EF71E9" w:rsidRPr="00681E59">
        <w:rPr>
          <w:rFonts w:ascii="Arial" w:hAnsi="Arial" w:cs="Arial"/>
          <w:w w:val="105"/>
        </w:rPr>
        <w:t xml:space="preserve"> The experiment was</w:t>
      </w:r>
      <w:r w:rsidR="00EF71E9" w:rsidRPr="00681E59">
        <w:rPr>
          <w:rFonts w:ascii="Arial" w:hAnsi="Arial" w:cs="Arial"/>
          <w:spacing w:val="1"/>
          <w:w w:val="105"/>
        </w:rPr>
        <w:t xml:space="preserve"> </w:t>
      </w:r>
      <w:r w:rsidR="00EF71E9" w:rsidRPr="00681E59">
        <w:rPr>
          <w:rFonts w:ascii="Arial" w:hAnsi="Arial" w:cs="Arial"/>
          <w:w w:val="105"/>
        </w:rPr>
        <w:t>carried out during November</w:t>
      </w:r>
      <w:r w:rsidR="00265399" w:rsidRPr="00681E59">
        <w:rPr>
          <w:rFonts w:ascii="Arial" w:hAnsi="Arial" w:cs="Arial"/>
          <w:w w:val="105"/>
        </w:rPr>
        <w:t>,</w:t>
      </w:r>
      <w:r w:rsidR="00EF71E9" w:rsidRPr="00681E59">
        <w:rPr>
          <w:rFonts w:ascii="Arial" w:hAnsi="Arial" w:cs="Arial"/>
          <w:w w:val="105"/>
        </w:rPr>
        <w:t xml:space="preserve"> 2020 to March</w:t>
      </w:r>
      <w:r w:rsidR="00265399" w:rsidRPr="00681E59">
        <w:rPr>
          <w:rFonts w:ascii="Arial" w:hAnsi="Arial" w:cs="Arial"/>
          <w:w w:val="105"/>
        </w:rPr>
        <w:t>,</w:t>
      </w:r>
      <w:r w:rsidR="00EF71E9" w:rsidRPr="00681E59">
        <w:rPr>
          <w:rFonts w:ascii="Arial" w:hAnsi="Arial" w:cs="Arial"/>
          <w:w w:val="105"/>
        </w:rPr>
        <w:t xml:space="preserve"> 2021 at experimental field of Spices Research Sub-Centre, Bangladesh Agricultural Research institute, Faridpur to study the effect of different row spacing on yield and yield related attributes of black cumin.</w:t>
      </w:r>
      <w:r w:rsidR="001B17C6">
        <w:rPr>
          <w:rFonts w:ascii="Arial" w:hAnsi="Arial" w:cs="Arial"/>
          <w:w w:val="105"/>
        </w:rPr>
        <w:t xml:space="preserve"> Experiment was laid at Randomized Complete Block Design with three </w:t>
      </w:r>
      <w:r w:rsidR="00BF34DD">
        <w:rPr>
          <w:rFonts w:ascii="Arial" w:hAnsi="Arial" w:cs="Arial"/>
          <w:w w:val="105"/>
        </w:rPr>
        <w:t>replications</w:t>
      </w:r>
      <w:r w:rsidR="001B17C6">
        <w:rPr>
          <w:rFonts w:ascii="Arial" w:hAnsi="Arial" w:cs="Arial"/>
          <w:w w:val="105"/>
        </w:rPr>
        <w:t>.</w:t>
      </w:r>
      <w:r w:rsidR="00EF71E9" w:rsidRPr="00681E59">
        <w:rPr>
          <w:rFonts w:ascii="Arial" w:hAnsi="Arial" w:cs="Arial"/>
          <w:w w:val="105"/>
        </w:rPr>
        <w:t xml:space="preserve"> </w:t>
      </w:r>
      <w:r w:rsidR="008E6DD2" w:rsidRPr="00681E59">
        <w:rPr>
          <w:rFonts w:ascii="Arial" w:hAnsi="Arial" w:cs="Arial"/>
          <w:lang w:val="en-GB"/>
        </w:rPr>
        <w:t>At 30, 60 and 90 days after sowing, the highest plant height (9.63, 48.11 and 58.49 cm) was achieved from 10 cm x 10 cm spacing. Again, the lowest plant height (8.74, 45.30 and 47.88 cm) was observed at 30 cm x 10 cm.</w:t>
      </w:r>
      <w:r w:rsidR="00681E59" w:rsidRPr="00681E59">
        <w:rPr>
          <w:rFonts w:ascii="Arial" w:hAnsi="Arial" w:cs="Arial"/>
          <w:lang w:val="en-GB"/>
        </w:rPr>
        <w:t xml:space="preserve"> The highest number of branches per plant (8.46), capsules per plant (24.10), seeds per capsule (96.88) was recorded from R</w:t>
      </w:r>
      <w:r w:rsidR="00681E59" w:rsidRPr="00681E59">
        <w:rPr>
          <w:rFonts w:ascii="Arial" w:hAnsi="Arial" w:cs="Arial"/>
          <w:vertAlign w:val="subscript"/>
          <w:lang w:val="en-GB"/>
        </w:rPr>
        <w:t>3</w:t>
      </w:r>
      <w:r w:rsidR="00681E59" w:rsidRPr="00681E59">
        <w:rPr>
          <w:rFonts w:ascii="Arial" w:hAnsi="Arial" w:cs="Arial"/>
          <w:lang w:val="en-GB"/>
        </w:rPr>
        <w:t xml:space="preserve"> (30 cm x 10 cm) treatment. </w:t>
      </w:r>
      <w:r w:rsidR="008E6DD2" w:rsidRPr="00681E59">
        <w:rPr>
          <w:rFonts w:ascii="Arial" w:hAnsi="Arial" w:cs="Arial"/>
          <w:lang w:val="en-GB"/>
        </w:rPr>
        <w:t>The lowest</w:t>
      </w:r>
      <w:r w:rsidR="00681E59" w:rsidRPr="00681E59">
        <w:rPr>
          <w:rFonts w:ascii="Arial" w:hAnsi="Arial" w:cs="Arial"/>
          <w:lang w:val="en-GB"/>
        </w:rPr>
        <w:t xml:space="preserve"> number of branches per plant</w:t>
      </w:r>
      <w:r w:rsidR="008E6DD2" w:rsidRPr="00681E59">
        <w:rPr>
          <w:rFonts w:ascii="Arial" w:hAnsi="Arial" w:cs="Arial"/>
          <w:lang w:val="en-GB"/>
        </w:rPr>
        <w:t xml:space="preserve"> </w:t>
      </w:r>
      <w:r w:rsidR="00681E59" w:rsidRPr="00681E59">
        <w:rPr>
          <w:rFonts w:ascii="Arial" w:hAnsi="Arial" w:cs="Arial"/>
          <w:lang w:val="en-GB"/>
        </w:rPr>
        <w:t>(7.02), capsules per plant (</w:t>
      </w:r>
      <w:r w:rsidR="00681E59" w:rsidRPr="00681E59">
        <w:rPr>
          <w:rFonts w:ascii="Arial" w:hAnsi="Arial" w:cs="Arial"/>
        </w:rPr>
        <w:t xml:space="preserve">20.66), </w:t>
      </w:r>
      <w:r w:rsidR="00681E59" w:rsidRPr="00681E59">
        <w:rPr>
          <w:rFonts w:ascii="Arial" w:hAnsi="Arial" w:cs="Arial"/>
          <w:lang w:val="en-GB"/>
        </w:rPr>
        <w:t xml:space="preserve">seed per capsule (81.89) </w:t>
      </w:r>
      <w:r w:rsidR="008E6DD2" w:rsidRPr="00681E59">
        <w:rPr>
          <w:rFonts w:ascii="Arial" w:hAnsi="Arial" w:cs="Arial"/>
          <w:lang w:val="en-GB"/>
        </w:rPr>
        <w:t>was recorded from R</w:t>
      </w:r>
      <w:r w:rsidR="008E6DD2" w:rsidRPr="00681E59">
        <w:rPr>
          <w:rFonts w:ascii="Arial" w:hAnsi="Arial" w:cs="Arial"/>
          <w:vertAlign w:val="subscript"/>
          <w:lang w:val="en-GB"/>
        </w:rPr>
        <w:t>1</w:t>
      </w:r>
      <w:r w:rsidR="008E6DD2" w:rsidRPr="00681E59">
        <w:rPr>
          <w:rFonts w:ascii="Arial" w:hAnsi="Arial" w:cs="Arial"/>
          <w:lang w:val="en-GB"/>
        </w:rPr>
        <w:t xml:space="preserve"> (10 cm x 10 cm) treatment</w:t>
      </w:r>
      <w:r w:rsidR="00681E59" w:rsidRPr="00681E59">
        <w:rPr>
          <w:rFonts w:ascii="Arial" w:hAnsi="Arial" w:cs="Arial"/>
          <w:lang w:val="en-GB"/>
        </w:rPr>
        <w:t>.</w:t>
      </w:r>
      <w:r w:rsidR="008E6DD2" w:rsidRPr="00681E59">
        <w:rPr>
          <w:rFonts w:ascii="Arial" w:hAnsi="Arial" w:cs="Arial"/>
          <w:lang w:val="en-GB"/>
        </w:rPr>
        <w:t xml:space="preserve"> </w:t>
      </w:r>
      <w:r w:rsidR="00681E59" w:rsidRPr="00681E59">
        <w:rPr>
          <w:rFonts w:ascii="Arial" w:hAnsi="Arial" w:cs="Arial"/>
          <w:lang w:val="en-GB"/>
        </w:rPr>
        <w:t>The maximum 1000 seed weight (2.44 g) was recorded from R</w:t>
      </w:r>
      <w:r w:rsidR="00681E59" w:rsidRPr="00681E59">
        <w:rPr>
          <w:rFonts w:ascii="Arial" w:hAnsi="Arial" w:cs="Arial"/>
          <w:vertAlign w:val="subscript"/>
          <w:lang w:val="en-GB"/>
        </w:rPr>
        <w:t>2</w:t>
      </w:r>
      <w:r w:rsidR="00681E59" w:rsidRPr="00681E59">
        <w:rPr>
          <w:rFonts w:ascii="Arial" w:hAnsi="Arial" w:cs="Arial"/>
          <w:lang w:val="en-GB"/>
        </w:rPr>
        <w:t xml:space="preserve"> (20 cm x 10 cm) treatment, whereas the lowest 1000 seed weight (2.22 g) was recorded from R</w:t>
      </w:r>
      <w:r w:rsidR="00681E59" w:rsidRPr="00681E59">
        <w:rPr>
          <w:rFonts w:ascii="Arial" w:hAnsi="Arial" w:cs="Arial"/>
          <w:vertAlign w:val="subscript"/>
          <w:lang w:val="en-GB"/>
        </w:rPr>
        <w:t>1</w:t>
      </w:r>
      <w:r w:rsidR="00681E59" w:rsidRPr="00681E59">
        <w:rPr>
          <w:rFonts w:ascii="Arial" w:hAnsi="Arial" w:cs="Arial"/>
          <w:lang w:val="en-GB"/>
        </w:rPr>
        <w:t xml:space="preserve"> (10 cm x 10 cm) treatment</w:t>
      </w:r>
      <w:r w:rsidR="00681E59" w:rsidRPr="00681E59">
        <w:rPr>
          <w:rFonts w:ascii="Arial" w:hAnsi="Arial" w:cs="Arial"/>
        </w:rPr>
        <w:t>.</w:t>
      </w:r>
      <w:r w:rsidR="00681E59" w:rsidRPr="00681E59">
        <w:rPr>
          <w:rFonts w:ascii="Arial" w:hAnsi="Arial" w:cs="Arial"/>
          <w:bCs/>
        </w:rPr>
        <w:t xml:space="preserve"> The</w:t>
      </w:r>
      <w:r w:rsidR="00EF71E9" w:rsidRPr="00681E59">
        <w:rPr>
          <w:rFonts w:ascii="Arial" w:hAnsi="Arial" w:cs="Arial"/>
          <w:bCs/>
        </w:rPr>
        <w:t xml:space="preserve"> seed yield was maximum (</w:t>
      </w:r>
      <w:r w:rsidR="00EF71E9" w:rsidRPr="00681E59">
        <w:rPr>
          <w:rFonts w:ascii="Arial" w:hAnsi="Arial" w:cs="Arial"/>
        </w:rPr>
        <w:t>978.66 kg/ha</w:t>
      </w:r>
      <w:r w:rsidR="00EF71E9" w:rsidRPr="00681E59">
        <w:rPr>
          <w:rFonts w:ascii="Arial" w:hAnsi="Arial" w:cs="Arial"/>
          <w:bCs/>
        </w:rPr>
        <w:t xml:space="preserve">), when the seeds were sown in </w:t>
      </w:r>
      <w:r w:rsidR="00EF71E9" w:rsidRPr="00681E59">
        <w:rPr>
          <w:rFonts w:ascii="Arial" w:hAnsi="Arial" w:cs="Arial"/>
        </w:rPr>
        <w:t xml:space="preserve">20 cm x 10 cm row spacing, </w:t>
      </w:r>
      <w:r w:rsidR="00EF71E9" w:rsidRPr="00681E59">
        <w:rPr>
          <w:rFonts w:ascii="Arial" w:hAnsi="Arial" w:cs="Arial"/>
          <w:bCs/>
        </w:rPr>
        <w:t xml:space="preserve">followed by the value of seed yield on 10 cm x 10 cm row spacing (923.83 kg/ha), while the least performance (817.58 kg/ha) was obtained from the </w:t>
      </w:r>
      <w:r w:rsidR="00EF71E9" w:rsidRPr="00681E59">
        <w:rPr>
          <w:rFonts w:ascii="Arial" w:hAnsi="Arial" w:cs="Arial"/>
        </w:rPr>
        <w:t xml:space="preserve">30 cm x 10 cm treatment. </w:t>
      </w:r>
    </w:p>
    <w:p w14:paraId="1E8A0348" w14:textId="77777777" w:rsidR="0047658D" w:rsidRPr="004A7A1A" w:rsidRDefault="00A63B73" w:rsidP="004A7A1A">
      <w:pPr>
        <w:spacing w:line="240" w:lineRule="auto"/>
        <w:jc w:val="both"/>
        <w:rPr>
          <w:rFonts w:ascii="Arial" w:hAnsi="Arial" w:cs="Arial"/>
        </w:rPr>
      </w:pPr>
      <w:r w:rsidRPr="004A7A1A">
        <w:rPr>
          <w:rFonts w:ascii="Arial" w:hAnsi="Arial" w:cs="Arial"/>
          <w:b/>
        </w:rPr>
        <w:t>Key word</w:t>
      </w:r>
      <w:r w:rsidRPr="004A7A1A">
        <w:rPr>
          <w:rFonts w:ascii="Arial" w:hAnsi="Arial" w:cs="Arial"/>
        </w:rPr>
        <w:t>: Black cumin, Row spacing, Yield attributes and Yield</w:t>
      </w:r>
    </w:p>
    <w:p w14:paraId="2FAC954F" w14:textId="77777777" w:rsidR="00A23801" w:rsidRPr="004A7A1A" w:rsidRDefault="0047658D" w:rsidP="004A7A1A">
      <w:pPr>
        <w:spacing w:line="240" w:lineRule="auto"/>
        <w:jc w:val="both"/>
        <w:rPr>
          <w:rFonts w:ascii="Arial" w:hAnsi="Arial" w:cs="Arial"/>
          <w:b/>
        </w:rPr>
      </w:pPr>
      <w:r w:rsidRPr="004A7A1A">
        <w:rPr>
          <w:rFonts w:ascii="Arial" w:hAnsi="Arial" w:cs="Arial"/>
          <w:b/>
        </w:rPr>
        <w:t>Introduction</w:t>
      </w:r>
    </w:p>
    <w:p w14:paraId="1B9CE9DF" w14:textId="1558D4DA" w:rsidR="008E6DD2" w:rsidRPr="00F45595" w:rsidRDefault="00936969" w:rsidP="004A7A1A">
      <w:pPr>
        <w:spacing w:line="240" w:lineRule="auto"/>
        <w:jc w:val="both"/>
        <w:rPr>
          <w:rFonts w:ascii="Arial" w:hAnsi="Arial" w:cs="Arial"/>
        </w:rPr>
      </w:pPr>
      <w:r>
        <w:rPr>
          <w:rFonts w:ascii="Arial" w:hAnsi="Arial" w:cs="Arial"/>
          <w:sz w:val="24"/>
          <w:szCs w:val="24"/>
        </w:rPr>
        <w:t>“</w:t>
      </w:r>
      <w:r w:rsidR="0047658D" w:rsidRPr="004A7A1A">
        <w:rPr>
          <w:rFonts w:ascii="Arial" w:hAnsi="Arial" w:cs="Arial"/>
          <w:sz w:val="24"/>
          <w:szCs w:val="24"/>
        </w:rPr>
        <w:t>Black cumin (</w:t>
      </w:r>
      <w:r w:rsidR="0047658D" w:rsidRPr="004A7A1A">
        <w:rPr>
          <w:rFonts w:ascii="Arial" w:hAnsi="Arial" w:cs="Arial"/>
          <w:i/>
          <w:iCs/>
          <w:sz w:val="24"/>
          <w:szCs w:val="24"/>
        </w:rPr>
        <w:t>Nigella sativa</w:t>
      </w:r>
      <w:r w:rsidR="0047658D" w:rsidRPr="004A7A1A">
        <w:rPr>
          <w:rFonts w:ascii="Arial" w:hAnsi="Arial" w:cs="Arial"/>
          <w:sz w:val="24"/>
          <w:szCs w:val="24"/>
        </w:rPr>
        <w:t xml:space="preserve"> L.), belongs to the family Ranunculaceae (diploid, 2n=12) and has remarkable aromatic and medicinal properties</w:t>
      </w:r>
      <w:r>
        <w:rPr>
          <w:rFonts w:ascii="Arial" w:hAnsi="Arial" w:cs="Arial"/>
          <w:sz w:val="24"/>
          <w:szCs w:val="24"/>
        </w:rPr>
        <w:t>”</w:t>
      </w:r>
      <w:r w:rsidR="0047658D" w:rsidRPr="004A7A1A">
        <w:rPr>
          <w:rFonts w:ascii="Arial" w:hAnsi="Arial" w:cs="Arial"/>
          <w:sz w:val="24"/>
          <w:szCs w:val="24"/>
        </w:rPr>
        <w:t xml:space="preserve"> </w:t>
      </w:r>
      <w:r w:rsidR="00B17F96" w:rsidRPr="004A7A1A">
        <w:rPr>
          <w:rFonts w:ascii="Arial" w:hAnsi="Arial" w:cs="Arial"/>
          <w:sz w:val="24"/>
          <w:szCs w:val="24"/>
        </w:rPr>
        <w:t>[1,2].</w:t>
      </w:r>
      <w:r w:rsidR="0047658D" w:rsidRPr="004A7A1A">
        <w:rPr>
          <w:rFonts w:ascii="Arial" w:hAnsi="Arial" w:cs="Arial"/>
          <w:sz w:val="24"/>
          <w:szCs w:val="24"/>
        </w:rPr>
        <w:t xml:space="preserve"> </w:t>
      </w:r>
      <w:r>
        <w:rPr>
          <w:rFonts w:ascii="Arial" w:hAnsi="Arial" w:cs="Arial"/>
          <w:sz w:val="24"/>
          <w:szCs w:val="24"/>
        </w:rPr>
        <w:t>“</w:t>
      </w:r>
      <w:r w:rsidR="0047658D" w:rsidRPr="004A7A1A">
        <w:rPr>
          <w:rFonts w:ascii="Arial" w:hAnsi="Arial" w:cs="Arial"/>
          <w:sz w:val="24"/>
          <w:szCs w:val="24"/>
        </w:rPr>
        <w:t>Black cumin seeds as a whole, with their extracted forms and fatty acids and essential oils, have been used as a preventive and therapeutic spice against in many diseases, as well as in cosmetics</w:t>
      </w:r>
      <w:r>
        <w:rPr>
          <w:rFonts w:ascii="Arial" w:hAnsi="Arial" w:cs="Arial"/>
          <w:sz w:val="24"/>
          <w:szCs w:val="24"/>
        </w:rPr>
        <w:t>”</w:t>
      </w:r>
      <w:r w:rsidR="0047658D" w:rsidRPr="004A7A1A">
        <w:rPr>
          <w:rFonts w:ascii="Arial" w:hAnsi="Arial" w:cs="Arial"/>
          <w:sz w:val="24"/>
          <w:szCs w:val="24"/>
        </w:rPr>
        <w:t xml:space="preserve"> </w:t>
      </w:r>
      <w:r w:rsidR="00B17F96" w:rsidRPr="004A7A1A">
        <w:rPr>
          <w:rFonts w:ascii="Arial" w:hAnsi="Arial" w:cs="Arial"/>
          <w:sz w:val="24"/>
          <w:szCs w:val="24"/>
        </w:rPr>
        <w:t>[3].</w:t>
      </w:r>
      <w:r w:rsidR="0047658D" w:rsidRPr="004A7A1A">
        <w:rPr>
          <w:rFonts w:ascii="Arial" w:hAnsi="Arial" w:cs="Arial"/>
          <w:sz w:val="24"/>
          <w:szCs w:val="24"/>
        </w:rPr>
        <w:t xml:space="preserve"> </w:t>
      </w:r>
      <w:r>
        <w:rPr>
          <w:rFonts w:ascii="Arial" w:hAnsi="Arial" w:cs="Arial"/>
          <w:sz w:val="24"/>
          <w:szCs w:val="24"/>
        </w:rPr>
        <w:t>“</w:t>
      </w:r>
      <w:r w:rsidR="0047658D" w:rsidRPr="004A7A1A">
        <w:rPr>
          <w:rFonts w:ascii="Arial" w:hAnsi="Arial" w:cs="Arial"/>
          <w:sz w:val="24"/>
          <w:szCs w:val="24"/>
        </w:rPr>
        <w:t>Today, black cumin seeds are used as herbal medicine in developed countries to treat diseases such as fever, skin diseases, cough, rheumatism, jaundice, headache, paralysis, eczema and loss of appetite</w:t>
      </w:r>
      <w:r>
        <w:rPr>
          <w:rFonts w:ascii="Arial" w:hAnsi="Arial" w:cs="Arial"/>
          <w:sz w:val="24"/>
          <w:szCs w:val="24"/>
        </w:rPr>
        <w:t>”</w:t>
      </w:r>
      <w:r w:rsidR="0047658D" w:rsidRPr="004A7A1A">
        <w:rPr>
          <w:rFonts w:ascii="Arial" w:hAnsi="Arial" w:cs="Arial"/>
          <w:sz w:val="24"/>
          <w:szCs w:val="24"/>
        </w:rPr>
        <w:t xml:space="preserve"> </w:t>
      </w:r>
      <w:r w:rsidR="00B17F96" w:rsidRPr="004A7A1A">
        <w:rPr>
          <w:rFonts w:ascii="Arial" w:hAnsi="Arial" w:cs="Arial"/>
          <w:sz w:val="24"/>
          <w:szCs w:val="24"/>
        </w:rPr>
        <w:t>[4].</w:t>
      </w:r>
      <w:r w:rsidR="0047658D" w:rsidRPr="004A7A1A">
        <w:rPr>
          <w:rFonts w:ascii="Arial" w:hAnsi="Arial" w:cs="Arial"/>
        </w:rPr>
        <w:t xml:space="preserve"> </w:t>
      </w:r>
      <w:r>
        <w:rPr>
          <w:rFonts w:ascii="Arial" w:hAnsi="Arial" w:cs="Arial"/>
        </w:rPr>
        <w:t>“</w:t>
      </w:r>
      <w:r w:rsidR="0047658D" w:rsidRPr="004A7A1A">
        <w:rPr>
          <w:rFonts w:ascii="Arial" w:hAnsi="Arial" w:cs="Arial"/>
        </w:rPr>
        <w:t xml:space="preserve">Various factors are responsible for improving the growth and yield of black cumin per unit area. Among them, sowing dates and methods are the most important factors for affecting the growth and yield of black cumin. </w:t>
      </w:r>
      <w:r w:rsidR="0047658D" w:rsidRPr="004A7A1A">
        <w:rPr>
          <w:rFonts w:ascii="Arial" w:hAnsi="Arial" w:cs="Arial"/>
          <w:sz w:val="24"/>
          <w:szCs w:val="24"/>
        </w:rPr>
        <w:t xml:space="preserve">Spacing is an important agronomic practice, which ensures maintenance of optimum crop stand, efficient utilization of natural resources like light, space, water and nutrients by the crop canopy thus higher productivity besides saving of seed and reduction in cost of cultivation. The number of </w:t>
      </w:r>
      <w:proofErr w:type="gramStart"/>
      <w:r w:rsidR="0047658D" w:rsidRPr="004A7A1A">
        <w:rPr>
          <w:rFonts w:ascii="Arial" w:hAnsi="Arial" w:cs="Arial"/>
          <w:sz w:val="24"/>
          <w:szCs w:val="24"/>
        </w:rPr>
        <w:t>seed</w:t>
      </w:r>
      <w:proofErr w:type="gramEnd"/>
      <w:r w:rsidR="0047658D" w:rsidRPr="004A7A1A">
        <w:rPr>
          <w:rFonts w:ascii="Arial" w:hAnsi="Arial" w:cs="Arial"/>
          <w:sz w:val="24"/>
          <w:szCs w:val="24"/>
        </w:rPr>
        <w:t xml:space="preserve"> per umbrella is affected by environmental condition and field management, and its number varies from 11.3 to 16.8 under varying plant densities</w:t>
      </w:r>
      <w:r>
        <w:rPr>
          <w:rFonts w:ascii="Arial" w:hAnsi="Arial" w:cs="Arial"/>
          <w:sz w:val="24"/>
          <w:szCs w:val="24"/>
        </w:rPr>
        <w:t>”</w:t>
      </w:r>
      <w:r w:rsidR="0047658D" w:rsidRPr="004A7A1A">
        <w:rPr>
          <w:rFonts w:ascii="Arial" w:hAnsi="Arial" w:cs="Arial"/>
          <w:sz w:val="24"/>
          <w:szCs w:val="24"/>
        </w:rPr>
        <w:t xml:space="preserve"> </w:t>
      </w:r>
      <w:r w:rsidR="00B17F96" w:rsidRPr="004A7A1A">
        <w:rPr>
          <w:rFonts w:ascii="Arial" w:hAnsi="Arial" w:cs="Arial"/>
          <w:sz w:val="24"/>
          <w:szCs w:val="24"/>
        </w:rPr>
        <w:t>[5].</w:t>
      </w:r>
      <w:r w:rsidR="0047658D" w:rsidRPr="004A7A1A">
        <w:rPr>
          <w:rFonts w:ascii="Arial" w:hAnsi="Arial" w:cs="Arial"/>
          <w:sz w:val="24"/>
          <w:szCs w:val="24"/>
        </w:rPr>
        <w:t xml:space="preserve"> In Bangladesh farmers sows black cumin mainly broadcast method. Some are aware about line sowing method but they are not maintaining proper </w:t>
      </w:r>
      <w:r w:rsidR="0047658D" w:rsidRPr="004A7A1A">
        <w:rPr>
          <w:rFonts w:ascii="Arial" w:hAnsi="Arial" w:cs="Arial"/>
          <w:sz w:val="24"/>
          <w:szCs w:val="24"/>
        </w:rPr>
        <w:lastRenderedPageBreak/>
        <w:t>distance. So, the experiment is taken to identify the optimum row spa</w:t>
      </w:r>
      <w:r w:rsidR="00F45595">
        <w:rPr>
          <w:rFonts w:ascii="Arial" w:hAnsi="Arial" w:cs="Arial"/>
          <w:sz w:val="24"/>
          <w:szCs w:val="24"/>
        </w:rPr>
        <w:t>cing for black cumin production</w:t>
      </w:r>
    </w:p>
    <w:p w14:paraId="5BD9AC53" w14:textId="77777777" w:rsidR="00F45595" w:rsidRDefault="00F45595" w:rsidP="004A7A1A">
      <w:pPr>
        <w:spacing w:line="240" w:lineRule="auto"/>
        <w:jc w:val="both"/>
        <w:rPr>
          <w:rFonts w:ascii="Arial" w:hAnsi="Arial" w:cs="Arial"/>
          <w:b/>
        </w:rPr>
      </w:pPr>
    </w:p>
    <w:p w14:paraId="4FDF8497" w14:textId="465C3E95" w:rsidR="0047658D" w:rsidRPr="00C2295B" w:rsidRDefault="0047658D" w:rsidP="004A7A1A">
      <w:pPr>
        <w:spacing w:line="240" w:lineRule="auto"/>
        <w:jc w:val="both"/>
        <w:rPr>
          <w:rFonts w:ascii="Arial" w:hAnsi="Arial" w:cs="Arial"/>
        </w:rPr>
      </w:pPr>
      <w:r w:rsidRPr="004A7A1A">
        <w:rPr>
          <w:rFonts w:ascii="Arial" w:hAnsi="Arial" w:cs="Arial"/>
          <w:b/>
        </w:rPr>
        <w:t>Method and Materials</w:t>
      </w:r>
    </w:p>
    <w:p w14:paraId="4CEE6747" w14:textId="7BF59D5D" w:rsidR="00F2591C" w:rsidRDefault="00F2591C" w:rsidP="00F45595">
      <w:pPr>
        <w:spacing w:after="0" w:line="240" w:lineRule="auto"/>
        <w:jc w:val="both"/>
        <w:rPr>
          <w:rFonts w:ascii="Arial" w:eastAsia="Times New Roman" w:hAnsi="Arial" w:cs="Arial"/>
          <w:color w:val="000000"/>
          <w:sz w:val="24"/>
          <w:szCs w:val="24"/>
        </w:rPr>
      </w:pPr>
      <w:r w:rsidRPr="004A7A1A">
        <w:rPr>
          <w:rFonts w:ascii="Arial" w:eastAsia="Times New Roman" w:hAnsi="Arial" w:cs="Arial"/>
          <w:bCs/>
          <w:sz w:val="24"/>
          <w:szCs w:val="24"/>
        </w:rPr>
        <w:t>The field experiment was conducted at the field of Spices Research Sub-Centre, BARI during November, 2020 – March, 2021</w:t>
      </w:r>
      <w:r w:rsidRPr="004A7A1A">
        <w:rPr>
          <w:rFonts w:ascii="Arial" w:hAnsi="Arial" w:cs="Arial"/>
        </w:rPr>
        <w:t xml:space="preserve">. </w:t>
      </w:r>
      <w:r w:rsidRPr="004A7A1A">
        <w:rPr>
          <w:rFonts w:ascii="Arial" w:eastAsia="Times New Roman" w:hAnsi="Arial" w:cs="Arial"/>
          <w:bCs/>
          <w:color w:val="000000" w:themeColor="text1"/>
          <w:sz w:val="24"/>
          <w:szCs w:val="24"/>
        </w:rPr>
        <w:t>A black cumin promising variety of “BARI Kalozira-1” was used in the study as test, which was reported as disease resistant to common diseases and its life cycle is 135 – 145.  The experiment was laid at Randomized Complete Design with 6 replications.</w:t>
      </w:r>
      <w:r w:rsidRPr="004A7A1A">
        <w:rPr>
          <w:rFonts w:ascii="Arial" w:eastAsia="Times New Roman" w:hAnsi="Arial" w:cs="Arial"/>
          <w:color w:val="000000"/>
          <w:sz w:val="24"/>
          <w:szCs w:val="24"/>
        </w:rPr>
        <w:t xml:space="preserve"> The unit plot size was 2.0 m × 1.2 m. Distance between two </w:t>
      </w:r>
      <w:proofErr w:type="gramStart"/>
      <w:r w:rsidRPr="004A7A1A">
        <w:rPr>
          <w:rFonts w:ascii="Arial" w:eastAsia="Times New Roman" w:hAnsi="Arial" w:cs="Arial"/>
          <w:color w:val="000000"/>
          <w:sz w:val="24"/>
          <w:szCs w:val="24"/>
        </w:rPr>
        <w:t>block</w:t>
      </w:r>
      <w:proofErr w:type="gramEnd"/>
      <w:r w:rsidRPr="004A7A1A">
        <w:rPr>
          <w:rFonts w:ascii="Arial" w:eastAsia="Times New Roman" w:hAnsi="Arial" w:cs="Arial"/>
          <w:color w:val="000000"/>
          <w:sz w:val="24"/>
          <w:szCs w:val="24"/>
        </w:rPr>
        <w:t xml:space="preserve"> was 100 cm and plot to plot distance was 50cm.</w:t>
      </w:r>
      <w:r w:rsidRPr="004A7A1A">
        <w:rPr>
          <w:rFonts w:ascii="Arial" w:eastAsia="Times New Roman" w:hAnsi="Arial" w:cs="Arial"/>
          <w:bCs/>
          <w:color w:val="000000" w:themeColor="text1"/>
          <w:sz w:val="24"/>
          <w:szCs w:val="24"/>
        </w:rPr>
        <w:t xml:space="preserve"> Treatments were</w:t>
      </w:r>
      <w:r w:rsidRPr="004A7A1A">
        <w:rPr>
          <w:rFonts w:ascii="Arial" w:eastAsia="Times New Roman" w:hAnsi="Arial" w:cs="Arial"/>
          <w:sz w:val="24"/>
          <w:szCs w:val="24"/>
        </w:rPr>
        <w:t xml:space="preserve"> R</w:t>
      </w:r>
      <w:r w:rsidRPr="004A7A1A">
        <w:rPr>
          <w:rFonts w:ascii="Arial" w:eastAsia="Times New Roman" w:hAnsi="Arial" w:cs="Arial"/>
          <w:sz w:val="24"/>
          <w:szCs w:val="24"/>
          <w:vertAlign w:val="subscript"/>
        </w:rPr>
        <w:t>1</w:t>
      </w:r>
      <w:r w:rsidR="008E6DD2">
        <w:rPr>
          <w:rFonts w:ascii="Arial" w:eastAsia="Times New Roman" w:hAnsi="Arial" w:cs="Arial"/>
          <w:sz w:val="24"/>
          <w:szCs w:val="24"/>
          <w:vertAlign w:val="subscript"/>
        </w:rPr>
        <w:t xml:space="preserve"> </w:t>
      </w:r>
      <w:r w:rsidRPr="004A7A1A">
        <w:rPr>
          <w:rFonts w:ascii="Arial" w:eastAsia="Times New Roman" w:hAnsi="Arial" w:cs="Arial"/>
          <w:sz w:val="24"/>
          <w:szCs w:val="24"/>
        </w:rPr>
        <w:t>= 10 cm x 10 cm, R</w:t>
      </w:r>
      <w:r w:rsidRPr="004A7A1A">
        <w:rPr>
          <w:rFonts w:ascii="Arial" w:eastAsia="Times New Roman" w:hAnsi="Arial" w:cs="Arial"/>
          <w:sz w:val="24"/>
          <w:szCs w:val="24"/>
          <w:vertAlign w:val="subscript"/>
        </w:rPr>
        <w:t>2</w:t>
      </w:r>
      <w:r w:rsidR="008E6DD2">
        <w:rPr>
          <w:rFonts w:ascii="Arial" w:eastAsia="Times New Roman" w:hAnsi="Arial" w:cs="Arial"/>
          <w:sz w:val="24"/>
          <w:szCs w:val="24"/>
          <w:vertAlign w:val="subscript"/>
        </w:rPr>
        <w:t xml:space="preserve"> </w:t>
      </w:r>
      <w:r w:rsidRPr="004A7A1A">
        <w:rPr>
          <w:rFonts w:ascii="Arial" w:eastAsia="Times New Roman" w:hAnsi="Arial" w:cs="Arial"/>
          <w:sz w:val="24"/>
          <w:szCs w:val="24"/>
        </w:rPr>
        <w:t>= 20 cm x 10 cm, R</w:t>
      </w:r>
      <w:r w:rsidRPr="004A7A1A">
        <w:rPr>
          <w:rFonts w:ascii="Arial" w:eastAsia="Times New Roman" w:hAnsi="Arial" w:cs="Arial"/>
          <w:sz w:val="24"/>
          <w:szCs w:val="24"/>
          <w:vertAlign w:val="subscript"/>
        </w:rPr>
        <w:t>3</w:t>
      </w:r>
      <w:r w:rsidR="008E6DD2">
        <w:rPr>
          <w:rFonts w:ascii="Arial" w:eastAsia="Times New Roman" w:hAnsi="Arial" w:cs="Arial"/>
          <w:sz w:val="24"/>
          <w:szCs w:val="24"/>
          <w:vertAlign w:val="subscript"/>
        </w:rPr>
        <w:t xml:space="preserve"> </w:t>
      </w:r>
      <w:r w:rsidRPr="004A7A1A">
        <w:rPr>
          <w:rFonts w:ascii="Arial" w:eastAsia="Times New Roman" w:hAnsi="Arial" w:cs="Arial"/>
          <w:sz w:val="24"/>
          <w:szCs w:val="24"/>
        </w:rPr>
        <w:t>= 30 cm x 10 cm of row spacing.</w:t>
      </w:r>
      <w:r w:rsidRPr="004A7A1A">
        <w:rPr>
          <w:rFonts w:ascii="Arial" w:eastAsia="Times New Roman" w:hAnsi="Arial" w:cs="Arial"/>
          <w:bCs/>
          <w:color w:val="000000" w:themeColor="text1"/>
          <w:sz w:val="24"/>
          <w:szCs w:val="24"/>
        </w:rPr>
        <w:t xml:space="preserve"> Seeds were soaked in water for 24 hours to facilitate germination. Then the seeds were dried and treated by Bavistin (carbendazim) @ 2 g kg</w:t>
      </w:r>
      <w:r w:rsidRPr="004A7A1A">
        <w:rPr>
          <w:rFonts w:ascii="Arial" w:eastAsia="Times New Roman" w:hAnsi="Arial" w:cs="Arial"/>
          <w:bCs/>
          <w:color w:val="000000" w:themeColor="text1"/>
          <w:sz w:val="24"/>
          <w:szCs w:val="24"/>
          <w:vertAlign w:val="superscript"/>
        </w:rPr>
        <w:t>-1</w:t>
      </w:r>
      <w:r w:rsidRPr="004A7A1A">
        <w:rPr>
          <w:rFonts w:ascii="Arial" w:eastAsia="Times New Roman" w:hAnsi="Arial" w:cs="Arial"/>
          <w:bCs/>
          <w:color w:val="000000" w:themeColor="text1"/>
          <w:sz w:val="24"/>
          <w:szCs w:val="24"/>
        </w:rPr>
        <w:t xml:space="preserve"> of seeds to minimize the primary seed borne diseases (BARI, 2007).</w:t>
      </w:r>
      <w:r w:rsidRPr="004A7A1A">
        <w:rPr>
          <w:rFonts w:ascii="Arial" w:eastAsia="Times New Roman" w:hAnsi="Arial" w:cs="Arial"/>
          <w:color w:val="000000"/>
          <w:sz w:val="24"/>
          <w:szCs w:val="24"/>
        </w:rPr>
        <w:t xml:space="preserve"> Well decomposed </w:t>
      </w:r>
      <w:proofErr w:type="spellStart"/>
      <w:proofErr w:type="gramStart"/>
      <w:r w:rsidRPr="004A7A1A">
        <w:rPr>
          <w:rFonts w:ascii="Arial" w:eastAsia="Times New Roman" w:hAnsi="Arial" w:cs="Arial"/>
          <w:color w:val="000000"/>
          <w:sz w:val="24"/>
          <w:szCs w:val="24"/>
        </w:rPr>
        <w:t>cowdung</w:t>
      </w:r>
      <w:proofErr w:type="spellEnd"/>
      <w:r w:rsidRPr="004A7A1A">
        <w:rPr>
          <w:rFonts w:ascii="Arial" w:eastAsia="Times New Roman" w:hAnsi="Arial" w:cs="Arial"/>
          <w:color w:val="000000"/>
          <w:sz w:val="24"/>
          <w:szCs w:val="24"/>
        </w:rPr>
        <w:t xml:space="preserve"> :</w:t>
      </w:r>
      <w:proofErr w:type="gramEnd"/>
      <w:r w:rsidRPr="004A7A1A">
        <w:rPr>
          <w:rFonts w:ascii="Arial" w:eastAsia="Times New Roman" w:hAnsi="Arial" w:cs="Arial"/>
          <w:color w:val="000000"/>
          <w:sz w:val="24"/>
          <w:szCs w:val="24"/>
        </w:rPr>
        <w:t xml:space="preserve"> 5 t/ha, N</w:t>
      </w:r>
      <w:r w:rsidRPr="004A7A1A">
        <w:rPr>
          <w:rFonts w:ascii="Arial" w:eastAsia="Times New Roman" w:hAnsi="Arial" w:cs="Arial"/>
          <w:color w:val="000000"/>
          <w:sz w:val="24"/>
          <w:szCs w:val="24"/>
          <w:vertAlign w:val="subscript"/>
        </w:rPr>
        <w:t>50</w:t>
      </w:r>
      <w:r w:rsidRPr="004A7A1A">
        <w:rPr>
          <w:rFonts w:ascii="Arial" w:eastAsia="Times New Roman" w:hAnsi="Arial" w:cs="Arial"/>
          <w:color w:val="000000"/>
          <w:sz w:val="24"/>
          <w:szCs w:val="24"/>
        </w:rPr>
        <w:t>, P</w:t>
      </w:r>
      <w:r w:rsidRPr="004A7A1A">
        <w:rPr>
          <w:rFonts w:ascii="Arial" w:eastAsia="Times New Roman" w:hAnsi="Arial" w:cs="Arial"/>
          <w:color w:val="000000"/>
          <w:sz w:val="24"/>
          <w:szCs w:val="24"/>
          <w:vertAlign w:val="subscript"/>
        </w:rPr>
        <w:t>20</w:t>
      </w:r>
      <w:r w:rsidRPr="004A7A1A">
        <w:rPr>
          <w:rFonts w:ascii="Arial" w:eastAsia="Times New Roman" w:hAnsi="Arial" w:cs="Arial"/>
          <w:color w:val="000000"/>
          <w:sz w:val="24"/>
          <w:szCs w:val="24"/>
        </w:rPr>
        <w:t>, K</w:t>
      </w:r>
      <w:r w:rsidRPr="004A7A1A">
        <w:rPr>
          <w:rFonts w:ascii="Arial" w:eastAsia="Times New Roman" w:hAnsi="Arial" w:cs="Arial"/>
          <w:color w:val="000000"/>
          <w:sz w:val="24"/>
          <w:szCs w:val="24"/>
          <w:vertAlign w:val="subscript"/>
        </w:rPr>
        <w:t>30</w:t>
      </w:r>
      <w:r w:rsidRPr="004A7A1A">
        <w:rPr>
          <w:rFonts w:ascii="Arial" w:eastAsia="Times New Roman" w:hAnsi="Arial" w:cs="Arial"/>
          <w:color w:val="000000"/>
          <w:sz w:val="24"/>
          <w:szCs w:val="24"/>
        </w:rPr>
        <w:t>, S</w:t>
      </w:r>
      <w:r w:rsidRPr="004A7A1A">
        <w:rPr>
          <w:rFonts w:ascii="Arial" w:eastAsia="Times New Roman" w:hAnsi="Arial" w:cs="Arial"/>
          <w:color w:val="000000"/>
          <w:sz w:val="24"/>
          <w:szCs w:val="24"/>
          <w:vertAlign w:val="subscript"/>
        </w:rPr>
        <w:t>12</w:t>
      </w:r>
      <w:r w:rsidRPr="004A7A1A">
        <w:rPr>
          <w:rFonts w:ascii="Arial" w:eastAsia="Times New Roman" w:hAnsi="Arial" w:cs="Arial"/>
          <w:color w:val="000000"/>
          <w:sz w:val="24"/>
          <w:szCs w:val="24"/>
        </w:rPr>
        <w:t>, Zn</w:t>
      </w:r>
      <w:r w:rsidRPr="004A7A1A">
        <w:rPr>
          <w:rFonts w:ascii="Arial" w:eastAsia="Times New Roman" w:hAnsi="Arial" w:cs="Arial"/>
          <w:color w:val="000000"/>
          <w:sz w:val="24"/>
          <w:szCs w:val="24"/>
          <w:vertAlign w:val="subscript"/>
        </w:rPr>
        <w:t>1.5</w:t>
      </w:r>
      <w:r w:rsidRPr="004A7A1A">
        <w:rPr>
          <w:rFonts w:ascii="Arial" w:eastAsia="Times New Roman" w:hAnsi="Arial" w:cs="Arial"/>
          <w:color w:val="000000"/>
          <w:sz w:val="24"/>
          <w:szCs w:val="24"/>
        </w:rPr>
        <w:t xml:space="preserve"> and B</w:t>
      </w:r>
      <w:r w:rsidRPr="004A7A1A">
        <w:rPr>
          <w:rFonts w:ascii="Arial" w:eastAsia="Times New Roman" w:hAnsi="Arial" w:cs="Arial"/>
          <w:color w:val="000000"/>
          <w:sz w:val="24"/>
          <w:szCs w:val="24"/>
          <w:vertAlign w:val="subscript"/>
        </w:rPr>
        <w:t>.5</w:t>
      </w:r>
      <w:r w:rsidRPr="004A7A1A">
        <w:rPr>
          <w:rFonts w:ascii="Arial" w:eastAsia="Times New Roman" w:hAnsi="Arial" w:cs="Arial"/>
          <w:color w:val="000000"/>
          <w:sz w:val="24"/>
          <w:szCs w:val="24"/>
        </w:rPr>
        <w:t xml:space="preserve">. Urea, TSP, </w:t>
      </w:r>
      <w:proofErr w:type="spellStart"/>
      <w:r w:rsidRPr="004A7A1A">
        <w:rPr>
          <w:rFonts w:ascii="Arial" w:eastAsia="Times New Roman" w:hAnsi="Arial" w:cs="Arial"/>
          <w:color w:val="000000"/>
          <w:sz w:val="24"/>
          <w:szCs w:val="24"/>
        </w:rPr>
        <w:t>MoP</w:t>
      </w:r>
      <w:proofErr w:type="spellEnd"/>
      <w:r w:rsidRPr="004A7A1A">
        <w:rPr>
          <w:rFonts w:ascii="Arial" w:eastAsia="Times New Roman" w:hAnsi="Arial" w:cs="Arial"/>
          <w:color w:val="000000"/>
          <w:sz w:val="24"/>
          <w:szCs w:val="24"/>
        </w:rPr>
        <w:t xml:space="preserve"> and Gypsum, Zinc Sulphate and Boric Acid were applied as sources of N, P, K, S, Zn and B respectively. The entire quantity of phosphorus, potassium, </w:t>
      </w:r>
      <w:proofErr w:type="spellStart"/>
      <w:r w:rsidRPr="004A7A1A">
        <w:rPr>
          <w:rFonts w:ascii="Arial" w:eastAsia="Times New Roman" w:hAnsi="Arial" w:cs="Arial"/>
          <w:color w:val="000000"/>
          <w:sz w:val="24"/>
          <w:szCs w:val="24"/>
        </w:rPr>
        <w:t>sulphur</w:t>
      </w:r>
      <w:proofErr w:type="spellEnd"/>
      <w:r w:rsidRPr="004A7A1A">
        <w:rPr>
          <w:rFonts w:ascii="Arial" w:eastAsia="Times New Roman" w:hAnsi="Arial" w:cs="Arial"/>
          <w:color w:val="000000"/>
          <w:sz w:val="24"/>
          <w:szCs w:val="24"/>
        </w:rPr>
        <w:t>, zinc and boron should be applied at the time of final land preparation. Urea were top dressed in three equal installments at 10-15 days after germination, 25-30 and 50-55 days after seed sowing. Each top dressing was followed by irrigation.</w:t>
      </w:r>
      <w:r w:rsidR="001B17C6">
        <w:rPr>
          <w:rFonts w:ascii="Arial" w:eastAsia="Times New Roman" w:hAnsi="Arial" w:cs="Arial"/>
          <w:color w:val="000000"/>
          <w:sz w:val="24"/>
          <w:szCs w:val="24"/>
        </w:rPr>
        <w:t xml:space="preserve"> Data was recorded on Plant height, number of branches per plant, number of capsules per plant, number of seeds per capsule, thousand seeds weight and </w:t>
      </w:r>
      <w:proofErr w:type="spellStart"/>
      <w:proofErr w:type="gramStart"/>
      <w:r w:rsidR="001B17C6">
        <w:rPr>
          <w:rFonts w:ascii="Arial" w:eastAsia="Times New Roman" w:hAnsi="Arial" w:cs="Arial"/>
          <w:color w:val="000000"/>
          <w:sz w:val="24"/>
          <w:szCs w:val="24"/>
        </w:rPr>
        <w:t>yield.Data</w:t>
      </w:r>
      <w:proofErr w:type="spellEnd"/>
      <w:proofErr w:type="gramEnd"/>
      <w:r w:rsidR="001B17C6">
        <w:rPr>
          <w:rFonts w:ascii="Arial" w:eastAsia="Times New Roman" w:hAnsi="Arial" w:cs="Arial"/>
          <w:color w:val="000000"/>
          <w:sz w:val="24"/>
          <w:szCs w:val="24"/>
        </w:rPr>
        <w:t xml:space="preserve"> was analyzes by using software ‘R’.</w:t>
      </w:r>
      <w:r w:rsidRPr="004A7A1A">
        <w:rPr>
          <w:rFonts w:ascii="Arial" w:eastAsia="Times New Roman" w:hAnsi="Arial" w:cs="Arial"/>
          <w:color w:val="000000"/>
          <w:sz w:val="24"/>
          <w:szCs w:val="24"/>
        </w:rPr>
        <w:t xml:space="preserve"> </w:t>
      </w:r>
    </w:p>
    <w:p w14:paraId="30D160FB" w14:textId="77777777" w:rsidR="008E6DD2" w:rsidRPr="004A7A1A" w:rsidRDefault="008E6DD2" w:rsidP="00F45595">
      <w:pPr>
        <w:spacing w:after="0" w:line="240" w:lineRule="auto"/>
        <w:jc w:val="both"/>
        <w:rPr>
          <w:rFonts w:ascii="Arial" w:eastAsia="Times New Roman" w:hAnsi="Arial" w:cs="Arial"/>
          <w:color w:val="000000"/>
          <w:sz w:val="24"/>
          <w:szCs w:val="24"/>
        </w:rPr>
      </w:pPr>
    </w:p>
    <w:p w14:paraId="70FCE123" w14:textId="18A303C8" w:rsidR="00F2591C" w:rsidRPr="004A7A1A" w:rsidRDefault="00F2591C" w:rsidP="00F45595">
      <w:pPr>
        <w:spacing w:after="0" w:line="240" w:lineRule="auto"/>
        <w:jc w:val="both"/>
        <w:rPr>
          <w:rFonts w:ascii="Arial" w:eastAsia="Times New Roman" w:hAnsi="Arial" w:cs="Arial"/>
          <w:b/>
          <w:bCs/>
          <w:color w:val="000000" w:themeColor="text1"/>
          <w:sz w:val="24"/>
          <w:szCs w:val="24"/>
        </w:rPr>
      </w:pPr>
      <w:r w:rsidRPr="004A7A1A">
        <w:rPr>
          <w:rFonts w:ascii="Arial" w:eastAsia="Times New Roman" w:hAnsi="Arial" w:cs="Arial"/>
          <w:b/>
          <w:bCs/>
          <w:color w:val="000000" w:themeColor="text1"/>
          <w:sz w:val="24"/>
          <w:szCs w:val="24"/>
        </w:rPr>
        <w:t>Result</w:t>
      </w:r>
      <w:r w:rsidR="001B17C6">
        <w:rPr>
          <w:rFonts w:ascii="Arial" w:eastAsia="Times New Roman" w:hAnsi="Arial" w:cs="Arial"/>
          <w:b/>
          <w:bCs/>
          <w:color w:val="000000" w:themeColor="text1"/>
          <w:sz w:val="24"/>
          <w:szCs w:val="24"/>
        </w:rPr>
        <w:t>s</w:t>
      </w:r>
      <w:r w:rsidRPr="004A7A1A">
        <w:rPr>
          <w:rFonts w:ascii="Arial" w:eastAsia="Times New Roman" w:hAnsi="Arial" w:cs="Arial"/>
          <w:b/>
          <w:bCs/>
          <w:color w:val="000000" w:themeColor="text1"/>
          <w:sz w:val="24"/>
          <w:szCs w:val="24"/>
        </w:rPr>
        <w:t xml:space="preserve"> and Discussion</w:t>
      </w:r>
    </w:p>
    <w:p w14:paraId="3055ED75" w14:textId="77777777" w:rsidR="00F2591C" w:rsidRPr="00F45595" w:rsidRDefault="00F2591C" w:rsidP="00F45595">
      <w:pPr>
        <w:spacing w:after="0" w:line="240" w:lineRule="auto"/>
        <w:jc w:val="both"/>
        <w:rPr>
          <w:rFonts w:ascii="Arial" w:eastAsia="Times New Roman" w:hAnsi="Arial" w:cs="Arial"/>
          <w:bCs/>
          <w:color w:val="000000" w:themeColor="text1"/>
        </w:rPr>
      </w:pPr>
      <w:r w:rsidRPr="00F45595">
        <w:rPr>
          <w:rFonts w:ascii="Arial" w:hAnsi="Arial" w:cs="Arial"/>
          <w:b/>
          <w:bCs/>
        </w:rPr>
        <w:t>Plant height</w:t>
      </w:r>
      <w:r w:rsidRPr="00F45595">
        <w:rPr>
          <w:rFonts w:ascii="Arial" w:eastAsia="Times New Roman" w:hAnsi="Arial" w:cs="Arial"/>
          <w:bCs/>
          <w:color w:val="000000" w:themeColor="text1"/>
        </w:rPr>
        <w:t xml:space="preserve"> </w:t>
      </w:r>
    </w:p>
    <w:p w14:paraId="6B837126" w14:textId="77777777" w:rsidR="00F2591C" w:rsidRPr="00F45595" w:rsidRDefault="00F2591C" w:rsidP="004A7A1A">
      <w:pPr>
        <w:spacing w:after="0" w:line="240" w:lineRule="auto"/>
        <w:jc w:val="both"/>
        <w:rPr>
          <w:rFonts w:ascii="Arial" w:hAnsi="Arial" w:cs="Arial"/>
          <w:b/>
          <w:bCs/>
        </w:rPr>
      </w:pPr>
      <w:r w:rsidRPr="00F45595">
        <w:rPr>
          <w:rFonts w:ascii="Arial" w:hAnsi="Arial" w:cs="Arial"/>
          <w:b/>
          <w:bCs/>
        </w:rPr>
        <w:t>Effect of row spacing</w:t>
      </w:r>
    </w:p>
    <w:p w14:paraId="2A35B1FA" w14:textId="1A720696" w:rsidR="00F45595" w:rsidRDefault="00F2591C" w:rsidP="00F45595">
      <w:pPr>
        <w:spacing w:after="120" w:line="240" w:lineRule="auto"/>
        <w:jc w:val="both"/>
        <w:rPr>
          <w:rFonts w:ascii="Arial" w:hAnsi="Arial" w:cs="Arial"/>
          <w:shd w:val="clear" w:color="auto" w:fill="FFFFFF"/>
        </w:rPr>
      </w:pPr>
      <w:r w:rsidRPr="00F45595">
        <w:rPr>
          <w:rFonts w:ascii="Arial" w:hAnsi="Arial" w:cs="Arial"/>
          <w:lang w:val="en-GB"/>
        </w:rPr>
        <w:t>Plant height increased with decreased plant spacing. At 30, 60 and 90 days after sowing, the highest plant height (9.63, 48.11 and 58.49 cm) was achieved from 10 cm x 10 cm spacing. Again, the lowest plant height (8.74, 45.30 and 47.88 cm) was observed at 30 cm x 10 cm. The variation in plant height as influenced by spacing was perhaps due to proper utilization of nutrient, moisture and light (Figure 1).</w:t>
      </w:r>
      <w:r w:rsidR="00FB6E77" w:rsidRPr="00F45595">
        <w:rPr>
          <w:rFonts w:ascii="Arial" w:hAnsi="Arial" w:cs="Arial"/>
        </w:rPr>
        <w:t xml:space="preserve"> </w:t>
      </w:r>
      <w:r w:rsidR="0021251E">
        <w:rPr>
          <w:rFonts w:ascii="Arial" w:hAnsi="Arial" w:cs="Arial"/>
        </w:rPr>
        <w:t>“</w:t>
      </w:r>
      <w:r w:rsidR="00B17F96" w:rsidRPr="00F45595">
        <w:rPr>
          <w:rFonts w:ascii="Arial" w:hAnsi="Arial" w:cs="Arial"/>
        </w:rPr>
        <w:t xml:space="preserve">It </w:t>
      </w:r>
      <w:r w:rsidR="00FB6E77" w:rsidRPr="00F45595">
        <w:rPr>
          <w:rFonts w:ascii="Arial" w:hAnsi="Arial" w:cs="Arial"/>
        </w:rPr>
        <w:t>was observed that plant height was increased by decreasing plant spacing an antagonistic relationship was found between vegetative growth and plant spacing</w:t>
      </w:r>
      <w:r w:rsidR="0021251E">
        <w:rPr>
          <w:rFonts w:ascii="Arial" w:hAnsi="Arial" w:cs="Arial"/>
        </w:rPr>
        <w:t>”</w:t>
      </w:r>
      <w:r w:rsidR="00B17F96" w:rsidRPr="00F45595">
        <w:rPr>
          <w:rFonts w:ascii="Arial" w:hAnsi="Arial" w:cs="Arial"/>
        </w:rPr>
        <w:t xml:space="preserve"> [6]</w:t>
      </w:r>
      <w:r w:rsidR="00FB6E77" w:rsidRPr="00F45595">
        <w:rPr>
          <w:rFonts w:ascii="Arial" w:hAnsi="Arial" w:cs="Arial"/>
        </w:rPr>
        <w:t>.</w:t>
      </w:r>
      <w:r w:rsidRPr="00F45595">
        <w:rPr>
          <w:rFonts w:ascii="Arial" w:hAnsi="Arial" w:cs="Arial"/>
          <w:lang w:val="en-GB"/>
        </w:rPr>
        <w:t xml:space="preserve"> </w:t>
      </w:r>
      <w:r w:rsidR="0021251E">
        <w:rPr>
          <w:rFonts w:ascii="Arial" w:hAnsi="Arial" w:cs="Arial"/>
          <w:lang w:val="en-GB"/>
        </w:rPr>
        <w:t>Pl</w:t>
      </w:r>
      <w:r w:rsidR="00FF17C4" w:rsidRPr="00F45595">
        <w:rPr>
          <w:rFonts w:ascii="Arial" w:hAnsi="Arial" w:cs="Arial"/>
          <w:shd w:val="clear" w:color="auto" w:fill="FFFFFF"/>
        </w:rPr>
        <w:t>anting</w:t>
      </w:r>
      <w:r w:rsidR="001A69D0" w:rsidRPr="00F45595">
        <w:rPr>
          <w:rFonts w:ascii="Arial" w:hAnsi="Arial" w:cs="Arial"/>
          <w:shd w:val="clear" w:color="auto" w:fill="FFFFFF"/>
        </w:rPr>
        <w:t xml:space="preserve"> </w:t>
      </w:r>
      <w:r w:rsidR="00FF17C4" w:rsidRPr="00F45595">
        <w:rPr>
          <w:rFonts w:ascii="Arial" w:hAnsi="Arial" w:cs="Arial"/>
          <w:shd w:val="clear" w:color="auto" w:fill="FFFFFF"/>
        </w:rPr>
        <w:t>of crop in late October or early November with 25-30 cm</w:t>
      </w:r>
      <w:r w:rsidR="001A69D0" w:rsidRPr="00F45595">
        <w:rPr>
          <w:rFonts w:ascii="Arial" w:hAnsi="Arial" w:cs="Arial"/>
          <w:shd w:val="clear" w:color="auto" w:fill="FFFFFF"/>
        </w:rPr>
        <w:t xml:space="preserve"> </w:t>
      </w:r>
      <w:r w:rsidR="00FF17C4" w:rsidRPr="00F45595">
        <w:rPr>
          <w:rFonts w:ascii="Arial" w:hAnsi="Arial" w:cs="Arial"/>
          <w:shd w:val="clear" w:color="auto" w:fill="FFFFFF"/>
        </w:rPr>
        <w:t>row spacing were better conditions for low incidence of</w:t>
      </w:r>
      <w:r w:rsidR="001A69D0" w:rsidRPr="00F45595">
        <w:rPr>
          <w:rFonts w:ascii="Arial" w:hAnsi="Arial" w:cs="Arial"/>
          <w:shd w:val="clear" w:color="auto" w:fill="FFFFFF"/>
        </w:rPr>
        <w:t xml:space="preserve"> </w:t>
      </w:r>
      <w:r w:rsidR="00F45595">
        <w:rPr>
          <w:rFonts w:ascii="Arial" w:hAnsi="Arial" w:cs="Arial"/>
          <w:shd w:val="clear" w:color="auto" w:fill="FFFFFF"/>
        </w:rPr>
        <w:t>root rot in nigella.</w:t>
      </w:r>
    </w:p>
    <w:p w14:paraId="7B601BFC" w14:textId="4F8E894A" w:rsidR="0047658D" w:rsidRPr="00F45595" w:rsidRDefault="00F2591C" w:rsidP="00F45595">
      <w:pPr>
        <w:spacing w:after="120" w:line="240" w:lineRule="auto"/>
        <w:jc w:val="both"/>
        <w:rPr>
          <w:rFonts w:ascii="Arial" w:hAnsi="Arial" w:cs="Arial"/>
          <w:lang w:val="en-GB"/>
        </w:rPr>
      </w:pPr>
      <w:r w:rsidRPr="00731031">
        <w:rPr>
          <w:rFonts w:ascii="Times New Roman" w:hAnsi="Times New Roman" w:cs="Times New Roman"/>
          <w:noProof/>
          <w:sz w:val="25"/>
        </w:rPr>
        <w:drawing>
          <wp:anchor distT="0" distB="0" distL="114300" distR="114300" simplePos="0" relativeHeight="251659264" behindDoc="1" locked="0" layoutInCell="1" allowOverlap="1" wp14:anchorId="6981F901" wp14:editId="3A3A85B0">
            <wp:simplePos x="0" y="0"/>
            <wp:positionH relativeFrom="column">
              <wp:posOffset>638175</wp:posOffset>
            </wp:positionH>
            <wp:positionV relativeFrom="paragraph">
              <wp:posOffset>228600</wp:posOffset>
            </wp:positionV>
            <wp:extent cx="4669155" cy="2207895"/>
            <wp:effectExtent l="0" t="0" r="17145" b="1905"/>
            <wp:wrapTight wrapText="bothSides">
              <wp:wrapPolygon edited="0">
                <wp:start x="0" y="0"/>
                <wp:lineTo x="0" y="21432"/>
                <wp:lineTo x="21591" y="21432"/>
                <wp:lineTo x="21591" y="0"/>
                <wp:lineTo x="0" y="0"/>
              </wp:wrapPolygon>
            </wp:wrapTight>
            <wp:docPr id="5" name="Chart 5">
              <a:extLst xmlns:a="http://schemas.openxmlformats.org/drawingml/2006/main">
                <a:ext uri="{FF2B5EF4-FFF2-40B4-BE49-F238E27FC236}">
                  <a16:creationId xmlns:a16="http://schemas.microsoft.com/office/drawing/2014/main" id="{0FE66D5D-BAF9-47AD-848D-3186669CD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11E887C" w14:textId="77777777" w:rsidR="00F2591C" w:rsidRDefault="00F2591C" w:rsidP="0047658D">
      <w:pPr>
        <w:rPr>
          <w:rFonts w:ascii="Book Antiqua" w:hAnsi="Book Antiqua"/>
          <w:b/>
        </w:rPr>
      </w:pPr>
    </w:p>
    <w:p w14:paraId="7B66D349" w14:textId="77777777" w:rsidR="00F2591C" w:rsidRPr="00F2591C" w:rsidRDefault="00F2591C" w:rsidP="00F2591C">
      <w:pPr>
        <w:rPr>
          <w:rFonts w:ascii="Book Antiqua" w:hAnsi="Book Antiqua"/>
        </w:rPr>
      </w:pPr>
    </w:p>
    <w:p w14:paraId="32C49A58" w14:textId="77777777" w:rsidR="00F2591C" w:rsidRPr="00F2591C" w:rsidRDefault="00F2591C" w:rsidP="00F2591C">
      <w:pPr>
        <w:rPr>
          <w:rFonts w:ascii="Book Antiqua" w:hAnsi="Book Antiqua"/>
        </w:rPr>
      </w:pPr>
    </w:p>
    <w:p w14:paraId="3B620181" w14:textId="77777777" w:rsidR="00F2591C" w:rsidRPr="00F2591C" w:rsidRDefault="00F2591C" w:rsidP="00F2591C">
      <w:pPr>
        <w:rPr>
          <w:rFonts w:ascii="Book Antiqua" w:hAnsi="Book Antiqua"/>
        </w:rPr>
      </w:pPr>
    </w:p>
    <w:p w14:paraId="39E07C0B" w14:textId="77777777" w:rsidR="00F2591C" w:rsidRPr="00F2591C" w:rsidRDefault="00F2591C" w:rsidP="00F2591C">
      <w:pPr>
        <w:rPr>
          <w:rFonts w:ascii="Book Antiqua" w:hAnsi="Book Antiqua"/>
        </w:rPr>
      </w:pPr>
    </w:p>
    <w:p w14:paraId="74038517" w14:textId="77777777" w:rsidR="00F2591C" w:rsidRPr="00F2591C" w:rsidRDefault="00F2591C" w:rsidP="00F2591C">
      <w:pPr>
        <w:rPr>
          <w:rFonts w:ascii="Book Antiqua" w:hAnsi="Book Antiqua"/>
        </w:rPr>
      </w:pPr>
    </w:p>
    <w:p w14:paraId="4615AE0E" w14:textId="77777777" w:rsidR="00F2591C" w:rsidRPr="00F2591C" w:rsidRDefault="00F2591C" w:rsidP="00F2591C">
      <w:pPr>
        <w:rPr>
          <w:rFonts w:ascii="Book Antiqua" w:hAnsi="Book Antiqua"/>
        </w:rPr>
      </w:pPr>
    </w:p>
    <w:p w14:paraId="48C31BBD" w14:textId="77777777" w:rsidR="00F2591C" w:rsidRDefault="00F2591C" w:rsidP="00F2591C">
      <w:pPr>
        <w:rPr>
          <w:rFonts w:ascii="Book Antiqua" w:hAnsi="Book Antiqua"/>
        </w:rPr>
      </w:pPr>
    </w:p>
    <w:p w14:paraId="000BF489" w14:textId="77777777" w:rsidR="00F2591C" w:rsidRPr="004A7A1A" w:rsidRDefault="00F2591C" w:rsidP="00F2591C">
      <w:pPr>
        <w:spacing w:after="0" w:line="240" w:lineRule="auto"/>
        <w:ind w:left="900" w:hanging="900"/>
        <w:jc w:val="both"/>
        <w:rPr>
          <w:rFonts w:ascii="Arial" w:hAnsi="Arial" w:cs="Arial"/>
          <w:b/>
          <w:bCs/>
        </w:rPr>
      </w:pPr>
      <w:r w:rsidRPr="004A7A1A">
        <w:rPr>
          <w:rFonts w:ascii="Arial" w:hAnsi="Arial" w:cs="Arial"/>
          <w:b/>
          <w:bCs/>
        </w:rPr>
        <w:t>Figure 1. Effect of row spacing on plant height at different days after sowing of black cumin. Vertical bar represents LSD at 5% level of probability</w:t>
      </w:r>
    </w:p>
    <w:p w14:paraId="65B0DB32" w14:textId="77777777" w:rsidR="004A7A1A" w:rsidRDefault="004A7A1A" w:rsidP="00F2591C">
      <w:pPr>
        <w:rPr>
          <w:rFonts w:ascii="Arial" w:hAnsi="Arial" w:cs="Arial"/>
          <w:b/>
          <w:bCs/>
        </w:rPr>
      </w:pPr>
    </w:p>
    <w:p w14:paraId="4CD60C8B" w14:textId="77777777" w:rsidR="0047658D" w:rsidRPr="00F45595" w:rsidRDefault="00F2591C" w:rsidP="00F2591C">
      <w:pPr>
        <w:rPr>
          <w:rFonts w:ascii="Arial" w:hAnsi="Arial" w:cs="Arial"/>
          <w:b/>
          <w:bCs/>
        </w:rPr>
      </w:pPr>
      <w:r w:rsidRPr="00F45595">
        <w:rPr>
          <w:rFonts w:ascii="Arial" w:hAnsi="Arial" w:cs="Arial"/>
          <w:b/>
          <w:bCs/>
        </w:rPr>
        <w:t>Number of branches per plant</w:t>
      </w:r>
    </w:p>
    <w:p w14:paraId="4AAC0FE1" w14:textId="7E0B1BC8" w:rsidR="006E354C" w:rsidRPr="004A7A1A" w:rsidRDefault="00F2591C" w:rsidP="004A7A1A">
      <w:pPr>
        <w:spacing w:after="120" w:line="240" w:lineRule="auto"/>
        <w:jc w:val="both"/>
        <w:rPr>
          <w:rFonts w:ascii="Arial" w:hAnsi="Arial" w:cs="Arial"/>
          <w:lang w:val="en-GB"/>
        </w:rPr>
      </w:pPr>
      <w:r w:rsidRPr="004A7A1A">
        <w:rPr>
          <w:rFonts w:ascii="Arial" w:hAnsi="Arial" w:cs="Arial"/>
          <w:bCs/>
          <w:lang w:val="en-GB"/>
        </w:rPr>
        <w:t xml:space="preserve">There were significant </w:t>
      </w:r>
      <w:r w:rsidR="001B17C6" w:rsidRPr="00AB705B">
        <w:rPr>
          <w:rFonts w:ascii="Arial" w:hAnsi="Arial" w:cs="Arial"/>
          <w:bCs/>
          <w:lang w:val="en-GB"/>
        </w:rPr>
        <w:t xml:space="preserve">differences in </w:t>
      </w:r>
      <w:r w:rsidR="001B17C6" w:rsidRPr="00AB705B">
        <w:rPr>
          <w:rFonts w:ascii="Arial" w:hAnsi="Arial" w:cs="Arial"/>
          <w:lang w:val="en-GB"/>
        </w:rPr>
        <w:t xml:space="preserve">number of branches per plant, this was found out to be </w:t>
      </w:r>
      <w:r w:rsidR="00AB705B" w:rsidRPr="00AB705B">
        <w:rPr>
          <w:rFonts w:ascii="Arial" w:hAnsi="Arial" w:cs="Arial"/>
          <w:lang w:val="en-GB"/>
        </w:rPr>
        <w:t xml:space="preserve">due to </w:t>
      </w:r>
      <w:r w:rsidRPr="00AB705B">
        <w:rPr>
          <w:rFonts w:ascii="Arial" w:hAnsi="Arial" w:cs="Arial"/>
          <w:lang w:val="en-GB"/>
        </w:rPr>
        <w:t>different row spacing</w:t>
      </w:r>
      <w:r w:rsidRPr="004A7A1A">
        <w:rPr>
          <w:rFonts w:ascii="Arial" w:hAnsi="Arial" w:cs="Arial"/>
          <w:lang w:val="en-GB"/>
        </w:rPr>
        <w:t>. The lowest number of branches per plant (7.02) was recorded from R</w:t>
      </w:r>
      <w:r w:rsidRPr="004A7A1A">
        <w:rPr>
          <w:rFonts w:ascii="Arial" w:hAnsi="Arial" w:cs="Arial"/>
          <w:vertAlign w:val="subscript"/>
          <w:lang w:val="en-GB"/>
        </w:rPr>
        <w:t>1</w:t>
      </w:r>
      <w:r w:rsidRPr="004A7A1A">
        <w:rPr>
          <w:rFonts w:ascii="Arial" w:hAnsi="Arial" w:cs="Arial"/>
          <w:lang w:val="en-GB"/>
        </w:rPr>
        <w:t xml:space="preserve"> (10 cm x 10 cm) treatment and the highest (8.46) from R</w:t>
      </w:r>
      <w:r w:rsidRPr="004A7A1A">
        <w:rPr>
          <w:rFonts w:ascii="Arial" w:hAnsi="Arial" w:cs="Arial"/>
          <w:vertAlign w:val="subscript"/>
          <w:lang w:val="en-GB"/>
        </w:rPr>
        <w:t>3</w:t>
      </w:r>
      <w:r w:rsidRPr="004A7A1A">
        <w:rPr>
          <w:rFonts w:ascii="Arial" w:hAnsi="Arial" w:cs="Arial"/>
          <w:lang w:val="en-GB"/>
        </w:rPr>
        <w:t xml:space="preserve"> (30 cm x 10 cm) treatment which is statistically similar to R</w:t>
      </w:r>
      <w:r w:rsidRPr="004A7A1A">
        <w:rPr>
          <w:rFonts w:ascii="Arial" w:hAnsi="Arial" w:cs="Arial"/>
          <w:vertAlign w:val="subscript"/>
          <w:lang w:val="en-GB"/>
        </w:rPr>
        <w:t xml:space="preserve">2 </w:t>
      </w:r>
      <w:r w:rsidRPr="004A7A1A">
        <w:rPr>
          <w:rFonts w:ascii="Arial" w:hAnsi="Arial" w:cs="Arial"/>
          <w:lang w:val="en-GB"/>
        </w:rPr>
        <w:t xml:space="preserve">(20 cm x 10 cm row spacing) (Table </w:t>
      </w:r>
      <w:r w:rsidR="00E227D3" w:rsidRPr="004A7A1A">
        <w:rPr>
          <w:rFonts w:ascii="Arial" w:hAnsi="Arial" w:cs="Arial"/>
          <w:lang w:val="en-GB"/>
        </w:rPr>
        <w:t>1</w:t>
      </w:r>
      <w:r w:rsidRPr="004A7A1A">
        <w:rPr>
          <w:rFonts w:ascii="Arial" w:hAnsi="Arial" w:cs="Arial"/>
          <w:lang w:val="en-GB"/>
        </w:rPr>
        <w:t>).</w:t>
      </w:r>
    </w:p>
    <w:p w14:paraId="45EA0D58" w14:textId="6C2C9D9D" w:rsidR="00F2591C" w:rsidRPr="004A7A1A" w:rsidRDefault="00936969" w:rsidP="004A7A1A">
      <w:pPr>
        <w:spacing w:line="240" w:lineRule="auto"/>
        <w:jc w:val="both"/>
        <w:rPr>
          <w:rFonts w:ascii="Arial" w:hAnsi="Arial" w:cs="Arial"/>
        </w:rPr>
      </w:pPr>
      <w:r>
        <w:rPr>
          <w:rFonts w:ascii="Arial" w:hAnsi="Arial" w:cs="Arial"/>
          <w:lang w:val="en-GB"/>
        </w:rPr>
        <w:t>“</w:t>
      </w:r>
      <w:r w:rsidR="00B17F96" w:rsidRPr="004A7A1A">
        <w:rPr>
          <w:rFonts w:ascii="Arial" w:hAnsi="Arial" w:cs="Arial"/>
          <w:lang w:val="en-GB"/>
        </w:rPr>
        <w:t>A</w:t>
      </w:r>
      <w:r w:rsidR="006E354C" w:rsidRPr="004A7A1A">
        <w:rPr>
          <w:rFonts w:ascii="Arial" w:hAnsi="Arial" w:cs="Arial"/>
          <w:lang w:val="en-GB"/>
        </w:rPr>
        <w:t>ttributed the increments in vegetative characteristics to less competition among plants for the environmental conditions necessary for building up more metabolites and producing more lateral branches at wider spaces</w:t>
      </w:r>
      <w:r>
        <w:rPr>
          <w:rFonts w:ascii="Arial" w:hAnsi="Arial" w:cs="Arial"/>
          <w:lang w:val="en-GB"/>
        </w:rPr>
        <w:t>”</w:t>
      </w:r>
      <w:r w:rsidR="00B17F96" w:rsidRPr="004A7A1A">
        <w:rPr>
          <w:rFonts w:ascii="Arial" w:hAnsi="Arial" w:cs="Arial"/>
          <w:lang w:val="en-GB"/>
        </w:rPr>
        <w:t xml:space="preserve"> [7]</w:t>
      </w:r>
      <w:r w:rsidR="006E354C" w:rsidRPr="004A7A1A">
        <w:rPr>
          <w:rFonts w:ascii="Arial" w:hAnsi="Arial" w:cs="Arial"/>
          <w:lang w:val="en-GB"/>
        </w:rPr>
        <w:t>.</w:t>
      </w:r>
      <w:r w:rsidR="00F2591C" w:rsidRPr="004A7A1A">
        <w:rPr>
          <w:rFonts w:ascii="Arial" w:hAnsi="Arial" w:cs="Arial"/>
          <w:lang w:val="en-GB"/>
        </w:rPr>
        <w:t xml:space="preserve"> </w:t>
      </w:r>
    </w:p>
    <w:p w14:paraId="3F0EC44F" w14:textId="77777777" w:rsidR="00F2591C" w:rsidRPr="00F45595" w:rsidRDefault="00E227D3" w:rsidP="006E354C">
      <w:pPr>
        <w:spacing w:line="360" w:lineRule="auto"/>
        <w:jc w:val="both"/>
        <w:rPr>
          <w:rFonts w:ascii="Arial" w:hAnsi="Arial" w:cs="Arial"/>
          <w:b/>
          <w:bCs/>
        </w:rPr>
      </w:pPr>
      <w:r w:rsidRPr="00F45595">
        <w:rPr>
          <w:rFonts w:ascii="Arial" w:hAnsi="Arial" w:cs="Arial"/>
          <w:b/>
          <w:bCs/>
        </w:rPr>
        <w:t>Number of capsules per plant</w:t>
      </w:r>
    </w:p>
    <w:p w14:paraId="3F2F9A37" w14:textId="1607D0BC" w:rsidR="006E354C" w:rsidRPr="004A7A1A" w:rsidRDefault="00E227D3" w:rsidP="00930F8E">
      <w:pPr>
        <w:spacing w:line="240" w:lineRule="auto"/>
        <w:jc w:val="both"/>
        <w:rPr>
          <w:rFonts w:ascii="Arial" w:hAnsi="Arial" w:cs="Arial"/>
        </w:rPr>
      </w:pPr>
      <w:bookmarkStart w:id="0" w:name="_Hlk138273743"/>
      <w:r w:rsidRPr="004A7A1A">
        <w:rPr>
          <w:rFonts w:ascii="Arial" w:hAnsi="Arial" w:cs="Arial"/>
          <w:lang w:val="en-GB"/>
        </w:rPr>
        <w:t xml:space="preserve">The data pertaining to the </w:t>
      </w:r>
      <w:r w:rsidRPr="004A7A1A">
        <w:rPr>
          <w:rFonts w:ascii="Arial" w:hAnsi="Arial" w:cs="Arial"/>
        </w:rPr>
        <w:t>number of capsules per plant</w:t>
      </w:r>
      <w:r w:rsidRPr="004A7A1A">
        <w:rPr>
          <w:rFonts w:ascii="Arial" w:hAnsi="Arial" w:cs="Arial"/>
          <w:lang w:val="en-GB"/>
        </w:rPr>
        <w:t xml:space="preserve"> reveal</w:t>
      </w:r>
      <w:r w:rsidRPr="004A7A1A">
        <w:rPr>
          <w:rFonts w:ascii="Arial" w:hAnsi="Arial" w:cs="Arial"/>
        </w:rPr>
        <w:t>ed</w:t>
      </w:r>
      <w:r w:rsidRPr="004A7A1A">
        <w:rPr>
          <w:rFonts w:ascii="Arial" w:hAnsi="Arial" w:cs="Arial"/>
          <w:lang w:val="en-GB"/>
        </w:rPr>
        <w:t xml:space="preserve"> that </w:t>
      </w:r>
      <w:r w:rsidRPr="004A7A1A">
        <w:rPr>
          <w:rFonts w:ascii="Arial" w:hAnsi="Arial" w:cs="Arial"/>
        </w:rPr>
        <w:t>it</w:t>
      </w:r>
      <w:r w:rsidRPr="004A7A1A">
        <w:rPr>
          <w:rFonts w:ascii="Arial" w:hAnsi="Arial" w:cs="Arial"/>
          <w:lang w:val="en-GB"/>
        </w:rPr>
        <w:t xml:space="preserve"> was highest (24.10)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3</w:t>
      </w:r>
      <w:r w:rsidRPr="004A7A1A">
        <w:rPr>
          <w:rFonts w:ascii="Arial" w:hAnsi="Arial" w:cs="Arial"/>
          <w:lang w:val="en-GB"/>
        </w:rPr>
        <w:t xml:space="preserve"> (30 cm x 10 cm) treatment, which was followed by R</w:t>
      </w:r>
      <w:r w:rsidRPr="004A7A1A">
        <w:rPr>
          <w:rFonts w:ascii="Arial" w:hAnsi="Arial" w:cs="Arial"/>
          <w:vertAlign w:val="subscript"/>
          <w:lang w:val="en-GB"/>
        </w:rPr>
        <w:t>2</w:t>
      </w:r>
      <w:r w:rsidRPr="004A7A1A">
        <w:rPr>
          <w:rFonts w:ascii="Arial" w:hAnsi="Arial" w:cs="Arial"/>
          <w:lang w:val="en-GB"/>
        </w:rPr>
        <w:t xml:space="preserve"> (20 cm x 10 cm), </w:t>
      </w:r>
      <w:r w:rsidRPr="004A7A1A">
        <w:rPr>
          <w:rFonts w:ascii="Arial" w:hAnsi="Arial" w:cs="Arial"/>
        </w:rPr>
        <w:t>while</w:t>
      </w:r>
      <w:r w:rsidRPr="004A7A1A">
        <w:rPr>
          <w:rFonts w:ascii="Arial" w:hAnsi="Arial" w:cs="Arial"/>
          <w:lang w:val="en-GB"/>
        </w:rPr>
        <w:t xml:space="preserve"> </w:t>
      </w:r>
      <w:proofErr w:type="spellStart"/>
      <w:r w:rsidRPr="004A7A1A">
        <w:rPr>
          <w:rFonts w:ascii="Arial" w:hAnsi="Arial" w:cs="Arial"/>
        </w:rPr>
        <w:t>i</w:t>
      </w:r>
      <w:proofErr w:type="spellEnd"/>
      <w:r w:rsidRPr="004A7A1A">
        <w:rPr>
          <w:rFonts w:ascii="Arial" w:hAnsi="Arial" w:cs="Arial"/>
          <w:lang w:val="en-GB"/>
        </w:rPr>
        <w:t xml:space="preserve">t was lowest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1</w:t>
      </w:r>
      <w:r w:rsidRPr="004A7A1A">
        <w:rPr>
          <w:rFonts w:ascii="Arial" w:hAnsi="Arial" w:cs="Arial"/>
          <w:lang w:val="en-GB"/>
        </w:rPr>
        <w:t xml:space="preserve"> (10 cm x 10 cm) treatment </w:t>
      </w:r>
      <w:r w:rsidRPr="004A7A1A">
        <w:rPr>
          <w:rFonts w:ascii="Arial" w:hAnsi="Arial" w:cs="Arial"/>
        </w:rPr>
        <w:t xml:space="preserve">shown in the </w:t>
      </w:r>
      <w:r w:rsidRPr="004A7A1A">
        <w:rPr>
          <w:rFonts w:ascii="Arial" w:hAnsi="Arial" w:cs="Arial"/>
          <w:lang w:val="en-GB"/>
        </w:rPr>
        <w:t xml:space="preserve">Table 1. </w:t>
      </w:r>
      <w:bookmarkEnd w:id="0"/>
      <w:r w:rsidR="0021251E">
        <w:rPr>
          <w:rFonts w:ascii="Arial" w:hAnsi="Arial" w:cs="Arial"/>
          <w:lang w:val="en-GB"/>
        </w:rPr>
        <w:t>“</w:t>
      </w:r>
      <w:r w:rsidR="00930F8E">
        <w:rPr>
          <w:rFonts w:ascii="Arial" w:hAnsi="Arial" w:cs="Arial"/>
          <w:lang w:val="en-GB"/>
        </w:rPr>
        <w:t xml:space="preserve">It was found </w:t>
      </w:r>
      <w:r w:rsidR="006E354C" w:rsidRPr="004A7A1A">
        <w:rPr>
          <w:rFonts w:ascii="Arial" w:hAnsi="Arial" w:cs="Arial"/>
        </w:rPr>
        <w:t>that number of seed umbel</w:t>
      </w:r>
      <w:r w:rsidR="006E354C" w:rsidRPr="004A7A1A">
        <w:rPr>
          <w:rFonts w:ascii="Arial" w:hAnsi="Arial" w:cs="Arial"/>
          <w:vertAlign w:val="superscript"/>
        </w:rPr>
        <w:t>-1</w:t>
      </w:r>
      <w:r w:rsidR="006E354C" w:rsidRPr="004A7A1A">
        <w:rPr>
          <w:rFonts w:ascii="Arial" w:hAnsi="Arial" w:cs="Arial"/>
        </w:rPr>
        <w:t xml:space="preserve"> had an increasing trend with decreases in plant densities in </w:t>
      </w:r>
      <w:proofErr w:type="spellStart"/>
      <w:r w:rsidR="006E354C" w:rsidRPr="004A7A1A">
        <w:rPr>
          <w:rFonts w:ascii="Arial" w:hAnsi="Arial" w:cs="Arial"/>
          <w:i/>
          <w:iCs/>
        </w:rPr>
        <w:t>Cuminum</w:t>
      </w:r>
      <w:proofErr w:type="spellEnd"/>
      <w:r w:rsidR="006E354C" w:rsidRPr="004A7A1A">
        <w:rPr>
          <w:rFonts w:ascii="Arial" w:hAnsi="Arial" w:cs="Arial"/>
          <w:i/>
          <w:iCs/>
        </w:rPr>
        <w:t xml:space="preserve"> </w:t>
      </w:r>
      <w:proofErr w:type="spellStart"/>
      <w:r w:rsidR="006E354C" w:rsidRPr="004A7A1A">
        <w:rPr>
          <w:rFonts w:ascii="Arial" w:hAnsi="Arial" w:cs="Arial"/>
          <w:i/>
          <w:iCs/>
        </w:rPr>
        <w:t>carvi</w:t>
      </w:r>
      <w:proofErr w:type="spellEnd"/>
      <w:r w:rsidR="0021251E">
        <w:rPr>
          <w:rFonts w:ascii="Arial" w:hAnsi="Arial" w:cs="Arial"/>
          <w:i/>
          <w:iCs/>
        </w:rPr>
        <w:t>”</w:t>
      </w:r>
      <w:r w:rsidR="00930F8E">
        <w:rPr>
          <w:rFonts w:ascii="Arial" w:hAnsi="Arial" w:cs="Arial"/>
        </w:rPr>
        <w:t xml:space="preserve"> [8].</w:t>
      </w:r>
      <w:r w:rsidR="006E354C" w:rsidRPr="004A7A1A">
        <w:rPr>
          <w:rFonts w:ascii="Arial" w:hAnsi="Arial" w:cs="Arial"/>
        </w:rPr>
        <w:t xml:space="preserve"> </w:t>
      </w:r>
    </w:p>
    <w:p w14:paraId="203C05B3" w14:textId="37309775" w:rsidR="00E227D3" w:rsidRPr="004A7A1A" w:rsidRDefault="00E227D3" w:rsidP="00E227D3">
      <w:pPr>
        <w:spacing w:after="120" w:line="240" w:lineRule="auto"/>
        <w:jc w:val="both"/>
        <w:rPr>
          <w:rFonts w:ascii="Arial" w:hAnsi="Arial" w:cs="Arial"/>
          <w:b/>
          <w:bCs/>
        </w:rPr>
      </w:pPr>
      <w:r w:rsidRPr="004A7A1A">
        <w:rPr>
          <w:rFonts w:ascii="Arial" w:hAnsi="Arial" w:cs="Arial"/>
          <w:b/>
          <w:bCs/>
        </w:rPr>
        <w:t xml:space="preserve">Table </w:t>
      </w:r>
      <w:r w:rsidR="00365141">
        <w:rPr>
          <w:rFonts w:ascii="Arial" w:hAnsi="Arial" w:cs="Arial"/>
          <w:b/>
          <w:bCs/>
        </w:rPr>
        <w:t>1</w:t>
      </w:r>
      <w:r w:rsidRPr="004A7A1A">
        <w:rPr>
          <w:rFonts w:ascii="Arial" w:hAnsi="Arial" w:cs="Arial"/>
          <w:b/>
          <w:bCs/>
        </w:rPr>
        <w:t xml:space="preserve">. Effect of row spacing on number of branches per plant, number of leaves per plant and number of capsules per plant </w:t>
      </w:r>
    </w:p>
    <w:p w14:paraId="39B37613" w14:textId="77777777" w:rsidR="00E227D3" w:rsidRPr="00731031" w:rsidRDefault="00E227D3" w:rsidP="00E227D3">
      <w:pPr>
        <w:spacing w:after="120" w:line="240" w:lineRule="auto"/>
        <w:jc w:val="both"/>
        <w:rPr>
          <w:rFonts w:ascii="Book Antiqua" w:hAnsi="Book Antiqua" w:cs="Times New Roman"/>
          <w:b/>
          <w:bCs/>
          <w:sz w:val="24"/>
          <w:szCs w:val="24"/>
        </w:rPr>
      </w:pPr>
    </w:p>
    <w:tbl>
      <w:tblPr>
        <w:tblStyle w:val="TableGrid"/>
        <w:tblW w:w="9259" w:type="dxa"/>
        <w:tblInd w:w="108" w:type="dxa"/>
        <w:tblLook w:val="04A0" w:firstRow="1" w:lastRow="0" w:firstColumn="1" w:lastColumn="0" w:noHBand="0" w:noVBand="1"/>
      </w:tblPr>
      <w:tblGrid>
        <w:gridCol w:w="2453"/>
        <w:gridCol w:w="1503"/>
        <w:gridCol w:w="2079"/>
        <w:gridCol w:w="1612"/>
        <w:gridCol w:w="1612"/>
      </w:tblGrid>
      <w:tr w:rsidR="00FB6E77" w:rsidRPr="004A7A1A" w14:paraId="66692C81"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58CC5" w14:textId="77777777" w:rsidR="00FB6E77" w:rsidRPr="004A7A1A" w:rsidRDefault="00FB6E77" w:rsidP="00E227D3">
            <w:pPr>
              <w:spacing w:before="40" w:after="40"/>
              <w:rPr>
                <w:rFonts w:ascii="Arial" w:hAnsi="Arial" w:cs="Arial"/>
                <w:b/>
                <w:bCs/>
                <w:sz w:val="22"/>
                <w:lang w:val="en-US"/>
              </w:rPr>
            </w:pPr>
            <w:r w:rsidRPr="004A7A1A">
              <w:rPr>
                <w:rFonts w:ascii="Arial" w:hAnsi="Arial" w:cs="Arial"/>
                <w:b/>
                <w:bCs/>
                <w:sz w:val="22"/>
                <w:lang w:val="en-US"/>
              </w:rPr>
              <w:t>Row Spacing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6418D"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 xml:space="preserve">Number of </w:t>
            </w:r>
            <w:proofErr w:type="gramStart"/>
            <w:r w:rsidRPr="004A7A1A">
              <w:rPr>
                <w:rFonts w:ascii="Arial" w:hAnsi="Arial" w:cs="Arial"/>
                <w:b/>
                <w:bCs/>
                <w:sz w:val="22"/>
                <w:lang w:val="en-US"/>
              </w:rPr>
              <w:t>branches /plant</w:t>
            </w:r>
            <w:proofErr w:type="gramEnd"/>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D8BD8"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Number of capsules</w:t>
            </w:r>
          </w:p>
          <w:p w14:paraId="3CEAE491"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/plant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F5556" w14:textId="77777777"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Seeds per capsule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982BB" w14:textId="77777777"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1000 seed weight (g)</w:t>
            </w:r>
          </w:p>
        </w:tc>
      </w:tr>
      <w:tr w:rsidR="00FB6E77" w:rsidRPr="004A7A1A" w14:paraId="378F561A"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D3258"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1 </w:t>
            </w:r>
            <w:r w:rsidRPr="004A7A1A">
              <w:rPr>
                <w:rFonts w:ascii="Arial" w:hAnsi="Arial" w:cs="Arial"/>
                <w:sz w:val="22"/>
                <w:lang w:val="en-US"/>
              </w:rPr>
              <w:t>(10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13FE0"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7.02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290D"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20.66</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FA5CD"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81.89</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6749"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2.22</w:t>
            </w:r>
          </w:p>
        </w:tc>
      </w:tr>
      <w:tr w:rsidR="00FB6E77" w:rsidRPr="004A7A1A" w14:paraId="176201BB"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70395"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2 </w:t>
            </w:r>
            <w:r w:rsidRPr="004A7A1A">
              <w:rPr>
                <w:rFonts w:ascii="Arial" w:hAnsi="Arial" w:cs="Arial"/>
                <w:sz w:val="22"/>
                <w:lang w:val="en-US"/>
              </w:rPr>
              <w:t xml:space="preserve">(20 </w:t>
            </w:r>
            <w:proofErr w:type="gramStart"/>
            <w:r w:rsidRPr="004A7A1A">
              <w:rPr>
                <w:rFonts w:ascii="Arial" w:hAnsi="Arial" w:cs="Arial"/>
                <w:sz w:val="22"/>
                <w:lang w:val="en-US"/>
              </w:rPr>
              <w:t>cm  x</w:t>
            </w:r>
            <w:proofErr w:type="gramEnd"/>
            <w:r w:rsidRPr="004A7A1A">
              <w:rPr>
                <w:rFonts w:ascii="Arial" w:hAnsi="Arial" w:cs="Arial"/>
                <w:sz w:val="22"/>
                <w:lang w:val="en-US"/>
              </w:rPr>
              <w:t xml:space="preserve">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2055"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8.47</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20F02"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22.94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6870E"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94.22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214B"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2.44</w:t>
            </w:r>
          </w:p>
        </w:tc>
      </w:tr>
      <w:tr w:rsidR="00FB6E77" w:rsidRPr="004A7A1A" w14:paraId="3F916298"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9215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3 </w:t>
            </w:r>
            <w:r w:rsidRPr="004A7A1A">
              <w:rPr>
                <w:rFonts w:ascii="Arial" w:hAnsi="Arial" w:cs="Arial"/>
                <w:sz w:val="22"/>
                <w:lang w:val="en-US"/>
              </w:rPr>
              <w:t>(</w:t>
            </w:r>
            <w:proofErr w:type="gramStart"/>
            <w:r w:rsidRPr="004A7A1A">
              <w:rPr>
                <w:rFonts w:ascii="Arial" w:hAnsi="Arial" w:cs="Arial"/>
                <w:sz w:val="22"/>
                <w:lang w:val="en-US"/>
              </w:rPr>
              <w:t>30  cm</w:t>
            </w:r>
            <w:proofErr w:type="gramEnd"/>
            <w:r w:rsidRPr="004A7A1A">
              <w:rPr>
                <w:rFonts w:ascii="Arial" w:hAnsi="Arial" w:cs="Arial"/>
                <w:sz w:val="22"/>
                <w:lang w:val="en-US"/>
              </w:rPr>
              <w:t xml:space="preserve">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138EE"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8.45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20E5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24.10</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D7154"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96.88</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18D29"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2.41</w:t>
            </w:r>
          </w:p>
        </w:tc>
      </w:tr>
      <w:tr w:rsidR="00FB6E77" w:rsidRPr="004A7A1A" w14:paraId="6DB9D4DC"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02F12" w14:textId="77777777" w:rsidR="00FB6E77" w:rsidRPr="004A7A1A" w:rsidRDefault="00FB6E77" w:rsidP="00E227D3">
            <w:pPr>
              <w:jc w:val="center"/>
              <w:rPr>
                <w:rFonts w:ascii="Arial" w:hAnsi="Arial" w:cs="Arial"/>
                <w:sz w:val="22"/>
                <w:lang w:val="en-US"/>
              </w:rPr>
            </w:pPr>
            <w:proofErr w:type="gramStart"/>
            <w:r w:rsidRPr="004A7A1A">
              <w:rPr>
                <w:rFonts w:ascii="Arial" w:hAnsi="Arial" w:cs="Arial"/>
                <w:sz w:val="22"/>
                <w:lang w:val="en-US"/>
              </w:rPr>
              <w:t>LSD(</w:t>
            </w:r>
            <w:proofErr w:type="gramEnd"/>
            <w:r w:rsidRPr="004A7A1A">
              <w:rPr>
                <w:rFonts w:ascii="Arial" w:hAnsi="Arial" w:cs="Arial"/>
                <w:sz w:val="22"/>
                <w:lang w:val="en-US"/>
              </w:rPr>
              <w:t>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A94D1"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0.60</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BD026"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1.12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CFA73"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3.71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F3E8"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0.03</w:t>
            </w:r>
          </w:p>
        </w:tc>
      </w:tr>
      <w:tr w:rsidR="00FB6E77" w:rsidRPr="004A7A1A" w14:paraId="5C488E46"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7E400" w14:textId="77777777" w:rsidR="00FB6E77" w:rsidRPr="004A7A1A" w:rsidRDefault="00FB6E77" w:rsidP="00E227D3">
            <w:pPr>
              <w:jc w:val="center"/>
              <w:rPr>
                <w:rFonts w:ascii="Arial" w:hAnsi="Arial" w:cs="Arial"/>
                <w:sz w:val="22"/>
                <w:lang w:val="en-US"/>
              </w:rPr>
            </w:pPr>
            <w:proofErr w:type="gramStart"/>
            <w:r w:rsidRPr="004A7A1A">
              <w:rPr>
                <w:rFonts w:ascii="Arial" w:hAnsi="Arial" w:cs="Arial"/>
                <w:sz w:val="22"/>
                <w:lang w:val="en-US"/>
              </w:rPr>
              <w:t>LSD(</w:t>
            </w:r>
            <w:proofErr w:type="gramEnd"/>
            <w:r w:rsidRPr="004A7A1A">
              <w:rPr>
                <w:rFonts w:ascii="Arial" w:hAnsi="Arial" w:cs="Arial"/>
                <w:sz w:val="22"/>
                <w:lang w:val="en-US"/>
              </w:rPr>
              <w:t>0.01)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29304"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0.82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D114"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1.53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B0D3"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5.14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77036"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0.05</w:t>
            </w:r>
          </w:p>
        </w:tc>
      </w:tr>
      <w:tr w:rsidR="00FB6E77" w:rsidRPr="004A7A1A" w14:paraId="3B22B548"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F848"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CV%</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CEB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9.05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A96FB"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5.91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ED3C0"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4.91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7246"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1.80</w:t>
            </w:r>
          </w:p>
        </w:tc>
      </w:tr>
      <w:tr w:rsidR="00FB6E77" w:rsidRPr="004A7A1A" w14:paraId="2720DF46"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5A6E"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Level of Sig.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70E8C"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C982"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3FFF"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3BCDA"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r>
    </w:tbl>
    <w:p w14:paraId="33225660" w14:textId="77777777" w:rsidR="00E227D3" w:rsidRPr="004A7A1A" w:rsidRDefault="00E227D3" w:rsidP="00E227D3">
      <w:pPr>
        <w:spacing w:after="0" w:line="360" w:lineRule="auto"/>
        <w:jc w:val="both"/>
        <w:rPr>
          <w:rFonts w:ascii="Arial" w:hAnsi="Arial" w:cs="Arial"/>
          <w:b/>
          <w:bCs/>
          <w:sz w:val="20"/>
          <w:szCs w:val="20"/>
        </w:rPr>
      </w:pPr>
      <w:r w:rsidRPr="004A7A1A">
        <w:rPr>
          <w:rFonts w:ascii="Arial" w:hAnsi="Arial" w:cs="Arial"/>
          <w:b/>
          <w:bCs/>
          <w:sz w:val="20"/>
          <w:szCs w:val="20"/>
        </w:rPr>
        <w:t xml:space="preserve"> **=1% level of significance</w:t>
      </w:r>
    </w:p>
    <w:p w14:paraId="47586177" w14:textId="77777777" w:rsidR="00E227D3" w:rsidRPr="00930F8E" w:rsidRDefault="00E227D3" w:rsidP="004A7A1A">
      <w:pPr>
        <w:spacing w:line="240" w:lineRule="auto"/>
        <w:jc w:val="both"/>
        <w:rPr>
          <w:rFonts w:ascii="Arial" w:hAnsi="Arial" w:cs="Arial"/>
        </w:rPr>
      </w:pPr>
      <w:r w:rsidRPr="00930F8E">
        <w:rPr>
          <w:rFonts w:ascii="Arial" w:hAnsi="Arial" w:cs="Arial"/>
          <w:b/>
          <w:bCs/>
        </w:rPr>
        <w:t>Seeds per capsule</w:t>
      </w:r>
    </w:p>
    <w:p w14:paraId="249FDBBD" w14:textId="53010548" w:rsidR="00E227D3" w:rsidRPr="00930F8E" w:rsidRDefault="00E227D3" w:rsidP="004A7A1A">
      <w:pPr>
        <w:spacing w:after="120" w:line="240" w:lineRule="auto"/>
        <w:jc w:val="both"/>
        <w:rPr>
          <w:rFonts w:ascii="Arial" w:hAnsi="Arial" w:cs="Arial"/>
          <w:lang w:val="en-GB"/>
        </w:rPr>
      </w:pPr>
      <w:bookmarkStart w:id="1" w:name="_Hlk138274064"/>
      <w:r w:rsidRPr="00930F8E">
        <w:rPr>
          <w:rFonts w:ascii="Arial" w:hAnsi="Arial" w:cs="Arial"/>
          <w:lang w:val="en-GB"/>
        </w:rPr>
        <w:t>The influence of different row spacing within seed of each capsule resulted variation. It was observed that the highest seeds per capsule (96.88) was obtained from R</w:t>
      </w:r>
      <w:r w:rsidRPr="00930F8E">
        <w:rPr>
          <w:rFonts w:ascii="Arial" w:hAnsi="Arial" w:cs="Arial"/>
          <w:vertAlign w:val="subscript"/>
          <w:lang w:val="en-GB"/>
        </w:rPr>
        <w:t xml:space="preserve">3 </w:t>
      </w:r>
      <w:r w:rsidRPr="00930F8E">
        <w:rPr>
          <w:rFonts w:ascii="Arial" w:hAnsi="Arial" w:cs="Arial"/>
          <w:lang w:val="en-GB"/>
        </w:rPr>
        <w:t>(30 cm x 10 cm) treatment which is statistically similar to R</w:t>
      </w:r>
      <w:r w:rsidRPr="00930F8E">
        <w:rPr>
          <w:rFonts w:ascii="Arial" w:hAnsi="Arial" w:cs="Arial"/>
          <w:vertAlign w:val="subscript"/>
          <w:lang w:val="en-GB"/>
        </w:rPr>
        <w:t xml:space="preserve">2 </w:t>
      </w:r>
      <w:r w:rsidRPr="00930F8E">
        <w:rPr>
          <w:rFonts w:ascii="Arial" w:hAnsi="Arial" w:cs="Arial"/>
          <w:lang w:val="en-GB"/>
        </w:rPr>
        <w:t>(20 cm x 10 cm) treatment and the lowest seed per capsule (81.89) from R</w:t>
      </w:r>
      <w:r w:rsidRPr="00930F8E">
        <w:rPr>
          <w:rFonts w:ascii="Arial" w:hAnsi="Arial" w:cs="Arial"/>
          <w:vertAlign w:val="subscript"/>
          <w:lang w:val="en-GB"/>
        </w:rPr>
        <w:t>1</w:t>
      </w:r>
      <w:r w:rsidRPr="00930F8E">
        <w:rPr>
          <w:rFonts w:ascii="Arial" w:hAnsi="Arial" w:cs="Arial"/>
          <w:lang w:val="en-GB"/>
        </w:rPr>
        <w:t xml:space="preserve"> (10 cm x 10 cm) treatment </w:t>
      </w:r>
      <w:bookmarkEnd w:id="1"/>
      <w:r w:rsidRPr="00930F8E">
        <w:rPr>
          <w:rFonts w:ascii="Arial" w:hAnsi="Arial" w:cs="Arial"/>
          <w:lang w:val="en-GB"/>
        </w:rPr>
        <w:t xml:space="preserve">(Table </w:t>
      </w:r>
      <w:r w:rsidR="00365141" w:rsidRPr="00930F8E">
        <w:rPr>
          <w:rFonts w:ascii="Arial" w:hAnsi="Arial" w:cs="Arial"/>
          <w:lang w:val="en-GB"/>
        </w:rPr>
        <w:t>1</w:t>
      </w:r>
      <w:r w:rsidRPr="00930F8E">
        <w:rPr>
          <w:rFonts w:ascii="Arial" w:hAnsi="Arial" w:cs="Arial"/>
          <w:lang w:val="en-GB"/>
        </w:rPr>
        <w:t xml:space="preserve">). </w:t>
      </w:r>
    </w:p>
    <w:p w14:paraId="23BD9C68" w14:textId="77777777" w:rsidR="006B21A9" w:rsidRDefault="006B21A9" w:rsidP="004A7A1A">
      <w:pPr>
        <w:spacing w:line="240" w:lineRule="auto"/>
        <w:jc w:val="both"/>
        <w:rPr>
          <w:rFonts w:ascii="Arial" w:hAnsi="Arial" w:cs="Arial"/>
          <w:b/>
          <w:bCs/>
        </w:rPr>
      </w:pPr>
    </w:p>
    <w:p w14:paraId="0575C9B5" w14:textId="77777777" w:rsidR="00AB705B" w:rsidRDefault="00AB705B" w:rsidP="004A7A1A">
      <w:pPr>
        <w:spacing w:line="240" w:lineRule="auto"/>
        <w:jc w:val="both"/>
        <w:rPr>
          <w:rFonts w:ascii="Arial" w:hAnsi="Arial" w:cs="Arial"/>
          <w:b/>
          <w:bCs/>
        </w:rPr>
      </w:pPr>
    </w:p>
    <w:p w14:paraId="3C2604D8" w14:textId="34323707" w:rsidR="00E227D3" w:rsidRPr="00930F8E" w:rsidRDefault="00E227D3" w:rsidP="004A7A1A">
      <w:pPr>
        <w:spacing w:line="240" w:lineRule="auto"/>
        <w:jc w:val="both"/>
        <w:rPr>
          <w:rFonts w:ascii="Arial" w:hAnsi="Arial" w:cs="Arial"/>
          <w:b/>
          <w:bCs/>
        </w:rPr>
      </w:pPr>
      <w:r w:rsidRPr="00930F8E">
        <w:rPr>
          <w:rFonts w:ascii="Arial" w:hAnsi="Arial" w:cs="Arial"/>
          <w:b/>
          <w:bCs/>
        </w:rPr>
        <w:t>Thousand seed weight</w:t>
      </w:r>
    </w:p>
    <w:p w14:paraId="19949BC0" w14:textId="1D25A48D" w:rsidR="00E227D3" w:rsidRPr="00930F8E" w:rsidRDefault="00E227D3" w:rsidP="004A7A1A">
      <w:pPr>
        <w:spacing w:after="120" w:line="240" w:lineRule="auto"/>
        <w:jc w:val="both"/>
        <w:rPr>
          <w:rFonts w:ascii="Arial" w:hAnsi="Arial" w:cs="Arial"/>
        </w:rPr>
      </w:pPr>
      <w:r w:rsidRPr="00930F8E">
        <w:rPr>
          <w:rFonts w:ascii="Arial" w:hAnsi="Arial" w:cs="Arial"/>
          <w:lang w:val="en-GB"/>
        </w:rPr>
        <w:t xml:space="preserve">1000 seed weight of black cumin was influenced by different levels of row spacing. </w:t>
      </w:r>
      <w:bookmarkStart w:id="2" w:name="_Hlk138274231"/>
      <w:r w:rsidRPr="00930F8E">
        <w:rPr>
          <w:rFonts w:ascii="Arial" w:hAnsi="Arial" w:cs="Arial"/>
          <w:lang w:val="en-GB"/>
        </w:rPr>
        <w:t>It was observed that higher spacing gave maximum yield. The maximum 1000 seed weight (2.44 g) was recorded from R</w:t>
      </w:r>
      <w:r w:rsidRPr="00930F8E">
        <w:rPr>
          <w:rFonts w:ascii="Arial" w:hAnsi="Arial" w:cs="Arial"/>
          <w:vertAlign w:val="subscript"/>
          <w:lang w:val="en-GB"/>
        </w:rPr>
        <w:t>2</w:t>
      </w:r>
      <w:r w:rsidRPr="00930F8E">
        <w:rPr>
          <w:rFonts w:ascii="Arial" w:hAnsi="Arial" w:cs="Arial"/>
          <w:lang w:val="en-GB"/>
        </w:rPr>
        <w:t xml:space="preserve"> (20 cm x 10 cm) treatment, whereas the lowest 1000 seed weight (2.22 g) was recorded from R</w:t>
      </w:r>
      <w:r w:rsidRPr="00930F8E">
        <w:rPr>
          <w:rFonts w:ascii="Arial" w:hAnsi="Arial" w:cs="Arial"/>
          <w:vertAlign w:val="subscript"/>
          <w:lang w:val="en-GB"/>
        </w:rPr>
        <w:t>1</w:t>
      </w:r>
      <w:r w:rsidRPr="00930F8E">
        <w:rPr>
          <w:rFonts w:ascii="Arial" w:hAnsi="Arial" w:cs="Arial"/>
          <w:lang w:val="en-GB"/>
        </w:rPr>
        <w:t xml:space="preserve"> (10 cm x 10 cm) treatment (Table </w:t>
      </w:r>
      <w:r w:rsidR="00365141" w:rsidRPr="00930F8E">
        <w:rPr>
          <w:rFonts w:ascii="Arial" w:hAnsi="Arial" w:cs="Arial"/>
          <w:lang w:val="en-GB"/>
        </w:rPr>
        <w:t>1</w:t>
      </w:r>
      <w:r w:rsidRPr="00930F8E">
        <w:rPr>
          <w:rFonts w:ascii="Arial" w:hAnsi="Arial" w:cs="Arial"/>
          <w:lang w:val="en-GB"/>
        </w:rPr>
        <w:t xml:space="preserve">). </w:t>
      </w:r>
      <w:bookmarkEnd w:id="2"/>
    </w:p>
    <w:p w14:paraId="7527E0F3" w14:textId="53223270" w:rsidR="00E227D3" w:rsidRPr="00AB705B" w:rsidRDefault="00E227D3" w:rsidP="004A7A1A">
      <w:pPr>
        <w:spacing w:line="240" w:lineRule="auto"/>
        <w:jc w:val="both"/>
        <w:rPr>
          <w:rFonts w:ascii="Arial" w:hAnsi="Arial" w:cs="Arial"/>
          <w:b/>
          <w:bCs/>
        </w:rPr>
      </w:pPr>
      <w:r w:rsidRPr="00AB705B">
        <w:rPr>
          <w:rFonts w:ascii="Arial" w:hAnsi="Arial" w:cs="Arial"/>
          <w:b/>
          <w:bCs/>
        </w:rPr>
        <w:t xml:space="preserve">Yield </w:t>
      </w:r>
      <w:r w:rsidR="00AB705B" w:rsidRPr="00AB705B">
        <w:rPr>
          <w:rFonts w:ascii="Arial" w:hAnsi="Arial" w:cs="Arial"/>
          <w:b/>
          <w:bCs/>
        </w:rPr>
        <w:t>attribute</w:t>
      </w:r>
      <w:r w:rsidRPr="00AB705B">
        <w:rPr>
          <w:rFonts w:ascii="Arial" w:hAnsi="Arial" w:cs="Arial"/>
          <w:b/>
          <w:bCs/>
        </w:rPr>
        <w:t xml:space="preserve"> </w:t>
      </w:r>
    </w:p>
    <w:p w14:paraId="15EDC011" w14:textId="67F244BB" w:rsidR="00E227D3" w:rsidRPr="00AB705B" w:rsidRDefault="00E227D3" w:rsidP="004A7A1A">
      <w:pPr>
        <w:spacing w:line="240" w:lineRule="auto"/>
        <w:jc w:val="both"/>
        <w:rPr>
          <w:rFonts w:ascii="Arial" w:hAnsi="Arial" w:cs="Arial"/>
        </w:rPr>
      </w:pPr>
      <w:r w:rsidRPr="00AB705B">
        <w:rPr>
          <w:rFonts w:ascii="Arial" w:hAnsi="Arial" w:cs="Arial"/>
          <w:lang w:val="en-GB"/>
        </w:rPr>
        <w:t>Yield</w:t>
      </w:r>
      <w:r w:rsidR="00AB705B" w:rsidRPr="00AB705B">
        <w:rPr>
          <w:rFonts w:ascii="Arial" w:hAnsi="Arial" w:cs="Arial"/>
          <w:b/>
          <w:bCs/>
        </w:rPr>
        <w:t xml:space="preserve"> </w:t>
      </w:r>
      <w:r w:rsidR="00AB705B" w:rsidRPr="00AB705B">
        <w:rPr>
          <w:rFonts w:ascii="Arial" w:hAnsi="Arial" w:cs="Arial"/>
          <w:bCs/>
        </w:rPr>
        <w:t>attribute</w:t>
      </w:r>
      <w:r w:rsidRPr="00AB705B">
        <w:rPr>
          <w:rFonts w:ascii="Arial" w:hAnsi="Arial" w:cs="Arial"/>
          <w:lang w:val="en-GB"/>
        </w:rPr>
        <w:t xml:space="preserve"> was influenced by different levels of spacing. </w:t>
      </w:r>
      <w:bookmarkStart w:id="3" w:name="_Hlk138275371"/>
      <w:r w:rsidRPr="00AB705B">
        <w:rPr>
          <w:rFonts w:ascii="Arial" w:hAnsi="Arial" w:cs="Arial"/>
          <w:bCs/>
          <w:lang w:val="en-GB"/>
        </w:rPr>
        <w:t>The seed yield was maximum (</w:t>
      </w:r>
      <w:r w:rsidRPr="00AB705B">
        <w:rPr>
          <w:rFonts w:ascii="Arial" w:hAnsi="Arial" w:cs="Arial"/>
        </w:rPr>
        <w:t xml:space="preserve">978.66 </w:t>
      </w:r>
      <w:r w:rsidRPr="00AB705B">
        <w:rPr>
          <w:rFonts w:ascii="Arial" w:hAnsi="Arial" w:cs="Arial"/>
          <w:lang w:val="en-GB"/>
        </w:rPr>
        <w:t>kg/ha</w:t>
      </w:r>
      <w:r w:rsidRPr="00AB705B">
        <w:rPr>
          <w:rFonts w:ascii="Arial" w:hAnsi="Arial" w:cs="Arial"/>
          <w:bCs/>
          <w:lang w:val="en-GB"/>
        </w:rPr>
        <w:t>), when the seeds w</w:t>
      </w:r>
      <w:r w:rsidRPr="00AB705B">
        <w:rPr>
          <w:rFonts w:ascii="Arial" w:hAnsi="Arial" w:cs="Arial"/>
          <w:bCs/>
        </w:rPr>
        <w:t>ere</w:t>
      </w:r>
      <w:r w:rsidRPr="00AB705B">
        <w:rPr>
          <w:rFonts w:ascii="Arial" w:hAnsi="Arial" w:cs="Arial"/>
          <w:bCs/>
          <w:lang w:val="en-GB"/>
        </w:rPr>
        <w:t xml:space="preserve"> sown in </w:t>
      </w:r>
      <w:r w:rsidRPr="00AB705B">
        <w:rPr>
          <w:rFonts w:ascii="Arial" w:hAnsi="Arial" w:cs="Arial"/>
          <w:lang w:val="en-GB"/>
        </w:rPr>
        <w:t xml:space="preserve">20 cm x 10 cm </w:t>
      </w:r>
      <w:r w:rsidRPr="00AB705B">
        <w:rPr>
          <w:rFonts w:ascii="Arial" w:hAnsi="Arial" w:cs="Arial"/>
          <w:bCs/>
          <w:lang w:val="en-GB"/>
        </w:rPr>
        <w:t>followed by the value of seed yield o</w:t>
      </w:r>
      <w:r w:rsidRPr="00AB705B">
        <w:rPr>
          <w:rFonts w:ascii="Arial" w:hAnsi="Arial" w:cs="Arial"/>
          <w:bCs/>
        </w:rPr>
        <w:t>n</w:t>
      </w:r>
      <w:r w:rsidRPr="00AB705B">
        <w:rPr>
          <w:rFonts w:ascii="Arial" w:hAnsi="Arial" w:cs="Arial"/>
          <w:bCs/>
          <w:lang w:val="en-GB"/>
        </w:rPr>
        <w:t xml:space="preserve"> 10 cm x 10 cm row spacing (923.83 kg/ha)</w:t>
      </w:r>
      <w:r w:rsidRPr="00AB705B">
        <w:rPr>
          <w:rFonts w:ascii="Arial" w:hAnsi="Arial" w:cs="Arial"/>
          <w:bCs/>
        </w:rPr>
        <w:t xml:space="preserve">, shown in the </w:t>
      </w:r>
      <w:r w:rsidRPr="00AB705B">
        <w:rPr>
          <w:rFonts w:ascii="Arial" w:hAnsi="Arial" w:cs="Arial"/>
          <w:bCs/>
          <w:lang w:val="en-GB"/>
        </w:rPr>
        <w:t>Figure</w:t>
      </w:r>
      <w:r w:rsidRPr="00AB705B">
        <w:rPr>
          <w:rFonts w:ascii="Arial" w:hAnsi="Arial" w:cs="Arial"/>
          <w:bCs/>
        </w:rPr>
        <w:t xml:space="preserve"> </w:t>
      </w:r>
      <w:r w:rsidRPr="00AB705B">
        <w:rPr>
          <w:rFonts w:ascii="Arial" w:hAnsi="Arial" w:cs="Arial"/>
          <w:bCs/>
          <w:lang w:val="en-GB"/>
        </w:rPr>
        <w:t>2. The le</w:t>
      </w:r>
      <w:r w:rsidRPr="00AB705B">
        <w:rPr>
          <w:rFonts w:ascii="Arial" w:hAnsi="Arial" w:cs="Arial"/>
          <w:bCs/>
        </w:rPr>
        <w:t>a</w:t>
      </w:r>
      <w:proofErr w:type="spellStart"/>
      <w:r w:rsidRPr="00AB705B">
        <w:rPr>
          <w:rFonts w:ascii="Arial" w:hAnsi="Arial" w:cs="Arial"/>
          <w:bCs/>
          <w:lang w:val="en-GB"/>
        </w:rPr>
        <w:t>st</w:t>
      </w:r>
      <w:proofErr w:type="spellEnd"/>
      <w:r w:rsidRPr="00AB705B">
        <w:rPr>
          <w:rFonts w:ascii="Arial" w:hAnsi="Arial" w:cs="Arial"/>
          <w:bCs/>
          <w:lang w:val="en-GB"/>
        </w:rPr>
        <w:t xml:space="preserve"> performance (817.58 kg/ha) was obtained from the </w:t>
      </w:r>
      <w:r w:rsidRPr="00AB705B">
        <w:rPr>
          <w:rFonts w:ascii="Arial" w:hAnsi="Arial" w:cs="Arial"/>
          <w:lang w:val="en-GB"/>
        </w:rPr>
        <w:t xml:space="preserve">10 cm x 10 cm treatment. </w:t>
      </w:r>
      <w:bookmarkEnd w:id="3"/>
      <w:r w:rsidR="00936969">
        <w:rPr>
          <w:rFonts w:ascii="Arial" w:hAnsi="Arial" w:cs="Arial"/>
          <w:lang w:val="en-GB"/>
        </w:rPr>
        <w:t>“</w:t>
      </w:r>
      <w:r w:rsidR="006E354C" w:rsidRPr="00AB705B">
        <w:rPr>
          <w:rFonts w:ascii="Arial" w:hAnsi="Arial" w:cs="Arial"/>
        </w:rPr>
        <w:t xml:space="preserve">Because seed set depends on providing the adequate nutrients and environmental conditions while developed vegetative to reproductive stage, increased plant densities result in limited availability of nutrients, </w:t>
      </w:r>
      <w:r w:rsidR="00AB705B" w:rsidRPr="00AB705B">
        <w:rPr>
          <w:rFonts w:ascii="Arial" w:hAnsi="Arial" w:cs="Arial"/>
        </w:rPr>
        <w:t>light and water so the numbers of reproductive units decrease; at total yield decreases. R</w:t>
      </w:r>
      <w:r w:rsidR="005B5C59" w:rsidRPr="00AB705B">
        <w:rPr>
          <w:rFonts w:ascii="Arial" w:hAnsi="Arial" w:cs="Arial"/>
        </w:rPr>
        <w:t xml:space="preserve">ow </w:t>
      </w:r>
      <w:r w:rsidR="008E6DD2" w:rsidRPr="00AB705B">
        <w:rPr>
          <w:rFonts w:ascii="Arial" w:hAnsi="Arial" w:cs="Arial"/>
        </w:rPr>
        <w:t>spacing</w:t>
      </w:r>
      <w:r w:rsidR="005B5C59" w:rsidRPr="00AB705B">
        <w:rPr>
          <w:rFonts w:ascii="Arial" w:hAnsi="Arial" w:cs="Arial"/>
        </w:rPr>
        <w:t xml:space="preserve"> were significantly affected plant height, number of branches, number of capsules, thousand seed weight, seed yield, essential oil yield and fatty oil yield</w:t>
      </w:r>
      <w:r w:rsidR="00936969">
        <w:rPr>
          <w:rFonts w:ascii="Arial" w:hAnsi="Arial" w:cs="Arial"/>
        </w:rPr>
        <w:t>”</w:t>
      </w:r>
      <w:r w:rsidR="00930F8E" w:rsidRPr="00AB705B">
        <w:rPr>
          <w:rFonts w:ascii="Arial" w:hAnsi="Arial" w:cs="Arial"/>
        </w:rPr>
        <w:t xml:space="preserve"> [9]</w:t>
      </w:r>
      <w:r w:rsidR="005B5C59" w:rsidRPr="00AB705B">
        <w:rPr>
          <w:rFonts w:ascii="Arial" w:hAnsi="Arial" w:cs="Arial"/>
        </w:rPr>
        <w:t xml:space="preserve">. And also, correlation between seed yield and number of capsules per plant, number of </w:t>
      </w:r>
      <w:proofErr w:type="gramStart"/>
      <w:r w:rsidR="005B5C59" w:rsidRPr="00AB705B">
        <w:rPr>
          <w:rFonts w:ascii="Arial" w:hAnsi="Arial" w:cs="Arial"/>
        </w:rPr>
        <w:t>seed</w:t>
      </w:r>
      <w:proofErr w:type="gramEnd"/>
      <w:r w:rsidR="005B5C59" w:rsidRPr="00AB705B">
        <w:rPr>
          <w:rFonts w:ascii="Arial" w:hAnsi="Arial" w:cs="Arial"/>
        </w:rPr>
        <w:t xml:space="preserve"> per capsule, thousand seed weight and seed yield per plant was found significantly important.</w:t>
      </w:r>
    </w:p>
    <w:p w14:paraId="5CEE1455" w14:textId="77777777" w:rsidR="00E227D3" w:rsidRPr="004A7A1A" w:rsidRDefault="00E227D3" w:rsidP="004A7A1A">
      <w:pPr>
        <w:tabs>
          <w:tab w:val="left" w:pos="720"/>
          <w:tab w:val="center" w:pos="4680"/>
          <w:tab w:val="right" w:pos="9360"/>
        </w:tabs>
        <w:spacing w:after="0" w:line="240" w:lineRule="auto"/>
        <w:jc w:val="both"/>
        <w:rPr>
          <w:rFonts w:ascii="Arial" w:hAnsi="Arial" w:cs="Arial"/>
          <w:lang w:val="en-GB"/>
        </w:rPr>
      </w:pPr>
    </w:p>
    <w:p w14:paraId="348ED7A6" w14:textId="77777777" w:rsidR="00E227D3" w:rsidRPr="00731031" w:rsidRDefault="00E227D3" w:rsidP="00E227D3">
      <w:pPr>
        <w:tabs>
          <w:tab w:val="left" w:pos="720"/>
          <w:tab w:val="center" w:pos="4680"/>
          <w:tab w:val="right" w:pos="9360"/>
        </w:tabs>
        <w:spacing w:after="0" w:line="360" w:lineRule="auto"/>
        <w:jc w:val="both"/>
        <w:rPr>
          <w:rFonts w:ascii="Book Antiqua" w:hAnsi="Book Antiqua" w:cs="Times New Roman"/>
          <w:sz w:val="24"/>
          <w:szCs w:val="24"/>
          <w:lang w:val="en-GB"/>
        </w:rPr>
      </w:pPr>
    </w:p>
    <w:p w14:paraId="66F3BBD1" w14:textId="77777777" w:rsidR="00E227D3" w:rsidRPr="00731031" w:rsidRDefault="00E227D3" w:rsidP="00E227D3">
      <w:pPr>
        <w:spacing w:after="0" w:line="240" w:lineRule="auto"/>
        <w:jc w:val="center"/>
        <w:rPr>
          <w:rFonts w:ascii="Book Antiqua" w:hAnsi="Book Antiqua" w:cs="Times New Roman"/>
          <w:sz w:val="25"/>
          <w:lang w:val="en-GB"/>
        </w:rPr>
      </w:pPr>
      <w:r w:rsidRPr="00731031">
        <w:rPr>
          <w:rFonts w:ascii="Book Antiqua" w:hAnsi="Book Antiqua" w:cs="Times New Roman"/>
          <w:noProof/>
          <w:sz w:val="24"/>
          <w:szCs w:val="24"/>
        </w:rPr>
        <w:drawing>
          <wp:inline distT="0" distB="0" distL="0" distR="0" wp14:anchorId="7227811C" wp14:editId="7090F6A5">
            <wp:extent cx="5232400" cy="2743200"/>
            <wp:effectExtent l="0" t="0" r="0" b="0"/>
            <wp:docPr id="12" name="Chart 1">
              <a:extLst xmlns:a="http://schemas.openxmlformats.org/drawingml/2006/main">
                <a:ext uri="{FF2B5EF4-FFF2-40B4-BE49-F238E27FC236}">
                  <a16:creationId xmlns:a16="http://schemas.microsoft.com/office/drawing/2014/main" id="{FD72AE0A-87B7-4A90-9EB2-0B69E4605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8BE7CA" w14:textId="77777777" w:rsidR="007C0A23" w:rsidRDefault="00E227D3" w:rsidP="00E227D3">
      <w:pPr>
        <w:spacing w:after="0" w:line="240" w:lineRule="auto"/>
        <w:ind w:left="1080" w:hanging="1080"/>
        <w:jc w:val="both"/>
        <w:rPr>
          <w:rFonts w:ascii="Arial" w:hAnsi="Arial" w:cs="Arial"/>
          <w:b/>
          <w:bCs/>
        </w:rPr>
      </w:pPr>
      <w:r w:rsidRPr="004A7A1A">
        <w:rPr>
          <w:rFonts w:ascii="Arial" w:hAnsi="Arial" w:cs="Arial"/>
          <w:b/>
          <w:bCs/>
          <w:lang w:val="en-GB"/>
        </w:rPr>
        <w:t xml:space="preserve">Figure 2. </w:t>
      </w:r>
      <w:r w:rsidRPr="004A7A1A">
        <w:rPr>
          <w:rFonts w:ascii="Arial" w:hAnsi="Arial" w:cs="Arial"/>
          <w:b/>
          <w:bCs/>
        </w:rPr>
        <w:t xml:space="preserve">Effect of row spacing on yield of black cumin. Vertical bar represents LSD at 5% level of probability   </w:t>
      </w:r>
    </w:p>
    <w:p w14:paraId="2F7929D4" w14:textId="595EE534" w:rsidR="00E227D3" w:rsidRPr="004A7A1A" w:rsidRDefault="00E227D3" w:rsidP="00E227D3">
      <w:pPr>
        <w:spacing w:after="0" w:line="240" w:lineRule="auto"/>
        <w:ind w:left="1080" w:hanging="1080"/>
        <w:jc w:val="both"/>
        <w:rPr>
          <w:rFonts w:ascii="Arial" w:hAnsi="Arial" w:cs="Arial"/>
        </w:rPr>
      </w:pPr>
      <w:r w:rsidRPr="004A7A1A">
        <w:rPr>
          <w:rFonts w:ascii="Arial" w:hAnsi="Arial" w:cs="Arial"/>
          <w:b/>
          <w:bCs/>
        </w:rPr>
        <w:t xml:space="preserve"> </w:t>
      </w:r>
    </w:p>
    <w:p w14:paraId="0DD5BB20" w14:textId="09E67FA2" w:rsidR="00BF34DD" w:rsidRDefault="00936969" w:rsidP="00F45595">
      <w:pPr>
        <w:spacing w:line="240" w:lineRule="auto"/>
        <w:jc w:val="both"/>
        <w:rPr>
          <w:rFonts w:ascii="Arial" w:hAnsi="Arial" w:cs="Arial"/>
        </w:rPr>
      </w:pPr>
      <w:r>
        <w:rPr>
          <w:rFonts w:ascii="Arial" w:hAnsi="Arial" w:cs="Arial"/>
        </w:rPr>
        <w:t>“</w:t>
      </w:r>
      <w:r w:rsidR="00247E88" w:rsidRPr="00930F8E">
        <w:rPr>
          <w:rFonts w:ascii="Arial" w:hAnsi="Arial" w:cs="Arial"/>
        </w:rPr>
        <w:t>Results</w:t>
      </w:r>
      <w:r w:rsidR="00F45595">
        <w:rPr>
          <w:rFonts w:ascii="Arial" w:hAnsi="Arial" w:cs="Arial"/>
        </w:rPr>
        <w:t xml:space="preserve"> from another investigation</w:t>
      </w:r>
      <w:r w:rsidR="00247E88" w:rsidRPr="00930F8E">
        <w:rPr>
          <w:rFonts w:ascii="Arial" w:hAnsi="Arial" w:cs="Arial"/>
        </w:rPr>
        <w:t xml:space="preserve"> also showed that planting of crop in late October or early November with 25-30 cm row spacing were better conditions for low incidence of root rot in nigella</w:t>
      </w:r>
      <w:r>
        <w:rPr>
          <w:rFonts w:ascii="Arial" w:hAnsi="Arial" w:cs="Arial"/>
        </w:rPr>
        <w:t>”</w:t>
      </w:r>
      <w:r w:rsidR="00247E88" w:rsidRPr="00930F8E">
        <w:rPr>
          <w:rFonts w:ascii="Arial" w:hAnsi="Arial" w:cs="Arial"/>
        </w:rPr>
        <w:t xml:space="preserve"> [1</w:t>
      </w:r>
      <w:r w:rsidR="00247E88">
        <w:rPr>
          <w:rFonts w:ascii="Arial" w:hAnsi="Arial" w:cs="Arial"/>
        </w:rPr>
        <w:t>0</w:t>
      </w:r>
      <w:r w:rsidR="00247E88" w:rsidRPr="00930F8E">
        <w:rPr>
          <w:rFonts w:ascii="Arial" w:hAnsi="Arial" w:cs="Arial"/>
        </w:rPr>
        <w:t>].</w:t>
      </w:r>
      <w:r w:rsidR="00674A7A">
        <w:rPr>
          <w:rFonts w:ascii="Arial" w:hAnsi="Arial" w:cs="Arial"/>
        </w:rPr>
        <w:t xml:space="preserve"> </w:t>
      </w:r>
      <w:r>
        <w:rPr>
          <w:rFonts w:ascii="Arial" w:hAnsi="Arial" w:cs="Arial"/>
        </w:rPr>
        <w:t>“</w:t>
      </w:r>
      <w:r w:rsidR="00930F8E">
        <w:rPr>
          <w:rFonts w:ascii="Arial" w:hAnsi="Arial" w:cs="Arial"/>
        </w:rPr>
        <w:t xml:space="preserve">It was </w:t>
      </w:r>
      <w:r w:rsidR="007C0A23" w:rsidRPr="008E6DD2">
        <w:rPr>
          <w:rFonts w:ascii="Arial" w:hAnsi="Arial" w:cs="Arial"/>
        </w:rPr>
        <w:t>found that sowing of black cumin providing 20 cm × 15 cm plant spacing was recorded to be more suitable practice for getting higher amount and quality of seed yield of black cumin</w:t>
      </w:r>
      <w:r>
        <w:rPr>
          <w:rFonts w:ascii="Arial" w:hAnsi="Arial" w:cs="Arial"/>
        </w:rPr>
        <w:t>”</w:t>
      </w:r>
      <w:r w:rsidR="00247E88">
        <w:rPr>
          <w:rFonts w:ascii="Arial" w:hAnsi="Arial" w:cs="Arial"/>
        </w:rPr>
        <w:t xml:space="preserve"> [11</w:t>
      </w:r>
      <w:r w:rsidR="00930F8E">
        <w:rPr>
          <w:rFonts w:ascii="Arial" w:hAnsi="Arial" w:cs="Arial"/>
        </w:rPr>
        <w:t>]</w:t>
      </w:r>
      <w:r w:rsidR="007C0A23" w:rsidRPr="008E6DD2">
        <w:rPr>
          <w:rFonts w:ascii="Arial" w:hAnsi="Arial" w:cs="Arial"/>
        </w:rPr>
        <w:t>.</w:t>
      </w:r>
    </w:p>
    <w:p w14:paraId="34EE3B16" w14:textId="77777777" w:rsidR="00BF34DD" w:rsidRDefault="00BF34DD" w:rsidP="00F45595">
      <w:pPr>
        <w:spacing w:line="240" w:lineRule="auto"/>
        <w:jc w:val="both"/>
        <w:rPr>
          <w:rFonts w:ascii="Arial" w:hAnsi="Arial" w:cs="Arial"/>
        </w:rPr>
      </w:pPr>
    </w:p>
    <w:p w14:paraId="6BAF9F7E" w14:textId="5B786602" w:rsidR="008E6DD2" w:rsidRPr="00F45595" w:rsidRDefault="00FF17C4" w:rsidP="00F45595">
      <w:pPr>
        <w:spacing w:line="240" w:lineRule="auto"/>
        <w:jc w:val="both"/>
        <w:rPr>
          <w:rFonts w:ascii="Arial" w:hAnsi="Arial" w:cs="Arial"/>
          <w:b/>
          <w:sz w:val="24"/>
          <w:szCs w:val="24"/>
        </w:rPr>
      </w:pPr>
      <w:r w:rsidRPr="008E6DD2">
        <w:rPr>
          <w:rFonts w:ascii="Arial" w:hAnsi="Arial" w:cs="Arial"/>
        </w:rPr>
        <w:t xml:space="preserve"> </w:t>
      </w:r>
    </w:p>
    <w:p w14:paraId="663268C9" w14:textId="33F57C55" w:rsidR="00E227D3" w:rsidRPr="004A7A1A" w:rsidRDefault="00FB6E77" w:rsidP="00E227D3">
      <w:pPr>
        <w:rPr>
          <w:rFonts w:ascii="Arial" w:hAnsi="Arial" w:cs="Arial"/>
          <w:b/>
        </w:rPr>
      </w:pPr>
      <w:r w:rsidRPr="004A7A1A">
        <w:rPr>
          <w:rFonts w:ascii="Arial" w:hAnsi="Arial" w:cs="Arial"/>
          <w:b/>
        </w:rPr>
        <w:t>Conclusion</w:t>
      </w:r>
    </w:p>
    <w:p w14:paraId="36EADA2F" w14:textId="0CEBC95E" w:rsidR="006E354C" w:rsidRDefault="00F45595" w:rsidP="00674A7A">
      <w:pPr>
        <w:pStyle w:val="Header"/>
        <w:tabs>
          <w:tab w:val="left" w:pos="720"/>
        </w:tabs>
        <w:rPr>
          <w:rFonts w:ascii="Arial" w:hAnsi="Arial" w:cs="Arial"/>
          <w:sz w:val="24"/>
          <w:szCs w:val="24"/>
        </w:rPr>
      </w:pPr>
      <w:r w:rsidRPr="00674A7A">
        <w:rPr>
          <w:rFonts w:ascii="Arial" w:hAnsi="Arial" w:cs="Arial"/>
          <w:bCs/>
          <w:sz w:val="24"/>
          <w:szCs w:val="24"/>
        </w:rPr>
        <w:t xml:space="preserve">Among various cultural management practice row spacing is an important one for crop production. </w:t>
      </w:r>
      <w:r w:rsidR="00674A7A" w:rsidRPr="00674A7A">
        <w:rPr>
          <w:rFonts w:ascii="Arial" w:hAnsi="Arial" w:cs="Arial"/>
          <w:bCs/>
          <w:sz w:val="24"/>
          <w:szCs w:val="24"/>
        </w:rPr>
        <w:t>Here, the</w:t>
      </w:r>
      <w:r w:rsidR="008E6DD2" w:rsidRPr="00674A7A">
        <w:rPr>
          <w:rFonts w:ascii="Arial" w:hAnsi="Arial" w:cs="Arial"/>
          <w:bCs/>
          <w:sz w:val="24"/>
          <w:szCs w:val="24"/>
        </w:rPr>
        <w:t xml:space="preserve"> seed yield was maximum (</w:t>
      </w:r>
      <w:r w:rsidR="008E6DD2" w:rsidRPr="00674A7A">
        <w:rPr>
          <w:rFonts w:ascii="Arial" w:hAnsi="Arial" w:cs="Arial"/>
          <w:sz w:val="24"/>
          <w:szCs w:val="24"/>
          <w:lang w:val="en-US"/>
        </w:rPr>
        <w:t xml:space="preserve">978.66 </w:t>
      </w:r>
      <w:r w:rsidR="008E6DD2" w:rsidRPr="00674A7A">
        <w:rPr>
          <w:rFonts w:ascii="Arial" w:hAnsi="Arial" w:cs="Arial"/>
          <w:sz w:val="24"/>
          <w:szCs w:val="24"/>
        </w:rPr>
        <w:t>kg/ha</w:t>
      </w:r>
      <w:r w:rsidR="008E6DD2" w:rsidRPr="00674A7A">
        <w:rPr>
          <w:rFonts w:ascii="Arial" w:hAnsi="Arial" w:cs="Arial"/>
          <w:bCs/>
          <w:sz w:val="24"/>
          <w:szCs w:val="24"/>
        </w:rPr>
        <w:t>) when the seeds w</w:t>
      </w:r>
      <w:r w:rsidR="008E6DD2" w:rsidRPr="00674A7A">
        <w:rPr>
          <w:rFonts w:ascii="Arial" w:hAnsi="Arial" w:cs="Arial"/>
          <w:bCs/>
          <w:sz w:val="24"/>
          <w:szCs w:val="24"/>
          <w:lang w:val="en-US"/>
        </w:rPr>
        <w:t>ere</w:t>
      </w:r>
      <w:r w:rsidR="008E6DD2" w:rsidRPr="00674A7A">
        <w:rPr>
          <w:rFonts w:ascii="Arial" w:hAnsi="Arial" w:cs="Arial"/>
          <w:bCs/>
          <w:sz w:val="24"/>
          <w:szCs w:val="24"/>
        </w:rPr>
        <w:t xml:space="preserve"> sown in </w:t>
      </w:r>
      <w:r w:rsidR="008E6DD2" w:rsidRPr="00674A7A">
        <w:rPr>
          <w:rFonts w:ascii="Arial" w:hAnsi="Arial" w:cs="Arial"/>
          <w:sz w:val="24"/>
          <w:szCs w:val="24"/>
        </w:rPr>
        <w:t xml:space="preserve">20 cm x 10 cm </w:t>
      </w:r>
      <w:r w:rsidR="008E6DD2" w:rsidRPr="00674A7A">
        <w:rPr>
          <w:rFonts w:ascii="Arial" w:hAnsi="Arial" w:cs="Arial"/>
          <w:bCs/>
          <w:sz w:val="24"/>
          <w:szCs w:val="24"/>
        </w:rPr>
        <w:t>followed by the value of seed yield o</w:t>
      </w:r>
      <w:r w:rsidR="008E6DD2" w:rsidRPr="00674A7A">
        <w:rPr>
          <w:rFonts w:ascii="Arial" w:hAnsi="Arial" w:cs="Arial"/>
          <w:bCs/>
          <w:sz w:val="24"/>
          <w:szCs w:val="24"/>
          <w:lang w:val="en-US"/>
        </w:rPr>
        <w:t>n</w:t>
      </w:r>
      <w:r w:rsidR="008E6DD2" w:rsidRPr="00674A7A">
        <w:rPr>
          <w:rFonts w:ascii="Arial" w:hAnsi="Arial" w:cs="Arial"/>
          <w:bCs/>
          <w:sz w:val="24"/>
          <w:szCs w:val="24"/>
        </w:rPr>
        <w:t xml:space="preserve"> 10 cm x 10 cm row spacing (923.83 kg/ha)</w:t>
      </w:r>
      <w:r w:rsidR="008E6DD2" w:rsidRPr="00674A7A">
        <w:rPr>
          <w:rFonts w:ascii="Arial" w:hAnsi="Arial" w:cs="Arial"/>
          <w:bCs/>
          <w:sz w:val="24"/>
          <w:szCs w:val="24"/>
          <w:lang w:val="en-US"/>
        </w:rPr>
        <w:t xml:space="preserve">. </w:t>
      </w:r>
      <w:r w:rsidR="008E6DD2" w:rsidRPr="00674A7A">
        <w:rPr>
          <w:rFonts w:ascii="Arial" w:hAnsi="Arial" w:cs="Arial"/>
          <w:bCs/>
          <w:sz w:val="24"/>
          <w:szCs w:val="24"/>
        </w:rPr>
        <w:t>The le</w:t>
      </w:r>
      <w:r w:rsidR="008E6DD2" w:rsidRPr="00674A7A">
        <w:rPr>
          <w:rFonts w:ascii="Arial" w:hAnsi="Arial" w:cs="Arial"/>
          <w:bCs/>
          <w:sz w:val="24"/>
          <w:szCs w:val="24"/>
          <w:lang w:val="en-US"/>
        </w:rPr>
        <w:t>a</w:t>
      </w:r>
      <w:proofErr w:type="spellStart"/>
      <w:r w:rsidR="008E6DD2" w:rsidRPr="00674A7A">
        <w:rPr>
          <w:rFonts w:ascii="Arial" w:hAnsi="Arial" w:cs="Arial"/>
          <w:bCs/>
          <w:sz w:val="24"/>
          <w:szCs w:val="24"/>
        </w:rPr>
        <w:t>st</w:t>
      </w:r>
      <w:proofErr w:type="spellEnd"/>
      <w:r w:rsidR="008E6DD2" w:rsidRPr="00674A7A">
        <w:rPr>
          <w:rFonts w:ascii="Arial" w:hAnsi="Arial" w:cs="Arial"/>
          <w:bCs/>
          <w:sz w:val="24"/>
          <w:szCs w:val="24"/>
        </w:rPr>
        <w:t xml:space="preserve"> performance (817.58 kg/ha) was obtained from the </w:t>
      </w:r>
      <w:r w:rsidR="008E6DD2" w:rsidRPr="00674A7A">
        <w:rPr>
          <w:rFonts w:ascii="Arial" w:hAnsi="Arial" w:cs="Arial"/>
          <w:sz w:val="24"/>
          <w:szCs w:val="24"/>
        </w:rPr>
        <w:t>30 cm x 10 cm treatment.</w:t>
      </w:r>
      <w:r w:rsidR="00674A7A" w:rsidRPr="00674A7A">
        <w:rPr>
          <w:rFonts w:ascii="Arial" w:hAnsi="Arial" w:cs="Arial"/>
          <w:bCs/>
          <w:sz w:val="24"/>
          <w:szCs w:val="24"/>
        </w:rPr>
        <w:t xml:space="preserve"> From abo</w:t>
      </w:r>
      <w:bookmarkStart w:id="4" w:name="_GoBack"/>
      <w:bookmarkEnd w:id="4"/>
      <w:r w:rsidR="00674A7A" w:rsidRPr="00674A7A">
        <w:rPr>
          <w:rFonts w:ascii="Arial" w:hAnsi="Arial" w:cs="Arial"/>
          <w:bCs/>
          <w:sz w:val="24"/>
          <w:szCs w:val="24"/>
        </w:rPr>
        <w:t>ve result it was concluded</w:t>
      </w:r>
      <w:r w:rsidR="00674A7A">
        <w:rPr>
          <w:rFonts w:ascii="Arial" w:hAnsi="Arial" w:cs="Arial"/>
          <w:bCs/>
          <w:sz w:val="24"/>
          <w:szCs w:val="24"/>
        </w:rPr>
        <w:t xml:space="preserve"> that</w:t>
      </w:r>
      <w:r w:rsidR="00674A7A" w:rsidRPr="00674A7A">
        <w:rPr>
          <w:rFonts w:ascii="Arial" w:hAnsi="Arial" w:cs="Arial"/>
          <w:bCs/>
          <w:sz w:val="24"/>
          <w:szCs w:val="24"/>
        </w:rPr>
        <w:t xml:space="preserve"> </w:t>
      </w:r>
      <w:r w:rsidR="008E6DD2" w:rsidRPr="00674A7A">
        <w:rPr>
          <w:rFonts w:ascii="Arial" w:hAnsi="Arial" w:cs="Arial"/>
          <w:sz w:val="24"/>
          <w:szCs w:val="24"/>
        </w:rPr>
        <w:t>maintaining</w:t>
      </w:r>
      <w:r w:rsidR="006E354C" w:rsidRPr="00674A7A">
        <w:rPr>
          <w:rFonts w:ascii="Arial" w:hAnsi="Arial" w:cs="Arial"/>
          <w:sz w:val="24"/>
          <w:szCs w:val="24"/>
        </w:rPr>
        <w:t xml:space="preserve"> row spacing of 20 x 10 cm is more </w:t>
      </w:r>
      <w:proofErr w:type="spellStart"/>
      <w:r w:rsidR="006E354C" w:rsidRPr="00674A7A">
        <w:rPr>
          <w:rFonts w:ascii="Arial" w:hAnsi="Arial" w:cs="Arial"/>
          <w:sz w:val="24"/>
          <w:szCs w:val="24"/>
        </w:rPr>
        <w:t>favorable</w:t>
      </w:r>
      <w:proofErr w:type="spellEnd"/>
      <w:r w:rsidR="006E354C" w:rsidRPr="00674A7A">
        <w:rPr>
          <w:rFonts w:ascii="Arial" w:hAnsi="Arial" w:cs="Arial"/>
          <w:sz w:val="24"/>
          <w:szCs w:val="24"/>
        </w:rPr>
        <w:t xml:space="preserve"> for black cumin production in Faridpur region of Bangladesh than 10 </w:t>
      </w:r>
      <w:r w:rsidR="008E6DD2" w:rsidRPr="00674A7A">
        <w:rPr>
          <w:rFonts w:ascii="Arial" w:hAnsi="Arial" w:cs="Arial"/>
          <w:sz w:val="24"/>
          <w:szCs w:val="24"/>
        </w:rPr>
        <w:t xml:space="preserve">cm </w:t>
      </w:r>
      <w:r w:rsidR="006E354C" w:rsidRPr="00674A7A">
        <w:rPr>
          <w:rFonts w:ascii="Arial" w:hAnsi="Arial" w:cs="Arial"/>
          <w:sz w:val="24"/>
          <w:szCs w:val="24"/>
        </w:rPr>
        <w:t>x 10 cm and 30 x 10 cm row spacing.</w:t>
      </w:r>
    </w:p>
    <w:p w14:paraId="4C98D032" w14:textId="1D77FF15" w:rsidR="00660B3E" w:rsidRDefault="00660B3E" w:rsidP="00674A7A">
      <w:pPr>
        <w:pStyle w:val="Header"/>
        <w:tabs>
          <w:tab w:val="left" w:pos="720"/>
        </w:tabs>
        <w:rPr>
          <w:rFonts w:ascii="Arial" w:hAnsi="Arial" w:cs="Arial"/>
          <w:sz w:val="24"/>
          <w:szCs w:val="24"/>
        </w:rPr>
      </w:pPr>
    </w:p>
    <w:p w14:paraId="49B8D8FC" w14:textId="77777777" w:rsidR="00660B3E" w:rsidRPr="007A4135" w:rsidRDefault="00660B3E" w:rsidP="00660B3E">
      <w:pPr>
        <w:rPr>
          <w:highlight w:val="yellow"/>
        </w:rPr>
      </w:pPr>
      <w:r w:rsidRPr="007A4135">
        <w:rPr>
          <w:highlight w:val="yellow"/>
        </w:rPr>
        <w:t>Disclaimer (Artificial intelligence)</w:t>
      </w:r>
    </w:p>
    <w:p w14:paraId="53690A12" w14:textId="77777777" w:rsidR="00660B3E" w:rsidRPr="007A4135" w:rsidRDefault="00660B3E" w:rsidP="00660B3E">
      <w:pPr>
        <w:rPr>
          <w:highlight w:val="yellow"/>
        </w:rPr>
      </w:pPr>
      <w:r w:rsidRPr="007A4135">
        <w:rPr>
          <w:highlight w:val="yellow"/>
        </w:rPr>
        <w:t xml:space="preserve">Option 1: </w:t>
      </w:r>
    </w:p>
    <w:p w14:paraId="7FB43C29" w14:textId="77777777" w:rsidR="00660B3E" w:rsidRPr="007A4135" w:rsidRDefault="00660B3E" w:rsidP="00660B3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074F91D" w14:textId="77777777" w:rsidR="00660B3E" w:rsidRPr="007A4135" w:rsidRDefault="00660B3E" w:rsidP="00660B3E">
      <w:pPr>
        <w:rPr>
          <w:highlight w:val="yellow"/>
        </w:rPr>
      </w:pPr>
      <w:r w:rsidRPr="007A4135">
        <w:rPr>
          <w:highlight w:val="yellow"/>
        </w:rPr>
        <w:t xml:space="preserve">Option 2: </w:t>
      </w:r>
    </w:p>
    <w:p w14:paraId="6285B010" w14:textId="77777777" w:rsidR="00660B3E" w:rsidRPr="007A4135" w:rsidRDefault="00660B3E" w:rsidP="00660B3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C0508C" w14:textId="77777777" w:rsidR="00660B3E" w:rsidRPr="007A4135" w:rsidRDefault="00660B3E" w:rsidP="00660B3E">
      <w:pPr>
        <w:rPr>
          <w:highlight w:val="yellow"/>
        </w:rPr>
      </w:pPr>
      <w:r w:rsidRPr="007A4135">
        <w:rPr>
          <w:highlight w:val="yellow"/>
        </w:rPr>
        <w:t>Details of the AI usage are given below:</w:t>
      </w:r>
    </w:p>
    <w:p w14:paraId="15DED292" w14:textId="77777777" w:rsidR="00660B3E" w:rsidRPr="007A4135" w:rsidRDefault="00660B3E" w:rsidP="00660B3E">
      <w:pPr>
        <w:rPr>
          <w:highlight w:val="yellow"/>
        </w:rPr>
      </w:pPr>
      <w:r w:rsidRPr="007A4135">
        <w:rPr>
          <w:highlight w:val="yellow"/>
        </w:rPr>
        <w:t>1.</w:t>
      </w:r>
    </w:p>
    <w:p w14:paraId="2040D800" w14:textId="77777777" w:rsidR="00660B3E" w:rsidRPr="007A4135" w:rsidRDefault="00660B3E" w:rsidP="00660B3E">
      <w:pPr>
        <w:rPr>
          <w:highlight w:val="yellow"/>
        </w:rPr>
      </w:pPr>
      <w:r w:rsidRPr="007A4135">
        <w:rPr>
          <w:highlight w:val="yellow"/>
        </w:rPr>
        <w:t>2.</w:t>
      </w:r>
    </w:p>
    <w:p w14:paraId="72AB2AE0" w14:textId="77777777" w:rsidR="00660B3E" w:rsidRPr="00D047BB" w:rsidRDefault="00660B3E" w:rsidP="00660B3E">
      <w:r w:rsidRPr="007A4135">
        <w:rPr>
          <w:highlight w:val="yellow"/>
        </w:rPr>
        <w:t>3.</w:t>
      </w:r>
    </w:p>
    <w:p w14:paraId="1F819834" w14:textId="77777777" w:rsidR="00660B3E" w:rsidRPr="00674A7A" w:rsidRDefault="00660B3E" w:rsidP="00674A7A">
      <w:pPr>
        <w:pStyle w:val="Header"/>
        <w:tabs>
          <w:tab w:val="left" w:pos="720"/>
        </w:tabs>
        <w:rPr>
          <w:rFonts w:ascii="Arial" w:hAnsi="Arial" w:cs="Arial"/>
          <w:sz w:val="24"/>
          <w:szCs w:val="24"/>
        </w:rPr>
      </w:pPr>
    </w:p>
    <w:p w14:paraId="6AC11DE1" w14:textId="1034DA36" w:rsidR="006E354C" w:rsidRDefault="006E354C" w:rsidP="006E354C">
      <w:pPr>
        <w:rPr>
          <w:rFonts w:ascii="Book Antiqua" w:hAnsi="Book Antiqua"/>
          <w:sz w:val="24"/>
          <w:szCs w:val="24"/>
        </w:rPr>
      </w:pPr>
    </w:p>
    <w:p w14:paraId="0DA434A8" w14:textId="77777777" w:rsidR="006E354C" w:rsidRPr="004A7A1A" w:rsidRDefault="006E354C" w:rsidP="006E354C">
      <w:pPr>
        <w:rPr>
          <w:rFonts w:ascii="Arial" w:hAnsi="Arial" w:cs="Arial"/>
          <w:b/>
        </w:rPr>
      </w:pPr>
      <w:r w:rsidRPr="004A7A1A">
        <w:rPr>
          <w:rFonts w:ascii="Arial" w:hAnsi="Arial" w:cs="Arial"/>
          <w:b/>
        </w:rPr>
        <w:t>References</w:t>
      </w:r>
    </w:p>
    <w:p w14:paraId="6F84C46E" w14:textId="77777777" w:rsidR="006E354C" w:rsidRPr="004A7A1A" w:rsidRDefault="006E354C" w:rsidP="004A7A1A">
      <w:pPr>
        <w:pStyle w:val="BodyText"/>
        <w:spacing w:before="0" w:after="120"/>
        <w:ind w:left="720"/>
        <w:rPr>
          <w:rFonts w:ascii="Arial" w:hAnsi="Arial" w:cs="Arial"/>
          <w:sz w:val="22"/>
          <w:szCs w:val="22"/>
        </w:rPr>
      </w:pPr>
      <w:r w:rsidRPr="004A7A1A">
        <w:rPr>
          <w:rFonts w:ascii="Arial" w:hAnsi="Arial" w:cs="Arial"/>
          <w:sz w:val="22"/>
          <w:szCs w:val="22"/>
        </w:rPr>
        <w:t>Abdel-</w:t>
      </w:r>
      <w:proofErr w:type="spellStart"/>
      <w:r w:rsidRPr="004A7A1A">
        <w:rPr>
          <w:rFonts w:ascii="Arial" w:hAnsi="Arial" w:cs="Arial"/>
          <w:sz w:val="22"/>
          <w:szCs w:val="22"/>
        </w:rPr>
        <w:t>Aziez</w:t>
      </w:r>
      <w:proofErr w:type="spellEnd"/>
      <w:r w:rsidRPr="004A7A1A">
        <w:rPr>
          <w:rFonts w:ascii="Arial" w:hAnsi="Arial" w:cs="Arial"/>
          <w:sz w:val="22"/>
          <w:szCs w:val="22"/>
        </w:rPr>
        <w:t xml:space="preserve">, SM, </w:t>
      </w:r>
      <w:proofErr w:type="spellStart"/>
      <w:r w:rsidRPr="004A7A1A">
        <w:rPr>
          <w:rFonts w:ascii="Arial" w:hAnsi="Arial" w:cs="Arial"/>
          <w:sz w:val="22"/>
          <w:szCs w:val="22"/>
        </w:rPr>
        <w:t>Eweda</w:t>
      </w:r>
      <w:proofErr w:type="spellEnd"/>
      <w:r w:rsidRPr="004A7A1A">
        <w:rPr>
          <w:rFonts w:ascii="Arial" w:hAnsi="Arial" w:cs="Arial"/>
          <w:sz w:val="22"/>
          <w:szCs w:val="22"/>
        </w:rPr>
        <w:t xml:space="preserve"> WE, Girgis MGZ, </w:t>
      </w:r>
      <w:proofErr w:type="spellStart"/>
      <w:r w:rsidRPr="004A7A1A">
        <w:rPr>
          <w:rFonts w:ascii="Arial" w:hAnsi="Arial" w:cs="Arial"/>
          <w:sz w:val="22"/>
          <w:szCs w:val="22"/>
        </w:rPr>
        <w:t>Ghany</w:t>
      </w:r>
      <w:proofErr w:type="spellEnd"/>
      <w:r w:rsidRPr="004A7A1A">
        <w:rPr>
          <w:rFonts w:ascii="Arial" w:hAnsi="Arial" w:cs="Arial"/>
          <w:sz w:val="22"/>
          <w:szCs w:val="22"/>
        </w:rPr>
        <w:t>, BFA</w:t>
      </w:r>
      <w:r w:rsidR="00B17F96" w:rsidRPr="004A7A1A">
        <w:rPr>
          <w:rFonts w:ascii="Arial" w:hAnsi="Arial" w:cs="Arial"/>
          <w:sz w:val="22"/>
          <w:szCs w:val="22"/>
        </w:rPr>
        <w:t>.</w:t>
      </w:r>
      <w:r w:rsidRPr="004A7A1A">
        <w:rPr>
          <w:rFonts w:ascii="Arial" w:hAnsi="Arial" w:cs="Arial"/>
          <w:sz w:val="22"/>
          <w:szCs w:val="22"/>
        </w:rPr>
        <w:t xml:space="preserve"> Improving the productivity and quality of black cumin (</w:t>
      </w:r>
      <w:r w:rsidRPr="004A7A1A">
        <w:rPr>
          <w:rFonts w:ascii="Arial" w:hAnsi="Arial" w:cs="Arial"/>
          <w:i/>
          <w:sz w:val="22"/>
          <w:szCs w:val="22"/>
        </w:rPr>
        <w:t xml:space="preserve">Nigella sativa </w:t>
      </w:r>
      <w:r w:rsidRPr="004A7A1A">
        <w:rPr>
          <w:rFonts w:ascii="Arial" w:hAnsi="Arial" w:cs="Arial"/>
          <w:sz w:val="22"/>
          <w:szCs w:val="22"/>
        </w:rPr>
        <w:t xml:space="preserve">L.) by using </w:t>
      </w:r>
      <w:proofErr w:type="spellStart"/>
      <w:r w:rsidRPr="004A7A1A">
        <w:rPr>
          <w:rFonts w:ascii="Arial" w:hAnsi="Arial" w:cs="Arial"/>
          <w:sz w:val="22"/>
          <w:szCs w:val="22"/>
        </w:rPr>
        <w:t>Azotobacter</w:t>
      </w:r>
      <w:proofErr w:type="spellEnd"/>
      <w:r w:rsidRPr="004A7A1A">
        <w:rPr>
          <w:rFonts w:ascii="Arial" w:hAnsi="Arial" w:cs="Arial"/>
          <w:sz w:val="22"/>
          <w:szCs w:val="22"/>
        </w:rPr>
        <w:t xml:space="preserve"> as N</w:t>
      </w:r>
      <w:r w:rsidRPr="004A7A1A">
        <w:rPr>
          <w:rFonts w:ascii="Arial" w:hAnsi="Arial" w:cs="Arial"/>
          <w:sz w:val="22"/>
          <w:szCs w:val="22"/>
          <w:vertAlign w:val="subscript"/>
        </w:rPr>
        <w:t>2</w:t>
      </w:r>
      <w:r w:rsidRPr="004A7A1A">
        <w:rPr>
          <w:rFonts w:ascii="Arial" w:hAnsi="Arial" w:cs="Arial"/>
          <w:sz w:val="22"/>
          <w:szCs w:val="22"/>
        </w:rPr>
        <w:t xml:space="preserve"> biofertilizer. </w:t>
      </w:r>
      <w:r w:rsidRPr="004A7A1A">
        <w:rPr>
          <w:rFonts w:ascii="Arial" w:hAnsi="Arial" w:cs="Arial"/>
          <w:i/>
          <w:sz w:val="22"/>
          <w:szCs w:val="22"/>
        </w:rPr>
        <w:t>Annual Agricultural Science</w:t>
      </w:r>
      <w:r w:rsidR="00A77995" w:rsidRPr="004A7A1A">
        <w:rPr>
          <w:rFonts w:ascii="Arial" w:hAnsi="Arial" w:cs="Arial"/>
          <w:sz w:val="22"/>
          <w:szCs w:val="22"/>
        </w:rPr>
        <w:t xml:space="preserve">.2014; </w:t>
      </w:r>
      <w:r w:rsidRPr="00312FFB">
        <w:rPr>
          <w:rFonts w:ascii="Arial" w:hAnsi="Arial" w:cs="Arial"/>
          <w:sz w:val="22"/>
          <w:szCs w:val="22"/>
        </w:rPr>
        <w:t>59</w:t>
      </w:r>
      <w:r w:rsidRPr="004A7A1A">
        <w:rPr>
          <w:rFonts w:ascii="Arial" w:hAnsi="Arial" w:cs="Arial"/>
          <w:b/>
          <w:sz w:val="22"/>
          <w:szCs w:val="22"/>
        </w:rPr>
        <w:t xml:space="preserve"> </w:t>
      </w:r>
      <w:r w:rsidRPr="004A7A1A">
        <w:rPr>
          <w:rFonts w:ascii="Arial" w:hAnsi="Arial" w:cs="Arial"/>
          <w:sz w:val="22"/>
          <w:szCs w:val="22"/>
        </w:rPr>
        <w:t>95-108</w:t>
      </w:r>
    </w:p>
    <w:p w14:paraId="5370A107" w14:textId="77777777" w:rsidR="00B17F96" w:rsidRPr="004A7A1A" w:rsidRDefault="00B17F96" w:rsidP="004A7A1A">
      <w:pPr>
        <w:spacing w:after="120" w:line="240" w:lineRule="auto"/>
        <w:ind w:left="720" w:hanging="720"/>
        <w:jc w:val="both"/>
        <w:rPr>
          <w:rFonts w:ascii="Arial" w:hAnsi="Arial" w:cs="Arial"/>
        </w:rPr>
      </w:pPr>
      <w:r w:rsidRPr="004A7A1A">
        <w:rPr>
          <w:rFonts w:ascii="Arial" w:hAnsi="Arial" w:cs="Arial"/>
        </w:rPr>
        <w:t xml:space="preserve">Raina H, </w:t>
      </w:r>
      <w:proofErr w:type="spellStart"/>
      <w:r w:rsidRPr="004A7A1A">
        <w:rPr>
          <w:rFonts w:ascii="Arial" w:hAnsi="Arial" w:cs="Arial"/>
        </w:rPr>
        <w:t>Soni</w:t>
      </w:r>
      <w:proofErr w:type="spellEnd"/>
      <w:r w:rsidRPr="004A7A1A">
        <w:rPr>
          <w:rFonts w:ascii="Arial" w:hAnsi="Arial" w:cs="Arial"/>
        </w:rPr>
        <w:t xml:space="preserve"> G, </w:t>
      </w:r>
      <w:proofErr w:type="spellStart"/>
      <w:r w:rsidRPr="004A7A1A">
        <w:rPr>
          <w:rFonts w:ascii="Arial" w:hAnsi="Arial" w:cs="Arial"/>
        </w:rPr>
        <w:t>Jauhari</w:t>
      </w:r>
      <w:proofErr w:type="spellEnd"/>
      <w:r w:rsidRPr="004A7A1A">
        <w:rPr>
          <w:rFonts w:ascii="Arial" w:hAnsi="Arial" w:cs="Arial"/>
        </w:rPr>
        <w:t xml:space="preserve"> N, Sharma N, </w:t>
      </w:r>
      <w:proofErr w:type="spellStart"/>
      <w:r w:rsidRPr="004A7A1A">
        <w:rPr>
          <w:rFonts w:ascii="Arial" w:hAnsi="Arial" w:cs="Arial"/>
        </w:rPr>
        <w:t>Bharadvaja</w:t>
      </w:r>
      <w:proofErr w:type="spellEnd"/>
      <w:r w:rsidRPr="004A7A1A">
        <w:rPr>
          <w:rFonts w:ascii="Arial" w:hAnsi="Arial" w:cs="Arial"/>
        </w:rPr>
        <w:t xml:space="preserve"> N. Phytochemical importance of medicinal plants as a potential source of anticancer agents. </w:t>
      </w:r>
      <w:r w:rsidRPr="004A7A1A">
        <w:rPr>
          <w:rFonts w:ascii="Arial" w:hAnsi="Arial" w:cs="Arial"/>
          <w:i/>
        </w:rPr>
        <w:t>Turkish Journal of Botany</w:t>
      </w:r>
      <w:r w:rsidR="00A77995" w:rsidRPr="004A7A1A">
        <w:rPr>
          <w:rFonts w:ascii="Arial" w:hAnsi="Arial" w:cs="Arial"/>
          <w:i/>
        </w:rPr>
        <w:t>.</w:t>
      </w:r>
      <w:r w:rsidRPr="004A7A1A">
        <w:rPr>
          <w:rFonts w:ascii="Arial" w:hAnsi="Arial" w:cs="Arial"/>
        </w:rPr>
        <w:t xml:space="preserve"> </w:t>
      </w:r>
      <w:r w:rsidR="00A77995" w:rsidRPr="004A7A1A">
        <w:rPr>
          <w:rFonts w:ascii="Arial" w:hAnsi="Arial" w:cs="Arial"/>
        </w:rPr>
        <w:t xml:space="preserve">2014; </w:t>
      </w:r>
      <w:r w:rsidRPr="00312FFB">
        <w:rPr>
          <w:rFonts w:ascii="Arial" w:hAnsi="Arial" w:cs="Arial"/>
        </w:rPr>
        <w:t xml:space="preserve">38 </w:t>
      </w:r>
      <w:r w:rsidRPr="004A7A1A">
        <w:rPr>
          <w:rFonts w:ascii="Arial" w:hAnsi="Arial" w:cs="Arial"/>
        </w:rPr>
        <w:t>1027-1035.</w:t>
      </w:r>
    </w:p>
    <w:p w14:paraId="22DE6721" w14:textId="77777777" w:rsidR="00B17F96" w:rsidRPr="004A7A1A" w:rsidRDefault="00B17F96" w:rsidP="004A7A1A">
      <w:pPr>
        <w:pStyle w:val="BodyText"/>
        <w:spacing w:before="0" w:after="120"/>
        <w:ind w:left="720"/>
        <w:rPr>
          <w:rFonts w:ascii="Arial" w:hAnsi="Arial" w:cs="Arial"/>
          <w:sz w:val="22"/>
          <w:szCs w:val="22"/>
        </w:rPr>
      </w:pPr>
      <w:r w:rsidRPr="004A7A1A">
        <w:rPr>
          <w:rFonts w:ascii="Arial" w:hAnsi="Arial" w:cs="Arial"/>
          <w:sz w:val="22"/>
          <w:szCs w:val="22"/>
          <w:shd w:val="clear" w:color="auto" w:fill="FFFFFF"/>
        </w:rPr>
        <w:t xml:space="preserve">Barut M, </w:t>
      </w:r>
      <w:proofErr w:type="spellStart"/>
      <w:r w:rsidRPr="004A7A1A">
        <w:rPr>
          <w:rFonts w:ascii="Arial" w:hAnsi="Arial" w:cs="Arial"/>
          <w:sz w:val="22"/>
          <w:szCs w:val="22"/>
          <w:shd w:val="clear" w:color="auto" w:fill="FFFFFF"/>
        </w:rPr>
        <w:t>Cavdar</w:t>
      </w:r>
      <w:proofErr w:type="spellEnd"/>
      <w:r w:rsidRPr="004A7A1A">
        <w:rPr>
          <w:rFonts w:ascii="Arial" w:hAnsi="Arial" w:cs="Arial"/>
          <w:sz w:val="22"/>
          <w:szCs w:val="22"/>
          <w:shd w:val="clear" w:color="auto" w:fill="FFFFFF"/>
        </w:rPr>
        <w:t xml:space="preserve"> AS, Tans LS, </w:t>
      </w:r>
      <w:proofErr w:type="spellStart"/>
      <w:r w:rsidRPr="004A7A1A">
        <w:rPr>
          <w:rFonts w:ascii="Arial" w:hAnsi="Arial" w:cs="Arial"/>
          <w:sz w:val="22"/>
          <w:szCs w:val="22"/>
          <w:shd w:val="clear" w:color="auto" w:fill="FFFFFF"/>
        </w:rPr>
        <w:t>Karaman</w:t>
      </w:r>
      <w:proofErr w:type="spellEnd"/>
      <w:r w:rsidRPr="004A7A1A">
        <w:rPr>
          <w:rFonts w:ascii="Arial" w:hAnsi="Arial" w:cs="Arial"/>
          <w:sz w:val="22"/>
          <w:szCs w:val="22"/>
          <w:shd w:val="clear" w:color="auto" w:fill="FFFFFF"/>
        </w:rPr>
        <w:t xml:space="preserve">, </w:t>
      </w:r>
      <w:proofErr w:type="spellStart"/>
      <w:r w:rsidRPr="004A7A1A">
        <w:rPr>
          <w:rFonts w:ascii="Arial" w:hAnsi="Arial" w:cs="Arial"/>
          <w:sz w:val="22"/>
          <w:szCs w:val="22"/>
          <w:shd w:val="clear" w:color="auto" w:fill="FFFFFF"/>
        </w:rPr>
        <w:t>Şengül</w:t>
      </w:r>
      <w:proofErr w:type="spellEnd"/>
      <w:r w:rsidRPr="004A7A1A">
        <w:rPr>
          <w:rFonts w:ascii="Arial" w:hAnsi="Arial" w:cs="Arial"/>
          <w:sz w:val="22"/>
          <w:szCs w:val="22"/>
          <w:shd w:val="clear" w:color="auto" w:fill="FFFFFF"/>
        </w:rPr>
        <w:t>. Yield and quality traits of black cumin (</w:t>
      </w:r>
      <w:r w:rsidRPr="004A7A1A">
        <w:rPr>
          <w:rFonts w:ascii="Arial" w:hAnsi="Arial" w:cs="Arial"/>
          <w:i/>
          <w:sz w:val="22"/>
          <w:szCs w:val="22"/>
          <w:shd w:val="clear" w:color="auto" w:fill="FFFFFF"/>
        </w:rPr>
        <w:t>Nigella sativa</w:t>
      </w:r>
      <w:r w:rsidRPr="004A7A1A">
        <w:rPr>
          <w:rFonts w:ascii="Arial" w:hAnsi="Arial" w:cs="Arial"/>
          <w:sz w:val="22"/>
          <w:szCs w:val="22"/>
          <w:shd w:val="clear" w:color="auto" w:fill="FFFFFF"/>
        </w:rPr>
        <w:t xml:space="preserve"> L.) genotypes in response to the different sowing dates. </w:t>
      </w:r>
      <w:r w:rsidRPr="004A7A1A">
        <w:rPr>
          <w:rFonts w:ascii="Arial" w:hAnsi="Arial" w:cs="Arial"/>
          <w:i/>
          <w:iCs/>
          <w:sz w:val="22"/>
          <w:szCs w:val="22"/>
          <w:shd w:val="clear" w:color="auto" w:fill="FFFFFF"/>
        </w:rPr>
        <w:t>Turkish Journal of Agriculture - Food Science and Technology</w:t>
      </w:r>
      <w:r w:rsidR="00A77995" w:rsidRPr="004A7A1A">
        <w:rPr>
          <w:rFonts w:ascii="Arial" w:hAnsi="Arial" w:cs="Arial"/>
          <w:i/>
          <w:iCs/>
          <w:sz w:val="22"/>
          <w:szCs w:val="22"/>
          <w:shd w:val="clear" w:color="auto" w:fill="FFFFFF"/>
        </w:rPr>
        <w:t>.</w:t>
      </w:r>
      <w:r w:rsidRPr="004A7A1A">
        <w:rPr>
          <w:rFonts w:ascii="Arial" w:hAnsi="Arial" w:cs="Arial"/>
          <w:sz w:val="22"/>
          <w:szCs w:val="22"/>
          <w:shd w:val="clear" w:color="auto" w:fill="FFFFFF"/>
        </w:rPr>
        <w:t> </w:t>
      </w:r>
      <w:r w:rsidR="00A77995" w:rsidRPr="004A7A1A">
        <w:rPr>
          <w:rFonts w:ascii="Arial" w:hAnsi="Arial" w:cs="Arial"/>
          <w:sz w:val="22"/>
          <w:szCs w:val="22"/>
          <w:shd w:val="clear" w:color="auto" w:fill="FFFFFF"/>
        </w:rPr>
        <w:t>2023;</w:t>
      </w:r>
      <w:r w:rsidR="00A77995" w:rsidRPr="004A7A1A">
        <w:rPr>
          <w:rFonts w:ascii="Arial" w:hAnsi="Arial" w:cs="Arial"/>
          <w:sz w:val="22"/>
          <w:szCs w:val="22"/>
        </w:rPr>
        <w:t xml:space="preserve"> </w:t>
      </w:r>
      <w:r w:rsidRPr="00312FFB">
        <w:rPr>
          <w:rFonts w:ascii="Arial" w:hAnsi="Arial" w:cs="Arial"/>
          <w:iCs/>
          <w:sz w:val="22"/>
          <w:szCs w:val="22"/>
          <w:shd w:val="clear" w:color="auto" w:fill="FFFFFF"/>
        </w:rPr>
        <w:t>11</w:t>
      </w:r>
      <w:r w:rsidRPr="00312FFB">
        <w:rPr>
          <w:rFonts w:ascii="Arial" w:hAnsi="Arial" w:cs="Arial"/>
          <w:sz w:val="22"/>
          <w:szCs w:val="22"/>
          <w:shd w:val="clear" w:color="auto" w:fill="FFFFFF"/>
        </w:rPr>
        <w:t xml:space="preserve">(12) </w:t>
      </w:r>
      <w:r w:rsidRPr="004A7A1A">
        <w:rPr>
          <w:rFonts w:ascii="Arial" w:hAnsi="Arial" w:cs="Arial"/>
          <w:sz w:val="22"/>
          <w:szCs w:val="22"/>
          <w:shd w:val="clear" w:color="auto" w:fill="FFFFFF"/>
        </w:rPr>
        <w:t xml:space="preserve">2276–2287.  </w:t>
      </w:r>
    </w:p>
    <w:p w14:paraId="492731CF" w14:textId="22D65081" w:rsidR="00B17F96" w:rsidRDefault="00B17F96" w:rsidP="004A7A1A">
      <w:pPr>
        <w:pStyle w:val="NoSpacing"/>
        <w:spacing w:before="0" w:after="120" w:line="240" w:lineRule="auto"/>
        <w:ind w:left="720" w:hanging="720"/>
        <w:rPr>
          <w:rFonts w:ascii="Arial" w:hAnsi="Arial" w:cs="Arial"/>
          <w:sz w:val="22"/>
          <w:szCs w:val="22"/>
        </w:rPr>
      </w:pPr>
      <w:r w:rsidRPr="004A7A1A">
        <w:rPr>
          <w:rFonts w:ascii="Arial" w:hAnsi="Arial" w:cs="Arial"/>
          <w:sz w:val="22"/>
          <w:szCs w:val="22"/>
        </w:rPr>
        <w:lastRenderedPageBreak/>
        <w:t xml:space="preserve">Haque M, Singh R, Nadeem A, Rasool S, </w:t>
      </w:r>
      <w:proofErr w:type="spellStart"/>
      <w:r w:rsidRPr="004A7A1A">
        <w:rPr>
          <w:rFonts w:ascii="Arial" w:hAnsi="Arial" w:cs="Arial"/>
          <w:sz w:val="22"/>
          <w:szCs w:val="22"/>
        </w:rPr>
        <w:t>Wani</w:t>
      </w:r>
      <w:proofErr w:type="spellEnd"/>
      <w:r w:rsidRPr="004A7A1A">
        <w:rPr>
          <w:rFonts w:ascii="Arial" w:hAnsi="Arial" w:cs="Arial"/>
          <w:sz w:val="22"/>
          <w:szCs w:val="22"/>
        </w:rPr>
        <w:t xml:space="preserve"> JA, Khan A, </w:t>
      </w:r>
      <w:proofErr w:type="spellStart"/>
      <w:r w:rsidRPr="004A7A1A">
        <w:rPr>
          <w:rFonts w:ascii="Arial" w:hAnsi="Arial" w:cs="Arial"/>
          <w:sz w:val="22"/>
          <w:szCs w:val="22"/>
        </w:rPr>
        <w:t>Ashafaq</w:t>
      </w:r>
      <w:proofErr w:type="spellEnd"/>
      <w:r w:rsidRPr="004A7A1A">
        <w:rPr>
          <w:rFonts w:ascii="Arial" w:hAnsi="Arial" w:cs="Arial"/>
          <w:sz w:val="22"/>
          <w:szCs w:val="22"/>
        </w:rPr>
        <w:t xml:space="preserve"> M, </w:t>
      </w:r>
      <w:proofErr w:type="spellStart"/>
      <w:r w:rsidRPr="004A7A1A">
        <w:rPr>
          <w:rFonts w:ascii="Arial" w:hAnsi="Arial" w:cs="Arial"/>
          <w:sz w:val="22"/>
          <w:szCs w:val="22"/>
        </w:rPr>
        <w:t>Makeen</w:t>
      </w:r>
      <w:proofErr w:type="spellEnd"/>
      <w:r w:rsidRPr="004A7A1A">
        <w:rPr>
          <w:rFonts w:ascii="Arial" w:hAnsi="Arial" w:cs="Arial"/>
          <w:sz w:val="22"/>
          <w:szCs w:val="22"/>
        </w:rPr>
        <w:t xml:space="preserve"> HA, Zehra U. </w:t>
      </w:r>
      <w:r w:rsidRPr="004A7A1A">
        <w:rPr>
          <w:rFonts w:ascii="Arial" w:hAnsi="Arial" w:cs="Arial"/>
          <w:i/>
          <w:sz w:val="22"/>
          <w:szCs w:val="22"/>
        </w:rPr>
        <w:t>Nigella sativa</w:t>
      </w:r>
      <w:r w:rsidRPr="004A7A1A">
        <w:rPr>
          <w:rFonts w:ascii="Arial" w:hAnsi="Arial" w:cs="Arial"/>
          <w:sz w:val="22"/>
          <w:szCs w:val="22"/>
        </w:rPr>
        <w:t>: A promise for industrial and agricultural economic growth, Black Seeds (</w:t>
      </w:r>
      <w:r w:rsidRPr="004A7A1A">
        <w:rPr>
          <w:rFonts w:ascii="Arial" w:hAnsi="Arial" w:cs="Arial"/>
          <w:i/>
          <w:iCs/>
          <w:sz w:val="22"/>
          <w:szCs w:val="22"/>
        </w:rPr>
        <w:t>Nigella Sativa</w:t>
      </w:r>
      <w:r w:rsidRPr="004A7A1A">
        <w:rPr>
          <w:rFonts w:ascii="Arial" w:hAnsi="Arial" w:cs="Arial"/>
          <w:sz w:val="22"/>
          <w:szCs w:val="22"/>
        </w:rPr>
        <w:t xml:space="preserve">). </w:t>
      </w:r>
      <w:r w:rsidRPr="004A7A1A">
        <w:rPr>
          <w:rFonts w:ascii="Arial" w:hAnsi="Arial" w:cs="Arial"/>
          <w:i/>
          <w:iCs/>
          <w:sz w:val="22"/>
          <w:szCs w:val="22"/>
        </w:rPr>
        <w:t>Black Seeds (Nigella Sativa) Pharmacological and Therapeutic Applications</w:t>
      </w:r>
      <w:r w:rsidR="00A77995" w:rsidRPr="004A7A1A">
        <w:rPr>
          <w:rFonts w:ascii="Arial" w:hAnsi="Arial" w:cs="Arial"/>
          <w:i/>
          <w:iCs/>
          <w:sz w:val="22"/>
          <w:szCs w:val="22"/>
        </w:rPr>
        <w:t>.</w:t>
      </w:r>
      <w:r w:rsidRPr="004A7A1A">
        <w:rPr>
          <w:rFonts w:ascii="Arial" w:hAnsi="Arial" w:cs="Arial"/>
          <w:sz w:val="22"/>
          <w:szCs w:val="22"/>
        </w:rPr>
        <w:t xml:space="preserve"> </w:t>
      </w:r>
      <w:r w:rsidR="00A77995" w:rsidRPr="004A7A1A">
        <w:rPr>
          <w:rFonts w:ascii="Arial" w:hAnsi="Arial" w:cs="Arial"/>
          <w:sz w:val="22"/>
          <w:szCs w:val="22"/>
        </w:rPr>
        <w:t xml:space="preserve">2022; </w:t>
      </w:r>
      <w:r w:rsidRPr="00312FFB">
        <w:rPr>
          <w:rFonts w:ascii="Arial" w:hAnsi="Arial" w:cs="Arial"/>
          <w:bCs/>
          <w:sz w:val="22"/>
          <w:szCs w:val="22"/>
        </w:rPr>
        <w:t>22</w:t>
      </w:r>
      <w:r w:rsidRPr="004A7A1A">
        <w:rPr>
          <w:rFonts w:ascii="Arial" w:hAnsi="Arial" w:cs="Arial"/>
          <w:sz w:val="22"/>
          <w:szCs w:val="22"/>
        </w:rPr>
        <w:t xml:space="preserve"> 439-460. </w:t>
      </w:r>
    </w:p>
    <w:p w14:paraId="7FAE9D59" w14:textId="77777777" w:rsidR="00B17F96" w:rsidRPr="004A7A1A" w:rsidRDefault="00B17F96" w:rsidP="004A7A1A">
      <w:pPr>
        <w:spacing w:after="120" w:line="240" w:lineRule="auto"/>
        <w:ind w:left="720" w:hanging="720"/>
        <w:jc w:val="both"/>
        <w:rPr>
          <w:rFonts w:ascii="Arial" w:hAnsi="Arial" w:cs="Arial"/>
        </w:rPr>
      </w:pPr>
      <w:proofErr w:type="spellStart"/>
      <w:r w:rsidRPr="004A7A1A">
        <w:rPr>
          <w:rFonts w:ascii="Arial" w:hAnsi="Arial" w:cs="Arial"/>
        </w:rPr>
        <w:t>Kafi</w:t>
      </w:r>
      <w:proofErr w:type="spellEnd"/>
      <w:r w:rsidRPr="004A7A1A">
        <w:rPr>
          <w:rFonts w:ascii="Arial" w:hAnsi="Arial" w:cs="Arial"/>
        </w:rPr>
        <w:t xml:space="preserve">, M. </w:t>
      </w:r>
      <w:r w:rsidRPr="004A7A1A">
        <w:rPr>
          <w:rFonts w:ascii="Arial" w:hAnsi="Arial" w:cs="Arial"/>
          <w:iCs/>
        </w:rPr>
        <w:t>Basil- Production and Processing</w:t>
      </w:r>
      <w:r w:rsidRPr="004A7A1A">
        <w:rPr>
          <w:rFonts w:ascii="Arial" w:hAnsi="Arial" w:cs="Arial"/>
        </w:rPr>
        <w:t xml:space="preserve">. Ferdowsi University Mashhad Publication. Mashhad, Iran. </w:t>
      </w:r>
      <w:r w:rsidR="00A77995" w:rsidRPr="004A7A1A">
        <w:rPr>
          <w:rFonts w:ascii="Arial" w:hAnsi="Arial" w:cs="Arial"/>
        </w:rPr>
        <w:t xml:space="preserve">2003; </w:t>
      </w:r>
      <w:r w:rsidRPr="004A7A1A">
        <w:rPr>
          <w:rFonts w:ascii="Arial" w:hAnsi="Arial" w:cs="Arial"/>
        </w:rPr>
        <w:t xml:space="preserve">pp. 195. </w:t>
      </w:r>
    </w:p>
    <w:p w14:paraId="68D766A6" w14:textId="77777777" w:rsidR="006E354C" w:rsidRPr="004A7A1A" w:rsidRDefault="006E354C" w:rsidP="004A7A1A">
      <w:pPr>
        <w:spacing w:after="120" w:line="240" w:lineRule="auto"/>
        <w:ind w:left="720" w:hanging="720"/>
        <w:jc w:val="both"/>
        <w:rPr>
          <w:rFonts w:ascii="Arial" w:hAnsi="Arial" w:cs="Arial"/>
        </w:rPr>
      </w:pPr>
      <w:r w:rsidRPr="004A7A1A">
        <w:rPr>
          <w:rFonts w:ascii="Arial" w:hAnsi="Arial" w:cs="Arial"/>
          <w:color w:val="131314"/>
        </w:rPr>
        <w:t xml:space="preserve">Gamal AA, </w:t>
      </w:r>
      <w:hyperlink r:id="rId9" w:history="1">
        <w:r w:rsidRPr="004A7A1A">
          <w:rPr>
            <w:rStyle w:val="Hyperlink"/>
            <w:rFonts w:ascii="Arial" w:hAnsi="Arial" w:cs="Arial"/>
            <w:color w:val="000000" w:themeColor="text1"/>
            <w:bdr w:val="none" w:sz="0" w:space="0" w:color="auto" w:frame="1"/>
          </w:rPr>
          <w:t>Mousa</w:t>
        </w:r>
      </w:hyperlink>
      <w:r w:rsidRPr="004A7A1A">
        <w:rPr>
          <w:rFonts w:ascii="Arial" w:hAnsi="Arial" w:cs="Arial"/>
          <w:color w:val="000000" w:themeColor="text1"/>
        </w:rPr>
        <w:t xml:space="preserve"> </w:t>
      </w:r>
      <w:r w:rsidRPr="004A7A1A">
        <w:rPr>
          <w:rFonts w:ascii="Arial" w:hAnsi="Arial" w:cs="Arial"/>
          <w:color w:val="131314"/>
        </w:rPr>
        <w:t>G, Gad MM, Sabah AM</w:t>
      </w:r>
      <w:r w:rsidR="00B17F96" w:rsidRPr="004A7A1A">
        <w:rPr>
          <w:rFonts w:ascii="Arial" w:hAnsi="Arial" w:cs="Arial"/>
          <w:color w:val="131314"/>
        </w:rPr>
        <w:t>.</w:t>
      </w:r>
      <w:r w:rsidRPr="004A7A1A">
        <w:rPr>
          <w:rFonts w:ascii="Arial" w:hAnsi="Arial" w:cs="Arial"/>
          <w:color w:val="131314"/>
        </w:rPr>
        <w:t xml:space="preserve">  </w:t>
      </w:r>
      <w:r w:rsidRPr="004A7A1A">
        <w:rPr>
          <w:rFonts w:ascii="Arial" w:hAnsi="Arial" w:cs="Arial"/>
          <w:bCs/>
          <w:color w:val="131314"/>
          <w:shd w:val="clear" w:color="auto" w:fill="FFFFFF"/>
        </w:rPr>
        <w:t>Comparative Study on Black Cumin (</w:t>
      </w:r>
      <w:r w:rsidRPr="004A7A1A">
        <w:rPr>
          <w:rFonts w:ascii="Arial" w:hAnsi="Arial" w:cs="Arial"/>
          <w:bCs/>
          <w:i/>
          <w:color w:val="131314"/>
          <w:shd w:val="clear" w:color="auto" w:fill="FFFFFF"/>
        </w:rPr>
        <w:t>Nigella sativa</w:t>
      </w:r>
      <w:r w:rsidRPr="004A7A1A">
        <w:rPr>
          <w:rFonts w:ascii="Arial" w:hAnsi="Arial" w:cs="Arial"/>
          <w:bCs/>
          <w:color w:val="131314"/>
          <w:shd w:val="clear" w:color="auto" w:fill="FFFFFF"/>
        </w:rPr>
        <w:t xml:space="preserve"> L.) Plants, Grown Under Different Plant Spacing and Fertilization treatments.</w:t>
      </w:r>
      <w:r w:rsidRPr="004A7A1A">
        <w:rPr>
          <w:rFonts w:ascii="Arial" w:hAnsi="Arial" w:cs="Arial"/>
          <w:color w:val="525254"/>
        </w:rPr>
        <w:t xml:space="preserve"> </w:t>
      </w:r>
      <w:r w:rsidRPr="004A7A1A">
        <w:rPr>
          <w:rFonts w:ascii="Arial" w:hAnsi="Arial" w:cs="Arial"/>
          <w:i/>
          <w:iCs/>
          <w:bdr w:val="none" w:sz="0" w:space="0" w:color="auto" w:frame="1"/>
        </w:rPr>
        <w:t>Journal of Agricultural Sciences</w:t>
      </w:r>
      <w:r w:rsidR="00A77995" w:rsidRPr="004A7A1A">
        <w:rPr>
          <w:rFonts w:ascii="Arial" w:hAnsi="Arial" w:cs="Arial"/>
          <w:i/>
          <w:iCs/>
          <w:bdr w:val="none" w:sz="0" w:space="0" w:color="auto" w:frame="1"/>
        </w:rPr>
        <w:t>.</w:t>
      </w:r>
      <w:r w:rsidRPr="004A7A1A">
        <w:rPr>
          <w:rFonts w:ascii="Arial" w:hAnsi="Arial" w:cs="Arial"/>
          <w:color w:val="525254"/>
        </w:rPr>
        <w:t> </w:t>
      </w:r>
      <w:r w:rsidR="00A77995" w:rsidRPr="004A7A1A">
        <w:rPr>
          <w:rFonts w:ascii="Arial" w:hAnsi="Arial" w:cs="Arial"/>
          <w:color w:val="131314"/>
        </w:rPr>
        <w:t xml:space="preserve">2012; </w:t>
      </w:r>
      <w:r w:rsidRPr="00312FFB">
        <w:rPr>
          <w:rFonts w:ascii="Arial" w:hAnsi="Arial" w:cs="Arial"/>
        </w:rPr>
        <w:t xml:space="preserve">43 </w:t>
      </w:r>
      <w:r w:rsidRPr="004A7A1A">
        <w:rPr>
          <w:rFonts w:ascii="Arial" w:hAnsi="Arial" w:cs="Arial"/>
        </w:rPr>
        <w:t>1-15</w:t>
      </w:r>
      <w:r w:rsidR="00B17F96" w:rsidRPr="004A7A1A">
        <w:rPr>
          <w:rFonts w:ascii="Arial" w:hAnsi="Arial" w:cs="Arial"/>
        </w:rPr>
        <w:t xml:space="preserve">. </w:t>
      </w:r>
    </w:p>
    <w:p w14:paraId="2A89F04F" w14:textId="79F45956" w:rsidR="00B17F96" w:rsidRDefault="00B17F96" w:rsidP="004A7A1A">
      <w:pPr>
        <w:pStyle w:val="BodyText"/>
        <w:spacing w:before="0" w:after="120"/>
        <w:ind w:left="720"/>
        <w:rPr>
          <w:rFonts w:ascii="Arial" w:hAnsi="Arial" w:cs="Arial"/>
          <w:sz w:val="22"/>
          <w:szCs w:val="22"/>
        </w:rPr>
      </w:pPr>
      <w:proofErr w:type="spellStart"/>
      <w:r w:rsidRPr="004A7A1A">
        <w:rPr>
          <w:rFonts w:ascii="Arial" w:hAnsi="Arial" w:cs="Arial"/>
          <w:sz w:val="22"/>
          <w:szCs w:val="22"/>
        </w:rPr>
        <w:t>Kandeel</w:t>
      </w:r>
      <w:proofErr w:type="spellEnd"/>
      <w:r w:rsidRPr="004A7A1A">
        <w:rPr>
          <w:rFonts w:ascii="Arial" w:hAnsi="Arial" w:cs="Arial"/>
          <w:sz w:val="22"/>
          <w:szCs w:val="22"/>
        </w:rPr>
        <w:t xml:space="preserve"> YR, </w:t>
      </w:r>
      <w:proofErr w:type="spellStart"/>
      <w:r w:rsidRPr="004A7A1A">
        <w:rPr>
          <w:rFonts w:ascii="Arial" w:hAnsi="Arial" w:cs="Arial"/>
          <w:sz w:val="22"/>
          <w:szCs w:val="22"/>
        </w:rPr>
        <w:t>Nofal</w:t>
      </w:r>
      <w:proofErr w:type="spellEnd"/>
      <w:r w:rsidRPr="004A7A1A">
        <w:rPr>
          <w:rFonts w:ascii="Arial" w:hAnsi="Arial" w:cs="Arial"/>
          <w:sz w:val="22"/>
          <w:szCs w:val="22"/>
        </w:rPr>
        <w:t xml:space="preserve"> EA, </w:t>
      </w:r>
      <w:proofErr w:type="spellStart"/>
      <w:r w:rsidRPr="004A7A1A">
        <w:rPr>
          <w:rFonts w:ascii="Arial" w:hAnsi="Arial" w:cs="Arial"/>
          <w:sz w:val="22"/>
          <w:szCs w:val="22"/>
        </w:rPr>
        <w:t>Menesi</w:t>
      </w:r>
      <w:proofErr w:type="spellEnd"/>
      <w:r w:rsidRPr="004A7A1A">
        <w:rPr>
          <w:rFonts w:ascii="Arial" w:hAnsi="Arial" w:cs="Arial"/>
          <w:sz w:val="22"/>
          <w:szCs w:val="22"/>
        </w:rPr>
        <w:t xml:space="preserve"> FA, Reda KA, Taher MN, </w:t>
      </w:r>
      <w:proofErr w:type="spellStart"/>
      <w:r w:rsidRPr="004A7A1A">
        <w:rPr>
          <w:rFonts w:ascii="Arial" w:hAnsi="Arial" w:cs="Arial"/>
          <w:sz w:val="22"/>
          <w:szCs w:val="22"/>
        </w:rPr>
        <w:t>Zaki</w:t>
      </w:r>
      <w:proofErr w:type="spellEnd"/>
      <w:r w:rsidRPr="004A7A1A">
        <w:rPr>
          <w:rFonts w:ascii="Arial" w:hAnsi="Arial" w:cs="Arial"/>
          <w:sz w:val="22"/>
          <w:szCs w:val="22"/>
        </w:rPr>
        <w:t xml:space="preserve"> ZT. </w:t>
      </w:r>
      <w:r w:rsidRPr="004A7A1A">
        <w:rPr>
          <w:rFonts w:ascii="Arial" w:hAnsi="Arial" w:cs="Arial"/>
          <w:iCs/>
          <w:sz w:val="22"/>
          <w:szCs w:val="22"/>
        </w:rPr>
        <w:t>Effect of</w:t>
      </w:r>
      <w:r w:rsidRPr="004A7A1A">
        <w:rPr>
          <w:rFonts w:ascii="Arial" w:hAnsi="Arial" w:cs="Arial"/>
          <w:iCs/>
          <w:spacing w:val="1"/>
          <w:sz w:val="22"/>
          <w:szCs w:val="22"/>
        </w:rPr>
        <w:t xml:space="preserve"> </w:t>
      </w:r>
      <w:r w:rsidRPr="004A7A1A">
        <w:rPr>
          <w:rFonts w:ascii="Arial" w:hAnsi="Arial" w:cs="Arial"/>
          <w:iCs/>
          <w:sz w:val="22"/>
          <w:szCs w:val="22"/>
        </w:rPr>
        <w:t>some</w:t>
      </w:r>
      <w:r w:rsidRPr="004A7A1A">
        <w:rPr>
          <w:rFonts w:ascii="Arial" w:hAnsi="Arial" w:cs="Arial"/>
          <w:iCs/>
          <w:spacing w:val="1"/>
          <w:sz w:val="22"/>
          <w:szCs w:val="22"/>
        </w:rPr>
        <w:t xml:space="preserve"> </w:t>
      </w:r>
      <w:r w:rsidRPr="004A7A1A">
        <w:rPr>
          <w:rFonts w:ascii="Arial" w:hAnsi="Arial" w:cs="Arial"/>
          <w:iCs/>
          <w:sz w:val="22"/>
          <w:szCs w:val="22"/>
        </w:rPr>
        <w:t>cultural</w:t>
      </w:r>
      <w:r w:rsidRPr="004A7A1A">
        <w:rPr>
          <w:rFonts w:ascii="Arial" w:hAnsi="Arial" w:cs="Arial"/>
          <w:iCs/>
          <w:spacing w:val="1"/>
          <w:sz w:val="22"/>
          <w:szCs w:val="22"/>
        </w:rPr>
        <w:t xml:space="preserve"> </w:t>
      </w:r>
      <w:r w:rsidRPr="004A7A1A">
        <w:rPr>
          <w:rFonts w:ascii="Arial" w:hAnsi="Arial" w:cs="Arial"/>
          <w:iCs/>
          <w:sz w:val="22"/>
          <w:szCs w:val="22"/>
        </w:rPr>
        <w:t>practices</w:t>
      </w:r>
      <w:r w:rsidRPr="004A7A1A">
        <w:rPr>
          <w:rFonts w:ascii="Arial" w:hAnsi="Arial" w:cs="Arial"/>
          <w:iCs/>
          <w:spacing w:val="1"/>
          <w:sz w:val="22"/>
          <w:szCs w:val="22"/>
        </w:rPr>
        <w:t xml:space="preserve"> </w:t>
      </w:r>
      <w:r w:rsidRPr="004A7A1A">
        <w:rPr>
          <w:rFonts w:ascii="Arial" w:hAnsi="Arial" w:cs="Arial"/>
          <w:iCs/>
          <w:sz w:val="22"/>
          <w:szCs w:val="22"/>
        </w:rPr>
        <w:t>on</w:t>
      </w:r>
      <w:r w:rsidRPr="004A7A1A">
        <w:rPr>
          <w:rFonts w:ascii="Arial" w:hAnsi="Arial" w:cs="Arial"/>
          <w:iCs/>
          <w:spacing w:val="1"/>
          <w:sz w:val="22"/>
          <w:szCs w:val="22"/>
        </w:rPr>
        <w:t xml:space="preserve"> </w:t>
      </w:r>
      <w:r w:rsidRPr="004A7A1A">
        <w:rPr>
          <w:rFonts w:ascii="Arial" w:hAnsi="Arial" w:cs="Arial"/>
          <w:iCs/>
          <w:sz w:val="22"/>
          <w:szCs w:val="22"/>
        </w:rPr>
        <w:t>growth</w:t>
      </w:r>
      <w:r w:rsidRPr="004A7A1A">
        <w:rPr>
          <w:rFonts w:ascii="Arial" w:hAnsi="Arial" w:cs="Arial"/>
          <w:iCs/>
          <w:spacing w:val="1"/>
          <w:sz w:val="22"/>
          <w:szCs w:val="22"/>
        </w:rPr>
        <w:t xml:space="preserve"> </w:t>
      </w:r>
      <w:r w:rsidRPr="004A7A1A">
        <w:rPr>
          <w:rFonts w:ascii="Arial" w:hAnsi="Arial" w:cs="Arial"/>
          <w:iCs/>
          <w:sz w:val="22"/>
          <w:szCs w:val="22"/>
        </w:rPr>
        <w:t>and</w:t>
      </w:r>
      <w:r w:rsidRPr="004A7A1A">
        <w:rPr>
          <w:rFonts w:ascii="Arial" w:hAnsi="Arial" w:cs="Arial"/>
          <w:iCs/>
          <w:spacing w:val="1"/>
          <w:sz w:val="22"/>
          <w:szCs w:val="22"/>
        </w:rPr>
        <w:t xml:space="preserve"> </w:t>
      </w:r>
      <w:r w:rsidRPr="004A7A1A">
        <w:rPr>
          <w:rFonts w:ascii="Arial" w:hAnsi="Arial" w:cs="Arial"/>
          <w:iCs/>
          <w:sz w:val="22"/>
          <w:szCs w:val="22"/>
        </w:rPr>
        <w:t>chemical</w:t>
      </w:r>
      <w:r w:rsidRPr="004A7A1A">
        <w:rPr>
          <w:rFonts w:ascii="Arial" w:hAnsi="Arial" w:cs="Arial"/>
          <w:iCs/>
          <w:spacing w:val="1"/>
          <w:sz w:val="22"/>
          <w:szCs w:val="22"/>
        </w:rPr>
        <w:t xml:space="preserve"> </w:t>
      </w:r>
      <w:r w:rsidRPr="004A7A1A">
        <w:rPr>
          <w:rFonts w:ascii="Arial" w:hAnsi="Arial" w:cs="Arial"/>
          <w:iCs/>
          <w:sz w:val="22"/>
          <w:szCs w:val="22"/>
        </w:rPr>
        <w:t>composition</w:t>
      </w:r>
      <w:r w:rsidRPr="004A7A1A">
        <w:rPr>
          <w:rFonts w:ascii="Arial" w:hAnsi="Arial" w:cs="Arial"/>
          <w:iCs/>
          <w:spacing w:val="1"/>
          <w:sz w:val="22"/>
          <w:szCs w:val="22"/>
        </w:rPr>
        <w:t xml:space="preserve"> </w:t>
      </w:r>
      <w:r w:rsidRPr="004A7A1A">
        <w:rPr>
          <w:rFonts w:ascii="Arial" w:hAnsi="Arial" w:cs="Arial"/>
          <w:iCs/>
          <w:sz w:val="22"/>
          <w:szCs w:val="22"/>
        </w:rPr>
        <w:t>of</w:t>
      </w:r>
      <w:r w:rsidRPr="004A7A1A">
        <w:rPr>
          <w:rFonts w:ascii="Arial" w:hAnsi="Arial" w:cs="Arial"/>
          <w:iCs/>
          <w:spacing w:val="1"/>
          <w:sz w:val="22"/>
          <w:szCs w:val="22"/>
        </w:rPr>
        <w:t xml:space="preserve"> </w:t>
      </w:r>
      <w:proofErr w:type="spellStart"/>
      <w:r w:rsidRPr="004A7A1A">
        <w:rPr>
          <w:rFonts w:ascii="Arial" w:hAnsi="Arial" w:cs="Arial"/>
          <w:i/>
          <w:iCs/>
          <w:sz w:val="22"/>
          <w:szCs w:val="22"/>
        </w:rPr>
        <w:t>Foeniculum</w:t>
      </w:r>
      <w:proofErr w:type="spellEnd"/>
      <w:r w:rsidRPr="004A7A1A">
        <w:rPr>
          <w:rFonts w:ascii="Arial" w:hAnsi="Arial" w:cs="Arial"/>
          <w:i/>
          <w:iCs/>
          <w:sz w:val="22"/>
          <w:szCs w:val="22"/>
        </w:rPr>
        <w:t xml:space="preserve"> vulgare</w:t>
      </w:r>
      <w:r w:rsidRPr="004A7A1A">
        <w:rPr>
          <w:rFonts w:ascii="Arial" w:hAnsi="Arial" w:cs="Arial"/>
          <w:iCs/>
          <w:sz w:val="22"/>
          <w:szCs w:val="22"/>
        </w:rPr>
        <w:t xml:space="preserve">, </w:t>
      </w:r>
      <w:r w:rsidRPr="004A7A1A">
        <w:rPr>
          <w:rFonts w:ascii="Arial" w:hAnsi="Arial" w:cs="Arial"/>
          <w:i/>
          <w:iCs/>
          <w:sz w:val="22"/>
          <w:szCs w:val="22"/>
        </w:rPr>
        <w:t>Mill</w:t>
      </w:r>
      <w:r w:rsidRPr="004A7A1A">
        <w:rPr>
          <w:rFonts w:ascii="Arial" w:hAnsi="Arial" w:cs="Arial"/>
          <w:sz w:val="22"/>
          <w:szCs w:val="22"/>
        </w:rPr>
        <w:t>. Proc. 5th Arabian Horticulture Conference, March 24-28,</w:t>
      </w:r>
      <w:r w:rsidRPr="004A7A1A">
        <w:rPr>
          <w:rFonts w:ascii="Arial" w:hAnsi="Arial" w:cs="Arial"/>
          <w:spacing w:val="1"/>
          <w:sz w:val="22"/>
          <w:szCs w:val="22"/>
        </w:rPr>
        <w:t xml:space="preserve"> </w:t>
      </w:r>
      <w:r w:rsidRPr="004A7A1A">
        <w:rPr>
          <w:rFonts w:ascii="Arial" w:hAnsi="Arial" w:cs="Arial"/>
          <w:sz w:val="22"/>
          <w:szCs w:val="22"/>
        </w:rPr>
        <w:t>Ismailia,</w:t>
      </w:r>
      <w:r w:rsidRPr="004A7A1A">
        <w:rPr>
          <w:rFonts w:ascii="Arial" w:hAnsi="Arial" w:cs="Arial"/>
          <w:spacing w:val="-1"/>
          <w:sz w:val="22"/>
          <w:szCs w:val="22"/>
        </w:rPr>
        <w:t xml:space="preserve"> </w:t>
      </w:r>
      <w:r w:rsidRPr="004A7A1A">
        <w:rPr>
          <w:rFonts w:ascii="Arial" w:hAnsi="Arial" w:cs="Arial"/>
          <w:sz w:val="22"/>
          <w:szCs w:val="22"/>
        </w:rPr>
        <w:t>Egypt</w:t>
      </w:r>
      <w:r w:rsidR="00A77995" w:rsidRPr="004A7A1A">
        <w:rPr>
          <w:rFonts w:ascii="Arial" w:hAnsi="Arial" w:cs="Arial"/>
          <w:sz w:val="22"/>
          <w:szCs w:val="22"/>
        </w:rPr>
        <w:t>.</w:t>
      </w:r>
      <w:r w:rsidRPr="004A7A1A">
        <w:rPr>
          <w:rFonts w:ascii="Arial" w:hAnsi="Arial" w:cs="Arial"/>
          <w:sz w:val="22"/>
          <w:szCs w:val="22"/>
        </w:rPr>
        <w:t xml:space="preserve"> </w:t>
      </w:r>
      <w:r w:rsidR="00A77995" w:rsidRPr="004A7A1A">
        <w:rPr>
          <w:rFonts w:ascii="Arial" w:hAnsi="Arial" w:cs="Arial"/>
          <w:sz w:val="22"/>
          <w:szCs w:val="22"/>
        </w:rPr>
        <w:t xml:space="preserve">2001; </w:t>
      </w:r>
      <w:r w:rsidRPr="004A7A1A">
        <w:rPr>
          <w:rFonts w:ascii="Arial" w:hAnsi="Arial" w:cs="Arial"/>
          <w:sz w:val="22"/>
          <w:szCs w:val="22"/>
        </w:rPr>
        <w:t>pp. 61-72.</w:t>
      </w:r>
    </w:p>
    <w:p w14:paraId="607A9B00" w14:textId="77777777" w:rsidR="00930F8E" w:rsidRPr="004A7A1A" w:rsidRDefault="00930F8E" w:rsidP="00930F8E">
      <w:pPr>
        <w:spacing w:after="120" w:line="240" w:lineRule="auto"/>
        <w:ind w:left="720" w:hanging="720"/>
        <w:jc w:val="both"/>
        <w:rPr>
          <w:rFonts w:ascii="Arial" w:hAnsi="Arial" w:cs="Arial"/>
        </w:rPr>
      </w:pPr>
      <w:proofErr w:type="spellStart"/>
      <w:r w:rsidRPr="004A7A1A">
        <w:rPr>
          <w:rFonts w:ascii="Arial" w:hAnsi="Arial" w:cs="Arial"/>
        </w:rPr>
        <w:t>Sedigheh</w:t>
      </w:r>
      <w:proofErr w:type="spellEnd"/>
      <w:r w:rsidRPr="004A7A1A">
        <w:rPr>
          <w:rFonts w:ascii="Arial" w:hAnsi="Arial" w:cs="Arial"/>
        </w:rPr>
        <w:t xml:space="preserve"> S, </w:t>
      </w:r>
      <w:proofErr w:type="spellStart"/>
      <w:r w:rsidRPr="004A7A1A">
        <w:rPr>
          <w:rFonts w:ascii="Arial" w:hAnsi="Arial" w:cs="Arial"/>
        </w:rPr>
        <w:t>Rahnavard</w:t>
      </w:r>
      <w:proofErr w:type="spellEnd"/>
      <w:r w:rsidRPr="004A7A1A">
        <w:rPr>
          <w:rFonts w:ascii="Arial" w:hAnsi="Arial" w:cs="Arial"/>
        </w:rPr>
        <w:t xml:space="preserve"> A, Ashrafi ZY. Study importance of sowing date</w:t>
      </w:r>
      <w:r w:rsidRPr="004A7A1A">
        <w:rPr>
          <w:rFonts w:ascii="Arial" w:hAnsi="Arial" w:cs="Arial"/>
          <w:spacing w:val="1"/>
        </w:rPr>
        <w:t xml:space="preserve"> </w:t>
      </w:r>
      <w:r w:rsidRPr="004A7A1A">
        <w:rPr>
          <w:rFonts w:ascii="Arial" w:hAnsi="Arial" w:cs="Arial"/>
        </w:rPr>
        <w:t>and plant density effect on black cumin (</w:t>
      </w:r>
      <w:proofErr w:type="spellStart"/>
      <w:r w:rsidRPr="004A7A1A">
        <w:rPr>
          <w:rFonts w:ascii="Arial" w:hAnsi="Arial" w:cs="Arial"/>
          <w:i/>
        </w:rPr>
        <w:t>Cuminum</w:t>
      </w:r>
      <w:proofErr w:type="spellEnd"/>
      <w:r w:rsidRPr="004A7A1A">
        <w:rPr>
          <w:rFonts w:ascii="Arial" w:hAnsi="Arial" w:cs="Arial"/>
          <w:i/>
        </w:rPr>
        <w:t xml:space="preserve"> </w:t>
      </w:r>
      <w:proofErr w:type="spellStart"/>
      <w:r w:rsidRPr="004A7A1A">
        <w:rPr>
          <w:rFonts w:ascii="Arial" w:hAnsi="Arial" w:cs="Arial"/>
          <w:i/>
        </w:rPr>
        <w:t>carvi</w:t>
      </w:r>
      <w:proofErr w:type="spellEnd"/>
      <w:r w:rsidRPr="004A7A1A">
        <w:rPr>
          <w:rFonts w:ascii="Arial" w:hAnsi="Arial" w:cs="Arial"/>
        </w:rPr>
        <w:t xml:space="preserve">) Yield. </w:t>
      </w:r>
      <w:r w:rsidRPr="004A7A1A">
        <w:rPr>
          <w:rFonts w:ascii="Arial" w:hAnsi="Arial" w:cs="Arial"/>
          <w:i/>
        </w:rPr>
        <w:t>Botany</w:t>
      </w:r>
      <w:r w:rsidRPr="004A7A1A">
        <w:rPr>
          <w:rFonts w:ascii="Arial" w:hAnsi="Arial" w:cs="Arial"/>
          <w:i/>
          <w:spacing w:val="1"/>
        </w:rPr>
        <w:t xml:space="preserve"> </w:t>
      </w:r>
      <w:r w:rsidRPr="004A7A1A">
        <w:rPr>
          <w:rFonts w:ascii="Arial" w:hAnsi="Arial" w:cs="Arial"/>
          <w:i/>
        </w:rPr>
        <w:t>Research</w:t>
      </w:r>
      <w:r w:rsidRPr="004A7A1A">
        <w:rPr>
          <w:rFonts w:ascii="Arial" w:hAnsi="Arial" w:cs="Arial"/>
          <w:i/>
          <w:spacing w:val="-2"/>
        </w:rPr>
        <w:t xml:space="preserve"> </w:t>
      </w:r>
      <w:r w:rsidRPr="004A7A1A">
        <w:rPr>
          <w:rFonts w:ascii="Arial" w:hAnsi="Arial" w:cs="Arial"/>
          <w:i/>
        </w:rPr>
        <w:t>International</w:t>
      </w:r>
      <w:r w:rsidRPr="004A7A1A">
        <w:rPr>
          <w:rFonts w:ascii="Arial" w:hAnsi="Arial" w:cs="Arial"/>
          <w:i/>
          <w:spacing w:val="2"/>
        </w:rPr>
        <w:t xml:space="preserve"> .</w:t>
      </w:r>
      <w:r w:rsidRPr="004A7A1A">
        <w:rPr>
          <w:rFonts w:ascii="Arial" w:hAnsi="Arial" w:cs="Arial"/>
        </w:rPr>
        <w:t>2009;</w:t>
      </w:r>
      <w:r w:rsidRPr="00312FFB">
        <w:rPr>
          <w:rFonts w:ascii="Arial" w:hAnsi="Arial" w:cs="Arial"/>
        </w:rPr>
        <w:t>2(2)</w:t>
      </w:r>
      <w:r w:rsidRPr="00312FFB">
        <w:rPr>
          <w:rFonts w:ascii="Arial" w:hAnsi="Arial" w:cs="Arial"/>
          <w:spacing w:val="-2"/>
        </w:rPr>
        <w:t xml:space="preserve"> </w:t>
      </w:r>
      <w:r w:rsidRPr="004A7A1A">
        <w:rPr>
          <w:rFonts w:ascii="Arial" w:hAnsi="Arial" w:cs="Arial"/>
        </w:rPr>
        <w:t xml:space="preserve">94-98. </w:t>
      </w:r>
    </w:p>
    <w:p w14:paraId="2E1438AC" w14:textId="790C0C77" w:rsidR="007C0A23" w:rsidRDefault="007C0A23" w:rsidP="004A7A1A">
      <w:pPr>
        <w:pStyle w:val="BodyText"/>
        <w:spacing w:before="0" w:after="120"/>
        <w:ind w:left="720"/>
        <w:rPr>
          <w:rFonts w:ascii="Arial" w:hAnsi="Arial" w:cs="Arial"/>
          <w:sz w:val="22"/>
          <w:szCs w:val="22"/>
        </w:rPr>
      </w:pPr>
      <w:r w:rsidRPr="007C0A23">
        <w:rPr>
          <w:rFonts w:ascii="Arial" w:hAnsi="Arial" w:cs="Arial"/>
          <w:sz w:val="22"/>
          <w:szCs w:val="22"/>
        </w:rPr>
        <w:t xml:space="preserve">Kizil, Suleyman, and </w:t>
      </w:r>
      <w:proofErr w:type="spellStart"/>
      <w:r w:rsidRPr="007C0A23">
        <w:rPr>
          <w:rFonts w:ascii="Arial" w:hAnsi="Arial" w:cs="Arial"/>
          <w:sz w:val="22"/>
          <w:szCs w:val="22"/>
        </w:rPr>
        <w:t>Toncer</w:t>
      </w:r>
      <w:proofErr w:type="spellEnd"/>
      <w:r w:rsidRPr="007C0A23">
        <w:rPr>
          <w:rFonts w:ascii="Arial" w:hAnsi="Arial" w:cs="Arial"/>
          <w:sz w:val="22"/>
          <w:szCs w:val="22"/>
        </w:rPr>
        <w:t>, O. Effect of raw spacing on seed yield, yield components, fatty oil and essential oil of Nigella sativa L. Crop Res. 2005</w:t>
      </w:r>
      <w:r>
        <w:rPr>
          <w:rFonts w:ascii="Arial" w:hAnsi="Arial" w:cs="Arial"/>
          <w:sz w:val="22"/>
          <w:szCs w:val="22"/>
        </w:rPr>
        <w:t xml:space="preserve">. </w:t>
      </w:r>
      <w:r w:rsidR="00674A7A">
        <w:rPr>
          <w:rFonts w:ascii="Arial" w:hAnsi="Arial" w:cs="Arial"/>
          <w:sz w:val="22"/>
          <w:szCs w:val="22"/>
        </w:rPr>
        <w:t>30(1);</w:t>
      </w:r>
      <w:r w:rsidRPr="007C0A23">
        <w:rPr>
          <w:rFonts w:ascii="Arial" w:hAnsi="Arial" w:cs="Arial"/>
          <w:sz w:val="22"/>
          <w:szCs w:val="22"/>
        </w:rPr>
        <w:t xml:space="preserve"> 107 - 112.</w:t>
      </w:r>
    </w:p>
    <w:p w14:paraId="64CEB851" w14:textId="4C7E488E" w:rsidR="00247E88" w:rsidRPr="00674A7A" w:rsidRDefault="00FF17C4" w:rsidP="00247E88">
      <w:pPr>
        <w:ind w:left="720" w:hanging="720"/>
        <w:rPr>
          <w:rFonts w:ascii="Arial" w:hAnsi="Arial" w:cs="Arial"/>
        </w:rPr>
      </w:pPr>
      <w:r w:rsidRPr="00674A7A">
        <w:rPr>
          <w:rFonts w:ascii="Arial" w:hAnsi="Arial" w:cs="Arial"/>
          <w:shd w:val="clear" w:color="auto" w:fill="FFFFFF"/>
        </w:rPr>
        <w:t>Y</w:t>
      </w:r>
      <w:r w:rsidR="00247E88" w:rsidRPr="00674A7A">
        <w:rPr>
          <w:rFonts w:ascii="Arial" w:hAnsi="Arial" w:cs="Arial"/>
          <w:shd w:val="clear" w:color="auto" w:fill="FFFFFF"/>
        </w:rPr>
        <w:t>. K. Sharma</w:t>
      </w:r>
      <w:r w:rsidRPr="00674A7A">
        <w:rPr>
          <w:rFonts w:ascii="Arial" w:hAnsi="Arial" w:cs="Arial"/>
          <w:shd w:val="clear" w:color="auto" w:fill="FFFFFF"/>
        </w:rPr>
        <w:t xml:space="preserve"> and S. S. Meena. (2024). Effect of planting time and plant spacing on root rot of nigella (Nigella sativa L.). </w:t>
      </w:r>
      <w:r w:rsidRPr="00674A7A">
        <w:rPr>
          <w:rFonts w:ascii="Arial" w:hAnsi="Arial" w:cs="Arial"/>
          <w:i/>
          <w:iCs/>
          <w:shd w:val="clear" w:color="auto" w:fill="FFFFFF"/>
        </w:rPr>
        <w:t>International Journal of Seed Spices</w:t>
      </w:r>
      <w:r w:rsidR="00247E88" w:rsidRPr="00674A7A">
        <w:rPr>
          <w:rFonts w:ascii="Arial" w:hAnsi="Arial" w:cs="Arial"/>
          <w:shd w:val="clear" w:color="auto" w:fill="FFFFFF"/>
        </w:rPr>
        <w:t>.</w:t>
      </w:r>
      <w:r w:rsidR="00674A7A">
        <w:rPr>
          <w:rFonts w:ascii="Arial" w:hAnsi="Arial" w:cs="Arial"/>
          <w:shd w:val="clear" w:color="auto" w:fill="FFFFFF"/>
        </w:rPr>
        <w:t xml:space="preserve"> </w:t>
      </w:r>
      <w:r w:rsidR="00247E88" w:rsidRPr="00674A7A">
        <w:rPr>
          <w:rFonts w:ascii="Arial" w:hAnsi="Arial" w:cs="Arial"/>
          <w:shd w:val="clear" w:color="auto" w:fill="FFFFFF"/>
        </w:rPr>
        <w:t>2024.</w:t>
      </w:r>
      <w:r w:rsidRPr="00674A7A">
        <w:rPr>
          <w:rFonts w:ascii="Arial" w:hAnsi="Arial" w:cs="Arial"/>
          <w:shd w:val="clear" w:color="auto" w:fill="FFFFFF"/>
        </w:rPr>
        <w:t> </w:t>
      </w:r>
      <w:r w:rsidRPr="00674A7A">
        <w:rPr>
          <w:rFonts w:ascii="Arial" w:hAnsi="Arial" w:cs="Arial"/>
          <w:i/>
          <w:iCs/>
          <w:shd w:val="clear" w:color="auto" w:fill="FFFFFF"/>
        </w:rPr>
        <w:t>2</w:t>
      </w:r>
      <w:r w:rsidRPr="00674A7A">
        <w:rPr>
          <w:rFonts w:ascii="Arial" w:hAnsi="Arial" w:cs="Arial"/>
          <w:shd w:val="clear" w:color="auto" w:fill="FFFFFF"/>
        </w:rPr>
        <w:t>(1)</w:t>
      </w:r>
      <w:r w:rsidR="00674A7A">
        <w:rPr>
          <w:rFonts w:ascii="Arial" w:hAnsi="Arial" w:cs="Arial"/>
          <w:shd w:val="clear" w:color="auto" w:fill="FFFFFF"/>
        </w:rPr>
        <w:t>;</w:t>
      </w:r>
      <w:r w:rsidRPr="00674A7A">
        <w:rPr>
          <w:rFonts w:ascii="Arial" w:hAnsi="Arial" w:cs="Arial"/>
          <w:shd w:val="clear" w:color="auto" w:fill="FFFFFF"/>
        </w:rPr>
        <w:t xml:space="preserve"> 77-78.</w:t>
      </w:r>
    </w:p>
    <w:p w14:paraId="7672D6A7" w14:textId="78382668" w:rsidR="00247E88" w:rsidRPr="007C0A23" w:rsidRDefault="00247E88" w:rsidP="00674A7A">
      <w:pPr>
        <w:pStyle w:val="BodyText"/>
        <w:spacing w:before="0" w:after="120"/>
        <w:ind w:left="720"/>
        <w:rPr>
          <w:rFonts w:ascii="Arial" w:hAnsi="Arial" w:cs="Arial"/>
          <w:sz w:val="22"/>
          <w:szCs w:val="22"/>
        </w:rPr>
      </w:pPr>
      <w:r w:rsidRPr="00674A7A">
        <w:rPr>
          <w:rFonts w:ascii="Arial" w:hAnsi="Arial" w:cs="Arial"/>
          <w:sz w:val="22"/>
          <w:szCs w:val="22"/>
          <w:shd w:val="clear" w:color="auto" w:fill="FFFFFF"/>
        </w:rPr>
        <w:t xml:space="preserve">Sarkar, Md. Imran, </w:t>
      </w:r>
      <w:proofErr w:type="spellStart"/>
      <w:r w:rsidRPr="00674A7A">
        <w:rPr>
          <w:rFonts w:ascii="Arial" w:hAnsi="Arial" w:cs="Arial"/>
          <w:sz w:val="22"/>
          <w:szCs w:val="22"/>
          <w:shd w:val="clear" w:color="auto" w:fill="FFFFFF"/>
        </w:rPr>
        <w:t>Khaleda</w:t>
      </w:r>
      <w:proofErr w:type="spellEnd"/>
      <w:r w:rsidRPr="00674A7A">
        <w:rPr>
          <w:rFonts w:ascii="Arial" w:hAnsi="Arial" w:cs="Arial"/>
          <w:sz w:val="22"/>
          <w:szCs w:val="22"/>
          <w:shd w:val="clear" w:color="auto" w:fill="FFFFFF"/>
        </w:rPr>
        <w:t xml:space="preserve"> Khatun, </w:t>
      </w:r>
      <w:proofErr w:type="spellStart"/>
      <w:r w:rsidRPr="00674A7A">
        <w:rPr>
          <w:rFonts w:ascii="Arial" w:hAnsi="Arial" w:cs="Arial"/>
          <w:sz w:val="22"/>
          <w:szCs w:val="22"/>
          <w:shd w:val="clear" w:color="auto" w:fill="FFFFFF"/>
        </w:rPr>
        <w:t>Tahmina</w:t>
      </w:r>
      <w:proofErr w:type="spellEnd"/>
      <w:r w:rsidRPr="00674A7A">
        <w:rPr>
          <w:rFonts w:ascii="Arial" w:hAnsi="Arial" w:cs="Arial"/>
          <w:sz w:val="22"/>
          <w:szCs w:val="22"/>
          <w:shd w:val="clear" w:color="auto" w:fill="FFFFFF"/>
        </w:rPr>
        <w:t xml:space="preserve"> </w:t>
      </w:r>
      <w:proofErr w:type="spellStart"/>
      <w:r w:rsidRPr="00674A7A">
        <w:rPr>
          <w:rFonts w:ascii="Arial" w:hAnsi="Arial" w:cs="Arial"/>
          <w:sz w:val="22"/>
          <w:szCs w:val="22"/>
          <w:shd w:val="clear" w:color="auto" w:fill="FFFFFF"/>
        </w:rPr>
        <w:t>Mostarin</w:t>
      </w:r>
      <w:proofErr w:type="spellEnd"/>
      <w:r w:rsidRPr="00674A7A">
        <w:rPr>
          <w:rFonts w:ascii="Arial" w:hAnsi="Arial" w:cs="Arial"/>
          <w:sz w:val="22"/>
          <w:szCs w:val="22"/>
          <w:shd w:val="clear" w:color="auto" w:fill="FFFFFF"/>
        </w:rPr>
        <w:t xml:space="preserve">, Md. </w:t>
      </w:r>
      <w:proofErr w:type="spellStart"/>
      <w:r w:rsidRPr="00674A7A">
        <w:rPr>
          <w:rFonts w:ascii="Arial" w:hAnsi="Arial" w:cs="Arial"/>
          <w:sz w:val="22"/>
          <w:szCs w:val="22"/>
          <w:shd w:val="clear" w:color="auto" w:fill="FFFFFF"/>
        </w:rPr>
        <w:t>Murshedul</w:t>
      </w:r>
      <w:proofErr w:type="spellEnd"/>
      <w:r w:rsidRPr="00674A7A">
        <w:rPr>
          <w:rFonts w:ascii="Arial" w:hAnsi="Arial" w:cs="Arial"/>
          <w:sz w:val="22"/>
          <w:szCs w:val="22"/>
          <w:shd w:val="clear" w:color="auto" w:fill="FFFFFF"/>
        </w:rPr>
        <w:t xml:space="preserve"> </w:t>
      </w:r>
      <w:proofErr w:type="spellStart"/>
      <w:r w:rsidRPr="00674A7A">
        <w:rPr>
          <w:rFonts w:ascii="Arial" w:hAnsi="Arial" w:cs="Arial"/>
          <w:sz w:val="22"/>
          <w:szCs w:val="22"/>
          <w:shd w:val="clear" w:color="auto" w:fill="FFFFFF"/>
        </w:rPr>
        <w:t>Alam</w:t>
      </w:r>
      <w:proofErr w:type="spellEnd"/>
      <w:r w:rsidRPr="00674A7A">
        <w:rPr>
          <w:rFonts w:ascii="Arial" w:hAnsi="Arial" w:cs="Arial"/>
          <w:sz w:val="22"/>
          <w:szCs w:val="22"/>
          <w:shd w:val="clear" w:color="auto" w:fill="FFFFFF"/>
        </w:rPr>
        <w:t xml:space="preserve">, Most </w:t>
      </w:r>
      <w:proofErr w:type="spellStart"/>
      <w:r w:rsidRPr="00674A7A">
        <w:rPr>
          <w:rFonts w:ascii="Arial" w:hAnsi="Arial" w:cs="Arial"/>
          <w:sz w:val="22"/>
          <w:szCs w:val="22"/>
          <w:shd w:val="clear" w:color="auto" w:fill="FFFFFF"/>
        </w:rPr>
        <w:t>Jakia</w:t>
      </w:r>
      <w:proofErr w:type="spellEnd"/>
      <w:r w:rsidRPr="00674A7A">
        <w:rPr>
          <w:rFonts w:ascii="Arial" w:hAnsi="Arial" w:cs="Arial"/>
          <w:sz w:val="22"/>
          <w:szCs w:val="22"/>
          <w:shd w:val="clear" w:color="auto" w:fill="FFFFFF"/>
        </w:rPr>
        <w:t xml:space="preserve"> </w:t>
      </w:r>
      <w:proofErr w:type="spellStart"/>
      <w:r w:rsidRPr="00674A7A">
        <w:rPr>
          <w:rFonts w:ascii="Arial" w:hAnsi="Arial" w:cs="Arial"/>
          <w:sz w:val="22"/>
          <w:szCs w:val="22"/>
          <w:shd w:val="clear" w:color="auto" w:fill="FFFFFF"/>
        </w:rPr>
        <w:t>Siddika</w:t>
      </w:r>
      <w:proofErr w:type="spellEnd"/>
      <w:r w:rsidRPr="00674A7A">
        <w:rPr>
          <w:rFonts w:ascii="Arial" w:hAnsi="Arial" w:cs="Arial"/>
          <w:sz w:val="22"/>
          <w:szCs w:val="22"/>
          <w:shd w:val="clear" w:color="auto" w:fill="FFFFFF"/>
        </w:rPr>
        <w:t xml:space="preserve">, Md. </w:t>
      </w:r>
      <w:proofErr w:type="spellStart"/>
      <w:r w:rsidRPr="00674A7A">
        <w:rPr>
          <w:rFonts w:ascii="Arial" w:hAnsi="Arial" w:cs="Arial"/>
          <w:sz w:val="22"/>
          <w:szCs w:val="22"/>
          <w:shd w:val="clear" w:color="auto" w:fill="FFFFFF"/>
        </w:rPr>
        <w:t>Arif</w:t>
      </w:r>
      <w:proofErr w:type="spellEnd"/>
      <w:r w:rsidRPr="00674A7A">
        <w:rPr>
          <w:rFonts w:ascii="Arial" w:hAnsi="Arial" w:cs="Arial"/>
          <w:sz w:val="22"/>
          <w:szCs w:val="22"/>
          <w:shd w:val="clear" w:color="auto" w:fill="FFFFFF"/>
        </w:rPr>
        <w:t xml:space="preserve"> Hosen Saddam, </w:t>
      </w:r>
      <w:proofErr w:type="spellStart"/>
      <w:r w:rsidRPr="00674A7A">
        <w:rPr>
          <w:rFonts w:ascii="Arial" w:hAnsi="Arial" w:cs="Arial"/>
          <w:sz w:val="22"/>
          <w:szCs w:val="22"/>
          <w:shd w:val="clear" w:color="auto" w:fill="FFFFFF"/>
        </w:rPr>
        <w:t>Niloy</w:t>
      </w:r>
      <w:proofErr w:type="spellEnd"/>
      <w:r w:rsidRPr="00674A7A">
        <w:rPr>
          <w:rFonts w:ascii="Arial" w:hAnsi="Arial" w:cs="Arial"/>
          <w:sz w:val="22"/>
          <w:szCs w:val="22"/>
          <w:shd w:val="clear" w:color="auto" w:fill="FFFFFF"/>
        </w:rPr>
        <w:t xml:space="preserve"> </w:t>
      </w:r>
      <w:proofErr w:type="spellStart"/>
      <w:r w:rsidRPr="00674A7A">
        <w:rPr>
          <w:rFonts w:ascii="Arial" w:hAnsi="Arial" w:cs="Arial"/>
          <w:sz w:val="22"/>
          <w:szCs w:val="22"/>
          <w:shd w:val="clear" w:color="auto" w:fill="FFFFFF"/>
        </w:rPr>
        <w:t>Banik</w:t>
      </w:r>
      <w:proofErr w:type="spellEnd"/>
      <w:r w:rsidRPr="00674A7A">
        <w:rPr>
          <w:rFonts w:ascii="Arial" w:hAnsi="Arial" w:cs="Arial"/>
          <w:sz w:val="22"/>
          <w:szCs w:val="22"/>
          <w:shd w:val="clear" w:color="auto" w:fill="FFFFFF"/>
        </w:rPr>
        <w:t xml:space="preserve">, and Md. </w:t>
      </w:r>
      <w:proofErr w:type="spellStart"/>
      <w:r w:rsidRPr="00674A7A">
        <w:rPr>
          <w:rFonts w:ascii="Arial" w:hAnsi="Arial" w:cs="Arial"/>
          <w:sz w:val="22"/>
          <w:szCs w:val="22"/>
          <w:shd w:val="clear" w:color="auto" w:fill="FFFFFF"/>
        </w:rPr>
        <w:t>Abdus</w:t>
      </w:r>
      <w:proofErr w:type="spellEnd"/>
      <w:r w:rsidRPr="00674A7A">
        <w:rPr>
          <w:rFonts w:ascii="Arial" w:hAnsi="Arial" w:cs="Arial"/>
          <w:sz w:val="22"/>
          <w:szCs w:val="22"/>
          <w:shd w:val="clear" w:color="auto" w:fill="FFFFFF"/>
        </w:rPr>
        <w:t xml:space="preserve"> </w:t>
      </w:r>
      <w:proofErr w:type="spellStart"/>
      <w:proofErr w:type="gramStart"/>
      <w:r w:rsidRPr="00674A7A">
        <w:rPr>
          <w:rFonts w:ascii="Arial" w:hAnsi="Arial" w:cs="Arial"/>
          <w:sz w:val="22"/>
          <w:szCs w:val="22"/>
          <w:shd w:val="clear" w:color="auto" w:fill="FFFFFF"/>
        </w:rPr>
        <w:t>Samad.“</w:t>
      </w:r>
      <w:proofErr w:type="gramEnd"/>
      <w:r w:rsidRPr="00674A7A">
        <w:rPr>
          <w:rFonts w:ascii="Arial" w:hAnsi="Arial" w:cs="Arial"/>
          <w:sz w:val="22"/>
          <w:szCs w:val="22"/>
          <w:shd w:val="clear" w:color="auto" w:fill="FFFFFF"/>
        </w:rPr>
        <w:t>Effect</w:t>
      </w:r>
      <w:proofErr w:type="spellEnd"/>
      <w:r w:rsidRPr="00674A7A">
        <w:rPr>
          <w:rFonts w:ascii="Arial" w:hAnsi="Arial" w:cs="Arial"/>
          <w:sz w:val="22"/>
          <w:szCs w:val="22"/>
          <w:shd w:val="clear" w:color="auto" w:fill="FFFFFF"/>
        </w:rPr>
        <w:t xml:space="preserve"> of Macronutrients Combination with Plant Spacing on the Growth and Yield of Black Cumin (</w:t>
      </w:r>
      <w:r w:rsidRPr="00674A7A">
        <w:rPr>
          <w:rFonts w:ascii="Arial" w:hAnsi="Arial" w:cs="Arial"/>
          <w:i/>
          <w:sz w:val="22"/>
          <w:szCs w:val="22"/>
          <w:shd w:val="clear" w:color="auto" w:fill="FFFFFF"/>
        </w:rPr>
        <w:t>Nigella Sativa</w:t>
      </w:r>
      <w:r w:rsidRPr="00674A7A">
        <w:rPr>
          <w:rFonts w:ascii="Arial" w:hAnsi="Arial" w:cs="Arial"/>
          <w:sz w:val="22"/>
          <w:szCs w:val="22"/>
          <w:shd w:val="clear" w:color="auto" w:fill="FFFFFF"/>
        </w:rPr>
        <w:t xml:space="preserve"> L.)”. </w:t>
      </w:r>
      <w:r w:rsidRPr="00674A7A">
        <w:rPr>
          <w:rFonts w:ascii="Arial" w:hAnsi="Arial" w:cs="Arial"/>
          <w:i/>
          <w:iCs/>
          <w:sz w:val="22"/>
          <w:szCs w:val="22"/>
          <w:shd w:val="clear" w:color="auto" w:fill="FFFFFF"/>
        </w:rPr>
        <w:t>European Journal of Nutrition &amp; Food Safety</w:t>
      </w:r>
      <w:r w:rsidR="00674A7A" w:rsidRPr="00674A7A">
        <w:rPr>
          <w:rFonts w:ascii="Arial" w:hAnsi="Arial" w:cs="Arial"/>
          <w:sz w:val="22"/>
          <w:szCs w:val="22"/>
          <w:shd w:val="clear" w:color="auto" w:fill="FFFFFF"/>
        </w:rPr>
        <w:t>. 2022.14 (8);</w:t>
      </w:r>
      <w:r w:rsidRPr="00674A7A">
        <w:rPr>
          <w:rFonts w:ascii="Arial" w:hAnsi="Arial" w:cs="Arial"/>
          <w:sz w:val="22"/>
          <w:szCs w:val="22"/>
          <w:shd w:val="clear" w:color="auto" w:fill="FFFFFF"/>
        </w:rPr>
        <w:t>15-27</w:t>
      </w:r>
      <w:r w:rsidRPr="007C0A23">
        <w:rPr>
          <w:rFonts w:ascii="Arial" w:hAnsi="Arial" w:cs="Arial"/>
          <w:color w:val="333333"/>
          <w:sz w:val="22"/>
          <w:szCs w:val="22"/>
          <w:shd w:val="clear" w:color="auto" w:fill="FFFFFF"/>
        </w:rPr>
        <w:t xml:space="preserve">. </w:t>
      </w:r>
    </w:p>
    <w:p w14:paraId="62DDEA4F" w14:textId="77777777" w:rsidR="006E354C" w:rsidRPr="00247E88" w:rsidRDefault="006E354C" w:rsidP="00247E88">
      <w:pPr>
        <w:rPr>
          <w:rFonts w:ascii="Book Antiqua" w:hAnsi="Book Antiqua"/>
          <w:sz w:val="24"/>
          <w:szCs w:val="24"/>
        </w:rPr>
      </w:pPr>
    </w:p>
    <w:sectPr w:rsidR="006E354C" w:rsidRPr="00247E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328CE" w14:textId="77777777" w:rsidR="003C096E" w:rsidRDefault="003C096E" w:rsidP="000B4987">
      <w:pPr>
        <w:spacing w:after="0" w:line="240" w:lineRule="auto"/>
      </w:pPr>
      <w:r>
        <w:separator/>
      </w:r>
    </w:p>
  </w:endnote>
  <w:endnote w:type="continuationSeparator" w:id="0">
    <w:p w14:paraId="5E9D535B" w14:textId="77777777" w:rsidR="003C096E" w:rsidRDefault="003C096E" w:rsidP="000B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CFE1" w14:textId="77777777" w:rsidR="000B4987" w:rsidRDefault="000B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0093" w14:textId="77777777" w:rsidR="000B4987" w:rsidRDefault="000B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BBE1" w14:textId="77777777" w:rsidR="000B4987" w:rsidRDefault="000B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F98C" w14:textId="77777777" w:rsidR="003C096E" w:rsidRDefault="003C096E" w:rsidP="000B4987">
      <w:pPr>
        <w:spacing w:after="0" w:line="240" w:lineRule="auto"/>
      </w:pPr>
      <w:r>
        <w:separator/>
      </w:r>
    </w:p>
  </w:footnote>
  <w:footnote w:type="continuationSeparator" w:id="0">
    <w:p w14:paraId="7407D3C4" w14:textId="77777777" w:rsidR="003C096E" w:rsidRDefault="003C096E" w:rsidP="000B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F608" w14:textId="63BC2398" w:rsidR="000B4987" w:rsidRDefault="0021251E">
    <w:pPr>
      <w:pStyle w:val="Header"/>
    </w:pPr>
    <w:r>
      <w:rPr>
        <w:noProof/>
      </w:rPr>
      <w:pict w14:anchorId="5A0A9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8200" w14:textId="1C293B65" w:rsidR="000B4987" w:rsidRDefault="0021251E">
    <w:pPr>
      <w:pStyle w:val="Header"/>
    </w:pPr>
    <w:r>
      <w:rPr>
        <w:noProof/>
      </w:rPr>
      <w:pict w14:anchorId="588C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3B98" w14:textId="24235D69" w:rsidR="000B4987" w:rsidRDefault="0021251E">
    <w:pPr>
      <w:pStyle w:val="Header"/>
    </w:pPr>
    <w:r>
      <w:rPr>
        <w:noProof/>
      </w:rPr>
      <w:pict w14:anchorId="40269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273FA"/>
    <w:multiLevelType w:val="hybridMultilevel"/>
    <w:tmpl w:val="3132D162"/>
    <w:lvl w:ilvl="0" w:tplc="63E4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909"/>
    <w:rsid w:val="000748D0"/>
    <w:rsid w:val="000B4987"/>
    <w:rsid w:val="001374DA"/>
    <w:rsid w:val="001A69D0"/>
    <w:rsid w:val="001B17C6"/>
    <w:rsid w:val="0021251E"/>
    <w:rsid w:val="00247E88"/>
    <w:rsid w:val="00265399"/>
    <w:rsid w:val="002C2D01"/>
    <w:rsid w:val="002E1D51"/>
    <w:rsid w:val="00312FFB"/>
    <w:rsid w:val="0033053B"/>
    <w:rsid w:val="00332A8B"/>
    <w:rsid w:val="00365141"/>
    <w:rsid w:val="003B77A9"/>
    <w:rsid w:val="003C096E"/>
    <w:rsid w:val="0040193E"/>
    <w:rsid w:val="00420981"/>
    <w:rsid w:val="0047658D"/>
    <w:rsid w:val="00487858"/>
    <w:rsid w:val="004A7A1A"/>
    <w:rsid w:val="00524438"/>
    <w:rsid w:val="005B5C59"/>
    <w:rsid w:val="005F3DB9"/>
    <w:rsid w:val="00640854"/>
    <w:rsid w:val="00660B3E"/>
    <w:rsid w:val="00674A7A"/>
    <w:rsid w:val="00681E59"/>
    <w:rsid w:val="006B21A9"/>
    <w:rsid w:val="006E354C"/>
    <w:rsid w:val="00727A5D"/>
    <w:rsid w:val="00775CC2"/>
    <w:rsid w:val="007C0A23"/>
    <w:rsid w:val="00882C50"/>
    <w:rsid w:val="008E6DD2"/>
    <w:rsid w:val="00930F8E"/>
    <w:rsid w:val="00936969"/>
    <w:rsid w:val="009F19E2"/>
    <w:rsid w:val="009F213A"/>
    <w:rsid w:val="00A23801"/>
    <w:rsid w:val="00A63B73"/>
    <w:rsid w:val="00A77995"/>
    <w:rsid w:val="00AB705B"/>
    <w:rsid w:val="00B02242"/>
    <w:rsid w:val="00B17F96"/>
    <w:rsid w:val="00B54909"/>
    <w:rsid w:val="00B66F0E"/>
    <w:rsid w:val="00BF34DD"/>
    <w:rsid w:val="00C2295B"/>
    <w:rsid w:val="00E227D3"/>
    <w:rsid w:val="00EF71E9"/>
    <w:rsid w:val="00F2591C"/>
    <w:rsid w:val="00F40F11"/>
    <w:rsid w:val="00F45595"/>
    <w:rsid w:val="00FB6E77"/>
    <w:rsid w:val="00F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6E6E"/>
  <w15:chartTrackingRefBased/>
  <w15:docId w15:val="{4A0FB0EF-4662-4D5A-96A6-1F201B30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1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1E9"/>
    <w:pPr>
      <w:spacing w:after="200" w:line="276" w:lineRule="auto"/>
      <w:ind w:left="720"/>
      <w:contextualSpacing/>
    </w:pPr>
    <w:rPr>
      <w:rFonts w:eastAsiaTheme="minorEastAsia"/>
    </w:rPr>
  </w:style>
  <w:style w:type="paragraph" w:styleId="Header">
    <w:name w:val="header"/>
    <w:basedOn w:val="Normal"/>
    <w:link w:val="HeaderChar"/>
    <w:unhideWhenUsed/>
    <w:rsid w:val="00EF71E9"/>
    <w:pPr>
      <w:tabs>
        <w:tab w:val="center" w:pos="4680"/>
        <w:tab w:val="right" w:pos="9360"/>
      </w:tabs>
      <w:spacing w:after="0" w:line="240" w:lineRule="auto"/>
      <w:jc w:val="both"/>
    </w:pPr>
    <w:rPr>
      <w:rFonts w:ascii="Times New Roman" w:hAnsi="Times New Roman" w:cs="Times New Roman"/>
      <w:sz w:val="25"/>
      <w:lang w:val="en-GB"/>
    </w:rPr>
  </w:style>
  <w:style w:type="character" w:customStyle="1" w:styleId="HeaderChar">
    <w:name w:val="Header Char"/>
    <w:basedOn w:val="DefaultParagraphFont"/>
    <w:link w:val="Header"/>
    <w:rsid w:val="00EF71E9"/>
    <w:rPr>
      <w:rFonts w:ascii="Times New Roman" w:hAnsi="Times New Roman" w:cs="Times New Roman"/>
      <w:sz w:val="25"/>
      <w:lang w:val="en-GB"/>
    </w:rPr>
  </w:style>
  <w:style w:type="table" w:styleId="TableGrid">
    <w:name w:val="Table Grid"/>
    <w:basedOn w:val="TableNormal"/>
    <w:uiPriority w:val="39"/>
    <w:rsid w:val="00E227D3"/>
    <w:pPr>
      <w:spacing w:after="0" w:line="240" w:lineRule="auto"/>
      <w:jc w:val="both"/>
    </w:pPr>
    <w:rPr>
      <w:rFonts w:ascii="Times New Roman" w:hAnsi="Times New Roman" w:cs="Times New Roman"/>
      <w:sz w:val="25"/>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354C"/>
    <w:pPr>
      <w:widowControl w:val="0"/>
      <w:autoSpaceDE w:val="0"/>
      <w:autoSpaceDN w:val="0"/>
      <w:spacing w:before="162" w:after="0" w:line="240" w:lineRule="auto"/>
      <w:ind w:left="912" w:hanging="720"/>
      <w:jc w:val="both"/>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6E354C"/>
    <w:rPr>
      <w:rFonts w:ascii="Palatino Linotype" w:eastAsia="Palatino Linotype" w:hAnsi="Palatino Linotype" w:cs="Palatino Linotype"/>
      <w:sz w:val="24"/>
      <w:szCs w:val="24"/>
    </w:rPr>
  </w:style>
  <w:style w:type="character" w:styleId="Hyperlink">
    <w:name w:val="Hyperlink"/>
    <w:basedOn w:val="DefaultParagraphFont"/>
    <w:uiPriority w:val="99"/>
    <w:unhideWhenUsed/>
    <w:rsid w:val="006E354C"/>
    <w:rPr>
      <w:color w:val="0000FF" w:themeColor="hyperlink"/>
      <w:u w:val="single"/>
    </w:rPr>
  </w:style>
  <w:style w:type="paragraph" w:styleId="NoSpacing">
    <w:name w:val="No Spacing"/>
    <w:aliases w:val="BAU"/>
    <w:basedOn w:val="BodyText"/>
    <w:autoRedefine/>
    <w:uiPriority w:val="1"/>
    <w:qFormat/>
    <w:rsid w:val="006E354C"/>
    <w:pPr>
      <w:spacing w:before="240" w:after="240" w:line="360" w:lineRule="auto"/>
      <w:ind w:left="900" w:hanging="900"/>
    </w:pPr>
    <w:rPr>
      <w:rFonts w:ascii="Book Antiqua" w:hAnsi="Book Antiqua"/>
      <w14:ligatures w14:val="standardContextual"/>
    </w:rPr>
  </w:style>
  <w:style w:type="character" w:customStyle="1" w:styleId="UnresolvedMention1">
    <w:name w:val="Unresolved Mention1"/>
    <w:basedOn w:val="DefaultParagraphFont"/>
    <w:uiPriority w:val="99"/>
    <w:semiHidden/>
    <w:unhideWhenUsed/>
    <w:rsid w:val="00524438"/>
    <w:rPr>
      <w:color w:val="605E5C"/>
      <w:shd w:val="clear" w:color="auto" w:fill="E1DFDD"/>
    </w:rPr>
  </w:style>
  <w:style w:type="paragraph" w:styleId="Footer">
    <w:name w:val="footer"/>
    <w:basedOn w:val="Normal"/>
    <w:link w:val="FooterChar"/>
    <w:uiPriority w:val="99"/>
    <w:unhideWhenUsed/>
    <w:rsid w:val="000B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scientific-contributions/G-Mousa-2235448334?_sg%5B0%5D=ojAD_Xk0g41kULFlmvqwKNEmz9eioDxpCJdvBLKetXCHr_gtfCqwRZzkS4hWjS3XfZQiNBY.tSlhP7f0yknh5TsSEv2XLw8BJNs-ZJRZL5jH1DxauX1mb-TGgvQq5rIwQ9Pv0p5TnqENsk-RxcjjTCsB3D9-Zw&amp;_sg%5B1%5D=_Njg6FyjkoFGQLVegr4lFleXbL6cQtea-ja0VDDNZHKrZiTCCOGPbveZIQX_78GHvqd1e14._1doBXJXFzoITt6LqhrfwA7FvldGbw75bSaLk2j3iJbhlfcA-7JMK6vLIpSDwWsjiXIBBf9Yv36CFxEFEHVrXA&amp;_tp=eyJjb250ZXh0Ijp7ImZpcnN0UGFnZSI6InB1YmxpY2F0aW9uIiwicGFnZSI6InB1YmxpY2F0aW9uIiwicG9zaXRpb24iOiJwYWdlSGVhZGVyIn19"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20park\Downloads\graphs%201.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4137756838972"/>
          <c:y val="0.12111968710722108"/>
          <c:w val="0.85626461964221001"/>
          <c:h val="0.67981771842696503"/>
        </c:manualLayout>
      </c:layout>
      <c:barChart>
        <c:barDir val="col"/>
        <c:grouping val="clustered"/>
        <c:varyColors val="0"/>
        <c:ser>
          <c:idx val="0"/>
          <c:order val="0"/>
          <c:tx>
            <c:strRef>
              <c:f>'[Chart in Microsoft Word]Sheet3'!$C$163</c:f>
              <c:strCache>
                <c:ptCount val="1"/>
                <c:pt idx="0">
                  <c:v>10 cm x 10 cm</c:v>
                </c:pt>
              </c:strCache>
            </c:strRef>
          </c:tx>
          <c:spPr>
            <a:pattFill prst="pct5">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Word]Sheet3'!$D$163:$F$163</c:f>
              <c:numCache>
                <c:formatCode>General</c:formatCode>
                <c:ptCount val="3"/>
                <c:pt idx="0">
                  <c:v>9.6300000000000008</c:v>
                </c:pt>
                <c:pt idx="1">
                  <c:v>48.11</c:v>
                </c:pt>
                <c:pt idx="2">
                  <c:v>58.49</c:v>
                </c:pt>
              </c:numCache>
            </c:numRef>
          </c:val>
          <c:extLst>
            <c:ext xmlns:c16="http://schemas.microsoft.com/office/drawing/2014/chart" uri="{C3380CC4-5D6E-409C-BE32-E72D297353CC}">
              <c16:uniqueId val="{00000000-BA96-446C-9A38-E92D4368F3EB}"/>
            </c:ext>
          </c:extLst>
        </c:ser>
        <c:ser>
          <c:idx val="1"/>
          <c:order val="1"/>
          <c:tx>
            <c:strRef>
              <c:f>'[Chart in Microsoft Word]Sheet3'!$C$164</c:f>
              <c:strCache>
                <c:ptCount val="1"/>
                <c:pt idx="0">
                  <c:v>20 cm x 10 cm</c:v>
                </c:pt>
              </c:strCache>
            </c:strRef>
          </c:tx>
          <c:spPr>
            <a:pattFill prst="pct25">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Word]Sheet3'!$D$164:$F$164</c:f>
              <c:numCache>
                <c:formatCode>General</c:formatCode>
                <c:ptCount val="3"/>
                <c:pt idx="0">
                  <c:v>8.9</c:v>
                </c:pt>
                <c:pt idx="1">
                  <c:v>45.41</c:v>
                </c:pt>
                <c:pt idx="2">
                  <c:v>54.13</c:v>
                </c:pt>
              </c:numCache>
            </c:numRef>
          </c:val>
          <c:extLst>
            <c:ext xmlns:c16="http://schemas.microsoft.com/office/drawing/2014/chart" uri="{C3380CC4-5D6E-409C-BE32-E72D297353CC}">
              <c16:uniqueId val="{00000001-BA96-446C-9A38-E92D4368F3EB}"/>
            </c:ext>
          </c:extLst>
        </c:ser>
        <c:ser>
          <c:idx val="2"/>
          <c:order val="2"/>
          <c:tx>
            <c:strRef>
              <c:f>'[Chart in Microsoft Word]Sheet3'!$C$165</c:f>
              <c:strCache>
                <c:ptCount val="1"/>
                <c:pt idx="0">
                  <c:v>30 cm x 10 cm</c:v>
                </c:pt>
              </c:strCache>
            </c:strRef>
          </c:tx>
          <c:spPr>
            <a:pattFill prst="divot">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Word]Sheet3'!$D$165:$F$165</c:f>
              <c:numCache>
                <c:formatCode>General</c:formatCode>
                <c:ptCount val="3"/>
                <c:pt idx="0">
                  <c:v>8.74</c:v>
                </c:pt>
                <c:pt idx="1">
                  <c:v>45.3</c:v>
                </c:pt>
                <c:pt idx="2">
                  <c:v>47.88</c:v>
                </c:pt>
              </c:numCache>
            </c:numRef>
          </c:val>
          <c:extLst>
            <c:ext xmlns:c16="http://schemas.microsoft.com/office/drawing/2014/chart" uri="{C3380CC4-5D6E-409C-BE32-E72D297353CC}">
              <c16:uniqueId val="{00000002-BA96-446C-9A38-E92D4368F3EB}"/>
            </c:ext>
          </c:extLst>
        </c:ser>
        <c:dLbls>
          <c:showLegendKey val="0"/>
          <c:showVal val="0"/>
          <c:showCatName val="0"/>
          <c:showSerName val="0"/>
          <c:showPercent val="0"/>
          <c:showBubbleSize val="0"/>
        </c:dLbls>
        <c:gapWidth val="219"/>
        <c:overlap val="-27"/>
        <c:axId val="379823192"/>
        <c:axId val="379823912"/>
      </c:barChart>
      <c:lineChart>
        <c:grouping val="standard"/>
        <c:varyColors val="0"/>
        <c:ser>
          <c:idx val="3"/>
          <c:order val="3"/>
          <c:tx>
            <c:strRef>
              <c:f>'[Chart in Microsoft Word]Sheet3'!$C$166</c:f>
              <c:strCache>
                <c:ptCount val="1"/>
                <c:pt idx="0">
                  <c:v>a</c:v>
                </c:pt>
              </c:strCache>
            </c:strRef>
          </c:tx>
          <c:spPr>
            <a:ln w="28575" cap="rnd">
              <a:noFill/>
              <a:round/>
            </a:ln>
            <a:effectLst/>
          </c:spPr>
          <c:marker>
            <c:symbol val="none"/>
          </c:marker>
          <c:errBars>
            <c:errDir val="y"/>
            <c:errBarType val="both"/>
            <c:errValType val="cust"/>
            <c:noEndCap val="0"/>
            <c:plus>
              <c:numRef>
                <c:f>'[Chart in Microsoft Word]Sheet3'!$D$168:$F$168</c:f>
                <c:numCache>
                  <c:formatCode>General</c:formatCode>
                  <c:ptCount val="3"/>
                  <c:pt idx="0">
                    <c:v>0.20499999999999999</c:v>
                  </c:pt>
                  <c:pt idx="1">
                    <c:v>0.81499999999999995</c:v>
                  </c:pt>
                  <c:pt idx="2">
                    <c:v>1.915</c:v>
                  </c:pt>
                </c:numCache>
              </c:numRef>
            </c:plus>
            <c:minus>
              <c:numRef>
                <c:f>'[Chart in Microsoft Word]Sheet3'!$D$168:$F$168</c:f>
                <c:numCache>
                  <c:formatCode>General</c:formatCode>
                  <c:ptCount val="3"/>
                  <c:pt idx="0">
                    <c:v>0.20499999999999999</c:v>
                  </c:pt>
                  <c:pt idx="1">
                    <c:v>0.81499999999999995</c:v>
                  </c:pt>
                  <c:pt idx="2">
                    <c:v>1.915</c:v>
                  </c:pt>
                </c:numCache>
              </c:numRef>
            </c:minus>
            <c:spPr>
              <a:noFill/>
              <a:ln w="12700" cap="flat" cmpd="sng" algn="ctr">
                <a:solidFill>
                  <a:schemeClr val="tx1"/>
                </a:solidFill>
                <a:round/>
              </a:ln>
              <a:effectLst/>
            </c:spPr>
          </c:errBars>
          <c:cat>
            <c:strRef>
              <c:f>'[Chart in Microsoft Word]Sheet3'!$D$162:$F$162</c:f>
              <c:strCache>
                <c:ptCount val="3"/>
                <c:pt idx="0">
                  <c:v> 30 DAS</c:v>
                </c:pt>
                <c:pt idx="1">
                  <c:v> 60 DAS</c:v>
                </c:pt>
                <c:pt idx="2">
                  <c:v> 90 DAS</c:v>
                </c:pt>
              </c:strCache>
            </c:strRef>
          </c:cat>
          <c:val>
            <c:numRef>
              <c:f>'[Chart in Microsoft Word]Sheet3'!$D$166:$F$166</c:f>
              <c:numCache>
                <c:formatCode>General</c:formatCode>
                <c:ptCount val="3"/>
                <c:pt idx="0">
                  <c:v>12</c:v>
                </c:pt>
                <c:pt idx="1">
                  <c:v>52</c:v>
                </c:pt>
                <c:pt idx="2">
                  <c:v>62</c:v>
                </c:pt>
              </c:numCache>
            </c:numRef>
          </c:val>
          <c:smooth val="0"/>
          <c:extLst>
            <c:ext xmlns:c16="http://schemas.microsoft.com/office/drawing/2014/chart" uri="{C3380CC4-5D6E-409C-BE32-E72D297353CC}">
              <c16:uniqueId val="{00000003-BA96-446C-9A38-E92D4368F3EB}"/>
            </c:ext>
          </c:extLst>
        </c:ser>
        <c:dLbls>
          <c:showLegendKey val="0"/>
          <c:showVal val="0"/>
          <c:showCatName val="0"/>
          <c:showSerName val="0"/>
          <c:showPercent val="0"/>
          <c:showBubbleSize val="0"/>
        </c:dLbls>
        <c:marker val="1"/>
        <c:smooth val="0"/>
        <c:axId val="379823192"/>
        <c:axId val="379823912"/>
      </c:lineChart>
      <c:catAx>
        <c:axId val="379823192"/>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Responses of planting date</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379823912"/>
        <c:crosses val="autoZero"/>
        <c:auto val="1"/>
        <c:lblAlgn val="ctr"/>
        <c:lblOffset val="100"/>
        <c:noMultiLvlLbl val="0"/>
      </c:catAx>
      <c:valAx>
        <c:axId val="379823912"/>
        <c:scaling>
          <c:orientation val="minMax"/>
        </c:scaling>
        <c:delete val="0"/>
        <c:axPos val="l"/>
        <c:title>
          <c:tx>
            <c:rich>
              <a:bodyPr rot="-54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Plant height (cm)</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379823192"/>
        <c:crosses val="autoZero"/>
        <c:crossBetween val="between"/>
      </c:valAx>
      <c:spPr>
        <a:noFill/>
        <a:ln>
          <a:noFill/>
        </a:ln>
        <a:effectLst/>
      </c:spPr>
    </c:plotArea>
    <c:legend>
      <c:legendPos val="b"/>
      <c:legendEntry>
        <c:idx val="3"/>
        <c:delete val="1"/>
      </c:legendEntry>
      <c:layout>
        <c:manualLayout>
          <c:xMode val="edge"/>
          <c:yMode val="edge"/>
          <c:x val="9.7316465148969342E-2"/>
          <c:y val="2.8065148074032299E-2"/>
          <c:w val="0.90268360395554759"/>
          <c:h val="7.0664914080750527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Book Antiqua" panose="0204060205030503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Sheet3!$N$22</c:f>
              <c:strCache>
                <c:ptCount val="1"/>
                <c:pt idx="0">
                  <c:v>Yield (kg/ha)</c:v>
                </c:pt>
              </c:strCache>
            </c:strRef>
          </c:tx>
          <c:spPr>
            <a:pattFill prst="pct25">
              <a:fgClr>
                <a:schemeClr val="tx1"/>
              </a:fgClr>
              <a:bgClr>
                <a:schemeClr val="bg1"/>
              </a:bgClr>
            </a:pattFill>
            <a:ln>
              <a:noFill/>
            </a:ln>
            <a:effectLst/>
          </c:spPr>
          <c:invertIfNegative val="0"/>
          <c:dPt>
            <c:idx val="0"/>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1-34E1-485B-AE4C-25E65B8AC72D}"/>
              </c:ext>
            </c:extLst>
          </c:dPt>
          <c:dPt>
            <c:idx val="1"/>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3-34E1-485B-AE4C-25E65B8AC72D}"/>
              </c:ext>
            </c:extLst>
          </c:dPt>
          <c:dPt>
            <c:idx val="2"/>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5-34E1-485B-AE4C-25E65B8AC72D}"/>
              </c:ext>
            </c:extLst>
          </c:dPt>
          <c:cat>
            <c:strRef>
              <c:f>Sheet3!$M$23:$M$25</c:f>
              <c:strCache>
                <c:ptCount val="3"/>
                <c:pt idx="0">
                  <c:v>10 cm x 10 cm</c:v>
                </c:pt>
                <c:pt idx="1">
                  <c:v>20 cm x 10 cm</c:v>
                </c:pt>
                <c:pt idx="2">
                  <c:v>30 cm x 10 cm</c:v>
                </c:pt>
              </c:strCache>
            </c:strRef>
          </c:cat>
          <c:val>
            <c:numRef>
              <c:f>Sheet3!$N$23:$N$25</c:f>
              <c:numCache>
                <c:formatCode>General</c:formatCode>
                <c:ptCount val="3"/>
                <c:pt idx="0">
                  <c:v>923.83</c:v>
                </c:pt>
                <c:pt idx="1">
                  <c:v>978.66</c:v>
                </c:pt>
                <c:pt idx="2">
                  <c:v>817.58</c:v>
                </c:pt>
              </c:numCache>
            </c:numRef>
          </c:val>
          <c:extLst>
            <c:ext xmlns:c16="http://schemas.microsoft.com/office/drawing/2014/chart" uri="{C3380CC4-5D6E-409C-BE32-E72D297353CC}">
              <c16:uniqueId val="{00000006-34E1-485B-AE4C-25E65B8AC72D}"/>
            </c:ext>
          </c:extLst>
        </c:ser>
        <c:dLbls>
          <c:showLegendKey val="0"/>
          <c:showVal val="0"/>
          <c:showCatName val="0"/>
          <c:showSerName val="0"/>
          <c:showPercent val="0"/>
          <c:showBubbleSize val="0"/>
        </c:dLbls>
        <c:gapWidth val="219"/>
        <c:overlap val="-27"/>
        <c:axId val="282979328"/>
        <c:axId val="282981504"/>
      </c:barChart>
      <c:lineChart>
        <c:grouping val="standard"/>
        <c:varyColors val="0"/>
        <c:ser>
          <c:idx val="1"/>
          <c:order val="1"/>
          <c:tx>
            <c:strRef>
              <c:f>Sheet3!$O$22</c:f>
              <c:strCache>
                <c:ptCount val="1"/>
                <c:pt idx="0">
                  <c:v>a</c:v>
                </c:pt>
              </c:strCache>
            </c:strRef>
          </c:tx>
          <c:spPr>
            <a:ln w="28575" cap="rnd">
              <a:solidFill>
                <a:schemeClr val="accent2"/>
              </a:solidFill>
              <a:round/>
            </a:ln>
            <a:effectLst/>
          </c:spPr>
          <c:marker>
            <c:symbol val="none"/>
          </c:marker>
          <c:errBars>
            <c:errDir val="y"/>
            <c:errBarType val="both"/>
            <c:errValType val="cust"/>
            <c:noEndCap val="0"/>
            <c:plus>
              <c:numRef>
                <c:f>Sheet3!$P$23:$P$25</c:f>
                <c:numCache>
                  <c:formatCode>General</c:formatCode>
                  <c:ptCount val="3"/>
                  <c:pt idx="1">
                    <c:v>22.51</c:v>
                  </c:pt>
                </c:numCache>
              </c:numRef>
            </c:plus>
            <c:minus>
              <c:numRef>
                <c:f>Sheet3!$P$23:$P$25</c:f>
                <c:numCache>
                  <c:formatCode>General</c:formatCode>
                  <c:ptCount val="3"/>
                  <c:pt idx="1">
                    <c:v>22.51</c:v>
                  </c:pt>
                </c:numCache>
              </c:numRef>
            </c:minus>
            <c:spPr>
              <a:noFill/>
              <a:ln w="9525" cap="flat" cmpd="sng" algn="ctr">
                <a:solidFill>
                  <a:schemeClr val="tx1">
                    <a:lumMod val="65000"/>
                    <a:lumOff val="35000"/>
                  </a:schemeClr>
                </a:solidFill>
                <a:round/>
              </a:ln>
              <a:effectLst/>
            </c:spPr>
          </c:errBars>
          <c:cat>
            <c:strRef>
              <c:f>Sheet3!$M$23:$M$25</c:f>
              <c:strCache>
                <c:ptCount val="3"/>
                <c:pt idx="0">
                  <c:v>10 cm x 10 cm</c:v>
                </c:pt>
                <c:pt idx="1">
                  <c:v>20 cm x 10 cm</c:v>
                </c:pt>
                <c:pt idx="2">
                  <c:v>30 cm x 10 cm</c:v>
                </c:pt>
              </c:strCache>
            </c:strRef>
          </c:cat>
          <c:val>
            <c:numRef>
              <c:f>Sheet3!$O$23:$O$25</c:f>
              <c:numCache>
                <c:formatCode>General</c:formatCode>
                <c:ptCount val="3"/>
                <c:pt idx="1">
                  <c:v>1100</c:v>
                </c:pt>
              </c:numCache>
            </c:numRef>
          </c:val>
          <c:smooth val="0"/>
          <c:extLst>
            <c:ext xmlns:c16="http://schemas.microsoft.com/office/drawing/2014/chart" uri="{C3380CC4-5D6E-409C-BE32-E72D297353CC}">
              <c16:uniqueId val="{00000007-34E1-485B-AE4C-25E65B8AC72D}"/>
            </c:ext>
          </c:extLst>
        </c:ser>
        <c:dLbls>
          <c:showLegendKey val="0"/>
          <c:showVal val="0"/>
          <c:showCatName val="0"/>
          <c:showSerName val="0"/>
          <c:showPercent val="0"/>
          <c:showBubbleSize val="0"/>
        </c:dLbls>
        <c:marker val="1"/>
        <c:smooth val="0"/>
        <c:axId val="282979328"/>
        <c:axId val="282981504"/>
      </c:lineChart>
      <c:catAx>
        <c:axId val="282979328"/>
        <c:scaling>
          <c:orientation val="minMax"/>
        </c:scaling>
        <c:delete val="0"/>
        <c:axPos val="b"/>
        <c:title>
          <c:tx>
            <c:rich>
              <a:bodyPr rot="0" vert="horz"/>
              <a:lstStyle/>
              <a:p>
                <a:pPr>
                  <a:defRPr/>
                </a:pPr>
                <a:r>
                  <a:rPr lang="en-US"/>
                  <a:t>Row  spacing</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vert="horz"/>
          <a:lstStyle/>
          <a:p>
            <a:pPr>
              <a:defRPr/>
            </a:pPr>
            <a:endParaRPr lang="en-US"/>
          </a:p>
        </c:txPr>
        <c:crossAx val="282981504"/>
        <c:crosses val="autoZero"/>
        <c:auto val="1"/>
        <c:lblAlgn val="ctr"/>
        <c:lblOffset val="100"/>
        <c:noMultiLvlLbl val="0"/>
      </c:catAx>
      <c:valAx>
        <c:axId val="282981504"/>
        <c:scaling>
          <c:orientation val="minMax"/>
        </c:scaling>
        <c:delete val="0"/>
        <c:axPos val="l"/>
        <c:title>
          <c:tx>
            <c:rich>
              <a:bodyPr rot="-5400000" vert="horz"/>
              <a:lstStyle/>
              <a:p>
                <a:pPr>
                  <a:defRPr/>
                </a:pPr>
                <a:r>
                  <a:rPr lang="en-US"/>
                  <a:t>Yield (kg/ha)</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8297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b="1">
          <a:solidFill>
            <a:sysClr val="windowText" lastClr="000000"/>
          </a:solidFill>
          <a:latin typeface="Book Antiqua" panose="0204060205030503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248</TotalTime>
  <Pages>6</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park</dc:creator>
  <cp:keywords/>
  <dc:description/>
  <cp:lastModifiedBy>SDI PC New 16</cp:lastModifiedBy>
  <cp:revision>34</cp:revision>
  <dcterms:created xsi:type="dcterms:W3CDTF">2025-01-08T10:57:00Z</dcterms:created>
  <dcterms:modified xsi:type="dcterms:W3CDTF">2025-01-31T11:35:00Z</dcterms:modified>
</cp:coreProperties>
</file>