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7C1C6" w14:textId="77777777" w:rsidR="00F8624C" w:rsidRDefault="00F8624C">
      <w:pPr>
        <w:rPr>
          <w:b/>
          <w:bCs/>
        </w:rPr>
      </w:pPr>
    </w:p>
    <w:p w14:paraId="39B896EE" w14:textId="77777777" w:rsidR="00F8624C" w:rsidRDefault="00F8624C">
      <w:pPr>
        <w:rPr>
          <w:b/>
          <w:bCs/>
        </w:rPr>
      </w:pPr>
    </w:p>
    <w:p w14:paraId="3374A4B4" w14:textId="7925C7E3" w:rsidR="00F8624C" w:rsidRDefault="002C1D22" w:rsidP="00F8624C">
      <w:pPr>
        <w:jc w:val="center"/>
        <w:rPr>
          <w:b/>
          <w:bCs/>
        </w:rPr>
      </w:pPr>
      <w:r>
        <w:rPr>
          <w:b/>
          <w:bCs/>
        </w:rPr>
        <w:t xml:space="preserve">Digital Health Augmented </w:t>
      </w:r>
      <w:r w:rsidR="00F8624C">
        <w:rPr>
          <w:b/>
          <w:bCs/>
        </w:rPr>
        <w:t xml:space="preserve">Orthopedic Recovery in Worker’s Compensation Patients </w:t>
      </w:r>
      <w:r>
        <w:rPr>
          <w:b/>
          <w:bCs/>
        </w:rPr>
        <w:t xml:space="preserve">Demonstrates </w:t>
      </w:r>
      <w:r w:rsidR="00F16AB1">
        <w:rPr>
          <w:b/>
          <w:bCs/>
        </w:rPr>
        <w:t>Good Engagement</w:t>
      </w:r>
    </w:p>
    <w:p w14:paraId="0787B746" w14:textId="77777777" w:rsidR="00F8624C" w:rsidRDefault="00F8624C" w:rsidP="00F8624C">
      <w:pPr>
        <w:jc w:val="center"/>
        <w:rPr>
          <w:b/>
          <w:bCs/>
        </w:rPr>
      </w:pPr>
    </w:p>
    <w:p w14:paraId="0A683DCF" w14:textId="77777777" w:rsidR="00F8624C" w:rsidRDefault="00F8624C" w:rsidP="00F8624C">
      <w:pPr>
        <w:jc w:val="center"/>
        <w:rPr>
          <w:b/>
          <w:bCs/>
        </w:rPr>
      </w:pPr>
    </w:p>
    <w:p w14:paraId="0CC543DF" w14:textId="0292CAA0" w:rsidR="00D12B0F" w:rsidRPr="002B012E" w:rsidRDefault="00D12B0F">
      <w:pPr>
        <w:rPr>
          <w:b/>
          <w:bCs/>
        </w:rPr>
      </w:pPr>
      <w:r w:rsidRPr="00D12B0F">
        <w:rPr>
          <w:b/>
          <w:bCs/>
        </w:rPr>
        <w:t>Abstract</w:t>
      </w:r>
    </w:p>
    <w:p w14:paraId="11A3AB0D" w14:textId="30D42CCF" w:rsidR="002A0AB1" w:rsidRPr="006233A0" w:rsidRDefault="002A0AB1">
      <w:pPr>
        <w:rPr>
          <w:color w:val="000000" w:themeColor="text1"/>
        </w:rPr>
      </w:pPr>
      <w:r w:rsidRPr="006233A0">
        <w:rPr>
          <w:color w:val="000000" w:themeColor="text1"/>
        </w:rPr>
        <w:t xml:space="preserve">Research on orthopedic recovery for </w:t>
      </w:r>
      <w:r w:rsidR="0023216B">
        <w:rPr>
          <w:color w:val="000000" w:themeColor="text1"/>
        </w:rPr>
        <w:t>injured workers</w:t>
      </w:r>
      <w:r w:rsidRPr="006233A0">
        <w:rPr>
          <w:color w:val="000000" w:themeColor="text1"/>
        </w:rPr>
        <w:t xml:space="preserve"> covered by </w:t>
      </w:r>
      <w:r w:rsidR="00664BD5">
        <w:rPr>
          <w:color w:val="000000" w:themeColor="text1"/>
        </w:rPr>
        <w:t xml:space="preserve">the United States </w:t>
      </w:r>
      <w:r w:rsidRPr="006233A0">
        <w:rPr>
          <w:color w:val="000000" w:themeColor="text1"/>
        </w:rPr>
        <w:t xml:space="preserve">Worker’s Compensation </w:t>
      </w:r>
      <w:r w:rsidR="00664BD5">
        <w:rPr>
          <w:color w:val="000000" w:themeColor="text1"/>
        </w:rPr>
        <w:t xml:space="preserve">System </w:t>
      </w:r>
      <w:r w:rsidRPr="006233A0">
        <w:rPr>
          <w:color w:val="000000" w:themeColor="text1"/>
        </w:rPr>
        <w:t>is limited</w:t>
      </w:r>
      <w:r w:rsidR="00F20DA7">
        <w:rPr>
          <w:color w:val="000000" w:themeColor="text1"/>
        </w:rPr>
        <w:t>, revealing</w:t>
      </w:r>
      <w:r w:rsidRPr="006233A0">
        <w:rPr>
          <w:color w:val="000000" w:themeColor="text1"/>
        </w:rPr>
        <w:t xml:space="preserve"> challenges </w:t>
      </w:r>
      <w:r w:rsidR="00F20DA7">
        <w:rPr>
          <w:color w:val="000000" w:themeColor="text1"/>
        </w:rPr>
        <w:t>with</w:t>
      </w:r>
      <w:r w:rsidRPr="006233A0">
        <w:rPr>
          <w:color w:val="000000" w:themeColor="text1"/>
        </w:rPr>
        <w:t xml:space="preserve"> poor</w:t>
      </w:r>
      <w:r w:rsidR="002B0B28">
        <w:rPr>
          <w:color w:val="000000" w:themeColor="text1"/>
        </w:rPr>
        <w:t>er</w:t>
      </w:r>
      <w:r w:rsidRPr="006233A0">
        <w:rPr>
          <w:color w:val="000000" w:themeColor="text1"/>
        </w:rPr>
        <w:t xml:space="preserve"> outcomes and low engagement</w:t>
      </w:r>
      <w:r w:rsidR="00F64BB2">
        <w:rPr>
          <w:color w:val="000000" w:themeColor="text1"/>
        </w:rPr>
        <w:t xml:space="preserve">. </w:t>
      </w:r>
      <w:r w:rsidR="007404FD">
        <w:rPr>
          <w:color w:val="000000" w:themeColor="text1"/>
        </w:rPr>
        <w:t xml:space="preserve"> </w:t>
      </w:r>
      <w:r w:rsidR="000163F5">
        <w:rPr>
          <w:color w:val="000000" w:themeColor="text1"/>
        </w:rPr>
        <w:t>C</w:t>
      </w:r>
      <w:r w:rsidR="00F64BB2">
        <w:rPr>
          <w:color w:val="000000" w:themeColor="text1"/>
        </w:rPr>
        <w:t>urrent literature shows non-compliance to home exercise p</w:t>
      </w:r>
      <w:r w:rsidR="000163F5">
        <w:rPr>
          <w:color w:val="000000" w:themeColor="text1"/>
        </w:rPr>
        <w:t>lans</w:t>
      </w:r>
      <w:r w:rsidR="00F64BB2">
        <w:rPr>
          <w:color w:val="000000" w:themeColor="text1"/>
        </w:rPr>
        <w:t xml:space="preserve"> as high as 70%</w:t>
      </w:r>
      <w:r w:rsidRPr="006233A0">
        <w:rPr>
          <w:color w:val="000000" w:themeColor="text1"/>
        </w:rPr>
        <w:t xml:space="preserve">. </w:t>
      </w:r>
      <w:r w:rsidR="007404FD">
        <w:rPr>
          <w:color w:val="000000" w:themeColor="text1"/>
        </w:rPr>
        <w:t xml:space="preserve"> </w:t>
      </w:r>
      <w:r w:rsidRPr="006233A0">
        <w:rPr>
          <w:color w:val="000000" w:themeColor="text1"/>
        </w:rPr>
        <w:t xml:space="preserve">One possible solution to </w:t>
      </w:r>
      <w:r w:rsidR="002B0B28">
        <w:rPr>
          <w:color w:val="000000" w:themeColor="text1"/>
        </w:rPr>
        <w:t xml:space="preserve">address </w:t>
      </w:r>
      <w:r w:rsidR="000163F5">
        <w:rPr>
          <w:color w:val="000000" w:themeColor="text1"/>
        </w:rPr>
        <w:t>these challenges</w:t>
      </w:r>
      <w:r w:rsidRPr="006233A0">
        <w:rPr>
          <w:color w:val="000000" w:themeColor="text1"/>
        </w:rPr>
        <w:t xml:space="preserve"> is </w:t>
      </w:r>
      <w:r w:rsidR="002B012E">
        <w:rPr>
          <w:color w:val="000000" w:themeColor="text1"/>
        </w:rPr>
        <w:t xml:space="preserve">through </w:t>
      </w:r>
      <w:r w:rsidRPr="006233A0">
        <w:rPr>
          <w:color w:val="000000" w:themeColor="text1"/>
        </w:rPr>
        <w:t>digital health</w:t>
      </w:r>
      <w:r w:rsidR="002B012E">
        <w:rPr>
          <w:color w:val="000000" w:themeColor="text1"/>
        </w:rPr>
        <w:t xml:space="preserve"> solutions</w:t>
      </w:r>
      <w:r w:rsidRPr="006233A0">
        <w:rPr>
          <w:color w:val="000000" w:themeColor="text1"/>
        </w:rPr>
        <w:t xml:space="preserve">. </w:t>
      </w:r>
      <w:r w:rsidR="007404FD">
        <w:rPr>
          <w:color w:val="000000" w:themeColor="text1"/>
        </w:rPr>
        <w:t xml:space="preserve"> </w:t>
      </w:r>
      <w:r w:rsidRPr="006233A0">
        <w:rPr>
          <w:color w:val="000000" w:themeColor="text1"/>
        </w:rPr>
        <w:t xml:space="preserve">For example, </w:t>
      </w:r>
      <w:proofErr w:type="spellStart"/>
      <w:r w:rsidRPr="006233A0">
        <w:rPr>
          <w:color w:val="000000" w:themeColor="text1"/>
        </w:rPr>
        <w:t>Recupe</w:t>
      </w:r>
      <w:proofErr w:type="spellEnd"/>
      <w:r w:rsidRPr="006233A0">
        <w:rPr>
          <w:color w:val="000000" w:themeColor="text1"/>
        </w:rPr>
        <w:t xml:space="preserve"> from </w:t>
      </w:r>
      <w:proofErr w:type="spellStart"/>
      <w:r w:rsidRPr="006233A0">
        <w:rPr>
          <w:color w:val="000000" w:themeColor="text1"/>
        </w:rPr>
        <w:t>Plethy</w:t>
      </w:r>
      <w:proofErr w:type="spellEnd"/>
      <w:r w:rsidRPr="006233A0">
        <w:rPr>
          <w:color w:val="000000" w:themeColor="text1"/>
        </w:rPr>
        <w:t xml:space="preserve"> uses a mobile app paired with </w:t>
      </w:r>
      <w:r w:rsidR="002B012E">
        <w:rPr>
          <w:color w:val="000000" w:themeColor="text1"/>
        </w:rPr>
        <w:t xml:space="preserve">a </w:t>
      </w:r>
      <w:r w:rsidRPr="006233A0">
        <w:rPr>
          <w:color w:val="000000" w:themeColor="text1"/>
        </w:rPr>
        <w:t>sensor and a designed</w:t>
      </w:r>
      <w:r w:rsidR="002B012E">
        <w:rPr>
          <w:color w:val="000000" w:themeColor="text1"/>
        </w:rPr>
        <w:t>, live</w:t>
      </w:r>
      <w:r w:rsidRPr="006233A0">
        <w:rPr>
          <w:color w:val="000000" w:themeColor="text1"/>
        </w:rPr>
        <w:t xml:space="preserve"> coach to enhance engagement and has been shown to improve </w:t>
      </w:r>
      <w:r w:rsidR="00F20DA7">
        <w:rPr>
          <w:color w:val="000000" w:themeColor="text1"/>
        </w:rPr>
        <w:t xml:space="preserve">home exercise </w:t>
      </w:r>
      <w:r w:rsidR="006233A0">
        <w:rPr>
          <w:color w:val="000000" w:themeColor="text1"/>
        </w:rPr>
        <w:t xml:space="preserve">adherence and outcomes </w:t>
      </w:r>
      <w:r w:rsidRPr="006233A0">
        <w:rPr>
          <w:color w:val="000000" w:themeColor="text1"/>
        </w:rPr>
        <w:t>in Group Health.</w:t>
      </w:r>
    </w:p>
    <w:p w14:paraId="3F977268" w14:textId="4B7EAB98" w:rsidR="002A0AB1" w:rsidRDefault="002A0AB1" w:rsidP="002A0AB1">
      <w:r>
        <w:t xml:space="preserve">This study followed </w:t>
      </w:r>
      <w:r w:rsidR="007404FD">
        <w:t>1018</w:t>
      </w:r>
      <w:r>
        <w:t xml:space="preserve"> </w:t>
      </w:r>
      <w:r w:rsidR="0023216B">
        <w:t>injured workers</w:t>
      </w:r>
      <w:r>
        <w:t xml:space="preserve"> over two years who used </w:t>
      </w:r>
      <w:proofErr w:type="spellStart"/>
      <w:r>
        <w:t>Recupe</w:t>
      </w:r>
      <w:proofErr w:type="spellEnd"/>
      <w:r>
        <w:t xml:space="preserve"> in conjunction with medical and physical therapy or occupational therapy care for their work injury recovery.  </w:t>
      </w:r>
      <w:r w:rsidR="006233A0">
        <w:t xml:space="preserve">Analysis shows that </w:t>
      </w:r>
      <w:r>
        <w:t>7</w:t>
      </w:r>
      <w:r w:rsidR="007404FD">
        <w:t>2</w:t>
      </w:r>
      <w:r>
        <w:t xml:space="preserve">% of </w:t>
      </w:r>
      <w:r w:rsidR="0023216B">
        <w:t>injured workers</w:t>
      </w:r>
      <w:r>
        <w:t xml:space="preserve"> engaged </w:t>
      </w:r>
      <w:r w:rsidR="002B012E">
        <w:t xml:space="preserve">in the </w:t>
      </w:r>
      <w:proofErr w:type="spellStart"/>
      <w:r w:rsidR="002B012E">
        <w:t>Recupe</w:t>
      </w:r>
      <w:proofErr w:type="spellEnd"/>
      <w:r w:rsidR="002B012E">
        <w:t xml:space="preserve"> app </w:t>
      </w:r>
      <w:r>
        <w:t xml:space="preserve">at least 3 times per week, with </w:t>
      </w:r>
      <w:r w:rsidR="007404FD">
        <w:t>52</w:t>
      </w:r>
      <w:r>
        <w:t xml:space="preserve"> percent engaging over 75 percent of days. </w:t>
      </w:r>
      <w:r w:rsidR="007404FD">
        <w:t xml:space="preserve"> </w:t>
      </w:r>
      <w:r w:rsidR="006233A0">
        <w:t>Additionally, average pain scores improved 3.9</w:t>
      </w:r>
      <w:r w:rsidR="007404FD">
        <w:t xml:space="preserve"> points out of </w:t>
      </w:r>
      <w:r w:rsidR="006233A0">
        <w:t>10.</w:t>
      </w:r>
    </w:p>
    <w:p w14:paraId="01DEFA9C" w14:textId="2AA78F6D" w:rsidR="001F7D15" w:rsidRDefault="00F64BB2">
      <w:r w:rsidRPr="00F64BB2">
        <w:t xml:space="preserve">Digital health </w:t>
      </w:r>
      <w:r w:rsidR="00A34ECD">
        <w:t>appears to</w:t>
      </w:r>
      <w:r w:rsidRPr="00F64BB2">
        <w:t xml:space="preserve"> </w:t>
      </w:r>
      <w:r>
        <w:t>improve</w:t>
      </w:r>
      <w:r w:rsidRPr="00F64BB2">
        <w:t xml:space="preserve"> </w:t>
      </w:r>
      <w:r w:rsidR="0069779F">
        <w:t>an injured worker’s</w:t>
      </w:r>
      <w:r w:rsidRPr="00F64BB2">
        <w:t xml:space="preserve"> engagement and adherence to their </w:t>
      </w:r>
      <w:r w:rsidR="000163F5">
        <w:t>home exercise</w:t>
      </w:r>
      <w:r w:rsidRPr="00F64BB2">
        <w:t xml:space="preserve"> plans. </w:t>
      </w:r>
      <w:r w:rsidR="007404FD">
        <w:t xml:space="preserve"> </w:t>
      </w:r>
      <w:r w:rsidRPr="00F64BB2">
        <w:t xml:space="preserve">Moreover, the observed pain improvement suggests </w:t>
      </w:r>
      <w:r>
        <w:t xml:space="preserve">progress in recovery. </w:t>
      </w:r>
      <w:r w:rsidR="007404FD">
        <w:t xml:space="preserve"> </w:t>
      </w:r>
      <w:r>
        <w:t>T</w:t>
      </w:r>
      <w:r w:rsidR="005B64F5">
        <w:t xml:space="preserve">hough </w:t>
      </w:r>
      <w:r w:rsidR="0023216B">
        <w:t>injured workers</w:t>
      </w:r>
      <w:r w:rsidR="005B64F5">
        <w:t xml:space="preserve"> were onboarded a day after referral, this </w:t>
      </w:r>
      <w:r w:rsidR="002B012E">
        <w:t xml:space="preserve">averaged to be </w:t>
      </w:r>
      <w:r w:rsidR="005B64F5">
        <w:t xml:space="preserve">44 days after the date of injury.  </w:t>
      </w:r>
      <w:r w:rsidR="002B012E">
        <w:t xml:space="preserve">Such a </w:t>
      </w:r>
      <w:r w:rsidR="005B64F5">
        <w:t xml:space="preserve">delay likely </w:t>
      </w:r>
      <w:r w:rsidR="002B012E">
        <w:t>slows recovery</w:t>
      </w:r>
      <w:r w:rsidR="005B64F5">
        <w:t>.</w:t>
      </w:r>
      <w:r w:rsidR="007404FD">
        <w:t xml:space="preserve"> </w:t>
      </w:r>
      <w:r w:rsidR="000D3FFE">
        <w:t xml:space="preserve"> Despite this, digital health shows good promise and warrants further study</w:t>
      </w:r>
      <w:r w:rsidR="00CB07F2">
        <w:t xml:space="preserve"> in the </w:t>
      </w:r>
      <w:r w:rsidR="000163F5">
        <w:t>W</w:t>
      </w:r>
      <w:r w:rsidR="00CB07F2">
        <w:t xml:space="preserve">orker’s </w:t>
      </w:r>
      <w:r w:rsidR="000163F5">
        <w:t>C</w:t>
      </w:r>
      <w:r w:rsidR="00CB07F2">
        <w:t>ompensation space.</w:t>
      </w:r>
    </w:p>
    <w:p w14:paraId="6AA136C3" w14:textId="7FADF0AA" w:rsidR="009D43E5" w:rsidRDefault="009D43E5">
      <w:r>
        <w:t xml:space="preserve">To summarize, </w:t>
      </w:r>
      <w:r w:rsidR="002B012E">
        <w:t>d</w:t>
      </w:r>
      <w:r>
        <w:t xml:space="preserve">igital </w:t>
      </w:r>
      <w:r w:rsidR="002B012E">
        <w:t>h</w:t>
      </w:r>
      <w:r>
        <w:t xml:space="preserve">ealth, tested with </w:t>
      </w:r>
      <w:r w:rsidR="002B012E">
        <w:t xml:space="preserve">the </w:t>
      </w:r>
      <w:proofErr w:type="spellStart"/>
      <w:r w:rsidR="002B012E">
        <w:t>Recupe</w:t>
      </w:r>
      <w:proofErr w:type="spellEnd"/>
      <w:r w:rsidR="002B012E">
        <w:t xml:space="preserve"> solution</w:t>
      </w:r>
      <w:r>
        <w:t>, greatly improved engagement compared to previous research.</w:t>
      </w:r>
      <w:r w:rsidR="007404FD">
        <w:t xml:space="preserve"> </w:t>
      </w:r>
      <w:r>
        <w:t xml:space="preserve"> Thus, </w:t>
      </w:r>
      <w:r w:rsidR="0023216B">
        <w:t>injured workers</w:t>
      </w:r>
      <w:r>
        <w:t xml:space="preserve"> are more likely to </w:t>
      </w:r>
      <w:r w:rsidR="002B012E">
        <w:t xml:space="preserve">follow </w:t>
      </w:r>
      <w:r w:rsidR="004216FE">
        <w:t>a home exercise plan</w:t>
      </w:r>
      <w:r>
        <w:t xml:space="preserve"> that healthcare practitioner have prescribed for their recover</w:t>
      </w:r>
      <w:r w:rsidR="002B012E">
        <w:t>y</w:t>
      </w:r>
      <w:r>
        <w:t>.</w:t>
      </w:r>
    </w:p>
    <w:p w14:paraId="23698D6F" w14:textId="77777777" w:rsidR="005B64F5" w:rsidRDefault="005B64F5"/>
    <w:p w14:paraId="3D3C2237" w14:textId="2C63BE6A" w:rsidR="005B64F5" w:rsidRDefault="00185E31">
      <w:r>
        <w:t xml:space="preserve">KEYWORDS: exercise, </w:t>
      </w:r>
      <w:r w:rsidRPr="00185E31">
        <w:t>orthopedic</w:t>
      </w:r>
      <w:r>
        <w:t>,</w:t>
      </w:r>
      <w:r w:rsidRPr="00185E31">
        <w:t xml:space="preserve"> </w:t>
      </w:r>
      <w:proofErr w:type="spellStart"/>
      <w:r w:rsidRPr="00185E31">
        <w:t>Recupe</w:t>
      </w:r>
      <w:proofErr w:type="spellEnd"/>
      <w:r>
        <w:t>,</w:t>
      </w:r>
      <w:r w:rsidRPr="00185E31">
        <w:t xml:space="preserve"> therapy care</w:t>
      </w:r>
      <w:r>
        <w:t>,</w:t>
      </w:r>
    </w:p>
    <w:p w14:paraId="3009CE4C" w14:textId="77777777" w:rsidR="00D12B0F" w:rsidRDefault="00D12B0F"/>
    <w:p w14:paraId="3302319B" w14:textId="3705765A" w:rsidR="00D12B0F" w:rsidRPr="00D12B0F" w:rsidRDefault="00D12B0F">
      <w:pPr>
        <w:rPr>
          <w:b/>
          <w:bCs/>
        </w:rPr>
      </w:pPr>
      <w:r w:rsidRPr="00D12B0F">
        <w:rPr>
          <w:b/>
          <w:bCs/>
        </w:rPr>
        <w:t>Introduction</w:t>
      </w:r>
    </w:p>
    <w:p w14:paraId="5AB7FDDE" w14:textId="16798890" w:rsidR="003B7667" w:rsidRDefault="00A0088C">
      <w:r>
        <w:t>Orthopedic conditions are frequently treated in healthcare settings</w:t>
      </w:r>
      <w:r w:rsidR="008C7B49">
        <w:t xml:space="preserve">, both surgically and through </w:t>
      </w:r>
      <w:r w:rsidR="00F20DA7">
        <w:t xml:space="preserve">physical or occupational </w:t>
      </w:r>
      <w:r w:rsidR="008C7B49">
        <w:t>therapy, and this is well published.</w:t>
      </w:r>
      <w:r w:rsidR="00075EE0">
        <w:t xml:space="preserve"> [1][2][3</w:t>
      </w:r>
      <w:proofErr w:type="gramStart"/>
      <w:r w:rsidR="00075EE0">
        <w:t>]</w:t>
      </w:r>
      <w:r w:rsidR="00665287">
        <w:t xml:space="preserve">  </w:t>
      </w:r>
      <w:r w:rsidR="008C7B49">
        <w:t>Post</w:t>
      </w:r>
      <w:proofErr w:type="gramEnd"/>
      <w:r w:rsidR="00F20DA7">
        <w:t>-</w:t>
      </w:r>
      <w:r w:rsidR="008C7B49">
        <w:t>surgical recovery has been studied heavily, and non-surgical rehabilitation for conditions in the knee and spine have also been researched.</w:t>
      </w:r>
      <w:r w:rsidR="00075EE0">
        <w:t xml:space="preserve"> [4][5]</w:t>
      </w:r>
    </w:p>
    <w:p w14:paraId="7822A183" w14:textId="519D2D8A" w:rsidR="00AC5E05" w:rsidRDefault="00520999" w:rsidP="00AC5E05">
      <w:r>
        <w:rPr>
          <w:rFonts w:ascii="Tahoma" w:hAnsi="Tahoma" w:cs="Tahoma"/>
        </w:rPr>
        <w:t>﻿</w:t>
      </w:r>
      <w:r>
        <w:t xml:space="preserve">However, there is </w:t>
      </w:r>
      <w:r w:rsidR="00AC5E05">
        <w:t>much less</w:t>
      </w:r>
      <w:r>
        <w:t xml:space="preserve"> data on orthopedics in the</w:t>
      </w:r>
      <w:r w:rsidR="00664BD5">
        <w:t xml:space="preserve"> United States</w:t>
      </w:r>
      <w:r>
        <w:t xml:space="preserve"> </w:t>
      </w:r>
      <w:r w:rsidR="000163F5">
        <w:t>W</w:t>
      </w:r>
      <w:r>
        <w:t xml:space="preserve">orker’s </w:t>
      </w:r>
      <w:r w:rsidR="000163F5">
        <w:t>C</w:t>
      </w:r>
      <w:r>
        <w:t>ompensation arena</w:t>
      </w:r>
      <w:r w:rsidR="00AC5E05">
        <w:t>, most of which show</w:t>
      </w:r>
      <w:r w:rsidR="008C7B49">
        <w:t xml:space="preserve"> challenges in the </w:t>
      </w:r>
      <w:r w:rsidR="000163F5">
        <w:t>W</w:t>
      </w:r>
      <w:r w:rsidR="008C7B49">
        <w:t xml:space="preserve">orkers' </w:t>
      </w:r>
      <w:r w:rsidR="000163F5">
        <w:t>C</w:t>
      </w:r>
      <w:r w:rsidR="008C7B49">
        <w:t>ompensation space. For example,</w:t>
      </w:r>
      <w:r w:rsidR="00665287">
        <w:t xml:space="preserve"> o</w:t>
      </w:r>
      <w:r w:rsidR="008C7B49">
        <w:t xml:space="preserve">ne study showed that negative outcomes increased by two-fold compared to similar patients not in </w:t>
      </w:r>
      <w:r w:rsidR="008C7B49">
        <w:lastRenderedPageBreak/>
        <w:t>worker’s compensation.</w:t>
      </w:r>
      <w:r w:rsidR="00075EE0">
        <w:t>[6]</w:t>
      </w:r>
      <w:r w:rsidR="00665287">
        <w:t xml:space="preserve">  </w:t>
      </w:r>
      <w:r w:rsidR="00AC5E05">
        <w:t>Another</w:t>
      </w:r>
      <w:r w:rsidR="002B0B28">
        <w:t xml:space="preserve"> study</w:t>
      </w:r>
      <w:r w:rsidR="00AC5E05">
        <w:t xml:space="preserve"> found significantly poorer outcomes with upper extremity surgeries</w:t>
      </w:r>
      <w:r w:rsidR="00665287">
        <w:t>,</w:t>
      </w:r>
      <w:r w:rsidR="00075EE0">
        <w:t xml:space="preserve"> [7]</w:t>
      </w:r>
      <w:r w:rsidR="00665287">
        <w:t xml:space="preserve"> a</w:t>
      </w:r>
      <w:r w:rsidR="006F40F4">
        <w:t>nd similar poor recovery after lumbar disc surgery.</w:t>
      </w:r>
      <w:r w:rsidR="00075EE0">
        <w:t xml:space="preserve"> [8]</w:t>
      </w:r>
    </w:p>
    <w:p w14:paraId="48F4572B" w14:textId="77777777" w:rsidR="002B0B28" w:rsidRDefault="002B0B28" w:rsidP="006F40F4"/>
    <w:p w14:paraId="5C6C8BCF" w14:textId="77777777" w:rsidR="00665287" w:rsidRDefault="007F49B0" w:rsidP="00520999">
      <w:r>
        <w:t xml:space="preserve">There is little data on home exercises for Worker’s Compensation, but in Group Health, </w:t>
      </w:r>
      <w:r w:rsidR="00F95064">
        <w:t xml:space="preserve">home exercise effectiveness </w:t>
      </w:r>
      <w:r>
        <w:t xml:space="preserve">and pain improvements are documented.  </w:t>
      </w:r>
      <w:r w:rsidR="00075EE0">
        <w:t>[9] [10</w:t>
      </w:r>
      <w:proofErr w:type="gramStart"/>
      <w:r w:rsidR="00075EE0">
        <w:t>]</w:t>
      </w:r>
      <w:r w:rsidR="00665287">
        <w:t xml:space="preserve">  </w:t>
      </w:r>
      <w:r w:rsidR="00520999">
        <w:t>One</w:t>
      </w:r>
      <w:proofErr w:type="gramEnd"/>
      <w:r w:rsidR="00520999">
        <w:t xml:space="preserve"> new addition to the worker’s compensation arena is digital health</w:t>
      </w:r>
      <w:r w:rsidR="000236F4">
        <w:t>, through Remote Patient Monitoring (RPM)</w:t>
      </w:r>
      <w:r w:rsidR="00520999">
        <w:t xml:space="preserve">.  </w:t>
      </w:r>
      <w:r w:rsidR="000236F4">
        <w:t>RPM has been used for tracking outcomes in patients with co-morbidities such as smoking tobacco, diabetes, and obesity.</w:t>
      </w:r>
      <w:r w:rsidR="00075EE0">
        <w:t xml:space="preserve"> [</w:t>
      </w:r>
      <w:proofErr w:type="gramStart"/>
      <w:r w:rsidR="00075EE0">
        <w:t>11][</w:t>
      </w:r>
      <w:proofErr w:type="gramEnd"/>
      <w:r w:rsidR="00075EE0">
        <w:t>12][13][14][15]</w:t>
      </w:r>
      <w:r w:rsidR="00665287">
        <w:t xml:space="preserve">  </w:t>
      </w:r>
      <w:r w:rsidR="00520999">
        <w:t>For orthopedics, digital health can guide patients through a care journey, including a home exercise plan. Healthcare providers prescribe home exercise plans to ensure full recovery for their patients</w:t>
      </w:r>
      <w:r>
        <w:t>, documented with improvements in Range of Motion (ROM, WOMAC, and Berg Balance Scale</w:t>
      </w:r>
      <w:r w:rsidR="00F95064">
        <w:t>)</w:t>
      </w:r>
      <w:r w:rsidR="00520999">
        <w:t xml:space="preserve">.  </w:t>
      </w:r>
      <w:r w:rsidR="00075EE0">
        <w:t xml:space="preserve"> [</w:t>
      </w:r>
      <w:proofErr w:type="gramStart"/>
      <w:r w:rsidR="00075EE0">
        <w:t>16][</w:t>
      </w:r>
      <w:proofErr w:type="gramEnd"/>
      <w:r w:rsidR="00075EE0">
        <w:t>17]</w:t>
      </w:r>
      <w:r w:rsidR="00665287">
        <w:t xml:space="preserve">  </w:t>
      </w:r>
      <w:r w:rsidR="00520999">
        <w:t>The challenge is that patients often have very poor no</w:t>
      </w:r>
      <w:r>
        <w:t>n</w:t>
      </w:r>
      <w:r w:rsidR="00520999">
        <w:t>-compliance with these plans, 70% non-compliance from one study</w:t>
      </w:r>
      <w:r w:rsidR="00D15AFF">
        <w:t>, and overestimated on exercise diaries</w:t>
      </w:r>
      <w:r w:rsidR="00520999">
        <w:t xml:space="preserve">.  </w:t>
      </w:r>
      <w:r w:rsidR="00075EE0">
        <w:t>[18][19]</w:t>
      </w:r>
      <w:r w:rsidR="00665287">
        <w:t xml:space="preserve">  </w:t>
      </w:r>
    </w:p>
    <w:p w14:paraId="767C4919" w14:textId="602FD472" w:rsidR="00B96490" w:rsidRDefault="00520999" w:rsidP="00B96490">
      <w:r>
        <w:t>Fortunately</w:t>
      </w:r>
      <w:r w:rsidR="00D15AFF">
        <w:t>, studies using digital health to augment rehabilitation have been promising.</w:t>
      </w:r>
      <w:r w:rsidR="00665287">
        <w:t xml:space="preserve">  </w:t>
      </w:r>
      <w:r w:rsidR="00D21404" w:rsidRPr="00D21404">
        <w:t xml:space="preserve">One such digital health platform is </w:t>
      </w:r>
      <w:proofErr w:type="spellStart"/>
      <w:r w:rsidR="00D21404" w:rsidRPr="00D21404">
        <w:t>Recupe</w:t>
      </w:r>
      <w:proofErr w:type="spellEnd"/>
      <w:r w:rsidR="00D21404" w:rsidRPr="00D21404">
        <w:t xml:space="preserve"> from </w:t>
      </w:r>
      <w:proofErr w:type="spellStart"/>
      <w:r w:rsidR="00D21404" w:rsidRPr="00D21404">
        <w:t>Plethy</w:t>
      </w:r>
      <w:proofErr w:type="spellEnd"/>
      <w:r w:rsidR="00D21404" w:rsidRPr="00D21404">
        <w:t>, which features home exercises enhanced by a wearable sensor</w:t>
      </w:r>
      <w:r w:rsidR="00B96490">
        <w:t xml:space="preserve"> to accurately measure movement</w:t>
      </w:r>
      <w:r w:rsidR="00F95064">
        <w:t xml:space="preserve"> and a designated coach to support the patient during their recovery journey</w:t>
      </w:r>
      <w:r w:rsidR="00B96490">
        <w:t xml:space="preserve">.  </w:t>
      </w:r>
      <w:r w:rsidR="00075EE0">
        <w:t>[20</w:t>
      </w:r>
      <w:proofErr w:type="gramStart"/>
      <w:r w:rsidR="00075EE0">
        <w:t>]</w:t>
      </w:r>
      <w:r w:rsidR="00665287">
        <w:t xml:space="preserve">  </w:t>
      </w:r>
      <w:r w:rsidR="00D21404" w:rsidRPr="00D21404">
        <w:t>Patients</w:t>
      </w:r>
      <w:proofErr w:type="gramEnd"/>
      <w:r w:rsidR="00D21404" w:rsidRPr="00D21404">
        <w:t xml:space="preserve"> using </w:t>
      </w:r>
      <w:proofErr w:type="spellStart"/>
      <w:r w:rsidR="00D21404" w:rsidRPr="00D21404">
        <w:t>Recupe</w:t>
      </w:r>
      <w:proofErr w:type="spellEnd"/>
      <w:r w:rsidR="00D21404" w:rsidRPr="00D21404">
        <w:t xml:space="preserve"> digital health report good engagement, such as from one study where they exercised around 5 out of 7 days per week.  </w:t>
      </w:r>
      <w:r w:rsidR="00075EE0">
        <w:t>[21</w:t>
      </w:r>
      <w:proofErr w:type="gramStart"/>
      <w:r w:rsidR="00075EE0">
        <w:t>]</w:t>
      </w:r>
      <w:r w:rsidR="00665287">
        <w:t xml:space="preserve">  </w:t>
      </w:r>
      <w:r w:rsidR="00B96490" w:rsidRPr="00D21404">
        <w:t>Some</w:t>
      </w:r>
      <w:proofErr w:type="gramEnd"/>
      <w:r w:rsidR="00B96490" w:rsidRPr="00D21404">
        <w:t xml:space="preserve"> of this is due to tools such as </w:t>
      </w:r>
      <w:r w:rsidR="0069779F">
        <w:t>the</w:t>
      </w:r>
      <w:r w:rsidR="00B96490">
        <w:t xml:space="preserve"> live coach and a</w:t>
      </w:r>
      <w:r w:rsidR="00F95064">
        <w:t>n in-app</w:t>
      </w:r>
      <w:r w:rsidR="00B96490" w:rsidRPr="00D21404">
        <w:t xml:space="preserve"> mood check, </w:t>
      </w:r>
      <w:r w:rsidR="00B96490">
        <w:t>where poor mood correlated well with poor engagement</w:t>
      </w:r>
      <w:r w:rsidR="00B96490" w:rsidRPr="00D21404">
        <w:t>.   </w:t>
      </w:r>
      <w:r w:rsidR="00075EE0">
        <w:t>[22]</w:t>
      </w:r>
    </w:p>
    <w:p w14:paraId="47C8FCDB" w14:textId="51294183" w:rsidR="00B96490" w:rsidRDefault="00D21404" w:rsidP="00520999">
      <w:r w:rsidRPr="00D21404">
        <w:t xml:space="preserve">With the good engagement from </w:t>
      </w:r>
      <w:proofErr w:type="spellStart"/>
      <w:r w:rsidRPr="00D21404">
        <w:t>Recupe</w:t>
      </w:r>
      <w:proofErr w:type="spellEnd"/>
      <w:r w:rsidRPr="00D21404">
        <w:t xml:space="preserve"> use, patients </w:t>
      </w:r>
      <w:r w:rsidR="00F95064">
        <w:t xml:space="preserve">who underwent total knee arthroplasty </w:t>
      </w:r>
      <w:r w:rsidRPr="00D21404">
        <w:t>experienced faster ROM gain, reaching 120 degrees 25 days sooner per expected trajectory</w:t>
      </w:r>
      <w:r w:rsidR="00B96490">
        <w:t xml:space="preserve">, </w:t>
      </w:r>
      <w:r w:rsidRPr="00D21404">
        <w:t>significantly fewer manipulation under anesthesia procedures</w:t>
      </w:r>
      <w:r w:rsidR="00B96490">
        <w:t>, and this was done with movements specific to patients.</w:t>
      </w:r>
      <w:r w:rsidR="00075EE0">
        <w:t xml:space="preserve"> [23</w:t>
      </w:r>
      <w:proofErr w:type="gramStart"/>
      <w:r w:rsidR="00665287">
        <w:t xml:space="preserve">]  </w:t>
      </w:r>
      <w:r w:rsidR="00B96490">
        <w:t>The</w:t>
      </w:r>
      <w:proofErr w:type="gramEnd"/>
      <w:r w:rsidR="00B96490">
        <w:t xml:space="preserve"> goal of this study is to examine </w:t>
      </w:r>
      <w:r w:rsidR="0023216B">
        <w:t>injured workers</w:t>
      </w:r>
      <w:r w:rsidR="00F95064">
        <w:t xml:space="preserve"> covered by </w:t>
      </w:r>
      <w:r w:rsidR="000163F5">
        <w:t>W</w:t>
      </w:r>
      <w:r w:rsidR="00B96490">
        <w:t xml:space="preserve">orker’s </w:t>
      </w:r>
      <w:r w:rsidR="000163F5">
        <w:t>C</w:t>
      </w:r>
      <w:r w:rsidR="00B96490">
        <w:t>ompensation undergoing treatment for orthopedic diagnoses using digital healt</w:t>
      </w:r>
      <w:r w:rsidR="00F95064">
        <w:t>h</w:t>
      </w:r>
      <w:r w:rsidR="00EB6CCA">
        <w:t xml:space="preserve"> and gather normative data.  With this, comparisons can be made with other studies investigating similar populations.</w:t>
      </w:r>
      <w:r w:rsidR="00075EE0">
        <w:t xml:space="preserve"> [24][25]</w:t>
      </w:r>
    </w:p>
    <w:p w14:paraId="646D9D43" w14:textId="77777777" w:rsidR="00EB6CCA" w:rsidRDefault="00EB6CCA" w:rsidP="00520999"/>
    <w:p w14:paraId="14B278C6" w14:textId="77777777" w:rsidR="00197535" w:rsidRPr="00665287" w:rsidRDefault="00197535" w:rsidP="00520999">
      <w:pPr>
        <w:rPr>
          <w:b/>
          <w:bCs/>
        </w:rPr>
      </w:pPr>
    </w:p>
    <w:p w14:paraId="4E280464" w14:textId="0615EE85" w:rsidR="00197535" w:rsidRPr="00665287" w:rsidRDefault="00197535" w:rsidP="00520999">
      <w:pPr>
        <w:rPr>
          <w:b/>
          <w:bCs/>
        </w:rPr>
      </w:pPr>
      <w:r w:rsidRPr="00665287">
        <w:rPr>
          <w:b/>
          <w:bCs/>
        </w:rPr>
        <w:t>Methods and procedures</w:t>
      </w:r>
    </w:p>
    <w:p w14:paraId="09DFAF2A" w14:textId="7BBFC2C3" w:rsidR="002C6A19" w:rsidRDefault="002C6A19" w:rsidP="00520999">
      <w:r>
        <w:t xml:space="preserve">Data was gathered from all </w:t>
      </w:r>
      <w:r w:rsidR="0023216B">
        <w:t xml:space="preserve">injured workers covered by </w:t>
      </w:r>
      <w:r w:rsidR="000163F5">
        <w:t>W</w:t>
      </w:r>
      <w:r w:rsidR="0023216B">
        <w:t xml:space="preserve">orker’s </w:t>
      </w:r>
      <w:r w:rsidR="000163F5">
        <w:t>C</w:t>
      </w:r>
      <w:r w:rsidR="0023216B">
        <w:t>ompensation</w:t>
      </w:r>
      <w:r>
        <w:t xml:space="preserve"> using </w:t>
      </w:r>
      <w:proofErr w:type="spellStart"/>
      <w:r>
        <w:t>Recupe</w:t>
      </w:r>
      <w:proofErr w:type="spellEnd"/>
      <w:r>
        <w:t xml:space="preserve"> as part of their recovery from </w:t>
      </w:r>
      <w:r w:rsidR="00F95064">
        <w:t>o</w:t>
      </w:r>
      <w:r>
        <w:t xml:space="preserve">rthopedic injuries.  Diagnoses ranged throughout the body.  </w:t>
      </w:r>
      <w:proofErr w:type="spellStart"/>
      <w:r>
        <w:t>Recupe</w:t>
      </w:r>
      <w:proofErr w:type="spellEnd"/>
      <w:r>
        <w:t xml:space="preserve"> was used </w:t>
      </w:r>
      <w:r w:rsidR="00F95064">
        <w:t xml:space="preserve">to follow their </w:t>
      </w:r>
      <w:r w:rsidR="0023216B">
        <w:t>home exercise plan</w:t>
      </w:r>
      <w:r w:rsidR="00F95064">
        <w:t xml:space="preserve"> and provide </w:t>
      </w:r>
      <w:r w:rsidR="0023216B">
        <w:t xml:space="preserve">monitoring and check-ins </w:t>
      </w:r>
      <w:r w:rsidR="0069779F">
        <w:t>by a</w:t>
      </w:r>
      <w:r w:rsidR="0023216B">
        <w:t xml:space="preserve"> coach</w:t>
      </w:r>
      <w:r w:rsidR="00F95064">
        <w:t>.</w:t>
      </w:r>
    </w:p>
    <w:p w14:paraId="56A60641" w14:textId="3D04F996" w:rsidR="00197535" w:rsidRDefault="002C6A19" w:rsidP="00520999">
      <w:r>
        <w:t xml:space="preserve">This data was gathered and analyzed on Amazon Web Services </w:t>
      </w:r>
      <w:proofErr w:type="spellStart"/>
      <w:r>
        <w:t>Quicksi</w:t>
      </w:r>
      <w:r w:rsidR="007404FD">
        <w:t>ght</w:t>
      </w:r>
      <w:proofErr w:type="spellEnd"/>
      <w:r>
        <w:t xml:space="preserve"> software.  Graphical visualizations were created. </w:t>
      </w:r>
    </w:p>
    <w:p w14:paraId="644BC4DE" w14:textId="77777777" w:rsidR="00197535" w:rsidRPr="00665287" w:rsidRDefault="00197535" w:rsidP="00520999">
      <w:pPr>
        <w:rPr>
          <w:b/>
          <w:bCs/>
        </w:rPr>
      </w:pPr>
    </w:p>
    <w:p w14:paraId="412318F3" w14:textId="40C9FB2C" w:rsidR="00197535" w:rsidRPr="00665287" w:rsidRDefault="00197535" w:rsidP="00520999">
      <w:pPr>
        <w:rPr>
          <w:b/>
          <w:bCs/>
        </w:rPr>
      </w:pPr>
      <w:r w:rsidRPr="00665287">
        <w:rPr>
          <w:b/>
          <w:bCs/>
        </w:rPr>
        <w:t>Results</w:t>
      </w:r>
    </w:p>
    <w:p w14:paraId="37695D2A" w14:textId="70E90D53" w:rsidR="00D21404" w:rsidRDefault="00D21404" w:rsidP="00520999">
      <w:r>
        <w:t xml:space="preserve">This data covers 8/1/22 to </w:t>
      </w:r>
      <w:r w:rsidR="00A31E17">
        <w:t>2</w:t>
      </w:r>
      <w:r>
        <w:t>/</w:t>
      </w:r>
      <w:r w:rsidR="00A31E17">
        <w:t>28</w:t>
      </w:r>
      <w:r>
        <w:t>/2</w:t>
      </w:r>
      <w:r w:rsidR="00A31E17">
        <w:t>5</w:t>
      </w:r>
      <w:r>
        <w:t xml:space="preserve">.  All </w:t>
      </w:r>
      <w:r w:rsidR="0023216B">
        <w:t>injured workers</w:t>
      </w:r>
      <w:r>
        <w:t xml:space="preserve"> were prescribed </w:t>
      </w:r>
      <w:proofErr w:type="spellStart"/>
      <w:r>
        <w:t>Recupe</w:t>
      </w:r>
      <w:proofErr w:type="spellEnd"/>
      <w:r>
        <w:t xml:space="preserve"> in addition to their normal medical and therapy visits as a result of a work injury.</w:t>
      </w:r>
    </w:p>
    <w:p w14:paraId="3A7EEBA0" w14:textId="77777777" w:rsidR="00A31E17" w:rsidRDefault="00A31E17" w:rsidP="00520999"/>
    <w:p w14:paraId="7B765189" w14:textId="77777777" w:rsidR="00A31E17" w:rsidRDefault="00D21404" w:rsidP="00520999">
      <w:r>
        <w:t xml:space="preserve">Total patients – </w:t>
      </w:r>
      <w:r w:rsidR="00A31E17">
        <w:t>1018</w:t>
      </w:r>
    </w:p>
    <w:p w14:paraId="13F65D1B" w14:textId="54A8C722" w:rsidR="00830D04" w:rsidRDefault="00830D04" w:rsidP="00A31E17"/>
    <w:p w14:paraId="3C8A5D42" w14:textId="67C39C7E" w:rsidR="00A31E17" w:rsidRDefault="00F904E5" w:rsidP="00A31E17">
      <w:pPr>
        <w:rPr>
          <w:b/>
          <w:bCs/>
        </w:rPr>
      </w:pPr>
      <w:r>
        <w:t>Table 1:</w:t>
      </w:r>
      <w:r w:rsidR="00966460">
        <w:t xml:space="preserve"> </w:t>
      </w:r>
      <w:r w:rsidR="00A31E17" w:rsidRPr="00830D04">
        <w:rPr>
          <w:b/>
          <w:bCs/>
        </w:rPr>
        <w:t xml:space="preserve">Patients </w:t>
      </w:r>
      <w:proofErr w:type="gramStart"/>
      <w:r w:rsidR="00A31E17" w:rsidRPr="00830D04">
        <w:rPr>
          <w:b/>
          <w:bCs/>
        </w:rPr>
        <w:t>By</w:t>
      </w:r>
      <w:proofErr w:type="gramEnd"/>
      <w:r w:rsidR="00A31E17" w:rsidRPr="00830D04">
        <w:rPr>
          <w:b/>
          <w:bCs/>
        </w:rPr>
        <w:t xml:space="preserve"> Age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6E93" w14:paraId="6CBE891F" w14:textId="77777777" w:rsidTr="00186E93">
        <w:tc>
          <w:tcPr>
            <w:tcW w:w="4675" w:type="dxa"/>
          </w:tcPr>
          <w:p w14:paraId="3C95269E" w14:textId="4481C788" w:rsidR="00186E93" w:rsidRPr="00186E93" w:rsidRDefault="00186E93" w:rsidP="00A31E17">
            <w:r w:rsidRPr="00186E93">
              <w:t xml:space="preserve">Not reported      </w:t>
            </w:r>
          </w:p>
        </w:tc>
        <w:tc>
          <w:tcPr>
            <w:tcW w:w="4675" w:type="dxa"/>
          </w:tcPr>
          <w:p w14:paraId="40F75D2E" w14:textId="5F642436" w:rsidR="00186E93" w:rsidRPr="00186E93" w:rsidRDefault="00186E93" w:rsidP="00A31E17">
            <w:r w:rsidRPr="00186E93">
              <w:t>13</w:t>
            </w:r>
          </w:p>
        </w:tc>
      </w:tr>
      <w:tr w:rsidR="00186E93" w14:paraId="6A487D7B" w14:textId="77777777" w:rsidTr="00186E93">
        <w:tc>
          <w:tcPr>
            <w:tcW w:w="4675" w:type="dxa"/>
          </w:tcPr>
          <w:p w14:paraId="649F5B2D" w14:textId="0316BBFD" w:rsidR="00186E93" w:rsidRPr="00186E93" w:rsidRDefault="00186E93" w:rsidP="00A31E17">
            <w:r w:rsidRPr="00186E93">
              <w:t>10-19</w:t>
            </w:r>
          </w:p>
        </w:tc>
        <w:tc>
          <w:tcPr>
            <w:tcW w:w="4675" w:type="dxa"/>
          </w:tcPr>
          <w:p w14:paraId="5079C35C" w14:textId="1A3689EA" w:rsidR="00186E93" w:rsidRPr="00186E93" w:rsidRDefault="00186E93" w:rsidP="00A31E17">
            <w:r w:rsidRPr="00186E93">
              <w:t>6</w:t>
            </w:r>
          </w:p>
        </w:tc>
      </w:tr>
      <w:tr w:rsidR="00186E93" w14:paraId="00266FA2" w14:textId="77777777" w:rsidTr="00186E93">
        <w:tc>
          <w:tcPr>
            <w:tcW w:w="4675" w:type="dxa"/>
          </w:tcPr>
          <w:p w14:paraId="7A02C873" w14:textId="5E942EFE" w:rsidR="00186E93" w:rsidRPr="00186E93" w:rsidRDefault="00186E93" w:rsidP="00A31E17">
            <w:r w:rsidRPr="00186E93">
              <w:t>20-29</w:t>
            </w:r>
          </w:p>
        </w:tc>
        <w:tc>
          <w:tcPr>
            <w:tcW w:w="4675" w:type="dxa"/>
          </w:tcPr>
          <w:p w14:paraId="57D0CBC7" w14:textId="322066ED" w:rsidR="00186E93" w:rsidRPr="00186E93" w:rsidRDefault="00186E93" w:rsidP="00A31E17">
            <w:r w:rsidRPr="00186E93">
              <w:t>115</w:t>
            </w:r>
          </w:p>
        </w:tc>
      </w:tr>
      <w:tr w:rsidR="00186E93" w14:paraId="0588BDD2" w14:textId="77777777" w:rsidTr="00186E93">
        <w:tc>
          <w:tcPr>
            <w:tcW w:w="4675" w:type="dxa"/>
          </w:tcPr>
          <w:p w14:paraId="5D954143" w14:textId="33E8E138" w:rsidR="00186E93" w:rsidRPr="00186E93" w:rsidRDefault="00186E93" w:rsidP="00A31E17">
            <w:r w:rsidRPr="00186E93">
              <w:t>30-39</w:t>
            </w:r>
          </w:p>
        </w:tc>
        <w:tc>
          <w:tcPr>
            <w:tcW w:w="4675" w:type="dxa"/>
          </w:tcPr>
          <w:p w14:paraId="41F59603" w14:textId="616CCF51" w:rsidR="00186E93" w:rsidRPr="00186E93" w:rsidRDefault="00186E93" w:rsidP="00A31E17">
            <w:r w:rsidRPr="00186E93">
              <w:t>204</w:t>
            </w:r>
          </w:p>
        </w:tc>
      </w:tr>
      <w:tr w:rsidR="00186E93" w14:paraId="79624EC3" w14:textId="77777777" w:rsidTr="00186E93">
        <w:tc>
          <w:tcPr>
            <w:tcW w:w="4675" w:type="dxa"/>
          </w:tcPr>
          <w:p w14:paraId="69E6D4C3" w14:textId="56273F9A" w:rsidR="00186E93" w:rsidRPr="00186E93" w:rsidRDefault="00186E93" w:rsidP="00A31E17">
            <w:r w:rsidRPr="00186E93">
              <w:t>40-49</w:t>
            </w:r>
          </w:p>
        </w:tc>
        <w:tc>
          <w:tcPr>
            <w:tcW w:w="4675" w:type="dxa"/>
          </w:tcPr>
          <w:p w14:paraId="577D34E0" w14:textId="55C20033" w:rsidR="00186E93" w:rsidRPr="00186E93" w:rsidRDefault="00186E93" w:rsidP="00A31E17">
            <w:r w:rsidRPr="00186E93">
              <w:t>214</w:t>
            </w:r>
          </w:p>
        </w:tc>
      </w:tr>
      <w:tr w:rsidR="00186E93" w14:paraId="4D86DE75" w14:textId="77777777" w:rsidTr="00186E93">
        <w:tc>
          <w:tcPr>
            <w:tcW w:w="4675" w:type="dxa"/>
          </w:tcPr>
          <w:p w14:paraId="4B74836E" w14:textId="6ADDB644" w:rsidR="00186E93" w:rsidRPr="00186E93" w:rsidRDefault="00186E93" w:rsidP="00A31E17">
            <w:r w:rsidRPr="00186E93">
              <w:t>50-59</w:t>
            </w:r>
          </w:p>
        </w:tc>
        <w:tc>
          <w:tcPr>
            <w:tcW w:w="4675" w:type="dxa"/>
          </w:tcPr>
          <w:p w14:paraId="4FE2DEB6" w14:textId="72D0A00B" w:rsidR="00186E93" w:rsidRPr="00186E93" w:rsidRDefault="00186E93" w:rsidP="00A31E17">
            <w:r w:rsidRPr="00186E93">
              <w:t>285</w:t>
            </w:r>
          </w:p>
        </w:tc>
      </w:tr>
      <w:tr w:rsidR="00186E93" w14:paraId="42CCCE15" w14:textId="77777777" w:rsidTr="00186E93">
        <w:tc>
          <w:tcPr>
            <w:tcW w:w="4675" w:type="dxa"/>
          </w:tcPr>
          <w:p w14:paraId="3E1C0285" w14:textId="53FCE5BD" w:rsidR="00186E93" w:rsidRPr="00186E93" w:rsidRDefault="00186E93" w:rsidP="00A31E17">
            <w:r w:rsidRPr="00186E93">
              <w:t>60-69</w:t>
            </w:r>
          </w:p>
        </w:tc>
        <w:tc>
          <w:tcPr>
            <w:tcW w:w="4675" w:type="dxa"/>
          </w:tcPr>
          <w:p w14:paraId="53997FE8" w14:textId="4FE93810" w:rsidR="00186E93" w:rsidRPr="00186E93" w:rsidRDefault="00186E93" w:rsidP="00A31E17">
            <w:r w:rsidRPr="00186E93">
              <w:t>161</w:t>
            </w:r>
          </w:p>
        </w:tc>
      </w:tr>
      <w:tr w:rsidR="00186E93" w14:paraId="21EAB985" w14:textId="77777777" w:rsidTr="00186E93">
        <w:tc>
          <w:tcPr>
            <w:tcW w:w="4675" w:type="dxa"/>
          </w:tcPr>
          <w:p w14:paraId="762C6C48" w14:textId="5B9F21F3" w:rsidR="00186E93" w:rsidRPr="00186E93" w:rsidRDefault="00186E93" w:rsidP="00A31E17">
            <w:r w:rsidRPr="00186E93">
              <w:t>70-79</w:t>
            </w:r>
          </w:p>
        </w:tc>
        <w:tc>
          <w:tcPr>
            <w:tcW w:w="4675" w:type="dxa"/>
          </w:tcPr>
          <w:p w14:paraId="2142FCD8" w14:textId="671FD79B" w:rsidR="00186E93" w:rsidRPr="00186E93" w:rsidRDefault="00186E93" w:rsidP="00A31E17">
            <w:r w:rsidRPr="00186E93">
              <w:t>18</w:t>
            </w:r>
          </w:p>
        </w:tc>
      </w:tr>
      <w:tr w:rsidR="00186E93" w14:paraId="6F0A139D" w14:textId="77777777" w:rsidTr="00186E93">
        <w:tc>
          <w:tcPr>
            <w:tcW w:w="4675" w:type="dxa"/>
          </w:tcPr>
          <w:p w14:paraId="0F50ABF3" w14:textId="22721ADD" w:rsidR="00186E93" w:rsidRPr="00186E93" w:rsidRDefault="00186E93" w:rsidP="00A31E17">
            <w:r w:rsidRPr="00186E93">
              <w:t>80-89</w:t>
            </w:r>
          </w:p>
        </w:tc>
        <w:tc>
          <w:tcPr>
            <w:tcW w:w="4675" w:type="dxa"/>
          </w:tcPr>
          <w:p w14:paraId="24E1370F" w14:textId="4B9F439A" w:rsidR="00186E93" w:rsidRPr="00186E93" w:rsidRDefault="00186E93" w:rsidP="00A31E17">
            <w:r w:rsidRPr="00186E93">
              <w:t>1</w:t>
            </w:r>
          </w:p>
        </w:tc>
      </w:tr>
      <w:tr w:rsidR="00186E93" w14:paraId="0ADD7574" w14:textId="77777777" w:rsidTr="00186E93">
        <w:tc>
          <w:tcPr>
            <w:tcW w:w="4675" w:type="dxa"/>
          </w:tcPr>
          <w:p w14:paraId="748B7F2A" w14:textId="3C618168" w:rsidR="00186E93" w:rsidRPr="00186E93" w:rsidRDefault="00186E93" w:rsidP="00A31E17">
            <w:r w:rsidRPr="00186E93">
              <w:t>90-100</w:t>
            </w:r>
          </w:p>
        </w:tc>
        <w:tc>
          <w:tcPr>
            <w:tcW w:w="4675" w:type="dxa"/>
          </w:tcPr>
          <w:p w14:paraId="269A5C8E" w14:textId="37F1532C" w:rsidR="00186E93" w:rsidRPr="00186E93" w:rsidRDefault="00186E93" w:rsidP="00A31E17">
            <w:r w:rsidRPr="00186E93">
              <w:t>1</w:t>
            </w:r>
          </w:p>
        </w:tc>
      </w:tr>
    </w:tbl>
    <w:p w14:paraId="511F7CA0" w14:textId="77777777" w:rsidR="00186E93" w:rsidRPr="00830D04" w:rsidRDefault="00186E93" w:rsidP="00A31E17">
      <w:pPr>
        <w:rPr>
          <w:b/>
          <w:bCs/>
        </w:rPr>
      </w:pPr>
    </w:p>
    <w:p w14:paraId="525B4210" w14:textId="77777777" w:rsidR="00A31E17" w:rsidRDefault="00A31E17" w:rsidP="00520999"/>
    <w:p w14:paraId="6CA4B592" w14:textId="576FE00E" w:rsidR="00A31E17" w:rsidRDefault="00F904E5" w:rsidP="00520999">
      <w:pPr>
        <w:rPr>
          <w:b/>
          <w:bCs/>
        </w:rPr>
      </w:pPr>
      <w:r>
        <w:t>Table 2:</w:t>
      </w:r>
      <w:r w:rsidR="00456BB7">
        <w:t xml:space="preserve">  </w:t>
      </w:r>
      <w:r w:rsidR="00E012EE" w:rsidRPr="00830D04">
        <w:rPr>
          <w:b/>
          <w:bCs/>
        </w:rPr>
        <w:t>Gender by Age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"/>
        <w:gridCol w:w="1082"/>
        <w:gridCol w:w="1224"/>
        <w:gridCol w:w="1537"/>
        <w:gridCol w:w="1037"/>
        <w:gridCol w:w="1312"/>
        <w:gridCol w:w="1176"/>
        <w:gridCol w:w="958"/>
      </w:tblGrid>
      <w:tr w:rsidR="00AA26F1" w14:paraId="44170250" w14:textId="14680DD9" w:rsidTr="00AA26F1">
        <w:tc>
          <w:tcPr>
            <w:tcW w:w="1028" w:type="dxa"/>
          </w:tcPr>
          <w:p w14:paraId="61421736" w14:textId="3C213E80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1092" w:type="dxa"/>
          </w:tcPr>
          <w:p w14:paraId="3F816E19" w14:textId="420056D2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1231" w:type="dxa"/>
          </w:tcPr>
          <w:p w14:paraId="63699C1B" w14:textId="17DE140D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1495" w:type="dxa"/>
          </w:tcPr>
          <w:p w14:paraId="6596AEA5" w14:textId="36995A87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Transgender</w:t>
            </w:r>
          </w:p>
        </w:tc>
        <w:tc>
          <w:tcPr>
            <w:tcW w:w="1041" w:type="dxa"/>
          </w:tcPr>
          <w:p w14:paraId="042F205A" w14:textId="3C852011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Non-binary</w:t>
            </w:r>
          </w:p>
        </w:tc>
        <w:tc>
          <w:tcPr>
            <w:tcW w:w="1317" w:type="dxa"/>
          </w:tcPr>
          <w:p w14:paraId="60B6CCED" w14:textId="36D0D2AE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Declined to Answer</w:t>
            </w:r>
          </w:p>
        </w:tc>
        <w:tc>
          <w:tcPr>
            <w:tcW w:w="1184" w:type="dxa"/>
          </w:tcPr>
          <w:p w14:paraId="5FE089E5" w14:textId="0120C2D6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None Stated</w:t>
            </w:r>
          </w:p>
        </w:tc>
        <w:tc>
          <w:tcPr>
            <w:tcW w:w="962" w:type="dxa"/>
          </w:tcPr>
          <w:p w14:paraId="76E7F8CC" w14:textId="27677953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</w:tr>
      <w:tr w:rsidR="00AA26F1" w14:paraId="491B9157" w14:textId="3C40A870" w:rsidTr="00AA26F1">
        <w:tc>
          <w:tcPr>
            <w:tcW w:w="1028" w:type="dxa"/>
          </w:tcPr>
          <w:p w14:paraId="41C09506" w14:textId="6C383DE5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10-19</w:t>
            </w:r>
          </w:p>
        </w:tc>
        <w:tc>
          <w:tcPr>
            <w:tcW w:w="1092" w:type="dxa"/>
          </w:tcPr>
          <w:p w14:paraId="1421D87B" w14:textId="69183283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31" w:type="dxa"/>
          </w:tcPr>
          <w:p w14:paraId="717A9D3B" w14:textId="6056B05E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95" w:type="dxa"/>
          </w:tcPr>
          <w:p w14:paraId="07EEC345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48E70A36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1317" w:type="dxa"/>
          </w:tcPr>
          <w:p w14:paraId="6DC5D1A8" w14:textId="1EF8C695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14:paraId="5908FE95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962" w:type="dxa"/>
          </w:tcPr>
          <w:p w14:paraId="178AB41F" w14:textId="77777777" w:rsidR="00AA26F1" w:rsidRDefault="00AA26F1" w:rsidP="00520999">
            <w:pPr>
              <w:rPr>
                <w:b/>
                <w:bCs/>
              </w:rPr>
            </w:pPr>
          </w:p>
        </w:tc>
      </w:tr>
      <w:tr w:rsidR="00AA26F1" w14:paraId="64416C7F" w14:textId="3F2CBE29" w:rsidTr="00AA26F1">
        <w:tc>
          <w:tcPr>
            <w:tcW w:w="1028" w:type="dxa"/>
          </w:tcPr>
          <w:p w14:paraId="41A39012" w14:textId="6077E80C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20-29</w:t>
            </w:r>
          </w:p>
        </w:tc>
        <w:tc>
          <w:tcPr>
            <w:tcW w:w="1092" w:type="dxa"/>
          </w:tcPr>
          <w:p w14:paraId="3ADAD7BC" w14:textId="201E5340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231" w:type="dxa"/>
          </w:tcPr>
          <w:p w14:paraId="78930EED" w14:textId="69390A47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495" w:type="dxa"/>
          </w:tcPr>
          <w:p w14:paraId="3CB08CD0" w14:textId="466C7612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41" w:type="dxa"/>
          </w:tcPr>
          <w:p w14:paraId="51C79281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1317" w:type="dxa"/>
          </w:tcPr>
          <w:p w14:paraId="5C16E4FF" w14:textId="49FA76BE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84" w:type="dxa"/>
          </w:tcPr>
          <w:p w14:paraId="755BF7E1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962" w:type="dxa"/>
          </w:tcPr>
          <w:p w14:paraId="32880DE0" w14:textId="77777777" w:rsidR="00AA26F1" w:rsidRDefault="00AA26F1" w:rsidP="00520999">
            <w:pPr>
              <w:rPr>
                <w:b/>
                <w:bCs/>
              </w:rPr>
            </w:pPr>
          </w:p>
        </w:tc>
      </w:tr>
      <w:tr w:rsidR="00AA26F1" w14:paraId="1B17A2F2" w14:textId="28892231" w:rsidTr="00AA26F1">
        <w:tc>
          <w:tcPr>
            <w:tcW w:w="1028" w:type="dxa"/>
          </w:tcPr>
          <w:p w14:paraId="3CEC246C" w14:textId="727661AF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30-39</w:t>
            </w:r>
          </w:p>
        </w:tc>
        <w:tc>
          <w:tcPr>
            <w:tcW w:w="1092" w:type="dxa"/>
          </w:tcPr>
          <w:p w14:paraId="4A3E065F" w14:textId="454FC8F3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  <w:tc>
          <w:tcPr>
            <w:tcW w:w="1231" w:type="dxa"/>
          </w:tcPr>
          <w:p w14:paraId="48873AC2" w14:textId="5926CC5E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1495" w:type="dxa"/>
          </w:tcPr>
          <w:p w14:paraId="06E612ED" w14:textId="407B1534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41" w:type="dxa"/>
          </w:tcPr>
          <w:p w14:paraId="395B89B7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1317" w:type="dxa"/>
          </w:tcPr>
          <w:p w14:paraId="4370B788" w14:textId="4CE94AAD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84" w:type="dxa"/>
          </w:tcPr>
          <w:p w14:paraId="563DC767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962" w:type="dxa"/>
          </w:tcPr>
          <w:p w14:paraId="2FF18725" w14:textId="77777777" w:rsidR="00AA26F1" w:rsidRDefault="00AA26F1" w:rsidP="00520999">
            <w:pPr>
              <w:rPr>
                <w:b/>
                <w:bCs/>
              </w:rPr>
            </w:pPr>
          </w:p>
        </w:tc>
      </w:tr>
      <w:tr w:rsidR="00AA26F1" w14:paraId="0B40F11F" w14:textId="5FDA6C02" w:rsidTr="00AA26F1">
        <w:tc>
          <w:tcPr>
            <w:tcW w:w="1028" w:type="dxa"/>
          </w:tcPr>
          <w:p w14:paraId="74D2E04C" w14:textId="495C3F54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40-49</w:t>
            </w:r>
          </w:p>
        </w:tc>
        <w:tc>
          <w:tcPr>
            <w:tcW w:w="1092" w:type="dxa"/>
          </w:tcPr>
          <w:p w14:paraId="58F3C143" w14:textId="0D23A87C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1231" w:type="dxa"/>
          </w:tcPr>
          <w:p w14:paraId="1A4A18B5" w14:textId="6AFE16F3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</w:p>
        </w:tc>
        <w:tc>
          <w:tcPr>
            <w:tcW w:w="1495" w:type="dxa"/>
          </w:tcPr>
          <w:p w14:paraId="27A2AAC7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46C61E99" w14:textId="50222FBF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17" w:type="dxa"/>
          </w:tcPr>
          <w:p w14:paraId="267E51A9" w14:textId="30C351B4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84" w:type="dxa"/>
          </w:tcPr>
          <w:p w14:paraId="570F912B" w14:textId="4A8E858F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2" w:type="dxa"/>
          </w:tcPr>
          <w:p w14:paraId="596E7333" w14:textId="77777777" w:rsidR="00AA26F1" w:rsidRDefault="00AA26F1" w:rsidP="00520999">
            <w:pPr>
              <w:rPr>
                <w:b/>
                <w:bCs/>
              </w:rPr>
            </w:pPr>
          </w:p>
        </w:tc>
      </w:tr>
      <w:tr w:rsidR="00AA26F1" w14:paraId="37F0C69F" w14:textId="7D4649A2" w:rsidTr="00AA26F1">
        <w:tc>
          <w:tcPr>
            <w:tcW w:w="1028" w:type="dxa"/>
          </w:tcPr>
          <w:p w14:paraId="556EE536" w14:textId="41624204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50-59</w:t>
            </w:r>
          </w:p>
        </w:tc>
        <w:tc>
          <w:tcPr>
            <w:tcW w:w="1092" w:type="dxa"/>
          </w:tcPr>
          <w:p w14:paraId="1A5C363D" w14:textId="4EC966B0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231" w:type="dxa"/>
          </w:tcPr>
          <w:p w14:paraId="5E999208" w14:textId="0D990C2B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1495" w:type="dxa"/>
          </w:tcPr>
          <w:p w14:paraId="44842EDF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00CC7DB8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1317" w:type="dxa"/>
          </w:tcPr>
          <w:p w14:paraId="1E07056B" w14:textId="43747602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84" w:type="dxa"/>
          </w:tcPr>
          <w:p w14:paraId="0E679CA3" w14:textId="65E000E4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62" w:type="dxa"/>
          </w:tcPr>
          <w:p w14:paraId="0C83D174" w14:textId="77777777" w:rsidR="00AA26F1" w:rsidRDefault="00AA26F1" w:rsidP="00520999">
            <w:pPr>
              <w:rPr>
                <w:b/>
                <w:bCs/>
              </w:rPr>
            </w:pPr>
          </w:p>
        </w:tc>
      </w:tr>
      <w:tr w:rsidR="00AA26F1" w14:paraId="767CB40A" w14:textId="3806FD86" w:rsidTr="00AA26F1">
        <w:tc>
          <w:tcPr>
            <w:tcW w:w="1028" w:type="dxa"/>
          </w:tcPr>
          <w:p w14:paraId="3C29FD13" w14:textId="5BBEDE5C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60-69</w:t>
            </w:r>
          </w:p>
        </w:tc>
        <w:tc>
          <w:tcPr>
            <w:tcW w:w="1092" w:type="dxa"/>
          </w:tcPr>
          <w:p w14:paraId="31DEA688" w14:textId="57CBEB14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1231" w:type="dxa"/>
          </w:tcPr>
          <w:p w14:paraId="45A78713" w14:textId="1BE52700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495" w:type="dxa"/>
          </w:tcPr>
          <w:p w14:paraId="46F5AB4F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59B9D382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1317" w:type="dxa"/>
          </w:tcPr>
          <w:p w14:paraId="48F40BF3" w14:textId="47A62345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84" w:type="dxa"/>
          </w:tcPr>
          <w:p w14:paraId="557B4E6E" w14:textId="4BA3D7CC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2" w:type="dxa"/>
          </w:tcPr>
          <w:p w14:paraId="7F38C1DC" w14:textId="679A7CC2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A26F1" w14:paraId="49331AB8" w14:textId="3F72205D" w:rsidTr="00AA26F1">
        <w:tc>
          <w:tcPr>
            <w:tcW w:w="1028" w:type="dxa"/>
          </w:tcPr>
          <w:p w14:paraId="126608A2" w14:textId="10CD1C5B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70-79</w:t>
            </w:r>
          </w:p>
        </w:tc>
        <w:tc>
          <w:tcPr>
            <w:tcW w:w="1092" w:type="dxa"/>
          </w:tcPr>
          <w:p w14:paraId="6F65F249" w14:textId="2CB0FB8A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31" w:type="dxa"/>
          </w:tcPr>
          <w:p w14:paraId="350CC6A4" w14:textId="1CAEA78A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95" w:type="dxa"/>
          </w:tcPr>
          <w:p w14:paraId="462D5F9D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55B9E24D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1317" w:type="dxa"/>
          </w:tcPr>
          <w:p w14:paraId="572B7CC3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14:paraId="3A5E280C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962" w:type="dxa"/>
          </w:tcPr>
          <w:p w14:paraId="18506AFA" w14:textId="77777777" w:rsidR="00AA26F1" w:rsidRDefault="00AA26F1" w:rsidP="00520999">
            <w:pPr>
              <w:rPr>
                <w:b/>
                <w:bCs/>
              </w:rPr>
            </w:pPr>
          </w:p>
        </w:tc>
      </w:tr>
      <w:tr w:rsidR="00AA26F1" w14:paraId="3AB1FD85" w14:textId="6024AE78" w:rsidTr="00AA26F1">
        <w:tc>
          <w:tcPr>
            <w:tcW w:w="1028" w:type="dxa"/>
          </w:tcPr>
          <w:p w14:paraId="24977711" w14:textId="21CECF2F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80-89</w:t>
            </w:r>
          </w:p>
        </w:tc>
        <w:tc>
          <w:tcPr>
            <w:tcW w:w="1092" w:type="dxa"/>
          </w:tcPr>
          <w:p w14:paraId="61BF7FF8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1231" w:type="dxa"/>
          </w:tcPr>
          <w:p w14:paraId="0A9D4129" w14:textId="29656ED3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95" w:type="dxa"/>
          </w:tcPr>
          <w:p w14:paraId="4DD9833B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2C8C5743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1317" w:type="dxa"/>
          </w:tcPr>
          <w:p w14:paraId="1EFC5D3D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14:paraId="5291B3F7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962" w:type="dxa"/>
          </w:tcPr>
          <w:p w14:paraId="7A460D87" w14:textId="77777777" w:rsidR="00AA26F1" w:rsidRDefault="00AA26F1" w:rsidP="00520999">
            <w:pPr>
              <w:rPr>
                <w:b/>
                <w:bCs/>
              </w:rPr>
            </w:pPr>
          </w:p>
        </w:tc>
      </w:tr>
      <w:tr w:rsidR="00AA26F1" w14:paraId="54D1A066" w14:textId="6C81EF5F" w:rsidTr="00AA26F1">
        <w:tc>
          <w:tcPr>
            <w:tcW w:w="1028" w:type="dxa"/>
          </w:tcPr>
          <w:p w14:paraId="46655EAA" w14:textId="365B56A8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90-100</w:t>
            </w:r>
          </w:p>
        </w:tc>
        <w:tc>
          <w:tcPr>
            <w:tcW w:w="1092" w:type="dxa"/>
          </w:tcPr>
          <w:p w14:paraId="39ED6E0F" w14:textId="3359535E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31" w:type="dxa"/>
          </w:tcPr>
          <w:p w14:paraId="64A4082B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1495" w:type="dxa"/>
          </w:tcPr>
          <w:p w14:paraId="03DA47D8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6802E45C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1317" w:type="dxa"/>
          </w:tcPr>
          <w:p w14:paraId="51FF94C8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14:paraId="54FBA40E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962" w:type="dxa"/>
          </w:tcPr>
          <w:p w14:paraId="4FC90F1D" w14:textId="77777777" w:rsidR="00AA26F1" w:rsidRDefault="00AA26F1" w:rsidP="00520999">
            <w:pPr>
              <w:rPr>
                <w:b/>
                <w:bCs/>
              </w:rPr>
            </w:pPr>
          </w:p>
        </w:tc>
      </w:tr>
      <w:tr w:rsidR="00AA26F1" w14:paraId="186D04FF" w14:textId="77777777" w:rsidTr="00AA26F1">
        <w:tc>
          <w:tcPr>
            <w:tcW w:w="1028" w:type="dxa"/>
          </w:tcPr>
          <w:p w14:paraId="4B676746" w14:textId="1C46329B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None Stated</w:t>
            </w:r>
          </w:p>
        </w:tc>
        <w:tc>
          <w:tcPr>
            <w:tcW w:w="1092" w:type="dxa"/>
          </w:tcPr>
          <w:p w14:paraId="58F1CFFB" w14:textId="4C101383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31" w:type="dxa"/>
          </w:tcPr>
          <w:p w14:paraId="4FC4AB12" w14:textId="1FC97311" w:rsidR="00AA26F1" w:rsidRDefault="00AA26F1" w:rsidP="0052099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95" w:type="dxa"/>
          </w:tcPr>
          <w:p w14:paraId="46E3B80A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1041" w:type="dxa"/>
          </w:tcPr>
          <w:p w14:paraId="2918440E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1317" w:type="dxa"/>
          </w:tcPr>
          <w:p w14:paraId="22F7A08F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1184" w:type="dxa"/>
          </w:tcPr>
          <w:p w14:paraId="10D74EC4" w14:textId="77777777" w:rsidR="00AA26F1" w:rsidRDefault="00AA26F1" w:rsidP="00520999">
            <w:pPr>
              <w:rPr>
                <w:b/>
                <w:bCs/>
              </w:rPr>
            </w:pPr>
          </w:p>
        </w:tc>
        <w:tc>
          <w:tcPr>
            <w:tcW w:w="962" w:type="dxa"/>
          </w:tcPr>
          <w:p w14:paraId="2EF56D40" w14:textId="77777777" w:rsidR="00AA26F1" w:rsidRDefault="00AA26F1" w:rsidP="00520999">
            <w:pPr>
              <w:rPr>
                <w:b/>
                <w:bCs/>
              </w:rPr>
            </w:pPr>
          </w:p>
        </w:tc>
      </w:tr>
    </w:tbl>
    <w:p w14:paraId="587B7533" w14:textId="77777777" w:rsidR="00186E93" w:rsidRDefault="00186E93" w:rsidP="00520999">
      <w:pPr>
        <w:rPr>
          <w:b/>
          <w:bCs/>
        </w:rPr>
      </w:pPr>
    </w:p>
    <w:p w14:paraId="7DEFF921" w14:textId="417E8B93" w:rsidR="00E012EE" w:rsidRDefault="00E012EE" w:rsidP="00520999">
      <w:r>
        <w:t xml:space="preserve">There is an option for “Decline to Answer.”  None stated indicates that the </w:t>
      </w:r>
      <w:r w:rsidR="0023216B">
        <w:t>injured worker</w:t>
      </w:r>
      <w:r>
        <w:t xml:space="preserve"> did not mark anything.</w:t>
      </w:r>
    </w:p>
    <w:p w14:paraId="6217D041" w14:textId="77777777" w:rsidR="00E012EE" w:rsidRDefault="00E012EE" w:rsidP="00520999"/>
    <w:p w14:paraId="3F352956" w14:textId="77777777" w:rsidR="00AA26F1" w:rsidRDefault="00AA26F1" w:rsidP="00520999"/>
    <w:p w14:paraId="30E481BD" w14:textId="2C2D5319" w:rsidR="002C6A19" w:rsidRDefault="002C6A19" w:rsidP="00520999">
      <w:r>
        <w:t>Figure 1</w:t>
      </w:r>
      <w:r w:rsidR="008056B6">
        <w:t xml:space="preserve">: </w:t>
      </w:r>
      <w:r w:rsidR="008354F5">
        <w:t>Bar graph showing</w:t>
      </w:r>
      <w:r w:rsidR="002523DF">
        <w:t xml:space="preserve"> </w:t>
      </w:r>
      <w:r w:rsidR="008056B6" w:rsidRPr="008056B6">
        <w:t>Gender by Age Group</w:t>
      </w:r>
    </w:p>
    <w:p w14:paraId="44F025DF" w14:textId="3D025AF5" w:rsidR="00D21404" w:rsidRDefault="00E012EE" w:rsidP="00520999">
      <w:r w:rsidRPr="00E012EE">
        <w:rPr>
          <w:noProof/>
        </w:rPr>
        <w:lastRenderedPageBreak/>
        <w:drawing>
          <wp:inline distT="0" distB="0" distL="0" distR="0" wp14:anchorId="6E64FE6F" wp14:editId="17CB4B5A">
            <wp:extent cx="2972215" cy="2248214"/>
            <wp:effectExtent l="0" t="0" r="0" b="0"/>
            <wp:docPr id="804095154" name="Picture 1" descr="A graph of numbers and a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095154" name="Picture 1" descr="A graph of numbers and a numb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FFCAF" w14:textId="77777777" w:rsidR="00D21404" w:rsidRDefault="00D21404" w:rsidP="00520999"/>
    <w:p w14:paraId="401F92E0" w14:textId="2074B4AA" w:rsidR="002C6A19" w:rsidRDefault="00830D04" w:rsidP="00520999">
      <w:r>
        <w:rPr>
          <w:b/>
          <w:bCs/>
        </w:rPr>
        <w:t>Joint Involved</w:t>
      </w:r>
    </w:p>
    <w:p w14:paraId="14AB8B03" w14:textId="2D0B2BAB" w:rsidR="00830D04" w:rsidRDefault="00830D04" w:rsidP="00520999">
      <w:r>
        <w:t>Shoulder, Lumbar Spine, and Knees were the most affected areas.</w:t>
      </w:r>
    </w:p>
    <w:p w14:paraId="5E3297B8" w14:textId="77777777" w:rsidR="00830D04" w:rsidRPr="00830D04" w:rsidRDefault="00830D04" w:rsidP="00520999"/>
    <w:p w14:paraId="73BB1869" w14:textId="1209D3D4" w:rsidR="002C6A19" w:rsidRDefault="002C6A19" w:rsidP="00520999">
      <w:r>
        <w:t>Figure 2</w:t>
      </w:r>
      <w:r w:rsidR="008056B6">
        <w:t xml:space="preserve">: </w:t>
      </w:r>
      <w:r w:rsidR="008354F5">
        <w:t>Pie chart showing p</w:t>
      </w:r>
      <w:r w:rsidR="008056B6">
        <w:t xml:space="preserve">atient by major </w:t>
      </w:r>
      <w:r w:rsidR="008056B6" w:rsidRPr="008056B6">
        <w:t>Joint</w:t>
      </w:r>
      <w:r w:rsidR="008056B6">
        <w:t>s</w:t>
      </w:r>
    </w:p>
    <w:p w14:paraId="24A5548B" w14:textId="6ED5EAAE" w:rsidR="00A31E17" w:rsidRDefault="00A31E17" w:rsidP="00520999"/>
    <w:p w14:paraId="0A3B11AE" w14:textId="504A2828" w:rsidR="00D21404" w:rsidRDefault="00A31E17" w:rsidP="00520999">
      <w:r w:rsidRPr="00A31E17">
        <w:rPr>
          <w:noProof/>
        </w:rPr>
        <w:drawing>
          <wp:inline distT="0" distB="0" distL="0" distR="0" wp14:anchorId="47F354FB" wp14:editId="4A237B15">
            <wp:extent cx="2953162" cy="2267266"/>
            <wp:effectExtent l="0" t="0" r="0" b="0"/>
            <wp:docPr id="1210259745" name="Picture 1" descr="A colorful circle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259745" name="Picture 1" descr="A colorful circle with text and number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2BE15" w14:textId="13A4476F" w:rsidR="009C7ED1" w:rsidRDefault="00087458" w:rsidP="009C7ED1">
      <w:pPr>
        <w:pStyle w:val="ListParagraph"/>
        <w:numPr>
          <w:ilvl w:val="0"/>
          <w:numId w:val="2"/>
        </w:numPr>
      </w:pPr>
      <w:r>
        <w:t>Shoulder 192 – 29%</w:t>
      </w:r>
    </w:p>
    <w:p w14:paraId="7E1CFB87" w14:textId="28795818" w:rsidR="00087458" w:rsidRDefault="00087458" w:rsidP="009C7ED1">
      <w:pPr>
        <w:pStyle w:val="ListParagraph"/>
        <w:numPr>
          <w:ilvl w:val="0"/>
          <w:numId w:val="2"/>
        </w:numPr>
      </w:pPr>
      <w:r>
        <w:t>Lumbar Spine 160 – 25%</w:t>
      </w:r>
    </w:p>
    <w:p w14:paraId="643BF217" w14:textId="656E18B4" w:rsidR="00087458" w:rsidRDefault="00087458" w:rsidP="009C7ED1">
      <w:pPr>
        <w:pStyle w:val="ListParagraph"/>
        <w:numPr>
          <w:ilvl w:val="0"/>
          <w:numId w:val="2"/>
        </w:numPr>
      </w:pPr>
      <w:r>
        <w:t>Knee 136 – 21%</w:t>
      </w:r>
    </w:p>
    <w:p w14:paraId="360ADC78" w14:textId="6290A82B" w:rsidR="00087458" w:rsidRDefault="00087458" w:rsidP="009C7ED1">
      <w:pPr>
        <w:pStyle w:val="ListParagraph"/>
        <w:numPr>
          <w:ilvl w:val="0"/>
          <w:numId w:val="2"/>
        </w:numPr>
      </w:pPr>
      <w:r>
        <w:t>Hip – 60 – 9%</w:t>
      </w:r>
    </w:p>
    <w:p w14:paraId="570F59D4" w14:textId="21AE3F71" w:rsidR="00087458" w:rsidRDefault="00087458" w:rsidP="009C7ED1">
      <w:pPr>
        <w:pStyle w:val="ListParagraph"/>
        <w:numPr>
          <w:ilvl w:val="0"/>
          <w:numId w:val="2"/>
        </w:numPr>
      </w:pPr>
      <w:r>
        <w:t>Cervical Spine – 31 – 5%</w:t>
      </w:r>
    </w:p>
    <w:p w14:paraId="76317073" w14:textId="3DAB81F4" w:rsidR="00087458" w:rsidRDefault="00087458" w:rsidP="009C7ED1">
      <w:pPr>
        <w:pStyle w:val="ListParagraph"/>
        <w:numPr>
          <w:ilvl w:val="0"/>
          <w:numId w:val="2"/>
        </w:numPr>
      </w:pPr>
      <w:r>
        <w:t>Other Lower Extremity – 29 – 4%</w:t>
      </w:r>
    </w:p>
    <w:p w14:paraId="2B6D0182" w14:textId="78F9B6D0" w:rsidR="00087458" w:rsidRDefault="00087458" w:rsidP="009C7ED1">
      <w:pPr>
        <w:pStyle w:val="ListParagraph"/>
        <w:numPr>
          <w:ilvl w:val="0"/>
          <w:numId w:val="2"/>
        </w:numPr>
      </w:pPr>
      <w:r>
        <w:t>Elbow 24 – 4%</w:t>
      </w:r>
    </w:p>
    <w:p w14:paraId="29C678CC" w14:textId="3EFF4B13" w:rsidR="00087458" w:rsidRDefault="00087458" w:rsidP="009C7ED1">
      <w:pPr>
        <w:pStyle w:val="ListParagraph"/>
        <w:numPr>
          <w:ilvl w:val="0"/>
          <w:numId w:val="2"/>
        </w:numPr>
      </w:pPr>
      <w:r>
        <w:t>Thoracic Spine 15 – 2%</w:t>
      </w:r>
    </w:p>
    <w:p w14:paraId="2E45BDAC" w14:textId="77777777" w:rsidR="00D21404" w:rsidRDefault="00D21404" w:rsidP="00520999"/>
    <w:p w14:paraId="747922AF" w14:textId="37D60DFC" w:rsidR="00D21404" w:rsidRDefault="00830D04" w:rsidP="00520999">
      <w:pPr>
        <w:rPr>
          <w:b/>
          <w:bCs/>
        </w:rPr>
      </w:pPr>
      <w:r>
        <w:rPr>
          <w:b/>
          <w:bCs/>
        </w:rPr>
        <w:lastRenderedPageBreak/>
        <w:t>Language</w:t>
      </w:r>
    </w:p>
    <w:p w14:paraId="116D4607" w14:textId="39921D43" w:rsidR="00830D04" w:rsidRPr="00830D04" w:rsidRDefault="00830D04" w:rsidP="00520999">
      <w:r>
        <w:t>Though most preferred English, a sizeable number preferred Spanish.</w:t>
      </w:r>
    </w:p>
    <w:p w14:paraId="10CF52EE" w14:textId="77777777" w:rsidR="00830D04" w:rsidRPr="00830D04" w:rsidRDefault="00830D04" w:rsidP="00520999">
      <w:pPr>
        <w:rPr>
          <w:b/>
          <w:bCs/>
        </w:rPr>
      </w:pPr>
    </w:p>
    <w:p w14:paraId="0B2FBE5F" w14:textId="66168353" w:rsidR="00D21404" w:rsidRDefault="002C6A19" w:rsidP="00520999">
      <w:r>
        <w:t>Figure 3</w:t>
      </w:r>
      <w:r w:rsidR="008056B6">
        <w:t xml:space="preserve">: </w:t>
      </w:r>
      <w:r w:rsidR="008354F5">
        <w:t xml:space="preserve">Pie chart showing </w:t>
      </w:r>
      <w:r w:rsidR="008056B6" w:rsidRPr="008056B6">
        <w:t>preferred</w:t>
      </w:r>
      <w:r w:rsidR="008056B6">
        <w:t xml:space="preserve"> </w:t>
      </w:r>
      <w:r w:rsidR="008056B6" w:rsidRPr="008056B6">
        <w:t>Language</w:t>
      </w:r>
    </w:p>
    <w:p w14:paraId="7A23B1DC" w14:textId="1F990335" w:rsidR="007462CE" w:rsidRDefault="00A31E17">
      <w:r w:rsidRPr="00A31E17">
        <w:rPr>
          <w:noProof/>
        </w:rPr>
        <w:drawing>
          <wp:inline distT="0" distB="0" distL="0" distR="0" wp14:anchorId="4C1CD49B" wp14:editId="09151BAC">
            <wp:extent cx="2886478" cy="1876687"/>
            <wp:effectExtent l="0" t="0" r="9525" b="9525"/>
            <wp:docPr id="2113046435" name="Picture 1" descr="A blue pie chart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046435" name="Picture 1" descr="A blue pie chart with text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B80C2" w14:textId="77777777" w:rsidR="00D21404" w:rsidRDefault="00D21404"/>
    <w:p w14:paraId="0A3E0C6A" w14:textId="3F244715" w:rsidR="002C6A19" w:rsidRDefault="00830D04">
      <w:r>
        <w:rPr>
          <w:b/>
          <w:bCs/>
        </w:rPr>
        <w:t>Mood Reported</w:t>
      </w:r>
    </w:p>
    <w:p w14:paraId="26613BBD" w14:textId="4DB8E271" w:rsidR="00830D04" w:rsidRPr="00830D04" w:rsidRDefault="00830D04">
      <w:r>
        <w:t>Neutral moods were the most reported.  Patients could report multiple moods throughout their recovery.</w:t>
      </w:r>
    </w:p>
    <w:p w14:paraId="0270E943" w14:textId="30D1827F" w:rsidR="002C6A19" w:rsidRDefault="002C6A19">
      <w:r>
        <w:t>Figure 4</w:t>
      </w:r>
      <w:r w:rsidR="008056B6">
        <w:t xml:space="preserve">: </w:t>
      </w:r>
      <w:r w:rsidR="008354F5">
        <w:t xml:space="preserve">Bar graph showing </w:t>
      </w:r>
      <w:r w:rsidR="008056B6" w:rsidRPr="008056B6">
        <w:t xml:space="preserve">Mood </w:t>
      </w:r>
      <w:r w:rsidR="008056B6">
        <w:t>Records</w:t>
      </w:r>
    </w:p>
    <w:p w14:paraId="3EEA95BD" w14:textId="38127320" w:rsidR="00D21404" w:rsidRDefault="00A31E17">
      <w:r w:rsidRPr="00A31E17">
        <w:rPr>
          <w:noProof/>
        </w:rPr>
        <w:drawing>
          <wp:inline distT="0" distB="0" distL="0" distR="0" wp14:anchorId="0B1DB425" wp14:editId="17FEDCC8">
            <wp:extent cx="2972215" cy="2619741"/>
            <wp:effectExtent l="0" t="0" r="0" b="9525"/>
            <wp:docPr id="1960589569" name="Picture 1" descr="A graph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89569" name="Picture 1" descr="A graph with text on it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010EA" w14:textId="77777777" w:rsidR="00D21404" w:rsidRDefault="00D21404"/>
    <w:p w14:paraId="594D6C1C" w14:textId="77777777" w:rsidR="002C6A19" w:rsidRDefault="002C6A19"/>
    <w:p w14:paraId="54CE32C4" w14:textId="780AD400" w:rsidR="002C6A19" w:rsidRPr="00830D04" w:rsidRDefault="002C6A19">
      <w:pPr>
        <w:rPr>
          <w:b/>
          <w:bCs/>
        </w:rPr>
      </w:pPr>
      <w:r w:rsidRPr="00830D04">
        <w:rPr>
          <w:b/>
          <w:bCs/>
        </w:rPr>
        <w:t>Time to Onboa</w:t>
      </w:r>
      <w:r w:rsidR="006233A0" w:rsidRPr="00830D04">
        <w:rPr>
          <w:b/>
          <w:bCs/>
        </w:rPr>
        <w:t>r</w:t>
      </w:r>
      <w:r w:rsidRPr="00830D04">
        <w:rPr>
          <w:b/>
          <w:bCs/>
        </w:rPr>
        <w:t>ding:</w:t>
      </w:r>
    </w:p>
    <w:p w14:paraId="08CC7816" w14:textId="217EF869" w:rsidR="002C6A19" w:rsidRDefault="002C6A19">
      <w:r>
        <w:t>R</w:t>
      </w:r>
      <w:r w:rsidR="00D21404">
        <w:t>eferral date to onboarding</w:t>
      </w:r>
      <w:r>
        <w:t xml:space="preserve"> </w:t>
      </w:r>
      <w:proofErr w:type="spellStart"/>
      <w:r>
        <w:t>Recupe</w:t>
      </w:r>
      <w:proofErr w:type="spellEnd"/>
      <w:r>
        <w:t xml:space="preserve"> - </w:t>
      </w:r>
      <w:r w:rsidR="00D21404">
        <w:t>1 day</w:t>
      </w:r>
      <w:r>
        <w:t xml:space="preserve">.  </w:t>
      </w:r>
    </w:p>
    <w:p w14:paraId="35260056" w14:textId="2F3B161F" w:rsidR="00D21404" w:rsidRDefault="00D21404">
      <w:r>
        <w:lastRenderedPageBreak/>
        <w:t>Days to onboarding after date of injury (average) – 44 days</w:t>
      </w:r>
    </w:p>
    <w:p w14:paraId="4DEA5629" w14:textId="77777777" w:rsidR="009C7ED1" w:rsidRDefault="009C7ED1"/>
    <w:p w14:paraId="03BCB61E" w14:textId="7DF3AB40" w:rsidR="00830D04" w:rsidRDefault="00830D04">
      <w:r>
        <w:rPr>
          <w:b/>
          <w:bCs/>
        </w:rPr>
        <w:t>Engagement</w:t>
      </w:r>
    </w:p>
    <w:p w14:paraId="2AEB9649" w14:textId="089F7C4C" w:rsidR="00830D04" w:rsidRPr="00830D04" w:rsidRDefault="00830D04">
      <w:r>
        <w:t>Engagement was defined as performance of the assigned HEP at least partially in a day.</w:t>
      </w:r>
    </w:p>
    <w:p w14:paraId="71000FF0" w14:textId="5FE2553C" w:rsidR="002C6A19" w:rsidRDefault="002C6A19">
      <w:r>
        <w:t>Figure 5</w:t>
      </w:r>
      <w:r w:rsidR="008056B6">
        <w:t xml:space="preserve">: </w:t>
      </w:r>
      <w:r w:rsidR="008354F5">
        <w:t xml:space="preserve">Pie chart showing </w:t>
      </w:r>
      <w:r w:rsidR="008056B6" w:rsidRPr="008056B6">
        <w:t>Engagement</w:t>
      </w:r>
      <w:r w:rsidR="008354F5">
        <w:t xml:space="preserve"> ratio</w:t>
      </w:r>
      <w:bookmarkStart w:id="0" w:name="_GoBack"/>
      <w:bookmarkEnd w:id="0"/>
    </w:p>
    <w:p w14:paraId="1D66B124" w14:textId="1DF50D67" w:rsidR="009C7ED1" w:rsidRDefault="00A31E17">
      <w:r w:rsidRPr="00A31E17">
        <w:rPr>
          <w:noProof/>
        </w:rPr>
        <w:drawing>
          <wp:inline distT="0" distB="0" distL="0" distR="0" wp14:anchorId="1A44D24D" wp14:editId="2CAAAECF">
            <wp:extent cx="3753374" cy="2152950"/>
            <wp:effectExtent l="0" t="0" r="0" b="0"/>
            <wp:docPr id="899100180" name="Picture 1" descr="A pie chart with numbers and a number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100180" name="Picture 1" descr="A pie chart with numbers and a number on it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8604B" w14:textId="77777777" w:rsidR="009C7ED1" w:rsidRDefault="009C7ED1"/>
    <w:p w14:paraId="5CD3BDC0" w14:textId="77777777" w:rsidR="001E188F" w:rsidRDefault="001E188F" w:rsidP="001E188F">
      <w:r>
        <w:t xml:space="preserve">Engagement </w:t>
      </w:r>
      <w:proofErr w:type="gramStart"/>
      <w:r>
        <w:t>scale :</w:t>
      </w:r>
      <w:proofErr w:type="gramEnd"/>
      <w:r>
        <w:t xml:space="preserve"> </w:t>
      </w:r>
    </w:p>
    <w:p w14:paraId="4223478A" w14:textId="72DB9787" w:rsidR="001E188F" w:rsidRDefault="001E188F" w:rsidP="001E188F">
      <w:proofErr w:type="gramStart"/>
      <w:r>
        <w:t>engagement  &lt;</w:t>
      </w:r>
      <w:proofErr w:type="gramEnd"/>
      <w:r>
        <w:t xml:space="preserve">  25</w:t>
      </w:r>
      <w:r w:rsidR="008C7B49">
        <w:t>%</w:t>
      </w:r>
      <w:r>
        <w:t>, 'Low',</w:t>
      </w:r>
    </w:p>
    <w:p w14:paraId="5E7C5C56" w14:textId="3B2DB512" w:rsidR="001E188F" w:rsidRDefault="001E188F" w:rsidP="001E188F">
      <w:r>
        <w:t xml:space="preserve">engagement   25 </w:t>
      </w:r>
      <w:r w:rsidR="00197535">
        <w:t>–</w:t>
      </w:r>
      <w:r>
        <w:t xml:space="preserve"> 49</w:t>
      </w:r>
      <w:r w:rsidR="00197535">
        <w:t>%</w:t>
      </w:r>
      <w:r>
        <w:t>, 'Moderate',</w:t>
      </w:r>
    </w:p>
    <w:p w14:paraId="63EF3BF6" w14:textId="15D0F6DB" w:rsidR="001E188F" w:rsidRDefault="001E188F" w:rsidP="001E188F">
      <w:r>
        <w:t xml:space="preserve">engagement   50 </w:t>
      </w:r>
      <w:r w:rsidR="00197535">
        <w:t>–</w:t>
      </w:r>
      <w:r>
        <w:t xml:space="preserve"> 74</w:t>
      </w:r>
      <w:r w:rsidR="00197535">
        <w:t>%</w:t>
      </w:r>
      <w:r>
        <w:t>, 'Good',</w:t>
      </w:r>
    </w:p>
    <w:p w14:paraId="425F5F24" w14:textId="7E0DC095" w:rsidR="009C7ED1" w:rsidRDefault="001E188F" w:rsidP="001E188F">
      <w:proofErr w:type="gramStart"/>
      <w:r>
        <w:t>engagement  75</w:t>
      </w:r>
      <w:proofErr w:type="gramEnd"/>
      <w:r>
        <w:t xml:space="preserve"> </w:t>
      </w:r>
      <w:r w:rsidR="00197535">
        <w:t>–</w:t>
      </w:r>
      <w:r>
        <w:t xml:space="preserve"> 100</w:t>
      </w:r>
      <w:r w:rsidR="00197535">
        <w:t>%</w:t>
      </w:r>
      <w:r>
        <w:t>, 'Excellent'</w:t>
      </w:r>
    </w:p>
    <w:p w14:paraId="0E56970B" w14:textId="77777777" w:rsidR="009C7ED1" w:rsidRDefault="009C7ED1"/>
    <w:p w14:paraId="0B106578" w14:textId="08DFF240" w:rsidR="00830D04" w:rsidRPr="00830D04" w:rsidRDefault="00830D04">
      <w:pPr>
        <w:rPr>
          <w:b/>
          <w:bCs/>
        </w:rPr>
      </w:pPr>
      <w:r>
        <w:rPr>
          <w:b/>
          <w:bCs/>
        </w:rPr>
        <w:t>Pain</w:t>
      </w:r>
    </w:p>
    <w:p w14:paraId="2F943804" w14:textId="59B44836" w:rsidR="002C6A19" w:rsidRDefault="00830D04">
      <w:r>
        <w:t>Pain was compared from the start to the end of a patient’s recovery.</w:t>
      </w:r>
    </w:p>
    <w:p w14:paraId="5647D6E3" w14:textId="5E45B696" w:rsidR="009C7ED1" w:rsidRDefault="007D5237" w:rsidP="007D5237">
      <w:r>
        <w:t>Average Pain decreased – 3.9/10</w:t>
      </w:r>
      <w:r w:rsidR="009C7ED1">
        <w:t xml:space="preserve"> </w:t>
      </w:r>
    </w:p>
    <w:p w14:paraId="3E7165EF" w14:textId="77777777" w:rsidR="00F904E5" w:rsidRDefault="00F904E5" w:rsidP="007D5237"/>
    <w:p w14:paraId="4B596095" w14:textId="77777777" w:rsidR="00F904E5" w:rsidRDefault="00F904E5" w:rsidP="007D5237"/>
    <w:p w14:paraId="72D96A1A" w14:textId="77777777" w:rsidR="00F904E5" w:rsidRDefault="00F904E5" w:rsidP="007D5237"/>
    <w:p w14:paraId="36968FFD" w14:textId="77777777" w:rsidR="00F904E5" w:rsidRDefault="00F904E5" w:rsidP="007D5237"/>
    <w:p w14:paraId="3910E409" w14:textId="77777777" w:rsidR="00F904E5" w:rsidRDefault="00F904E5" w:rsidP="007D5237"/>
    <w:p w14:paraId="6E1D666F" w14:textId="77777777" w:rsidR="00F904E5" w:rsidRDefault="00F904E5" w:rsidP="007D5237"/>
    <w:p w14:paraId="1E5C9C7B" w14:textId="093A30B7" w:rsidR="00F904E5" w:rsidRDefault="00F904E5" w:rsidP="007D5237">
      <w:r>
        <w:t>Figure 6</w:t>
      </w:r>
      <w:r w:rsidR="00B32629">
        <w:t xml:space="preserve">: </w:t>
      </w:r>
      <w:r w:rsidR="00B32629" w:rsidRPr="00B32629">
        <w:t>Average patient’s</w:t>
      </w:r>
      <w:r w:rsidR="00B32629">
        <w:t xml:space="preserve"> </w:t>
      </w:r>
      <w:r w:rsidR="00B32629" w:rsidRPr="00B32629">
        <w:t>Pain</w:t>
      </w:r>
      <w:r w:rsidR="00B32629">
        <w:t xml:space="preserve"> report</w:t>
      </w:r>
    </w:p>
    <w:p w14:paraId="1512D9E6" w14:textId="108B3D1D" w:rsidR="00197535" w:rsidRDefault="00A31E17" w:rsidP="007D5237">
      <w:r w:rsidRPr="00A31E17">
        <w:rPr>
          <w:noProof/>
        </w:rPr>
        <w:lastRenderedPageBreak/>
        <w:drawing>
          <wp:inline distT="0" distB="0" distL="0" distR="0" wp14:anchorId="48B43A8E" wp14:editId="730CFF23">
            <wp:extent cx="2730640" cy="2692538"/>
            <wp:effectExtent l="0" t="0" r="0" b="0"/>
            <wp:docPr id="352543041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543041" name="Picture 1" descr="A screenshot of a graph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30640" cy="269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808B7" w14:textId="77777777" w:rsidR="00197535" w:rsidRDefault="00197535" w:rsidP="007D5237"/>
    <w:p w14:paraId="0F777545" w14:textId="24B7D94A" w:rsidR="00197535" w:rsidRDefault="00197535" w:rsidP="007D5237"/>
    <w:p w14:paraId="0918D82E" w14:textId="4226737C" w:rsidR="00664BD5" w:rsidRDefault="00664BD5" w:rsidP="007D5237">
      <w:r>
        <w:t>So, for this population of United States Worker’s Compensation patients, with 72% performing Home Exercises at least half of the days, pain decreased by 3.9 points out of 10 over their course of treatment.</w:t>
      </w:r>
    </w:p>
    <w:p w14:paraId="15E70F21" w14:textId="77777777" w:rsidR="00664BD5" w:rsidRDefault="00664BD5" w:rsidP="007D5237"/>
    <w:p w14:paraId="736E6564" w14:textId="77777777" w:rsidR="00664BD5" w:rsidRDefault="00664BD5" w:rsidP="007D5237"/>
    <w:p w14:paraId="026F7F69" w14:textId="6218915B" w:rsidR="00197535" w:rsidRPr="00F904E5" w:rsidRDefault="00197535" w:rsidP="007D5237">
      <w:pPr>
        <w:rPr>
          <w:b/>
          <w:bCs/>
        </w:rPr>
      </w:pPr>
      <w:r w:rsidRPr="00F904E5">
        <w:rPr>
          <w:b/>
          <w:bCs/>
        </w:rPr>
        <w:t>Discussion</w:t>
      </w:r>
      <w:r w:rsidR="002C6A19" w:rsidRPr="00F904E5">
        <w:rPr>
          <w:b/>
          <w:bCs/>
        </w:rPr>
        <w:t>:</w:t>
      </w:r>
    </w:p>
    <w:p w14:paraId="49F6BCF5" w14:textId="59AFF7E1" w:rsidR="002C6A19" w:rsidRDefault="002C6A19" w:rsidP="007D5237">
      <w:r>
        <w:t xml:space="preserve">From the data, several clear benefits for </w:t>
      </w:r>
      <w:r w:rsidR="0023216B">
        <w:t>d</w:t>
      </w:r>
      <w:r>
        <w:t xml:space="preserve">igital </w:t>
      </w:r>
      <w:r w:rsidR="0023216B">
        <w:t>h</w:t>
      </w:r>
      <w:r>
        <w:t xml:space="preserve">ealth are evident.  First, </w:t>
      </w:r>
      <w:r w:rsidR="0023216B">
        <w:t>i</w:t>
      </w:r>
      <w:r>
        <w:t xml:space="preserve">njured </w:t>
      </w:r>
      <w:r w:rsidR="0023216B">
        <w:t>w</w:t>
      </w:r>
      <w:r>
        <w:t xml:space="preserve">orkers using </w:t>
      </w:r>
      <w:proofErr w:type="spellStart"/>
      <w:r>
        <w:t>Recupe</w:t>
      </w:r>
      <w:proofErr w:type="spellEnd"/>
      <w:r>
        <w:t xml:space="preserve"> engaged well, with 7</w:t>
      </w:r>
      <w:r w:rsidR="000F77C2">
        <w:t>2</w:t>
      </w:r>
      <w:r>
        <w:t>% engaging at least 50% of the days</w:t>
      </w:r>
      <w:r w:rsidR="000163F5">
        <w:t xml:space="preserve"> and 60% engaging over 75% of the days</w:t>
      </w:r>
      <w:r>
        <w:t>.  This is far superior to previous research.  Second, pain decreased substantially for all injured workers</w:t>
      </w:r>
      <w:r w:rsidR="000F77C2">
        <w:t xml:space="preserve"> both surgical and non-surgical</w:t>
      </w:r>
      <w:r>
        <w:t>, suggesting recovery occurred.</w:t>
      </w:r>
      <w:r w:rsidR="00D93534">
        <w:t xml:space="preserve">  Third, mood records were </w:t>
      </w:r>
      <w:r w:rsidR="000F77C2">
        <w:t>most commonly neutral, with a lesser but still sizeable</w:t>
      </w:r>
      <w:r w:rsidR="00D93534">
        <w:t xml:space="preserve"> number of low reports.  This small number suggests that low reported mood can be used as an indicator in </w:t>
      </w:r>
      <w:r w:rsidR="000163F5">
        <w:t>W</w:t>
      </w:r>
      <w:r w:rsidR="00D93534">
        <w:t xml:space="preserve">orker’s </w:t>
      </w:r>
      <w:r w:rsidR="000163F5">
        <w:t>C</w:t>
      </w:r>
      <w:r w:rsidR="00D93534">
        <w:t xml:space="preserve">ompensation, much like in </w:t>
      </w:r>
      <w:r w:rsidR="0023216B">
        <w:t>o</w:t>
      </w:r>
      <w:r w:rsidR="00D93534">
        <w:t xml:space="preserve">rthopedics. </w:t>
      </w:r>
      <w:r w:rsidR="00664BD5">
        <w:t>[26]</w:t>
      </w:r>
    </w:p>
    <w:p w14:paraId="081A7C1A" w14:textId="06DAA4C7" w:rsidR="00D93534" w:rsidRDefault="002C6A19" w:rsidP="007D5237">
      <w:r>
        <w:t xml:space="preserve">However, there were challenges noted.  Though </w:t>
      </w:r>
      <w:r w:rsidR="0023216B">
        <w:t>injured workers</w:t>
      </w:r>
      <w:r>
        <w:t xml:space="preserve"> onboarded quickly after referral</w:t>
      </w:r>
      <w:r w:rsidR="00A34ECD">
        <w:t>, generally the following day</w:t>
      </w:r>
      <w:r>
        <w:t xml:space="preserve">, 44 days had already passed from the date of injury.  Since </w:t>
      </w:r>
      <w:r w:rsidR="00D93534">
        <w:t>prompt treatment tends to lead to improved recovery, this could prolong treatment times.</w:t>
      </w:r>
    </w:p>
    <w:p w14:paraId="4F9D1321" w14:textId="77777777" w:rsidR="00F6441D" w:rsidRDefault="00F6441D" w:rsidP="00F6441D">
      <w:r>
        <w:t xml:space="preserve">Demographically, the population appears evenly split between Male and Female, with an age of 30-60.  This is expected given that this is a working population.  With pain, </w:t>
      </w:r>
      <w:proofErr w:type="spellStart"/>
      <w:proofErr w:type="gramStart"/>
      <w:r>
        <w:t>a</w:t>
      </w:r>
      <w:proofErr w:type="spellEnd"/>
      <w:proofErr w:type="gramEnd"/>
      <w:r>
        <w:t xml:space="preserve"> average drop of 3.9 points is good due to a few factors.  First, some patients will not be completely recovered, discharging with a low level of pain.  Also, with the </w:t>
      </w:r>
      <w:proofErr w:type="gramStart"/>
      <w:r>
        <w:t>44 day</w:t>
      </w:r>
      <w:proofErr w:type="gramEnd"/>
      <w:r>
        <w:t xml:space="preserve"> delay before starting, other patient will begin with a low level of pain and use the exercise program as a strengthening too, as opposed to pain recovery.</w:t>
      </w:r>
    </w:p>
    <w:p w14:paraId="3B227BFE" w14:textId="5218DAFC" w:rsidR="002C6A19" w:rsidRDefault="00D93534" w:rsidP="007D5237">
      <w:r>
        <w:lastRenderedPageBreak/>
        <w:t>To better understand the benefits of digital health, further research should be performed.  Ideally, return-to-work times and healthcare utilization metrics should be investigated.  Also, these can be compared to industry guidelines, such as from ODG or other agencies.</w:t>
      </w:r>
      <w:r w:rsidR="002C6A19">
        <w:t xml:space="preserve"> </w:t>
      </w:r>
    </w:p>
    <w:p w14:paraId="2EF5762B" w14:textId="454D0563" w:rsidR="00D93534" w:rsidRDefault="00D93534" w:rsidP="007D5237">
      <w:r>
        <w:t xml:space="preserve">Some weaknesses include the lack of a control group not using digital health, as well as standardization of </w:t>
      </w:r>
      <w:r w:rsidR="00BD4A68">
        <w:t>the population.  However, the sample size appears large enough to identify clear trends in engagement and recovery.</w:t>
      </w:r>
      <w:r w:rsidR="00664BD5">
        <w:t xml:space="preserve">  Also, since there is so little normative data concerning the United States Worker’s Compensation system, it is good to see that good engagement can result in recovery.</w:t>
      </w:r>
    </w:p>
    <w:p w14:paraId="67CF93B6" w14:textId="77777777" w:rsidR="006D3C38" w:rsidRDefault="006D3C38" w:rsidP="007D5237"/>
    <w:p w14:paraId="5CA96D9F" w14:textId="695C49E3" w:rsidR="006D3C38" w:rsidRDefault="006D3C38" w:rsidP="007D5237">
      <w:r>
        <w:rPr>
          <w:b/>
          <w:bCs/>
        </w:rPr>
        <w:t>Conclusion</w:t>
      </w:r>
    </w:p>
    <w:p w14:paraId="485E1498" w14:textId="1791D241" w:rsidR="006D3C38" w:rsidRPr="006D3C38" w:rsidRDefault="006D3C38" w:rsidP="007D5237">
      <w:r>
        <w:t xml:space="preserve">From a set of over 1000 Workers Compensation patients using digital health through </w:t>
      </w:r>
      <w:proofErr w:type="spellStart"/>
      <w:r>
        <w:t>Plethy’s</w:t>
      </w:r>
      <w:proofErr w:type="spellEnd"/>
      <w:r>
        <w:t xml:space="preserve"> </w:t>
      </w:r>
      <w:proofErr w:type="spellStart"/>
      <w:r>
        <w:t>Recupe</w:t>
      </w:r>
      <w:proofErr w:type="spellEnd"/>
      <w:r>
        <w:t xml:space="preserve"> platform, there appears to be both good engagement and reduction of pain.  This is despite a large delay before start of care.  From this, it appears that digital health may provide benefits in the Worker’s Compensation arena.</w:t>
      </w:r>
    </w:p>
    <w:p w14:paraId="434425C6" w14:textId="77777777" w:rsidR="00D93534" w:rsidRDefault="00D93534" w:rsidP="007D5237"/>
    <w:p w14:paraId="71C8F1CA" w14:textId="77777777" w:rsidR="00D93534" w:rsidRDefault="00D93534" w:rsidP="00D93534">
      <w:pPr>
        <w:rPr>
          <w:b/>
          <w:bCs/>
        </w:rPr>
      </w:pPr>
      <w:r>
        <w:rPr>
          <w:b/>
          <w:bCs/>
        </w:rPr>
        <w:t>Ethics</w:t>
      </w:r>
    </w:p>
    <w:p w14:paraId="44F0D1C3" w14:textId="72FF69D8" w:rsidR="00D93534" w:rsidRDefault="00D93534" w:rsidP="00D93534">
      <w:r>
        <w:t xml:space="preserve">Study IRB approval and Conflict of Interest review have been completed through BRANY.  The Principal Investigator/lead author is an employee of </w:t>
      </w:r>
      <w:proofErr w:type="spellStart"/>
      <w:r>
        <w:t>Plethy</w:t>
      </w:r>
      <w:proofErr w:type="spellEnd"/>
      <w:r>
        <w:t>.</w:t>
      </w:r>
    </w:p>
    <w:p w14:paraId="0232CC01" w14:textId="77777777" w:rsidR="00D93534" w:rsidRDefault="00D93534" w:rsidP="007D5237"/>
    <w:p w14:paraId="722784AE" w14:textId="77777777" w:rsidR="00811831" w:rsidRDefault="00811831" w:rsidP="00811831">
      <w:r>
        <w:t>COMPETING INTERESTS DISCLAIMER:</w:t>
      </w:r>
    </w:p>
    <w:p w14:paraId="711A0337" w14:textId="77777777" w:rsidR="00811831" w:rsidRDefault="00811831" w:rsidP="00811831">
      <w:r>
        <w:t>Authors have declared that they have no known competing financial interests OR non-financial interests OR personal relationships that could have appeared to influence the work reported in this paper.</w:t>
      </w:r>
    </w:p>
    <w:p w14:paraId="22CC61C2" w14:textId="77777777" w:rsidR="006D3C38" w:rsidRDefault="006D3C38" w:rsidP="00811831"/>
    <w:p w14:paraId="420A384E" w14:textId="7D78397A" w:rsidR="006D3C38" w:rsidRDefault="006D3C38" w:rsidP="00811831">
      <w:r>
        <w:t>ARTIFICIAL INTELLIGENCE DISCLAIMER</w:t>
      </w:r>
    </w:p>
    <w:p w14:paraId="0AE10C7E" w14:textId="77777777" w:rsidR="006D3C38" w:rsidRPr="006D3C38" w:rsidRDefault="006D3C38" w:rsidP="006D3C38">
      <w:pPr>
        <w:rPr>
          <w:rFonts w:ascii="Calibri" w:eastAsia="Calibri" w:hAnsi="Calibri" w:cs="Times New Roman"/>
        </w:rPr>
      </w:pPr>
      <w:r w:rsidRPr="006D3C38">
        <w:rPr>
          <w:rFonts w:ascii="Calibri" w:eastAsia="Calibri" w:hAnsi="Calibri" w:cs="Times New Roman"/>
        </w:rPr>
        <w:t>Author(s) hereby declare that NO generative AI technologies such as Large Language Models (</w:t>
      </w:r>
      <w:proofErr w:type="spellStart"/>
      <w:r w:rsidRPr="006D3C38">
        <w:rPr>
          <w:rFonts w:ascii="Calibri" w:eastAsia="Calibri" w:hAnsi="Calibri" w:cs="Times New Roman"/>
        </w:rPr>
        <w:t>ChatGPT</w:t>
      </w:r>
      <w:proofErr w:type="spellEnd"/>
      <w:r w:rsidRPr="006D3C38">
        <w:rPr>
          <w:rFonts w:ascii="Calibri" w:eastAsia="Calibri" w:hAnsi="Calibri" w:cs="Times New Roman"/>
        </w:rPr>
        <w:t xml:space="preserve">, COPILOT, etc.) and text-to-image generators have been used during the writing or editing of this manuscript. </w:t>
      </w:r>
    </w:p>
    <w:p w14:paraId="0DFA4680" w14:textId="77777777" w:rsidR="00811831" w:rsidRDefault="00811831" w:rsidP="00811831"/>
    <w:p w14:paraId="409BC7E7" w14:textId="77777777" w:rsidR="00075EE0" w:rsidRDefault="00075EE0" w:rsidP="007D5237"/>
    <w:p w14:paraId="3AF36DAB" w14:textId="77777777" w:rsidR="00075EE0" w:rsidRDefault="00075EE0" w:rsidP="007D5237"/>
    <w:p w14:paraId="01090110" w14:textId="76364E1E" w:rsidR="00075EE0" w:rsidRDefault="00075EE0" w:rsidP="007D5237">
      <w:pPr>
        <w:rPr>
          <w:b/>
          <w:bCs/>
        </w:rPr>
      </w:pPr>
      <w:r>
        <w:rPr>
          <w:b/>
          <w:bCs/>
        </w:rPr>
        <w:t>References</w:t>
      </w:r>
    </w:p>
    <w:p w14:paraId="12A5E8CF" w14:textId="77777777" w:rsidR="00075EE0" w:rsidRDefault="00075EE0" w:rsidP="00075EE0">
      <w:pPr>
        <w:pStyle w:val="ListParagraph"/>
        <w:numPr>
          <w:ilvl w:val="0"/>
          <w:numId w:val="12"/>
        </w:numPr>
        <w:suppressAutoHyphens/>
        <w:spacing w:after="0" w:line="240" w:lineRule="auto"/>
      </w:pPr>
      <w:proofErr w:type="spellStart"/>
      <w:r w:rsidRPr="003F4874">
        <w:t>Artz</w:t>
      </w:r>
      <w:proofErr w:type="spellEnd"/>
      <w:r w:rsidRPr="003F4874">
        <w:t>, Neil, et al. "Effectiveness of physiotherapy exercise following total knee replacement: systematic review and meta-analysis." BMC musculoskeletal disorders 16.1 (2015): 1-21.</w:t>
      </w:r>
    </w:p>
    <w:p w14:paraId="01E10D31" w14:textId="77777777" w:rsidR="00075EE0" w:rsidRDefault="00075EE0" w:rsidP="00075EE0">
      <w:pPr>
        <w:pStyle w:val="ListParagraph"/>
        <w:numPr>
          <w:ilvl w:val="0"/>
          <w:numId w:val="12"/>
        </w:numPr>
        <w:suppressAutoHyphens/>
        <w:spacing w:after="0" w:line="240" w:lineRule="auto"/>
      </w:pPr>
      <w:proofErr w:type="spellStart"/>
      <w:r w:rsidRPr="003649C7">
        <w:t>Genêt</w:t>
      </w:r>
      <w:proofErr w:type="spellEnd"/>
      <w:r w:rsidRPr="003649C7">
        <w:t xml:space="preserve"> F, Schnitzler A, </w:t>
      </w:r>
      <w:proofErr w:type="spellStart"/>
      <w:r w:rsidRPr="003649C7">
        <w:t>Lapeyre</w:t>
      </w:r>
      <w:proofErr w:type="spellEnd"/>
      <w:r w:rsidRPr="003649C7">
        <w:t xml:space="preserve"> E, Roche N, </w:t>
      </w:r>
      <w:proofErr w:type="spellStart"/>
      <w:r w:rsidRPr="003649C7">
        <w:t>Autret</w:t>
      </w:r>
      <w:proofErr w:type="spellEnd"/>
      <w:r w:rsidRPr="003649C7">
        <w:t xml:space="preserve"> K, </w:t>
      </w:r>
      <w:proofErr w:type="spellStart"/>
      <w:r w:rsidRPr="003649C7">
        <w:t>Fermanian</w:t>
      </w:r>
      <w:proofErr w:type="spellEnd"/>
      <w:r w:rsidRPr="003649C7">
        <w:t xml:space="preserve"> C, </w:t>
      </w:r>
      <w:proofErr w:type="spellStart"/>
      <w:r w:rsidRPr="003649C7">
        <w:t>Poiraudeau</w:t>
      </w:r>
      <w:proofErr w:type="spellEnd"/>
      <w:r w:rsidRPr="003649C7">
        <w:t xml:space="preserve"> S. Change of impairment, disability and patient satisfaction after total knee arthroplasty in </w:t>
      </w:r>
      <w:r w:rsidRPr="003649C7">
        <w:lastRenderedPageBreak/>
        <w:t xml:space="preserve">secondary care practice. </w:t>
      </w:r>
      <w:proofErr w:type="spellStart"/>
      <w:r w:rsidRPr="003649C7">
        <w:t>InAnnales</w:t>
      </w:r>
      <w:proofErr w:type="spellEnd"/>
      <w:r w:rsidRPr="003649C7">
        <w:t xml:space="preserve"> de </w:t>
      </w:r>
      <w:proofErr w:type="spellStart"/>
      <w:r w:rsidRPr="003649C7">
        <w:t>réadaptation</w:t>
      </w:r>
      <w:proofErr w:type="spellEnd"/>
      <w:r w:rsidRPr="003649C7">
        <w:t xml:space="preserve"> et de </w:t>
      </w:r>
      <w:proofErr w:type="spellStart"/>
      <w:r w:rsidRPr="003649C7">
        <w:t>médecine</w:t>
      </w:r>
      <w:proofErr w:type="spellEnd"/>
      <w:r w:rsidRPr="003649C7">
        <w:t xml:space="preserve"> physique 2008 Nov 1 (Vol. 51, No. 8, pp. 671-682). Elsevier Masson.</w:t>
      </w:r>
    </w:p>
    <w:p w14:paraId="31C3C8EC" w14:textId="77777777" w:rsidR="00075EE0" w:rsidRDefault="00075EE0" w:rsidP="00075EE0">
      <w:pPr>
        <w:pStyle w:val="ListParagraph"/>
        <w:numPr>
          <w:ilvl w:val="0"/>
          <w:numId w:val="12"/>
        </w:numPr>
        <w:suppressAutoHyphens/>
        <w:spacing w:after="0" w:line="240" w:lineRule="auto"/>
      </w:pPr>
      <w:r w:rsidRPr="008C7B49">
        <w:t>Kaye, Alan David, et al. "Enhanced recovery pathways in orthopedic surgery." </w:t>
      </w:r>
      <w:r w:rsidRPr="008C7B49">
        <w:rPr>
          <w:i/>
          <w:iCs/>
        </w:rPr>
        <w:t xml:space="preserve">Journal of </w:t>
      </w:r>
      <w:proofErr w:type="spellStart"/>
      <w:r w:rsidRPr="008C7B49">
        <w:rPr>
          <w:i/>
          <w:iCs/>
        </w:rPr>
        <w:t>Anaesthesiology</w:t>
      </w:r>
      <w:proofErr w:type="spellEnd"/>
      <w:r w:rsidRPr="008C7B49">
        <w:rPr>
          <w:i/>
          <w:iCs/>
        </w:rPr>
        <w:t xml:space="preserve"> Clinical Pharmacology</w:t>
      </w:r>
      <w:r w:rsidRPr="008C7B49">
        <w:t> 35.Suppl 1 (2019): S35-S39.</w:t>
      </w:r>
      <w:r>
        <w:t xml:space="preserve"> </w:t>
      </w:r>
    </w:p>
    <w:p w14:paraId="1B54390F" w14:textId="77777777" w:rsidR="00075EE0" w:rsidRDefault="00075EE0" w:rsidP="00075EE0">
      <w:pPr>
        <w:pStyle w:val="ListParagraph"/>
        <w:numPr>
          <w:ilvl w:val="0"/>
          <w:numId w:val="12"/>
        </w:numPr>
      </w:pPr>
      <w:proofErr w:type="spellStart"/>
      <w:r w:rsidRPr="008C7B49">
        <w:t>McAlindon</w:t>
      </w:r>
      <w:proofErr w:type="spellEnd"/>
      <w:r w:rsidRPr="008C7B49">
        <w:t>, Timothy E., et al. "OARSI guidelines for the non-surgical management of knee osteoarthritis." </w:t>
      </w:r>
      <w:r w:rsidRPr="008C7B49">
        <w:rPr>
          <w:i/>
          <w:iCs/>
        </w:rPr>
        <w:t>Osteoarthritis and cartilage</w:t>
      </w:r>
      <w:r w:rsidRPr="008C7B49">
        <w:t> 22.3 (2014): 363-388.</w:t>
      </w:r>
    </w:p>
    <w:p w14:paraId="091DB68A" w14:textId="77777777" w:rsidR="00075EE0" w:rsidRDefault="00075EE0" w:rsidP="00075EE0">
      <w:pPr>
        <w:pStyle w:val="ListParagraph"/>
        <w:numPr>
          <w:ilvl w:val="0"/>
          <w:numId w:val="12"/>
        </w:numPr>
      </w:pPr>
      <w:r w:rsidRPr="008C7B49">
        <w:t>Murphy, Donald R., et al. "A non-surgical approach to the management of lumbar spinal stenosis: a prospective observational cohort study." </w:t>
      </w:r>
      <w:r w:rsidRPr="008C7B49">
        <w:rPr>
          <w:i/>
          <w:iCs/>
        </w:rPr>
        <w:t>BMC Musculoskeletal Disorders</w:t>
      </w:r>
      <w:r w:rsidRPr="008C7B49">
        <w:t> 7 (2006): 1-8.</w:t>
      </w:r>
    </w:p>
    <w:p w14:paraId="0B1D6E2D" w14:textId="77777777" w:rsidR="00075EE0" w:rsidRDefault="00075EE0" w:rsidP="00075EE0">
      <w:pPr>
        <w:pStyle w:val="ListParagraph"/>
        <w:numPr>
          <w:ilvl w:val="0"/>
          <w:numId w:val="12"/>
        </w:numPr>
      </w:pPr>
      <w:r w:rsidRPr="008C7B49">
        <w:t xml:space="preserve">De </w:t>
      </w:r>
      <w:proofErr w:type="spellStart"/>
      <w:r w:rsidRPr="008C7B49">
        <w:t>Moraes</w:t>
      </w:r>
      <w:proofErr w:type="spellEnd"/>
      <w:r w:rsidRPr="008C7B49">
        <w:t xml:space="preserve">, </w:t>
      </w:r>
      <w:proofErr w:type="spellStart"/>
      <w:r w:rsidRPr="008C7B49">
        <w:t>Vinícius</w:t>
      </w:r>
      <w:proofErr w:type="spellEnd"/>
      <w:r w:rsidRPr="008C7B49">
        <w:t xml:space="preserve"> </w:t>
      </w:r>
      <w:proofErr w:type="spellStart"/>
      <w:r w:rsidRPr="008C7B49">
        <w:t>Ynoe</w:t>
      </w:r>
      <w:proofErr w:type="spellEnd"/>
      <w:r w:rsidRPr="008C7B49">
        <w:t xml:space="preserve">, et al. "Workers’ compensation status: does it affect </w:t>
      </w:r>
      <w:proofErr w:type="spellStart"/>
      <w:r w:rsidRPr="008C7B49">
        <w:t>orthopaedic</w:t>
      </w:r>
      <w:proofErr w:type="spellEnd"/>
      <w:r w:rsidRPr="008C7B49">
        <w:t xml:space="preserve"> surgery outcomes? A meta-analysis." </w:t>
      </w:r>
      <w:proofErr w:type="spellStart"/>
      <w:r w:rsidRPr="008C7B49">
        <w:rPr>
          <w:i/>
          <w:iCs/>
        </w:rPr>
        <w:t>PloS</w:t>
      </w:r>
      <w:proofErr w:type="spellEnd"/>
      <w:r w:rsidRPr="008C7B49">
        <w:rPr>
          <w:i/>
          <w:iCs/>
        </w:rPr>
        <w:t xml:space="preserve"> one</w:t>
      </w:r>
      <w:r w:rsidRPr="008C7B49">
        <w:t> 7.12 (2012): e50251.</w:t>
      </w:r>
    </w:p>
    <w:p w14:paraId="55BC8CFB" w14:textId="77777777" w:rsidR="00075EE0" w:rsidRDefault="00075EE0" w:rsidP="00075EE0">
      <w:pPr>
        <w:pStyle w:val="ListParagraph"/>
        <w:numPr>
          <w:ilvl w:val="0"/>
          <w:numId w:val="12"/>
        </w:numPr>
      </w:pPr>
      <w:proofErr w:type="spellStart"/>
      <w:r w:rsidRPr="00AC5E05">
        <w:t>Gruson</w:t>
      </w:r>
      <w:proofErr w:type="spellEnd"/>
      <w:r w:rsidRPr="00AC5E05">
        <w:t>, Konrad I., et al. "Workers' compensation and outcomes of upper extremity surgery." </w:t>
      </w:r>
      <w:r w:rsidRPr="00AC5E05">
        <w:rPr>
          <w:i/>
          <w:iCs/>
        </w:rPr>
        <w:t xml:space="preserve">JAAOS-Journal of the American Academy of </w:t>
      </w:r>
      <w:proofErr w:type="spellStart"/>
      <w:r w:rsidRPr="00AC5E05">
        <w:rPr>
          <w:i/>
          <w:iCs/>
        </w:rPr>
        <w:t>Orthopaedic</w:t>
      </w:r>
      <w:proofErr w:type="spellEnd"/>
      <w:r w:rsidRPr="00AC5E05">
        <w:rPr>
          <w:i/>
          <w:iCs/>
        </w:rPr>
        <w:t xml:space="preserve"> Surgeons</w:t>
      </w:r>
      <w:r w:rsidRPr="00AC5E05">
        <w:t> 21.2 (2013): 67-77.</w:t>
      </w:r>
    </w:p>
    <w:p w14:paraId="69BAEB2D" w14:textId="77777777" w:rsidR="00075EE0" w:rsidRDefault="00075EE0" w:rsidP="00075EE0">
      <w:pPr>
        <w:pStyle w:val="ListParagraph"/>
        <w:numPr>
          <w:ilvl w:val="0"/>
          <w:numId w:val="12"/>
        </w:numPr>
      </w:pPr>
      <w:r w:rsidRPr="006F40F4">
        <w:t xml:space="preserve">Anderson, Joshua T., et al. "Return to work after </w:t>
      </w:r>
      <w:proofErr w:type="spellStart"/>
      <w:r w:rsidRPr="006F40F4">
        <w:t>diskogenic</w:t>
      </w:r>
      <w:proofErr w:type="spellEnd"/>
      <w:r w:rsidRPr="006F40F4">
        <w:t xml:space="preserve"> fusion in workers' compensation subjects." </w:t>
      </w:r>
      <w:r w:rsidRPr="006F40F4">
        <w:rPr>
          <w:i/>
          <w:iCs/>
        </w:rPr>
        <w:t>Orthopedics</w:t>
      </w:r>
      <w:r w:rsidRPr="006F40F4">
        <w:t> 38.12 (2015): e1065-e1072.</w:t>
      </w:r>
    </w:p>
    <w:p w14:paraId="56B4AAC8" w14:textId="77777777" w:rsidR="00075EE0" w:rsidRDefault="00075EE0" w:rsidP="00075EE0">
      <w:pPr>
        <w:pStyle w:val="ListParagraph"/>
        <w:numPr>
          <w:ilvl w:val="0"/>
          <w:numId w:val="12"/>
        </w:numPr>
        <w:suppressAutoHyphens/>
        <w:spacing w:after="0" w:line="240" w:lineRule="auto"/>
      </w:pPr>
      <w:r w:rsidRPr="003649C7">
        <w:t xml:space="preserve">Yilmaz H, </w:t>
      </w:r>
      <w:proofErr w:type="spellStart"/>
      <w:r w:rsidRPr="003649C7">
        <w:t>Polat</w:t>
      </w:r>
      <w:proofErr w:type="spellEnd"/>
      <w:r w:rsidRPr="003649C7">
        <w:t xml:space="preserve"> HA, </w:t>
      </w:r>
      <w:proofErr w:type="spellStart"/>
      <w:r w:rsidRPr="003649C7">
        <w:t>Erkin</w:t>
      </w:r>
      <w:proofErr w:type="spellEnd"/>
      <w:r w:rsidRPr="003649C7">
        <w:t xml:space="preserve"> G, </w:t>
      </w:r>
      <w:proofErr w:type="spellStart"/>
      <w:r w:rsidRPr="003649C7">
        <w:t>Akkurt</w:t>
      </w:r>
      <w:proofErr w:type="spellEnd"/>
      <w:r w:rsidRPr="003649C7">
        <w:t xml:space="preserve"> E, </w:t>
      </w:r>
      <w:proofErr w:type="spellStart"/>
      <w:r w:rsidRPr="003649C7">
        <w:t>Küçükşen</w:t>
      </w:r>
      <w:proofErr w:type="spellEnd"/>
      <w:r w:rsidRPr="003649C7">
        <w:t xml:space="preserve"> S. Effectiveness of home exercise program in patients with knee osteoarthritis. European Journal of General Medicine. 2013 Jan 1;10(2):102-7.</w:t>
      </w:r>
    </w:p>
    <w:p w14:paraId="6C089C49" w14:textId="77777777" w:rsidR="00075EE0" w:rsidRDefault="00075EE0" w:rsidP="00075EE0">
      <w:pPr>
        <w:pStyle w:val="ListParagraph"/>
      </w:pPr>
    </w:p>
    <w:p w14:paraId="2160905C" w14:textId="77777777" w:rsidR="00075EE0" w:rsidRDefault="00075EE0" w:rsidP="00075EE0">
      <w:pPr>
        <w:pStyle w:val="ListParagraph"/>
        <w:numPr>
          <w:ilvl w:val="0"/>
          <w:numId w:val="12"/>
        </w:numPr>
        <w:suppressAutoHyphens/>
        <w:spacing w:after="0" w:line="240" w:lineRule="auto"/>
      </w:pPr>
      <w:r w:rsidRPr="003649C7">
        <w:t xml:space="preserve">Thomas KS, Muir KR, Doherty M, Jones AC, </w:t>
      </w:r>
      <w:proofErr w:type="spellStart"/>
      <w:r w:rsidRPr="003649C7">
        <w:t>O'reilly</w:t>
      </w:r>
      <w:proofErr w:type="spellEnd"/>
      <w:r w:rsidRPr="003649C7">
        <w:t xml:space="preserve"> SC, Bassey EJ. Home based exercise </w:t>
      </w:r>
      <w:proofErr w:type="spellStart"/>
      <w:r w:rsidRPr="003649C7">
        <w:t>programme</w:t>
      </w:r>
      <w:proofErr w:type="spellEnd"/>
      <w:r w:rsidRPr="003649C7">
        <w:t xml:space="preserve"> for knee pain and knee osteoarthritis: </w:t>
      </w:r>
      <w:proofErr w:type="spellStart"/>
      <w:r w:rsidRPr="003649C7">
        <w:t>randomised</w:t>
      </w:r>
      <w:proofErr w:type="spellEnd"/>
      <w:r w:rsidRPr="003649C7">
        <w:t xml:space="preserve"> controlled trial. </w:t>
      </w:r>
      <w:proofErr w:type="spellStart"/>
      <w:r w:rsidRPr="003649C7">
        <w:t>Bmj</w:t>
      </w:r>
      <w:proofErr w:type="spellEnd"/>
      <w:r w:rsidRPr="003649C7">
        <w:t>. 2002 Oct 5;325(7367):752.</w:t>
      </w:r>
    </w:p>
    <w:p w14:paraId="245B96B0" w14:textId="77777777" w:rsidR="00075EE0" w:rsidRDefault="00075EE0" w:rsidP="00075EE0">
      <w:pPr>
        <w:pStyle w:val="ListParagraph"/>
        <w:numPr>
          <w:ilvl w:val="0"/>
          <w:numId w:val="12"/>
        </w:numPr>
      </w:pPr>
      <w:r w:rsidRPr="004B2EC2">
        <w:t>Collins, Jamie E., et al. "Effect of obesity on pain and functional recovery following total knee arthroplasty." </w:t>
      </w:r>
      <w:r w:rsidRPr="004B2EC2">
        <w:rPr>
          <w:i/>
          <w:iCs/>
        </w:rPr>
        <w:t>JBJS</w:t>
      </w:r>
      <w:r w:rsidRPr="004B2EC2">
        <w:t> 99.21 (2017): 1812-1818.</w:t>
      </w:r>
    </w:p>
    <w:p w14:paraId="68B096BB" w14:textId="77777777" w:rsidR="00075EE0" w:rsidRDefault="00075EE0" w:rsidP="00075EE0">
      <w:pPr>
        <w:pStyle w:val="ListParagraph"/>
        <w:numPr>
          <w:ilvl w:val="0"/>
          <w:numId w:val="12"/>
        </w:numPr>
      </w:pPr>
      <w:proofErr w:type="spellStart"/>
      <w:r w:rsidRPr="004B2EC2">
        <w:t>Maniar</w:t>
      </w:r>
      <w:proofErr w:type="spellEnd"/>
      <w:r w:rsidRPr="004B2EC2">
        <w:t>, Rajesh N., et al. "WHO class of obesity influences functional recovery post-TKA." </w:t>
      </w:r>
      <w:r w:rsidRPr="004B2EC2">
        <w:rPr>
          <w:i/>
          <w:iCs/>
        </w:rPr>
        <w:t>Clinics in Orthopedic Surgery</w:t>
      </w:r>
      <w:r w:rsidRPr="004B2EC2">
        <w:t> 10.1 (2018): 26-32.</w:t>
      </w:r>
    </w:p>
    <w:p w14:paraId="599377FF" w14:textId="77777777" w:rsidR="00075EE0" w:rsidRDefault="00075EE0" w:rsidP="00075EE0">
      <w:pPr>
        <w:pStyle w:val="ListParagraph"/>
        <w:numPr>
          <w:ilvl w:val="0"/>
          <w:numId w:val="12"/>
        </w:numPr>
      </w:pPr>
      <w:r w:rsidRPr="004B2EC2">
        <w:t>Boyce, Louis, et al. "The outcomes of total knee arthroplasty in morbidly obese patients: a systematic review of the literature." </w:t>
      </w:r>
      <w:r w:rsidRPr="004B2EC2">
        <w:rPr>
          <w:i/>
          <w:iCs/>
        </w:rPr>
        <w:t xml:space="preserve">Archives of </w:t>
      </w:r>
      <w:proofErr w:type="spellStart"/>
      <w:r w:rsidRPr="004B2EC2">
        <w:rPr>
          <w:i/>
          <w:iCs/>
        </w:rPr>
        <w:t>orthopaedic</w:t>
      </w:r>
      <w:proofErr w:type="spellEnd"/>
      <w:r w:rsidRPr="004B2EC2">
        <w:rPr>
          <w:i/>
          <w:iCs/>
        </w:rPr>
        <w:t xml:space="preserve"> and trauma surgery</w:t>
      </w:r>
      <w:r w:rsidRPr="004B2EC2">
        <w:t> 139 (2019): 553-560.</w:t>
      </w:r>
    </w:p>
    <w:p w14:paraId="096F5957" w14:textId="77777777" w:rsidR="00075EE0" w:rsidRDefault="00075EE0" w:rsidP="00075EE0">
      <w:pPr>
        <w:pStyle w:val="ListParagraph"/>
        <w:numPr>
          <w:ilvl w:val="0"/>
          <w:numId w:val="12"/>
        </w:numPr>
      </w:pPr>
      <w:proofErr w:type="spellStart"/>
      <w:r w:rsidRPr="00554744">
        <w:t>Petito</w:t>
      </w:r>
      <w:proofErr w:type="spellEnd"/>
      <w:r w:rsidRPr="00554744">
        <w:t>, Lucia C., et al. "Remote physiologic monitoring for hypertension in primary care: a prospective pragmatic pilot study in electronic health records using propensity score matching." </w:t>
      </w:r>
      <w:r w:rsidRPr="00554744">
        <w:rPr>
          <w:i/>
          <w:iCs/>
        </w:rPr>
        <w:t>Jamia Open</w:t>
      </w:r>
      <w:r w:rsidRPr="00554744">
        <w:t> 6.1 (2023): ooac111.</w:t>
      </w:r>
    </w:p>
    <w:p w14:paraId="0FC32112" w14:textId="77777777" w:rsidR="00075EE0" w:rsidRDefault="00075EE0" w:rsidP="00075EE0">
      <w:pPr>
        <w:pStyle w:val="ListParagraph"/>
        <w:numPr>
          <w:ilvl w:val="0"/>
          <w:numId w:val="12"/>
        </w:numPr>
      </w:pPr>
      <w:r w:rsidRPr="00C60BB6">
        <w:t xml:space="preserve">Michaud, </w:t>
      </w:r>
      <w:proofErr w:type="spellStart"/>
      <w:r w:rsidRPr="00C60BB6">
        <w:t>Tzeyu</w:t>
      </w:r>
      <w:proofErr w:type="spellEnd"/>
      <w:r w:rsidRPr="00C60BB6">
        <w:t xml:space="preserve"> L., et al. "Association between weight loss and glycemic outcomes: a post hoc analysis of a remote patient monitoring program for diabetes management." </w:t>
      </w:r>
      <w:r w:rsidRPr="00C60BB6">
        <w:rPr>
          <w:i/>
          <w:iCs/>
        </w:rPr>
        <w:t>Telemedicine and e-Health</w:t>
      </w:r>
      <w:r w:rsidRPr="00C60BB6">
        <w:t> 26.5 (2020): 621-628.</w:t>
      </w:r>
    </w:p>
    <w:p w14:paraId="3E18DEE9" w14:textId="77777777" w:rsidR="00075EE0" w:rsidRDefault="00075EE0" w:rsidP="00075EE0">
      <w:pPr>
        <w:pStyle w:val="ListParagraph"/>
        <w:numPr>
          <w:ilvl w:val="0"/>
          <w:numId w:val="12"/>
        </w:numPr>
        <w:suppressAutoHyphens/>
        <w:spacing w:after="0" w:line="240" w:lineRule="auto"/>
      </w:pPr>
      <w:r w:rsidRPr="00013E46">
        <w:t xml:space="preserve">Shim GY, Kim EH, Lee SJ, Chang CB, Lee YS, Lee JI, Hwang JH, Lim JY. Postoperative rehabilitation using a digital healthcare system in patients with total knee arthroplasty: a randomized controlled trial. Archives of </w:t>
      </w:r>
      <w:proofErr w:type="spellStart"/>
      <w:r w:rsidRPr="00013E46">
        <w:t>Orthopaedic</w:t>
      </w:r>
      <w:proofErr w:type="spellEnd"/>
      <w:r w:rsidRPr="00013E46">
        <w:t xml:space="preserve"> and Trauma Surgery. 2023 May 2:1-0.</w:t>
      </w:r>
    </w:p>
    <w:p w14:paraId="5B2C6370" w14:textId="77777777" w:rsidR="00075EE0" w:rsidRDefault="00075EE0" w:rsidP="00075EE0">
      <w:pPr>
        <w:pStyle w:val="ListParagraph"/>
        <w:numPr>
          <w:ilvl w:val="0"/>
          <w:numId w:val="12"/>
        </w:numPr>
        <w:suppressAutoHyphens/>
        <w:spacing w:after="0" w:line="240" w:lineRule="auto"/>
      </w:pPr>
      <w:proofErr w:type="gramStart"/>
      <w:r w:rsidRPr="00FA4F00">
        <w:t>Hui ,</w:t>
      </w:r>
      <w:proofErr w:type="gramEnd"/>
      <w:r w:rsidRPr="00FA4F00">
        <w:t xml:space="preserve"> T., Subramanian , S., &amp; Kamath , A. (2023). Can We Improve Clinical Outcomes and Patient Engagement after TKA Using a Digital Health Remote Monitoring Platform? Perioperative Results with </w:t>
      </w:r>
      <w:proofErr w:type="spellStart"/>
      <w:proofErr w:type="gramStart"/>
      <w:r w:rsidRPr="00FA4F00">
        <w:t>Recupe</w:t>
      </w:r>
      <w:proofErr w:type="spellEnd"/>
      <w:r w:rsidRPr="00FA4F00">
        <w:t xml:space="preserve"> .</w:t>
      </w:r>
      <w:proofErr w:type="gramEnd"/>
      <w:r w:rsidRPr="00FA4F00">
        <w:t xml:space="preserve"> Journal of Advances in Medicine and Medical Research, 35(16), 78–84. https://doi.org/10.9734/jammr/2023/v35i165091</w:t>
      </w:r>
    </w:p>
    <w:p w14:paraId="0B024F87" w14:textId="77777777" w:rsidR="00075EE0" w:rsidRDefault="00075EE0" w:rsidP="00075EE0">
      <w:pPr>
        <w:pStyle w:val="ListParagraph"/>
        <w:numPr>
          <w:ilvl w:val="0"/>
          <w:numId w:val="12"/>
        </w:numPr>
        <w:suppressAutoHyphens/>
        <w:spacing w:after="0" w:line="240" w:lineRule="auto"/>
      </w:pPr>
      <w:proofErr w:type="spellStart"/>
      <w:r w:rsidRPr="003649C7">
        <w:t>Essery</w:t>
      </w:r>
      <w:proofErr w:type="spellEnd"/>
      <w:r w:rsidRPr="003649C7">
        <w:t xml:space="preserve"> R, Geraghty AW, Kirby S, Yardley L. Predictors  of  adherence  to  home-based physical  therapies: A systematic  review. </w:t>
      </w:r>
      <w:proofErr w:type="gramStart"/>
      <w:r w:rsidRPr="003649C7">
        <w:t>Disability  and</w:t>
      </w:r>
      <w:proofErr w:type="gramEnd"/>
      <w:r w:rsidRPr="003649C7">
        <w:t xml:space="preserve"> Rehabilitation.  2017;39(6):519-34.</w:t>
      </w:r>
    </w:p>
    <w:p w14:paraId="72B1A989" w14:textId="77777777" w:rsidR="00075EE0" w:rsidRDefault="00075EE0" w:rsidP="00075EE0">
      <w:pPr>
        <w:pStyle w:val="ListParagraph"/>
        <w:numPr>
          <w:ilvl w:val="0"/>
          <w:numId w:val="12"/>
        </w:numPr>
        <w:suppressAutoHyphens/>
        <w:spacing w:after="0" w:line="240" w:lineRule="auto"/>
      </w:pPr>
      <w:r w:rsidRPr="00D15AFF">
        <w:lastRenderedPageBreak/>
        <w:t>Nicolson, Philippa JA, et al. "Self-reported home exercise adherence: a validity and reliability study using concealed accelerometers." </w:t>
      </w:r>
      <w:r w:rsidRPr="00D15AFF">
        <w:rPr>
          <w:i/>
          <w:iCs/>
        </w:rPr>
        <w:t xml:space="preserve">Journal of </w:t>
      </w:r>
      <w:proofErr w:type="spellStart"/>
      <w:r w:rsidRPr="00D15AFF">
        <w:rPr>
          <w:i/>
          <w:iCs/>
        </w:rPr>
        <w:t>Orthopaedic</w:t>
      </w:r>
      <w:proofErr w:type="spellEnd"/>
      <w:r w:rsidRPr="00D15AFF">
        <w:rPr>
          <w:i/>
          <w:iCs/>
        </w:rPr>
        <w:t xml:space="preserve"> &amp; Sports Physical Therapy</w:t>
      </w:r>
      <w:r w:rsidRPr="00D15AFF">
        <w:t> 48.12 (2018): 943-950.</w:t>
      </w:r>
    </w:p>
    <w:p w14:paraId="10CE0622" w14:textId="77777777" w:rsidR="00075EE0" w:rsidRDefault="00075EE0" w:rsidP="00075EE0">
      <w:pPr>
        <w:pStyle w:val="ListParagraph"/>
        <w:numPr>
          <w:ilvl w:val="0"/>
          <w:numId w:val="12"/>
        </w:numPr>
        <w:suppressAutoHyphens/>
        <w:spacing w:after="0" w:line="240" w:lineRule="auto"/>
      </w:pPr>
      <w:proofErr w:type="spellStart"/>
      <w:r w:rsidRPr="006B6D5F">
        <w:t>Ershadi</w:t>
      </w:r>
      <w:proofErr w:type="spellEnd"/>
      <w:r w:rsidRPr="006B6D5F">
        <w:t xml:space="preserve"> G, Hughes S, Sundaram R, </w:t>
      </w:r>
      <w:proofErr w:type="spellStart"/>
      <w:r w:rsidRPr="006B6D5F">
        <w:t>Sarrafzadeh</w:t>
      </w:r>
      <w:proofErr w:type="spellEnd"/>
      <w:r w:rsidRPr="006B6D5F">
        <w:t xml:space="preserve"> M. Comprehensive Musculoskeletal Care Platform Enabling At-home Patient Care. </w:t>
      </w:r>
      <w:proofErr w:type="spellStart"/>
      <w:r w:rsidRPr="006B6D5F">
        <w:t>InVISIGRAPP</w:t>
      </w:r>
      <w:proofErr w:type="spellEnd"/>
      <w:r w:rsidRPr="006B6D5F">
        <w:t xml:space="preserve"> (2: HUCAPP) 2022 (pp. 190-196).</w:t>
      </w:r>
    </w:p>
    <w:p w14:paraId="57266B12" w14:textId="77777777" w:rsidR="00075EE0" w:rsidRDefault="00075EE0" w:rsidP="00075EE0">
      <w:pPr>
        <w:pStyle w:val="ListParagraph"/>
        <w:numPr>
          <w:ilvl w:val="0"/>
          <w:numId w:val="12"/>
        </w:numPr>
      </w:pPr>
      <w:r w:rsidRPr="00CB381C">
        <w:t xml:space="preserve">Hui, T., Greene, H., </w:t>
      </w:r>
      <w:proofErr w:type="spellStart"/>
      <w:r w:rsidRPr="00CB381C">
        <w:t>Sasaura</w:t>
      </w:r>
      <w:proofErr w:type="spellEnd"/>
      <w:r w:rsidRPr="00CB381C">
        <w:t xml:space="preserve">, P., Subramanian, S., </w:t>
      </w:r>
      <w:proofErr w:type="spellStart"/>
      <w:proofErr w:type="gramStart"/>
      <w:r w:rsidRPr="00CB381C">
        <w:t>Sharew</w:t>
      </w:r>
      <w:proofErr w:type="spellEnd"/>
      <w:r w:rsidRPr="00CB381C">
        <w:t xml:space="preserve"> ,</w:t>
      </w:r>
      <w:proofErr w:type="gramEnd"/>
      <w:r w:rsidRPr="00CB381C">
        <w:t xml:space="preserve"> B. A., &amp; </w:t>
      </w:r>
      <w:proofErr w:type="spellStart"/>
      <w:r w:rsidRPr="00CB381C">
        <w:t>Woldebirhan</w:t>
      </w:r>
      <w:proofErr w:type="spellEnd"/>
      <w:r w:rsidRPr="00CB381C">
        <w:t xml:space="preserve">, Y. (2023). Improved Range of Motion and Decreased Complications After Total Knee Arthroplasty with Use of </w:t>
      </w:r>
      <w:proofErr w:type="spellStart"/>
      <w:r w:rsidRPr="00CB381C">
        <w:t>Plethy</w:t>
      </w:r>
      <w:proofErr w:type="spellEnd"/>
      <w:r w:rsidRPr="00CB381C">
        <w:t xml:space="preserve"> </w:t>
      </w:r>
      <w:proofErr w:type="spellStart"/>
      <w:r w:rsidRPr="00CB381C">
        <w:t>Recupe</w:t>
      </w:r>
      <w:proofErr w:type="spellEnd"/>
      <w:r w:rsidRPr="00CB381C">
        <w:t xml:space="preserve"> Remote Patient Monitoring: A Retrospective Study. Journal of Advances in Medicine and Medical Research, 35(22), 54–61. </w:t>
      </w:r>
      <w:hyperlink r:id="rId14" w:history="1">
        <w:r w:rsidRPr="00260D30">
          <w:rPr>
            <w:rStyle w:val="Hyperlink"/>
          </w:rPr>
          <w:t>https://doi.org/10.9734/jammr/2023/v35i225246</w:t>
        </w:r>
      </w:hyperlink>
    </w:p>
    <w:p w14:paraId="3880462B" w14:textId="77777777" w:rsidR="00075EE0" w:rsidRDefault="00075EE0" w:rsidP="00075EE0">
      <w:pPr>
        <w:pStyle w:val="ListParagraph"/>
        <w:numPr>
          <w:ilvl w:val="0"/>
          <w:numId w:val="12"/>
        </w:numPr>
        <w:suppressAutoHyphens/>
        <w:spacing w:after="0" w:line="240" w:lineRule="auto"/>
      </w:pPr>
      <w:r w:rsidRPr="00903E28">
        <w:t xml:space="preserve">Hui  T,  West  A,  Gorham  J,  </w:t>
      </w:r>
      <w:proofErr w:type="spellStart"/>
      <w:r w:rsidRPr="00903E28">
        <w:t>Woldebirhan</w:t>
      </w:r>
      <w:proofErr w:type="spellEnd"/>
      <w:r w:rsidRPr="00903E28">
        <w:t xml:space="preserve">  Y, Subramanian S. Decreased Mood Correlated     with     Decreased     Exercise Adherence  and  Increased  Pain.  JAMMR [Internet].2023;35(14):72-6.</w:t>
      </w:r>
    </w:p>
    <w:p w14:paraId="283C4E05" w14:textId="77777777" w:rsidR="00075EE0" w:rsidRDefault="00075EE0" w:rsidP="00075EE0">
      <w:pPr>
        <w:pStyle w:val="ListParagraph"/>
        <w:numPr>
          <w:ilvl w:val="0"/>
          <w:numId w:val="12"/>
        </w:numPr>
      </w:pPr>
      <w:proofErr w:type="gramStart"/>
      <w:r w:rsidRPr="00B96490">
        <w:t>Hui ,</w:t>
      </w:r>
      <w:proofErr w:type="gramEnd"/>
      <w:r w:rsidRPr="00B96490">
        <w:t xml:space="preserve"> Timothy, Hunter Greene, Paul </w:t>
      </w:r>
      <w:proofErr w:type="spellStart"/>
      <w:r w:rsidRPr="00B96490">
        <w:t>Sasaura</w:t>
      </w:r>
      <w:proofErr w:type="spellEnd"/>
      <w:r w:rsidRPr="00B96490">
        <w:t xml:space="preserve">, </w:t>
      </w:r>
      <w:proofErr w:type="spellStart"/>
      <w:r w:rsidRPr="00B96490">
        <w:t>Subu</w:t>
      </w:r>
      <w:proofErr w:type="spellEnd"/>
      <w:r w:rsidRPr="00B96490">
        <w:t xml:space="preserve"> Subramanian, Bereket </w:t>
      </w:r>
      <w:proofErr w:type="spellStart"/>
      <w:r w:rsidRPr="00B96490">
        <w:t>Ayalneh</w:t>
      </w:r>
      <w:proofErr w:type="spellEnd"/>
      <w:r w:rsidRPr="00B96490">
        <w:t xml:space="preserve"> </w:t>
      </w:r>
      <w:proofErr w:type="spellStart"/>
      <w:r w:rsidRPr="00B96490">
        <w:t>Sharew</w:t>
      </w:r>
      <w:proofErr w:type="spellEnd"/>
      <w:r w:rsidRPr="00B96490">
        <w:t xml:space="preserve">, </w:t>
      </w:r>
      <w:proofErr w:type="spellStart"/>
      <w:r w:rsidRPr="00B96490">
        <w:t>Yordanos</w:t>
      </w:r>
      <w:proofErr w:type="spellEnd"/>
      <w:r w:rsidRPr="00B96490">
        <w:t xml:space="preserve"> </w:t>
      </w:r>
      <w:proofErr w:type="spellStart"/>
      <w:r w:rsidRPr="00B96490">
        <w:t>Woldebirhan</w:t>
      </w:r>
      <w:proofErr w:type="spellEnd"/>
      <w:r w:rsidRPr="00B96490">
        <w:t xml:space="preserve">, and </w:t>
      </w:r>
      <w:proofErr w:type="spellStart"/>
      <w:r w:rsidRPr="00B96490">
        <w:t>Jamin</w:t>
      </w:r>
      <w:proofErr w:type="spellEnd"/>
      <w:r w:rsidRPr="00B96490">
        <w:t xml:space="preserve"> Gorham. 2024. “Post-Operative Range of Motion Exercises Performed Most Days at 50% Maximum ROM </w:t>
      </w:r>
      <w:proofErr w:type="gramStart"/>
      <w:r w:rsidRPr="00B96490">
        <w:t>With</w:t>
      </w:r>
      <w:proofErr w:type="gramEnd"/>
      <w:r w:rsidRPr="00B96490">
        <w:t xml:space="preserve"> </w:t>
      </w:r>
      <w:proofErr w:type="spellStart"/>
      <w:r w:rsidRPr="00B96490">
        <w:t>Recupe</w:t>
      </w:r>
      <w:proofErr w:type="spellEnd"/>
      <w:r w:rsidRPr="00B96490">
        <w:t xml:space="preserve"> Digital Health Improved ROM Recovery and Reduced Complications”. </w:t>
      </w:r>
      <w:r w:rsidRPr="00075EE0">
        <w:rPr>
          <w:i/>
          <w:iCs/>
        </w:rPr>
        <w:t>Journal of Advances in Medicine and Medical Research</w:t>
      </w:r>
      <w:r w:rsidRPr="00B96490">
        <w:t xml:space="preserve"> 36 (1):145-50. </w:t>
      </w:r>
      <w:hyperlink r:id="rId15" w:history="1">
        <w:r w:rsidRPr="00260D30">
          <w:rPr>
            <w:rStyle w:val="Hyperlink"/>
          </w:rPr>
          <w:t>https://doi.org/10.9734/jammr/2024/v36i15358</w:t>
        </w:r>
      </w:hyperlink>
      <w:r w:rsidRPr="00B96490">
        <w:t>.</w:t>
      </w:r>
    </w:p>
    <w:p w14:paraId="03EEE811" w14:textId="77777777" w:rsidR="00F3494E" w:rsidRDefault="00F3494E" w:rsidP="00F3494E">
      <w:pPr>
        <w:pStyle w:val="ListParagraph"/>
        <w:numPr>
          <w:ilvl w:val="0"/>
          <w:numId w:val="12"/>
        </w:numPr>
      </w:pPr>
      <w:proofErr w:type="spellStart"/>
      <w:r w:rsidRPr="005F0167">
        <w:t>Bolander</w:t>
      </w:r>
      <w:proofErr w:type="spellEnd"/>
      <w:r w:rsidRPr="005F0167">
        <w:t>, Richard P., et al. "Characterization of the Relative Change in Objective and Subjective Metrics by Baselining Patients Who Have Wearable Technology Before Total Knee Arthroplasty." </w:t>
      </w:r>
      <w:r w:rsidRPr="003A2531">
        <w:rPr>
          <w:i/>
          <w:iCs/>
        </w:rPr>
        <w:t>The Journal of arthroplasty</w:t>
      </w:r>
      <w:r w:rsidRPr="005F0167">
        <w:t> 39.8 (2024): S130-S136.</w:t>
      </w:r>
    </w:p>
    <w:p w14:paraId="7F498A45" w14:textId="77777777" w:rsidR="00F3494E" w:rsidRDefault="00F3494E" w:rsidP="00F3494E">
      <w:pPr>
        <w:pStyle w:val="ListParagraph"/>
        <w:numPr>
          <w:ilvl w:val="0"/>
          <w:numId w:val="12"/>
        </w:numPr>
      </w:pPr>
      <w:r w:rsidRPr="005F0167">
        <w:t>Mangal, Rohan K., et al. "Normative Values for Daily Functional Recovery Patterns Following Total Knee Arthroplasty." The Journal of arthroplasty 39.11 (2024): 2731-2736.</w:t>
      </w:r>
    </w:p>
    <w:p w14:paraId="05622790" w14:textId="77777777" w:rsidR="00885328" w:rsidRDefault="00885328" w:rsidP="00885328">
      <w:pPr>
        <w:pStyle w:val="ListParagraph"/>
        <w:numPr>
          <w:ilvl w:val="0"/>
          <w:numId w:val="12"/>
        </w:numPr>
      </w:pPr>
      <w:proofErr w:type="spellStart"/>
      <w:r w:rsidRPr="00D93534">
        <w:t>Pinnington</w:t>
      </w:r>
      <w:proofErr w:type="spellEnd"/>
      <w:r w:rsidRPr="00D93534">
        <w:t>, Mark A., Julia Miller, and Ian Stanley. "An evaluation of prompt access to physiotherapy in the management of low back pain in primary care." </w:t>
      </w:r>
      <w:r w:rsidRPr="00885328">
        <w:rPr>
          <w:i/>
          <w:iCs/>
        </w:rPr>
        <w:t>Family Practice</w:t>
      </w:r>
      <w:r w:rsidRPr="00D93534">
        <w:t> 21.4 (2004): 372-380.</w:t>
      </w:r>
    </w:p>
    <w:p w14:paraId="73B1C1BB" w14:textId="77777777" w:rsidR="00885328" w:rsidRDefault="00885328" w:rsidP="001F5BAF">
      <w:pPr>
        <w:pStyle w:val="ListParagraph"/>
      </w:pPr>
    </w:p>
    <w:p w14:paraId="27A5B66D" w14:textId="77777777" w:rsidR="00075EE0" w:rsidRDefault="00075EE0" w:rsidP="00665287">
      <w:pPr>
        <w:pStyle w:val="ListParagraph"/>
        <w:suppressAutoHyphens/>
        <w:spacing w:after="0" w:line="240" w:lineRule="auto"/>
      </w:pPr>
    </w:p>
    <w:p w14:paraId="2425D0B1" w14:textId="77777777" w:rsidR="00075EE0" w:rsidRPr="00075EE0" w:rsidRDefault="00075EE0" w:rsidP="007D5237"/>
    <w:sectPr w:rsidR="00075EE0" w:rsidRPr="00075EE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ED897" w14:textId="77777777" w:rsidR="00332D5B" w:rsidRDefault="00332D5B" w:rsidP="008313CC">
      <w:pPr>
        <w:spacing w:after="0" w:line="240" w:lineRule="auto"/>
      </w:pPr>
      <w:r>
        <w:separator/>
      </w:r>
    </w:p>
  </w:endnote>
  <w:endnote w:type="continuationSeparator" w:id="0">
    <w:p w14:paraId="76D1F85F" w14:textId="77777777" w:rsidR="00332D5B" w:rsidRDefault="00332D5B" w:rsidP="0083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2B87F" w14:textId="77777777" w:rsidR="008313CC" w:rsidRDefault="00831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C7EB6" w14:textId="77777777" w:rsidR="008313CC" w:rsidRDefault="008313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9580" w14:textId="77777777" w:rsidR="008313CC" w:rsidRDefault="00831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06DD1" w14:textId="77777777" w:rsidR="00332D5B" w:rsidRDefault="00332D5B" w:rsidP="008313CC">
      <w:pPr>
        <w:spacing w:after="0" w:line="240" w:lineRule="auto"/>
      </w:pPr>
      <w:r>
        <w:separator/>
      </w:r>
    </w:p>
  </w:footnote>
  <w:footnote w:type="continuationSeparator" w:id="0">
    <w:p w14:paraId="59EE9ED0" w14:textId="77777777" w:rsidR="00332D5B" w:rsidRDefault="00332D5B" w:rsidP="0083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3A4F4" w14:textId="07ACC191" w:rsidR="008313CC" w:rsidRDefault="008354F5">
    <w:pPr>
      <w:pStyle w:val="Header"/>
    </w:pPr>
    <w:r>
      <w:rPr>
        <w:noProof/>
      </w:rPr>
      <w:pict w14:anchorId="5B5C86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703782" o:spid="_x0000_s2050" type="#_x0000_t136" style="position:absolute;margin-left:0;margin-top:0;width:593.85pt;height:65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46734" w14:textId="4D6B27FE" w:rsidR="008313CC" w:rsidRDefault="008354F5">
    <w:pPr>
      <w:pStyle w:val="Header"/>
    </w:pPr>
    <w:r>
      <w:rPr>
        <w:noProof/>
      </w:rPr>
      <w:pict w14:anchorId="638A58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703783" o:spid="_x0000_s2051" type="#_x0000_t136" style="position:absolute;margin-left:0;margin-top:0;width:593.85pt;height:65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CD9EA" w14:textId="10D7E3FA" w:rsidR="008313CC" w:rsidRDefault="008354F5">
    <w:pPr>
      <w:pStyle w:val="Header"/>
    </w:pPr>
    <w:r>
      <w:rPr>
        <w:noProof/>
      </w:rPr>
      <w:pict w14:anchorId="43D657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703781" o:spid="_x0000_s2049" type="#_x0000_t136" style="position:absolute;margin-left:0;margin-top:0;width:593.85pt;height:65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4691"/>
    <w:multiLevelType w:val="hybridMultilevel"/>
    <w:tmpl w:val="947E1F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6DE3"/>
    <w:multiLevelType w:val="hybridMultilevel"/>
    <w:tmpl w:val="947E1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2FE8"/>
    <w:multiLevelType w:val="hybridMultilevel"/>
    <w:tmpl w:val="75DE4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065E7"/>
    <w:multiLevelType w:val="hybridMultilevel"/>
    <w:tmpl w:val="947E1F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52777"/>
    <w:multiLevelType w:val="hybridMultilevel"/>
    <w:tmpl w:val="947E1F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F051A"/>
    <w:multiLevelType w:val="hybridMultilevel"/>
    <w:tmpl w:val="58CCF9A0"/>
    <w:lvl w:ilvl="0" w:tplc="3F785196"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260C4D3F"/>
    <w:multiLevelType w:val="hybridMultilevel"/>
    <w:tmpl w:val="947E1F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D1147"/>
    <w:multiLevelType w:val="hybridMultilevel"/>
    <w:tmpl w:val="A12C9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06436"/>
    <w:multiLevelType w:val="hybridMultilevel"/>
    <w:tmpl w:val="947E1F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82DF4"/>
    <w:multiLevelType w:val="hybridMultilevel"/>
    <w:tmpl w:val="947E1F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22117"/>
    <w:multiLevelType w:val="hybridMultilevel"/>
    <w:tmpl w:val="6FE89B2A"/>
    <w:lvl w:ilvl="0" w:tplc="50FEA9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40A88"/>
    <w:multiLevelType w:val="hybridMultilevel"/>
    <w:tmpl w:val="75DE4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85074"/>
    <w:multiLevelType w:val="hybridMultilevel"/>
    <w:tmpl w:val="947E1F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2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8C"/>
    <w:rsid w:val="00006CE8"/>
    <w:rsid w:val="00011332"/>
    <w:rsid w:val="000163F5"/>
    <w:rsid w:val="000236F4"/>
    <w:rsid w:val="00057886"/>
    <w:rsid w:val="00071504"/>
    <w:rsid w:val="00075EE0"/>
    <w:rsid w:val="00084BF2"/>
    <w:rsid w:val="00087458"/>
    <w:rsid w:val="000D073F"/>
    <w:rsid w:val="000D3FFE"/>
    <w:rsid w:val="000F77C2"/>
    <w:rsid w:val="00140047"/>
    <w:rsid w:val="0015388C"/>
    <w:rsid w:val="001820AA"/>
    <w:rsid w:val="00185E31"/>
    <w:rsid w:val="00186E93"/>
    <w:rsid w:val="00197535"/>
    <w:rsid w:val="001E188F"/>
    <w:rsid w:val="001F5BAF"/>
    <w:rsid w:val="001F6198"/>
    <w:rsid w:val="001F7D15"/>
    <w:rsid w:val="0023216B"/>
    <w:rsid w:val="002523DF"/>
    <w:rsid w:val="00270B7B"/>
    <w:rsid w:val="0027440F"/>
    <w:rsid w:val="00280B05"/>
    <w:rsid w:val="002A0AB1"/>
    <w:rsid w:val="002B012E"/>
    <w:rsid w:val="002B0B28"/>
    <w:rsid w:val="002C1D22"/>
    <w:rsid w:val="002C6A19"/>
    <w:rsid w:val="002D0C09"/>
    <w:rsid w:val="00331BED"/>
    <w:rsid w:val="00332D5B"/>
    <w:rsid w:val="00386465"/>
    <w:rsid w:val="00390649"/>
    <w:rsid w:val="003B7667"/>
    <w:rsid w:val="003E3F46"/>
    <w:rsid w:val="00400D37"/>
    <w:rsid w:val="004216FE"/>
    <w:rsid w:val="00456BB7"/>
    <w:rsid w:val="004E71EC"/>
    <w:rsid w:val="00520999"/>
    <w:rsid w:val="00530175"/>
    <w:rsid w:val="00550846"/>
    <w:rsid w:val="00592409"/>
    <w:rsid w:val="005B64F5"/>
    <w:rsid w:val="005D235D"/>
    <w:rsid w:val="006233A0"/>
    <w:rsid w:val="00664BD5"/>
    <w:rsid w:val="00665287"/>
    <w:rsid w:val="0069779F"/>
    <w:rsid w:val="006A08BE"/>
    <w:rsid w:val="006D3C38"/>
    <w:rsid w:val="006F40F4"/>
    <w:rsid w:val="006F6974"/>
    <w:rsid w:val="007404FD"/>
    <w:rsid w:val="007462CE"/>
    <w:rsid w:val="00770A97"/>
    <w:rsid w:val="007D5237"/>
    <w:rsid w:val="007F49B0"/>
    <w:rsid w:val="008056B6"/>
    <w:rsid w:val="00811831"/>
    <w:rsid w:val="00830D04"/>
    <w:rsid w:val="008313CC"/>
    <w:rsid w:val="008354F5"/>
    <w:rsid w:val="00885328"/>
    <w:rsid w:val="008C7B49"/>
    <w:rsid w:val="008F6B9B"/>
    <w:rsid w:val="009265E8"/>
    <w:rsid w:val="00966460"/>
    <w:rsid w:val="00977E9D"/>
    <w:rsid w:val="009C62A1"/>
    <w:rsid w:val="009C7ED1"/>
    <w:rsid w:val="009D43E5"/>
    <w:rsid w:val="009D7FE0"/>
    <w:rsid w:val="00A0088C"/>
    <w:rsid w:val="00A01101"/>
    <w:rsid w:val="00A31E17"/>
    <w:rsid w:val="00A34ECD"/>
    <w:rsid w:val="00A6210F"/>
    <w:rsid w:val="00AA26F1"/>
    <w:rsid w:val="00AC5E05"/>
    <w:rsid w:val="00B32629"/>
    <w:rsid w:val="00B96490"/>
    <w:rsid w:val="00BD4A68"/>
    <w:rsid w:val="00C24E47"/>
    <w:rsid w:val="00C530E6"/>
    <w:rsid w:val="00CB07F2"/>
    <w:rsid w:val="00D12B0F"/>
    <w:rsid w:val="00D15AFF"/>
    <w:rsid w:val="00D21404"/>
    <w:rsid w:val="00D2363D"/>
    <w:rsid w:val="00D32D53"/>
    <w:rsid w:val="00D40A64"/>
    <w:rsid w:val="00D67345"/>
    <w:rsid w:val="00D93534"/>
    <w:rsid w:val="00E012EE"/>
    <w:rsid w:val="00E63BBB"/>
    <w:rsid w:val="00E87BF3"/>
    <w:rsid w:val="00EB6CCA"/>
    <w:rsid w:val="00ED5EDF"/>
    <w:rsid w:val="00EF7D8C"/>
    <w:rsid w:val="00F16AB1"/>
    <w:rsid w:val="00F20DA7"/>
    <w:rsid w:val="00F3494E"/>
    <w:rsid w:val="00F6441D"/>
    <w:rsid w:val="00F64BB2"/>
    <w:rsid w:val="00F8624C"/>
    <w:rsid w:val="00F904E5"/>
    <w:rsid w:val="00F95064"/>
    <w:rsid w:val="00FB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B0ABBF"/>
  <w15:docId w15:val="{5B5A50FA-6649-44FA-9BEF-DE141D73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8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8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8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8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8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8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8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8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8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8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8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62CE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62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1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3CC"/>
  </w:style>
  <w:style w:type="paragraph" w:styleId="Footer">
    <w:name w:val="footer"/>
    <w:basedOn w:val="Normal"/>
    <w:link w:val="FooterChar"/>
    <w:uiPriority w:val="99"/>
    <w:unhideWhenUsed/>
    <w:rsid w:val="00831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3CC"/>
  </w:style>
  <w:style w:type="table" w:styleId="TableGrid">
    <w:name w:val="Table Grid"/>
    <w:basedOn w:val="TableNormal"/>
    <w:uiPriority w:val="39"/>
    <w:rsid w:val="0018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1274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8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28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04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79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85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07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4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7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2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13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03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99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94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73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76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86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37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73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93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27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61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9983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2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7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8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0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26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40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7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4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3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0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14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92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733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87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79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993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08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26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07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16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72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51694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8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0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73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86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58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29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93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32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9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5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5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4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26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95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19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53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56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57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79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54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06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42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04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37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8553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6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9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76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3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68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81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17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9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1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29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15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57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72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48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18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01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37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497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2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52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5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doi.org/10.9734/jammr/2024/v36i15358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i.org/10.9734/jammr/2023/v35i22524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F0635-94DE-43EE-A1AF-9CDE9D19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10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Hui</dc:creator>
  <cp:keywords/>
  <dc:description/>
  <cp:lastModifiedBy>SDI PC New 16</cp:lastModifiedBy>
  <cp:revision>39</cp:revision>
  <dcterms:created xsi:type="dcterms:W3CDTF">2025-03-13T17:52:00Z</dcterms:created>
  <dcterms:modified xsi:type="dcterms:W3CDTF">2025-03-24T06:41:00Z</dcterms:modified>
</cp:coreProperties>
</file>