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24EB6" w14:textId="77777777" w:rsidR="008D1814" w:rsidRPr="00AC4F7C" w:rsidRDefault="00476989" w:rsidP="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
        </w:rPr>
      </w:pPr>
      <w:r w:rsidRPr="00AC4F7C">
        <w:rPr>
          <w:rFonts w:ascii="Times New Roman" w:eastAsia="Times New Roman" w:hAnsi="Times New Roman" w:cs="Times New Roman"/>
          <w:sz w:val="20"/>
          <w:szCs w:val="20"/>
          <w:lang w:val="en"/>
        </w:rPr>
        <w:t xml:space="preserve">THE EFFECT OF CHICKEN MANURE AND </w:t>
      </w:r>
      <w:r w:rsidR="008D1814" w:rsidRPr="00AC4F7C">
        <w:rPr>
          <w:rFonts w:ascii="Times New Roman" w:eastAsia="Times New Roman" w:hAnsi="Times New Roman" w:cs="Times New Roman"/>
          <w:sz w:val="20"/>
          <w:szCs w:val="20"/>
          <w:lang w:val="en"/>
        </w:rPr>
        <w:t xml:space="preserve">NOT </w:t>
      </w:r>
      <w:r w:rsidRPr="00AC4F7C">
        <w:rPr>
          <w:rFonts w:ascii="Times New Roman" w:eastAsia="Times New Roman" w:hAnsi="Times New Roman" w:cs="Times New Roman"/>
          <w:sz w:val="20"/>
          <w:szCs w:val="20"/>
          <w:lang w:val="en"/>
        </w:rPr>
        <w:t xml:space="preserve"> LAU KAWAR ON THE GROWTH AND </w:t>
      </w:r>
    </w:p>
    <w:p w14:paraId="1702867C" w14:textId="28AAE510" w:rsidR="00476989" w:rsidRPr="00AC4F7C" w:rsidRDefault="00476989" w:rsidP="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
        </w:rPr>
      </w:pPr>
      <w:r w:rsidRPr="00AC4F7C">
        <w:rPr>
          <w:rFonts w:ascii="Times New Roman" w:eastAsia="Times New Roman" w:hAnsi="Times New Roman" w:cs="Times New Roman"/>
          <w:sz w:val="20"/>
          <w:szCs w:val="20"/>
          <w:lang w:val="en"/>
        </w:rPr>
        <w:t>YIELD OF CUCUMBER (</w:t>
      </w:r>
      <w:r w:rsidRPr="00AC4F7C">
        <w:rPr>
          <w:rFonts w:ascii="Times New Roman" w:eastAsia="Times New Roman" w:hAnsi="Times New Roman" w:cs="Times New Roman"/>
          <w:i/>
          <w:iCs/>
          <w:sz w:val="20"/>
          <w:szCs w:val="20"/>
          <w:lang w:val="en"/>
        </w:rPr>
        <w:t>Cucumis sativus</w:t>
      </w:r>
      <w:r w:rsidRPr="00AC4F7C">
        <w:rPr>
          <w:rFonts w:ascii="Times New Roman" w:eastAsia="Times New Roman" w:hAnsi="Times New Roman" w:cs="Times New Roman"/>
          <w:sz w:val="20"/>
          <w:szCs w:val="20"/>
          <w:lang w:val="en"/>
        </w:rPr>
        <w:t xml:space="preserve"> L.) ZATAVY F1 VARIETY</w:t>
      </w:r>
    </w:p>
    <w:p w14:paraId="6B9FCA5D" w14:textId="77777777" w:rsidR="00307CE1" w:rsidRPr="00AC4F7C" w:rsidRDefault="00307CE1" w:rsidP="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
        </w:rPr>
      </w:pPr>
    </w:p>
    <w:p w14:paraId="1D250140" w14:textId="77777777" w:rsidR="00307CE1" w:rsidRPr="00AC4F7C" w:rsidRDefault="00307CE1" w:rsidP="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
        </w:rPr>
      </w:pPr>
    </w:p>
    <w:p w14:paraId="18CAB1E3" w14:textId="48B4992C" w:rsidR="00F958BF" w:rsidRPr="00AC4F7C" w:rsidRDefault="00F958BF" w:rsidP="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p w14:paraId="53650D44" w14:textId="77777777" w:rsidR="00715CFA" w:rsidRPr="00AC4F7C" w:rsidRDefault="00715CFA" w:rsidP="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p w14:paraId="06B9071A" w14:textId="77777777" w:rsidR="00987AF2" w:rsidRPr="00AC4F7C" w:rsidRDefault="00987AF2" w:rsidP="00987AF2">
      <w:pPr>
        <w:pStyle w:val="HTMLPreformatted"/>
        <w:jc w:val="both"/>
        <w:rPr>
          <w:rStyle w:val="y2iqfc"/>
          <w:rFonts w:ascii="Times New Roman" w:eastAsiaTheme="majorEastAsia" w:hAnsi="Times New Roman" w:cs="Times New Roman"/>
          <w:b/>
          <w:bCs/>
          <w:sz w:val="22"/>
          <w:szCs w:val="22"/>
          <w:lang w:val="en"/>
        </w:rPr>
      </w:pPr>
      <w:r w:rsidRPr="00AC4F7C">
        <w:rPr>
          <w:rStyle w:val="y2iqfc"/>
          <w:rFonts w:ascii="Times New Roman" w:eastAsiaTheme="majorEastAsia" w:hAnsi="Times New Roman" w:cs="Times New Roman"/>
          <w:b/>
          <w:bCs/>
          <w:sz w:val="22"/>
          <w:szCs w:val="22"/>
          <w:lang w:val="en"/>
        </w:rPr>
        <w:t>ABSTRACT</w:t>
      </w:r>
    </w:p>
    <w:p w14:paraId="478B7C7E" w14:textId="118779A1" w:rsidR="00987AF2" w:rsidRPr="00AC4F7C" w:rsidRDefault="00987AF2" w:rsidP="00987AF2">
      <w:pPr>
        <w:pStyle w:val="HTMLPreformatted"/>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Cucumber is one of the commodities that has very good prospects for development, because cucumbers are widely needed by the community and provide many benefits for humans and also because of high market demand. However, the development of cucumber plants has obstacles, namely many dry lands that have low soil fertility levels, so input in the form of fertilization is needed. The purpose of the study was to analyze the effect of chicken manure and organic plant nutrients (NOT) Lau Kawat and their interactions on the growth and yield of cucumber plants of the Zatavy F1 variety; and to obtain the dose of chicken manure and the concentration of NOT Lau Kawar on the growth and yield of cucumber plants of the Zatavy F1 variety. The study was conducted from January 2024 to March 2024 starting from the preparation of planting media, fertilization, planting, harvesting</w:t>
      </w:r>
      <w:r w:rsidR="001744DD"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and data collection. The location of the study was in the P4S Lau Kawar land, JL. Soekaro Hatta Km 36, Sungai Merdeka Village, West Samboja District, East Kalimantan. The study used a 4x4 factorial experiment in a Completely Randomized Design (CRD). The first factor, the dose of chicken manure (A) consisted of 4 levels, namely: a0 = without giving chicken manure; a1 = 83.33 g polybag</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equivalent to 10 tons ha</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a2 = 124.99 g polybag</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15 tons ha</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and a3 = 166.67 g polybag</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equivalent to 20 tons ha</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The second factor, the concentration of NOT fertilizer (N) consisted of 4 levels, namely: n0 = without NOT fertilizer; n1 = 18 ml l</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water; n2 = 28 ml l</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water; and n3 = 38 ml l</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water. From the two treatments, 16 treatment combinations were obtained, each treatment combination was repeated 4 times so that 64 polybags were obtained. The results showed that the provision of chicken manure had a significant to very significant effect on plant length and number of leaves at 20 and 30 days after planting, the number of fruits per plant, fruit length</w:t>
      </w:r>
      <w:r w:rsidR="001744DD"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and fruit weight per plant. The best growth and yield of cucumber plants were produced in the treatment of 124.99 g polybag</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(a2); The provision of NOT Lau Kawar had a significant to very significant effect on plant length at the age of 20 and 30 days after planting, the number of fruits per plant and fruit weight per plant. The best growth and yield of cucumber plants were produced in the treatment of 28 ml l</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water (n2); and there was no interaction between the treatment of chicken manure and the treatment of NOT Lau Kawar on the growth and yield of cucumber plants, except for the parameter of plant length at 20 and 30 days after planting. </w:t>
      </w:r>
    </w:p>
    <w:p w14:paraId="4C29149F" w14:textId="77777777" w:rsidR="00987AF2" w:rsidRPr="00AC4F7C" w:rsidRDefault="00987AF2" w:rsidP="00987AF2">
      <w:pPr>
        <w:pStyle w:val="HTMLPreformatted"/>
        <w:jc w:val="both"/>
        <w:rPr>
          <w:rStyle w:val="y2iqfc"/>
          <w:rFonts w:ascii="Times New Roman" w:eastAsiaTheme="majorEastAsia" w:hAnsi="Times New Roman" w:cs="Times New Roman"/>
          <w:sz w:val="22"/>
          <w:szCs w:val="22"/>
          <w:lang w:val="en"/>
        </w:rPr>
      </w:pPr>
    </w:p>
    <w:p w14:paraId="4D33D4B9" w14:textId="04330EE7" w:rsidR="00987AF2" w:rsidRPr="00AC4F7C" w:rsidRDefault="00987AF2" w:rsidP="00987AF2">
      <w:pPr>
        <w:pStyle w:val="HTMLPreformatted"/>
        <w:jc w:val="both"/>
        <w:rPr>
          <w:rFonts w:ascii="Times New Roman" w:hAnsi="Times New Roman" w:cs="Times New Roman"/>
          <w:b/>
          <w:bCs/>
          <w:sz w:val="22"/>
          <w:szCs w:val="22"/>
        </w:rPr>
      </w:pPr>
      <w:r w:rsidRPr="00AC4F7C">
        <w:rPr>
          <w:rStyle w:val="y2iqfc"/>
          <w:rFonts w:ascii="Times New Roman" w:eastAsiaTheme="majorEastAsia" w:hAnsi="Times New Roman" w:cs="Times New Roman"/>
          <w:b/>
          <w:bCs/>
          <w:sz w:val="22"/>
          <w:szCs w:val="22"/>
          <w:lang w:val="en"/>
        </w:rPr>
        <w:t xml:space="preserve">Keywords: </w:t>
      </w:r>
      <w:r w:rsidR="004D41F9" w:rsidRPr="00AC4F7C">
        <w:rPr>
          <w:rStyle w:val="y2iqfc"/>
          <w:rFonts w:ascii="Times New Roman" w:eastAsiaTheme="majorEastAsia" w:hAnsi="Times New Roman" w:cs="Times New Roman"/>
          <w:b/>
          <w:bCs/>
          <w:sz w:val="22"/>
          <w:szCs w:val="22"/>
          <w:lang w:val="en"/>
        </w:rPr>
        <w:t xml:space="preserve">Manure, </w:t>
      </w:r>
      <w:r w:rsidRPr="00AC4F7C">
        <w:rPr>
          <w:rStyle w:val="y2iqfc"/>
          <w:rFonts w:ascii="Times New Roman" w:eastAsiaTheme="majorEastAsia" w:hAnsi="Times New Roman" w:cs="Times New Roman"/>
          <w:b/>
          <w:bCs/>
          <w:sz w:val="22"/>
          <w:szCs w:val="22"/>
          <w:lang w:val="en"/>
        </w:rPr>
        <w:t>Chicken</w:t>
      </w:r>
      <w:r w:rsidR="004D41F9" w:rsidRPr="00AC4F7C">
        <w:rPr>
          <w:rStyle w:val="y2iqfc"/>
          <w:rFonts w:ascii="Times New Roman" w:eastAsiaTheme="majorEastAsia" w:hAnsi="Times New Roman" w:cs="Times New Roman"/>
          <w:b/>
          <w:bCs/>
          <w:sz w:val="22"/>
          <w:szCs w:val="22"/>
          <w:lang w:val="en"/>
        </w:rPr>
        <w:t xml:space="preserve">, </w:t>
      </w:r>
      <w:r w:rsidRPr="00AC4F7C">
        <w:rPr>
          <w:rStyle w:val="y2iqfc"/>
          <w:rFonts w:ascii="Times New Roman" w:eastAsiaTheme="majorEastAsia" w:hAnsi="Times New Roman" w:cs="Times New Roman"/>
          <w:b/>
          <w:bCs/>
          <w:sz w:val="22"/>
          <w:szCs w:val="22"/>
          <w:lang w:val="en"/>
        </w:rPr>
        <w:t xml:space="preserve"> NOT Lau Kawar, Cucumber</w:t>
      </w:r>
    </w:p>
    <w:p w14:paraId="339B8664" w14:textId="77777777" w:rsidR="00987AF2" w:rsidRPr="00AC4F7C" w:rsidRDefault="00987AF2" w:rsidP="00476989">
      <w:pPr>
        <w:pStyle w:val="HTMLPreformatted"/>
        <w:jc w:val="both"/>
        <w:rPr>
          <w:rStyle w:val="y2iqfc"/>
          <w:rFonts w:ascii="Times New Roman" w:eastAsiaTheme="majorEastAsia" w:hAnsi="Times New Roman" w:cs="Times New Roman"/>
          <w:sz w:val="22"/>
          <w:szCs w:val="22"/>
          <w:lang w:val="en"/>
        </w:rPr>
      </w:pPr>
    </w:p>
    <w:p w14:paraId="263AD12C" w14:textId="57CECD01" w:rsidR="00476989" w:rsidRPr="00AC4F7C" w:rsidRDefault="00476989" w:rsidP="00476989">
      <w:pPr>
        <w:pStyle w:val="HTMLPreformatted"/>
        <w:jc w:val="both"/>
        <w:rPr>
          <w:rStyle w:val="y2iqfc"/>
          <w:rFonts w:ascii="Times New Roman" w:eastAsiaTheme="majorEastAsia" w:hAnsi="Times New Roman" w:cs="Times New Roman"/>
          <w:b/>
          <w:bCs/>
          <w:sz w:val="22"/>
          <w:szCs w:val="22"/>
          <w:lang w:val="en"/>
        </w:rPr>
      </w:pPr>
      <w:r w:rsidRPr="00AC4F7C">
        <w:rPr>
          <w:rStyle w:val="y2iqfc"/>
          <w:rFonts w:ascii="Times New Roman" w:eastAsiaTheme="majorEastAsia" w:hAnsi="Times New Roman" w:cs="Times New Roman"/>
          <w:b/>
          <w:bCs/>
          <w:sz w:val="22"/>
          <w:szCs w:val="22"/>
          <w:lang w:val="en"/>
        </w:rPr>
        <w:t>I. INTRODUCTION</w:t>
      </w:r>
    </w:p>
    <w:p w14:paraId="56B03D87" w14:textId="76E26819" w:rsidR="003F1788" w:rsidRPr="00AC4F7C" w:rsidRDefault="00F71AA4" w:rsidP="003F1788">
      <w:pPr>
        <w:pStyle w:val="HTMLPreformatted"/>
        <w:ind w:firstLine="567"/>
        <w:jc w:val="both"/>
        <w:rPr>
          <w:rStyle w:val="y2iqfc"/>
          <w:rFonts w:ascii="Times New Roman" w:hAnsi="Times New Roman" w:cs="Times New Roman"/>
          <w:sz w:val="22"/>
          <w:szCs w:val="22"/>
        </w:rPr>
      </w:pPr>
      <w:r>
        <w:rPr>
          <w:rStyle w:val="y2iqfc"/>
          <w:rFonts w:ascii="Times New Roman" w:eastAsiaTheme="majorEastAsia" w:hAnsi="Times New Roman" w:cs="Times New Roman"/>
          <w:sz w:val="22"/>
          <w:szCs w:val="22"/>
          <w:lang w:val="en"/>
        </w:rPr>
        <w:t>“</w:t>
      </w:r>
      <w:r w:rsidR="003F1788" w:rsidRPr="00AC4F7C">
        <w:rPr>
          <w:rStyle w:val="y2iqfc"/>
          <w:rFonts w:ascii="Times New Roman" w:eastAsiaTheme="majorEastAsia" w:hAnsi="Times New Roman" w:cs="Times New Roman"/>
          <w:sz w:val="22"/>
          <w:szCs w:val="22"/>
          <w:lang w:val="en"/>
        </w:rPr>
        <w:t>In Indonesia, agricultural development plays an important role in national development, most of the Indonesian population depends on the agricultural sector for their livelihood, its role in providing food for the community</w:t>
      </w:r>
      <w:r w:rsidR="00D6603C" w:rsidRPr="00AC4F7C">
        <w:rPr>
          <w:rStyle w:val="y2iqfc"/>
          <w:rFonts w:ascii="Times New Roman" w:eastAsiaTheme="majorEastAsia" w:hAnsi="Times New Roman" w:cs="Times New Roman"/>
          <w:sz w:val="22"/>
          <w:szCs w:val="22"/>
          <w:lang w:val="en"/>
        </w:rPr>
        <w:t>,</w:t>
      </w:r>
      <w:r w:rsidR="003F1788" w:rsidRPr="00AC4F7C">
        <w:rPr>
          <w:rStyle w:val="y2iqfc"/>
          <w:rFonts w:ascii="Times New Roman" w:eastAsiaTheme="majorEastAsia" w:hAnsi="Times New Roman" w:cs="Times New Roman"/>
          <w:sz w:val="22"/>
          <w:szCs w:val="22"/>
          <w:lang w:val="en"/>
        </w:rPr>
        <w:t xml:space="preserve"> and becoming the basis for growth in rural areas. Indonesia has great potential to develop vegetable businesses, one of which is cucumber. The prospects for developing commercial cucumber cultivation and managed on an agribusiness scale are increasingly bright, because marketing of the results is not only carried out domestically, but also abroad such as </w:t>
      </w:r>
      <w:r w:rsidR="00D6603C" w:rsidRPr="00AC4F7C">
        <w:rPr>
          <w:rStyle w:val="y2iqfc"/>
          <w:rFonts w:ascii="Times New Roman" w:eastAsiaTheme="majorEastAsia" w:hAnsi="Times New Roman" w:cs="Times New Roman"/>
          <w:sz w:val="22"/>
          <w:szCs w:val="22"/>
          <w:lang w:val="en"/>
        </w:rPr>
        <w:t xml:space="preserve">in </w:t>
      </w:r>
      <w:r w:rsidR="003F1788" w:rsidRPr="00AC4F7C">
        <w:rPr>
          <w:rStyle w:val="y2iqfc"/>
          <w:rFonts w:ascii="Times New Roman" w:eastAsiaTheme="majorEastAsia" w:hAnsi="Times New Roman" w:cs="Times New Roman"/>
          <w:sz w:val="22"/>
          <w:szCs w:val="22"/>
          <w:lang w:val="en"/>
        </w:rPr>
        <w:t>Malaysia, Singapore, Taiwan, Hong Kong, Pakistan, France, England, Japan, the Netherlands, and Thailand. The current potential target market for cucumber exports is Japan</w:t>
      </w:r>
      <w:r>
        <w:rPr>
          <w:rStyle w:val="y2iqfc"/>
          <w:rFonts w:ascii="Times New Roman" w:eastAsiaTheme="majorEastAsia" w:hAnsi="Times New Roman" w:cs="Times New Roman"/>
          <w:sz w:val="22"/>
          <w:szCs w:val="22"/>
          <w:lang w:val="en"/>
        </w:rPr>
        <w:t>”</w:t>
      </w:r>
      <w:r w:rsidR="003F1788" w:rsidRPr="00AC4F7C">
        <w:rPr>
          <w:rStyle w:val="y2iqfc"/>
          <w:rFonts w:ascii="Times New Roman" w:eastAsiaTheme="majorEastAsia" w:hAnsi="Times New Roman" w:cs="Times New Roman"/>
          <w:sz w:val="22"/>
          <w:szCs w:val="22"/>
          <w:lang w:val="en"/>
        </w:rPr>
        <w:t xml:space="preserve"> [1].</w:t>
      </w:r>
    </w:p>
    <w:p w14:paraId="42353D95" w14:textId="799FEFA0" w:rsidR="003F1788" w:rsidRPr="00AC4F7C" w:rsidRDefault="003F1788" w:rsidP="003F1788">
      <w:pPr>
        <w:pStyle w:val="HTMLPreformatted"/>
        <w:ind w:firstLine="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Cucumber production in Indonesia has decreased every year since 2013, nationally the productivity of cucumber plants has decreased, according to the [2] it reached 45.687 tons in 2022, this production decreased by 4.50% compared to production in 2021 which was 47.941 tons. Cucumber production in East Kalimantan has also decreased, according to the [3] in 2021 it reached 12.248 tons and in 2022 it reached 11.911 tons.</w:t>
      </w:r>
    </w:p>
    <w:p w14:paraId="0F88594B" w14:textId="7FC9FC25" w:rsidR="003F1788" w:rsidRPr="00AC4F7C" w:rsidRDefault="003F1788" w:rsidP="003F1788">
      <w:pPr>
        <w:pStyle w:val="HTMLPreformatted"/>
        <w:ind w:firstLine="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 xml:space="preserve">Efforts that can be made to increase cucumber plant production in addition to increasing production per unit area of ​​land (intensification) are also carried out through expanding planting land (extensification). </w:t>
      </w:r>
      <w:r w:rsidRPr="00AC4F7C">
        <w:rPr>
          <w:rStyle w:val="y2iqfc"/>
          <w:rFonts w:ascii="Times New Roman" w:eastAsiaTheme="majorEastAsia" w:hAnsi="Times New Roman" w:cs="Times New Roman"/>
          <w:sz w:val="22"/>
          <w:szCs w:val="22"/>
          <w:lang w:val="en"/>
        </w:rPr>
        <w:lastRenderedPageBreak/>
        <w:t>These extensification efforts are directed at dry land dominated by Ultisols. In East Kalimantan, the distribution of Ultisols is 10.04 million ha or around 80% of the land area of ​​East Kalimantan. The use of Ultisols as agricultural land has several obstacles, namely the soil is not fertile due to low organic matter content, cation exchange capacity, base saturation, and low nutrient content</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[4]</w:t>
      </w:r>
      <w:r w:rsidR="000C148D"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w:t>
      </w:r>
    </w:p>
    <w:p w14:paraId="7CD655C1" w14:textId="453E67D0" w:rsidR="003F1788" w:rsidRPr="00AC4F7C" w:rsidRDefault="00F71AA4" w:rsidP="003F1788">
      <w:pPr>
        <w:pStyle w:val="HTMLPreformatted"/>
        <w:ind w:firstLine="567"/>
        <w:jc w:val="both"/>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w:t>
      </w:r>
      <w:r w:rsidR="003F1788" w:rsidRPr="00AC4F7C">
        <w:rPr>
          <w:rStyle w:val="y2iqfc"/>
          <w:rFonts w:ascii="Times New Roman" w:eastAsiaTheme="majorEastAsia" w:hAnsi="Times New Roman" w:cs="Times New Roman"/>
          <w:sz w:val="22"/>
          <w:szCs w:val="22"/>
          <w:lang w:val="en"/>
        </w:rPr>
        <w:t>To increase plant productivity, improvements in cultivation techniques can be made, including by providing fertilizer. As stated by [5] soil fertility is very important to consider, fertile soil will remain productive in providing the nutrients needed by plants and will have a good effect on increasing plant production.</w:t>
      </w:r>
    </w:p>
    <w:p w14:paraId="45A4C034" w14:textId="6724DA2D" w:rsidR="003F1788" w:rsidRPr="00AC4F7C" w:rsidRDefault="00F71AA4" w:rsidP="003F1788">
      <w:pPr>
        <w:pStyle w:val="HTMLPreformatted"/>
        <w:ind w:firstLine="567"/>
        <w:jc w:val="both"/>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w:t>
      </w:r>
      <w:r w:rsidR="003F1788" w:rsidRPr="00AC4F7C">
        <w:rPr>
          <w:rStyle w:val="y2iqfc"/>
          <w:rFonts w:ascii="Times New Roman" w:eastAsiaTheme="majorEastAsia" w:hAnsi="Times New Roman" w:cs="Times New Roman"/>
          <w:sz w:val="22"/>
          <w:szCs w:val="22"/>
          <w:lang w:val="en"/>
        </w:rPr>
        <w:t>In Indonesia, farmers still provide a lot of inorganic fertilizers, excessive and continuous use of inorganic fertilizers has a negative impact, namely it can cause land productivity to decrease due to hardening of the soil, reduced water and air circulation, water pollution, chemical residues that trigger health problems</w:t>
      </w:r>
      <w:r>
        <w:rPr>
          <w:rStyle w:val="y2iqfc"/>
          <w:rFonts w:ascii="Times New Roman" w:eastAsiaTheme="majorEastAsia" w:hAnsi="Times New Roman" w:cs="Times New Roman"/>
          <w:sz w:val="22"/>
          <w:szCs w:val="22"/>
          <w:lang w:val="en"/>
        </w:rPr>
        <w:t>”</w:t>
      </w:r>
      <w:r w:rsidR="003F1788" w:rsidRPr="00AC4F7C">
        <w:rPr>
          <w:rStyle w:val="y2iqfc"/>
          <w:rFonts w:ascii="Times New Roman" w:eastAsiaTheme="majorEastAsia" w:hAnsi="Times New Roman" w:cs="Times New Roman"/>
          <w:sz w:val="22"/>
          <w:szCs w:val="22"/>
          <w:lang w:val="en"/>
        </w:rPr>
        <w:t xml:space="preserve"> [6]. To reduce the use of inorganic fertilizers, it can be done by using organic fertilizers.</w:t>
      </w:r>
    </w:p>
    <w:p w14:paraId="5C6E64BA" w14:textId="55DEE0AD" w:rsidR="003F1788" w:rsidRPr="00AC4F7C" w:rsidRDefault="003F1788" w:rsidP="003F1788">
      <w:pPr>
        <w:pStyle w:val="HTMLPreformatted"/>
        <w:ind w:firstLine="567"/>
        <w:jc w:val="both"/>
        <w:rPr>
          <w:rStyle w:val="y2iqfc"/>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 xml:space="preserve">One of the widely available sources of organic fertilizer is chicken manure. Chicken manure is a good source of macro and micronutrients that can increase soil fertility become a substrate for soil microorganisms and increase microbial activity. </w:t>
      </w:r>
      <w:r w:rsidR="00D6603C" w:rsidRPr="00AC4F7C">
        <w:rPr>
          <w:rStyle w:val="y2iqfc"/>
          <w:rFonts w:ascii="Times New Roman" w:eastAsiaTheme="majorEastAsia" w:hAnsi="Times New Roman" w:cs="Times New Roman"/>
          <w:sz w:val="22"/>
          <w:szCs w:val="22"/>
          <w:lang w:val="en"/>
        </w:rPr>
        <w:t>S</w:t>
      </w:r>
      <w:r w:rsidRPr="00AC4F7C">
        <w:rPr>
          <w:rStyle w:val="y2iqfc"/>
          <w:rFonts w:ascii="Times New Roman" w:eastAsiaTheme="majorEastAsia" w:hAnsi="Times New Roman" w:cs="Times New Roman"/>
          <w:sz w:val="22"/>
          <w:szCs w:val="22"/>
          <w:lang w:val="en"/>
        </w:rPr>
        <w:t>o that it decomposes faster and releases nutrients. Chicken manure contains macro and micro elements such as nitrogen (N), phosphorus (P), potassium (K), magnesium (Mg)</w:t>
      </w:r>
      <w:r w:rsidR="00D6603C"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and manganese (Mn) which are needed by plants, and play a role in maintaining nutrient balance in the soil because manure has a residual effect over a long period, gradually the manure will decompose and the nutrients from the decomposition process will gradually also be available to plants [7]</w:t>
      </w:r>
      <w:r w:rsidR="000C148D" w:rsidRPr="00AC4F7C">
        <w:rPr>
          <w:rStyle w:val="y2iqfc"/>
          <w:rFonts w:ascii="Times New Roman" w:eastAsiaTheme="majorEastAsia" w:hAnsi="Times New Roman" w:cs="Times New Roman"/>
          <w:sz w:val="22"/>
          <w:szCs w:val="22"/>
          <w:lang w:val="en"/>
        </w:rPr>
        <w:t>.</w:t>
      </w:r>
    </w:p>
    <w:p w14:paraId="121B2B9C" w14:textId="0E18856C" w:rsidR="003F1788" w:rsidRPr="00AC4F7C" w:rsidRDefault="00F71AA4" w:rsidP="003F1788">
      <w:pPr>
        <w:pStyle w:val="HTMLPreformatted"/>
        <w:ind w:firstLine="567"/>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w:t>
      </w:r>
      <w:r w:rsidR="003F1788" w:rsidRPr="00AC4F7C">
        <w:rPr>
          <w:rStyle w:val="y2iqfc"/>
          <w:rFonts w:ascii="Times New Roman" w:eastAsiaTheme="majorEastAsia" w:hAnsi="Times New Roman" w:cs="Times New Roman"/>
          <w:sz w:val="22"/>
          <w:szCs w:val="22"/>
          <w:lang w:val="en"/>
        </w:rPr>
        <w:t>The advantages of chicken manure are improving the biological and physical properties of the soil, increasing water absorption, improving the living conditions in the soil, and then becoming a supplier of nutrients for plants</w:t>
      </w:r>
      <w:r>
        <w:rPr>
          <w:rStyle w:val="y2iqfc"/>
          <w:rFonts w:ascii="Times New Roman" w:eastAsiaTheme="majorEastAsia" w:hAnsi="Times New Roman" w:cs="Times New Roman"/>
          <w:sz w:val="22"/>
          <w:szCs w:val="22"/>
          <w:lang w:val="en"/>
        </w:rPr>
        <w:t>”</w:t>
      </w:r>
      <w:r w:rsidR="003F1788" w:rsidRPr="00AC4F7C">
        <w:rPr>
          <w:rStyle w:val="y2iqfc"/>
          <w:rFonts w:ascii="Times New Roman" w:eastAsiaTheme="majorEastAsia" w:hAnsi="Times New Roman" w:cs="Times New Roman"/>
          <w:sz w:val="22"/>
          <w:szCs w:val="22"/>
          <w:lang w:val="en"/>
        </w:rPr>
        <w:t xml:space="preserve"> [8]</w:t>
      </w:r>
      <w:r w:rsidR="000C148D" w:rsidRPr="00AC4F7C">
        <w:rPr>
          <w:rStyle w:val="y2iqfc"/>
          <w:rFonts w:ascii="Times New Roman" w:eastAsiaTheme="majorEastAsia" w:hAnsi="Times New Roman" w:cs="Times New Roman"/>
          <w:sz w:val="22"/>
          <w:szCs w:val="22"/>
          <w:lang w:val="en"/>
        </w:rPr>
        <w:t>.</w:t>
      </w:r>
      <w:r w:rsidR="003F1788" w:rsidRPr="00AC4F7C">
        <w:rPr>
          <w:rStyle w:val="y2iqfc"/>
          <w:rFonts w:ascii="Times New Roman" w:eastAsiaTheme="majorEastAsia" w:hAnsi="Times New Roman" w:cs="Times New Roman"/>
          <w:sz w:val="22"/>
          <w:szCs w:val="22"/>
          <w:lang w:val="en"/>
        </w:rPr>
        <w:t xml:space="preserve"> </w:t>
      </w:r>
    </w:p>
    <w:p w14:paraId="6C1FC731" w14:textId="1CA624B9" w:rsidR="00476989" w:rsidRPr="00AC4F7C" w:rsidRDefault="00F71AA4" w:rsidP="003F1788">
      <w:pPr>
        <w:pStyle w:val="HTMLPreformatted"/>
        <w:ind w:firstLine="567"/>
        <w:jc w:val="both"/>
        <w:rPr>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w:t>
      </w:r>
      <w:r w:rsidR="003F1788" w:rsidRPr="00AC4F7C">
        <w:rPr>
          <w:rStyle w:val="y2iqfc"/>
          <w:rFonts w:ascii="Times New Roman" w:eastAsiaTheme="majorEastAsia" w:hAnsi="Times New Roman" w:cs="Times New Roman"/>
          <w:sz w:val="22"/>
          <w:szCs w:val="22"/>
          <w:lang w:val="en"/>
        </w:rPr>
        <w:t>Plant nutrition refers to substances needed by plants to grow and develop well. Plants get the nutrients they need from various sources. One of the nutrients that is expected to improve plant growth and yield is Organic Plant Nutrients (NOT) Lau Kawar.  T</w:t>
      </w:r>
      <w:r w:rsidR="00476989" w:rsidRPr="00AC4F7C">
        <w:rPr>
          <w:rStyle w:val="y2iqfc"/>
          <w:rFonts w:ascii="Times New Roman" w:eastAsiaTheme="majorEastAsia" w:hAnsi="Times New Roman" w:cs="Times New Roman"/>
          <w:sz w:val="22"/>
          <w:szCs w:val="22"/>
          <w:lang w:val="en"/>
        </w:rPr>
        <w:t xml:space="preserve">he analysis in the soil laboratory of the Faculty of Agriculture, </w:t>
      </w:r>
      <w:r w:rsidR="00987AF2" w:rsidRPr="00AC4F7C">
        <w:rPr>
          <w:rStyle w:val="y2iqfc"/>
          <w:rFonts w:ascii="Times New Roman" w:eastAsiaTheme="majorEastAsia" w:hAnsi="Times New Roman" w:cs="Times New Roman"/>
          <w:sz w:val="22"/>
          <w:szCs w:val="22"/>
          <w:lang w:val="en"/>
        </w:rPr>
        <w:t xml:space="preserve">Mulawarman University </w:t>
      </w:r>
      <w:r w:rsidR="00476989" w:rsidRPr="00AC4F7C">
        <w:rPr>
          <w:rStyle w:val="y2iqfc"/>
          <w:rFonts w:ascii="Times New Roman" w:eastAsiaTheme="majorEastAsia" w:hAnsi="Times New Roman" w:cs="Times New Roman"/>
          <w:sz w:val="22"/>
          <w:szCs w:val="22"/>
          <w:lang w:val="en"/>
        </w:rPr>
        <w:t>Samarinda in 2019, the content of NOT Lau Kawar is as follows: 2.6% C-organic; 0.15% total N; C/N = 17.30; 462.96 ppm available P; 733.79 ppm available K; 60.24 mg l</w:t>
      </w:r>
      <w:r w:rsidR="00476989" w:rsidRPr="00AC4F7C">
        <w:rPr>
          <w:rStyle w:val="y2iqfc"/>
          <w:rFonts w:ascii="Times New Roman" w:eastAsiaTheme="majorEastAsia" w:hAnsi="Times New Roman" w:cs="Times New Roman"/>
          <w:sz w:val="22"/>
          <w:szCs w:val="22"/>
          <w:vertAlign w:val="superscript"/>
          <w:lang w:val="en"/>
        </w:rPr>
        <w:t>-1</w:t>
      </w:r>
      <w:r w:rsidR="00476989" w:rsidRPr="00AC4F7C">
        <w:rPr>
          <w:rStyle w:val="y2iqfc"/>
          <w:rFonts w:ascii="Times New Roman" w:eastAsiaTheme="majorEastAsia" w:hAnsi="Times New Roman" w:cs="Times New Roman"/>
          <w:sz w:val="22"/>
          <w:szCs w:val="22"/>
          <w:lang w:val="en"/>
        </w:rPr>
        <w:t xml:space="preserve"> Ca</w:t>
      </w:r>
      <w:r w:rsidR="00476989" w:rsidRPr="00AC4F7C">
        <w:rPr>
          <w:rStyle w:val="y2iqfc"/>
          <w:rFonts w:ascii="Times New Roman" w:eastAsiaTheme="majorEastAsia" w:hAnsi="Times New Roman" w:cs="Times New Roman"/>
          <w:sz w:val="22"/>
          <w:szCs w:val="22"/>
          <w:vertAlign w:val="superscript"/>
          <w:lang w:val="en"/>
        </w:rPr>
        <w:t>++</w:t>
      </w:r>
      <w:r w:rsidR="00476989" w:rsidRPr="00AC4F7C">
        <w:rPr>
          <w:rStyle w:val="y2iqfc"/>
          <w:rFonts w:ascii="Times New Roman" w:eastAsiaTheme="majorEastAsia" w:hAnsi="Times New Roman" w:cs="Times New Roman"/>
          <w:sz w:val="22"/>
          <w:szCs w:val="22"/>
          <w:lang w:val="en"/>
        </w:rPr>
        <w:t>; 16.78 mg l</w:t>
      </w:r>
      <w:r w:rsidR="00476989" w:rsidRPr="00AC4F7C">
        <w:rPr>
          <w:rStyle w:val="y2iqfc"/>
          <w:rFonts w:ascii="Times New Roman" w:eastAsiaTheme="majorEastAsia" w:hAnsi="Times New Roman" w:cs="Times New Roman"/>
          <w:sz w:val="22"/>
          <w:szCs w:val="22"/>
          <w:vertAlign w:val="superscript"/>
          <w:lang w:val="en"/>
        </w:rPr>
        <w:t>-1</w:t>
      </w:r>
      <w:r w:rsidR="00476989" w:rsidRPr="00AC4F7C">
        <w:rPr>
          <w:rStyle w:val="y2iqfc"/>
          <w:rFonts w:ascii="Times New Roman" w:eastAsiaTheme="majorEastAsia" w:hAnsi="Times New Roman" w:cs="Times New Roman"/>
          <w:sz w:val="22"/>
          <w:szCs w:val="22"/>
          <w:lang w:val="en"/>
        </w:rPr>
        <w:t xml:space="preserve"> Mg</w:t>
      </w:r>
      <w:r w:rsidR="00476989" w:rsidRPr="00AC4F7C">
        <w:rPr>
          <w:rStyle w:val="y2iqfc"/>
          <w:rFonts w:ascii="Times New Roman" w:eastAsiaTheme="majorEastAsia" w:hAnsi="Times New Roman" w:cs="Times New Roman"/>
          <w:sz w:val="22"/>
          <w:szCs w:val="22"/>
          <w:vertAlign w:val="superscript"/>
          <w:lang w:val="en"/>
        </w:rPr>
        <w:t>++</w:t>
      </w:r>
      <w:r w:rsidR="00476989" w:rsidRPr="00AC4F7C">
        <w:rPr>
          <w:rStyle w:val="y2iqfc"/>
          <w:rFonts w:ascii="Times New Roman" w:eastAsiaTheme="majorEastAsia" w:hAnsi="Times New Roman" w:cs="Times New Roman"/>
          <w:sz w:val="22"/>
          <w:szCs w:val="22"/>
          <w:lang w:val="en"/>
        </w:rPr>
        <w:t xml:space="preserve">; pH = 3.64. </w:t>
      </w:r>
      <w:r w:rsidR="003F1788" w:rsidRPr="00AC4F7C">
        <w:rPr>
          <w:rStyle w:val="y2iqfc"/>
          <w:rFonts w:ascii="Times New Roman" w:eastAsiaTheme="majorEastAsia" w:hAnsi="Times New Roman" w:cs="Times New Roman"/>
          <w:sz w:val="22"/>
          <w:szCs w:val="22"/>
          <w:lang w:val="en"/>
        </w:rPr>
        <w:t xml:space="preserve"> </w:t>
      </w:r>
      <w:r w:rsidR="00476989" w:rsidRPr="00AC4F7C">
        <w:rPr>
          <w:rStyle w:val="y2iqfc"/>
          <w:rFonts w:ascii="Times New Roman" w:eastAsiaTheme="majorEastAsia" w:hAnsi="Times New Roman" w:cs="Times New Roman"/>
          <w:sz w:val="22"/>
          <w:szCs w:val="22"/>
          <w:lang w:val="en"/>
        </w:rPr>
        <w:t xml:space="preserve">The application can be sprayed directly on the plants using a sprayer. Spraying is done every one or two weeks. The use of NOT Lau Kawar can save production costs, accelerate the harvest period, make nutrient absorption more effective, and </w:t>
      </w:r>
      <w:r w:rsidR="001744DD" w:rsidRPr="00AC4F7C">
        <w:rPr>
          <w:rStyle w:val="y2iqfc"/>
          <w:rFonts w:ascii="Times New Roman" w:eastAsiaTheme="majorEastAsia" w:hAnsi="Times New Roman" w:cs="Times New Roman"/>
          <w:sz w:val="22"/>
          <w:szCs w:val="22"/>
          <w:lang w:val="en"/>
        </w:rPr>
        <w:t>be</w:t>
      </w:r>
      <w:r w:rsidR="00476989" w:rsidRPr="00AC4F7C">
        <w:rPr>
          <w:rStyle w:val="y2iqfc"/>
          <w:rFonts w:ascii="Times New Roman" w:eastAsiaTheme="majorEastAsia" w:hAnsi="Times New Roman" w:cs="Times New Roman"/>
          <w:sz w:val="22"/>
          <w:szCs w:val="22"/>
          <w:lang w:val="en"/>
        </w:rPr>
        <w:t xml:space="preserve"> environmentally friendly</w:t>
      </w:r>
      <w:r w:rsidR="003F1788" w:rsidRPr="00AC4F7C">
        <w:rPr>
          <w:rStyle w:val="y2iqfc"/>
          <w:rFonts w:ascii="Times New Roman" w:eastAsiaTheme="majorEastAsia" w:hAnsi="Times New Roman" w:cs="Times New Roman"/>
          <w:sz w:val="22"/>
          <w:szCs w:val="22"/>
          <w:lang w:val="en"/>
        </w:rPr>
        <w:t>.  The concentration of NOT Lau Kawar for vegetable plants is 25 ml l</w:t>
      </w:r>
      <w:r w:rsidR="003F1788" w:rsidRPr="00AC4F7C">
        <w:rPr>
          <w:rStyle w:val="y2iqfc"/>
          <w:rFonts w:ascii="Times New Roman" w:eastAsiaTheme="majorEastAsia" w:hAnsi="Times New Roman" w:cs="Times New Roman"/>
          <w:sz w:val="22"/>
          <w:szCs w:val="22"/>
          <w:vertAlign w:val="superscript"/>
          <w:lang w:val="en"/>
        </w:rPr>
        <w:t>-1</w:t>
      </w:r>
      <w:r w:rsidR="003F1788" w:rsidRPr="00AC4F7C">
        <w:rPr>
          <w:rStyle w:val="y2iqfc"/>
          <w:rFonts w:ascii="Times New Roman" w:eastAsiaTheme="majorEastAsia" w:hAnsi="Times New Roman" w:cs="Times New Roman"/>
          <w:sz w:val="22"/>
          <w:szCs w:val="22"/>
          <w:lang w:val="en"/>
        </w:rPr>
        <w:t xml:space="preserve"> of water</w:t>
      </w:r>
      <w:r>
        <w:rPr>
          <w:rStyle w:val="y2iqfc"/>
          <w:rFonts w:ascii="Times New Roman" w:eastAsiaTheme="majorEastAsia" w:hAnsi="Times New Roman" w:cs="Times New Roman"/>
          <w:sz w:val="22"/>
          <w:szCs w:val="22"/>
          <w:lang w:val="en"/>
        </w:rPr>
        <w:t>”</w:t>
      </w:r>
      <w:r w:rsidR="00476989" w:rsidRPr="00AC4F7C">
        <w:rPr>
          <w:rStyle w:val="y2iqfc"/>
          <w:rFonts w:ascii="Times New Roman" w:eastAsiaTheme="majorEastAsia" w:hAnsi="Times New Roman" w:cs="Times New Roman"/>
          <w:sz w:val="22"/>
          <w:szCs w:val="22"/>
          <w:lang w:val="en"/>
        </w:rPr>
        <w:t xml:space="preserve"> </w:t>
      </w:r>
      <w:r w:rsidR="000C148D" w:rsidRPr="00AC4F7C">
        <w:rPr>
          <w:rStyle w:val="y2iqfc"/>
          <w:rFonts w:ascii="Times New Roman" w:eastAsiaTheme="majorEastAsia" w:hAnsi="Times New Roman" w:cs="Times New Roman"/>
          <w:sz w:val="22"/>
          <w:szCs w:val="22"/>
          <w:lang w:val="en"/>
        </w:rPr>
        <w:t>[9]</w:t>
      </w:r>
      <w:r w:rsidR="00476989" w:rsidRPr="00AC4F7C">
        <w:rPr>
          <w:rStyle w:val="y2iqfc"/>
          <w:rFonts w:ascii="Times New Roman" w:eastAsiaTheme="majorEastAsia" w:hAnsi="Times New Roman" w:cs="Times New Roman"/>
          <w:sz w:val="22"/>
          <w:szCs w:val="22"/>
          <w:lang w:val="en"/>
        </w:rPr>
        <w:t>.</w:t>
      </w:r>
    </w:p>
    <w:p w14:paraId="47D9A722" w14:textId="678E5ED0" w:rsidR="00476989" w:rsidRPr="00AC4F7C" w:rsidRDefault="00476989" w:rsidP="00476989">
      <w:pPr>
        <w:pStyle w:val="HTMLPreformatted"/>
        <w:ind w:firstLine="567"/>
        <w:jc w:val="both"/>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The purpose of this study was to analyze the effect of chicken manure and NOT Lau Kawar and their interactions on the growth and yield of cucumber plants of the Zatavy F1 variety and to obtain the dose of chicken manure and the concentration of NOT Lau Kawar on the growth and yield of cucumber plants of the Zatavy F1 variety.</w:t>
      </w:r>
    </w:p>
    <w:p w14:paraId="18E4A192" w14:textId="77777777" w:rsidR="00476989" w:rsidRPr="00AC4F7C" w:rsidRDefault="00476989" w:rsidP="00476989">
      <w:pPr>
        <w:pStyle w:val="HTMLPreformatted"/>
        <w:ind w:firstLine="567"/>
        <w:jc w:val="both"/>
        <w:rPr>
          <w:rFonts w:ascii="Times New Roman" w:hAnsi="Times New Roman" w:cs="Times New Roman"/>
          <w:sz w:val="22"/>
          <w:szCs w:val="22"/>
        </w:rPr>
      </w:pPr>
    </w:p>
    <w:p w14:paraId="6E038A9A" w14:textId="23956332" w:rsidR="00755B88" w:rsidRPr="00AC4F7C" w:rsidRDefault="00755B88" w:rsidP="00755B88">
      <w:pPr>
        <w:pStyle w:val="HTMLPreformatted"/>
        <w:jc w:val="both"/>
        <w:rPr>
          <w:rStyle w:val="y2iqfc"/>
          <w:rFonts w:ascii="Times New Roman" w:eastAsiaTheme="majorEastAsia" w:hAnsi="Times New Roman" w:cs="Times New Roman"/>
          <w:b/>
          <w:bCs/>
          <w:sz w:val="22"/>
          <w:szCs w:val="22"/>
          <w:lang w:val="en"/>
        </w:rPr>
      </w:pPr>
      <w:r w:rsidRPr="00AC4F7C">
        <w:rPr>
          <w:rStyle w:val="y2iqfc"/>
          <w:rFonts w:ascii="Times New Roman" w:eastAsiaTheme="majorEastAsia" w:hAnsi="Times New Roman" w:cs="Times New Roman"/>
          <w:b/>
          <w:bCs/>
          <w:sz w:val="22"/>
          <w:szCs w:val="22"/>
          <w:lang w:val="en"/>
        </w:rPr>
        <w:t>2. METHOD</w:t>
      </w:r>
      <w:r w:rsidR="00F71AA4">
        <w:rPr>
          <w:rStyle w:val="y2iqfc"/>
          <w:rFonts w:ascii="Times New Roman" w:eastAsiaTheme="majorEastAsia" w:hAnsi="Times New Roman" w:cs="Times New Roman"/>
          <w:b/>
          <w:bCs/>
          <w:sz w:val="22"/>
          <w:szCs w:val="22"/>
          <w:lang w:val="en"/>
        </w:rPr>
        <w:t>OLOGY</w:t>
      </w:r>
    </w:p>
    <w:p w14:paraId="18E937B9" w14:textId="77777777" w:rsidR="00755B88" w:rsidRPr="00AC4F7C" w:rsidRDefault="00755B88" w:rsidP="00755B88">
      <w:pPr>
        <w:pStyle w:val="HTMLPreformatted"/>
        <w:jc w:val="both"/>
        <w:rPr>
          <w:rStyle w:val="y2iqfc"/>
          <w:rFonts w:ascii="Times New Roman" w:eastAsiaTheme="majorEastAsia" w:hAnsi="Times New Roman" w:cs="Times New Roman"/>
          <w:b/>
          <w:bCs/>
          <w:sz w:val="22"/>
          <w:szCs w:val="22"/>
          <w:lang w:val="en"/>
        </w:rPr>
      </w:pPr>
      <w:r w:rsidRPr="00AC4F7C">
        <w:rPr>
          <w:rStyle w:val="y2iqfc"/>
          <w:rFonts w:ascii="Times New Roman" w:eastAsiaTheme="majorEastAsia" w:hAnsi="Times New Roman" w:cs="Times New Roman"/>
          <w:b/>
          <w:bCs/>
          <w:sz w:val="22"/>
          <w:szCs w:val="22"/>
          <w:lang w:val="en"/>
        </w:rPr>
        <w:t>2.1. Time and Place</w:t>
      </w:r>
    </w:p>
    <w:p w14:paraId="460B7EC3" w14:textId="1040A1F8" w:rsidR="00755B88" w:rsidRPr="00AC4F7C" w:rsidRDefault="00755B88" w:rsidP="00755B88">
      <w:pPr>
        <w:pStyle w:val="HTMLPreformatted"/>
        <w:ind w:firstLine="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The research was conducted from January 2024 to March 2024 starting from the preparation of planting media, fertilization, planting, harvesting</w:t>
      </w:r>
      <w:r w:rsidR="001744DD"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and data collection. The research location was on the P4S Lau Kawar land, JL. Soekaro Hatta Km 36, Sungai Merdeka Village, West Samboja District, East Kalimantan.</w:t>
      </w:r>
    </w:p>
    <w:p w14:paraId="420ACE6A" w14:textId="77777777" w:rsidR="00755B88" w:rsidRPr="00AC4F7C" w:rsidRDefault="00755B88" w:rsidP="00755B88">
      <w:pPr>
        <w:pStyle w:val="HTMLPreformatted"/>
        <w:jc w:val="both"/>
        <w:rPr>
          <w:rStyle w:val="y2iqfc"/>
          <w:rFonts w:ascii="Times New Roman" w:eastAsiaTheme="majorEastAsia" w:hAnsi="Times New Roman" w:cs="Times New Roman"/>
          <w:b/>
          <w:bCs/>
          <w:sz w:val="22"/>
          <w:szCs w:val="22"/>
          <w:lang w:val="en"/>
        </w:rPr>
      </w:pPr>
      <w:r w:rsidRPr="00AC4F7C">
        <w:rPr>
          <w:rStyle w:val="y2iqfc"/>
          <w:rFonts w:ascii="Times New Roman" w:eastAsiaTheme="majorEastAsia" w:hAnsi="Times New Roman" w:cs="Times New Roman"/>
          <w:b/>
          <w:bCs/>
          <w:sz w:val="22"/>
          <w:szCs w:val="22"/>
          <w:lang w:val="en"/>
        </w:rPr>
        <w:t>2.2. Materials and Tools</w:t>
      </w:r>
    </w:p>
    <w:p w14:paraId="339D8E9A" w14:textId="35C31C77" w:rsidR="00755B88" w:rsidRPr="00AC4F7C" w:rsidRDefault="00755B88" w:rsidP="00755B88">
      <w:pPr>
        <w:pStyle w:val="HTMLPreformatted"/>
        <w:ind w:firstLine="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The materials used were Zatavy F1 variety cucumber seeds, ready-to-use chicken manure, NOT Lau Kawar fertilizer, polybags, raffia rope, pond water, and insecticide (Curacron); and the tools used were hoes, machetes, meters, watering cans, digital scales, ironwood stakes, salaran ropes, labels for research, calculating tools, stationery, sprayers, buckets and other equipment that supported the implementation of this research.</w:t>
      </w:r>
    </w:p>
    <w:p w14:paraId="5926C554" w14:textId="77777777" w:rsidR="00F33503" w:rsidRPr="00AC4F7C" w:rsidRDefault="00F33503" w:rsidP="00755B88">
      <w:pPr>
        <w:pStyle w:val="HTMLPreformatted"/>
        <w:ind w:firstLine="567"/>
        <w:jc w:val="both"/>
        <w:rPr>
          <w:rFonts w:ascii="Times New Roman" w:hAnsi="Times New Roman" w:cs="Times New Roman"/>
          <w:sz w:val="22"/>
          <w:szCs w:val="22"/>
        </w:rPr>
      </w:pPr>
    </w:p>
    <w:p w14:paraId="5420FB87" w14:textId="77777777" w:rsidR="00D6603C" w:rsidRPr="00AC4F7C" w:rsidRDefault="00D6603C" w:rsidP="00755B88">
      <w:pPr>
        <w:pStyle w:val="HTMLPreformatted"/>
        <w:ind w:firstLine="567"/>
        <w:jc w:val="both"/>
        <w:rPr>
          <w:rFonts w:ascii="Times New Roman" w:hAnsi="Times New Roman" w:cs="Times New Roman"/>
          <w:sz w:val="22"/>
          <w:szCs w:val="22"/>
        </w:rPr>
      </w:pPr>
    </w:p>
    <w:p w14:paraId="0B78E59D" w14:textId="77777777" w:rsidR="00D6603C" w:rsidRPr="00AC4F7C" w:rsidRDefault="00D6603C" w:rsidP="00755B88">
      <w:pPr>
        <w:pStyle w:val="HTMLPreformatted"/>
        <w:ind w:firstLine="567"/>
        <w:jc w:val="both"/>
        <w:rPr>
          <w:rFonts w:ascii="Times New Roman" w:hAnsi="Times New Roman" w:cs="Times New Roman"/>
          <w:sz w:val="22"/>
          <w:szCs w:val="22"/>
        </w:rPr>
      </w:pPr>
    </w:p>
    <w:p w14:paraId="44A2DD86" w14:textId="77777777" w:rsidR="004B4897" w:rsidRPr="00AC4F7C" w:rsidRDefault="004B4897" w:rsidP="004B4897">
      <w:pPr>
        <w:pStyle w:val="HTMLPreformatted"/>
        <w:rPr>
          <w:rStyle w:val="y2iqfc"/>
          <w:rFonts w:ascii="Times New Roman" w:eastAsiaTheme="majorEastAsia" w:hAnsi="Times New Roman" w:cs="Times New Roman"/>
          <w:b/>
          <w:bCs/>
          <w:sz w:val="22"/>
          <w:szCs w:val="22"/>
          <w:lang w:val="en"/>
        </w:rPr>
      </w:pPr>
      <w:r w:rsidRPr="00AC4F7C">
        <w:rPr>
          <w:rStyle w:val="y2iqfc"/>
          <w:rFonts w:ascii="Times New Roman" w:eastAsiaTheme="majorEastAsia" w:hAnsi="Times New Roman" w:cs="Times New Roman"/>
          <w:b/>
          <w:bCs/>
          <w:sz w:val="22"/>
          <w:szCs w:val="22"/>
          <w:lang w:val="en"/>
        </w:rPr>
        <w:lastRenderedPageBreak/>
        <w:t>2.3. Experimental Design</w:t>
      </w:r>
    </w:p>
    <w:p w14:paraId="3719265C" w14:textId="380D6C56" w:rsidR="004B4897" w:rsidRPr="00AC4F7C" w:rsidRDefault="004B4897" w:rsidP="004B4897">
      <w:pPr>
        <w:pStyle w:val="HTMLPreformatted"/>
        <w:ind w:firstLine="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The study used a factorial experiment 4x4 in Completely Randomized Design (CRD). The first factor, the dose of chicken manure (A) consisted of 4 levels, namely: a0 = without giving chicken manure; a1 = 83.33 g polybag</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equivalent to 10 tons ha</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a2 = 124.99 g polybag</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15 tons ha</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and a3 = 166.67 g polybag</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equivalent to 20 tons ha</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The second factor, the concentration of NOT fertilizer (N) consisted of 4 levels, namely: n0 = without NOT fertilizer; n1 = 18 ml l</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water; n2 = 28 ml l</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water; and n3 = 38 ml l</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water. From the two treatments, 16 treatment combinations were obtained, </w:t>
      </w:r>
      <w:r w:rsidR="001744DD" w:rsidRPr="00AC4F7C">
        <w:rPr>
          <w:rStyle w:val="y2iqfc"/>
          <w:rFonts w:ascii="Times New Roman" w:eastAsiaTheme="majorEastAsia" w:hAnsi="Times New Roman" w:cs="Times New Roman"/>
          <w:sz w:val="22"/>
          <w:szCs w:val="22"/>
          <w:lang w:val="en"/>
        </w:rPr>
        <w:t xml:space="preserve">and </w:t>
      </w:r>
      <w:r w:rsidRPr="00AC4F7C">
        <w:rPr>
          <w:rStyle w:val="y2iqfc"/>
          <w:rFonts w:ascii="Times New Roman" w:eastAsiaTheme="majorEastAsia" w:hAnsi="Times New Roman" w:cs="Times New Roman"/>
          <w:sz w:val="22"/>
          <w:szCs w:val="22"/>
          <w:lang w:val="en"/>
        </w:rPr>
        <w:t>each treatment combination was repeated 4 times so that 64 polybags were obtained</w:t>
      </w:r>
      <w:r w:rsidR="00D6603C" w:rsidRPr="00AC4F7C">
        <w:rPr>
          <w:rStyle w:val="y2iqfc"/>
          <w:rFonts w:ascii="Times New Roman" w:eastAsiaTheme="majorEastAsia" w:hAnsi="Times New Roman" w:cs="Times New Roman"/>
          <w:sz w:val="22"/>
          <w:szCs w:val="22"/>
          <w:lang w:val="en"/>
        </w:rPr>
        <w:t>.</w:t>
      </w:r>
    </w:p>
    <w:p w14:paraId="5AE1789A" w14:textId="77777777" w:rsidR="004B4897" w:rsidRPr="00AC4F7C" w:rsidRDefault="004B4897" w:rsidP="004B4897">
      <w:pPr>
        <w:pStyle w:val="HTMLPreformatted"/>
        <w:rPr>
          <w:rStyle w:val="y2iqfc"/>
          <w:rFonts w:ascii="Times New Roman" w:eastAsiaTheme="majorEastAsia" w:hAnsi="Times New Roman" w:cs="Times New Roman"/>
          <w:b/>
          <w:bCs/>
          <w:sz w:val="22"/>
          <w:szCs w:val="22"/>
          <w:lang w:val="en"/>
        </w:rPr>
      </w:pPr>
      <w:r w:rsidRPr="00AC4F7C">
        <w:rPr>
          <w:rStyle w:val="y2iqfc"/>
          <w:rFonts w:ascii="Times New Roman" w:eastAsiaTheme="majorEastAsia" w:hAnsi="Times New Roman" w:cs="Times New Roman"/>
          <w:b/>
          <w:bCs/>
          <w:sz w:val="22"/>
          <w:szCs w:val="22"/>
          <w:lang w:val="en"/>
        </w:rPr>
        <w:t>2.4. Research Procedure</w:t>
      </w:r>
    </w:p>
    <w:p w14:paraId="16DC9C57" w14:textId="7D7B0FC2" w:rsidR="004B4897" w:rsidRPr="00AC4F7C" w:rsidRDefault="004B4897" w:rsidP="004B4897">
      <w:pPr>
        <w:pStyle w:val="HTMLPreformatted"/>
        <w:ind w:firstLine="567"/>
        <w:jc w:val="both"/>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 xml:space="preserve">The research activities carried out include: </w:t>
      </w:r>
      <w:r w:rsidR="001744DD" w:rsidRPr="00AC4F7C">
        <w:rPr>
          <w:rStyle w:val="y2iqfc"/>
          <w:rFonts w:ascii="Times New Roman" w:eastAsiaTheme="majorEastAsia" w:hAnsi="Times New Roman" w:cs="Times New Roman"/>
          <w:sz w:val="22"/>
          <w:szCs w:val="22"/>
          <w:lang w:val="en"/>
        </w:rPr>
        <w:t xml:space="preserve">the </w:t>
      </w:r>
      <w:r w:rsidRPr="00AC4F7C">
        <w:rPr>
          <w:rStyle w:val="y2iqfc"/>
          <w:rFonts w:ascii="Times New Roman" w:eastAsiaTheme="majorEastAsia" w:hAnsi="Times New Roman" w:cs="Times New Roman"/>
          <w:sz w:val="22"/>
          <w:szCs w:val="22"/>
          <w:lang w:val="en"/>
        </w:rPr>
        <w:t>preparation of the research site and planting media, provision of chicken manure in each polybag adjusted to be given one week before planting by sprinkling it on the planting media and then mixing it with the soil in the polybag until evenly distributed; planting is done by planting 2 seeds in 1 hole; provision of NOT Lau Kawar in each polybag is adjusted to the treatment carried out at the age of the plant 7, 14, 21, and 28 days after planting using a hand-sprayer; plant maintenance (watering, thinning, installing stakes, weeding, and pest control; and harvesting is carried out when the fruit has met the criteria for harvesting, namely the fruit is the same color from the base to the tip of the fruit is whitish green.</w:t>
      </w:r>
    </w:p>
    <w:p w14:paraId="0C2EBF98" w14:textId="77777777" w:rsidR="004B4897" w:rsidRPr="00AC4F7C" w:rsidRDefault="004B4897" w:rsidP="004B4897">
      <w:pPr>
        <w:pStyle w:val="HTMLPreformatted"/>
        <w:jc w:val="both"/>
        <w:rPr>
          <w:rStyle w:val="y2iqfc"/>
          <w:rFonts w:ascii="Times New Roman" w:eastAsiaTheme="majorEastAsia" w:hAnsi="Times New Roman" w:cs="Times New Roman"/>
          <w:b/>
          <w:bCs/>
          <w:sz w:val="22"/>
          <w:szCs w:val="22"/>
          <w:lang w:val="en"/>
        </w:rPr>
      </w:pPr>
      <w:r w:rsidRPr="00AC4F7C">
        <w:rPr>
          <w:rStyle w:val="y2iqfc"/>
          <w:rFonts w:ascii="Times New Roman" w:eastAsiaTheme="majorEastAsia" w:hAnsi="Times New Roman" w:cs="Times New Roman"/>
          <w:b/>
          <w:bCs/>
          <w:sz w:val="22"/>
          <w:szCs w:val="22"/>
          <w:lang w:val="en"/>
        </w:rPr>
        <w:t xml:space="preserve">2.5. Data collection </w:t>
      </w:r>
    </w:p>
    <w:p w14:paraId="053C8944" w14:textId="77777777" w:rsidR="00F33503" w:rsidRPr="00AC4F7C" w:rsidRDefault="00F33503" w:rsidP="00F33503">
      <w:pPr>
        <w:pStyle w:val="HTMLPreformatted"/>
        <w:ind w:firstLine="567"/>
        <w:jc w:val="both"/>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The data collected consisted of plant length at 10, 20, and 30 days after planting; number of leaves observed at 10, 20, and 30 days after planting, age of plant at first flowering, age of plant at harvest, number of fruits per plant, fruit length, fruit diameter, and fruit weight per plant.</w:t>
      </w:r>
    </w:p>
    <w:p w14:paraId="505961C6" w14:textId="77777777" w:rsidR="004B4897" w:rsidRPr="00AC4F7C" w:rsidRDefault="004B4897" w:rsidP="004B4897">
      <w:pPr>
        <w:pStyle w:val="HTMLPreformatted"/>
        <w:jc w:val="both"/>
        <w:rPr>
          <w:rStyle w:val="y2iqfc"/>
          <w:rFonts w:ascii="Times New Roman" w:eastAsiaTheme="majorEastAsia" w:hAnsi="Times New Roman" w:cs="Times New Roman"/>
          <w:b/>
          <w:bCs/>
          <w:sz w:val="22"/>
          <w:szCs w:val="22"/>
          <w:lang w:val="en"/>
        </w:rPr>
      </w:pPr>
      <w:r w:rsidRPr="00AC4F7C">
        <w:rPr>
          <w:rStyle w:val="y2iqfc"/>
          <w:rFonts w:ascii="Times New Roman" w:eastAsiaTheme="majorEastAsia" w:hAnsi="Times New Roman" w:cs="Times New Roman"/>
          <w:b/>
          <w:bCs/>
          <w:sz w:val="22"/>
          <w:szCs w:val="22"/>
          <w:lang w:val="en"/>
        </w:rPr>
        <w:t xml:space="preserve">2.6. Data Analysis </w:t>
      </w:r>
    </w:p>
    <w:p w14:paraId="55DB0B53" w14:textId="36266330" w:rsidR="003D547C" w:rsidRPr="00AC4F7C" w:rsidRDefault="004B4897" w:rsidP="00090211">
      <w:pPr>
        <w:pStyle w:val="HTMLPreformatted"/>
        <w:ind w:firstLine="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 xml:space="preserve">The observation data were analyzed using analysis of variance </w:t>
      </w:r>
      <w:r w:rsidR="006D0A03" w:rsidRPr="00AC4F7C">
        <w:rPr>
          <w:rStyle w:val="y2iqfc"/>
          <w:rFonts w:ascii="Times New Roman" w:eastAsiaTheme="majorEastAsia" w:hAnsi="Times New Roman" w:cs="Times New Roman"/>
          <w:sz w:val="22"/>
          <w:szCs w:val="22"/>
          <w:lang w:val="en"/>
        </w:rPr>
        <w:t>[10]</w:t>
      </w:r>
      <w:r w:rsidRPr="00AC4F7C">
        <w:rPr>
          <w:rStyle w:val="y2iqfc"/>
          <w:rFonts w:ascii="Times New Roman" w:eastAsiaTheme="majorEastAsia" w:hAnsi="Times New Roman" w:cs="Times New Roman"/>
          <w:sz w:val="22"/>
          <w:szCs w:val="22"/>
          <w:lang w:val="en"/>
        </w:rPr>
        <w:t>. If the results of the analysis of variance had a significant effect (F count &gt; F table 5%) or had a very significant effect (F count &gt; F table 1%), then to compare the two treatment averages, a further test was carried out with the Least Significant Difference (LSD) at a significance level of 5%, while if the difference was not significant (F count ≤ F table 5%), no further test was carried out.</w:t>
      </w:r>
    </w:p>
    <w:p w14:paraId="5F7FAD20" w14:textId="77777777" w:rsidR="00090211" w:rsidRPr="00AC4F7C" w:rsidRDefault="00090211" w:rsidP="00090211">
      <w:pPr>
        <w:pStyle w:val="HTMLPreformatted"/>
        <w:ind w:firstLine="567"/>
        <w:jc w:val="both"/>
        <w:rPr>
          <w:rFonts w:ascii="Times New Roman" w:hAnsi="Times New Roman" w:cs="Times New Roman"/>
          <w:sz w:val="22"/>
          <w:szCs w:val="22"/>
        </w:rPr>
      </w:pPr>
    </w:p>
    <w:p w14:paraId="63FF4D25" w14:textId="77777777" w:rsidR="00291444" w:rsidRPr="00AC4F7C" w:rsidRDefault="00291444" w:rsidP="00291444">
      <w:pPr>
        <w:pStyle w:val="HTMLPreformatted"/>
        <w:rPr>
          <w:rStyle w:val="y2iqfc"/>
          <w:rFonts w:ascii="Times New Roman" w:eastAsiaTheme="majorEastAsia" w:hAnsi="Times New Roman" w:cs="Times New Roman"/>
          <w:b/>
          <w:bCs/>
          <w:sz w:val="22"/>
          <w:szCs w:val="22"/>
          <w:lang w:val="en"/>
        </w:rPr>
      </w:pPr>
      <w:r w:rsidRPr="00AC4F7C">
        <w:rPr>
          <w:rStyle w:val="y2iqfc"/>
          <w:rFonts w:ascii="Times New Roman" w:eastAsiaTheme="majorEastAsia" w:hAnsi="Times New Roman" w:cs="Times New Roman"/>
          <w:b/>
          <w:bCs/>
          <w:sz w:val="22"/>
          <w:szCs w:val="22"/>
          <w:lang w:val="en"/>
        </w:rPr>
        <w:t>3. RESULTS AND DISCUSSION</w:t>
      </w:r>
    </w:p>
    <w:p w14:paraId="543F732F" w14:textId="61A3285E" w:rsidR="00291444" w:rsidRPr="00AC4F7C" w:rsidRDefault="00291444" w:rsidP="00291444">
      <w:pPr>
        <w:pStyle w:val="HTMLPreformatted"/>
        <w:rPr>
          <w:rStyle w:val="y2iqfc"/>
          <w:rFonts w:ascii="Times New Roman" w:eastAsiaTheme="majorEastAsia" w:hAnsi="Times New Roman" w:cs="Times New Roman"/>
          <w:b/>
          <w:bCs/>
          <w:sz w:val="22"/>
          <w:szCs w:val="22"/>
          <w:lang w:val="en"/>
        </w:rPr>
      </w:pPr>
      <w:r w:rsidRPr="00AC4F7C">
        <w:rPr>
          <w:rStyle w:val="y2iqfc"/>
          <w:rFonts w:ascii="Times New Roman" w:eastAsiaTheme="majorEastAsia" w:hAnsi="Times New Roman" w:cs="Times New Roman"/>
          <w:b/>
          <w:bCs/>
          <w:sz w:val="22"/>
          <w:szCs w:val="22"/>
          <w:lang w:val="en"/>
        </w:rPr>
        <w:t>3.1. Effect of Chicken Manure</w:t>
      </w:r>
    </w:p>
    <w:p w14:paraId="2132BDC0" w14:textId="2B3E0AF5" w:rsidR="00291444" w:rsidRPr="00AC4F7C" w:rsidRDefault="00291444" w:rsidP="00291444">
      <w:pPr>
        <w:pStyle w:val="HTMLPreformatted"/>
        <w:ind w:firstLine="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The results of the analysis of variance showed that the chicken manure treatment had a significant to very significant effect on plant length and number of leaves at 20 and 30 days after planting, the number of fruits per plant, fruit length, and fruit weight per plant, but had no significant effect on plant length and number of leaves at 10 days after planting, plant age at flowering and harvest, and fruit diameter. The results of the study on the effect of manure on the growth and yield of cucumber plants of the Zatavy F1 variety are presented in Tables 1 and 2.</w:t>
      </w:r>
    </w:p>
    <w:p w14:paraId="165FB075" w14:textId="77777777" w:rsidR="00987AF2" w:rsidRPr="00AC4F7C" w:rsidRDefault="00987AF2" w:rsidP="00090211">
      <w:pPr>
        <w:pStyle w:val="HTMLPreformatted"/>
        <w:jc w:val="both"/>
        <w:rPr>
          <w:rStyle w:val="y2iqfc"/>
          <w:rFonts w:ascii="Times New Roman" w:eastAsiaTheme="majorEastAsia" w:hAnsi="Times New Roman" w:cs="Times New Roman"/>
          <w:sz w:val="22"/>
          <w:szCs w:val="22"/>
          <w:lang w:val="en"/>
        </w:rPr>
      </w:pPr>
    </w:p>
    <w:p w14:paraId="5773B8FC" w14:textId="1750EB4D" w:rsidR="00291444" w:rsidRPr="00AC4F7C" w:rsidRDefault="00291444" w:rsidP="00F958BF">
      <w:pPr>
        <w:pStyle w:val="HTMLPreformatted"/>
        <w:ind w:left="851" w:hanging="851"/>
        <w:jc w:val="both"/>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Table 1. Results of research on the effect of chicken manure on plant length and number of leaves at 10, 20, and 30 days after planting</w:t>
      </w:r>
    </w:p>
    <w:tbl>
      <w:tblPr>
        <w:tblStyle w:val="TableGrid"/>
        <w:tblW w:w="0" w:type="auto"/>
        <w:tblLook w:val="04A0" w:firstRow="1" w:lastRow="0" w:firstColumn="1" w:lastColumn="0" w:noHBand="0" w:noVBand="1"/>
      </w:tblPr>
      <w:tblGrid>
        <w:gridCol w:w="2830"/>
        <w:gridCol w:w="1134"/>
        <w:gridCol w:w="1134"/>
        <w:gridCol w:w="1134"/>
        <w:gridCol w:w="993"/>
        <w:gridCol w:w="1134"/>
        <w:gridCol w:w="991"/>
      </w:tblGrid>
      <w:tr w:rsidR="00523CA0" w:rsidRPr="00AC4F7C" w14:paraId="27A91163" w14:textId="77777777" w:rsidTr="00186A0A">
        <w:tc>
          <w:tcPr>
            <w:tcW w:w="2830" w:type="dxa"/>
            <w:vMerge w:val="restart"/>
          </w:tcPr>
          <w:p w14:paraId="14351F21" w14:textId="1B6844EF" w:rsidR="00523CA0" w:rsidRPr="00AC4F7C" w:rsidRDefault="00523CA0" w:rsidP="00523CA0">
            <w:pPr>
              <w:jc w:val="both"/>
              <w:rPr>
                <w:rFonts w:ascii="Times New Roman" w:hAnsi="Times New Roman" w:cs="Times New Roman"/>
                <w:lang w:val="id-ID"/>
              </w:rPr>
            </w:pPr>
            <w:r w:rsidRPr="00AC4F7C">
              <w:rPr>
                <w:rFonts w:ascii="Times New Roman" w:hAnsi="Times New Roman" w:cs="Times New Roman"/>
                <w:lang w:val="id-ID"/>
              </w:rPr>
              <w:t>Treatments</w:t>
            </w:r>
          </w:p>
        </w:tc>
        <w:tc>
          <w:tcPr>
            <w:tcW w:w="3402" w:type="dxa"/>
            <w:gridSpan w:val="3"/>
          </w:tcPr>
          <w:p w14:paraId="54F7E70A" w14:textId="4C840FCA" w:rsidR="00523CA0" w:rsidRPr="00AC4F7C" w:rsidRDefault="00523CA0" w:rsidP="00523CA0">
            <w:pPr>
              <w:jc w:val="center"/>
              <w:rPr>
                <w:rFonts w:ascii="Times New Roman" w:hAnsi="Times New Roman" w:cs="Times New Roman"/>
                <w:lang w:val="id-ID"/>
              </w:rPr>
            </w:pPr>
            <w:r w:rsidRPr="00AC4F7C">
              <w:rPr>
                <w:rStyle w:val="y2iqfc"/>
                <w:rFonts w:ascii="Times New Roman" w:hAnsi="Times New Roman" w:cs="Times New Roman"/>
                <w:lang w:val="en"/>
              </w:rPr>
              <w:t xml:space="preserve">Plant Length (cm) </w:t>
            </w:r>
          </w:p>
        </w:tc>
        <w:tc>
          <w:tcPr>
            <w:tcW w:w="3118" w:type="dxa"/>
            <w:gridSpan w:val="3"/>
          </w:tcPr>
          <w:p w14:paraId="4567515C" w14:textId="1070A559" w:rsidR="00523CA0" w:rsidRPr="00AC4F7C" w:rsidRDefault="00523CA0" w:rsidP="00523CA0">
            <w:pPr>
              <w:jc w:val="center"/>
              <w:rPr>
                <w:rFonts w:ascii="Times New Roman" w:hAnsi="Times New Roman" w:cs="Times New Roman"/>
                <w:lang w:val="id-ID"/>
              </w:rPr>
            </w:pPr>
            <w:r w:rsidRPr="00AC4F7C">
              <w:rPr>
                <w:rStyle w:val="y2iqfc"/>
                <w:rFonts w:ascii="Times New Roman" w:hAnsi="Times New Roman" w:cs="Times New Roman"/>
                <w:lang w:val="en"/>
              </w:rPr>
              <w:t>Number of Leaves (strands)</w:t>
            </w:r>
          </w:p>
        </w:tc>
      </w:tr>
      <w:tr w:rsidR="00523CA0" w:rsidRPr="00AC4F7C" w14:paraId="3D6B9E02" w14:textId="77777777" w:rsidTr="00186A0A">
        <w:tc>
          <w:tcPr>
            <w:tcW w:w="2830" w:type="dxa"/>
            <w:vMerge/>
          </w:tcPr>
          <w:p w14:paraId="1C0CCA13" w14:textId="77777777" w:rsidR="00291444" w:rsidRPr="00AC4F7C" w:rsidRDefault="00291444" w:rsidP="00B50559">
            <w:pPr>
              <w:jc w:val="both"/>
              <w:rPr>
                <w:rFonts w:ascii="Times New Roman" w:hAnsi="Times New Roman" w:cs="Times New Roman"/>
                <w:lang w:val="id-ID"/>
              </w:rPr>
            </w:pPr>
          </w:p>
        </w:tc>
        <w:tc>
          <w:tcPr>
            <w:tcW w:w="1134" w:type="dxa"/>
          </w:tcPr>
          <w:p w14:paraId="31B0FCD7" w14:textId="5FF8AFBB" w:rsidR="00291444" w:rsidRPr="00AC4F7C" w:rsidRDefault="00291444" w:rsidP="00B50559">
            <w:pPr>
              <w:jc w:val="center"/>
              <w:rPr>
                <w:rFonts w:ascii="Times New Roman" w:hAnsi="Times New Roman" w:cs="Times New Roman"/>
                <w:lang w:val="id-ID"/>
              </w:rPr>
            </w:pPr>
            <w:r w:rsidRPr="00AC4F7C">
              <w:rPr>
                <w:rFonts w:ascii="Times New Roman" w:hAnsi="Times New Roman" w:cs="Times New Roman"/>
                <w:lang w:val="id-ID"/>
              </w:rPr>
              <w:t xml:space="preserve">10 </w:t>
            </w:r>
            <w:r w:rsidR="00523CA0" w:rsidRPr="00AC4F7C">
              <w:rPr>
                <w:rFonts w:ascii="Times New Roman" w:hAnsi="Times New Roman" w:cs="Times New Roman"/>
                <w:lang w:val="id-ID"/>
              </w:rPr>
              <w:t>DAP</w:t>
            </w:r>
          </w:p>
        </w:tc>
        <w:tc>
          <w:tcPr>
            <w:tcW w:w="1134" w:type="dxa"/>
          </w:tcPr>
          <w:p w14:paraId="6DE097F3" w14:textId="53222F84" w:rsidR="00291444" w:rsidRPr="00AC4F7C" w:rsidRDefault="00291444" w:rsidP="00B50559">
            <w:pPr>
              <w:jc w:val="center"/>
              <w:rPr>
                <w:rFonts w:ascii="Times New Roman" w:hAnsi="Times New Roman" w:cs="Times New Roman"/>
                <w:lang w:val="id-ID"/>
              </w:rPr>
            </w:pPr>
            <w:r w:rsidRPr="00AC4F7C">
              <w:rPr>
                <w:rFonts w:ascii="Times New Roman" w:hAnsi="Times New Roman" w:cs="Times New Roman"/>
                <w:lang w:val="id-ID"/>
              </w:rPr>
              <w:t xml:space="preserve">20 </w:t>
            </w:r>
            <w:r w:rsidR="00523CA0" w:rsidRPr="00AC4F7C">
              <w:rPr>
                <w:rFonts w:ascii="Times New Roman" w:hAnsi="Times New Roman" w:cs="Times New Roman"/>
                <w:lang w:val="id-ID"/>
              </w:rPr>
              <w:t>DAP</w:t>
            </w:r>
          </w:p>
        </w:tc>
        <w:tc>
          <w:tcPr>
            <w:tcW w:w="1134" w:type="dxa"/>
          </w:tcPr>
          <w:p w14:paraId="5C3228EE" w14:textId="758D2341" w:rsidR="00291444" w:rsidRPr="00AC4F7C" w:rsidRDefault="00291444" w:rsidP="00B50559">
            <w:pPr>
              <w:jc w:val="center"/>
              <w:rPr>
                <w:rFonts w:ascii="Times New Roman" w:hAnsi="Times New Roman" w:cs="Times New Roman"/>
                <w:lang w:val="id-ID"/>
              </w:rPr>
            </w:pPr>
            <w:r w:rsidRPr="00AC4F7C">
              <w:rPr>
                <w:rFonts w:ascii="Times New Roman" w:hAnsi="Times New Roman" w:cs="Times New Roman"/>
                <w:lang w:val="id-ID"/>
              </w:rPr>
              <w:t xml:space="preserve">30 </w:t>
            </w:r>
            <w:r w:rsidR="00523CA0" w:rsidRPr="00AC4F7C">
              <w:rPr>
                <w:rFonts w:ascii="Times New Roman" w:hAnsi="Times New Roman" w:cs="Times New Roman"/>
                <w:lang w:val="id-ID"/>
              </w:rPr>
              <w:t>DAP</w:t>
            </w:r>
          </w:p>
        </w:tc>
        <w:tc>
          <w:tcPr>
            <w:tcW w:w="993" w:type="dxa"/>
          </w:tcPr>
          <w:p w14:paraId="0B5922C8" w14:textId="4857E321" w:rsidR="00291444" w:rsidRPr="00AC4F7C" w:rsidRDefault="00291444" w:rsidP="00B50559">
            <w:pPr>
              <w:jc w:val="center"/>
              <w:rPr>
                <w:rFonts w:ascii="Times New Roman" w:hAnsi="Times New Roman" w:cs="Times New Roman"/>
                <w:lang w:val="id-ID"/>
              </w:rPr>
            </w:pPr>
            <w:r w:rsidRPr="00AC4F7C">
              <w:rPr>
                <w:rFonts w:ascii="Times New Roman" w:hAnsi="Times New Roman" w:cs="Times New Roman"/>
                <w:lang w:val="id-ID"/>
              </w:rPr>
              <w:t xml:space="preserve">10 </w:t>
            </w:r>
            <w:r w:rsidR="00523CA0" w:rsidRPr="00AC4F7C">
              <w:rPr>
                <w:rFonts w:ascii="Times New Roman" w:hAnsi="Times New Roman" w:cs="Times New Roman"/>
                <w:lang w:val="id-ID"/>
              </w:rPr>
              <w:t>DAP</w:t>
            </w:r>
          </w:p>
        </w:tc>
        <w:tc>
          <w:tcPr>
            <w:tcW w:w="1134" w:type="dxa"/>
          </w:tcPr>
          <w:p w14:paraId="759810D8" w14:textId="5B5186B8" w:rsidR="00291444" w:rsidRPr="00AC4F7C" w:rsidRDefault="00291444" w:rsidP="00B50559">
            <w:pPr>
              <w:jc w:val="center"/>
              <w:rPr>
                <w:rFonts w:ascii="Times New Roman" w:hAnsi="Times New Roman" w:cs="Times New Roman"/>
                <w:lang w:val="id-ID"/>
              </w:rPr>
            </w:pPr>
            <w:r w:rsidRPr="00AC4F7C">
              <w:rPr>
                <w:rFonts w:ascii="Times New Roman" w:hAnsi="Times New Roman" w:cs="Times New Roman"/>
                <w:lang w:val="id-ID"/>
              </w:rPr>
              <w:t xml:space="preserve">20 </w:t>
            </w:r>
            <w:r w:rsidR="00523CA0" w:rsidRPr="00AC4F7C">
              <w:rPr>
                <w:rFonts w:ascii="Times New Roman" w:hAnsi="Times New Roman" w:cs="Times New Roman"/>
                <w:lang w:val="id-ID"/>
              </w:rPr>
              <w:t>DAP</w:t>
            </w:r>
          </w:p>
        </w:tc>
        <w:tc>
          <w:tcPr>
            <w:tcW w:w="991" w:type="dxa"/>
          </w:tcPr>
          <w:p w14:paraId="65CB2587" w14:textId="53598CDF" w:rsidR="00291444" w:rsidRPr="00AC4F7C" w:rsidRDefault="00291444" w:rsidP="00B50559">
            <w:pPr>
              <w:jc w:val="center"/>
              <w:rPr>
                <w:rFonts w:ascii="Times New Roman" w:hAnsi="Times New Roman" w:cs="Times New Roman"/>
                <w:lang w:val="id-ID"/>
              </w:rPr>
            </w:pPr>
            <w:r w:rsidRPr="00AC4F7C">
              <w:rPr>
                <w:rFonts w:ascii="Times New Roman" w:hAnsi="Times New Roman" w:cs="Times New Roman"/>
                <w:lang w:val="id-ID"/>
              </w:rPr>
              <w:t xml:space="preserve">30 </w:t>
            </w:r>
            <w:r w:rsidR="00523CA0" w:rsidRPr="00AC4F7C">
              <w:rPr>
                <w:rFonts w:ascii="Times New Roman" w:hAnsi="Times New Roman" w:cs="Times New Roman"/>
                <w:lang w:val="id-ID"/>
              </w:rPr>
              <w:t>DAP</w:t>
            </w:r>
          </w:p>
        </w:tc>
      </w:tr>
      <w:tr w:rsidR="00523CA0" w:rsidRPr="00AC4F7C" w14:paraId="634D6132" w14:textId="77777777" w:rsidTr="00186A0A">
        <w:tc>
          <w:tcPr>
            <w:tcW w:w="2830" w:type="dxa"/>
          </w:tcPr>
          <w:p w14:paraId="64999721" w14:textId="4DE47A16" w:rsidR="00523CA0" w:rsidRPr="00AC4F7C" w:rsidRDefault="00523CA0" w:rsidP="00523CA0">
            <w:pPr>
              <w:jc w:val="both"/>
              <w:rPr>
                <w:rFonts w:ascii="Times New Roman" w:hAnsi="Times New Roman" w:cs="Times New Roman"/>
                <w:lang w:val="id-ID"/>
              </w:rPr>
            </w:pPr>
            <w:r w:rsidRPr="00AC4F7C">
              <w:rPr>
                <w:rStyle w:val="y2iqfc"/>
                <w:rFonts w:ascii="Times New Roman" w:hAnsi="Times New Roman" w:cs="Times New Roman"/>
                <w:lang w:val="en"/>
              </w:rPr>
              <w:t>Variance Analysis Results</w:t>
            </w:r>
          </w:p>
        </w:tc>
        <w:tc>
          <w:tcPr>
            <w:tcW w:w="1134" w:type="dxa"/>
          </w:tcPr>
          <w:p w14:paraId="7347B61C"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tn</w:t>
            </w:r>
          </w:p>
        </w:tc>
        <w:tc>
          <w:tcPr>
            <w:tcW w:w="1134" w:type="dxa"/>
          </w:tcPr>
          <w:p w14:paraId="21224A4F"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w:t>
            </w:r>
          </w:p>
        </w:tc>
        <w:tc>
          <w:tcPr>
            <w:tcW w:w="1134" w:type="dxa"/>
          </w:tcPr>
          <w:p w14:paraId="3B896F2C"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w:t>
            </w:r>
          </w:p>
        </w:tc>
        <w:tc>
          <w:tcPr>
            <w:tcW w:w="993" w:type="dxa"/>
          </w:tcPr>
          <w:p w14:paraId="227AC6D9"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tn</w:t>
            </w:r>
          </w:p>
        </w:tc>
        <w:tc>
          <w:tcPr>
            <w:tcW w:w="1134" w:type="dxa"/>
          </w:tcPr>
          <w:p w14:paraId="5B2B40D5"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w:t>
            </w:r>
          </w:p>
        </w:tc>
        <w:tc>
          <w:tcPr>
            <w:tcW w:w="991" w:type="dxa"/>
          </w:tcPr>
          <w:p w14:paraId="25630897"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w:t>
            </w:r>
          </w:p>
        </w:tc>
      </w:tr>
      <w:tr w:rsidR="00523CA0" w:rsidRPr="00AC4F7C" w14:paraId="239C126A" w14:textId="77777777" w:rsidTr="00186A0A">
        <w:tc>
          <w:tcPr>
            <w:tcW w:w="2830" w:type="dxa"/>
          </w:tcPr>
          <w:p w14:paraId="2A969AED" w14:textId="325CD3C9" w:rsidR="00523CA0" w:rsidRPr="00AC4F7C" w:rsidRDefault="00523CA0" w:rsidP="00523CA0">
            <w:pPr>
              <w:jc w:val="both"/>
              <w:rPr>
                <w:rFonts w:ascii="Times New Roman" w:hAnsi="Times New Roman" w:cs="Times New Roman"/>
                <w:lang w:val="id-ID"/>
              </w:rPr>
            </w:pPr>
            <w:r w:rsidRPr="00AC4F7C">
              <w:rPr>
                <w:rStyle w:val="y2iqfc"/>
                <w:rFonts w:ascii="Times New Roman" w:hAnsi="Times New Roman" w:cs="Times New Roman"/>
                <w:lang w:val="en"/>
              </w:rPr>
              <w:t>without chicken manure (a0)</w:t>
            </w:r>
          </w:p>
        </w:tc>
        <w:tc>
          <w:tcPr>
            <w:tcW w:w="1134" w:type="dxa"/>
          </w:tcPr>
          <w:p w14:paraId="6EC22ED1"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5.06</w:t>
            </w:r>
          </w:p>
        </w:tc>
        <w:tc>
          <w:tcPr>
            <w:tcW w:w="1134" w:type="dxa"/>
          </w:tcPr>
          <w:p w14:paraId="2A8AF506"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40.34 b</w:t>
            </w:r>
          </w:p>
        </w:tc>
        <w:tc>
          <w:tcPr>
            <w:tcW w:w="1134" w:type="dxa"/>
          </w:tcPr>
          <w:p w14:paraId="2FE6ACA4"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134.89 b</w:t>
            </w:r>
          </w:p>
        </w:tc>
        <w:tc>
          <w:tcPr>
            <w:tcW w:w="993" w:type="dxa"/>
          </w:tcPr>
          <w:p w14:paraId="3F79D1AA"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1.50</w:t>
            </w:r>
          </w:p>
        </w:tc>
        <w:tc>
          <w:tcPr>
            <w:tcW w:w="1134" w:type="dxa"/>
          </w:tcPr>
          <w:p w14:paraId="3F6D488A"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5.37 b</w:t>
            </w:r>
          </w:p>
        </w:tc>
        <w:tc>
          <w:tcPr>
            <w:tcW w:w="991" w:type="dxa"/>
          </w:tcPr>
          <w:p w14:paraId="5E84B18B"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33.19 b</w:t>
            </w:r>
          </w:p>
        </w:tc>
      </w:tr>
      <w:tr w:rsidR="00523CA0" w:rsidRPr="00AC4F7C" w14:paraId="09DEDF3F" w14:textId="77777777" w:rsidTr="00186A0A">
        <w:tc>
          <w:tcPr>
            <w:tcW w:w="2830" w:type="dxa"/>
          </w:tcPr>
          <w:p w14:paraId="357B3C15" w14:textId="570F5173" w:rsidR="00523CA0" w:rsidRPr="00AC4F7C" w:rsidRDefault="00523CA0" w:rsidP="00523CA0">
            <w:pPr>
              <w:jc w:val="both"/>
              <w:rPr>
                <w:rFonts w:ascii="Times New Roman" w:hAnsi="Times New Roman" w:cs="Times New Roman"/>
                <w:lang w:val="id-ID"/>
              </w:rPr>
            </w:pPr>
            <w:r w:rsidRPr="00AC4F7C">
              <w:rPr>
                <w:rStyle w:val="y2iqfc"/>
                <w:rFonts w:ascii="Times New Roman" w:hAnsi="Times New Roman" w:cs="Times New Roman"/>
                <w:lang w:val="en"/>
              </w:rPr>
              <w:t>83.33 g polybag</w:t>
            </w:r>
            <w:r w:rsidRPr="00AC4F7C">
              <w:rPr>
                <w:rStyle w:val="y2iqfc"/>
                <w:rFonts w:ascii="Times New Roman" w:hAnsi="Times New Roman" w:cs="Times New Roman"/>
                <w:vertAlign w:val="superscript"/>
                <w:lang w:val="en"/>
              </w:rPr>
              <w:t>-1</w:t>
            </w:r>
            <w:r w:rsidRPr="00AC4F7C">
              <w:rPr>
                <w:rStyle w:val="y2iqfc"/>
                <w:rFonts w:ascii="Times New Roman" w:hAnsi="Times New Roman" w:cs="Times New Roman"/>
                <w:lang w:val="en"/>
              </w:rPr>
              <w:t xml:space="preserve"> (a1)</w:t>
            </w:r>
          </w:p>
        </w:tc>
        <w:tc>
          <w:tcPr>
            <w:tcW w:w="1134" w:type="dxa"/>
          </w:tcPr>
          <w:p w14:paraId="53BCC7B8"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5.68</w:t>
            </w:r>
          </w:p>
        </w:tc>
        <w:tc>
          <w:tcPr>
            <w:tcW w:w="1134" w:type="dxa"/>
          </w:tcPr>
          <w:p w14:paraId="0C46D2BC"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47.91 ab</w:t>
            </w:r>
          </w:p>
        </w:tc>
        <w:tc>
          <w:tcPr>
            <w:tcW w:w="1134" w:type="dxa"/>
          </w:tcPr>
          <w:p w14:paraId="140F3790"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145.75 a</w:t>
            </w:r>
          </w:p>
        </w:tc>
        <w:tc>
          <w:tcPr>
            <w:tcW w:w="993" w:type="dxa"/>
          </w:tcPr>
          <w:p w14:paraId="26D34ACF"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1.69</w:t>
            </w:r>
          </w:p>
        </w:tc>
        <w:tc>
          <w:tcPr>
            <w:tcW w:w="1134" w:type="dxa"/>
          </w:tcPr>
          <w:p w14:paraId="12E9A338"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6.69 a</w:t>
            </w:r>
          </w:p>
        </w:tc>
        <w:tc>
          <w:tcPr>
            <w:tcW w:w="991" w:type="dxa"/>
          </w:tcPr>
          <w:p w14:paraId="282761C7"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45.81 a</w:t>
            </w:r>
          </w:p>
        </w:tc>
      </w:tr>
      <w:tr w:rsidR="00523CA0" w:rsidRPr="00AC4F7C" w14:paraId="52DE7570" w14:textId="77777777" w:rsidTr="00186A0A">
        <w:tc>
          <w:tcPr>
            <w:tcW w:w="2830" w:type="dxa"/>
          </w:tcPr>
          <w:p w14:paraId="46272018" w14:textId="087BF11D" w:rsidR="00523CA0" w:rsidRPr="00AC4F7C" w:rsidRDefault="00523CA0" w:rsidP="00523CA0">
            <w:pPr>
              <w:jc w:val="both"/>
              <w:rPr>
                <w:rFonts w:ascii="Times New Roman" w:hAnsi="Times New Roman" w:cs="Times New Roman"/>
                <w:lang w:val="id-ID"/>
              </w:rPr>
            </w:pPr>
            <w:r w:rsidRPr="00AC4F7C">
              <w:rPr>
                <w:rStyle w:val="y2iqfc"/>
                <w:rFonts w:ascii="Times New Roman" w:hAnsi="Times New Roman" w:cs="Times New Roman"/>
                <w:lang w:val="en"/>
              </w:rPr>
              <w:t>124.99 g polybag</w:t>
            </w:r>
            <w:r w:rsidRPr="00AC4F7C">
              <w:rPr>
                <w:rStyle w:val="y2iqfc"/>
                <w:rFonts w:ascii="Times New Roman" w:hAnsi="Times New Roman" w:cs="Times New Roman"/>
                <w:vertAlign w:val="superscript"/>
                <w:lang w:val="en"/>
              </w:rPr>
              <w:t>-1</w:t>
            </w:r>
            <w:r w:rsidRPr="00AC4F7C">
              <w:rPr>
                <w:rStyle w:val="y2iqfc"/>
                <w:rFonts w:ascii="Times New Roman" w:hAnsi="Times New Roman" w:cs="Times New Roman"/>
                <w:lang w:val="en"/>
              </w:rPr>
              <w:t xml:space="preserve"> (a2)</w:t>
            </w:r>
          </w:p>
        </w:tc>
        <w:tc>
          <w:tcPr>
            <w:tcW w:w="1134" w:type="dxa"/>
          </w:tcPr>
          <w:p w14:paraId="66071900"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5.66</w:t>
            </w:r>
          </w:p>
        </w:tc>
        <w:tc>
          <w:tcPr>
            <w:tcW w:w="1134" w:type="dxa"/>
          </w:tcPr>
          <w:p w14:paraId="3956FE80"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54.44 a</w:t>
            </w:r>
          </w:p>
        </w:tc>
        <w:tc>
          <w:tcPr>
            <w:tcW w:w="1134" w:type="dxa"/>
          </w:tcPr>
          <w:p w14:paraId="596E44BF"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152.38 a</w:t>
            </w:r>
          </w:p>
        </w:tc>
        <w:tc>
          <w:tcPr>
            <w:tcW w:w="993" w:type="dxa"/>
          </w:tcPr>
          <w:p w14:paraId="765041D4"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1.62</w:t>
            </w:r>
          </w:p>
        </w:tc>
        <w:tc>
          <w:tcPr>
            <w:tcW w:w="1134" w:type="dxa"/>
          </w:tcPr>
          <w:p w14:paraId="7FFA582D"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6.94 a</w:t>
            </w:r>
          </w:p>
        </w:tc>
        <w:tc>
          <w:tcPr>
            <w:tcW w:w="991" w:type="dxa"/>
          </w:tcPr>
          <w:p w14:paraId="4215A16C"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43.62 a</w:t>
            </w:r>
          </w:p>
        </w:tc>
      </w:tr>
      <w:tr w:rsidR="00523CA0" w:rsidRPr="00AC4F7C" w14:paraId="236A85FF" w14:textId="77777777" w:rsidTr="00186A0A">
        <w:tc>
          <w:tcPr>
            <w:tcW w:w="2830" w:type="dxa"/>
          </w:tcPr>
          <w:p w14:paraId="3B4C3549" w14:textId="70161E55" w:rsidR="00523CA0" w:rsidRPr="00AC4F7C" w:rsidRDefault="00523CA0" w:rsidP="00523CA0">
            <w:pPr>
              <w:jc w:val="both"/>
              <w:rPr>
                <w:rFonts w:ascii="Times New Roman" w:hAnsi="Times New Roman" w:cs="Times New Roman"/>
                <w:lang w:val="id-ID"/>
              </w:rPr>
            </w:pPr>
            <w:r w:rsidRPr="00AC4F7C">
              <w:rPr>
                <w:rStyle w:val="y2iqfc"/>
                <w:rFonts w:ascii="Times New Roman" w:hAnsi="Times New Roman" w:cs="Times New Roman"/>
                <w:lang w:val="en"/>
              </w:rPr>
              <w:t>166.67 g polybag</w:t>
            </w:r>
            <w:r w:rsidRPr="00AC4F7C">
              <w:rPr>
                <w:rStyle w:val="y2iqfc"/>
                <w:rFonts w:ascii="Times New Roman" w:hAnsi="Times New Roman" w:cs="Times New Roman"/>
                <w:vertAlign w:val="superscript"/>
                <w:lang w:val="en"/>
              </w:rPr>
              <w:t>-1</w:t>
            </w:r>
            <w:r w:rsidRPr="00AC4F7C">
              <w:rPr>
                <w:rStyle w:val="y2iqfc"/>
                <w:rFonts w:ascii="Times New Roman" w:hAnsi="Times New Roman" w:cs="Times New Roman"/>
                <w:lang w:val="en"/>
              </w:rPr>
              <w:t xml:space="preserve"> (a3)</w:t>
            </w:r>
          </w:p>
        </w:tc>
        <w:tc>
          <w:tcPr>
            <w:tcW w:w="1134" w:type="dxa"/>
          </w:tcPr>
          <w:p w14:paraId="75A50510"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5.32</w:t>
            </w:r>
          </w:p>
        </w:tc>
        <w:tc>
          <w:tcPr>
            <w:tcW w:w="1134" w:type="dxa"/>
          </w:tcPr>
          <w:p w14:paraId="56C024F5"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52.43 a</w:t>
            </w:r>
          </w:p>
        </w:tc>
        <w:tc>
          <w:tcPr>
            <w:tcW w:w="1134" w:type="dxa"/>
          </w:tcPr>
          <w:p w14:paraId="2456A572"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146.44 a</w:t>
            </w:r>
          </w:p>
        </w:tc>
        <w:tc>
          <w:tcPr>
            <w:tcW w:w="993" w:type="dxa"/>
          </w:tcPr>
          <w:p w14:paraId="2B15C31C"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1.44</w:t>
            </w:r>
          </w:p>
        </w:tc>
        <w:tc>
          <w:tcPr>
            <w:tcW w:w="1134" w:type="dxa"/>
          </w:tcPr>
          <w:p w14:paraId="7CEAC197"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6.75 a</w:t>
            </w:r>
          </w:p>
        </w:tc>
        <w:tc>
          <w:tcPr>
            <w:tcW w:w="991" w:type="dxa"/>
          </w:tcPr>
          <w:p w14:paraId="5511B571"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44.56 a</w:t>
            </w:r>
          </w:p>
        </w:tc>
      </w:tr>
    </w:tbl>
    <w:p w14:paraId="46ECC023" w14:textId="314C279E" w:rsidR="00291444" w:rsidRPr="00AC4F7C" w:rsidRDefault="00291444" w:rsidP="00291444">
      <w:pPr>
        <w:pStyle w:val="HTMLPreformatted"/>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 xml:space="preserve">Description: </w:t>
      </w:r>
      <w:r w:rsidR="001744DD" w:rsidRPr="00AC4F7C">
        <w:rPr>
          <w:rStyle w:val="y2iqfc"/>
          <w:rFonts w:ascii="Times New Roman" w:eastAsiaTheme="majorEastAsia" w:hAnsi="Times New Roman" w:cs="Times New Roman"/>
          <w:sz w:val="22"/>
          <w:szCs w:val="22"/>
          <w:lang w:val="en"/>
        </w:rPr>
        <w:t>T</w:t>
      </w:r>
      <w:r w:rsidRPr="00AC4F7C">
        <w:rPr>
          <w:rStyle w:val="y2iqfc"/>
          <w:rFonts w:ascii="Times New Roman" w:eastAsiaTheme="majorEastAsia" w:hAnsi="Times New Roman" w:cs="Times New Roman"/>
          <w:sz w:val="22"/>
          <w:szCs w:val="22"/>
          <w:lang w:val="en"/>
        </w:rPr>
        <w:t>he average number followed by the same letter in one column is not significantly different based on the results of the 5% BNT test; DAP = days after planting</w:t>
      </w:r>
    </w:p>
    <w:p w14:paraId="35C6E664" w14:textId="77777777" w:rsidR="00291444" w:rsidRPr="00AC4F7C" w:rsidRDefault="00291444" w:rsidP="00291444">
      <w:pPr>
        <w:pStyle w:val="HTMLPreformatted"/>
        <w:rPr>
          <w:rStyle w:val="y2iqfc"/>
          <w:rFonts w:ascii="Times New Roman" w:eastAsiaTheme="majorEastAsia" w:hAnsi="Times New Roman" w:cs="Times New Roman"/>
          <w:sz w:val="22"/>
          <w:szCs w:val="22"/>
          <w:lang w:val="en"/>
        </w:rPr>
      </w:pPr>
    </w:p>
    <w:p w14:paraId="4810F2B1" w14:textId="62ED8B10" w:rsidR="00AC3837" w:rsidRPr="00AC4F7C" w:rsidRDefault="00AC3837" w:rsidP="00AC3837">
      <w:pPr>
        <w:pStyle w:val="HTMLPreformatted"/>
        <w:ind w:firstLine="567"/>
        <w:jc w:val="both"/>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lastRenderedPageBreak/>
        <w:t>Table 1 shows that the treatment of chicken manure has no significant effect on plant length and number of leaves 10 days after planting. This is because the plants are still very young and still in the early stages of growth. However, with increasing plant age, the growth of plant length and number of leaves increases significantly so that the need for nutrients also increases. The results of the study showed that by giving various doses of chicken manure (a1, a2, and a3) produced longer plants and more leaves compared to the treatment without chicken manure (a0). This is because chicken manure contains 2.79% N; 0.52% P</w:t>
      </w:r>
      <w:r w:rsidRPr="00AC4F7C">
        <w:rPr>
          <w:rStyle w:val="y2iqfc"/>
          <w:rFonts w:ascii="Times New Roman" w:eastAsiaTheme="majorEastAsia" w:hAnsi="Times New Roman" w:cs="Times New Roman"/>
          <w:sz w:val="22"/>
          <w:szCs w:val="22"/>
          <w:vertAlign w:val="subscript"/>
          <w:lang w:val="en"/>
        </w:rPr>
        <w:t>2</w:t>
      </w:r>
      <w:r w:rsidRPr="00AC4F7C">
        <w:rPr>
          <w:rStyle w:val="y2iqfc"/>
          <w:rFonts w:ascii="Times New Roman" w:eastAsiaTheme="majorEastAsia" w:hAnsi="Times New Roman" w:cs="Times New Roman"/>
          <w:sz w:val="22"/>
          <w:szCs w:val="22"/>
          <w:lang w:val="en"/>
        </w:rPr>
        <w:t>O5; and 2.29% K</w:t>
      </w:r>
      <w:r w:rsidRPr="00AC4F7C">
        <w:rPr>
          <w:rStyle w:val="y2iqfc"/>
          <w:rFonts w:ascii="Times New Roman" w:eastAsiaTheme="majorEastAsia" w:hAnsi="Times New Roman" w:cs="Times New Roman"/>
          <w:sz w:val="22"/>
          <w:szCs w:val="22"/>
          <w:vertAlign w:val="subscript"/>
          <w:lang w:val="en"/>
        </w:rPr>
        <w:t>2</w:t>
      </w:r>
      <w:r w:rsidRPr="00AC4F7C">
        <w:rPr>
          <w:rStyle w:val="y2iqfc"/>
          <w:rFonts w:ascii="Times New Roman" w:eastAsiaTheme="majorEastAsia" w:hAnsi="Times New Roman" w:cs="Times New Roman"/>
          <w:sz w:val="22"/>
          <w:szCs w:val="22"/>
          <w:lang w:val="en"/>
        </w:rPr>
        <w:t>O [11], so that by giving this fertilizer it can increase the availability and absorption of nutrients, one of which is nitrogen (N). The N element absorbed by plants is used for the formation of proteins and nucleic acids as components of plant organs, especially in actively dividing plant tissues (meristems) both in the roots, stems, branches and leaves. As stated by [12] that N is one of the main nutrients needed by plants for vegetative plant growth. Furthermore [13] that the N element stimulates vegetative plant growth, such as leaves, stems and roots. The N element functions to increase plant growth, making leaf growth healthier with a greener color.</w:t>
      </w:r>
    </w:p>
    <w:p w14:paraId="6EB15620" w14:textId="77777777" w:rsidR="00291444" w:rsidRPr="00AC4F7C" w:rsidRDefault="00291444" w:rsidP="00291444">
      <w:pPr>
        <w:pStyle w:val="HTMLPreformatted"/>
        <w:ind w:firstLine="567"/>
        <w:jc w:val="both"/>
        <w:rPr>
          <w:rFonts w:ascii="Times New Roman" w:hAnsi="Times New Roman" w:cs="Times New Roman"/>
          <w:sz w:val="22"/>
          <w:szCs w:val="22"/>
        </w:rPr>
      </w:pPr>
    </w:p>
    <w:p w14:paraId="057CB60F" w14:textId="67F5C6CA" w:rsidR="00291444" w:rsidRPr="00AC4F7C" w:rsidRDefault="00291444" w:rsidP="00F958BF">
      <w:pPr>
        <w:pStyle w:val="HTMLPreformatted"/>
        <w:ind w:left="709" w:hanging="709"/>
        <w:jc w:val="both"/>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Table 2. Results of research on the effect of chicken manure on plant age at flowering, harvest time, number of fruits, fruit length, fruit diameter</w:t>
      </w:r>
      <w:r w:rsidR="001744DD"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and fruit weight per plant</w:t>
      </w:r>
    </w:p>
    <w:tbl>
      <w:tblPr>
        <w:tblStyle w:val="TableGrid"/>
        <w:tblW w:w="9747" w:type="dxa"/>
        <w:tblLook w:val="04A0" w:firstRow="1" w:lastRow="0" w:firstColumn="1" w:lastColumn="0" w:noHBand="0" w:noVBand="1"/>
      </w:tblPr>
      <w:tblGrid>
        <w:gridCol w:w="2830"/>
        <w:gridCol w:w="1276"/>
        <w:gridCol w:w="1134"/>
        <w:gridCol w:w="1134"/>
        <w:gridCol w:w="1072"/>
        <w:gridCol w:w="1035"/>
        <w:gridCol w:w="1266"/>
      </w:tblGrid>
      <w:tr w:rsidR="00523CA0" w:rsidRPr="00AC4F7C" w14:paraId="7E3CF15F" w14:textId="77777777" w:rsidTr="0022472B">
        <w:trPr>
          <w:trHeight w:val="562"/>
        </w:trPr>
        <w:tc>
          <w:tcPr>
            <w:tcW w:w="2830" w:type="dxa"/>
          </w:tcPr>
          <w:p w14:paraId="6A94A3B0" w14:textId="42C2C649" w:rsidR="00523CA0" w:rsidRPr="00AC4F7C" w:rsidRDefault="00523CA0" w:rsidP="00523CA0">
            <w:pPr>
              <w:rPr>
                <w:rFonts w:ascii="Times New Roman" w:hAnsi="Times New Roman" w:cs="Times New Roman"/>
                <w:lang w:val="id-ID"/>
              </w:rPr>
            </w:pPr>
            <w:r w:rsidRPr="00AC4F7C">
              <w:rPr>
                <w:rFonts w:ascii="Times New Roman" w:hAnsi="Times New Roman" w:cs="Times New Roman"/>
                <w:lang w:val="id-ID"/>
              </w:rPr>
              <w:t>Treatments</w:t>
            </w:r>
          </w:p>
        </w:tc>
        <w:tc>
          <w:tcPr>
            <w:tcW w:w="1276" w:type="dxa"/>
          </w:tcPr>
          <w:p w14:paraId="63588920" w14:textId="2E1A086B" w:rsidR="00523CA0" w:rsidRPr="00AC4F7C" w:rsidRDefault="00523CA0" w:rsidP="0022472B">
            <w:pPr>
              <w:jc w:val="center"/>
              <w:rPr>
                <w:rFonts w:ascii="Times New Roman" w:hAnsi="Times New Roman" w:cs="Times New Roman"/>
                <w:lang w:val="id-ID"/>
              </w:rPr>
            </w:pPr>
            <w:r w:rsidRPr="00AC4F7C">
              <w:rPr>
                <w:rStyle w:val="y2iqfc"/>
                <w:rFonts w:ascii="Times New Roman" w:hAnsi="Times New Roman" w:cs="Times New Roman"/>
                <w:lang w:val="en"/>
              </w:rPr>
              <w:t>Age at Flowering (DAP)</w:t>
            </w:r>
          </w:p>
        </w:tc>
        <w:tc>
          <w:tcPr>
            <w:tcW w:w="1134" w:type="dxa"/>
          </w:tcPr>
          <w:p w14:paraId="28657296" w14:textId="30E6EBE6" w:rsidR="00523CA0" w:rsidRPr="00AC4F7C" w:rsidRDefault="00523CA0" w:rsidP="0022472B">
            <w:pPr>
              <w:jc w:val="center"/>
              <w:rPr>
                <w:rFonts w:ascii="Times New Roman" w:hAnsi="Times New Roman" w:cs="Times New Roman"/>
                <w:lang w:val="id-ID"/>
              </w:rPr>
            </w:pPr>
            <w:r w:rsidRPr="00AC4F7C">
              <w:rPr>
                <w:rStyle w:val="y2iqfc"/>
                <w:rFonts w:ascii="Times New Roman" w:hAnsi="Times New Roman" w:cs="Times New Roman"/>
                <w:lang w:val="en"/>
              </w:rPr>
              <w:t>Age at Harvest (DAP)</w:t>
            </w:r>
          </w:p>
        </w:tc>
        <w:tc>
          <w:tcPr>
            <w:tcW w:w="1134" w:type="dxa"/>
          </w:tcPr>
          <w:p w14:paraId="5F79DD16" w14:textId="19C7AD22" w:rsidR="00523CA0" w:rsidRPr="00AC4F7C" w:rsidRDefault="00523CA0" w:rsidP="0022472B">
            <w:pPr>
              <w:jc w:val="center"/>
              <w:rPr>
                <w:rFonts w:ascii="Times New Roman" w:hAnsi="Times New Roman" w:cs="Times New Roman"/>
                <w:lang w:val="id-ID"/>
              </w:rPr>
            </w:pPr>
            <w:r w:rsidRPr="00AC4F7C">
              <w:rPr>
                <w:rStyle w:val="y2iqfc"/>
                <w:rFonts w:ascii="Times New Roman" w:hAnsi="Times New Roman" w:cs="Times New Roman"/>
                <w:lang w:val="en"/>
              </w:rPr>
              <w:t>Number of Fruits</w:t>
            </w:r>
          </w:p>
        </w:tc>
        <w:tc>
          <w:tcPr>
            <w:tcW w:w="1072" w:type="dxa"/>
          </w:tcPr>
          <w:p w14:paraId="29C06382" w14:textId="77777777" w:rsidR="00523CA0" w:rsidRPr="00AC4F7C" w:rsidRDefault="00523CA0" w:rsidP="0022472B">
            <w:pPr>
              <w:pStyle w:val="HTMLPreformatted"/>
              <w:jc w:val="center"/>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Fruit Length</w:t>
            </w:r>
          </w:p>
          <w:p w14:paraId="54B62F5E" w14:textId="77777777" w:rsidR="00523CA0" w:rsidRPr="00AC4F7C" w:rsidRDefault="00523CA0" w:rsidP="0022472B">
            <w:pPr>
              <w:pStyle w:val="HTMLPreformatted"/>
              <w:jc w:val="center"/>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(cm)</w:t>
            </w:r>
          </w:p>
          <w:p w14:paraId="27D2ADE1" w14:textId="5D127FDF" w:rsidR="00523CA0" w:rsidRPr="00AC4F7C" w:rsidRDefault="00523CA0" w:rsidP="0022472B">
            <w:pPr>
              <w:jc w:val="center"/>
              <w:rPr>
                <w:rFonts w:ascii="Times New Roman" w:hAnsi="Times New Roman" w:cs="Times New Roman"/>
                <w:lang w:val="id-ID"/>
              </w:rPr>
            </w:pPr>
          </w:p>
        </w:tc>
        <w:tc>
          <w:tcPr>
            <w:tcW w:w="1035" w:type="dxa"/>
          </w:tcPr>
          <w:p w14:paraId="49D93DC6" w14:textId="77777777" w:rsidR="00523CA0" w:rsidRPr="00AC4F7C" w:rsidRDefault="00523CA0" w:rsidP="0022472B">
            <w:pPr>
              <w:pStyle w:val="HTMLPreformatted"/>
              <w:jc w:val="center"/>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Fruit Diameter</w:t>
            </w:r>
          </w:p>
          <w:p w14:paraId="2E23BFB4" w14:textId="77777777" w:rsidR="00523CA0" w:rsidRPr="00AC4F7C" w:rsidRDefault="00523CA0" w:rsidP="0022472B">
            <w:pPr>
              <w:pStyle w:val="HTMLPreformatted"/>
              <w:jc w:val="center"/>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(cm)</w:t>
            </w:r>
          </w:p>
          <w:p w14:paraId="43F055DF" w14:textId="6EA84E85" w:rsidR="00523CA0" w:rsidRPr="00AC4F7C" w:rsidRDefault="00523CA0" w:rsidP="0022472B">
            <w:pPr>
              <w:jc w:val="center"/>
              <w:rPr>
                <w:rFonts w:ascii="Times New Roman" w:hAnsi="Times New Roman" w:cs="Times New Roman"/>
                <w:lang w:val="id-ID"/>
              </w:rPr>
            </w:pPr>
          </w:p>
        </w:tc>
        <w:tc>
          <w:tcPr>
            <w:tcW w:w="1266" w:type="dxa"/>
          </w:tcPr>
          <w:p w14:paraId="14C94005" w14:textId="77777777" w:rsidR="00523CA0" w:rsidRPr="00AC4F7C" w:rsidRDefault="00523CA0" w:rsidP="0022472B">
            <w:pPr>
              <w:pStyle w:val="HTMLPreformatted"/>
              <w:jc w:val="center"/>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Fruit Weight per plant</w:t>
            </w:r>
          </w:p>
          <w:p w14:paraId="0A4E7075" w14:textId="1A80472A" w:rsidR="00523CA0" w:rsidRPr="00AC4F7C" w:rsidRDefault="00523CA0" w:rsidP="0022472B">
            <w:pPr>
              <w:pStyle w:val="HTMLPreformatted"/>
              <w:jc w:val="center"/>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(g)</w:t>
            </w:r>
          </w:p>
        </w:tc>
      </w:tr>
      <w:tr w:rsidR="00523CA0" w:rsidRPr="00AC4F7C" w14:paraId="5A2FA713" w14:textId="77777777" w:rsidTr="0022472B">
        <w:tc>
          <w:tcPr>
            <w:tcW w:w="2830" w:type="dxa"/>
          </w:tcPr>
          <w:p w14:paraId="0304C48C" w14:textId="7F8BE632" w:rsidR="00523CA0" w:rsidRPr="00AC4F7C" w:rsidRDefault="00523CA0" w:rsidP="00523CA0">
            <w:pPr>
              <w:jc w:val="both"/>
              <w:rPr>
                <w:rFonts w:ascii="Times New Roman" w:hAnsi="Times New Roman" w:cs="Times New Roman"/>
                <w:lang w:val="id-ID"/>
              </w:rPr>
            </w:pPr>
            <w:r w:rsidRPr="00AC4F7C">
              <w:rPr>
                <w:rStyle w:val="y2iqfc"/>
                <w:rFonts w:ascii="Times New Roman" w:hAnsi="Times New Roman" w:cs="Times New Roman"/>
                <w:lang w:val="en"/>
              </w:rPr>
              <w:t>Variance Analysis Results</w:t>
            </w:r>
          </w:p>
        </w:tc>
        <w:tc>
          <w:tcPr>
            <w:tcW w:w="1276" w:type="dxa"/>
          </w:tcPr>
          <w:p w14:paraId="68F4EC39"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tn</w:t>
            </w:r>
          </w:p>
        </w:tc>
        <w:tc>
          <w:tcPr>
            <w:tcW w:w="1134" w:type="dxa"/>
          </w:tcPr>
          <w:p w14:paraId="17173DD9"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tn</w:t>
            </w:r>
          </w:p>
        </w:tc>
        <w:tc>
          <w:tcPr>
            <w:tcW w:w="1134" w:type="dxa"/>
          </w:tcPr>
          <w:p w14:paraId="71AC70F7"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w:t>
            </w:r>
          </w:p>
        </w:tc>
        <w:tc>
          <w:tcPr>
            <w:tcW w:w="1072" w:type="dxa"/>
          </w:tcPr>
          <w:p w14:paraId="7F76AA57"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w:t>
            </w:r>
          </w:p>
        </w:tc>
        <w:tc>
          <w:tcPr>
            <w:tcW w:w="1035" w:type="dxa"/>
          </w:tcPr>
          <w:p w14:paraId="0671BA21"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tn</w:t>
            </w:r>
          </w:p>
        </w:tc>
        <w:tc>
          <w:tcPr>
            <w:tcW w:w="1266" w:type="dxa"/>
          </w:tcPr>
          <w:p w14:paraId="53FE3477"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w:t>
            </w:r>
          </w:p>
        </w:tc>
      </w:tr>
      <w:tr w:rsidR="00523CA0" w:rsidRPr="00AC4F7C" w14:paraId="02331EC5" w14:textId="77777777" w:rsidTr="0022472B">
        <w:tc>
          <w:tcPr>
            <w:tcW w:w="2830" w:type="dxa"/>
          </w:tcPr>
          <w:p w14:paraId="712968AE" w14:textId="05B22F35" w:rsidR="00523CA0" w:rsidRPr="00AC4F7C" w:rsidRDefault="00523CA0" w:rsidP="00523CA0">
            <w:pPr>
              <w:jc w:val="both"/>
              <w:rPr>
                <w:rFonts w:ascii="Times New Roman" w:hAnsi="Times New Roman" w:cs="Times New Roman"/>
                <w:lang w:val="id-ID"/>
              </w:rPr>
            </w:pPr>
            <w:r w:rsidRPr="00AC4F7C">
              <w:rPr>
                <w:rStyle w:val="y2iqfc"/>
                <w:rFonts w:ascii="Times New Roman" w:hAnsi="Times New Roman" w:cs="Times New Roman"/>
                <w:lang w:val="en"/>
              </w:rPr>
              <w:t>without chicken manure (a0)</w:t>
            </w:r>
          </w:p>
        </w:tc>
        <w:tc>
          <w:tcPr>
            <w:tcW w:w="1276" w:type="dxa"/>
          </w:tcPr>
          <w:p w14:paraId="5CA1C0D0"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27.81</w:t>
            </w:r>
          </w:p>
        </w:tc>
        <w:tc>
          <w:tcPr>
            <w:tcW w:w="1134" w:type="dxa"/>
          </w:tcPr>
          <w:p w14:paraId="446ED117"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38.52</w:t>
            </w:r>
          </w:p>
        </w:tc>
        <w:tc>
          <w:tcPr>
            <w:tcW w:w="1134" w:type="dxa"/>
          </w:tcPr>
          <w:p w14:paraId="6A583DEA"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3.75 b</w:t>
            </w:r>
          </w:p>
        </w:tc>
        <w:tc>
          <w:tcPr>
            <w:tcW w:w="1072" w:type="dxa"/>
          </w:tcPr>
          <w:p w14:paraId="564C1CB0"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19.60 b</w:t>
            </w:r>
          </w:p>
        </w:tc>
        <w:tc>
          <w:tcPr>
            <w:tcW w:w="1035" w:type="dxa"/>
          </w:tcPr>
          <w:p w14:paraId="40F56E3E"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3.97</w:t>
            </w:r>
          </w:p>
        </w:tc>
        <w:tc>
          <w:tcPr>
            <w:tcW w:w="1266" w:type="dxa"/>
          </w:tcPr>
          <w:p w14:paraId="2293265A"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911.25 b</w:t>
            </w:r>
          </w:p>
        </w:tc>
      </w:tr>
      <w:tr w:rsidR="00523CA0" w:rsidRPr="00AC4F7C" w14:paraId="08C0B757" w14:textId="77777777" w:rsidTr="0022472B">
        <w:tc>
          <w:tcPr>
            <w:tcW w:w="2830" w:type="dxa"/>
          </w:tcPr>
          <w:p w14:paraId="7E301765" w14:textId="188073C6" w:rsidR="00523CA0" w:rsidRPr="00AC4F7C" w:rsidRDefault="00523CA0" w:rsidP="00523CA0">
            <w:pPr>
              <w:jc w:val="both"/>
              <w:rPr>
                <w:rFonts w:ascii="Times New Roman" w:hAnsi="Times New Roman" w:cs="Times New Roman"/>
                <w:lang w:val="id-ID"/>
              </w:rPr>
            </w:pPr>
            <w:r w:rsidRPr="00AC4F7C">
              <w:rPr>
                <w:rStyle w:val="y2iqfc"/>
                <w:rFonts w:ascii="Times New Roman" w:hAnsi="Times New Roman" w:cs="Times New Roman"/>
                <w:lang w:val="en"/>
              </w:rPr>
              <w:t>83.33 g polybag</w:t>
            </w:r>
            <w:r w:rsidRPr="00AC4F7C">
              <w:rPr>
                <w:rStyle w:val="y2iqfc"/>
                <w:rFonts w:ascii="Times New Roman" w:hAnsi="Times New Roman" w:cs="Times New Roman"/>
                <w:vertAlign w:val="superscript"/>
                <w:lang w:val="en"/>
              </w:rPr>
              <w:t>-1</w:t>
            </w:r>
            <w:r w:rsidRPr="00AC4F7C">
              <w:rPr>
                <w:rStyle w:val="y2iqfc"/>
                <w:rFonts w:ascii="Times New Roman" w:hAnsi="Times New Roman" w:cs="Times New Roman"/>
                <w:lang w:val="en"/>
              </w:rPr>
              <w:t xml:space="preserve"> (a1)</w:t>
            </w:r>
          </w:p>
        </w:tc>
        <w:tc>
          <w:tcPr>
            <w:tcW w:w="1276" w:type="dxa"/>
          </w:tcPr>
          <w:p w14:paraId="15FE87DD"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27.31</w:t>
            </w:r>
          </w:p>
        </w:tc>
        <w:tc>
          <w:tcPr>
            <w:tcW w:w="1134" w:type="dxa"/>
          </w:tcPr>
          <w:p w14:paraId="60AEF1BD"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38.06</w:t>
            </w:r>
          </w:p>
        </w:tc>
        <w:tc>
          <w:tcPr>
            <w:tcW w:w="1134" w:type="dxa"/>
          </w:tcPr>
          <w:p w14:paraId="327CD24D"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4.19 b</w:t>
            </w:r>
          </w:p>
        </w:tc>
        <w:tc>
          <w:tcPr>
            <w:tcW w:w="1072" w:type="dxa"/>
          </w:tcPr>
          <w:p w14:paraId="799CAA5D"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20.85 a</w:t>
            </w:r>
          </w:p>
        </w:tc>
        <w:tc>
          <w:tcPr>
            <w:tcW w:w="1035" w:type="dxa"/>
          </w:tcPr>
          <w:p w14:paraId="0A409C30"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4.06</w:t>
            </w:r>
          </w:p>
        </w:tc>
        <w:tc>
          <w:tcPr>
            <w:tcW w:w="1266" w:type="dxa"/>
          </w:tcPr>
          <w:p w14:paraId="6BB48E37"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1143.06 ab</w:t>
            </w:r>
          </w:p>
        </w:tc>
      </w:tr>
      <w:tr w:rsidR="00523CA0" w:rsidRPr="00AC4F7C" w14:paraId="10B9770A" w14:textId="77777777" w:rsidTr="0022472B">
        <w:tc>
          <w:tcPr>
            <w:tcW w:w="2830" w:type="dxa"/>
          </w:tcPr>
          <w:p w14:paraId="644632AF" w14:textId="221A186E" w:rsidR="00523CA0" w:rsidRPr="00AC4F7C" w:rsidRDefault="00523CA0" w:rsidP="00523CA0">
            <w:pPr>
              <w:jc w:val="both"/>
              <w:rPr>
                <w:rFonts w:ascii="Times New Roman" w:hAnsi="Times New Roman" w:cs="Times New Roman"/>
                <w:lang w:val="id-ID"/>
              </w:rPr>
            </w:pPr>
            <w:r w:rsidRPr="00AC4F7C">
              <w:rPr>
                <w:rStyle w:val="y2iqfc"/>
                <w:rFonts w:ascii="Times New Roman" w:hAnsi="Times New Roman" w:cs="Times New Roman"/>
                <w:lang w:val="en"/>
              </w:rPr>
              <w:t>124.99 g polybag</w:t>
            </w:r>
            <w:r w:rsidRPr="00AC4F7C">
              <w:rPr>
                <w:rStyle w:val="y2iqfc"/>
                <w:rFonts w:ascii="Times New Roman" w:hAnsi="Times New Roman" w:cs="Times New Roman"/>
                <w:vertAlign w:val="superscript"/>
                <w:lang w:val="en"/>
              </w:rPr>
              <w:t>-1</w:t>
            </w:r>
            <w:r w:rsidRPr="00AC4F7C">
              <w:rPr>
                <w:rStyle w:val="y2iqfc"/>
                <w:rFonts w:ascii="Times New Roman" w:hAnsi="Times New Roman" w:cs="Times New Roman"/>
                <w:lang w:val="en"/>
              </w:rPr>
              <w:t xml:space="preserve"> (a2)</w:t>
            </w:r>
          </w:p>
        </w:tc>
        <w:tc>
          <w:tcPr>
            <w:tcW w:w="1276" w:type="dxa"/>
          </w:tcPr>
          <w:p w14:paraId="7413589C"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26.87</w:t>
            </w:r>
          </w:p>
        </w:tc>
        <w:tc>
          <w:tcPr>
            <w:tcW w:w="1134" w:type="dxa"/>
          </w:tcPr>
          <w:p w14:paraId="253B4E3D"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38.25</w:t>
            </w:r>
          </w:p>
        </w:tc>
        <w:tc>
          <w:tcPr>
            <w:tcW w:w="1134" w:type="dxa"/>
          </w:tcPr>
          <w:p w14:paraId="6F352D7C"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5.00 a</w:t>
            </w:r>
          </w:p>
        </w:tc>
        <w:tc>
          <w:tcPr>
            <w:tcW w:w="1072" w:type="dxa"/>
          </w:tcPr>
          <w:p w14:paraId="661ED825"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20.81 a</w:t>
            </w:r>
          </w:p>
        </w:tc>
        <w:tc>
          <w:tcPr>
            <w:tcW w:w="1035" w:type="dxa"/>
          </w:tcPr>
          <w:p w14:paraId="4856E513"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4.04</w:t>
            </w:r>
          </w:p>
        </w:tc>
        <w:tc>
          <w:tcPr>
            <w:tcW w:w="1266" w:type="dxa"/>
          </w:tcPr>
          <w:p w14:paraId="489ED761"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1321.94 a</w:t>
            </w:r>
          </w:p>
        </w:tc>
      </w:tr>
      <w:tr w:rsidR="00523CA0" w:rsidRPr="00AC4F7C" w14:paraId="43EB8E02" w14:textId="77777777" w:rsidTr="0022472B">
        <w:tc>
          <w:tcPr>
            <w:tcW w:w="2830" w:type="dxa"/>
          </w:tcPr>
          <w:p w14:paraId="36186318" w14:textId="3E8A06F8" w:rsidR="00523CA0" w:rsidRPr="00AC4F7C" w:rsidRDefault="00523CA0" w:rsidP="00523CA0">
            <w:pPr>
              <w:jc w:val="both"/>
              <w:rPr>
                <w:rFonts w:ascii="Times New Roman" w:hAnsi="Times New Roman" w:cs="Times New Roman"/>
                <w:lang w:val="id-ID"/>
              </w:rPr>
            </w:pPr>
            <w:r w:rsidRPr="00AC4F7C">
              <w:rPr>
                <w:rStyle w:val="y2iqfc"/>
                <w:rFonts w:ascii="Times New Roman" w:hAnsi="Times New Roman" w:cs="Times New Roman"/>
                <w:lang w:val="en"/>
              </w:rPr>
              <w:t>166.67 g polybag</w:t>
            </w:r>
            <w:r w:rsidRPr="00AC4F7C">
              <w:rPr>
                <w:rStyle w:val="y2iqfc"/>
                <w:rFonts w:ascii="Times New Roman" w:hAnsi="Times New Roman" w:cs="Times New Roman"/>
                <w:vertAlign w:val="superscript"/>
                <w:lang w:val="en"/>
              </w:rPr>
              <w:t>-1</w:t>
            </w:r>
            <w:r w:rsidRPr="00AC4F7C">
              <w:rPr>
                <w:rStyle w:val="y2iqfc"/>
                <w:rFonts w:ascii="Times New Roman" w:hAnsi="Times New Roman" w:cs="Times New Roman"/>
                <w:lang w:val="en"/>
              </w:rPr>
              <w:t xml:space="preserve"> (a3)</w:t>
            </w:r>
          </w:p>
        </w:tc>
        <w:tc>
          <w:tcPr>
            <w:tcW w:w="1276" w:type="dxa"/>
          </w:tcPr>
          <w:p w14:paraId="609E6CDA"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27.06</w:t>
            </w:r>
          </w:p>
        </w:tc>
        <w:tc>
          <w:tcPr>
            <w:tcW w:w="1134" w:type="dxa"/>
          </w:tcPr>
          <w:p w14:paraId="38C2DEEE"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38.50</w:t>
            </w:r>
          </w:p>
        </w:tc>
        <w:tc>
          <w:tcPr>
            <w:tcW w:w="1134" w:type="dxa"/>
          </w:tcPr>
          <w:p w14:paraId="26EF3458"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4.25 ab</w:t>
            </w:r>
          </w:p>
        </w:tc>
        <w:tc>
          <w:tcPr>
            <w:tcW w:w="1072" w:type="dxa"/>
          </w:tcPr>
          <w:p w14:paraId="41B7CC51"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19.18 b</w:t>
            </w:r>
          </w:p>
        </w:tc>
        <w:tc>
          <w:tcPr>
            <w:tcW w:w="1035" w:type="dxa"/>
          </w:tcPr>
          <w:p w14:paraId="432609AE"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3.90</w:t>
            </w:r>
          </w:p>
        </w:tc>
        <w:tc>
          <w:tcPr>
            <w:tcW w:w="1266" w:type="dxa"/>
          </w:tcPr>
          <w:p w14:paraId="254E3247"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999.31 b</w:t>
            </w:r>
          </w:p>
        </w:tc>
      </w:tr>
    </w:tbl>
    <w:p w14:paraId="2D30E159" w14:textId="3199462D" w:rsidR="00291444" w:rsidRPr="00AC4F7C" w:rsidRDefault="00291444" w:rsidP="00291444">
      <w:pPr>
        <w:pStyle w:val="HTMLPreformatted"/>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 xml:space="preserve">Description: </w:t>
      </w:r>
      <w:r w:rsidR="001744DD" w:rsidRPr="00AC4F7C">
        <w:rPr>
          <w:rStyle w:val="y2iqfc"/>
          <w:rFonts w:ascii="Times New Roman" w:eastAsiaTheme="majorEastAsia" w:hAnsi="Times New Roman" w:cs="Times New Roman"/>
          <w:sz w:val="22"/>
          <w:szCs w:val="22"/>
          <w:lang w:val="en"/>
        </w:rPr>
        <w:t>T</w:t>
      </w:r>
      <w:r w:rsidRPr="00AC4F7C">
        <w:rPr>
          <w:rStyle w:val="y2iqfc"/>
          <w:rFonts w:ascii="Times New Roman" w:eastAsiaTheme="majorEastAsia" w:hAnsi="Times New Roman" w:cs="Times New Roman"/>
          <w:sz w:val="22"/>
          <w:szCs w:val="22"/>
          <w:lang w:val="en"/>
        </w:rPr>
        <w:t>he average number followed by the same letter in one column is not significantly different based on the results of the 5% BNT test; DAP = days after planting</w:t>
      </w:r>
    </w:p>
    <w:p w14:paraId="4741E66D" w14:textId="77777777" w:rsidR="00291444" w:rsidRPr="00AC4F7C" w:rsidRDefault="00291444" w:rsidP="00291444">
      <w:pPr>
        <w:pStyle w:val="HTMLPreformatted"/>
        <w:rPr>
          <w:rStyle w:val="y2iqfc"/>
          <w:rFonts w:ascii="Times New Roman" w:eastAsiaTheme="majorEastAsia" w:hAnsi="Times New Roman" w:cs="Times New Roman"/>
          <w:sz w:val="22"/>
          <w:szCs w:val="22"/>
          <w:lang w:val="en"/>
        </w:rPr>
      </w:pPr>
    </w:p>
    <w:p w14:paraId="4631CE4C" w14:textId="109DB55F" w:rsidR="00291444" w:rsidRPr="00AC4F7C" w:rsidRDefault="00291444" w:rsidP="00291444">
      <w:pPr>
        <w:pStyle w:val="HTMLPreformatted"/>
        <w:ind w:firstLine="567"/>
        <w:jc w:val="both"/>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Table 2 shows that the treatment of chicken manure (a1, a2, and a3) has no significant effect on the age of the plant when flowering and when harvesting, however</w:t>
      </w:r>
      <w:r w:rsidR="001744DD"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there is a tendency that the provision of manure results in a faster age of the plant when flowering (ranging from 26.87 - 27.31 days after planting) and a faster harvest (ranging from 38.06 - 38.25 days after) while in the treatment without chicken manure (a0) it was 27.81 and 38.52 days after planting. The results of this study are not different from the description of the Zatavy F1 cucumber variety, which began to flower at the age of 25 after planting and began to harvest at the age of 34 days after planting. There is no significant effect of the provision of chicken manure because the flowering process is influenced not only by environmental factors (soil and climate) but also by internal factors (genetic factors). As stated by </w:t>
      </w:r>
      <w:r w:rsidR="00AC3837" w:rsidRPr="00AC4F7C">
        <w:rPr>
          <w:rStyle w:val="y2iqfc"/>
          <w:rFonts w:ascii="Times New Roman" w:eastAsiaTheme="majorEastAsia" w:hAnsi="Times New Roman" w:cs="Times New Roman"/>
          <w:sz w:val="22"/>
          <w:szCs w:val="22"/>
          <w:lang w:val="en"/>
        </w:rPr>
        <w:t>[14]</w:t>
      </w:r>
      <w:r w:rsidRPr="00AC4F7C">
        <w:rPr>
          <w:rStyle w:val="y2iqfc"/>
          <w:rFonts w:ascii="Times New Roman" w:eastAsiaTheme="majorEastAsia" w:hAnsi="Times New Roman" w:cs="Times New Roman"/>
          <w:sz w:val="22"/>
          <w:szCs w:val="22"/>
          <w:lang w:val="en"/>
        </w:rPr>
        <w:t xml:space="preserve">, </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the transition from the vegetative period to the generative period (marked by the appearance of flowers) is partly determined by genotype or internal factors and partly determined by external factors such as temperature, light, water, nutrients</w:t>
      </w:r>
      <w:r w:rsidR="001744DD"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and others</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w:t>
      </w:r>
    </w:p>
    <w:p w14:paraId="24767DC7" w14:textId="227A6BEE" w:rsidR="00291444" w:rsidRPr="00AC4F7C" w:rsidRDefault="00291444" w:rsidP="00291444">
      <w:pPr>
        <w:pStyle w:val="HTMLPreformatted"/>
        <w:ind w:firstLine="567"/>
        <w:jc w:val="both"/>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In the parameters of the number of fruits per plant, fruit length</w:t>
      </w:r>
      <w:r w:rsidR="001744DD"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and fruit weight per plant, the provision of chicken manure had a significant effect but did not have a significant effect on fruit diameter. The results showed that the provision of chicken manure (a1, a2, and a3) produced a greater number of fruits, longer fruits</w:t>
      </w:r>
      <w:r w:rsidR="001744DD"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and greater fruit weight per plant compared to the treatment without chicken manure (a0). The highest fruit weight per plant was produced in the 124.99 g polybag</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treatment (a2) which was 1321.94 g, while the lowest was in the treatment without chicken manure (a0) which was 911.25 g. This is because the provision of chicken manure can increase the availability of nutrients in the soil so that it can increase plant yields/production. As stated by </w:t>
      </w:r>
      <w:r w:rsidR="00AC3837" w:rsidRPr="00AC4F7C">
        <w:rPr>
          <w:rStyle w:val="y2iqfc"/>
          <w:rFonts w:ascii="Times New Roman" w:eastAsiaTheme="majorEastAsia" w:hAnsi="Times New Roman" w:cs="Times New Roman"/>
          <w:sz w:val="22"/>
          <w:szCs w:val="22"/>
          <w:lang w:val="en"/>
        </w:rPr>
        <w:t xml:space="preserve">[15] that </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the benefits of providing solid organic fertilizers such as chicken manure can increase plant fertility, improve the chemical, biological</w:t>
      </w:r>
      <w:r w:rsidR="001744DD"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and physical properties of the soil</w:t>
      </w:r>
      <w:r w:rsidR="001744DD"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and do not pollute the environment</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w:t>
      </w:r>
    </w:p>
    <w:p w14:paraId="01E7AEFF" w14:textId="4232996E" w:rsidR="00291444" w:rsidRPr="00AC4F7C" w:rsidRDefault="00291444" w:rsidP="009B78A1">
      <w:pPr>
        <w:pStyle w:val="HTMLPreformatted"/>
        <w:ind w:firstLine="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lastRenderedPageBreak/>
        <w:t xml:space="preserve">The results of this </w:t>
      </w:r>
      <w:r w:rsidR="00090211" w:rsidRPr="00AC4F7C">
        <w:rPr>
          <w:rStyle w:val="y2iqfc"/>
          <w:rFonts w:ascii="Times New Roman" w:eastAsiaTheme="majorEastAsia" w:hAnsi="Times New Roman" w:cs="Times New Roman"/>
          <w:sz w:val="22"/>
          <w:szCs w:val="22"/>
          <w:lang w:val="en"/>
        </w:rPr>
        <w:t xml:space="preserve">research </w:t>
      </w:r>
      <w:r w:rsidRPr="00AC4F7C">
        <w:rPr>
          <w:rStyle w:val="y2iqfc"/>
          <w:rFonts w:ascii="Times New Roman" w:eastAsiaTheme="majorEastAsia" w:hAnsi="Times New Roman" w:cs="Times New Roman"/>
          <w:sz w:val="22"/>
          <w:szCs w:val="22"/>
          <w:lang w:val="en"/>
        </w:rPr>
        <w:t xml:space="preserve">are </w:t>
      </w:r>
      <w:r w:rsidR="001744DD" w:rsidRPr="00AC4F7C">
        <w:rPr>
          <w:rStyle w:val="y2iqfc"/>
          <w:rFonts w:ascii="Times New Roman" w:eastAsiaTheme="majorEastAsia" w:hAnsi="Times New Roman" w:cs="Times New Roman"/>
          <w:sz w:val="22"/>
          <w:szCs w:val="22"/>
          <w:lang w:val="en"/>
        </w:rPr>
        <w:t>to</w:t>
      </w:r>
      <w:r w:rsidRPr="00AC4F7C">
        <w:rPr>
          <w:rStyle w:val="y2iqfc"/>
          <w:rFonts w:ascii="Times New Roman" w:eastAsiaTheme="majorEastAsia" w:hAnsi="Times New Roman" w:cs="Times New Roman"/>
          <w:sz w:val="22"/>
          <w:szCs w:val="22"/>
          <w:lang w:val="en"/>
        </w:rPr>
        <w:t xml:space="preserve"> the report of </w:t>
      </w:r>
      <w:r w:rsidR="00AC3837" w:rsidRPr="00AC4F7C">
        <w:rPr>
          <w:rStyle w:val="y2iqfc"/>
          <w:rFonts w:ascii="Times New Roman" w:eastAsiaTheme="majorEastAsia" w:hAnsi="Times New Roman" w:cs="Times New Roman"/>
          <w:sz w:val="22"/>
          <w:szCs w:val="22"/>
          <w:lang w:val="en"/>
        </w:rPr>
        <w:t xml:space="preserve">[16] </w:t>
      </w:r>
      <w:r w:rsidRPr="00AC4F7C">
        <w:rPr>
          <w:rStyle w:val="y2iqfc"/>
          <w:rFonts w:ascii="Times New Roman" w:eastAsiaTheme="majorEastAsia" w:hAnsi="Times New Roman" w:cs="Times New Roman"/>
          <w:sz w:val="22"/>
          <w:szCs w:val="22"/>
          <w:lang w:val="en"/>
        </w:rPr>
        <w:t xml:space="preserve">that </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the provision of chicken manure with a dose of 5-15 tons ha</w:t>
      </w:r>
      <w:r w:rsidRPr="00AC4F7C">
        <w:rPr>
          <w:rStyle w:val="y2iqfc"/>
          <w:rFonts w:ascii="Times New Roman" w:eastAsiaTheme="majorEastAsia" w:hAnsi="Times New Roman" w:cs="Times New Roman"/>
          <w:sz w:val="22"/>
          <w:szCs w:val="22"/>
          <w:vertAlign w:val="superscript"/>
          <w:lang w:val="en"/>
        </w:rPr>
        <w:t xml:space="preserve">-1 </w:t>
      </w:r>
      <w:r w:rsidRPr="00AC4F7C">
        <w:rPr>
          <w:rStyle w:val="y2iqfc"/>
          <w:rFonts w:ascii="Times New Roman" w:eastAsiaTheme="majorEastAsia" w:hAnsi="Times New Roman" w:cs="Times New Roman"/>
          <w:sz w:val="22"/>
          <w:szCs w:val="22"/>
          <w:lang w:val="en"/>
        </w:rPr>
        <w:t>can increase production growth as indicated by the number of leaves, number of branches, fruit length, and diameter of cucumber fruit</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Furthermore, it was reported by </w:t>
      </w:r>
      <w:r w:rsidR="00AC3837" w:rsidRPr="00AC4F7C">
        <w:rPr>
          <w:rStyle w:val="y2iqfc"/>
          <w:rFonts w:ascii="Times New Roman" w:eastAsiaTheme="majorEastAsia" w:hAnsi="Times New Roman" w:cs="Times New Roman"/>
          <w:sz w:val="22"/>
          <w:szCs w:val="22"/>
          <w:lang w:val="en"/>
        </w:rPr>
        <w:t>[17]</w:t>
      </w:r>
      <w:r w:rsidRPr="00AC4F7C">
        <w:rPr>
          <w:rStyle w:val="y2iqfc"/>
          <w:rFonts w:ascii="Times New Roman" w:eastAsiaTheme="majorEastAsia" w:hAnsi="Times New Roman" w:cs="Times New Roman"/>
          <w:sz w:val="22"/>
          <w:szCs w:val="22"/>
          <w:lang w:val="en"/>
        </w:rPr>
        <w:t xml:space="preserve"> that </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the provision of chicken manure had a very significant effect on plant height, number of fruits, fruit length, fruit weight per plant, fruit weight, and had a significant effect on the number of leaves. The dose of chicken manure of 60 tons</w:t>
      </w:r>
      <w:r w:rsidR="00090211" w:rsidRPr="00AC4F7C">
        <w:rPr>
          <w:rStyle w:val="y2iqfc"/>
          <w:rFonts w:ascii="Times New Roman" w:eastAsiaTheme="majorEastAsia" w:hAnsi="Times New Roman" w:cs="Times New Roman"/>
          <w:sz w:val="22"/>
          <w:szCs w:val="22"/>
          <w:lang w:val="en"/>
        </w:rPr>
        <w:t xml:space="preserve"> </w:t>
      </w:r>
      <w:r w:rsidRPr="00AC4F7C">
        <w:rPr>
          <w:rStyle w:val="y2iqfc"/>
          <w:rFonts w:ascii="Times New Roman" w:eastAsiaTheme="majorEastAsia" w:hAnsi="Times New Roman" w:cs="Times New Roman"/>
          <w:sz w:val="22"/>
          <w:szCs w:val="22"/>
          <w:lang w:val="en"/>
        </w:rPr>
        <w:t>ha</w:t>
      </w:r>
      <w:r w:rsidR="00090211"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is the best fertilizer treatment for optimal cucumber plant growth and yield with an average production of 19.98 tons</w:t>
      </w:r>
      <w:r w:rsidR="00090211" w:rsidRPr="00AC4F7C">
        <w:rPr>
          <w:rStyle w:val="y2iqfc"/>
          <w:rFonts w:ascii="Times New Roman" w:eastAsiaTheme="majorEastAsia" w:hAnsi="Times New Roman" w:cs="Times New Roman"/>
          <w:sz w:val="22"/>
          <w:szCs w:val="22"/>
          <w:lang w:val="en"/>
        </w:rPr>
        <w:t xml:space="preserve"> </w:t>
      </w:r>
      <w:r w:rsidRPr="00AC4F7C">
        <w:rPr>
          <w:rStyle w:val="y2iqfc"/>
          <w:rFonts w:ascii="Times New Roman" w:eastAsiaTheme="majorEastAsia" w:hAnsi="Times New Roman" w:cs="Times New Roman"/>
          <w:sz w:val="22"/>
          <w:szCs w:val="22"/>
          <w:lang w:val="en"/>
        </w:rPr>
        <w:t>ha</w:t>
      </w:r>
      <w:r w:rsidR="00090211"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in Sikka Regency</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w:t>
      </w:r>
      <w:r w:rsidR="00AC3837" w:rsidRPr="00AC4F7C">
        <w:rPr>
          <w:rStyle w:val="y2iqfc"/>
          <w:rFonts w:ascii="Times New Roman" w:eastAsiaTheme="majorEastAsia" w:hAnsi="Times New Roman" w:cs="Times New Roman"/>
          <w:sz w:val="22"/>
          <w:szCs w:val="22"/>
          <w:lang w:val="en"/>
        </w:rPr>
        <w:t>By [18]</w:t>
      </w:r>
      <w:r w:rsidRPr="00AC4F7C">
        <w:rPr>
          <w:rStyle w:val="y2iqfc"/>
          <w:rFonts w:ascii="Times New Roman" w:eastAsiaTheme="majorEastAsia" w:hAnsi="Times New Roman" w:cs="Times New Roman"/>
          <w:sz w:val="22"/>
          <w:szCs w:val="22"/>
          <w:lang w:val="en"/>
        </w:rPr>
        <w:t xml:space="preserve"> reported that </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the provision of chicken manure with a dose of 2 kg plot</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had a significant effect on increasing plant length growth, at the age of 4 weeks after planting, the number of leaves at 2, 3</w:t>
      </w:r>
      <w:r w:rsidR="001744DD"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and 4 weeks after planting, the number of fruits and fruit weight</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w:t>
      </w:r>
      <w:r w:rsidR="009B78A1" w:rsidRPr="00AC4F7C">
        <w:rPr>
          <w:rStyle w:val="y2iqfc"/>
          <w:rFonts w:ascii="Times New Roman" w:eastAsiaTheme="majorEastAsia" w:hAnsi="Times New Roman" w:cs="Times New Roman"/>
          <w:sz w:val="22"/>
          <w:szCs w:val="22"/>
          <w:lang w:val="en"/>
        </w:rPr>
        <w:t xml:space="preserve">  By [19] that the application of chicken manure has a significant on fruit weight per plant and root weight at a dose of 600 g polybag</w:t>
      </w:r>
      <w:r w:rsidR="009B78A1" w:rsidRPr="00AC4F7C">
        <w:rPr>
          <w:rStyle w:val="y2iqfc"/>
          <w:rFonts w:ascii="Times New Roman" w:eastAsiaTheme="majorEastAsia" w:hAnsi="Times New Roman" w:cs="Times New Roman"/>
          <w:sz w:val="22"/>
          <w:szCs w:val="22"/>
          <w:vertAlign w:val="superscript"/>
          <w:lang w:val="en"/>
        </w:rPr>
        <w:t>-1</w:t>
      </w:r>
      <w:r w:rsidR="009B78A1" w:rsidRPr="00AC4F7C">
        <w:rPr>
          <w:rStyle w:val="y2iqfc"/>
          <w:rFonts w:ascii="Times New Roman" w:eastAsiaTheme="majorEastAsia" w:hAnsi="Times New Roman" w:cs="Times New Roman"/>
          <w:sz w:val="22"/>
          <w:szCs w:val="22"/>
          <w:lang w:val="en"/>
        </w:rPr>
        <w:t>.</w:t>
      </w:r>
    </w:p>
    <w:p w14:paraId="672A20E1" w14:textId="77777777" w:rsidR="001D5C23" w:rsidRPr="00AC4F7C" w:rsidRDefault="001D5C23" w:rsidP="00523CA0">
      <w:pPr>
        <w:pStyle w:val="HTMLPreformatted"/>
        <w:jc w:val="both"/>
        <w:rPr>
          <w:rStyle w:val="y2iqfc"/>
          <w:rFonts w:ascii="Times New Roman" w:eastAsiaTheme="majorEastAsia" w:hAnsi="Times New Roman" w:cs="Times New Roman"/>
          <w:b/>
          <w:bCs/>
          <w:sz w:val="22"/>
          <w:szCs w:val="22"/>
          <w:lang w:val="en"/>
        </w:rPr>
      </w:pPr>
    </w:p>
    <w:p w14:paraId="1EE27A8A" w14:textId="1EA97CEC" w:rsidR="00523CA0" w:rsidRPr="00AC4F7C" w:rsidRDefault="00523CA0" w:rsidP="00523CA0">
      <w:pPr>
        <w:pStyle w:val="HTMLPreformatted"/>
        <w:jc w:val="both"/>
        <w:rPr>
          <w:rStyle w:val="y2iqfc"/>
          <w:rFonts w:ascii="Times New Roman" w:eastAsiaTheme="majorEastAsia" w:hAnsi="Times New Roman" w:cs="Times New Roman"/>
          <w:b/>
          <w:bCs/>
          <w:sz w:val="22"/>
          <w:szCs w:val="22"/>
          <w:lang w:val="en"/>
        </w:rPr>
      </w:pPr>
      <w:r w:rsidRPr="00AC4F7C">
        <w:rPr>
          <w:rStyle w:val="y2iqfc"/>
          <w:rFonts w:ascii="Times New Roman" w:eastAsiaTheme="majorEastAsia" w:hAnsi="Times New Roman" w:cs="Times New Roman"/>
          <w:b/>
          <w:bCs/>
          <w:sz w:val="22"/>
          <w:szCs w:val="22"/>
          <w:lang w:val="en"/>
        </w:rPr>
        <w:t>3.2. Effect of NOT Lau Kawar</w:t>
      </w:r>
    </w:p>
    <w:p w14:paraId="7183C630" w14:textId="6A1DCCA9" w:rsidR="00523CA0" w:rsidRPr="00AC4F7C" w:rsidRDefault="00523CA0" w:rsidP="00523CA0">
      <w:pPr>
        <w:pStyle w:val="HTMLPreformatted"/>
        <w:ind w:firstLine="567"/>
        <w:jc w:val="both"/>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The results of the analysis of variance showed that NOT Lau Kawar treatment had a significant to very significant effect on plant length at 20 and 30 days after planting, the number of fruits per plant, and the weight of fruit per plant, but had no significant effect on plant length at the age of 10 days after planting, the number of leaves at 10, 20, and 30 days after planting, the age of the plant when flowering and at harvest, the length of the fruit and the diameter of the fruit. The results of the study of the effect of NOT Lau Kawar on the growth and yield of cucumber plants of the Zatavy F1 variety are presented in Tables 3 and 4.</w:t>
      </w:r>
    </w:p>
    <w:p w14:paraId="2F0ADF3A" w14:textId="2D51F39D" w:rsidR="00523CA0" w:rsidRPr="00AC4F7C" w:rsidRDefault="00523CA0" w:rsidP="009B78A1">
      <w:pPr>
        <w:pStyle w:val="HTMLPreformatted"/>
        <w:ind w:left="851" w:hanging="851"/>
        <w:jc w:val="both"/>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Table 3. Results of research on the effect of NOT Lau Kawar on plant length and number of leaves 10, 20, and 30 days after planting</w:t>
      </w:r>
    </w:p>
    <w:tbl>
      <w:tblPr>
        <w:tblStyle w:val="TableGrid"/>
        <w:tblW w:w="0" w:type="auto"/>
        <w:tblLook w:val="04A0" w:firstRow="1" w:lastRow="0" w:firstColumn="1" w:lastColumn="0" w:noHBand="0" w:noVBand="1"/>
      </w:tblPr>
      <w:tblGrid>
        <w:gridCol w:w="2436"/>
        <w:gridCol w:w="1239"/>
        <w:gridCol w:w="1244"/>
        <w:gridCol w:w="1118"/>
        <w:gridCol w:w="1105"/>
        <w:gridCol w:w="1105"/>
        <w:gridCol w:w="1103"/>
      </w:tblGrid>
      <w:tr w:rsidR="00523CA0" w:rsidRPr="00AC4F7C" w14:paraId="75A33E3B" w14:textId="77777777" w:rsidTr="00523CA0">
        <w:tc>
          <w:tcPr>
            <w:tcW w:w="2436" w:type="dxa"/>
            <w:vMerge w:val="restart"/>
          </w:tcPr>
          <w:p w14:paraId="6D61BF1D" w14:textId="42B1B23E" w:rsidR="00523CA0" w:rsidRPr="00AC4F7C" w:rsidRDefault="00523CA0" w:rsidP="00523CA0">
            <w:pPr>
              <w:jc w:val="both"/>
              <w:rPr>
                <w:rFonts w:ascii="Times New Roman" w:hAnsi="Times New Roman" w:cs="Times New Roman"/>
                <w:lang w:val="id-ID"/>
              </w:rPr>
            </w:pPr>
            <w:r w:rsidRPr="00AC4F7C">
              <w:rPr>
                <w:rFonts w:ascii="Times New Roman" w:hAnsi="Times New Roman" w:cs="Times New Roman"/>
                <w:lang w:val="id-ID"/>
              </w:rPr>
              <w:t>Treatments</w:t>
            </w:r>
          </w:p>
        </w:tc>
        <w:tc>
          <w:tcPr>
            <w:tcW w:w="3601" w:type="dxa"/>
            <w:gridSpan w:val="3"/>
          </w:tcPr>
          <w:p w14:paraId="59EDA914" w14:textId="4E70A6C3" w:rsidR="00523CA0" w:rsidRPr="00AC4F7C" w:rsidRDefault="00523CA0" w:rsidP="00523CA0">
            <w:pPr>
              <w:jc w:val="center"/>
              <w:rPr>
                <w:rFonts w:ascii="Times New Roman" w:hAnsi="Times New Roman" w:cs="Times New Roman"/>
                <w:lang w:val="id-ID"/>
              </w:rPr>
            </w:pPr>
            <w:r w:rsidRPr="00AC4F7C">
              <w:rPr>
                <w:rStyle w:val="y2iqfc"/>
                <w:rFonts w:ascii="Times New Roman" w:hAnsi="Times New Roman" w:cs="Times New Roman"/>
                <w:lang w:val="en"/>
              </w:rPr>
              <w:t xml:space="preserve">Plant Length (cm) </w:t>
            </w:r>
          </w:p>
        </w:tc>
        <w:tc>
          <w:tcPr>
            <w:tcW w:w="3313" w:type="dxa"/>
            <w:gridSpan w:val="3"/>
          </w:tcPr>
          <w:p w14:paraId="0D7C53B0" w14:textId="52276FE0" w:rsidR="00523CA0" w:rsidRPr="00AC4F7C" w:rsidRDefault="00523CA0" w:rsidP="00523CA0">
            <w:pPr>
              <w:jc w:val="center"/>
              <w:rPr>
                <w:rFonts w:ascii="Times New Roman" w:hAnsi="Times New Roman" w:cs="Times New Roman"/>
                <w:lang w:val="id-ID"/>
              </w:rPr>
            </w:pPr>
            <w:r w:rsidRPr="00AC4F7C">
              <w:rPr>
                <w:rStyle w:val="y2iqfc"/>
                <w:rFonts w:ascii="Times New Roman" w:hAnsi="Times New Roman" w:cs="Times New Roman"/>
                <w:lang w:val="en"/>
              </w:rPr>
              <w:t>Number of Leaves (strands)</w:t>
            </w:r>
          </w:p>
        </w:tc>
      </w:tr>
      <w:tr w:rsidR="00523CA0" w:rsidRPr="00AC4F7C" w14:paraId="20B8C923" w14:textId="77777777" w:rsidTr="00523CA0">
        <w:tc>
          <w:tcPr>
            <w:tcW w:w="2436" w:type="dxa"/>
            <w:vMerge/>
          </w:tcPr>
          <w:p w14:paraId="12975F96" w14:textId="77777777" w:rsidR="00523CA0" w:rsidRPr="00AC4F7C" w:rsidRDefault="00523CA0" w:rsidP="00523CA0">
            <w:pPr>
              <w:jc w:val="both"/>
              <w:rPr>
                <w:rFonts w:ascii="Times New Roman" w:hAnsi="Times New Roman" w:cs="Times New Roman"/>
                <w:lang w:val="id-ID"/>
              </w:rPr>
            </w:pPr>
          </w:p>
        </w:tc>
        <w:tc>
          <w:tcPr>
            <w:tcW w:w="1239" w:type="dxa"/>
          </w:tcPr>
          <w:p w14:paraId="543AC499" w14:textId="4E6C6DC3"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10 DAP</w:t>
            </w:r>
          </w:p>
        </w:tc>
        <w:tc>
          <w:tcPr>
            <w:tcW w:w="1244" w:type="dxa"/>
          </w:tcPr>
          <w:p w14:paraId="6D9509E1" w14:textId="2D37070B"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20 DAP</w:t>
            </w:r>
          </w:p>
        </w:tc>
        <w:tc>
          <w:tcPr>
            <w:tcW w:w="1118" w:type="dxa"/>
          </w:tcPr>
          <w:p w14:paraId="09A8F6F3" w14:textId="6FDB633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10 DAP</w:t>
            </w:r>
          </w:p>
        </w:tc>
        <w:tc>
          <w:tcPr>
            <w:tcW w:w="1105" w:type="dxa"/>
          </w:tcPr>
          <w:p w14:paraId="321685A5" w14:textId="3C85F561"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20 DAP</w:t>
            </w:r>
          </w:p>
        </w:tc>
        <w:tc>
          <w:tcPr>
            <w:tcW w:w="1105" w:type="dxa"/>
          </w:tcPr>
          <w:p w14:paraId="2511DBB7" w14:textId="37846A50"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10 DAP</w:t>
            </w:r>
          </w:p>
        </w:tc>
        <w:tc>
          <w:tcPr>
            <w:tcW w:w="1103" w:type="dxa"/>
          </w:tcPr>
          <w:p w14:paraId="3926CDFA" w14:textId="12662544"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20 DAP</w:t>
            </w:r>
          </w:p>
        </w:tc>
      </w:tr>
      <w:tr w:rsidR="00523CA0" w:rsidRPr="00AC4F7C" w14:paraId="656B6CF0" w14:textId="77777777" w:rsidTr="00523CA0">
        <w:tc>
          <w:tcPr>
            <w:tcW w:w="2436" w:type="dxa"/>
          </w:tcPr>
          <w:p w14:paraId="6C090AF8" w14:textId="7C7BF604" w:rsidR="00523CA0" w:rsidRPr="00AC4F7C" w:rsidRDefault="00523CA0" w:rsidP="00523CA0">
            <w:pPr>
              <w:jc w:val="both"/>
              <w:rPr>
                <w:rFonts w:ascii="Times New Roman" w:hAnsi="Times New Roman" w:cs="Times New Roman"/>
                <w:lang w:val="id-ID"/>
              </w:rPr>
            </w:pPr>
            <w:r w:rsidRPr="00AC4F7C">
              <w:rPr>
                <w:rStyle w:val="y2iqfc"/>
                <w:rFonts w:ascii="Times New Roman" w:hAnsi="Times New Roman" w:cs="Times New Roman"/>
                <w:lang w:val="en"/>
              </w:rPr>
              <w:t>Variance Analysis Results</w:t>
            </w:r>
          </w:p>
        </w:tc>
        <w:tc>
          <w:tcPr>
            <w:tcW w:w="1239" w:type="dxa"/>
          </w:tcPr>
          <w:p w14:paraId="31F6C255"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tn</w:t>
            </w:r>
          </w:p>
        </w:tc>
        <w:tc>
          <w:tcPr>
            <w:tcW w:w="1244" w:type="dxa"/>
          </w:tcPr>
          <w:p w14:paraId="628A02A1"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w:t>
            </w:r>
          </w:p>
        </w:tc>
        <w:tc>
          <w:tcPr>
            <w:tcW w:w="1118" w:type="dxa"/>
          </w:tcPr>
          <w:p w14:paraId="6393CCD4"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w:t>
            </w:r>
          </w:p>
        </w:tc>
        <w:tc>
          <w:tcPr>
            <w:tcW w:w="1105" w:type="dxa"/>
          </w:tcPr>
          <w:p w14:paraId="3825C1E6"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tn</w:t>
            </w:r>
          </w:p>
        </w:tc>
        <w:tc>
          <w:tcPr>
            <w:tcW w:w="1105" w:type="dxa"/>
          </w:tcPr>
          <w:p w14:paraId="1B8C6914"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tn</w:t>
            </w:r>
          </w:p>
        </w:tc>
        <w:tc>
          <w:tcPr>
            <w:tcW w:w="1103" w:type="dxa"/>
          </w:tcPr>
          <w:p w14:paraId="74A7D38B"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tn</w:t>
            </w:r>
          </w:p>
        </w:tc>
      </w:tr>
      <w:tr w:rsidR="00523CA0" w:rsidRPr="00AC4F7C" w14:paraId="6BE01BAC" w14:textId="77777777" w:rsidTr="00523CA0">
        <w:tc>
          <w:tcPr>
            <w:tcW w:w="2436" w:type="dxa"/>
          </w:tcPr>
          <w:p w14:paraId="653F0D53" w14:textId="19DC38B2" w:rsidR="00523CA0" w:rsidRPr="00AC4F7C" w:rsidRDefault="0022472B" w:rsidP="00B50559">
            <w:pPr>
              <w:jc w:val="both"/>
              <w:rPr>
                <w:rFonts w:ascii="Times New Roman" w:hAnsi="Times New Roman" w:cs="Times New Roman"/>
                <w:lang w:val="id-ID"/>
              </w:rPr>
            </w:pPr>
            <w:r w:rsidRPr="00AC4F7C">
              <w:rPr>
                <w:rFonts w:ascii="Times New Roman" w:hAnsi="Times New Roman" w:cs="Times New Roman"/>
                <w:color w:val="000000" w:themeColor="text1"/>
                <w:shd w:val="clear" w:color="auto" w:fill="FFFFFF"/>
                <w:lang w:val="id-ID"/>
              </w:rPr>
              <w:t xml:space="preserve">Without </w:t>
            </w:r>
            <w:r w:rsidR="00523CA0" w:rsidRPr="00AC4F7C">
              <w:rPr>
                <w:rFonts w:ascii="Times New Roman" w:hAnsi="Times New Roman" w:cs="Times New Roman"/>
                <w:color w:val="000000" w:themeColor="text1"/>
                <w:shd w:val="clear" w:color="auto" w:fill="FFFFFF"/>
                <w:lang w:val="id-ID"/>
              </w:rPr>
              <w:t>NOT Lau Kawar (n0)</w:t>
            </w:r>
          </w:p>
        </w:tc>
        <w:tc>
          <w:tcPr>
            <w:tcW w:w="1239" w:type="dxa"/>
          </w:tcPr>
          <w:p w14:paraId="3EEF16B3"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5.16</w:t>
            </w:r>
          </w:p>
        </w:tc>
        <w:tc>
          <w:tcPr>
            <w:tcW w:w="1244" w:type="dxa"/>
          </w:tcPr>
          <w:p w14:paraId="754699EE"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43.03 b</w:t>
            </w:r>
          </w:p>
        </w:tc>
        <w:tc>
          <w:tcPr>
            <w:tcW w:w="1118" w:type="dxa"/>
          </w:tcPr>
          <w:p w14:paraId="308C358D"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135.25 b</w:t>
            </w:r>
          </w:p>
        </w:tc>
        <w:tc>
          <w:tcPr>
            <w:tcW w:w="1105" w:type="dxa"/>
          </w:tcPr>
          <w:p w14:paraId="0DEF1FE4"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1.62</w:t>
            </w:r>
          </w:p>
        </w:tc>
        <w:tc>
          <w:tcPr>
            <w:tcW w:w="1105" w:type="dxa"/>
          </w:tcPr>
          <w:p w14:paraId="29A7341D"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5.69</w:t>
            </w:r>
          </w:p>
        </w:tc>
        <w:tc>
          <w:tcPr>
            <w:tcW w:w="1103" w:type="dxa"/>
          </w:tcPr>
          <w:p w14:paraId="0E86FE8D"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38.37</w:t>
            </w:r>
          </w:p>
        </w:tc>
      </w:tr>
      <w:tr w:rsidR="00523CA0" w:rsidRPr="00AC4F7C" w14:paraId="43CC19A6" w14:textId="77777777" w:rsidTr="00523CA0">
        <w:tc>
          <w:tcPr>
            <w:tcW w:w="2436" w:type="dxa"/>
          </w:tcPr>
          <w:p w14:paraId="0F927505" w14:textId="4D1A771A" w:rsidR="00523CA0" w:rsidRPr="00AC4F7C" w:rsidRDefault="00523CA0" w:rsidP="00B50559">
            <w:pPr>
              <w:jc w:val="both"/>
              <w:rPr>
                <w:rFonts w:ascii="Times New Roman" w:hAnsi="Times New Roman" w:cs="Times New Roman"/>
                <w:lang w:val="id-ID"/>
              </w:rPr>
            </w:pPr>
            <w:r w:rsidRPr="00AC4F7C">
              <w:rPr>
                <w:rFonts w:ascii="Times New Roman" w:hAnsi="Times New Roman" w:cs="Times New Roman"/>
                <w:color w:val="000000" w:themeColor="text1"/>
                <w:shd w:val="clear" w:color="auto" w:fill="FFFFFF"/>
                <w:lang w:val="id-ID"/>
              </w:rPr>
              <w:t>18 ml l</w:t>
            </w:r>
            <w:r w:rsidRPr="00AC4F7C">
              <w:rPr>
                <w:rFonts w:ascii="Times New Roman" w:hAnsi="Times New Roman" w:cs="Times New Roman"/>
                <w:color w:val="000000" w:themeColor="text1"/>
                <w:shd w:val="clear" w:color="auto" w:fill="FFFFFF"/>
                <w:vertAlign w:val="superscript"/>
                <w:lang w:val="id-ID"/>
              </w:rPr>
              <w:t>-1</w:t>
            </w:r>
            <w:r w:rsidRPr="00AC4F7C">
              <w:rPr>
                <w:rFonts w:ascii="Times New Roman" w:hAnsi="Times New Roman" w:cs="Times New Roman"/>
                <w:color w:val="000000" w:themeColor="text1"/>
                <w:shd w:val="clear" w:color="auto" w:fill="FFFFFF"/>
                <w:lang w:val="id-ID"/>
              </w:rPr>
              <w:t xml:space="preserve"> water (n1)</w:t>
            </w:r>
          </w:p>
        </w:tc>
        <w:tc>
          <w:tcPr>
            <w:tcW w:w="1239" w:type="dxa"/>
          </w:tcPr>
          <w:p w14:paraId="00A00B13"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5.85</w:t>
            </w:r>
          </w:p>
        </w:tc>
        <w:tc>
          <w:tcPr>
            <w:tcW w:w="1244" w:type="dxa"/>
          </w:tcPr>
          <w:p w14:paraId="16D58B9B"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48.09 a</w:t>
            </w:r>
          </w:p>
        </w:tc>
        <w:tc>
          <w:tcPr>
            <w:tcW w:w="1118" w:type="dxa"/>
          </w:tcPr>
          <w:p w14:paraId="19597987"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147.44 a</w:t>
            </w:r>
          </w:p>
        </w:tc>
        <w:tc>
          <w:tcPr>
            <w:tcW w:w="1105" w:type="dxa"/>
          </w:tcPr>
          <w:p w14:paraId="1897E236"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1.57</w:t>
            </w:r>
          </w:p>
        </w:tc>
        <w:tc>
          <w:tcPr>
            <w:tcW w:w="1105" w:type="dxa"/>
          </w:tcPr>
          <w:p w14:paraId="15CDE941"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7.12</w:t>
            </w:r>
          </w:p>
        </w:tc>
        <w:tc>
          <w:tcPr>
            <w:tcW w:w="1103" w:type="dxa"/>
          </w:tcPr>
          <w:p w14:paraId="177A2437"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42.62</w:t>
            </w:r>
          </w:p>
        </w:tc>
      </w:tr>
      <w:tr w:rsidR="00523CA0" w:rsidRPr="00AC4F7C" w14:paraId="2EE37572" w14:textId="77777777" w:rsidTr="00523CA0">
        <w:tc>
          <w:tcPr>
            <w:tcW w:w="2436" w:type="dxa"/>
          </w:tcPr>
          <w:p w14:paraId="0800D853" w14:textId="4E379BC6" w:rsidR="00523CA0" w:rsidRPr="00AC4F7C" w:rsidRDefault="00523CA0" w:rsidP="00B50559">
            <w:pPr>
              <w:jc w:val="both"/>
              <w:rPr>
                <w:rFonts w:ascii="Times New Roman" w:hAnsi="Times New Roman" w:cs="Times New Roman"/>
                <w:lang w:val="id-ID"/>
              </w:rPr>
            </w:pPr>
            <w:r w:rsidRPr="00AC4F7C">
              <w:rPr>
                <w:rFonts w:ascii="Times New Roman" w:hAnsi="Times New Roman" w:cs="Times New Roman"/>
                <w:color w:val="000000" w:themeColor="text1"/>
                <w:shd w:val="clear" w:color="auto" w:fill="FFFFFF"/>
                <w:lang w:val="id-ID"/>
              </w:rPr>
              <w:t>28 ml l</w:t>
            </w:r>
            <w:r w:rsidRPr="00AC4F7C">
              <w:rPr>
                <w:rFonts w:ascii="Times New Roman" w:hAnsi="Times New Roman" w:cs="Times New Roman"/>
                <w:color w:val="000000" w:themeColor="text1"/>
                <w:shd w:val="clear" w:color="auto" w:fill="FFFFFF"/>
                <w:vertAlign w:val="superscript"/>
                <w:lang w:val="id-ID"/>
              </w:rPr>
              <w:t>-1</w:t>
            </w:r>
            <w:r w:rsidRPr="00AC4F7C">
              <w:rPr>
                <w:rFonts w:ascii="Times New Roman" w:hAnsi="Times New Roman" w:cs="Times New Roman"/>
                <w:color w:val="000000" w:themeColor="text1"/>
                <w:shd w:val="clear" w:color="auto" w:fill="FFFFFF"/>
                <w:lang w:val="id-ID"/>
              </w:rPr>
              <w:t xml:space="preserve"> water (n2)</w:t>
            </w:r>
          </w:p>
        </w:tc>
        <w:tc>
          <w:tcPr>
            <w:tcW w:w="1239" w:type="dxa"/>
          </w:tcPr>
          <w:p w14:paraId="2377B03C"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5.41</w:t>
            </w:r>
          </w:p>
        </w:tc>
        <w:tc>
          <w:tcPr>
            <w:tcW w:w="1244" w:type="dxa"/>
          </w:tcPr>
          <w:p w14:paraId="41B0BD99"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55.75 a</w:t>
            </w:r>
          </w:p>
        </w:tc>
        <w:tc>
          <w:tcPr>
            <w:tcW w:w="1118" w:type="dxa"/>
          </w:tcPr>
          <w:p w14:paraId="34665B38"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153.50 a</w:t>
            </w:r>
          </w:p>
        </w:tc>
        <w:tc>
          <w:tcPr>
            <w:tcW w:w="1105" w:type="dxa"/>
          </w:tcPr>
          <w:p w14:paraId="55C63581"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1.69</w:t>
            </w:r>
          </w:p>
        </w:tc>
        <w:tc>
          <w:tcPr>
            <w:tcW w:w="1105" w:type="dxa"/>
          </w:tcPr>
          <w:p w14:paraId="2FFF7E9D"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6.81</w:t>
            </w:r>
          </w:p>
        </w:tc>
        <w:tc>
          <w:tcPr>
            <w:tcW w:w="1103" w:type="dxa"/>
          </w:tcPr>
          <w:p w14:paraId="77A92453"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45.00</w:t>
            </w:r>
          </w:p>
        </w:tc>
      </w:tr>
      <w:tr w:rsidR="00523CA0" w:rsidRPr="00AC4F7C" w14:paraId="01DAFF43" w14:textId="77777777" w:rsidTr="00523CA0">
        <w:tc>
          <w:tcPr>
            <w:tcW w:w="2436" w:type="dxa"/>
          </w:tcPr>
          <w:p w14:paraId="671D6277" w14:textId="7E3F3357" w:rsidR="00523CA0" w:rsidRPr="00AC4F7C" w:rsidRDefault="00523CA0" w:rsidP="00B50559">
            <w:pPr>
              <w:jc w:val="both"/>
              <w:rPr>
                <w:rFonts w:ascii="Times New Roman" w:hAnsi="Times New Roman" w:cs="Times New Roman"/>
                <w:lang w:val="id-ID"/>
              </w:rPr>
            </w:pPr>
            <w:r w:rsidRPr="00AC4F7C">
              <w:rPr>
                <w:rFonts w:ascii="Times New Roman" w:hAnsi="Times New Roman" w:cs="Times New Roman"/>
                <w:color w:val="000000" w:themeColor="text1"/>
                <w:shd w:val="clear" w:color="auto" w:fill="FFFFFF"/>
                <w:lang w:val="id-ID"/>
              </w:rPr>
              <w:t>38 ml l</w:t>
            </w:r>
            <w:r w:rsidRPr="00AC4F7C">
              <w:rPr>
                <w:rFonts w:ascii="Times New Roman" w:hAnsi="Times New Roman" w:cs="Times New Roman"/>
                <w:color w:val="000000" w:themeColor="text1"/>
                <w:shd w:val="clear" w:color="auto" w:fill="FFFFFF"/>
                <w:vertAlign w:val="superscript"/>
                <w:lang w:val="id-ID"/>
              </w:rPr>
              <w:t>-1</w:t>
            </w:r>
            <w:r w:rsidRPr="00AC4F7C">
              <w:rPr>
                <w:rFonts w:ascii="Times New Roman" w:hAnsi="Times New Roman" w:cs="Times New Roman"/>
                <w:color w:val="000000" w:themeColor="text1"/>
                <w:shd w:val="clear" w:color="auto" w:fill="FFFFFF"/>
                <w:lang w:val="id-ID"/>
              </w:rPr>
              <w:t xml:space="preserve"> water (n3)</w:t>
            </w:r>
          </w:p>
        </w:tc>
        <w:tc>
          <w:tcPr>
            <w:tcW w:w="1239" w:type="dxa"/>
          </w:tcPr>
          <w:p w14:paraId="6D575714"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5.30</w:t>
            </w:r>
          </w:p>
        </w:tc>
        <w:tc>
          <w:tcPr>
            <w:tcW w:w="1244" w:type="dxa"/>
          </w:tcPr>
          <w:p w14:paraId="4AB49107"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48.25 a</w:t>
            </w:r>
          </w:p>
        </w:tc>
        <w:tc>
          <w:tcPr>
            <w:tcW w:w="1118" w:type="dxa"/>
          </w:tcPr>
          <w:p w14:paraId="0C2C8FA4"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143.25 a</w:t>
            </w:r>
          </w:p>
        </w:tc>
        <w:tc>
          <w:tcPr>
            <w:tcW w:w="1105" w:type="dxa"/>
          </w:tcPr>
          <w:p w14:paraId="248F2EBE"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1.37</w:t>
            </w:r>
          </w:p>
        </w:tc>
        <w:tc>
          <w:tcPr>
            <w:tcW w:w="1105" w:type="dxa"/>
          </w:tcPr>
          <w:p w14:paraId="2400F04A"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6.12</w:t>
            </w:r>
          </w:p>
        </w:tc>
        <w:tc>
          <w:tcPr>
            <w:tcW w:w="1103" w:type="dxa"/>
          </w:tcPr>
          <w:p w14:paraId="530F0260" w14:textId="77777777" w:rsidR="00523CA0" w:rsidRPr="00AC4F7C" w:rsidRDefault="00523CA0" w:rsidP="00B50559">
            <w:pPr>
              <w:jc w:val="center"/>
              <w:rPr>
                <w:rFonts w:ascii="Times New Roman" w:hAnsi="Times New Roman" w:cs="Times New Roman"/>
                <w:lang w:val="id-ID"/>
              </w:rPr>
            </w:pPr>
            <w:r w:rsidRPr="00AC4F7C">
              <w:rPr>
                <w:rFonts w:ascii="Times New Roman" w:hAnsi="Times New Roman" w:cs="Times New Roman"/>
                <w:lang w:val="id-ID"/>
              </w:rPr>
              <w:t>41.19</w:t>
            </w:r>
          </w:p>
        </w:tc>
      </w:tr>
    </w:tbl>
    <w:p w14:paraId="54EA3968" w14:textId="44A9D200" w:rsidR="00523CA0" w:rsidRPr="00AC4F7C" w:rsidRDefault="00523CA0" w:rsidP="00523CA0">
      <w:pPr>
        <w:pStyle w:val="HTMLPreformatted"/>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 xml:space="preserve">Description: </w:t>
      </w:r>
      <w:r w:rsidR="001744DD" w:rsidRPr="00AC4F7C">
        <w:rPr>
          <w:rStyle w:val="y2iqfc"/>
          <w:rFonts w:ascii="Times New Roman" w:eastAsiaTheme="majorEastAsia" w:hAnsi="Times New Roman" w:cs="Times New Roman"/>
          <w:sz w:val="22"/>
          <w:szCs w:val="22"/>
          <w:lang w:val="en"/>
        </w:rPr>
        <w:t>T</w:t>
      </w:r>
      <w:r w:rsidRPr="00AC4F7C">
        <w:rPr>
          <w:rStyle w:val="y2iqfc"/>
          <w:rFonts w:ascii="Times New Roman" w:eastAsiaTheme="majorEastAsia" w:hAnsi="Times New Roman" w:cs="Times New Roman"/>
          <w:sz w:val="22"/>
          <w:szCs w:val="22"/>
          <w:lang w:val="en"/>
        </w:rPr>
        <w:t>he average number followed by the same letter in one column is not significantly different based on the results of the 5% BNT test; DAP = days after planting</w:t>
      </w:r>
    </w:p>
    <w:p w14:paraId="38A92D63" w14:textId="77777777" w:rsidR="00523CA0" w:rsidRPr="00AC4F7C" w:rsidRDefault="00523CA0" w:rsidP="00523CA0">
      <w:pPr>
        <w:pStyle w:val="HTMLPreformatted"/>
        <w:jc w:val="both"/>
        <w:rPr>
          <w:rStyle w:val="y2iqfc"/>
          <w:rFonts w:ascii="Times New Roman" w:eastAsiaTheme="majorEastAsia" w:hAnsi="Times New Roman" w:cs="Times New Roman"/>
          <w:sz w:val="22"/>
          <w:szCs w:val="22"/>
          <w:lang w:val="en"/>
        </w:rPr>
      </w:pPr>
    </w:p>
    <w:p w14:paraId="3B04D26E" w14:textId="0BCF1ADD" w:rsidR="00523CA0" w:rsidRPr="00AC4F7C" w:rsidRDefault="00523CA0" w:rsidP="00523CA0">
      <w:pPr>
        <w:pStyle w:val="HTMLPreformatted"/>
        <w:ind w:firstLine="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 xml:space="preserve">The results of the </w:t>
      </w:r>
      <w:r w:rsidR="00090211" w:rsidRPr="00AC4F7C">
        <w:rPr>
          <w:rStyle w:val="y2iqfc"/>
          <w:rFonts w:ascii="Times New Roman" w:eastAsiaTheme="majorEastAsia" w:hAnsi="Times New Roman" w:cs="Times New Roman"/>
          <w:sz w:val="22"/>
          <w:szCs w:val="22"/>
          <w:lang w:val="en"/>
        </w:rPr>
        <w:t xml:space="preserve">research </w:t>
      </w:r>
      <w:r w:rsidRPr="00AC4F7C">
        <w:rPr>
          <w:rStyle w:val="y2iqfc"/>
          <w:rFonts w:ascii="Times New Roman" w:eastAsiaTheme="majorEastAsia" w:hAnsi="Times New Roman" w:cs="Times New Roman"/>
          <w:sz w:val="22"/>
          <w:szCs w:val="22"/>
          <w:lang w:val="en"/>
        </w:rPr>
        <w:t xml:space="preserve">showed that the effect of NOT Lau Kawar had no significant effect on plant length and number of leaves at 10, 20, and 30 days after planting, except for the length of the plant at 20 days after planting. The results of the </w:t>
      </w:r>
      <w:r w:rsidR="00090211" w:rsidRPr="00AC4F7C">
        <w:rPr>
          <w:rStyle w:val="y2iqfc"/>
          <w:rFonts w:ascii="Times New Roman" w:eastAsiaTheme="majorEastAsia" w:hAnsi="Times New Roman" w:cs="Times New Roman"/>
          <w:sz w:val="22"/>
          <w:szCs w:val="22"/>
          <w:lang w:val="en"/>
        </w:rPr>
        <w:t>research</w:t>
      </w:r>
      <w:r w:rsidRPr="00AC4F7C">
        <w:rPr>
          <w:rStyle w:val="y2iqfc"/>
          <w:rFonts w:ascii="Times New Roman" w:eastAsiaTheme="majorEastAsia" w:hAnsi="Times New Roman" w:cs="Times New Roman"/>
          <w:sz w:val="22"/>
          <w:szCs w:val="22"/>
          <w:lang w:val="en"/>
        </w:rPr>
        <w:t xml:space="preserve"> presented in Table 3, although the effect was not significant, there was a tendency that the </w:t>
      </w:r>
      <w:r w:rsidR="00090211" w:rsidRPr="00AC4F7C">
        <w:rPr>
          <w:rStyle w:val="y2iqfc"/>
          <w:rFonts w:ascii="Times New Roman" w:eastAsiaTheme="majorEastAsia" w:hAnsi="Times New Roman" w:cs="Times New Roman"/>
          <w:sz w:val="22"/>
          <w:szCs w:val="22"/>
          <w:lang w:val="en"/>
        </w:rPr>
        <w:t>tre</w:t>
      </w:r>
      <w:r w:rsidRPr="00AC4F7C">
        <w:rPr>
          <w:rStyle w:val="y2iqfc"/>
          <w:rFonts w:ascii="Times New Roman" w:eastAsiaTheme="majorEastAsia" w:hAnsi="Times New Roman" w:cs="Times New Roman"/>
          <w:sz w:val="22"/>
          <w:szCs w:val="22"/>
          <w:lang w:val="en"/>
        </w:rPr>
        <w:t>a</w:t>
      </w:r>
      <w:r w:rsidR="00090211" w:rsidRPr="00AC4F7C">
        <w:rPr>
          <w:rStyle w:val="y2iqfc"/>
          <w:rFonts w:ascii="Times New Roman" w:eastAsiaTheme="majorEastAsia" w:hAnsi="Times New Roman" w:cs="Times New Roman"/>
          <w:sz w:val="22"/>
          <w:szCs w:val="22"/>
          <w:lang w:val="en"/>
        </w:rPr>
        <w:t>tments</w:t>
      </w:r>
      <w:r w:rsidRPr="00AC4F7C">
        <w:rPr>
          <w:rStyle w:val="y2iqfc"/>
          <w:rFonts w:ascii="Times New Roman" w:eastAsiaTheme="majorEastAsia" w:hAnsi="Times New Roman" w:cs="Times New Roman"/>
          <w:sz w:val="22"/>
          <w:szCs w:val="22"/>
          <w:lang w:val="en"/>
        </w:rPr>
        <w:t xml:space="preserve"> of various NOT Lau Kawar concentrations of 18 ml l</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water (n1), 28 ml l</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water (n2), and 38 ml l</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water (n3) produced longer cucumber plants and more leaves than the treatment without NOT Lau Kawar (n0). This is because the trea</w:t>
      </w:r>
      <w:r w:rsidR="001744DD" w:rsidRPr="00AC4F7C">
        <w:rPr>
          <w:rStyle w:val="y2iqfc"/>
          <w:rFonts w:ascii="Times New Roman" w:eastAsiaTheme="majorEastAsia" w:hAnsi="Times New Roman" w:cs="Times New Roman"/>
          <w:sz w:val="22"/>
          <w:szCs w:val="22"/>
          <w:lang w:val="en"/>
        </w:rPr>
        <w:t>t</w:t>
      </w:r>
      <w:r w:rsidRPr="00AC4F7C">
        <w:rPr>
          <w:rStyle w:val="y2iqfc"/>
          <w:rFonts w:ascii="Times New Roman" w:eastAsiaTheme="majorEastAsia" w:hAnsi="Times New Roman" w:cs="Times New Roman"/>
          <w:sz w:val="22"/>
          <w:szCs w:val="22"/>
          <w:lang w:val="en"/>
        </w:rPr>
        <w:t>ments of NOT Lau Kawar w</w:t>
      </w:r>
      <w:r w:rsidR="001744DD" w:rsidRPr="00AC4F7C">
        <w:rPr>
          <w:rStyle w:val="y2iqfc"/>
          <w:rFonts w:ascii="Times New Roman" w:eastAsiaTheme="majorEastAsia" w:hAnsi="Times New Roman" w:cs="Times New Roman"/>
          <w:sz w:val="22"/>
          <w:szCs w:val="22"/>
          <w:lang w:val="en"/>
        </w:rPr>
        <w:t>ere</w:t>
      </w:r>
      <w:r w:rsidRPr="00AC4F7C">
        <w:rPr>
          <w:rStyle w:val="y2iqfc"/>
          <w:rFonts w:ascii="Times New Roman" w:eastAsiaTheme="majorEastAsia" w:hAnsi="Times New Roman" w:cs="Times New Roman"/>
          <w:sz w:val="22"/>
          <w:szCs w:val="22"/>
          <w:lang w:val="en"/>
        </w:rPr>
        <w:t xml:space="preserve"> only slightly able to increase the availability of nutrients, especially N, even though the N element is very much needed for plant vegetative growth. Based on the results of laboratory analysis, the total N content in NOT Lau Kawar was only 0.15%.</w:t>
      </w:r>
    </w:p>
    <w:p w14:paraId="43099BAE" w14:textId="77777777" w:rsidR="00523CA0" w:rsidRPr="00AC4F7C" w:rsidRDefault="00523CA0" w:rsidP="00523CA0">
      <w:pPr>
        <w:pStyle w:val="HTMLPreformatted"/>
        <w:jc w:val="both"/>
        <w:rPr>
          <w:rStyle w:val="y2iqfc"/>
          <w:rFonts w:ascii="Times New Roman" w:eastAsiaTheme="majorEastAsia" w:hAnsi="Times New Roman" w:cs="Times New Roman"/>
          <w:sz w:val="22"/>
          <w:szCs w:val="22"/>
          <w:lang w:val="en"/>
        </w:rPr>
      </w:pPr>
    </w:p>
    <w:p w14:paraId="0189BD9D" w14:textId="77777777" w:rsidR="00090211" w:rsidRPr="00AC4F7C" w:rsidRDefault="00090211" w:rsidP="00523CA0">
      <w:pPr>
        <w:pStyle w:val="HTMLPreformatted"/>
        <w:jc w:val="both"/>
        <w:rPr>
          <w:rStyle w:val="y2iqfc"/>
          <w:rFonts w:ascii="Times New Roman" w:eastAsiaTheme="majorEastAsia" w:hAnsi="Times New Roman" w:cs="Times New Roman"/>
          <w:sz w:val="22"/>
          <w:szCs w:val="22"/>
          <w:lang w:val="en"/>
        </w:rPr>
      </w:pPr>
    </w:p>
    <w:p w14:paraId="3E4984A5" w14:textId="77777777" w:rsidR="00090211" w:rsidRPr="00AC4F7C" w:rsidRDefault="00090211" w:rsidP="00523CA0">
      <w:pPr>
        <w:pStyle w:val="HTMLPreformatted"/>
        <w:jc w:val="both"/>
        <w:rPr>
          <w:rStyle w:val="y2iqfc"/>
          <w:rFonts w:ascii="Times New Roman" w:eastAsiaTheme="majorEastAsia" w:hAnsi="Times New Roman" w:cs="Times New Roman"/>
          <w:sz w:val="22"/>
          <w:szCs w:val="22"/>
          <w:lang w:val="en"/>
        </w:rPr>
      </w:pPr>
    </w:p>
    <w:p w14:paraId="5A96B685" w14:textId="77777777" w:rsidR="00AC3837" w:rsidRPr="00AC4F7C" w:rsidRDefault="00AC3837" w:rsidP="00523CA0">
      <w:pPr>
        <w:pStyle w:val="HTMLPreformatted"/>
        <w:jc w:val="both"/>
        <w:rPr>
          <w:rStyle w:val="y2iqfc"/>
          <w:rFonts w:ascii="Times New Roman" w:eastAsiaTheme="majorEastAsia" w:hAnsi="Times New Roman" w:cs="Times New Roman"/>
          <w:sz w:val="22"/>
          <w:szCs w:val="22"/>
          <w:lang w:val="en"/>
        </w:rPr>
      </w:pPr>
    </w:p>
    <w:p w14:paraId="018C87A6" w14:textId="77777777" w:rsidR="00AC3837" w:rsidRPr="00AC4F7C" w:rsidRDefault="00AC3837" w:rsidP="00523CA0">
      <w:pPr>
        <w:pStyle w:val="HTMLPreformatted"/>
        <w:jc w:val="both"/>
        <w:rPr>
          <w:rStyle w:val="y2iqfc"/>
          <w:rFonts w:ascii="Times New Roman" w:eastAsiaTheme="majorEastAsia" w:hAnsi="Times New Roman" w:cs="Times New Roman"/>
          <w:sz w:val="22"/>
          <w:szCs w:val="22"/>
          <w:lang w:val="en"/>
        </w:rPr>
      </w:pPr>
    </w:p>
    <w:p w14:paraId="3AAA1B95" w14:textId="77777777" w:rsidR="00AC3837" w:rsidRPr="00AC4F7C" w:rsidRDefault="00AC3837" w:rsidP="00523CA0">
      <w:pPr>
        <w:pStyle w:val="HTMLPreformatted"/>
        <w:jc w:val="both"/>
        <w:rPr>
          <w:rStyle w:val="y2iqfc"/>
          <w:rFonts w:ascii="Times New Roman" w:eastAsiaTheme="majorEastAsia" w:hAnsi="Times New Roman" w:cs="Times New Roman"/>
          <w:sz w:val="22"/>
          <w:szCs w:val="22"/>
          <w:lang w:val="en"/>
        </w:rPr>
      </w:pPr>
    </w:p>
    <w:p w14:paraId="1D9B453B" w14:textId="77777777" w:rsidR="00090211" w:rsidRPr="00AC4F7C" w:rsidRDefault="00090211" w:rsidP="00523CA0">
      <w:pPr>
        <w:pStyle w:val="HTMLPreformatted"/>
        <w:jc w:val="both"/>
        <w:rPr>
          <w:rStyle w:val="y2iqfc"/>
          <w:rFonts w:ascii="Times New Roman" w:eastAsiaTheme="majorEastAsia" w:hAnsi="Times New Roman" w:cs="Times New Roman"/>
          <w:sz w:val="22"/>
          <w:szCs w:val="22"/>
          <w:lang w:val="en"/>
        </w:rPr>
      </w:pPr>
    </w:p>
    <w:p w14:paraId="3CEBD602" w14:textId="77777777" w:rsidR="009B78A1" w:rsidRPr="00AC4F7C" w:rsidRDefault="009B78A1" w:rsidP="00523CA0">
      <w:pPr>
        <w:pStyle w:val="HTMLPreformatted"/>
        <w:jc w:val="both"/>
        <w:rPr>
          <w:rStyle w:val="y2iqfc"/>
          <w:rFonts w:ascii="Times New Roman" w:eastAsiaTheme="majorEastAsia" w:hAnsi="Times New Roman" w:cs="Times New Roman"/>
          <w:sz w:val="22"/>
          <w:szCs w:val="22"/>
          <w:lang w:val="en"/>
        </w:rPr>
      </w:pPr>
    </w:p>
    <w:p w14:paraId="234F4CB5" w14:textId="2AF0EEEC" w:rsidR="00523CA0" w:rsidRPr="00AC4F7C" w:rsidRDefault="00523CA0" w:rsidP="00AC3837">
      <w:pPr>
        <w:pStyle w:val="HTMLPreformatted"/>
        <w:tabs>
          <w:tab w:val="clear" w:pos="916"/>
          <w:tab w:val="left" w:pos="851"/>
        </w:tabs>
        <w:ind w:left="851" w:hanging="851"/>
        <w:jc w:val="both"/>
        <w:rPr>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 xml:space="preserve">Table 4. </w:t>
      </w:r>
      <w:r w:rsidR="00AC3837" w:rsidRPr="00AC4F7C">
        <w:rPr>
          <w:rStyle w:val="y2iqfc"/>
          <w:rFonts w:ascii="Times New Roman" w:eastAsiaTheme="majorEastAsia" w:hAnsi="Times New Roman" w:cs="Times New Roman"/>
          <w:sz w:val="22"/>
          <w:szCs w:val="22"/>
          <w:lang w:val="en"/>
        </w:rPr>
        <w:t xml:space="preserve"> </w:t>
      </w:r>
      <w:r w:rsidRPr="00AC4F7C">
        <w:rPr>
          <w:rStyle w:val="y2iqfc"/>
          <w:rFonts w:ascii="Times New Roman" w:eastAsiaTheme="majorEastAsia" w:hAnsi="Times New Roman" w:cs="Times New Roman"/>
          <w:sz w:val="22"/>
          <w:szCs w:val="22"/>
          <w:lang w:val="en"/>
        </w:rPr>
        <w:t xml:space="preserve">Results of the </w:t>
      </w:r>
      <w:r w:rsidR="00090211" w:rsidRPr="00AC4F7C">
        <w:rPr>
          <w:rStyle w:val="y2iqfc"/>
          <w:rFonts w:ascii="Times New Roman" w:eastAsiaTheme="majorEastAsia" w:hAnsi="Times New Roman" w:cs="Times New Roman"/>
          <w:sz w:val="22"/>
          <w:szCs w:val="22"/>
          <w:lang w:val="en"/>
        </w:rPr>
        <w:t xml:space="preserve">research </w:t>
      </w:r>
      <w:r w:rsidRPr="00AC4F7C">
        <w:rPr>
          <w:rStyle w:val="y2iqfc"/>
          <w:rFonts w:ascii="Times New Roman" w:eastAsiaTheme="majorEastAsia" w:hAnsi="Times New Roman" w:cs="Times New Roman"/>
          <w:sz w:val="22"/>
          <w:szCs w:val="22"/>
          <w:lang w:val="en"/>
        </w:rPr>
        <w:t>on the effect of NOT Lau Kawar on plant age at flowering and harvest time, number of fruits, fruit length, fruit diameter</w:t>
      </w:r>
      <w:r w:rsidR="001744DD"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and fruit weight per plant</w:t>
      </w:r>
    </w:p>
    <w:tbl>
      <w:tblPr>
        <w:tblStyle w:val="TableGrid"/>
        <w:tblW w:w="9639" w:type="dxa"/>
        <w:tblInd w:w="108" w:type="dxa"/>
        <w:tblLook w:val="04A0" w:firstRow="1" w:lastRow="0" w:firstColumn="1" w:lastColumn="0" w:noHBand="0" w:noVBand="1"/>
      </w:tblPr>
      <w:tblGrid>
        <w:gridCol w:w="2508"/>
        <w:gridCol w:w="1154"/>
        <w:gridCol w:w="1269"/>
        <w:gridCol w:w="1131"/>
        <w:gridCol w:w="1130"/>
        <w:gridCol w:w="1177"/>
        <w:gridCol w:w="1270"/>
      </w:tblGrid>
      <w:tr w:rsidR="00523CA0" w:rsidRPr="00AC4F7C" w14:paraId="02CEB9F5" w14:textId="77777777" w:rsidTr="00523CA0">
        <w:trPr>
          <w:trHeight w:val="562"/>
        </w:trPr>
        <w:tc>
          <w:tcPr>
            <w:tcW w:w="2508" w:type="dxa"/>
          </w:tcPr>
          <w:p w14:paraId="343E75C0" w14:textId="4BB089A6" w:rsidR="00523CA0" w:rsidRPr="00AC4F7C" w:rsidRDefault="00523CA0" w:rsidP="0022472B">
            <w:pPr>
              <w:jc w:val="center"/>
              <w:rPr>
                <w:rFonts w:ascii="Times New Roman" w:hAnsi="Times New Roman" w:cs="Times New Roman"/>
                <w:lang w:val="id-ID"/>
              </w:rPr>
            </w:pPr>
            <w:r w:rsidRPr="00AC4F7C">
              <w:rPr>
                <w:rFonts w:ascii="Times New Roman" w:hAnsi="Times New Roman" w:cs="Times New Roman"/>
                <w:lang w:val="id-ID"/>
              </w:rPr>
              <w:t>Treatments</w:t>
            </w:r>
          </w:p>
        </w:tc>
        <w:tc>
          <w:tcPr>
            <w:tcW w:w="1154" w:type="dxa"/>
          </w:tcPr>
          <w:p w14:paraId="5B3810DA" w14:textId="6A5965FB" w:rsidR="00523CA0" w:rsidRPr="00AC4F7C" w:rsidRDefault="00523CA0" w:rsidP="0022472B">
            <w:pPr>
              <w:jc w:val="center"/>
              <w:rPr>
                <w:rFonts w:ascii="Times New Roman" w:hAnsi="Times New Roman" w:cs="Times New Roman"/>
                <w:lang w:val="id-ID"/>
              </w:rPr>
            </w:pPr>
            <w:r w:rsidRPr="00AC4F7C">
              <w:rPr>
                <w:rStyle w:val="y2iqfc"/>
                <w:rFonts w:ascii="Times New Roman" w:hAnsi="Times New Roman" w:cs="Times New Roman"/>
                <w:lang w:val="en"/>
              </w:rPr>
              <w:t>Age at Flowering (DAP)</w:t>
            </w:r>
          </w:p>
        </w:tc>
        <w:tc>
          <w:tcPr>
            <w:tcW w:w="1269" w:type="dxa"/>
          </w:tcPr>
          <w:p w14:paraId="32DBC165" w14:textId="682FAEB6" w:rsidR="00523CA0" w:rsidRPr="00AC4F7C" w:rsidRDefault="00523CA0" w:rsidP="0022472B">
            <w:pPr>
              <w:jc w:val="center"/>
              <w:rPr>
                <w:rFonts w:ascii="Times New Roman" w:hAnsi="Times New Roman" w:cs="Times New Roman"/>
                <w:lang w:val="id-ID"/>
              </w:rPr>
            </w:pPr>
            <w:r w:rsidRPr="00AC4F7C">
              <w:rPr>
                <w:rStyle w:val="y2iqfc"/>
                <w:rFonts w:ascii="Times New Roman" w:hAnsi="Times New Roman" w:cs="Times New Roman"/>
                <w:lang w:val="en"/>
              </w:rPr>
              <w:t>Age at Harvest (DAP)</w:t>
            </w:r>
          </w:p>
        </w:tc>
        <w:tc>
          <w:tcPr>
            <w:tcW w:w="1131" w:type="dxa"/>
          </w:tcPr>
          <w:p w14:paraId="44B2FF7C" w14:textId="457D0D8A" w:rsidR="00523CA0" w:rsidRPr="00AC4F7C" w:rsidRDefault="00523CA0" w:rsidP="0022472B">
            <w:pPr>
              <w:jc w:val="center"/>
              <w:rPr>
                <w:rFonts w:ascii="Times New Roman" w:hAnsi="Times New Roman" w:cs="Times New Roman"/>
                <w:lang w:val="id-ID"/>
              </w:rPr>
            </w:pPr>
            <w:r w:rsidRPr="00AC4F7C">
              <w:rPr>
                <w:rStyle w:val="y2iqfc"/>
                <w:rFonts w:ascii="Times New Roman" w:hAnsi="Times New Roman" w:cs="Times New Roman"/>
                <w:lang w:val="en"/>
              </w:rPr>
              <w:t>Number of Fruits</w:t>
            </w:r>
          </w:p>
        </w:tc>
        <w:tc>
          <w:tcPr>
            <w:tcW w:w="1130" w:type="dxa"/>
          </w:tcPr>
          <w:p w14:paraId="0568FFAD" w14:textId="77777777" w:rsidR="00523CA0" w:rsidRPr="00AC4F7C" w:rsidRDefault="00523CA0" w:rsidP="0022472B">
            <w:pPr>
              <w:pStyle w:val="HTMLPreformatted"/>
              <w:jc w:val="center"/>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Fruit Length</w:t>
            </w:r>
          </w:p>
          <w:p w14:paraId="2825414D" w14:textId="77777777" w:rsidR="00523CA0" w:rsidRPr="00AC4F7C" w:rsidRDefault="00523CA0" w:rsidP="0022472B">
            <w:pPr>
              <w:pStyle w:val="HTMLPreformatted"/>
              <w:jc w:val="center"/>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(cm)</w:t>
            </w:r>
          </w:p>
          <w:p w14:paraId="7A36468D" w14:textId="697D4265" w:rsidR="00523CA0" w:rsidRPr="00AC4F7C" w:rsidRDefault="00523CA0" w:rsidP="0022472B">
            <w:pPr>
              <w:jc w:val="center"/>
              <w:rPr>
                <w:rFonts w:ascii="Times New Roman" w:hAnsi="Times New Roman" w:cs="Times New Roman"/>
                <w:lang w:val="id-ID"/>
              </w:rPr>
            </w:pPr>
          </w:p>
        </w:tc>
        <w:tc>
          <w:tcPr>
            <w:tcW w:w="1177" w:type="dxa"/>
          </w:tcPr>
          <w:p w14:paraId="164A84FF" w14:textId="77777777" w:rsidR="00523CA0" w:rsidRPr="00AC4F7C" w:rsidRDefault="00523CA0" w:rsidP="0022472B">
            <w:pPr>
              <w:pStyle w:val="HTMLPreformatted"/>
              <w:jc w:val="center"/>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Fruit Diameter</w:t>
            </w:r>
          </w:p>
          <w:p w14:paraId="43DCEEBF" w14:textId="77777777" w:rsidR="00523CA0" w:rsidRPr="00AC4F7C" w:rsidRDefault="00523CA0" w:rsidP="0022472B">
            <w:pPr>
              <w:pStyle w:val="HTMLPreformatted"/>
              <w:jc w:val="center"/>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(cm)</w:t>
            </w:r>
          </w:p>
          <w:p w14:paraId="492129FF" w14:textId="3846FC51" w:rsidR="00523CA0" w:rsidRPr="00AC4F7C" w:rsidRDefault="00523CA0" w:rsidP="0022472B">
            <w:pPr>
              <w:jc w:val="center"/>
              <w:rPr>
                <w:rFonts w:ascii="Times New Roman" w:hAnsi="Times New Roman" w:cs="Times New Roman"/>
                <w:lang w:val="id-ID"/>
              </w:rPr>
            </w:pPr>
          </w:p>
        </w:tc>
        <w:tc>
          <w:tcPr>
            <w:tcW w:w="1270" w:type="dxa"/>
          </w:tcPr>
          <w:p w14:paraId="17ED2E60" w14:textId="77777777" w:rsidR="00523CA0" w:rsidRPr="00AC4F7C" w:rsidRDefault="00523CA0" w:rsidP="0022472B">
            <w:pPr>
              <w:pStyle w:val="HTMLPreformatted"/>
              <w:jc w:val="center"/>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Fruit Weight per plant</w:t>
            </w:r>
          </w:p>
          <w:p w14:paraId="0CADCE44" w14:textId="0118C72F" w:rsidR="00523CA0" w:rsidRPr="00AC4F7C" w:rsidRDefault="00523CA0" w:rsidP="0022472B">
            <w:pPr>
              <w:jc w:val="center"/>
              <w:rPr>
                <w:rFonts w:ascii="Times New Roman" w:hAnsi="Times New Roman" w:cs="Times New Roman"/>
                <w:lang w:val="id-ID"/>
              </w:rPr>
            </w:pPr>
            <w:r w:rsidRPr="00AC4F7C">
              <w:rPr>
                <w:rStyle w:val="y2iqfc"/>
                <w:rFonts w:ascii="Times New Roman" w:hAnsi="Times New Roman" w:cs="Times New Roman"/>
                <w:lang w:val="en"/>
              </w:rPr>
              <w:t>(g)</w:t>
            </w:r>
          </w:p>
        </w:tc>
      </w:tr>
      <w:tr w:rsidR="00523CA0" w:rsidRPr="00AC4F7C" w14:paraId="77FA8670" w14:textId="77777777" w:rsidTr="00523CA0">
        <w:tc>
          <w:tcPr>
            <w:tcW w:w="2508" w:type="dxa"/>
          </w:tcPr>
          <w:p w14:paraId="4FC0A8C5" w14:textId="5F414730" w:rsidR="00523CA0" w:rsidRPr="00AC4F7C" w:rsidRDefault="00523CA0" w:rsidP="00523CA0">
            <w:pPr>
              <w:jc w:val="both"/>
              <w:rPr>
                <w:rFonts w:ascii="Times New Roman" w:hAnsi="Times New Roman" w:cs="Times New Roman"/>
                <w:lang w:val="id-ID"/>
              </w:rPr>
            </w:pPr>
            <w:r w:rsidRPr="00AC4F7C">
              <w:rPr>
                <w:rStyle w:val="y2iqfc"/>
                <w:rFonts w:ascii="Times New Roman" w:hAnsi="Times New Roman" w:cs="Times New Roman"/>
                <w:lang w:val="en"/>
              </w:rPr>
              <w:t>Variance Analysis Results</w:t>
            </w:r>
          </w:p>
        </w:tc>
        <w:tc>
          <w:tcPr>
            <w:tcW w:w="1154" w:type="dxa"/>
          </w:tcPr>
          <w:p w14:paraId="2D177353"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tn</w:t>
            </w:r>
          </w:p>
        </w:tc>
        <w:tc>
          <w:tcPr>
            <w:tcW w:w="1269" w:type="dxa"/>
          </w:tcPr>
          <w:p w14:paraId="77AFF4E4"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tn</w:t>
            </w:r>
          </w:p>
        </w:tc>
        <w:tc>
          <w:tcPr>
            <w:tcW w:w="1131" w:type="dxa"/>
          </w:tcPr>
          <w:p w14:paraId="3452C272"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w:t>
            </w:r>
          </w:p>
        </w:tc>
        <w:tc>
          <w:tcPr>
            <w:tcW w:w="1130" w:type="dxa"/>
          </w:tcPr>
          <w:p w14:paraId="65FA4D61"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tn</w:t>
            </w:r>
          </w:p>
        </w:tc>
        <w:tc>
          <w:tcPr>
            <w:tcW w:w="1177" w:type="dxa"/>
          </w:tcPr>
          <w:p w14:paraId="4E776465"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tn</w:t>
            </w:r>
          </w:p>
        </w:tc>
        <w:tc>
          <w:tcPr>
            <w:tcW w:w="1270" w:type="dxa"/>
          </w:tcPr>
          <w:p w14:paraId="55534E95"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w:t>
            </w:r>
          </w:p>
        </w:tc>
      </w:tr>
      <w:tr w:rsidR="00523CA0" w:rsidRPr="00AC4F7C" w14:paraId="3EC150DE" w14:textId="77777777" w:rsidTr="00523CA0">
        <w:tc>
          <w:tcPr>
            <w:tcW w:w="2508" w:type="dxa"/>
          </w:tcPr>
          <w:p w14:paraId="61046E7F" w14:textId="440F22E8" w:rsidR="00523CA0" w:rsidRPr="00AC4F7C" w:rsidRDefault="0022472B" w:rsidP="00523CA0">
            <w:pPr>
              <w:jc w:val="both"/>
              <w:rPr>
                <w:rFonts w:ascii="Times New Roman" w:hAnsi="Times New Roman" w:cs="Times New Roman"/>
                <w:lang w:val="id-ID"/>
              </w:rPr>
            </w:pPr>
            <w:r w:rsidRPr="00AC4F7C">
              <w:rPr>
                <w:rFonts w:ascii="Times New Roman" w:hAnsi="Times New Roman" w:cs="Times New Roman"/>
                <w:color w:val="000000" w:themeColor="text1"/>
                <w:shd w:val="clear" w:color="auto" w:fill="FFFFFF"/>
                <w:lang w:val="id-ID"/>
              </w:rPr>
              <w:t xml:space="preserve">Without </w:t>
            </w:r>
            <w:r w:rsidR="00523CA0" w:rsidRPr="00AC4F7C">
              <w:rPr>
                <w:rFonts w:ascii="Times New Roman" w:hAnsi="Times New Roman" w:cs="Times New Roman"/>
                <w:color w:val="000000" w:themeColor="text1"/>
                <w:shd w:val="clear" w:color="auto" w:fill="FFFFFF"/>
                <w:lang w:val="id-ID"/>
              </w:rPr>
              <w:t>NOT Lau Kawar (n0)</w:t>
            </w:r>
          </w:p>
        </w:tc>
        <w:tc>
          <w:tcPr>
            <w:tcW w:w="1154" w:type="dxa"/>
          </w:tcPr>
          <w:p w14:paraId="020FE910"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27.25</w:t>
            </w:r>
          </w:p>
        </w:tc>
        <w:tc>
          <w:tcPr>
            <w:tcW w:w="1269" w:type="dxa"/>
          </w:tcPr>
          <w:p w14:paraId="376CC602"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38.00</w:t>
            </w:r>
          </w:p>
        </w:tc>
        <w:tc>
          <w:tcPr>
            <w:tcW w:w="1131" w:type="dxa"/>
          </w:tcPr>
          <w:p w14:paraId="62F5013C"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3.75 b</w:t>
            </w:r>
          </w:p>
        </w:tc>
        <w:tc>
          <w:tcPr>
            <w:tcW w:w="1130" w:type="dxa"/>
          </w:tcPr>
          <w:p w14:paraId="6C3D48B7"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19.91</w:t>
            </w:r>
          </w:p>
        </w:tc>
        <w:tc>
          <w:tcPr>
            <w:tcW w:w="1177" w:type="dxa"/>
          </w:tcPr>
          <w:p w14:paraId="061B803B"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3.94</w:t>
            </w:r>
          </w:p>
        </w:tc>
        <w:tc>
          <w:tcPr>
            <w:tcW w:w="1270" w:type="dxa"/>
          </w:tcPr>
          <w:p w14:paraId="681312B3"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962.06</w:t>
            </w:r>
          </w:p>
        </w:tc>
      </w:tr>
      <w:tr w:rsidR="00523CA0" w:rsidRPr="00AC4F7C" w14:paraId="602F38D1" w14:textId="77777777" w:rsidTr="00523CA0">
        <w:tc>
          <w:tcPr>
            <w:tcW w:w="2508" w:type="dxa"/>
          </w:tcPr>
          <w:p w14:paraId="19482772" w14:textId="5F958026" w:rsidR="00523CA0" w:rsidRPr="00AC4F7C" w:rsidRDefault="00523CA0" w:rsidP="00523CA0">
            <w:pPr>
              <w:jc w:val="both"/>
              <w:rPr>
                <w:rFonts w:ascii="Times New Roman" w:hAnsi="Times New Roman" w:cs="Times New Roman"/>
                <w:lang w:val="id-ID"/>
              </w:rPr>
            </w:pPr>
            <w:r w:rsidRPr="00AC4F7C">
              <w:rPr>
                <w:rFonts w:ascii="Times New Roman" w:hAnsi="Times New Roman" w:cs="Times New Roman"/>
                <w:color w:val="000000" w:themeColor="text1"/>
                <w:shd w:val="clear" w:color="auto" w:fill="FFFFFF"/>
                <w:lang w:val="id-ID"/>
              </w:rPr>
              <w:t>18 ml l</w:t>
            </w:r>
            <w:r w:rsidRPr="00AC4F7C">
              <w:rPr>
                <w:rFonts w:ascii="Times New Roman" w:hAnsi="Times New Roman" w:cs="Times New Roman"/>
                <w:color w:val="000000" w:themeColor="text1"/>
                <w:shd w:val="clear" w:color="auto" w:fill="FFFFFF"/>
                <w:vertAlign w:val="superscript"/>
                <w:lang w:val="id-ID"/>
              </w:rPr>
              <w:t>-1</w:t>
            </w:r>
            <w:r w:rsidRPr="00AC4F7C">
              <w:rPr>
                <w:rFonts w:ascii="Times New Roman" w:hAnsi="Times New Roman" w:cs="Times New Roman"/>
                <w:color w:val="000000" w:themeColor="text1"/>
                <w:shd w:val="clear" w:color="auto" w:fill="FFFFFF"/>
                <w:lang w:val="id-ID"/>
              </w:rPr>
              <w:t xml:space="preserve"> water (n1)</w:t>
            </w:r>
          </w:p>
        </w:tc>
        <w:tc>
          <w:tcPr>
            <w:tcW w:w="1154" w:type="dxa"/>
          </w:tcPr>
          <w:p w14:paraId="001E0F3E"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27.06</w:t>
            </w:r>
          </w:p>
        </w:tc>
        <w:tc>
          <w:tcPr>
            <w:tcW w:w="1269" w:type="dxa"/>
          </w:tcPr>
          <w:p w14:paraId="1C3B744C"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38.06</w:t>
            </w:r>
          </w:p>
        </w:tc>
        <w:tc>
          <w:tcPr>
            <w:tcW w:w="1131" w:type="dxa"/>
          </w:tcPr>
          <w:p w14:paraId="2FE958FC"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4.25 a</w:t>
            </w:r>
          </w:p>
        </w:tc>
        <w:tc>
          <w:tcPr>
            <w:tcW w:w="1130" w:type="dxa"/>
          </w:tcPr>
          <w:p w14:paraId="26078773"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19.78</w:t>
            </w:r>
          </w:p>
        </w:tc>
        <w:tc>
          <w:tcPr>
            <w:tcW w:w="1177" w:type="dxa"/>
          </w:tcPr>
          <w:p w14:paraId="09E420B2"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4.00</w:t>
            </w:r>
          </w:p>
        </w:tc>
        <w:tc>
          <w:tcPr>
            <w:tcW w:w="1270" w:type="dxa"/>
          </w:tcPr>
          <w:p w14:paraId="0FC6FEF2"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1023.69</w:t>
            </w:r>
          </w:p>
        </w:tc>
      </w:tr>
      <w:tr w:rsidR="00523CA0" w:rsidRPr="00AC4F7C" w14:paraId="6D2DFEA5" w14:textId="77777777" w:rsidTr="00523CA0">
        <w:tc>
          <w:tcPr>
            <w:tcW w:w="2508" w:type="dxa"/>
          </w:tcPr>
          <w:p w14:paraId="0EA39EE4" w14:textId="1CECD00C" w:rsidR="00523CA0" w:rsidRPr="00AC4F7C" w:rsidRDefault="00523CA0" w:rsidP="00523CA0">
            <w:pPr>
              <w:jc w:val="both"/>
              <w:rPr>
                <w:rFonts w:ascii="Times New Roman" w:hAnsi="Times New Roman" w:cs="Times New Roman"/>
                <w:lang w:val="id-ID"/>
              </w:rPr>
            </w:pPr>
            <w:r w:rsidRPr="00AC4F7C">
              <w:rPr>
                <w:rFonts w:ascii="Times New Roman" w:hAnsi="Times New Roman" w:cs="Times New Roman"/>
                <w:color w:val="000000" w:themeColor="text1"/>
                <w:shd w:val="clear" w:color="auto" w:fill="FFFFFF"/>
                <w:lang w:val="id-ID"/>
              </w:rPr>
              <w:t>28 ml l</w:t>
            </w:r>
            <w:r w:rsidRPr="00AC4F7C">
              <w:rPr>
                <w:rFonts w:ascii="Times New Roman" w:hAnsi="Times New Roman" w:cs="Times New Roman"/>
                <w:color w:val="000000" w:themeColor="text1"/>
                <w:shd w:val="clear" w:color="auto" w:fill="FFFFFF"/>
                <w:vertAlign w:val="superscript"/>
                <w:lang w:val="id-ID"/>
              </w:rPr>
              <w:t>-1</w:t>
            </w:r>
            <w:r w:rsidRPr="00AC4F7C">
              <w:rPr>
                <w:rFonts w:ascii="Times New Roman" w:hAnsi="Times New Roman" w:cs="Times New Roman"/>
                <w:color w:val="000000" w:themeColor="text1"/>
                <w:shd w:val="clear" w:color="auto" w:fill="FFFFFF"/>
                <w:lang w:val="id-ID"/>
              </w:rPr>
              <w:t xml:space="preserve"> water (n2)</w:t>
            </w:r>
          </w:p>
        </w:tc>
        <w:tc>
          <w:tcPr>
            <w:tcW w:w="1154" w:type="dxa"/>
          </w:tcPr>
          <w:p w14:paraId="3613590F"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27.43</w:t>
            </w:r>
          </w:p>
        </w:tc>
        <w:tc>
          <w:tcPr>
            <w:tcW w:w="1269" w:type="dxa"/>
          </w:tcPr>
          <w:p w14:paraId="1F4C7230"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38.12</w:t>
            </w:r>
          </w:p>
        </w:tc>
        <w:tc>
          <w:tcPr>
            <w:tcW w:w="1131" w:type="dxa"/>
          </w:tcPr>
          <w:p w14:paraId="52C557D4"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4.94 a</w:t>
            </w:r>
          </w:p>
        </w:tc>
        <w:tc>
          <w:tcPr>
            <w:tcW w:w="1130" w:type="dxa"/>
          </w:tcPr>
          <w:p w14:paraId="77C74949"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21.03</w:t>
            </w:r>
          </w:p>
        </w:tc>
        <w:tc>
          <w:tcPr>
            <w:tcW w:w="1177" w:type="dxa"/>
          </w:tcPr>
          <w:p w14:paraId="33537D97"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4.15</w:t>
            </w:r>
          </w:p>
        </w:tc>
        <w:tc>
          <w:tcPr>
            <w:tcW w:w="1270" w:type="dxa"/>
          </w:tcPr>
          <w:p w14:paraId="2505DE4D"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1396.87</w:t>
            </w:r>
          </w:p>
        </w:tc>
      </w:tr>
      <w:tr w:rsidR="00523CA0" w:rsidRPr="00AC4F7C" w14:paraId="33264472" w14:textId="77777777" w:rsidTr="00523CA0">
        <w:tc>
          <w:tcPr>
            <w:tcW w:w="2508" w:type="dxa"/>
          </w:tcPr>
          <w:p w14:paraId="188EF582" w14:textId="54AA354E" w:rsidR="00523CA0" w:rsidRPr="00AC4F7C" w:rsidRDefault="00523CA0" w:rsidP="00523CA0">
            <w:pPr>
              <w:jc w:val="both"/>
              <w:rPr>
                <w:rFonts w:ascii="Times New Roman" w:hAnsi="Times New Roman" w:cs="Times New Roman"/>
                <w:lang w:val="id-ID"/>
              </w:rPr>
            </w:pPr>
            <w:r w:rsidRPr="00AC4F7C">
              <w:rPr>
                <w:rFonts w:ascii="Times New Roman" w:hAnsi="Times New Roman" w:cs="Times New Roman"/>
                <w:color w:val="000000" w:themeColor="text1"/>
                <w:shd w:val="clear" w:color="auto" w:fill="FFFFFF"/>
                <w:lang w:val="id-ID"/>
              </w:rPr>
              <w:t>38 ml l</w:t>
            </w:r>
            <w:r w:rsidRPr="00AC4F7C">
              <w:rPr>
                <w:rFonts w:ascii="Times New Roman" w:hAnsi="Times New Roman" w:cs="Times New Roman"/>
                <w:color w:val="000000" w:themeColor="text1"/>
                <w:shd w:val="clear" w:color="auto" w:fill="FFFFFF"/>
                <w:vertAlign w:val="superscript"/>
                <w:lang w:val="id-ID"/>
              </w:rPr>
              <w:t>-1</w:t>
            </w:r>
            <w:r w:rsidRPr="00AC4F7C">
              <w:rPr>
                <w:rFonts w:ascii="Times New Roman" w:hAnsi="Times New Roman" w:cs="Times New Roman"/>
                <w:color w:val="000000" w:themeColor="text1"/>
                <w:shd w:val="clear" w:color="auto" w:fill="FFFFFF"/>
                <w:lang w:val="id-ID"/>
              </w:rPr>
              <w:t xml:space="preserve"> water (n3)</w:t>
            </w:r>
          </w:p>
        </w:tc>
        <w:tc>
          <w:tcPr>
            <w:tcW w:w="1154" w:type="dxa"/>
          </w:tcPr>
          <w:p w14:paraId="3F6D2F8E"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27.31</w:t>
            </w:r>
          </w:p>
        </w:tc>
        <w:tc>
          <w:tcPr>
            <w:tcW w:w="1269" w:type="dxa"/>
          </w:tcPr>
          <w:p w14:paraId="5AC61E52"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38.87</w:t>
            </w:r>
          </w:p>
        </w:tc>
        <w:tc>
          <w:tcPr>
            <w:tcW w:w="1131" w:type="dxa"/>
          </w:tcPr>
          <w:p w14:paraId="7D86116B"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4.25 a</w:t>
            </w:r>
          </w:p>
        </w:tc>
        <w:tc>
          <w:tcPr>
            <w:tcW w:w="1130" w:type="dxa"/>
          </w:tcPr>
          <w:p w14:paraId="1B5729B6"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20.02</w:t>
            </w:r>
          </w:p>
        </w:tc>
        <w:tc>
          <w:tcPr>
            <w:tcW w:w="1177" w:type="dxa"/>
          </w:tcPr>
          <w:p w14:paraId="79E7FE0F"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3.87</w:t>
            </w:r>
          </w:p>
        </w:tc>
        <w:tc>
          <w:tcPr>
            <w:tcW w:w="1270" w:type="dxa"/>
          </w:tcPr>
          <w:p w14:paraId="540A8893" w14:textId="77777777" w:rsidR="00523CA0" w:rsidRPr="00AC4F7C" w:rsidRDefault="00523CA0" w:rsidP="00523CA0">
            <w:pPr>
              <w:jc w:val="center"/>
              <w:rPr>
                <w:rFonts w:ascii="Times New Roman" w:hAnsi="Times New Roman" w:cs="Times New Roman"/>
                <w:lang w:val="id-ID"/>
              </w:rPr>
            </w:pPr>
            <w:r w:rsidRPr="00AC4F7C">
              <w:rPr>
                <w:rFonts w:ascii="Times New Roman" w:hAnsi="Times New Roman" w:cs="Times New Roman"/>
                <w:lang w:val="id-ID"/>
              </w:rPr>
              <w:t>989.94</w:t>
            </w:r>
          </w:p>
        </w:tc>
      </w:tr>
    </w:tbl>
    <w:p w14:paraId="209EBCB6" w14:textId="59AA2F0E" w:rsidR="00523CA0" w:rsidRPr="00AC4F7C" w:rsidRDefault="00523CA0" w:rsidP="00523CA0">
      <w:pPr>
        <w:pStyle w:val="HTMLPreformatted"/>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 xml:space="preserve">Description: </w:t>
      </w:r>
      <w:r w:rsidR="001744DD" w:rsidRPr="00AC4F7C">
        <w:rPr>
          <w:rStyle w:val="y2iqfc"/>
          <w:rFonts w:ascii="Times New Roman" w:eastAsiaTheme="majorEastAsia" w:hAnsi="Times New Roman" w:cs="Times New Roman"/>
          <w:sz w:val="22"/>
          <w:szCs w:val="22"/>
          <w:lang w:val="en"/>
        </w:rPr>
        <w:t>T</w:t>
      </w:r>
      <w:r w:rsidRPr="00AC4F7C">
        <w:rPr>
          <w:rStyle w:val="y2iqfc"/>
          <w:rFonts w:ascii="Times New Roman" w:eastAsiaTheme="majorEastAsia" w:hAnsi="Times New Roman" w:cs="Times New Roman"/>
          <w:sz w:val="22"/>
          <w:szCs w:val="22"/>
          <w:lang w:val="en"/>
        </w:rPr>
        <w:t>he average number followed by the same letter in one column is not significantly different based on the results of the 5% BNT test; DAP = days after planting</w:t>
      </w:r>
    </w:p>
    <w:p w14:paraId="04BA4718" w14:textId="77777777" w:rsidR="00523CA0" w:rsidRPr="00AC4F7C" w:rsidRDefault="00523CA0" w:rsidP="00523CA0">
      <w:pPr>
        <w:pStyle w:val="HTMLPreformatted"/>
        <w:rPr>
          <w:rStyle w:val="y2iqfc"/>
          <w:rFonts w:ascii="Times New Roman" w:eastAsiaTheme="majorEastAsia" w:hAnsi="Times New Roman" w:cs="Times New Roman"/>
          <w:sz w:val="22"/>
          <w:szCs w:val="22"/>
          <w:lang w:val="en"/>
        </w:rPr>
      </w:pPr>
    </w:p>
    <w:p w14:paraId="7946274D" w14:textId="0CEBBB2A" w:rsidR="00523CA0" w:rsidRPr="00AC4F7C" w:rsidRDefault="00F71AA4" w:rsidP="00523CA0">
      <w:pPr>
        <w:pStyle w:val="HTMLPreformatted"/>
        <w:ind w:firstLine="567"/>
        <w:jc w:val="both"/>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w:t>
      </w:r>
      <w:r w:rsidR="00523CA0" w:rsidRPr="00AC4F7C">
        <w:rPr>
          <w:rStyle w:val="y2iqfc"/>
          <w:rFonts w:ascii="Times New Roman" w:eastAsiaTheme="majorEastAsia" w:hAnsi="Times New Roman" w:cs="Times New Roman"/>
          <w:sz w:val="22"/>
          <w:szCs w:val="22"/>
          <w:lang w:val="en"/>
        </w:rPr>
        <w:t>The results showed that the treatments of NOT Lau Kawar had no significant effect on the age of the plant when flowering and the age at harvest. In the treatments (n1, n2, and n3) the age of the plant when flowering ranged from 27.06 - 27.43 days after planting, and the age of the plant when harvesting ranged from 38.08 - 38.87, while in the treatment without NOT Lau Kawar, respectively, 27.25 and 38.00 days after planting. The age of the plant when flowering and at harvest did not differ from the description of the Zatavy F1 cucumber variety, which began flowering at the age of 25 after planting and began harvesting at the age of 34 days after planting. This shows that the age of the plant when flowering and at harvest is very dominantly determined by the genetic factors of the cucumber plant</w:t>
      </w:r>
      <w:r>
        <w:rPr>
          <w:rStyle w:val="y2iqfc"/>
          <w:rFonts w:ascii="Times New Roman" w:eastAsiaTheme="majorEastAsia" w:hAnsi="Times New Roman" w:cs="Times New Roman"/>
          <w:sz w:val="22"/>
          <w:szCs w:val="22"/>
          <w:lang w:val="en"/>
        </w:rPr>
        <w:t>”</w:t>
      </w:r>
      <w:r w:rsidR="00523CA0" w:rsidRPr="00AC4F7C">
        <w:rPr>
          <w:rStyle w:val="y2iqfc"/>
          <w:rFonts w:ascii="Times New Roman" w:eastAsiaTheme="majorEastAsia" w:hAnsi="Times New Roman" w:cs="Times New Roman"/>
          <w:sz w:val="22"/>
          <w:szCs w:val="22"/>
          <w:lang w:val="en"/>
        </w:rPr>
        <w:t>.</w:t>
      </w:r>
      <w:r>
        <w:rPr>
          <w:rStyle w:val="y2iqfc"/>
          <w:rFonts w:ascii="Times New Roman" w:eastAsiaTheme="majorEastAsia" w:hAnsi="Times New Roman" w:cs="Times New Roman"/>
          <w:sz w:val="22"/>
          <w:szCs w:val="22"/>
          <w:lang w:val="en"/>
        </w:rPr>
        <w:t>[28]</w:t>
      </w:r>
    </w:p>
    <w:p w14:paraId="5B9D7ADE" w14:textId="0F8D59AA" w:rsidR="00523CA0" w:rsidRPr="00AC4F7C" w:rsidRDefault="00523CA0" w:rsidP="00523CA0">
      <w:pPr>
        <w:pStyle w:val="HTMLPreformatted"/>
        <w:ind w:firstLine="567"/>
        <w:jc w:val="both"/>
        <w:rPr>
          <w:rStyle w:val="y2iqfc"/>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 xml:space="preserve">The results showed that the treatments of NOT Lau Kawar had a significant effect on fruit length and fruit weight per plant, but had no significant effect on fruit length and fruit diameter. </w:t>
      </w:r>
      <w:r w:rsidR="0022472B" w:rsidRPr="00AC4F7C">
        <w:rPr>
          <w:rStyle w:val="y2iqfc"/>
          <w:rFonts w:ascii="Times New Roman" w:eastAsiaTheme="majorEastAsia" w:hAnsi="Times New Roman" w:cs="Times New Roman"/>
          <w:sz w:val="22"/>
          <w:szCs w:val="22"/>
          <w:lang w:val="en"/>
        </w:rPr>
        <w:t xml:space="preserve">Treatment </w:t>
      </w:r>
      <w:r w:rsidRPr="00AC4F7C">
        <w:rPr>
          <w:rStyle w:val="y2iqfc"/>
          <w:rFonts w:ascii="Times New Roman" w:eastAsiaTheme="majorEastAsia" w:hAnsi="Times New Roman" w:cs="Times New Roman"/>
          <w:sz w:val="22"/>
          <w:szCs w:val="22"/>
          <w:lang w:val="en"/>
        </w:rPr>
        <w:t>of various concentrations of NOT Lau Kawar (n1, n2, and n3) resulted in a greater number of fruits, longer fruits, larger fruit diameters, and higher fruit weight per plant compared to the treatment without NOT Lau Kawar (n0). The highest fruit weight per plant was produced in the treatment of 28 ml l</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water (n2), which was 1396.87 g, and the lowest in the treatment without NOT Lau Kawar (n0), which was 962.06 g. Based on the calculation results, the average weight of 1 cucumber ranged from 232.93 - 282.77 g per fruit, while the weight of 1 fruit based on the description was 270 g. Although the treatments of various concentrations of NOT Lau Kawar can increase the availability and absorption of nutrients by plants, it has not met/has not fulfilled the needs of cucumber plants to grow optimally, so plant yields have not been maximized. The results of another study reported by </w:t>
      </w:r>
      <w:r w:rsidR="00AC3837" w:rsidRPr="00AC4F7C">
        <w:rPr>
          <w:rStyle w:val="y2iqfc"/>
          <w:rFonts w:ascii="Times New Roman" w:eastAsiaTheme="majorEastAsia" w:hAnsi="Times New Roman" w:cs="Times New Roman"/>
          <w:sz w:val="22"/>
          <w:szCs w:val="22"/>
          <w:lang w:val="en"/>
        </w:rPr>
        <w:t>[</w:t>
      </w:r>
      <w:r w:rsidR="001D5C23" w:rsidRPr="00AC4F7C">
        <w:rPr>
          <w:rStyle w:val="y2iqfc"/>
          <w:rFonts w:ascii="Times New Roman" w:eastAsiaTheme="majorEastAsia" w:hAnsi="Times New Roman" w:cs="Times New Roman"/>
          <w:sz w:val="22"/>
          <w:szCs w:val="22"/>
          <w:lang w:val="en"/>
        </w:rPr>
        <w:t>20</w:t>
      </w:r>
      <w:r w:rsidR="00AC3837"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showed that the treatments of NOT Lau Kawar had no significant effect on plant height at the ages of 30, 45, and 60 days after planting, plant age at harvest, number of pods, percentage of filled pods, weight of 50 dry seeds and dry seed production per peanut plant.</w:t>
      </w:r>
      <w:r w:rsidRPr="00AC4F7C">
        <w:rPr>
          <w:rFonts w:ascii="Times New Roman" w:hAnsi="Times New Roman" w:cs="Times New Roman"/>
          <w:sz w:val="22"/>
          <w:szCs w:val="22"/>
        </w:rPr>
        <w:t xml:space="preserve"> </w:t>
      </w:r>
      <w:r w:rsidRPr="00AC4F7C">
        <w:rPr>
          <w:rStyle w:val="y2iqfc"/>
          <w:rFonts w:ascii="Times New Roman" w:eastAsiaTheme="majorEastAsia" w:hAnsi="Times New Roman" w:cs="Times New Roman"/>
          <w:sz w:val="22"/>
          <w:szCs w:val="22"/>
          <w:lang w:val="en"/>
        </w:rPr>
        <w:t xml:space="preserve">Furthermore, </w:t>
      </w:r>
      <w:r w:rsidR="00AC3837" w:rsidRPr="00AC4F7C">
        <w:rPr>
          <w:rStyle w:val="y2iqfc"/>
          <w:rFonts w:ascii="Times New Roman" w:eastAsiaTheme="majorEastAsia" w:hAnsi="Times New Roman" w:cs="Times New Roman"/>
          <w:sz w:val="22"/>
          <w:szCs w:val="22"/>
          <w:lang w:val="en"/>
        </w:rPr>
        <w:t>[2</w:t>
      </w:r>
      <w:r w:rsidR="001D5C23" w:rsidRPr="00AC4F7C">
        <w:rPr>
          <w:rStyle w:val="y2iqfc"/>
          <w:rFonts w:ascii="Times New Roman" w:eastAsiaTheme="majorEastAsia" w:hAnsi="Times New Roman" w:cs="Times New Roman"/>
          <w:sz w:val="22"/>
          <w:szCs w:val="22"/>
          <w:lang w:val="en"/>
        </w:rPr>
        <w:t>1</w:t>
      </w:r>
      <w:r w:rsidR="00AC3837"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reported that </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the treatments of NOT Lau Kawar had a significant effect on the length and diameter of the bitter melon fruit, but had no significant effect on the weight of the fruit per bitter melon plant</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w:t>
      </w:r>
      <w:r w:rsidR="00AC3837" w:rsidRPr="00AC4F7C">
        <w:rPr>
          <w:rStyle w:val="y2iqfc"/>
          <w:rFonts w:ascii="Times New Roman" w:eastAsiaTheme="majorEastAsia" w:hAnsi="Times New Roman" w:cs="Times New Roman"/>
          <w:sz w:val="22"/>
          <w:szCs w:val="22"/>
          <w:lang w:val="en"/>
        </w:rPr>
        <w:t>[2</w:t>
      </w:r>
      <w:r w:rsidR="001D5C23" w:rsidRPr="00AC4F7C">
        <w:rPr>
          <w:rStyle w:val="y2iqfc"/>
          <w:rFonts w:ascii="Times New Roman" w:eastAsiaTheme="majorEastAsia" w:hAnsi="Times New Roman" w:cs="Times New Roman"/>
          <w:sz w:val="22"/>
          <w:szCs w:val="22"/>
          <w:lang w:val="en"/>
        </w:rPr>
        <w:t>2</w:t>
      </w:r>
      <w:r w:rsidR="00AC3837"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reported that </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the NOT Lau Kawar treatment had no significant effect on plant height at 15, 25, and 35 days after planting, flowering age, number of fruits, fruit length, and fruit weight of okra plants (</w:t>
      </w:r>
      <w:r w:rsidRPr="00AC4F7C">
        <w:rPr>
          <w:rStyle w:val="y2iqfc"/>
          <w:rFonts w:ascii="Times New Roman" w:eastAsiaTheme="majorEastAsia" w:hAnsi="Times New Roman" w:cs="Times New Roman"/>
          <w:i/>
          <w:iCs/>
          <w:sz w:val="22"/>
          <w:szCs w:val="22"/>
          <w:lang w:val="en"/>
        </w:rPr>
        <w:t>Abelmoschus esculentus</w:t>
      </w:r>
      <w:r w:rsidRPr="00AC4F7C">
        <w:rPr>
          <w:rStyle w:val="y2iqfc"/>
          <w:rFonts w:ascii="Times New Roman" w:eastAsiaTheme="majorEastAsia" w:hAnsi="Times New Roman" w:cs="Times New Roman"/>
          <w:sz w:val="22"/>
          <w:szCs w:val="22"/>
          <w:lang w:val="en"/>
        </w:rPr>
        <w:t xml:space="preserve"> L.)</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w:t>
      </w:r>
    </w:p>
    <w:p w14:paraId="3A74D957" w14:textId="77777777" w:rsidR="009B78A1" w:rsidRPr="00AC4F7C" w:rsidRDefault="009B78A1" w:rsidP="00523CA0">
      <w:pPr>
        <w:pStyle w:val="HTMLPreformatted"/>
        <w:jc w:val="both"/>
        <w:rPr>
          <w:rStyle w:val="y2iqfc"/>
          <w:rFonts w:ascii="Times New Roman" w:eastAsiaTheme="majorEastAsia" w:hAnsi="Times New Roman" w:cs="Times New Roman"/>
          <w:sz w:val="22"/>
          <w:szCs w:val="22"/>
          <w:lang w:val="en"/>
        </w:rPr>
      </w:pPr>
    </w:p>
    <w:p w14:paraId="0C90BB99" w14:textId="77777777" w:rsidR="00523CA0" w:rsidRPr="00AC4F7C" w:rsidRDefault="00523CA0" w:rsidP="00523CA0">
      <w:pPr>
        <w:pStyle w:val="HTMLPreformatted"/>
        <w:jc w:val="both"/>
        <w:rPr>
          <w:rStyle w:val="y2iqfc"/>
          <w:rFonts w:ascii="Times New Roman" w:eastAsiaTheme="majorEastAsia" w:hAnsi="Times New Roman" w:cs="Times New Roman"/>
          <w:b/>
          <w:bCs/>
          <w:sz w:val="22"/>
          <w:szCs w:val="22"/>
          <w:lang w:val="en"/>
        </w:rPr>
      </w:pPr>
      <w:r w:rsidRPr="00AC4F7C">
        <w:rPr>
          <w:rStyle w:val="y2iqfc"/>
          <w:rFonts w:ascii="Times New Roman" w:eastAsiaTheme="majorEastAsia" w:hAnsi="Times New Roman" w:cs="Times New Roman"/>
          <w:b/>
          <w:bCs/>
          <w:sz w:val="22"/>
          <w:szCs w:val="22"/>
          <w:lang w:val="en"/>
        </w:rPr>
        <w:t>3.3. Effect of Interaction between Chicken Manure Treatment and NOT Lau Kawar</w:t>
      </w:r>
    </w:p>
    <w:p w14:paraId="2779A424" w14:textId="6E51BB98" w:rsidR="00523CA0" w:rsidRPr="00AC4F7C" w:rsidRDefault="00523CA0" w:rsidP="0022472B">
      <w:pPr>
        <w:pStyle w:val="HTMLPreformatted"/>
        <w:tabs>
          <w:tab w:val="left" w:pos="709"/>
        </w:tabs>
        <w:ind w:firstLine="567"/>
        <w:jc w:val="both"/>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 xml:space="preserve">The results of the analysis of variance showed that the interaction between chicken manure treatment and NOT Lau Kawar had no significant effect on plant length and number of leaves at 10, 20, and 30 days after planting, plant age at flowering and harvest, number of fruits per plant, fruit diameter, and fruit weight per plant, but had a significant effect on fruit length. The results of the </w:t>
      </w:r>
      <w:r w:rsidR="0022472B" w:rsidRPr="00AC4F7C">
        <w:rPr>
          <w:rStyle w:val="y2iqfc"/>
          <w:rFonts w:ascii="Times New Roman" w:eastAsiaTheme="majorEastAsia" w:hAnsi="Times New Roman" w:cs="Times New Roman"/>
          <w:sz w:val="22"/>
          <w:szCs w:val="22"/>
          <w:lang w:val="en"/>
        </w:rPr>
        <w:t>research</w:t>
      </w:r>
      <w:r w:rsidRPr="00AC4F7C">
        <w:rPr>
          <w:rStyle w:val="y2iqfc"/>
          <w:rFonts w:ascii="Times New Roman" w:eastAsiaTheme="majorEastAsia" w:hAnsi="Times New Roman" w:cs="Times New Roman"/>
          <w:sz w:val="22"/>
          <w:szCs w:val="22"/>
          <w:lang w:val="en"/>
        </w:rPr>
        <w:t xml:space="preserve"> on the effect of interaction between chicken manure treatment and NOT Lau Kawar on the growth and yield of cucumber plants of the Zatavy F1 variety are presented in Tables 5 and 6.</w:t>
      </w:r>
    </w:p>
    <w:p w14:paraId="4C1A2D79" w14:textId="77777777" w:rsidR="00523CA0" w:rsidRPr="00AC4F7C" w:rsidRDefault="00523CA0" w:rsidP="00523CA0">
      <w:pPr>
        <w:pStyle w:val="HTMLPreformatted"/>
        <w:jc w:val="both"/>
        <w:rPr>
          <w:rFonts w:ascii="Times New Roman" w:hAnsi="Times New Roman" w:cs="Times New Roman"/>
          <w:sz w:val="22"/>
          <w:szCs w:val="22"/>
        </w:rPr>
      </w:pPr>
    </w:p>
    <w:p w14:paraId="0D3BADE9" w14:textId="52FE21FB" w:rsidR="0022472B" w:rsidRPr="00AC4F7C" w:rsidRDefault="0022472B" w:rsidP="004519A9">
      <w:pPr>
        <w:pStyle w:val="HTMLPreformatted"/>
        <w:ind w:left="851" w:hanging="851"/>
        <w:jc w:val="both"/>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 xml:space="preserve">Table 5. Results of the </w:t>
      </w:r>
      <w:r w:rsidR="00090211" w:rsidRPr="00AC4F7C">
        <w:rPr>
          <w:rStyle w:val="y2iqfc"/>
          <w:rFonts w:ascii="Times New Roman" w:eastAsiaTheme="majorEastAsia" w:hAnsi="Times New Roman" w:cs="Times New Roman"/>
          <w:sz w:val="22"/>
          <w:szCs w:val="22"/>
          <w:lang w:val="en"/>
        </w:rPr>
        <w:t xml:space="preserve">research </w:t>
      </w:r>
      <w:r w:rsidRPr="00AC4F7C">
        <w:rPr>
          <w:rStyle w:val="y2iqfc"/>
          <w:rFonts w:ascii="Times New Roman" w:eastAsiaTheme="majorEastAsia" w:hAnsi="Times New Roman" w:cs="Times New Roman"/>
          <w:sz w:val="22"/>
          <w:szCs w:val="22"/>
          <w:lang w:val="en"/>
        </w:rPr>
        <w:t>on the interaction between chicken manure and NOT Lau Kawar treatments on plant length and number of leaves at 10, 20, and 30 days after planting</w:t>
      </w:r>
    </w:p>
    <w:tbl>
      <w:tblPr>
        <w:tblStyle w:val="TableGrid"/>
        <w:tblW w:w="0" w:type="auto"/>
        <w:tblLook w:val="04A0" w:firstRow="1" w:lastRow="0" w:firstColumn="1" w:lastColumn="0" w:noHBand="0" w:noVBand="1"/>
      </w:tblPr>
      <w:tblGrid>
        <w:gridCol w:w="2436"/>
        <w:gridCol w:w="1239"/>
        <w:gridCol w:w="1244"/>
        <w:gridCol w:w="1118"/>
        <w:gridCol w:w="1105"/>
        <w:gridCol w:w="1105"/>
        <w:gridCol w:w="1103"/>
      </w:tblGrid>
      <w:tr w:rsidR="0022472B" w:rsidRPr="00AC4F7C" w14:paraId="27CCD0C0" w14:textId="77777777" w:rsidTr="0022472B">
        <w:tc>
          <w:tcPr>
            <w:tcW w:w="2436" w:type="dxa"/>
            <w:vMerge w:val="restart"/>
          </w:tcPr>
          <w:p w14:paraId="531BB0B0" w14:textId="50001962" w:rsidR="0022472B" w:rsidRPr="00AC4F7C" w:rsidRDefault="0022472B" w:rsidP="0022472B">
            <w:pPr>
              <w:jc w:val="both"/>
              <w:rPr>
                <w:rFonts w:ascii="Times New Roman" w:hAnsi="Times New Roman" w:cs="Times New Roman"/>
                <w:lang w:val="id-ID"/>
              </w:rPr>
            </w:pPr>
            <w:r w:rsidRPr="00AC4F7C">
              <w:rPr>
                <w:rFonts w:ascii="Times New Roman" w:hAnsi="Times New Roman" w:cs="Times New Roman"/>
                <w:lang w:val="id-ID"/>
              </w:rPr>
              <w:t>Treatments</w:t>
            </w:r>
          </w:p>
        </w:tc>
        <w:tc>
          <w:tcPr>
            <w:tcW w:w="3601" w:type="dxa"/>
            <w:gridSpan w:val="3"/>
          </w:tcPr>
          <w:p w14:paraId="68562CC6" w14:textId="16F9C453" w:rsidR="0022472B" w:rsidRPr="00AC4F7C" w:rsidRDefault="0022472B" w:rsidP="0022472B">
            <w:pPr>
              <w:jc w:val="center"/>
              <w:rPr>
                <w:rFonts w:ascii="Times New Roman" w:hAnsi="Times New Roman" w:cs="Times New Roman"/>
                <w:lang w:val="id-ID"/>
              </w:rPr>
            </w:pPr>
            <w:r w:rsidRPr="00AC4F7C">
              <w:rPr>
                <w:rStyle w:val="y2iqfc"/>
                <w:rFonts w:ascii="Times New Roman" w:hAnsi="Times New Roman" w:cs="Times New Roman"/>
                <w:lang w:val="en"/>
              </w:rPr>
              <w:t xml:space="preserve">Plant Length (cm) </w:t>
            </w:r>
          </w:p>
        </w:tc>
        <w:tc>
          <w:tcPr>
            <w:tcW w:w="3313" w:type="dxa"/>
            <w:gridSpan w:val="3"/>
          </w:tcPr>
          <w:p w14:paraId="4D0083CB" w14:textId="5CA8F1BE" w:rsidR="0022472B" w:rsidRPr="00AC4F7C" w:rsidRDefault="0022472B" w:rsidP="0022472B">
            <w:pPr>
              <w:jc w:val="center"/>
              <w:rPr>
                <w:rFonts w:ascii="Times New Roman" w:hAnsi="Times New Roman" w:cs="Times New Roman"/>
                <w:lang w:val="id-ID"/>
              </w:rPr>
            </w:pPr>
            <w:r w:rsidRPr="00AC4F7C">
              <w:rPr>
                <w:rStyle w:val="y2iqfc"/>
                <w:rFonts w:ascii="Times New Roman" w:hAnsi="Times New Roman" w:cs="Times New Roman"/>
                <w:lang w:val="en"/>
              </w:rPr>
              <w:t>Number of Leaves (strands)</w:t>
            </w:r>
          </w:p>
        </w:tc>
      </w:tr>
      <w:tr w:rsidR="0022472B" w:rsidRPr="00AC4F7C" w14:paraId="6FD4DDC1" w14:textId="77777777" w:rsidTr="0022472B">
        <w:tc>
          <w:tcPr>
            <w:tcW w:w="2436" w:type="dxa"/>
            <w:vMerge/>
          </w:tcPr>
          <w:p w14:paraId="77710C98" w14:textId="77777777" w:rsidR="0022472B" w:rsidRPr="00AC4F7C" w:rsidRDefault="0022472B" w:rsidP="0022472B">
            <w:pPr>
              <w:jc w:val="both"/>
              <w:rPr>
                <w:rFonts w:ascii="Times New Roman" w:hAnsi="Times New Roman" w:cs="Times New Roman"/>
                <w:lang w:val="id-ID"/>
              </w:rPr>
            </w:pPr>
          </w:p>
        </w:tc>
        <w:tc>
          <w:tcPr>
            <w:tcW w:w="1239" w:type="dxa"/>
          </w:tcPr>
          <w:p w14:paraId="46FD21EC" w14:textId="662B24BB" w:rsidR="0022472B" w:rsidRPr="00AC4F7C" w:rsidRDefault="0022472B" w:rsidP="0022472B">
            <w:pPr>
              <w:jc w:val="center"/>
              <w:rPr>
                <w:rFonts w:ascii="Times New Roman" w:hAnsi="Times New Roman" w:cs="Times New Roman"/>
                <w:lang w:val="id-ID"/>
              </w:rPr>
            </w:pPr>
            <w:r w:rsidRPr="00AC4F7C">
              <w:rPr>
                <w:rFonts w:ascii="Times New Roman" w:hAnsi="Times New Roman" w:cs="Times New Roman"/>
                <w:lang w:val="id-ID"/>
              </w:rPr>
              <w:t>10 DAP</w:t>
            </w:r>
          </w:p>
        </w:tc>
        <w:tc>
          <w:tcPr>
            <w:tcW w:w="1244" w:type="dxa"/>
          </w:tcPr>
          <w:p w14:paraId="780B3A91" w14:textId="788DB938" w:rsidR="0022472B" w:rsidRPr="00AC4F7C" w:rsidRDefault="0022472B" w:rsidP="0022472B">
            <w:pPr>
              <w:jc w:val="center"/>
              <w:rPr>
                <w:rFonts w:ascii="Times New Roman" w:hAnsi="Times New Roman" w:cs="Times New Roman"/>
                <w:lang w:val="id-ID"/>
              </w:rPr>
            </w:pPr>
            <w:r w:rsidRPr="00AC4F7C">
              <w:rPr>
                <w:rFonts w:ascii="Times New Roman" w:hAnsi="Times New Roman" w:cs="Times New Roman"/>
                <w:lang w:val="id-ID"/>
              </w:rPr>
              <w:t>20 DAP</w:t>
            </w:r>
          </w:p>
        </w:tc>
        <w:tc>
          <w:tcPr>
            <w:tcW w:w="1118" w:type="dxa"/>
          </w:tcPr>
          <w:p w14:paraId="61D2B2BA" w14:textId="77777777" w:rsidR="0022472B" w:rsidRPr="00AC4F7C" w:rsidRDefault="0022472B" w:rsidP="0022472B">
            <w:pPr>
              <w:jc w:val="center"/>
              <w:rPr>
                <w:rFonts w:ascii="Times New Roman" w:hAnsi="Times New Roman" w:cs="Times New Roman"/>
                <w:lang w:val="id-ID"/>
              </w:rPr>
            </w:pPr>
            <w:r w:rsidRPr="00AC4F7C">
              <w:rPr>
                <w:rFonts w:ascii="Times New Roman" w:hAnsi="Times New Roman" w:cs="Times New Roman"/>
                <w:lang w:val="id-ID"/>
              </w:rPr>
              <w:t>30 HST</w:t>
            </w:r>
          </w:p>
        </w:tc>
        <w:tc>
          <w:tcPr>
            <w:tcW w:w="1105" w:type="dxa"/>
          </w:tcPr>
          <w:p w14:paraId="6B1F72B1" w14:textId="6BEE4062" w:rsidR="0022472B" w:rsidRPr="00AC4F7C" w:rsidRDefault="0022472B" w:rsidP="0022472B">
            <w:pPr>
              <w:jc w:val="center"/>
              <w:rPr>
                <w:rFonts w:ascii="Times New Roman" w:hAnsi="Times New Roman" w:cs="Times New Roman"/>
                <w:lang w:val="id-ID"/>
              </w:rPr>
            </w:pPr>
            <w:r w:rsidRPr="00AC4F7C">
              <w:rPr>
                <w:rFonts w:ascii="Times New Roman" w:hAnsi="Times New Roman" w:cs="Times New Roman"/>
                <w:lang w:val="id-ID"/>
              </w:rPr>
              <w:t>10 DAP</w:t>
            </w:r>
          </w:p>
        </w:tc>
        <w:tc>
          <w:tcPr>
            <w:tcW w:w="1105" w:type="dxa"/>
          </w:tcPr>
          <w:p w14:paraId="307FEA6F" w14:textId="720354E9" w:rsidR="0022472B" w:rsidRPr="00AC4F7C" w:rsidRDefault="0022472B" w:rsidP="0022472B">
            <w:pPr>
              <w:jc w:val="center"/>
              <w:rPr>
                <w:rFonts w:ascii="Times New Roman" w:hAnsi="Times New Roman" w:cs="Times New Roman"/>
                <w:lang w:val="id-ID"/>
              </w:rPr>
            </w:pPr>
            <w:r w:rsidRPr="00AC4F7C">
              <w:rPr>
                <w:rFonts w:ascii="Times New Roman" w:hAnsi="Times New Roman" w:cs="Times New Roman"/>
                <w:lang w:val="id-ID"/>
              </w:rPr>
              <w:t>20 DAP</w:t>
            </w:r>
          </w:p>
        </w:tc>
        <w:tc>
          <w:tcPr>
            <w:tcW w:w="1103" w:type="dxa"/>
          </w:tcPr>
          <w:p w14:paraId="36518129" w14:textId="77777777" w:rsidR="0022472B" w:rsidRPr="00AC4F7C" w:rsidRDefault="0022472B" w:rsidP="0022472B">
            <w:pPr>
              <w:jc w:val="center"/>
              <w:rPr>
                <w:rFonts w:ascii="Times New Roman" w:hAnsi="Times New Roman" w:cs="Times New Roman"/>
                <w:lang w:val="id-ID"/>
              </w:rPr>
            </w:pPr>
            <w:r w:rsidRPr="00AC4F7C">
              <w:rPr>
                <w:rFonts w:ascii="Times New Roman" w:hAnsi="Times New Roman" w:cs="Times New Roman"/>
                <w:lang w:val="id-ID"/>
              </w:rPr>
              <w:t>30 HST</w:t>
            </w:r>
          </w:p>
        </w:tc>
      </w:tr>
      <w:tr w:rsidR="0022472B" w:rsidRPr="00AC4F7C" w14:paraId="118F723A" w14:textId="77777777" w:rsidTr="0022472B">
        <w:tc>
          <w:tcPr>
            <w:tcW w:w="2436" w:type="dxa"/>
          </w:tcPr>
          <w:p w14:paraId="544C297A" w14:textId="04178CA4" w:rsidR="0022472B" w:rsidRPr="00AC4F7C" w:rsidRDefault="0022472B" w:rsidP="009D7847">
            <w:pPr>
              <w:jc w:val="both"/>
              <w:rPr>
                <w:rFonts w:ascii="Times New Roman" w:hAnsi="Times New Roman" w:cs="Times New Roman"/>
                <w:lang w:val="id-ID"/>
              </w:rPr>
            </w:pPr>
            <w:r w:rsidRPr="00AC4F7C">
              <w:rPr>
                <w:rStyle w:val="y2iqfc"/>
                <w:rFonts w:ascii="Times New Roman" w:hAnsi="Times New Roman" w:cs="Times New Roman"/>
                <w:lang w:val="en"/>
              </w:rPr>
              <w:t>Variance Analysis Results</w:t>
            </w:r>
          </w:p>
        </w:tc>
        <w:tc>
          <w:tcPr>
            <w:tcW w:w="1239" w:type="dxa"/>
          </w:tcPr>
          <w:p w14:paraId="08E00A9C"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tn</w:t>
            </w:r>
          </w:p>
        </w:tc>
        <w:tc>
          <w:tcPr>
            <w:tcW w:w="1244" w:type="dxa"/>
          </w:tcPr>
          <w:p w14:paraId="1603BB9F"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w:t>
            </w:r>
          </w:p>
        </w:tc>
        <w:tc>
          <w:tcPr>
            <w:tcW w:w="1118" w:type="dxa"/>
          </w:tcPr>
          <w:p w14:paraId="2841780A"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w:t>
            </w:r>
          </w:p>
        </w:tc>
        <w:tc>
          <w:tcPr>
            <w:tcW w:w="1105" w:type="dxa"/>
          </w:tcPr>
          <w:p w14:paraId="72A6D0BA"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tn</w:t>
            </w:r>
          </w:p>
        </w:tc>
        <w:tc>
          <w:tcPr>
            <w:tcW w:w="1105" w:type="dxa"/>
          </w:tcPr>
          <w:p w14:paraId="04A25926"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tn</w:t>
            </w:r>
          </w:p>
        </w:tc>
        <w:tc>
          <w:tcPr>
            <w:tcW w:w="1103" w:type="dxa"/>
          </w:tcPr>
          <w:p w14:paraId="6342B7BB"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tn</w:t>
            </w:r>
          </w:p>
        </w:tc>
      </w:tr>
      <w:tr w:rsidR="0022472B" w:rsidRPr="00AC4F7C" w14:paraId="4034E1AB" w14:textId="77777777" w:rsidTr="0022472B">
        <w:tc>
          <w:tcPr>
            <w:tcW w:w="2436" w:type="dxa"/>
          </w:tcPr>
          <w:p w14:paraId="471DE71F"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a0n0</w:t>
            </w:r>
          </w:p>
        </w:tc>
        <w:tc>
          <w:tcPr>
            <w:tcW w:w="1239" w:type="dxa"/>
          </w:tcPr>
          <w:p w14:paraId="6138781C"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5.80</w:t>
            </w:r>
          </w:p>
        </w:tc>
        <w:tc>
          <w:tcPr>
            <w:tcW w:w="1244" w:type="dxa"/>
          </w:tcPr>
          <w:p w14:paraId="4E64C0EF"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36.75</w:t>
            </w:r>
          </w:p>
        </w:tc>
        <w:tc>
          <w:tcPr>
            <w:tcW w:w="1118" w:type="dxa"/>
          </w:tcPr>
          <w:p w14:paraId="0A4A66D8"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115.50</w:t>
            </w:r>
          </w:p>
        </w:tc>
        <w:tc>
          <w:tcPr>
            <w:tcW w:w="1105" w:type="dxa"/>
          </w:tcPr>
          <w:p w14:paraId="63583406"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1.75</w:t>
            </w:r>
          </w:p>
        </w:tc>
        <w:tc>
          <w:tcPr>
            <w:tcW w:w="1105" w:type="dxa"/>
          </w:tcPr>
          <w:p w14:paraId="49D0B5ED"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4.00</w:t>
            </w:r>
          </w:p>
        </w:tc>
        <w:tc>
          <w:tcPr>
            <w:tcW w:w="1103" w:type="dxa"/>
          </w:tcPr>
          <w:p w14:paraId="66E02694"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23.50</w:t>
            </w:r>
          </w:p>
        </w:tc>
      </w:tr>
      <w:tr w:rsidR="0022472B" w:rsidRPr="00AC4F7C" w14:paraId="3824937E" w14:textId="77777777" w:rsidTr="0022472B">
        <w:tc>
          <w:tcPr>
            <w:tcW w:w="2436" w:type="dxa"/>
          </w:tcPr>
          <w:p w14:paraId="47C23829"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a0n1</w:t>
            </w:r>
          </w:p>
        </w:tc>
        <w:tc>
          <w:tcPr>
            <w:tcW w:w="1239" w:type="dxa"/>
          </w:tcPr>
          <w:p w14:paraId="00F14AF9"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4.35</w:t>
            </w:r>
          </w:p>
        </w:tc>
        <w:tc>
          <w:tcPr>
            <w:tcW w:w="1244" w:type="dxa"/>
          </w:tcPr>
          <w:p w14:paraId="43D5F046"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30.12</w:t>
            </w:r>
          </w:p>
        </w:tc>
        <w:tc>
          <w:tcPr>
            <w:tcW w:w="1118" w:type="dxa"/>
          </w:tcPr>
          <w:p w14:paraId="016F81A8"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125.50</w:t>
            </w:r>
          </w:p>
        </w:tc>
        <w:tc>
          <w:tcPr>
            <w:tcW w:w="1105" w:type="dxa"/>
          </w:tcPr>
          <w:p w14:paraId="2DCDA8E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1.25</w:t>
            </w:r>
          </w:p>
        </w:tc>
        <w:tc>
          <w:tcPr>
            <w:tcW w:w="1105" w:type="dxa"/>
          </w:tcPr>
          <w:p w14:paraId="45D5797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5.00</w:t>
            </w:r>
          </w:p>
        </w:tc>
        <w:tc>
          <w:tcPr>
            <w:tcW w:w="1103" w:type="dxa"/>
          </w:tcPr>
          <w:p w14:paraId="29A19D84"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29.25</w:t>
            </w:r>
          </w:p>
        </w:tc>
      </w:tr>
      <w:tr w:rsidR="0022472B" w:rsidRPr="00AC4F7C" w14:paraId="09003AAD" w14:textId="77777777" w:rsidTr="0022472B">
        <w:tc>
          <w:tcPr>
            <w:tcW w:w="2436" w:type="dxa"/>
          </w:tcPr>
          <w:p w14:paraId="6E3B07A3"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a0n2</w:t>
            </w:r>
          </w:p>
        </w:tc>
        <w:tc>
          <w:tcPr>
            <w:tcW w:w="1239" w:type="dxa"/>
          </w:tcPr>
          <w:p w14:paraId="69A0E143"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6.00</w:t>
            </w:r>
          </w:p>
        </w:tc>
        <w:tc>
          <w:tcPr>
            <w:tcW w:w="1244" w:type="dxa"/>
          </w:tcPr>
          <w:p w14:paraId="5BEEBAA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58.75</w:t>
            </w:r>
          </w:p>
        </w:tc>
        <w:tc>
          <w:tcPr>
            <w:tcW w:w="1118" w:type="dxa"/>
          </w:tcPr>
          <w:p w14:paraId="707B8769"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169.50</w:t>
            </w:r>
          </w:p>
        </w:tc>
        <w:tc>
          <w:tcPr>
            <w:tcW w:w="1105" w:type="dxa"/>
          </w:tcPr>
          <w:p w14:paraId="4E06B2D1"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1.75</w:t>
            </w:r>
          </w:p>
        </w:tc>
        <w:tc>
          <w:tcPr>
            <w:tcW w:w="1105" w:type="dxa"/>
          </w:tcPr>
          <w:p w14:paraId="7206D683"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7.50</w:t>
            </w:r>
          </w:p>
        </w:tc>
        <w:tc>
          <w:tcPr>
            <w:tcW w:w="1103" w:type="dxa"/>
          </w:tcPr>
          <w:p w14:paraId="0B605096"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48.00</w:t>
            </w:r>
          </w:p>
        </w:tc>
      </w:tr>
      <w:tr w:rsidR="0022472B" w:rsidRPr="00AC4F7C" w14:paraId="2EBB7E4A" w14:textId="77777777" w:rsidTr="0022472B">
        <w:tc>
          <w:tcPr>
            <w:tcW w:w="2436" w:type="dxa"/>
          </w:tcPr>
          <w:p w14:paraId="68D7AA74"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a0n3</w:t>
            </w:r>
          </w:p>
        </w:tc>
        <w:tc>
          <w:tcPr>
            <w:tcW w:w="1239" w:type="dxa"/>
          </w:tcPr>
          <w:p w14:paraId="34B31968"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4.12</w:t>
            </w:r>
          </w:p>
        </w:tc>
        <w:tc>
          <w:tcPr>
            <w:tcW w:w="1244" w:type="dxa"/>
          </w:tcPr>
          <w:p w14:paraId="55E26885"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35.75</w:t>
            </w:r>
          </w:p>
        </w:tc>
        <w:tc>
          <w:tcPr>
            <w:tcW w:w="1118" w:type="dxa"/>
          </w:tcPr>
          <w:p w14:paraId="69D0A9EE"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129.00</w:t>
            </w:r>
          </w:p>
        </w:tc>
        <w:tc>
          <w:tcPr>
            <w:tcW w:w="1105" w:type="dxa"/>
          </w:tcPr>
          <w:p w14:paraId="0513F3B8"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1.25</w:t>
            </w:r>
          </w:p>
        </w:tc>
        <w:tc>
          <w:tcPr>
            <w:tcW w:w="1105" w:type="dxa"/>
          </w:tcPr>
          <w:p w14:paraId="69798EAA"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5.00</w:t>
            </w:r>
          </w:p>
        </w:tc>
        <w:tc>
          <w:tcPr>
            <w:tcW w:w="1103" w:type="dxa"/>
          </w:tcPr>
          <w:p w14:paraId="77631221"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32.00</w:t>
            </w:r>
          </w:p>
        </w:tc>
      </w:tr>
      <w:tr w:rsidR="0022472B" w:rsidRPr="00AC4F7C" w14:paraId="13FF0682" w14:textId="77777777" w:rsidTr="0022472B">
        <w:tc>
          <w:tcPr>
            <w:tcW w:w="2436" w:type="dxa"/>
          </w:tcPr>
          <w:p w14:paraId="69E8B1ED"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a1n0</w:t>
            </w:r>
          </w:p>
        </w:tc>
        <w:tc>
          <w:tcPr>
            <w:tcW w:w="1239" w:type="dxa"/>
          </w:tcPr>
          <w:p w14:paraId="1EFEB128"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5.00</w:t>
            </w:r>
          </w:p>
        </w:tc>
        <w:tc>
          <w:tcPr>
            <w:tcW w:w="1244" w:type="dxa"/>
          </w:tcPr>
          <w:p w14:paraId="2BDF2020"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43.88</w:t>
            </w:r>
          </w:p>
        </w:tc>
        <w:tc>
          <w:tcPr>
            <w:tcW w:w="1118" w:type="dxa"/>
          </w:tcPr>
          <w:p w14:paraId="29E0483D"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140.25</w:t>
            </w:r>
          </w:p>
        </w:tc>
        <w:tc>
          <w:tcPr>
            <w:tcW w:w="1105" w:type="dxa"/>
          </w:tcPr>
          <w:p w14:paraId="1C40131F"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1.75</w:t>
            </w:r>
          </w:p>
        </w:tc>
        <w:tc>
          <w:tcPr>
            <w:tcW w:w="1105" w:type="dxa"/>
          </w:tcPr>
          <w:p w14:paraId="612A4043"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6.50</w:t>
            </w:r>
          </w:p>
        </w:tc>
        <w:tc>
          <w:tcPr>
            <w:tcW w:w="1103" w:type="dxa"/>
          </w:tcPr>
          <w:p w14:paraId="2CF0266E"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41.50</w:t>
            </w:r>
          </w:p>
        </w:tc>
      </w:tr>
      <w:tr w:rsidR="0022472B" w:rsidRPr="00AC4F7C" w14:paraId="57174566" w14:textId="77777777" w:rsidTr="0022472B">
        <w:tc>
          <w:tcPr>
            <w:tcW w:w="2436" w:type="dxa"/>
          </w:tcPr>
          <w:p w14:paraId="39A953B6"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a1n1</w:t>
            </w:r>
          </w:p>
        </w:tc>
        <w:tc>
          <w:tcPr>
            <w:tcW w:w="1239" w:type="dxa"/>
          </w:tcPr>
          <w:p w14:paraId="2FFD4695"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6.72</w:t>
            </w:r>
          </w:p>
        </w:tc>
        <w:tc>
          <w:tcPr>
            <w:tcW w:w="1244" w:type="dxa"/>
          </w:tcPr>
          <w:p w14:paraId="22899753"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47.63</w:t>
            </w:r>
          </w:p>
        </w:tc>
        <w:tc>
          <w:tcPr>
            <w:tcW w:w="1118" w:type="dxa"/>
          </w:tcPr>
          <w:p w14:paraId="137F12C9"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146.75</w:t>
            </w:r>
          </w:p>
        </w:tc>
        <w:tc>
          <w:tcPr>
            <w:tcW w:w="1105" w:type="dxa"/>
          </w:tcPr>
          <w:p w14:paraId="0D007560"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1.75</w:t>
            </w:r>
          </w:p>
        </w:tc>
        <w:tc>
          <w:tcPr>
            <w:tcW w:w="1105" w:type="dxa"/>
          </w:tcPr>
          <w:p w14:paraId="65A39ADF"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7.00</w:t>
            </w:r>
          </w:p>
        </w:tc>
        <w:tc>
          <w:tcPr>
            <w:tcW w:w="1103" w:type="dxa"/>
          </w:tcPr>
          <w:p w14:paraId="5079434A"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44.75</w:t>
            </w:r>
          </w:p>
        </w:tc>
      </w:tr>
      <w:tr w:rsidR="0022472B" w:rsidRPr="00AC4F7C" w14:paraId="298A8DEE" w14:textId="77777777" w:rsidTr="0022472B">
        <w:tc>
          <w:tcPr>
            <w:tcW w:w="2436" w:type="dxa"/>
          </w:tcPr>
          <w:p w14:paraId="32CE39E4"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a1n2</w:t>
            </w:r>
          </w:p>
        </w:tc>
        <w:tc>
          <w:tcPr>
            <w:tcW w:w="1239" w:type="dxa"/>
          </w:tcPr>
          <w:p w14:paraId="2C8F9F85"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5.27</w:t>
            </w:r>
          </w:p>
        </w:tc>
        <w:tc>
          <w:tcPr>
            <w:tcW w:w="1244" w:type="dxa"/>
          </w:tcPr>
          <w:p w14:paraId="1CE773EE"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52.63</w:t>
            </w:r>
          </w:p>
        </w:tc>
        <w:tc>
          <w:tcPr>
            <w:tcW w:w="1118" w:type="dxa"/>
          </w:tcPr>
          <w:p w14:paraId="7657374B"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151.50</w:t>
            </w:r>
          </w:p>
        </w:tc>
        <w:tc>
          <w:tcPr>
            <w:tcW w:w="1105" w:type="dxa"/>
          </w:tcPr>
          <w:p w14:paraId="0AF11D2E"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1.75</w:t>
            </w:r>
          </w:p>
        </w:tc>
        <w:tc>
          <w:tcPr>
            <w:tcW w:w="1105" w:type="dxa"/>
          </w:tcPr>
          <w:p w14:paraId="5EF91499"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6.75</w:t>
            </w:r>
          </w:p>
        </w:tc>
        <w:tc>
          <w:tcPr>
            <w:tcW w:w="1103" w:type="dxa"/>
          </w:tcPr>
          <w:p w14:paraId="149815D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50.75</w:t>
            </w:r>
          </w:p>
        </w:tc>
      </w:tr>
      <w:tr w:rsidR="0022472B" w:rsidRPr="00AC4F7C" w14:paraId="196C5EB3" w14:textId="77777777" w:rsidTr="0022472B">
        <w:tc>
          <w:tcPr>
            <w:tcW w:w="2436" w:type="dxa"/>
          </w:tcPr>
          <w:p w14:paraId="4373BF79"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a1n3</w:t>
            </w:r>
          </w:p>
        </w:tc>
        <w:tc>
          <w:tcPr>
            <w:tcW w:w="1239" w:type="dxa"/>
          </w:tcPr>
          <w:p w14:paraId="4A8560E5"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5.75</w:t>
            </w:r>
          </w:p>
        </w:tc>
        <w:tc>
          <w:tcPr>
            <w:tcW w:w="1244" w:type="dxa"/>
          </w:tcPr>
          <w:p w14:paraId="79E30628"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47.50</w:t>
            </w:r>
          </w:p>
        </w:tc>
        <w:tc>
          <w:tcPr>
            <w:tcW w:w="1118" w:type="dxa"/>
          </w:tcPr>
          <w:p w14:paraId="15702BFD"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144.50</w:t>
            </w:r>
          </w:p>
        </w:tc>
        <w:tc>
          <w:tcPr>
            <w:tcW w:w="1105" w:type="dxa"/>
          </w:tcPr>
          <w:p w14:paraId="0B543B5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1.50</w:t>
            </w:r>
          </w:p>
        </w:tc>
        <w:tc>
          <w:tcPr>
            <w:tcW w:w="1105" w:type="dxa"/>
          </w:tcPr>
          <w:p w14:paraId="39753573"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6.50</w:t>
            </w:r>
          </w:p>
        </w:tc>
        <w:tc>
          <w:tcPr>
            <w:tcW w:w="1103" w:type="dxa"/>
          </w:tcPr>
          <w:p w14:paraId="60904322"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46.25</w:t>
            </w:r>
          </w:p>
        </w:tc>
      </w:tr>
      <w:tr w:rsidR="0022472B" w:rsidRPr="00AC4F7C" w14:paraId="00B59B97" w14:textId="77777777" w:rsidTr="0022472B">
        <w:tc>
          <w:tcPr>
            <w:tcW w:w="2436" w:type="dxa"/>
          </w:tcPr>
          <w:p w14:paraId="6D79A95B"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a2n0</w:t>
            </w:r>
          </w:p>
        </w:tc>
        <w:tc>
          <w:tcPr>
            <w:tcW w:w="1239" w:type="dxa"/>
          </w:tcPr>
          <w:p w14:paraId="6F62E7F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5.30</w:t>
            </w:r>
          </w:p>
        </w:tc>
        <w:tc>
          <w:tcPr>
            <w:tcW w:w="1244" w:type="dxa"/>
          </w:tcPr>
          <w:p w14:paraId="4069DBC0"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49.88</w:t>
            </w:r>
          </w:p>
        </w:tc>
        <w:tc>
          <w:tcPr>
            <w:tcW w:w="1118" w:type="dxa"/>
          </w:tcPr>
          <w:p w14:paraId="382039AE"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147.75</w:t>
            </w:r>
          </w:p>
        </w:tc>
        <w:tc>
          <w:tcPr>
            <w:tcW w:w="1105" w:type="dxa"/>
          </w:tcPr>
          <w:p w14:paraId="47519563"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1.75</w:t>
            </w:r>
          </w:p>
        </w:tc>
        <w:tc>
          <w:tcPr>
            <w:tcW w:w="1105" w:type="dxa"/>
          </w:tcPr>
          <w:p w14:paraId="1FDCD441"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6.50</w:t>
            </w:r>
          </w:p>
        </w:tc>
        <w:tc>
          <w:tcPr>
            <w:tcW w:w="1103" w:type="dxa"/>
          </w:tcPr>
          <w:p w14:paraId="75C77A8E"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47.25</w:t>
            </w:r>
          </w:p>
        </w:tc>
      </w:tr>
      <w:tr w:rsidR="0022472B" w:rsidRPr="00AC4F7C" w14:paraId="49F1839C" w14:textId="77777777" w:rsidTr="0022472B">
        <w:tc>
          <w:tcPr>
            <w:tcW w:w="2436" w:type="dxa"/>
          </w:tcPr>
          <w:p w14:paraId="521EA906"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a2n1</w:t>
            </w:r>
          </w:p>
        </w:tc>
        <w:tc>
          <w:tcPr>
            <w:tcW w:w="1239" w:type="dxa"/>
          </w:tcPr>
          <w:p w14:paraId="7D473BB8"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6.52</w:t>
            </w:r>
          </w:p>
        </w:tc>
        <w:tc>
          <w:tcPr>
            <w:tcW w:w="1244" w:type="dxa"/>
          </w:tcPr>
          <w:p w14:paraId="30CB06C5"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59.88</w:t>
            </w:r>
          </w:p>
        </w:tc>
        <w:tc>
          <w:tcPr>
            <w:tcW w:w="1118" w:type="dxa"/>
          </w:tcPr>
          <w:p w14:paraId="77CF7008"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157.75</w:t>
            </w:r>
          </w:p>
        </w:tc>
        <w:tc>
          <w:tcPr>
            <w:tcW w:w="1105" w:type="dxa"/>
          </w:tcPr>
          <w:p w14:paraId="6C09D325"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1.75</w:t>
            </w:r>
          </w:p>
        </w:tc>
        <w:tc>
          <w:tcPr>
            <w:tcW w:w="1105" w:type="dxa"/>
          </w:tcPr>
          <w:p w14:paraId="4FF6368A"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8.50</w:t>
            </w:r>
          </w:p>
        </w:tc>
        <w:tc>
          <w:tcPr>
            <w:tcW w:w="1103" w:type="dxa"/>
          </w:tcPr>
          <w:p w14:paraId="33972EF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47.25</w:t>
            </w:r>
          </w:p>
        </w:tc>
      </w:tr>
      <w:tr w:rsidR="0022472B" w:rsidRPr="00AC4F7C" w14:paraId="009367AE" w14:textId="77777777" w:rsidTr="0022472B">
        <w:tc>
          <w:tcPr>
            <w:tcW w:w="2436" w:type="dxa"/>
          </w:tcPr>
          <w:p w14:paraId="5152D542"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a2n2</w:t>
            </w:r>
          </w:p>
        </w:tc>
        <w:tc>
          <w:tcPr>
            <w:tcW w:w="1239" w:type="dxa"/>
          </w:tcPr>
          <w:p w14:paraId="71CC19CB"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5.02</w:t>
            </w:r>
          </w:p>
        </w:tc>
        <w:tc>
          <w:tcPr>
            <w:tcW w:w="1244" w:type="dxa"/>
          </w:tcPr>
          <w:p w14:paraId="3E067243"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53.88</w:t>
            </w:r>
          </w:p>
        </w:tc>
        <w:tc>
          <w:tcPr>
            <w:tcW w:w="1118" w:type="dxa"/>
          </w:tcPr>
          <w:p w14:paraId="185A5560"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149.00</w:t>
            </w:r>
          </w:p>
        </w:tc>
        <w:tc>
          <w:tcPr>
            <w:tcW w:w="1105" w:type="dxa"/>
          </w:tcPr>
          <w:p w14:paraId="5C89FFF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1.75</w:t>
            </w:r>
          </w:p>
        </w:tc>
        <w:tc>
          <w:tcPr>
            <w:tcW w:w="1105" w:type="dxa"/>
          </w:tcPr>
          <w:p w14:paraId="352D9A7F"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6.25</w:t>
            </w:r>
          </w:p>
        </w:tc>
        <w:tc>
          <w:tcPr>
            <w:tcW w:w="1103" w:type="dxa"/>
          </w:tcPr>
          <w:p w14:paraId="318CC5F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38.00</w:t>
            </w:r>
          </w:p>
        </w:tc>
      </w:tr>
      <w:tr w:rsidR="0022472B" w:rsidRPr="00AC4F7C" w14:paraId="736E9B4C" w14:textId="77777777" w:rsidTr="0022472B">
        <w:tc>
          <w:tcPr>
            <w:tcW w:w="2436" w:type="dxa"/>
          </w:tcPr>
          <w:p w14:paraId="31FD349C"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a2n3</w:t>
            </w:r>
          </w:p>
        </w:tc>
        <w:tc>
          <w:tcPr>
            <w:tcW w:w="1239" w:type="dxa"/>
          </w:tcPr>
          <w:p w14:paraId="59D81991"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5.80</w:t>
            </w:r>
          </w:p>
        </w:tc>
        <w:tc>
          <w:tcPr>
            <w:tcW w:w="1244" w:type="dxa"/>
          </w:tcPr>
          <w:p w14:paraId="5259AD4C"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54.13</w:t>
            </w:r>
          </w:p>
        </w:tc>
        <w:tc>
          <w:tcPr>
            <w:tcW w:w="1118" w:type="dxa"/>
          </w:tcPr>
          <w:p w14:paraId="555A280E"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155.00</w:t>
            </w:r>
          </w:p>
        </w:tc>
        <w:tc>
          <w:tcPr>
            <w:tcW w:w="1105" w:type="dxa"/>
          </w:tcPr>
          <w:p w14:paraId="7EBF8D0E"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1.25</w:t>
            </w:r>
          </w:p>
        </w:tc>
        <w:tc>
          <w:tcPr>
            <w:tcW w:w="1105" w:type="dxa"/>
          </w:tcPr>
          <w:p w14:paraId="1593487A"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6.50</w:t>
            </w:r>
          </w:p>
        </w:tc>
        <w:tc>
          <w:tcPr>
            <w:tcW w:w="1103" w:type="dxa"/>
          </w:tcPr>
          <w:p w14:paraId="4E50237F"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42.00</w:t>
            </w:r>
          </w:p>
        </w:tc>
      </w:tr>
      <w:tr w:rsidR="0022472B" w:rsidRPr="00AC4F7C" w14:paraId="09F197D1" w14:textId="77777777" w:rsidTr="0022472B">
        <w:tc>
          <w:tcPr>
            <w:tcW w:w="2436" w:type="dxa"/>
          </w:tcPr>
          <w:p w14:paraId="75489C7B"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a3n0</w:t>
            </w:r>
          </w:p>
        </w:tc>
        <w:tc>
          <w:tcPr>
            <w:tcW w:w="1239" w:type="dxa"/>
          </w:tcPr>
          <w:p w14:paraId="7DA80DD8"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4.57</w:t>
            </w:r>
          </w:p>
        </w:tc>
        <w:tc>
          <w:tcPr>
            <w:tcW w:w="1244" w:type="dxa"/>
          </w:tcPr>
          <w:p w14:paraId="33281EB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41.62</w:t>
            </w:r>
          </w:p>
        </w:tc>
        <w:tc>
          <w:tcPr>
            <w:tcW w:w="1118" w:type="dxa"/>
          </w:tcPr>
          <w:p w14:paraId="252F2714"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137.50</w:t>
            </w:r>
          </w:p>
        </w:tc>
        <w:tc>
          <w:tcPr>
            <w:tcW w:w="1105" w:type="dxa"/>
          </w:tcPr>
          <w:p w14:paraId="1CFAE084"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1.25</w:t>
            </w:r>
          </w:p>
        </w:tc>
        <w:tc>
          <w:tcPr>
            <w:tcW w:w="1105" w:type="dxa"/>
          </w:tcPr>
          <w:p w14:paraId="5F83EEE9"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5.75</w:t>
            </w:r>
          </w:p>
        </w:tc>
        <w:tc>
          <w:tcPr>
            <w:tcW w:w="1103" w:type="dxa"/>
          </w:tcPr>
          <w:p w14:paraId="63713B02"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41.25</w:t>
            </w:r>
          </w:p>
        </w:tc>
      </w:tr>
      <w:tr w:rsidR="0022472B" w:rsidRPr="00AC4F7C" w14:paraId="6E7AFA6B" w14:textId="77777777" w:rsidTr="0022472B">
        <w:tc>
          <w:tcPr>
            <w:tcW w:w="2436" w:type="dxa"/>
          </w:tcPr>
          <w:p w14:paraId="1459E979"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a3n1</w:t>
            </w:r>
          </w:p>
        </w:tc>
        <w:tc>
          <w:tcPr>
            <w:tcW w:w="1239" w:type="dxa"/>
          </w:tcPr>
          <w:p w14:paraId="585E7171"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5.82</w:t>
            </w:r>
          </w:p>
        </w:tc>
        <w:tc>
          <w:tcPr>
            <w:tcW w:w="1244" w:type="dxa"/>
          </w:tcPr>
          <w:p w14:paraId="3A32D584"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54.75</w:t>
            </w:r>
          </w:p>
        </w:tc>
        <w:tc>
          <w:tcPr>
            <w:tcW w:w="1118" w:type="dxa"/>
          </w:tcPr>
          <w:p w14:paraId="4B35FE25"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159.75</w:t>
            </w:r>
          </w:p>
        </w:tc>
        <w:tc>
          <w:tcPr>
            <w:tcW w:w="1105" w:type="dxa"/>
          </w:tcPr>
          <w:p w14:paraId="7163BF6F"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1.50</w:t>
            </w:r>
          </w:p>
        </w:tc>
        <w:tc>
          <w:tcPr>
            <w:tcW w:w="1105" w:type="dxa"/>
          </w:tcPr>
          <w:p w14:paraId="1AB3F80B"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8.00</w:t>
            </w:r>
          </w:p>
        </w:tc>
        <w:tc>
          <w:tcPr>
            <w:tcW w:w="1103" w:type="dxa"/>
          </w:tcPr>
          <w:p w14:paraId="053F7513"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49.25</w:t>
            </w:r>
          </w:p>
        </w:tc>
      </w:tr>
      <w:tr w:rsidR="0022472B" w:rsidRPr="00AC4F7C" w14:paraId="521CEEA3" w14:textId="77777777" w:rsidTr="0022472B">
        <w:tc>
          <w:tcPr>
            <w:tcW w:w="2436" w:type="dxa"/>
          </w:tcPr>
          <w:p w14:paraId="7EE5D4A0"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a3n2</w:t>
            </w:r>
          </w:p>
        </w:tc>
        <w:tc>
          <w:tcPr>
            <w:tcW w:w="1239" w:type="dxa"/>
          </w:tcPr>
          <w:p w14:paraId="521B04C5"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5.35</w:t>
            </w:r>
          </w:p>
        </w:tc>
        <w:tc>
          <w:tcPr>
            <w:tcW w:w="1244" w:type="dxa"/>
          </w:tcPr>
          <w:p w14:paraId="7192E323"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57.75</w:t>
            </w:r>
          </w:p>
        </w:tc>
        <w:tc>
          <w:tcPr>
            <w:tcW w:w="1118" w:type="dxa"/>
          </w:tcPr>
          <w:p w14:paraId="2B20B34C"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144.00</w:t>
            </w:r>
          </w:p>
        </w:tc>
        <w:tc>
          <w:tcPr>
            <w:tcW w:w="1105" w:type="dxa"/>
          </w:tcPr>
          <w:p w14:paraId="208B2E92"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1.50</w:t>
            </w:r>
          </w:p>
        </w:tc>
        <w:tc>
          <w:tcPr>
            <w:tcW w:w="1105" w:type="dxa"/>
          </w:tcPr>
          <w:p w14:paraId="1686673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6.75</w:t>
            </w:r>
          </w:p>
        </w:tc>
        <w:tc>
          <w:tcPr>
            <w:tcW w:w="1103" w:type="dxa"/>
          </w:tcPr>
          <w:p w14:paraId="3D326A18"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43.25</w:t>
            </w:r>
          </w:p>
        </w:tc>
      </w:tr>
      <w:tr w:rsidR="0022472B" w:rsidRPr="00AC4F7C" w14:paraId="52A55054" w14:textId="77777777" w:rsidTr="0022472B">
        <w:tc>
          <w:tcPr>
            <w:tcW w:w="2436" w:type="dxa"/>
          </w:tcPr>
          <w:p w14:paraId="3AFBCDD7"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a3n3</w:t>
            </w:r>
          </w:p>
        </w:tc>
        <w:tc>
          <w:tcPr>
            <w:tcW w:w="1239" w:type="dxa"/>
          </w:tcPr>
          <w:p w14:paraId="691476C9"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5.55</w:t>
            </w:r>
          </w:p>
        </w:tc>
        <w:tc>
          <w:tcPr>
            <w:tcW w:w="1244" w:type="dxa"/>
          </w:tcPr>
          <w:p w14:paraId="511DFA60"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55.62</w:t>
            </w:r>
          </w:p>
        </w:tc>
        <w:tc>
          <w:tcPr>
            <w:tcW w:w="1118" w:type="dxa"/>
          </w:tcPr>
          <w:p w14:paraId="061B0A4C"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144.50</w:t>
            </w:r>
          </w:p>
        </w:tc>
        <w:tc>
          <w:tcPr>
            <w:tcW w:w="1105" w:type="dxa"/>
          </w:tcPr>
          <w:p w14:paraId="5666BBC8"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1.50</w:t>
            </w:r>
          </w:p>
        </w:tc>
        <w:tc>
          <w:tcPr>
            <w:tcW w:w="1105" w:type="dxa"/>
          </w:tcPr>
          <w:p w14:paraId="3E3ECE02"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6.50</w:t>
            </w:r>
          </w:p>
        </w:tc>
        <w:tc>
          <w:tcPr>
            <w:tcW w:w="1103" w:type="dxa"/>
          </w:tcPr>
          <w:p w14:paraId="0A72013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44.50</w:t>
            </w:r>
          </w:p>
        </w:tc>
      </w:tr>
    </w:tbl>
    <w:p w14:paraId="5B2CA7C3" w14:textId="0B618EDC" w:rsidR="0022472B" w:rsidRPr="00AC4F7C" w:rsidRDefault="0022472B" w:rsidP="0022472B">
      <w:pPr>
        <w:pStyle w:val="HTMLPreformatted"/>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 xml:space="preserve">Description: </w:t>
      </w:r>
      <w:r w:rsidR="001744DD" w:rsidRPr="00AC4F7C">
        <w:rPr>
          <w:rStyle w:val="y2iqfc"/>
          <w:rFonts w:ascii="Times New Roman" w:eastAsiaTheme="majorEastAsia" w:hAnsi="Times New Roman" w:cs="Times New Roman"/>
          <w:sz w:val="22"/>
          <w:szCs w:val="22"/>
          <w:lang w:val="en"/>
        </w:rPr>
        <w:t>T</w:t>
      </w:r>
      <w:r w:rsidRPr="00AC4F7C">
        <w:rPr>
          <w:rStyle w:val="y2iqfc"/>
          <w:rFonts w:ascii="Times New Roman" w:eastAsiaTheme="majorEastAsia" w:hAnsi="Times New Roman" w:cs="Times New Roman"/>
          <w:sz w:val="22"/>
          <w:szCs w:val="22"/>
          <w:lang w:val="en"/>
        </w:rPr>
        <w:t>he average number followed by the same letter in one column is not significantly different based on the results of the 5% BNT test; DAP = days after planting</w:t>
      </w:r>
    </w:p>
    <w:p w14:paraId="01589BB8" w14:textId="77777777" w:rsidR="0022472B" w:rsidRPr="00AC4F7C" w:rsidRDefault="0022472B" w:rsidP="0022472B">
      <w:pPr>
        <w:spacing w:after="0" w:line="240" w:lineRule="auto"/>
        <w:jc w:val="both"/>
        <w:rPr>
          <w:rFonts w:ascii="Times New Roman" w:hAnsi="Times New Roman" w:cs="Times New Roman"/>
          <w:lang w:val="id-ID"/>
        </w:rPr>
      </w:pPr>
    </w:p>
    <w:p w14:paraId="4F1C6C62" w14:textId="2DE8F632" w:rsidR="0022472B" w:rsidRPr="00AC4F7C" w:rsidRDefault="0022472B" w:rsidP="001744DD">
      <w:pPr>
        <w:pStyle w:val="HTMLPreformatted"/>
        <w:ind w:left="851" w:hanging="851"/>
        <w:jc w:val="both"/>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 xml:space="preserve">Table 6. Results of the </w:t>
      </w:r>
      <w:r w:rsidR="00090211" w:rsidRPr="00AC4F7C">
        <w:rPr>
          <w:rStyle w:val="y2iqfc"/>
          <w:rFonts w:ascii="Times New Roman" w:eastAsiaTheme="majorEastAsia" w:hAnsi="Times New Roman" w:cs="Times New Roman"/>
          <w:sz w:val="22"/>
          <w:szCs w:val="22"/>
          <w:lang w:val="en"/>
        </w:rPr>
        <w:t xml:space="preserve">research </w:t>
      </w:r>
      <w:r w:rsidRPr="00AC4F7C">
        <w:rPr>
          <w:rStyle w:val="y2iqfc"/>
          <w:rFonts w:ascii="Times New Roman" w:eastAsiaTheme="majorEastAsia" w:hAnsi="Times New Roman" w:cs="Times New Roman"/>
          <w:sz w:val="22"/>
          <w:szCs w:val="22"/>
          <w:lang w:val="en"/>
        </w:rPr>
        <w:t>on the interaction between chicken manure and NOT Lau Kawar treatments on plant age at flowering and harvest time, number of fruits, fruit length, fruit diameter</w:t>
      </w:r>
      <w:r w:rsidR="001744DD"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and fruit weight per plant.</w:t>
      </w:r>
    </w:p>
    <w:tbl>
      <w:tblPr>
        <w:tblStyle w:val="TableGrid"/>
        <w:tblW w:w="0" w:type="auto"/>
        <w:tblLook w:val="04A0" w:firstRow="1" w:lastRow="0" w:firstColumn="1" w:lastColumn="0" w:noHBand="0" w:noVBand="1"/>
      </w:tblPr>
      <w:tblGrid>
        <w:gridCol w:w="2382"/>
        <w:gridCol w:w="1263"/>
        <w:gridCol w:w="1231"/>
        <w:gridCol w:w="1111"/>
        <w:gridCol w:w="1119"/>
        <w:gridCol w:w="1131"/>
        <w:gridCol w:w="1113"/>
      </w:tblGrid>
      <w:tr w:rsidR="0022472B" w:rsidRPr="00AC4F7C" w14:paraId="4FB2E362" w14:textId="77777777" w:rsidTr="0022472B">
        <w:trPr>
          <w:trHeight w:val="562"/>
        </w:trPr>
        <w:tc>
          <w:tcPr>
            <w:tcW w:w="2382" w:type="dxa"/>
          </w:tcPr>
          <w:p w14:paraId="42AF7771" w14:textId="73A68F2D" w:rsidR="0022472B" w:rsidRPr="00AC4F7C" w:rsidRDefault="0022472B" w:rsidP="0022472B">
            <w:pPr>
              <w:jc w:val="both"/>
              <w:rPr>
                <w:rFonts w:ascii="Times New Roman" w:hAnsi="Times New Roman" w:cs="Times New Roman"/>
                <w:lang w:val="id-ID"/>
              </w:rPr>
            </w:pPr>
            <w:r w:rsidRPr="00AC4F7C">
              <w:rPr>
                <w:rFonts w:ascii="Times New Roman" w:hAnsi="Times New Roman" w:cs="Times New Roman"/>
                <w:lang w:val="id-ID"/>
              </w:rPr>
              <w:t>Treatments</w:t>
            </w:r>
          </w:p>
        </w:tc>
        <w:tc>
          <w:tcPr>
            <w:tcW w:w="1263" w:type="dxa"/>
          </w:tcPr>
          <w:p w14:paraId="60860BFB" w14:textId="570BF243" w:rsidR="0022472B" w:rsidRPr="00AC4F7C" w:rsidRDefault="0022472B" w:rsidP="0022472B">
            <w:pPr>
              <w:jc w:val="center"/>
              <w:rPr>
                <w:rFonts w:ascii="Times New Roman" w:hAnsi="Times New Roman" w:cs="Times New Roman"/>
                <w:lang w:val="id-ID"/>
              </w:rPr>
            </w:pPr>
            <w:r w:rsidRPr="00AC4F7C">
              <w:rPr>
                <w:rStyle w:val="y2iqfc"/>
                <w:rFonts w:ascii="Times New Roman" w:hAnsi="Times New Roman" w:cs="Times New Roman"/>
                <w:lang w:val="en"/>
              </w:rPr>
              <w:t>Age at Flowering (DAP)</w:t>
            </w:r>
          </w:p>
        </w:tc>
        <w:tc>
          <w:tcPr>
            <w:tcW w:w="1231" w:type="dxa"/>
          </w:tcPr>
          <w:p w14:paraId="70BD9B14" w14:textId="0F087ABE" w:rsidR="0022472B" w:rsidRPr="00AC4F7C" w:rsidRDefault="0022472B" w:rsidP="0022472B">
            <w:pPr>
              <w:jc w:val="center"/>
              <w:rPr>
                <w:rFonts w:ascii="Times New Roman" w:hAnsi="Times New Roman" w:cs="Times New Roman"/>
                <w:lang w:val="id-ID"/>
              </w:rPr>
            </w:pPr>
            <w:r w:rsidRPr="00AC4F7C">
              <w:rPr>
                <w:rStyle w:val="y2iqfc"/>
                <w:rFonts w:ascii="Times New Roman" w:hAnsi="Times New Roman" w:cs="Times New Roman"/>
                <w:lang w:val="en"/>
              </w:rPr>
              <w:t>Age at Harvest (DAP)</w:t>
            </w:r>
          </w:p>
        </w:tc>
        <w:tc>
          <w:tcPr>
            <w:tcW w:w="1111" w:type="dxa"/>
          </w:tcPr>
          <w:p w14:paraId="73A913B0" w14:textId="2AD57A5C" w:rsidR="0022472B" w:rsidRPr="00AC4F7C" w:rsidRDefault="0022472B" w:rsidP="0022472B">
            <w:pPr>
              <w:jc w:val="center"/>
              <w:rPr>
                <w:rFonts w:ascii="Times New Roman" w:hAnsi="Times New Roman" w:cs="Times New Roman"/>
                <w:lang w:val="id-ID"/>
              </w:rPr>
            </w:pPr>
            <w:r w:rsidRPr="00AC4F7C">
              <w:rPr>
                <w:rStyle w:val="y2iqfc"/>
                <w:rFonts w:ascii="Times New Roman" w:hAnsi="Times New Roman" w:cs="Times New Roman"/>
                <w:lang w:val="en"/>
              </w:rPr>
              <w:t>Number of Fruits</w:t>
            </w:r>
          </w:p>
        </w:tc>
        <w:tc>
          <w:tcPr>
            <w:tcW w:w="1119" w:type="dxa"/>
          </w:tcPr>
          <w:p w14:paraId="2A15237B" w14:textId="77777777" w:rsidR="0022472B" w:rsidRPr="00AC4F7C" w:rsidRDefault="0022472B" w:rsidP="0022472B">
            <w:pPr>
              <w:pStyle w:val="HTMLPreformatted"/>
              <w:jc w:val="center"/>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Fruit Length</w:t>
            </w:r>
          </w:p>
          <w:p w14:paraId="07FEE6F3" w14:textId="77777777" w:rsidR="0022472B" w:rsidRPr="00AC4F7C" w:rsidRDefault="0022472B" w:rsidP="0022472B">
            <w:pPr>
              <w:pStyle w:val="HTMLPreformatted"/>
              <w:jc w:val="center"/>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(cm)</w:t>
            </w:r>
          </w:p>
          <w:p w14:paraId="1E47BA58" w14:textId="5AC3F183" w:rsidR="0022472B" w:rsidRPr="00AC4F7C" w:rsidRDefault="0022472B" w:rsidP="0022472B">
            <w:pPr>
              <w:jc w:val="center"/>
              <w:rPr>
                <w:rFonts w:ascii="Times New Roman" w:hAnsi="Times New Roman" w:cs="Times New Roman"/>
                <w:lang w:val="id-ID"/>
              </w:rPr>
            </w:pPr>
          </w:p>
        </w:tc>
        <w:tc>
          <w:tcPr>
            <w:tcW w:w="1131" w:type="dxa"/>
          </w:tcPr>
          <w:p w14:paraId="58736EF2" w14:textId="77777777" w:rsidR="0022472B" w:rsidRPr="00AC4F7C" w:rsidRDefault="0022472B" w:rsidP="0022472B">
            <w:pPr>
              <w:pStyle w:val="HTMLPreformatted"/>
              <w:jc w:val="center"/>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Fruit Diameter</w:t>
            </w:r>
          </w:p>
          <w:p w14:paraId="5F7426B5" w14:textId="77777777" w:rsidR="0022472B" w:rsidRPr="00AC4F7C" w:rsidRDefault="0022472B" w:rsidP="0022472B">
            <w:pPr>
              <w:pStyle w:val="HTMLPreformatted"/>
              <w:jc w:val="center"/>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(cm)</w:t>
            </w:r>
          </w:p>
          <w:p w14:paraId="4F9D5CC3" w14:textId="58EEB3C5" w:rsidR="0022472B" w:rsidRPr="00AC4F7C" w:rsidRDefault="0022472B" w:rsidP="0022472B">
            <w:pPr>
              <w:jc w:val="center"/>
              <w:rPr>
                <w:rFonts w:ascii="Times New Roman" w:hAnsi="Times New Roman" w:cs="Times New Roman"/>
                <w:lang w:val="id-ID"/>
              </w:rPr>
            </w:pPr>
          </w:p>
        </w:tc>
        <w:tc>
          <w:tcPr>
            <w:tcW w:w="1113" w:type="dxa"/>
          </w:tcPr>
          <w:p w14:paraId="782332BE" w14:textId="77777777" w:rsidR="0022472B" w:rsidRPr="00AC4F7C" w:rsidRDefault="0022472B" w:rsidP="0022472B">
            <w:pPr>
              <w:pStyle w:val="HTMLPreformatted"/>
              <w:jc w:val="center"/>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Fruit Weight per plant</w:t>
            </w:r>
          </w:p>
          <w:p w14:paraId="0B978AC2" w14:textId="795EA9AB" w:rsidR="0022472B" w:rsidRPr="00AC4F7C" w:rsidRDefault="0022472B" w:rsidP="0022472B">
            <w:pPr>
              <w:jc w:val="center"/>
              <w:rPr>
                <w:rFonts w:ascii="Times New Roman" w:hAnsi="Times New Roman" w:cs="Times New Roman"/>
                <w:lang w:val="id-ID"/>
              </w:rPr>
            </w:pPr>
            <w:r w:rsidRPr="00AC4F7C">
              <w:rPr>
                <w:rStyle w:val="y2iqfc"/>
                <w:rFonts w:ascii="Times New Roman" w:hAnsi="Times New Roman" w:cs="Times New Roman"/>
                <w:lang w:val="en"/>
              </w:rPr>
              <w:t>(g)</w:t>
            </w:r>
          </w:p>
        </w:tc>
      </w:tr>
      <w:tr w:rsidR="0022472B" w:rsidRPr="00AC4F7C" w14:paraId="57D4CDA8" w14:textId="77777777" w:rsidTr="0022472B">
        <w:tc>
          <w:tcPr>
            <w:tcW w:w="2382" w:type="dxa"/>
          </w:tcPr>
          <w:p w14:paraId="1CC9F534" w14:textId="6F45F6EE" w:rsidR="0022472B" w:rsidRPr="00AC4F7C" w:rsidRDefault="0022472B" w:rsidP="009D7847">
            <w:pPr>
              <w:jc w:val="both"/>
              <w:rPr>
                <w:rFonts w:ascii="Times New Roman" w:hAnsi="Times New Roman" w:cs="Times New Roman"/>
                <w:lang w:val="id-ID"/>
              </w:rPr>
            </w:pPr>
            <w:r w:rsidRPr="00AC4F7C">
              <w:rPr>
                <w:rStyle w:val="y2iqfc"/>
                <w:rFonts w:ascii="Times New Roman" w:hAnsi="Times New Roman" w:cs="Times New Roman"/>
                <w:lang w:val="en"/>
              </w:rPr>
              <w:t>Variance Analysis Results</w:t>
            </w:r>
          </w:p>
        </w:tc>
        <w:tc>
          <w:tcPr>
            <w:tcW w:w="1263" w:type="dxa"/>
          </w:tcPr>
          <w:p w14:paraId="0AD09420"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tn</w:t>
            </w:r>
          </w:p>
        </w:tc>
        <w:tc>
          <w:tcPr>
            <w:tcW w:w="1231" w:type="dxa"/>
          </w:tcPr>
          <w:p w14:paraId="7ECF46FE"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tn</w:t>
            </w:r>
          </w:p>
        </w:tc>
        <w:tc>
          <w:tcPr>
            <w:tcW w:w="1111" w:type="dxa"/>
          </w:tcPr>
          <w:p w14:paraId="70E38764"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tn</w:t>
            </w:r>
          </w:p>
        </w:tc>
        <w:tc>
          <w:tcPr>
            <w:tcW w:w="1119" w:type="dxa"/>
          </w:tcPr>
          <w:p w14:paraId="63CDF0C0"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w:t>
            </w:r>
          </w:p>
        </w:tc>
        <w:tc>
          <w:tcPr>
            <w:tcW w:w="1131" w:type="dxa"/>
          </w:tcPr>
          <w:p w14:paraId="6E99E57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tn</w:t>
            </w:r>
          </w:p>
        </w:tc>
        <w:tc>
          <w:tcPr>
            <w:tcW w:w="1113" w:type="dxa"/>
          </w:tcPr>
          <w:p w14:paraId="2104FFC4"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tn</w:t>
            </w:r>
          </w:p>
        </w:tc>
      </w:tr>
      <w:tr w:rsidR="0022472B" w:rsidRPr="00AC4F7C" w14:paraId="53B91629" w14:textId="77777777" w:rsidTr="0022472B">
        <w:tc>
          <w:tcPr>
            <w:tcW w:w="2382" w:type="dxa"/>
          </w:tcPr>
          <w:p w14:paraId="19E27C80"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a0n0</w:t>
            </w:r>
          </w:p>
        </w:tc>
        <w:tc>
          <w:tcPr>
            <w:tcW w:w="1263" w:type="dxa"/>
          </w:tcPr>
          <w:p w14:paraId="20CF0581"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28.75</w:t>
            </w:r>
          </w:p>
        </w:tc>
        <w:tc>
          <w:tcPr>
            <w:tcW w:w="1231" w:type="dxa"/>
          </w:tcPr>
          <w:p w14:paraId="4112F8E2"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39.00</w:t>
            </w:r>
          </w:p>
        </w:tc>
        <w:tc>
          <w:tcPr>
            <w:tcW w:w="1111" w:type="dxa"/>
          </w:tcPr>
          <w:p w14:paraId="0FE2D9D6"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2.75</w:t>
            </w:r>
          </w:p>
        </w:tc>
        <w:tc>
          <w:tcPr>
            <w:tcW w:w="1119" w:type="dxa"/>
          </w:tcPr>
          <w:p w14:paraId="0CCB9128"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19.26 b</w:t>
            </w:r>
          </w:p>
        </w:tc>
        <w:tc>
          <w:tcPr>
            <w:tcW w:w="1131" w:type="dxa"/>
          </w:tcPr>
          <w:p w14:paraId="788C57A9"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3.95</w:t>
            </w:r>
          </w:p>
        </w:tc>
        <w:tc>
          <w:tcPr>
            <w:tcW w:w="1113" w:type="dxa"/>
          </w:tcPr>
          <w:p w14:paraId="3B0BEE13"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663.50</w:t>
            </w:r>
          </w:p>
        </w:tc>
      </w:tr>
      <w:tr w:rsidR="0022472B" w:rsidRPr="00AC4F7C" w14:paraId="2A5358F7" w14:textId="77777777" w:rsidTr="0022472B">
        <w:tc>
          <w:tcPr>
            <w:tcW w:w="2382" w:type="dxa"/>
          </w:tcPr>
          <w:p w14:paraId="7E93F2C4"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a0n1</w:t>
            </w:r>
          </w:p>
        </w:tc>
        <w:tc>
          <w:tcPr>
            <w:tcW w:w="1263" w:type="dxa"/>
          </w:tcPr>
          <w:p w14:paraId="0CD53B2C"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29.00</w:t>
            </w:r>
          </w:p>
        </w:tc>
        <w:tc>
          <w:tcPr>
            <w:tcW w:w="1231" w:type="dxa"/>
          </w:tcPr>
          <w:p w14:paraId="6B4BC519"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38.75</w:t>
            </w:r>
          </w:p>
        </w:tc>
        <w:tc>
          <w:tcPr>
            <w:tcW w:w="1111" w:type="dxa"/>
          </w:tcPr>
          <w:p w14:paraId="54D5402C"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3.50</w:t>
            </w:r>
          </w:p>
        </w:tc>
        <w:tc>
          <w:tcPr>
            <w:tcW w:w="1119" w:type="dxa"/>
          </w:tcPr>
          <w:p w14:paraId="140BCE00"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18.92 bc</w:t>
            </w:r>
          </w:p>
        </w:tc>
        <w:tc>
          <w:tcPr>
            <w:tcW w:w="1131" w:type="dxa"/>
          </w:tcPr>
          <w:p w14:paraId="23EA8CB3"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4.02</w:t>
            </w:r>
          </w:p>
        </w:tc>
        <w:tc>
          <w:tcPr>
            <w:tcW w:w="1113" w:type="dxa"/>
          </w:tcPr>
          <w:p w14:paraId="7824796E"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834.75</w:t>
            </w:r>
          </w:p>
        </w:tc>
      </w:tr>
      <w:tr w:rsidR="0022472B" w:rsidRPr="00AC4F7C" w14:paraId="24646F24" w14:textId="77777777" w:rsidTr="0022472B">
        <w:tc>
          <w:tcPr>
            <w:tcW w:w="2382" w:type="dxa"/>
          </w:tcPr>
          <w:p w14:paraId="5A88B3B3"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a0n2</w:t>
            </w:r>
          </w:p>
        </w:tc>
        <w:tc>
          <w:tcPr>
            <w:tcW w:w="1263" w:type="dxa"/>
          </w:tcPr>
          <w:p w14:paraId="4962CE2A"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27.25</w:t>
            </w:r>
          </w:p>
        </w:tc>
        <w:tc>
          <w:tcPr>
            <w:tcW w:w="1231" w:type="dxa"/>
          </w:tcPr>
          <w:p w14:paraId="6E8C0FED"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38.25</w:t>
            </w:r>
          </w:p>
        </w:tc>
        <w:tc>
          <w:tcPr>
            <w:tcW w:w="1111" w:type="dxa"/>
          </w:tcPr>
          <w:p w14:paraId="0E4BDBCE"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4.75</w:t>
            </w:r>
          </w:p>
        </w:tc>
        <w:tc>
          <w:tcPr>
            <w:tcW w:w="1119" w:type="dxa"/>
          </w:tcPr>
          <w:p w14:paraId="0F3C261C"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20,18 ab</w:t>
            </w:r>
          </w:p>
        </w:tc>
        <w:tc>
          <w:tcPr>
            <w:tcW w:w="1131" w:type="dxa"/>
          </w:tcPr>
          <w:p w14:paraId="118EC376"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4.06</w:t>
            </w:r>
          </w:p>
        </w:tc>
        <w:tc>
          <w:tcPr>
            <w:tcW w:w="1113" w:type="dxa"/>
          </w:tcPr>
          <w:p w14:paraId="2CED3DB1"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1265.00</w:t>
            </w:r>
          </w:p>
        </w:tc>
      </w:tr>
      <w:tr w:rsidR="0022472B" w:rsidRPr="00AC4F7C" w14:paraId="2893E838" w14:textId="77777777" w:rsidTr="0022472B">
        <w:tc>
          <w:tcPr>
            <w:tcW w:w="2382" w:type="dxa"/>
          </w:tcPr>
          <w:p w14:paraId="3C0888A0"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a0n3</w:t>
            </w:r>
          </w:p>
        </w:tc>
        <w:tc>
          <w:tcPr>
            <w:tcW w:w="1263" w:type="dxa"/>
          </w:tcPr>
          <w:p w14:paraId="2E6E4615"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28.25</w:t>
            </w:r>
          </w:p>
        </w:tc>
        <w:tc>
          <w:tcPr>
            <w:tcW w:w="1231" w:type="dxa"/>
          </w:tcPr>
          <w:p w14:paraId="578352F1"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39.50</w:t>
            </w:r>
          </w:p>
        </w:tc>
        <w:tc>
          <w:tcPr>
            <w:tcW w:w="1111" w:type="dxa"/>
          </w:tcPr>
          <w:p w14:paraId="6411D40C"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4.00</w:t>
            </w:r>
          </w:p>
        </w:tc>
        <w:tc>
          <w:tcPr>
            <w:tcW w:w="1119" w:type="dxa"/>
          </w:tcPr>
          <w:p w14:paraId="1B00AACD"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20.03 ab</w:t>
            </w:r>
          </w:p>
        </w:tc>
        <w:tc>
          <w:tcPr>
            <w:tcW w:w="1131" w:type="dxa"/>
          </w:tcPr>
          <w:p w14:paraId="03A5372B"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3.85</w:t>
            </w:r>
          </w:p>
        </w:tc>
        <w:tc>
          <w:tcPr>
            <w:tcW w:w="1113" w:type="dxa"/>
          </w:tcPr>
          <w:p w14:paraId="7442250A"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881.75</w:t>
            </w:r>
          </w:p>
        </w:tc>
      </w:tr>
      <w:tr w:rsidR="0022472B" w:rsidRPr="00AC4F7C" w14:paraId="78F49042" w14:textId="77777777" w:rsidTr="0022472B">
        <w:tc>
          <w:tcPr>
            <w:tcW w:w="2382" w:type="dxa"/>
          </w:tcPr>
          <w:p w14:paraId="4D408249"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a1n0</w:t>
            </w:r>
          </w:p>
        </w:tc>
        <w:tc>
          <w:tcPr>
            <w:tcW w:w="1263" w:type="dxa"/>
          </w:tcPr>
          <w:p w14:paraId="3ED31179"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27.50</w:t>
            </w:r>
          </w:p>
        </w:tc>
        <w:tc>
          <w:tcPr>
            <w:tcW w:w="1231" w:type="dxa"/>
          </w:tcPr>
          <w:p w14:paraId="42521876"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37.25</w:t>
            </w:r>
          </w:p>
        </w:tc>
        <w:tc>
          <w:tcPr>
            <w:tcW w:w="1111" w:type="dxa"/>
          </w:tcPr>
          <w:p w14:paraId="628147F9"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4.00</w:t>
            </w:r>
          </w:p>
        </w:tc>
        <w:tc>
          <w:tcPr>
            <w:tcW w:w="1119" w:type="dxa"/>
          </w:tcPr>
          <w:p w14:paraId="14B304E2"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21.63 ab</w:t>
            </w:r>
          </w:p>
        </w:tc>
        <w:tc>
          <w:tcPr>
            <w:tcW w:w="1131" w:type="dxa"/>
          </w:tcPr>
          <w:p w14:paraId="32CF1B62"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4.08</w:t>
            </w:r>
          </w:p>
        </w:tc>
        <w:tc>
          <w:tcPr>
            <w:tcW w:w="1113" w:type="dxa"/>
          </w:tcPr>
          <w:p w14:paraId="4E5A4ACE"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1106.00</w:t>
            </w:r>
          </w:p>
        </w:tc>
      </w:tr>
      <w:tr w:rsidR="0022472B" w:rsidRPr="00AC4F7C" w14:paraId="5F9D75C7" w14:textId="77777777" w:rsidTr="0022472B">
        <w:tc>
          <w:tcPr>
            <w:tcW w:w="2382" w:type="dxa"/>
          </w:tcPr>
          <w:p w14:paraId="594F227F"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a1n1</w:t>
            </w:r>
          </w:p>
        </w:tc>
        <w:tc>
          <w:tcPr>
            <w:tcW w:w="1263" w:type="dxa"/>
          </w:tcPr>
          <w:p w14:paraId="4BEB38FA"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26.75</w:t>
            </w:r>
          </w:p>
        </w:tc>
        <w:tc>
          <w:tcPr>
            <w:tcW w:w="1231" w:type="dxa"/>
          </w:tcPr>
          <w:p w14:paraId="19F5BCAB"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38.75</w:t>
            </w:r>
          </w:p>
        </w:tc>
        <w:tc>
          <w:tcPr>
            <w:tcW w:w="1111" w:type="dxa"/>
          </w:tcPr>
          <w:p w14:paraId="0353AA8A"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4.25</w:t>
            </w:r>
          </w:p>
        </w:tc>
        <w:tc>
          <w:tcPr>
            <w:tcW w:w="1119" w:type="dxa"/>
          </w:tcPr>
          <w:p w14:paraId="3BC22F5F"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19.79 ab</w:t>
            </w:r>
          </w:p>
        </w:tc>
        <w:tc>
          <w:tcPr>
            <w:tcW w:w="1131" w:type="dxa"/>
          </w:tcPr>
          <w:p w14:paraId="23A0350B"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3.97</w:t>
            </w:r>
          </w:p>
        </w:tc>
        <w:tc>
          <w:tcPr>
            <w:tcW w:w="1113" w:type="dxa"/>
          </w:tcPr>
          <w:p w14:paraId="541FB632"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1066.75</w:t>
            </w:r>
          </w:p>
        </w:tc>
      </w:tr>
      <w:tr w:rsidR="0022472B" w:rsidRPr="00AC4F7C" w14:paraId="51D2493B" w14:textId="77777777" w:rsidTr="0022472B">
        <w:tc>
          <w:tcPr>
            <w:tcW w:w="2382" w:type="dxa"/>
          </w:tcPr>
          <w:p w14:paraId="36BC366D"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a1n2</w:t>
            </w:r>
          </w:p>
        </w:tc>
        <w:tc>
          <w:tcPr>
            <w:tcW w:w="1263" w:type="dxa"/>
          </w:tcPr>
          <w:p w14:paraId="6D80B2FC"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27.75</w:t>
            </w:r>
          </w:p>
        </w:tc>
        <w:tc>
          <w:tcPr>
            <w:tcW w:w="1231" w:type="dxa"/>
          </w:tcPr>
          <w:p w14:paraId="7D5F6102"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37.75</w:t>
            </w:r>
          </w:p>
        </w:tc>
        <w:tc>
          <w:tcPr>
            <w:tcW w:w="1111" w:type="dxa"/>
          </w:tcPr>
          <w:p w14:paraId="4F19867B"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4.50</w:t>
            </w:r>
          </w:p>
        </w:tc>
        <w:tc>
          <w:tcPr>
            <w:tcW w:w="1119" w:type="dxa"/>
          </w:tcPr>
          <w:p w14:paraId="21490729"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21.62 ab</w:t>
            </w:r>
          </w:p>
        </w:tc>
        <w:tc>
          <w:tcPr>
            <w:tcW w:w="1131" w:type="dxa"/>
          </w:tcPr>
          <w:p w14:paraId="09A467A5"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4.21</w:t>
            </w:r>
          </w:p>
        </w:tc>
        <w:tc>
          <w:tcPr>
            <w:tcW w:w="1113" w:type="dxa"/>
          </w:tcPr>
          <w:p w14:paraId="0328DDD1"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1359.50</w:t>
            </w:r>
          </w:p>
        </w:tc>
      </w:tr>
      <w:tr w:rsidR="0022472B" w:rsidRPr="00AC4F7C" w14:paraId="191F5A71" w14:textId="77777777" w:rsidTr="0022472B">
        <w:tc>
          <w:tcPr>
            <w:tcW w:w="2382" w:type="dxa"/>
          </w:tcPr>
          <w:p w14:paraId="0B504005"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a1n3</w:t>
            </w:r>
          </w:p>
        </w:tc>
        <w:tc>
          <w:tcPr>
            <w:tcW w:w="1263" w:type="dxa"/>
          </w:tcPr>
          <w:p w14:paraId="20B4B34B"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27.25</w:t>
            </w:r>
          </w:p>
        </w:tc>
        <w:tc>
          <w:tcPr>
            <w:tcW w:w="1231" w:type="dxa"/>
          </w:tcPr>
          <w:p w14:paraId="4F4F15EB"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38.50</w:t>
            </w:r>
          </w:p>
        </w:tc>
        <w:tc>
          <w:tcPr>
            <w:tcW w:w="1111" w:type="dxa"/>
          </w:tcPr>
          <w:p w14:paraId="2808B1C3"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4.00</w:t>
            </w:r>
          </w:p>
        </w:tc>
        <w:tc>
          <w:tcPr>
            <w:tcW w:w="1119" w:type="dxa"/>
          </w:tcPr>
          <w:p w14:paraId="70985410"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20.37 ab</w:t>
            </w:r>
          </w:p>
        </w:tc>
        <w:tc>
          <w:tcPr>
            <w:tcW w:w="1131" w:type="dxa"/>
          </w:tcPr>
          <w:p w14:paraId="1EDDDBEE"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3.99</w:t>
            </w:r>
          </w:p>
        </w:tc>
        <w:tc>
          <w:tcPr>
            <w:tcW w:w="1113" w:type="dxa"/>
          </w:tcPr>
          <w:p w14:paraId="404B0583"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1040.00</w:t>
            </w:r>
          </w:p>
        </w:tc>
      </w:tr>
      <w:tr w:rsidR="0022472B" w:rsidRPr="00AC4F7C" w14:paraId="535081CC" w14:textId="77777777" w:rsidTr="0022472B">
        <w:tc>
          <w:tcPr>
            <w:tcW w:w="2382" w:type="dxa"/>
          </w:tcPr>
          <w:p w14:paraId="62DD7172"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a2n0</w:t>
            </w:r>
          </w:p>
        </w:tc>
        <w:tc>
          <w:tcPr>
            <w:tcW w:w="1263" w:type="dxa"/>
          </w:tcPr>
          <w:p w14:paraId="64561ECB"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27.00</w:t>
            </w:r>
          </w:p>
        </w:tc>
        <w:tc>
          <w:tcPr>
            <w:tcW w:w="1231" w:type="dxa"/>
          </w:tcPr>
          <w:p w14:paraId="56E83FAA"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38.25</w:t>
            </w:r>
          </w:p>
        </w:tc>
        <w:tc>
          <w:tcPr>
            <w:tcW w:w="1111" w:type="dxa"/>
          </w:tcPr>
          <w:p w14:paraId="26DF4882"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4.50</w:t>
            </w:r>
          </w:p>
        </w:tc>
        <w:tc>
          <w:tcPr>
            <w:tcW w:w="1119" w:type="dxa"/>
          </w:tcPr>
          <w:p w14:paraId="5EED5E58"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21.83 a</w:t>
            </w:r>
          </w:p>
        </w:tc>
        <w:tc>
          <w:tcPr>
            <w:tcW w:w="1131" w:type="dxa"/>
          </w:tcPr>
          <w:p w14:paraId="53493BDF"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4.15</w:t>
            </w:r>
          </w:p>
        </w:tc>
        <w:tc>
          <w:tcPr>
            <w:tcW w:w="1113" w:type="dxa"/>
          </w:tcPr>
          <w:p w14:paraId="3B8AB50D"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1293.50</w:t>
            </w:r>
          </w:p>
        </w:tc>
      </w:tr>
      <w:tr w:rsidR="0022472B" w:rsidRPr="00AC4F7C" w14:paraId="6F82C79E" w14:textId="77777777" w:rsidTr="0022472B">
        <w:tc>
          <w:tcPr>
            <w:tcW w:w="2382" w:type="dxa"/>
          </w:tcPr>
          <w:p w14:paraId="5290534A"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a2n1</w:t>
            </w:r>
          </w:p>
        </w:tc>
        <w:tc>
          <w:tcPr>
            <w:tcW w:w="1263" w:type="dxa"/>
          </w:tcPr>
          <w:p w14:paraId="05D8121B"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26.00</w:t>
            </w:r>
          </w:p>
        </w:tc>
        <w:tc>
          <w:tcPr>
            <w:tcW w:w="1231" w:type="dxa"/>
          </w:tcPr>
          <w:p w14:paraId="4D3B4F94"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37.25</w:t>
            </w:r>
          </w:p>
        </w:tc>
        <w:tc>
          <w:tcPr>
            <w:tcW w:w="1111" w:type="dxa"/>
          </w:tcPr>
          <w:p w14:paraId="7768BC53"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5.00</w:t>
            </w:r>
          </w:p>
        </w:tc>
        <w:tc>
          <w:tcPr>
            <w:tcW w:w="1119" w:type="dxa"/>
          </w:tcPr>
          <w:p w14:paraId="080DBB02"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20.89 ab</w:t>
            </w:r>
          </w:p>
        </w:tc>
        <w:tc>
          <w:tcPr>
            <w:tcW w:w="1131" w:type="dxa"/>
          </w:tcPr>
          <w:p w14:paraId="11CC0323"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4.08</w:t>
            </w:r>
          </w:p>
        </w:tc>
        <w:tc>
          <w:tcPr>
            <w:tcW w:w="1113" w:type="dxa"/>
          </w:tcPr>
          <w:p w14:paraId="5AA10D29"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1226.50</w:t>
            </w:r>
          </w:p>
        </w:tc>
      </w:tr>
      <w:tr w:rsidR="0022472B" w:rsidRPr="00AC4F7C" w14:paraId="2EFC6DD9" w14:textId="77777777" w:rsidTr="0022472B">
        <w:tc>
          <w:tcPr>
            <w:tcW w:w="2382" w:type="dxa"/>
          </w:tcPr>
          <w:p w14:paraId="0730DD8E"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a2n2</w:t>
            </w:r>
          </w:p>
        </w:tc>
        <w:tc>
          <w:tcPr>
            <w:tcW w:w="1263" w:type="dxa"/>
          </w:tcPr>
          <w:p w14:paraId="78B04C73"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27.25</w:t>
            </w:r>
          </w:p>
        </w:tc>
        <w:tc>
          <w:tcPr>
            <w:tcW w:w="1231" w:type="dxa"/>
          </w:tcPr>
          <w:p w14:paraId="1E71DD01"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38.50</w:t>
            </w:r>
          </w:p>
        </w:tc>
        <w:tc>
          <w:tcPr>
            <w:tcW w:w="1111" w:type="dxa"/>
          </w:tcPr>
          <w:p w14:paraId="11382158"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6.00</w:t>
            </w:r>
          </w:p>
        </w:tc>
        <w:tc>
          <w:tcPr>
            <w:tcW w:w="1119" w:type="dxa"/>
          </w:tcPr>
          <w:p w14:paraId="3163E65D"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21.71 ab</w:t>
            </w:r>
          </w:p>
        </w:tc>
        <w:tc>
          <w:tcPr>
            <w:tcW w:w="1131" w:type="dxa"/>
          </w:tcPr>
          <w:p w14:paraId="60895CDE"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4.27</w:t>
            </w:r>
          </w:p>
        </w:tc>
        <w:tc>
          <w:tcPr>
            <w:tcW w:w="1113" w:type="dxa"/>
          </w:tcPr>
          <w:p w14:paraId="10BC9DBF"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1806.50</w:t>
            </w:r>
          </w:p>
        </w:tc>
      </w:tr>
      <w:tr w:rsidR="0022472B" w:rsidRPr="00AC4F7C" w14:paraId="722F71E4" w14:textId="77777777" w:rsidTr="0022472B">
        <w:tc>
          <w:tcPr>
            <w:tcW w:w="2382" w:type="dxa"/>
          </w:tcPr>
          <w:p w14:paraId="250EDFEC"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a2n3</w:t>
            </w:r>
          </w:p>
        </w:tc>
        <w:tc>
          <w:tcPr>
            <w:tcW w:w="1263" w:type="dxa"/>
          </w:tcPr>
          <w:p w14:paraId="46B11C2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27.25</w:t>
            </w:r>
          </w:p>
        </w:tc>
        <w:tc>
          <w:tcPr>
            <w:tcW w:w="1231" w:type="dxa"/>
          </w:tcPr>
          <w:p w14:paraId="1391DF95"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39.00</w:t>
            </w:r>
          </w:p>
        </w:tc>
        <w:tc>
          <w:tcPr>
            <w:tcW w:w="1111" w:type="dxa"/>
          </w:tcPr>
          <w:p w14:paraId="5E3B21AE"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4.50</w:t>
            </w:r>
          </w:p>
        </w:tc>
        <w:tc>
          <w:tcPr>
            <w:tcW w:w="1119" w:type="dxa"/>
          </w:tcPr>
          <w:p w14:paraId="1D88062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18.81 bc</w:t>
            </w:r>
          </w:p>
        </w:tc>
        <w:tc>
          <w:tcPr>
            <w:tcW w:w="1131" w:type="dxa"/>
          </w:tcPr>
          <w:p w14:paraId="0660B5E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3.65</w:t>
            </w:r>
          </w:p>
        </w:tc>
        <w:tc>
          <w:tcPr>
            <w:tcW w:w="1113" w:type="dxa"/>
          </w:tcPr>
          <w:p w14:paraId="472F0714"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961.25</w:t>
            </w:r>
          </w:p>
        </w:tc>
      </w:tr>
      <w:tr w:rsidR="0022472B" w:rsidRPr="00AC4F7C" w14:paraId="52E2DB40" w14:textId="77777777" w:rsidTr="0022472B">
        <w:tc>
          <w:tcPr>
            <w:tcW w:w="2382" w:type="dxa"/>
          </w:tcPr>
          <w:p w14:paraId="213119B0"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a3n0</w:t>
            </w:r>
          </w:p>
        </w:tc>
        <w:tc>
          <w:tcPr>
            <w:tcW w:w="1263" w:type="dxa"/>
          </w:tcPr>
          <w:p w14:paraId="73B3311A"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27.75</w:t>
            </w:r>
          </w:p>
        </w:tc>
        <w:tc>
          <w:tcPr>
            <w:tcW w:w="1231" w:type="dxa"/>
          </w:tcPr>
          <w:p w14:paraId="3C6FAD2E"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39.00</w:t>
            </w:r>
          </w:p>
        </w:tc>
        <w:tc>
          <w:tcPr>
            <w:tcW w:w="1111" w:type="dxa"/>
          </w:tcPr>
          <w:p w14:paraId="23538592"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3.75</w:t>
            </w:r>
          </w:p>
        </w:tc>
        <w:tc>
          <w:tcPr>
            <w:tcW w:w="1119" w:type="dxa"/>
          </w:tcPr>
          <w:p w14:paraId="5637ECEF"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16.92 c</w:t>
            </w:r>
          </w:p>
        </w:tc>
        <w:tc>
          <w:tcPr>
            <w:tcW w:w="1131" w:type="dxa"/>
          </w:tcPr>
          <w:p w14:paraId="3A895DD3"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3.84</w:t>
            </w:r>
          </w:p>
        </w:tc>
        <w:tc>
          <w:tcPr>
            <w:tcW w:w="1113" w:type="dxa"/>
          </w:tcPr>
          <w:p w14:paraId="42E128B1"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785.75</w:t>
            </w:r>
          </w:p>
        </w:tc>
      </w:tr>
      <w:tr w:rsidR="0022472B" w:rsidRPr="00AC4F7C" w14:paraId="34B6BDD7" w14:textId="77777777" w:rsidTr="0022472B">
        <w:tc>
          <w:tcPr>
            <w:tcW w:w="2382" w:type="dxa"/>
          </w:tcPr>
          <w:p w14:paraId="640214FE"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a3n1</w:t>
            </w:r>
          </w:p>
        </w:tc>
        <w:tc>
          <w:tcPr>
            <w:tcW w:w="1263" w:type="dxa"/>
          </w:tcPr>
          <w:p w14:paraId="3EEC3FF2"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26.50</w:t>
            </w:r>
          </w:p>
        </w:tc>
        <w:tc>
          <w:tcPr>
            <w:tcW w:w="1231" w:type="dxa"/>
          </w:tcPr>
          <w:p w14:paraId="085E016E"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37.50</w:t>
            </w:r>
          </w:p>
        </w:tc>
        <w:tc>
          <w:tcPr>
            <w:tcW w:w="1111" w:type="dxa"/>
          </w:tcPr>
          <w:p w14:paraId="19699CA0"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4.25</w:t>
            </w:r>
          </w:p>
        </w:tc>
        <w:tc>
          <w:tcPr>
            <w:tcW w:w="1119" w:type="dxa"/>
          </w:tcPr>
          <w:p w14:paraId="03AA5A6E"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19.52 ab</w:t>
            </w:r>
          </w:p>
        </w:tc>
        <w:tc>
          <w:tcPr>
            <w:tcW w:w="1131" w:type="dxa"/>
          </w:tcPr>
          <w:p w14:paraId="395BD932"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3.70</w:t>
            </w:r>
          </w:p>
        </w:tc>
        <w:tc>
          <w:tcPr>
            <w:tcW w:w="1113" w:type="dxa"/>
          </w:tcPr>
          <w:p w14:paraId="13A8259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966.75</w:t>
            </w:r>
          </w:p>
        </w:tc>
      </w:tr>
      <w:tr w:rsidR="0022472B" w:rsidRPr="00AC4F7C" w14:paraId="300C2361" w14:textId="77777777" w:rsidTr="0022472B">
        <w:tc>
          <w:tcPr>
            <w:tcW w:w="2382" w:type="dxa"/>
          </w:tcPr>
          <w:p w14:paraId="619DAC7B"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lastRenderedPageBreak/>
              <w:t>a3n2</w:t>
            </w:r>
          </w:p>
        </w:tc>
        <w:tc>
          <w:tcPr>
            <w:tcW w:w="1263" w:type="dxa"/>
          </w:tcPr>
          <w:p w14:paraId="78EEE08B"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27.50</w:t>
            </w:r>
          </w:p>
        </w:tc>
        <w:tc>
          <w:tcPr>
            <w:tcW w:w="1231" w:type="dxa"/>
          </w:tcPr>
          <w:p w14:paraId="7F2929FB"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38.00</w:t>
            </w:r>
          </w:p>
        </w:tc>
        <w:tc>
          <w:tcPr>
            <w:tcW w:w="1111" w:type="dxa"/>
          </w:tcPr>
          <w:p w14:paraId="693C7B31"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4.50</w:t>
            </w:r>
          </w:p>
        </w:tc>
        <w:tc>
          <w:tcPr>
            <w:tcW w:w="1119" w:type="dxa"/>
          </w:tcPr>
          <w:p w14:paraId="504EEE20"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20.63 ab</w:t>
            </w:r>
          </w:p>
        </w:tc>
        <w:tc>
          <w:tcPr>
            <w:tcW w:w="1131" w:type="dxa"/>
          </w:tcPr>
          <w:p w14:paraId="7F122DF8"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4.05</w:t>
            </w:r>
          </w:p>
        </w:tc>
        <w:tc>
          <w:tcPr>
            <w:tcW w:w="1113" w:type="dxa"/>
          </w:tcPr>
          <w:p w14:paraId="777A75F5"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1156.50</w:t>
            </w:r>
          </w:p>
        </w:tc>
      </w:tr>
      <w:tr w:rsidR="0022472B" w:rsidRPr="00AC4F7C" w14:paraId="475A974A" w14:textId="77777777" w:rsidTr="0022472B">
        <w:tc>
          <w:tcPr>
            <w:tcW w:w="2382" w:type="dxa"/>
          </w:tcPr>
          <w:p w14:paraId="5CB5FEF4" w14:textId="77777777" w:rsidR="0022472B" w:rsidRPr="00AC4F7C" w:rsidRDefault="0022472B" w:rsidP="00090211">
            <w:pPr>
              <w:jc w:val="center"/>
              <w:rPr>
                <w:rFonts w:ascii="Times New Roman" w:hAnsi="Times New Roman" w:cs="Times New Roman"/>
                <w:lang w:val="id-ID"/>
              </w:rPr>
            </w:pPr>
            <w:r w:rsidRPr="00AC4F7C">
              <w:rPr>
                <w:rFonts w:ascii="Times New Roman" w:hAnsi="Times New Roman" w:cs="Times New Roman"/>
                <w:lang w:val="id-ID"/>
              </w:rPr>
              <w:t>a3n3</w:t>
            </w:r>
          </w:p>
        </w:tc>
        <w:tc>
          <w:tcPr>
            <w:tcW w:w="1263" w:type="dxa"/>
          </w:tcPr>
          <w:p w14:paraId="4D02B1C1"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26.50</w:t>
            </w:r>
          </w:p>
        </w:tc>
        <w:tc>
          <w:tcPr>
            <w:tcW w:w="1231" w:type="dxa"/>
          </w:tcPr>
          <w:p w14:paraId="7B6A0E2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38.50</w:t>
            </w:r>
          </w:p>
        </w:tc>
        <w:tc>
          <w:tcPr>
            <w:tcW w:w="1111" w:type="dxa"/>
          </w:tcPr>
          <w:p w14:paraId="2EADF497"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4.50</w:t>
            </w:r>
          </w:p>
        </w:tc>
        <w:tc>
          <w:tcPr>
            <w:tcW w:w="1119" w:type="dxa"/>
          </w:tcPr>
          <w:p w14:paraId="628D1999"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20.89 ab</w:t>
            </w:r>
          </w:p>
        </w:tc>
        <w:tc>
          <w:tcPr>
            <w:tcW w:w="1131" w:type="dxa"/>
          </w:tcPr>
          <w:p w14:paraId="5A1BED21"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4.01</w:t>
            </w:r>
          </w:p>
        </w:tc>
        <w:tc>
          <w:tcPr>
            <w:tcW w:w="1113" w:type="dxa"/>
          </w:tcPr>
          <w:p w14:paraId="7C64F010" w14:textId="77777777" w:rsidR="0022472B" w:rsidRPr="00AC4F7C" w:rsidRDefault="0022472B" w:rsidP="009D7847">
            <w:pPr>
              <w:jc w:val="center"/>
              <w:rPr>
                <w:rFonts w:ascii="Times New Roman" w:hAnsi="Times New Roman" w:cs="Times New Roman"/>
                <w:lang w:val="id-ID"/>
              </w:rPr>
            </w:pPr>
            <w:r w:rsidRPr="00AC4F7C">
              <w:rPr>
                <w:rFonts w:ascii="Times New Roman" w:hAnsi="Times New Roman" w:cs="Times New Roman"/>
                <w:lang w:val="id-ID"/>
              </w:rPr>
              <w:t>1076.75</w:t>
            </w:r>
          </w:p>
        </w:tc>
      </w:tr>
    </w:tbl>
    <w:p w14:paraId="295A4822" w14:textId="21B1EF52" w:rsidR="0022472B" w:rsidRPr="00AC4F7C" w:rsidRDefault="0022472B" w:rsidP="0022472B">
      <w:pPr>
        <w:pStyle w:val="HTMLPreformatted"/>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 xml:space="preserve">Description: </w:t>
      </w:r>
      <w:r w:rsidR="001744DD" w:rsidRPr="00AC4F7C">
        <w:rPr>
          <w:rStyle w:val="y2iqfc"/>
          <w:rFonts w:ascii="Times New Roman" w:eastAsiaTheme="majorEastAsia" w:hAnsi="Times New Roman" w:cs="Times New Roman"/>
          <w:sz w:val="22"/>
          <w:szCs w:val="22"/>
          <w:lang w:val="en"/>
        </w:rPr>
        <w:t>T</w:t>
      </w:r>
      <w:r w:rsidRPr="00AC4F7C">
        <w:rPr>
          <w:rStyle w:val="y2iqfc"/>
          <w:rFonts w:ascii="Times New Roman" w:eastAsiaTheme="majorEastAsia" w:hAnsi="Times New Roman" w:cs="Times New Roman"/>
          <w:sz w:val="22"/>
          <w:szCs w:val="22"/>
          <w:lang w:val="en"/>
        </w:rPr>
        <w:t>he average number followed by the same letter in one column is not significantly different based on the results of the 5% BNT test; DAP = days after planting</w:t>
      </w:r>
    </w:p>
    <w:p w14:paraId="078DF88D" w14:textId="77777777" w:rsidR="0022472B" w:rsidRPr="00AC4F7C" w:rsidRDefault="0022472B" w:rsidP="0022472B">
      <w:pPr>
        <w:spacing w:after="0" w:line="240" w:lineRule="auto"/>
        <w:jc w:val="both"/>
        <w:rPr>
          <w:rFonts w:ascii="Times New Roman" w:hAnsi="Times New Roman" w:cs="Times New Roman"/>
          <w:lang w:val="id-ID"/>
        </w:rPr>
      </w:pPr>
    </w:p>
    <w:p w14:paraId="656C370B" w14:textId="5E3CBB85" w:rsidR="00677A17" w:rsidRPr="00AC4F7C" w:rsidRDefault="00677A17" w:rsidP="00677A17">
      <w:pPr>
        <w:pStyle w:val="HTMLPreformatted"/>
        <w:ind w:firstLine="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 xml:space="preserve">The results of the research showed that the interaction between the chicken manure factor and the NOT Lau Kawar factor had no significant effect on plant length and number of leaves at 10, 20, 30 days after planting, the age of the plant when flowering and the age at harvest, the number of fruits, fruit diameter, and fruit weight per plant, but had a significant effect on fruit length. This condition shows that the chicken manure factor and the NOT Lau Kawar factor can act together or not in influencing the growth and yield of cucumber plants. As stated by </w:t>
      </w:r>
      <w:r w:rsidR="004519A9" w:rsidRPr="00AC4F7C">
        <w:rPr>
          <w:rStyle w:val="y2iqfc"/>
          <w:rFonts w:ascii="Times New Roman" w:eastAsiaTheme="majorEastAsia" w:hAnsi="Times New Roman" w:cs="Times New Roman"/>
          <w:sz w:val="22"/>
          <w:szCs w:val="22"/>
          <w:lang w:val="en"/>
        </w:rPr>
        <w:t>[2</w:t>
      </w:r>
      <w:r w:rsidR="001D5C23" w:rsidRPr="00AC4F7C">
        <w:rPr>
          <w:rStyle w:val="y2iqfc"/>
          <w:rFonts w:ascii="Times New Roman" w:eastAsiaTheme="majorEastAsia" w:hAnsi="Times New Roman" w:cs="Times New Roman"/>
          <w:sz w:val="22"/>
          <w:szCs w:val="22"/>
          <w:lang w:val="en"/>
        </w:rPr>
        <w:t>3</w:t>
      </w:r>
      <w:r w:rsidR="004519A9"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two factors are said to interact if the effect of a treatment factor changes when the level of the other treatment factor changes</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Furthermore, </w:t>
      </w:r>
      <w:r w:rsidR="004519A9" w:rsidRPr="00AC4F7C">
        <w:rPr>
          <w:rStyle w:val="y2iqfc"/>
          <w:rFonts w:ascii="Times New Roman" w:eastAsiaTheme="majorEastAsia" w:hAnsi="Times New Roman" w:cs="Times New Roman"/>
          <w:sz w:val="22"/>
          <w:szCs w:val="22"/>
          <w:lang w:val="en"/>
        </w:rPr>
        <w:t>[2</w:t>
      </w:r>
      <w:r w:rsidR="001D5C23" w:rsidRPr="00AC4F7C">
        <w:rPr>
          <w:rStyle w:val="y2iqfc"/>
          <w:rFonts w:ascii="Times New Roman" w:eastAsiaTheme="majorEastAsia" w:hAnsi="Times New Roman" w:cs="Times New Roman"/>
          <w:sz w:val="22"/>
          <w:szCs w:val="22"/>
          <w:lang w:val="en"/>
        </w:rPr>
        <w:t>4</w:t>
      </w:r>
      <w:r w:rsidR="004519A9"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stated that </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if the interaction effect is not significant, it is concluded that the treatment factors act independently of each other</w:t>
      </w:r>
      <w:r w:rsidR="00F71AA4">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w:t>
      </w:r>
    </w:p>
    <w:p w14:paraId="227AEC5C" w14:textId="108CB168" w:rsidR="00677A17" w:rsidRPr="00AC4F7C" w:rsidRDefault="00F71AA4" w:rsidP="00677A17">
      <w:pPr>
        <w:pStyle w:val="HTMLPreformatted"/>
        <w:ind w:firstLine="567"/>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w:t>
      </w:r>
      <w:r w:rsidR="00677A17" w:rsidRPr="00AC4F7C">
        <w:rPr>
          <w:rStyle w:val="y2iqfc"/>
          <w:rFonts w:ascii="Times New Roman" w:eastAsiaTheme="majorEastAsia" w:hAnsi="Times New Roman" w:cs="Times New Roman"/>
          <w:sz w:val="22"/>
          <w:szCs w:val="22"/>
          <w:lang w:val="en"/>
        </w:rPr>
        <w:t>In general, the research results presented in Tables 5 and 6 show that the combination treatment of various doses of chicken manure and NOT Lau Kawar concentrations produces better vegetative growth and higher fruit yields compared to the combination without chicken manure and NOT Lau Kawar (a0n0). The highest fruit weight per plant was produced in the a2n2 combination treatment, which was 1806.50 g plant</w:t>
      </w:r>
      <w:r w:rsidR="00677A17" w:rsidRPr="00AC4F7C">
        <w:rPr>
          <w:rStyle w:val="y2iqfc"/>
          <w:rFonts w:ascii="Times New Roman" w:eastAsiaTheme="majorEastAsia" w:hAnsi="Times New Roman" w:cs="Times New Roman"/>
          <w:sz w:val="22"/>
          <w:szCs w:val="22"/>
          <w:vertAlign w:val="superscript"/>
          <w:lang w:val="en"/>
        </w:rPr>
        <w:t>-1</w:t>
      </w:r>
      <w:r w:rsidR="00677A17" w:rsidRPr="00AC4F7C">
        <w:rPr>
          <w:rStyle w:val="y2iqfc"/>
          <w:rFonts w:ascii="Times New Roman" w:eastAsiaTheme="majorEastAsia" w:hAnsi="Times New Roman" w:cs="Times New Roman"/>
          <w:sz w:val="22"/>
          <w:szCs w:val="22"/>
          <w:lang w:val="en"/>
        </w:rPr>
        <w:t>, while the lowest fruit weight was produced in the a0n0 combination treatment, which was 663.50 g plant</w:t>
      </w:r>
      <w:r w:rsidR="00677A17" w:rsidRPr="00AC4F7C">
        <w:rPr>
          <w:rStyle w:val="y2iqfc"/>
          <w:rFonts w:ascii="Times New Roman" w:eastAsiaTheme="majorEastAsia" w:hAnsi="Times New Roman" w:cs="Times New Roman"/>
          <w:sz w:val="22"/>
          <w:szCs w:val="22"/>
          <w:vertAlign w:val="superscript"/>
          <w:lang w:val="en"/>
        </w:rPr>
        <w:t>-1</w:t>
      </w:r>
      <w:r w:rsidR="00677A17" w:rsidRPr="00AC4F7C">
        <w:rPr>
          <w:rStyle w:val="y2iqfc"/>
          <w:rFonts w:ascii="Times New Roman" w:eastAsiaTheme="majorEastAsia" w:hAnsi="Times New Roman" w:cs="Times New Roman"/>
          <w:sz w:val="22"/>
          <w:szCs w:val="22"/>
          <w:lang w:val="en"/>
        </w:rPr>
        <w:t>. This is because the provision of chicken manure combined with NOT Lau Kawar can provide both macro and micronutrients so that cucumber plants can grow well and produce high pod yields</w:t>
      </w:r>
      <w:r>
        <w:rPr>
          <w:rStyle w:val="y2iqfc"/>
          <w:rFonts w:ascii="Times New Roman" w:eastAsiaTheme="majorEastAsia" w:hAnsi="Times New Roman" w:cs="Times New Roman"/>
          <w:sz w:val="22"/>
          <w:szCs w:val="22"/>
          <w:lang w:val="en"/>
        </w:rPr>
        <w:t>”[28]</w:t>
      </w:r>
      <w:r w:rsidR="00677A17" w:rsidRPr="00AC4F7C">
        <w:rPr>
          <w:rStyle w:val="y2iqfc"/>
          <w:rFonts w:ascii="Times New Roman" w:eastAsiaTheme="majorEastAsia" w:hAnsi="Times New Roman" w:cs="Times New Roman"/>
          <w:sz w:val="22"/>
          <w:szCs w:val="22"/>
          <w:lang w:val="en"/>
        </w:rPr>
        <w:t>. As stated by</w:t>
      </w:r>
      <w:r w:rsidR="004519A9" w:rsidRPr="00AC4F7C">
        <w:rPr>
          <w:rStyle w:val="y2iqfc"/>
          <w:rFonts w:ascii="Times New Roman" w:eastAsiaTheme="majorEastAsia" w:hAnsi="Times New Roman" w:cs="Times New Roman"/>
          <w:sz w:val="22"/>
          <w:szCs w:val="22"/>
          <w:lang w:val="en"/>
        </w:rPr>
        <w:t xml:space="preserve"> [2</w:t>
      </w:r>
      <w:r w:rsidR="00C91D76" w:rsidRPr="00AC4F7C">
        <w:rPr>
          <w:rStyle w:val="y2iqfc"/>
          <w:rFonts w:ascii="Times New Roman" w:eastAsiaTheme="majorEastAsia" w:hAnsi="Times New Roman" w:cs="Times New Roman"/>
          <w:sz w:val="22"/>
          <w:szCs w:val="22"/>
          <w:lang w:val="en"/>
        </w:rPr>
        <w:t>5</w:t>
      </w:r>
      <w:r w:rsidR="004519A9" w:rsidRPr="00AC4F7C">
        <w:rPr>
          <w:rStyle w:val="y2iqfc"/>
          <w:rFonts w:ascii="Times New Roman" w:eastAsiaTheme="majorEastAsia" w:hAnsi="Times New Roman" w:cs="Times New Roman"/>
          <w:sz w:val="22"/>
          <w:szCs w:val="22"/>
          <w:lang w:val="en"/>
        </w:rPr>
        <w:t>]</w:t>
      </w:r>
      <w:r w:rsidR="00677A17" w:rsidRPr="00AC4F7C">
        <w:rPr>
          <w:rStyle w:val="y2iqfc"/>
          <w:rFonts w:ascii="Times New Roman" w:eastAsiaTheme="majorEastAsia" w:hAnsi="Times New Roman" w:cs="Times New Roman"/>
          <w:sz w:val="22"/>
          <w:szCs w:val="22"/>
          <w:lang w:val="en"/>
        </w:rPr>
        <w:t>, macro and micronutrients should be given routinely so that plants can grow well.</w:t>
      </w:r>
    </w:p>
    <w:p w14:paraId="5164B401" w14:textId="0CB2CC68" w:rsidR="009B017B" w:rsidRPr="00AC4F7C" w:rsidRDefault="009B017B" w:rsidP="009B017B">
      <w:pPr>
        <w:pStyle w:val="HTMLPreformatted"/>
        <w:ind w:firstLine="567"/>
        <w:jc w:val="both"/>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The results of the research also showed that the provision of chicken manure with a dose of 166.67 g polybag</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and the provision of NOT Lau Kawar with a concentration of 38 ml l</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water either independently or in combination with the two treatments tended to reduce the growth and yield of cucumber plants. This is because the provision of both fertilizers exceeds what the plants need. As stated by </w:t>
      </w:r>
      <w:r w:rsidR="004519A9" w:rsidRPr="00AC4F7C">
        <w:rPr>
          <w:rStyle w:val="y2iqfc"/>
          <w:rFonts w:ascii="Times New Roman" w:eastAsiaTheme="majorEastAsia" w:hAnsi="Times New Roman" w:cs="Times New Roman"/>
          <w:sz w:val="22"/>
          <w:szCs w:val="22"/>
          <w:lang w:val="en"/>
        </w:rPr>
        <w:t>[2</w:t>
      </w:r>
      <w:r w:rsidR="00C91D76" w:rsidRPr="00AC4F7C">
        <w:rPr>
          <w:rStyle w:val="y2iqfc"/>
          <w:rFonts w:ascii="Times New Roman" w:eastAsiaTheme="majorEastAsia" w:hAnsi="Times New Roman" w:cs="Times New Roman"/>
          <w:sz w:val="22"/>
          <w:szCs w:val="22"/>
          <w:lang w:val="en"/>
        </w:rPr>
        <w:t>6</w:t>
      </w:r>
      <w:r w:rsidR="004519A9"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w:t>
      </w:r>
      <w:r w:rsidR="004519A9" w:rsidRPr="00AC4F7C">
        <w:rPr>
          <w:rStyle w:val="y2iqfc"/>
          <w:rFonts w:ascii="Times New Roman" w:eastAsiaTheme="majorEastAsia" w:hAnsi="Times New Roman" w:cs="Times New Roman"/>
          <w:sz w:val="22"/>
          <w:szCs w:val="22"/>
          <w:lang w:val="en"/>
        </w:rPr>
        <w:t xml:space="preserve">that </w:t>
      </w:r>
      <w:r w:rsidRPr="00AC4F7C">
        <w:rPr>
          <w:rStyle w:val="y2iqfc"/>
          <w:rFonts w:ascii="Times New Roman" w:eastAsiaTheme="majorEastAsia" w:hAnsi="Times New Roman" w:cs="Times New Roman"/>
          <w:sz w:val="22"/>
          <w:szCs w:val="22"/>
          <w:lang w:val="en"/>
        </w:rPr>
        <w:t xml:space="preserve">plant growth will be optimal if the required nutrients are available in the amount and form that suits the needs of the plant. Furthermore, </w:t>
      </w:r>
      <w:r w:rsidR="004519A9" w:rsidRPr="00AC4F7C">
        <w:rPr>
          <w:rStyle w:val="y2iqfc"/>
          <w:rFonts w:ascii="Times New Roman" w:eastAsiaTheme="majorEastAsia" w:hAnsi="Times New Roman" w:cs="Times New Roman"/>
          <w:sz w:val="22"/>
          <w:szCs w:val="22"/>
          <w:lang w:val="en"/>
        </w:rPr>
        <w:t>[2</w:t>
      </w:r>
      <w:r w:rsidR="00C91D76" w:rsidRPr="00AC4F7C">
        <w:rPr>
          <w:rStyle w:val="y2iqfc"/>
          <w:rFonts w:ascii="Times New Roman" w:eastAsiaTheme="majorEastAsia" w:hAnsi="Times New Roman" w:cs="Times New Roman"/>
          <w:sz w:val="22"/>
          <w:szCs w:val="22"/>
          <w:lang w:val="en"/>
        </w:rPr>
        <w:t>7</w:t>
      </w:r>
      <w:r w:rsidR="004519A9"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stated that if plant tissue contains certain nutrients in amounts higher than those needed by the plant, it can cause an imbalance in the absorption of other nutrients in the plant's metabolic process, so it can interfere with plant growth and development.</w:t>
      </w:r>
    </w:p>
    <w:p w14:paraId="0E3BD83B" w14:textId="77777777" w:rsidR="009B017B" w:rsidRPr="00AC4F7C" w:rsidRDefault="009B017B" w:rsidP="00677A17">
      <w:pPr>
        <w:pStyle w:val="HTMLPreformatted"/>
        <w:ind w:firstLine="567"/>
        <w:jc w:val="both"/>
        <w:rPr>
          <w:rFonts w:ascii="Times New Roman" w:hAnsi="Times New Roman" w:cs="Times New Roman"/>
          <w:sz w:val="22"/>
          <w:szCs w:val="22"/>
        </w:rPr>
      </w:pPr>
    </w:p>
    <w:p w14:paraId="6D00A988" w14:textId="77777777" w:rsidR="00677A17" w:rsidRPr="00AC4F7C" w:rsidRDefault="00677A17" w:rsidP="00677A17">
      <w:pPr>
        <w:pStyle w:val="HTMLPreformatted"/>
        <w:ind w:firstLine="567"/>
        <w:jc w:val="both"/>
        <w:rPr>
          <w:rFonts w:ascii="Times New Roman" w:hAnsi="Times New Roman" w:cs="Times New Roman"/>
          <w:sz w:val="22"/>
          <w:szCs w:val="22"/>
        </w:rPr>
      </w:pPr>
    </w:p>
    <w:p w14:paraId="3CE71F6A" w14:textId="3FA5C7FC" w:rsidR="00EA2F9D" w:rsidRPr="00AC4F7C" w:rsidRDefault="00987AF2" w:rsidP="00EA2F9D">
      <w:pPr>
        <w:pStyle w:val="HTMLPreformatted"/>
        <w:jc w:val="both"/>
        <w:rPr>
          <w:rStyle w:val="y2iqfc"/>
          <w:rFonts w:ascii="Times New Roman" w:eastAsiaTheme="majorEastAsia" w:hAnsi="Times New Roman" w:cs="Times New Roman"/>
          <w:b/>
          <w:bCs/>
          <w:sz w:val="22"/>
          <w:szCs w:val="22"/>
          <w:lang w:val="en"/>
        </w:rPr>
      </w:pPr>
      <w:r w:rsidRPr="00AC4F7C">
        <w:rPr>
          <w:rStyle w:val="y2iqfc"/>
          <w:rFonts w:ascii="Times New Roman" w:eastAsiaTheme="majorEastAsia" w:hAnsi="Times New Roman" w:cs="Times New Roman"/>
          <w:b/>
          <w:bCs/>
          <w:sz w:val="22"/>
          <w:szCs w:val="22"/>
          <w:lang w:val="en"/>
        </w:rPr>
        <w:t xml:space="preserve">4. </w:t>
      </w:r>
      <w:r w:rsidR="00EA2F9D" w:rsidRPr="00AC4F7C">
        <w:rPr>
          <w:rStyle w:val="y2iqfc"/>
          <w:rFonts w:ascii="Times New Roman" w:eastAsiaTheme="majorEastAsia" w:hAnsi="Times New Roman" w:cs="Times New Roman"/>
          <w:b/>
          <w:bCs/>
          <w:sz w:val="22"/>
          <w:szCs w:val="22"/>
          <w:lang w:val="en"/>
        </w:rPr>
        <w:t xml:space="preserve">CONCLUSION </w:t>
      </w:r>
    </w:p>
    <w:p w14:paraId="09ACF1F0" w14:textId="04A0C4EC" w:rsidR="00EA2F9D" w:rsidRPr="00AC4F7C" w:rsidRDefault="00EA2F9D" w:rsidP="00EA2F9D">
      <w:pPr>
        <w:pStyle w:val="HTMLPreformatted"/>
        <w:ind w:firstLine="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 xml:space="preserve">Based on the results of the </w:t>
      </w:r>
      <w:r w:rsidR="00090211" w:rsidRPr="00AC4F7C">
        <w:rPr>
          <w:rStyle w:val="y2iqfc"/>
          <w:rFonts w:ascii="Times New Roman" w:eastAsiaTheme="majorEastAsia" w:hAnsi="Times New Roman" w:cs="Times New Roman"/>
          <w:sz w:val="22"/>
          <w:szCs w:val="22"/>
          <w:lang w:val="en"/>
        </w:rPr>
        <w:t>research</w:t>
      </w:r>
      <w:r w:rsidRPr="00AC4F7C">
        <w:rPr>
          <w:rStyle w:val="y2iqfc"/>
          <w:rFonts w:ascii="Times New Roman" w:eastAsiaTheme="majorEastAsia" w:hAnsi="Times New Roman" w:cs="Times New Roman"/>
          <w:sz w:val="22"/>
          <w:szCs w:val="22"/>
          <w:lang w:val="en"/>
        </w:rPr>
        <w:t xml:space="preserve"> and discussion, it can be concluded that </w:t>
      </w:r>
    </w:p>
    <w:p w14:paraId="4ACA4227" w14:textId="041B5B85" w:rsidR="00EA2F9D" w:rsidRPr="00AC4F7C" w:rsidRDefault="00EA2F9D" w:rsidP="00EA2F9D">
      <w:pPr>
        <w:pStyle w:val="HTMLPreformatted"/>
        <w:ind w:left="284" w:hanging="284"/>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1. The provision of chicken manure has a significant to very significant effect on plant length and number of leaves at 20 and 30 days after planting, the number of fruits per plant, fruit length</w:t>
      </w:r>
      <w:r w:rsidR="001744DD"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and fruit weight per plant. The best growth and yield of cucumber plants were produced in the 124.99 g polybag</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(a2) treatment. </w:t>
      </w:r>
    </w:p>
    <w:p w14:paraId="4C58B453" w14:textId="77A63369" w:rsidR="00EA2F9D" w:rsidRPr="00AC4F7C" w:rsidRDefault="00EA2F9D" w:rsidP="00EA2F9D">
      <w:pPr>
        <w:pStyle w:val="HTMLPreformatted"/>
        <w:ind w:left="284" w:hanging="284"/>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 xml:space="preserve">2. The provision of NOT Lau Kawar has a significant to </w:t>
      </w:r>
      <w:r w:rsidR="001744DD" w:rsidRPr="00AC4F7C">
        <w:rPr>
          <w:rStyle w:val="y2iqfc"/>
          <w:rFonts w:ascii="Times New Roman" w:eastAsiaTheme="majorEastAsia" w:hAnsi="Times New Roman" w:cs="Times New Roman"/>
          <w:sz w:val="22"/>
          <w:szCs w:val="22"/>
          <w:lang w:val="en"/>
        </w:rPr>
        <w:t xml:space="preserve">a </w:t>
      </w:r>
      <w:r w:rsidRPr="00AC4F7C">
        <w:rPr>
          <w:rStyle w:val="y2iqfc"/>
          <w:rFonts w:ascii="Times New Roman" w:eastAsiaTheme="majorEastAsia" w:hAnsi="Times New Roman" w:cs="Times New Roman"/>
          <w:sz w:val="22"/>
          <w:szCs w:val="22"/>
          <w:lang w:val="en"/>
        </w:rPr>
        <w:t>very significant effect on plant length at the age of 20 and 30 days after planting, the number of fruits per plant</w:t>
      </w:r>
      <w:r w:rsidR="001744DD" w:rsidRPr="00AC4F7C">
        <w:rPr>
          <w:rStyle w:val="y2iqfc"/>
          <w:rFonts w:ascii="Times New Roman" w:eastAsiaTheme="majorEastAsia" w:hAnsi="Times New Roman" w:cs="Times New Roman"/>
          <w:sz w:val="22"/>
          <w:szCs w:val="22"/>
          <w:lang w:val="en"/>
        </w:rPr>
        <w:t>,</w:t>
      </w:r>
      <w:r w:rsidRPr="00AC4F7C">
        <w:rPr>
          <w:rStyle w:val="y2iqfc"/>
          <w:rFonts w:ascii="Times New Roman" w:eastAsiaTheme="majorEastAsia" w:hAnsi="Times New Roman" w:cs="Times New Roman"/>
          <w:sz w:val="22"/>
          <w:szCs w:val="22"/>
          <w:lang w:val="en"/>
        </w:rPr>
        <w:t xml:space="preserve"> and fruit weight per plant. The best growth and yield of cucumber plants were produced in the 28 ml l</w:t>
      </w:r>
      <w:r w:rsidRPr="00AC4F7C">
        <w:rPr>
          <w:rStyle w:val="y2iqfc"/>
          <w:rFonts w:ascii="Times New Roman" w:eastAsiaTheme="majorEastAsia" w:hAnsi="Times New Roman" w:cs="Times New Roman"/>
          <w:sz w:val="22"/>
          <w:szCs w:val="22"/>
          <w:vertAlign w:val="superscript"/>
          <w:lang w:val="en"/>
        </w:rPr>
        <w:t>-1</w:t>
      </w:r>
      <w:r w:rsidRPr="00AC4F7C">
        <w:rPr>
          <w:rStyle w:val="y2iqfc"/>
          <w:rFonts w:ascii="Times New Roman" w:eastAsiaTheme="majorEastAsia" w:hAnsi="Times New Roman" w:cs="Times New Roman"/>
          <w:sz w:val="22"/>
          <w:szCs w:val="22"/>
          <w:lang w:val="en"/>
        </w:rPr>
        <w:t xml:space="preserve"> water (n2) treatment. </w:t>
      </w:r>
    </w:p>
    <w:p w14:paraId="020AAC0C" w14:textId="2892C074" w:rsidR="00EA2F9D" w:rsidRPr="00AC4F7C" w:rsidRDefault="00EA2F9D" w:rsidP="00EA2F9D">
      <w:pPr>
        <w:pStyle w:val="HTMLPreformatted"/>
        <w:ind w:left="284" w:hanging="284"/>
        <w:jc w:val="both"/>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3. There is no interaction between the chicken manure treatment and the NOT Lau Kawar treatment on the growth and yield of cucumber plants, except for the parameter of plant length at 20 and 30 days after planting.</w:t>
      </w:r>
    </w:p>
    <w:p w14:paraId="2F53BF9C" w14:textId="77777777" w:rsidR="00523CA0" w:rsidRPr="00AC4F7C" w:rsidRDefault="00523CA0" w:rsidP="00523CA0">
      <w:pPr>
        <w:jc w:val="both"/>
        <w:rPr>
          <w:rFonts w:ascii="Times New Roman" w:hAnsi="Times New Roman" w:cs="Times New Roman"/>
        </w:rPr>
      </w:pPr>
    </w:p>
    <w:p w14:paraId="1EA64318" w14:textId="77777777" w:rsidR="00D00FA1" w:rsidRPr="00AC4F7C" w:rsidRDefault="00D00FA1" w:rsidP="00D00FA1">
      <w:pPr>
        <w:pStyle w:val="HTMLPreformatted"/>
        <w:ind w:left="567" w:hanging="567"/>
        <w:jc w:val="both"/>
        <w:rPr>
          <w:rStyle w:val="y2iqfc"/>
          <w:rFonts w:ascii="Times New Roman" w:eastAsiaTheme="majorEastAsia" w:hAnsi="Times New Roman" w:cs="Times New Roman"/>
          <w:b/>
          <w:bCs/>
          <w:sz w:val="22"/>
          <w:szCs w:val="22"/>
          <w:lang w:val="en"/>
        </w:rPr>
      </w:pPr>
      <w:r w:rsidRPr="00AC4F7C">
        <w:rPr>
          <w:rStyle w:val="y2iqfc"/>
          <w:rFonts w:ascii="Times New Roman" w:eastAsiaTheme="majorEastAsia" w:hAnsi="Times New Roman" w:cs="Times New Roman"/>
          <w:b/>
          <w:bCs/>
          <w:sz w:val="22"/>
          <w:szCs w:val="22"/>
          <w:lang w:val="en"/>
        </w:rPr>
        <w:t>Disclaimer (Artificial intelligence)</w:t>
      </w:r>
    </w:p>
    <w:p w14:paraId="6B68B912" w14:textId="77777777" w:rsidR="00D00FA1" w:rsidRPr="00AC4F7C" w:rsidRDefault="00D00FA1" w:rsidP="00D00FA1">
      <w:pPr>
        <w:pStyle w:val="HTMLPreformatted"/>
        <w:ind w:left="567" w:hanging="567"/>
        <w:jc w:val="both"/>
        <w:rPr>
          <w:rStyle w:val="y2iqfc"/>
          <w:rFonts w:ascii="Times New Roman" w:eastAsiaTheme="majorEastAsia" w:hAnsi="Times New Roman" w:cs="Times New Roman"/>
          <w:b/>
          <w:bCs/>
          <w:sz w:val="22"/>
          <w:szCs w:val="22"/>
          <w:lang w:val="en"/>
        </w:rPr>
      </w:pPr>
    </w:p>
    <w:p w14:paraId="2B90E113" w14:textId="77777777" w:rsidR="00D00FA1" w:rsidRPr="00AC4F7C" w:rsidRDefault="00D00FA1" w:rsidP="00D00FA1">
      <w:pPr>
        <w:pStyle w:val="HTMLPreformatted"/>
        <w:ind w:left="567" w:hanging="567"/>
        <w:jc w:val="both"/>
        <w:rPr>
          <w:rStyle w:val="y2iqfc"/>
          <w:rFonts w:ascii="Times New Roman" w:eastAsiaTheme="majorEastAsia" w:hAnsi="Times New Roman" w:cs="Times New Roman"/>
          <w:b/>
          <w:bCs/>
          <w:sz w:val="22"/>
          <w:szCs w:val="22"/>
          <w:lang w:val="en"/>
        </w:rPr>
      </w:pPr>
      <w:r w:rsidRPr="00AC4F7C">
        <w:rPr>
          <w:rStyle w:val="y2iqfc"/>
          <w:rFonts w:ascii="Times New Roman" w:eastAsiaTheme="majorEastAsia" w:hAnsi="Times New Roman" w:cs="Times New Roman"/>
          <w:b/>
          <w:bCs/>
          <w:sz w:val="22"/>
          <w:szCs w:val="22"/>
          <w:lang w:val="en"/>
        </w:rPr>
        <w:t xml:space="preserve">Option 1: </w:t>
      </w:r>
    </w:p>
    <w:p w14:paraId="7017615A" w14:textId="77777777" w:rsidR="00D00FA1" w:rsidRPr="00AC4F7C" w:rsidRDefault="00D00FA1" w:rsidP="00D00FA1">
      <w:pPr>
        <w:pStyle w:val="HTMLPreformatted"/>
        <w:ind w:left="567" w:hanging="567"/>
        <w:jc w:val="both"/>
        <w:rPr>
          <w:rStyle w:val="y2iqfc"/>
          <w:rFonts w:ascii="Times New Roman" w:eastAsiaTheme="majorEastAsia" w:hAnsi="Times New Roman" w:cs="Times New Roman"/>
          <w:b/>
          <w:bCs/>
          <w:sz w:val="22"/>
          <w:szCs w:val="22"/>
          <w:lang w:val="en"/>
        </w:rPr>
      </w:pPr>
    </w:p>
    <w:p w14:paraId="4BFEB687" w14:textId="77777777" w:rsidR="00D00FA1" w:rsidRPr="00AC4F7C" w:rsidRDefault="00D00FA1" w:rsidP="00D00FA1">
      <w:pPr>
        <w:pStyle w:val="HTMLPreformatted"/>
        <w:ind w:left="567" w:hanging="567"/>
        <w:jc w:val="both"/>
        <w:rPr>
          <w:rStyle w:val="y2iqfc"/>
          <w:rFonts w:ascii="Times New Roman" w:eastAsiaTheme="majorEastAsia" w:hAnsi="Times New Roman" w:cs="Times New Roman"/>
          <w:b/>
          <w:bCs/>
          <w:sz w:val="22"/>
          <w:szCs w:val="22"/>
          <w:lang w:val="en"/>
        </w:rPr>
      </w:pPr>
      <w:r w:rsidRPr="00AC4F7C">
        <w:rPr>
          <w:rStyle w:val="y2iqfc"/>
          <w:rFonts w:ascii="Times New Roman" w:eastAsiaTheme="majorEastAsia" w:hAnsi="Times New Roman" w:cs="Times New Roman"/>
          <w:b/>
          <w:bCs/>
          <w:sz w:val="22"/>
          <w:szCs w:val="22"/>
          <w:lang w:val="en"/>
        </w:rPr>
        <w:lastRenderedPageBreak/>
        <w:t xml:space="preserve">Author(s) hereby declare that NO generative AI technologies such as Large Language Models (ChatGPT, COPILOT, etc.) and text-to-image generators have been used during the writing or editing of this manuscript. </w:t>
      </w:r>
    </w:p>
    <w:p w14:paraId="05AD2433" w14:textId="77777777" w:rsidR="00D00FA1" w:rsidRPr="00AC4F7C" w:rsidRDefault="00D00FA1" w:rsidP="00D00FA1">
      <w:pPr>
        <w:pStyle w:val="HTMLPreformatted"/>
        <w:ind w:left="567" w:hanging="567"/>
        <w:jc w:val="both"/>
        <w:rPr>
          <w:rStyle w:val="y2iqfc"/>
          <w:rFonts w:ascii="Times New Roman" w:eastAsiaTheme="majorEastAsia" w:hAnsi="Times New Roman" w:cs="Times New Roman"/>
          <w:b/>
          <w:bCs/>
          <w:sz w:val="22"/>
          <w:szCs w:val="22"/>
          <w:lang w:val="en"/>
        </w:rPr>
      </w:pPr>
    </w:p>
    <w:p w14:paraId="10DFBB4E" w14:textId="77777777" w:rsidR="00D00FA1" w:rsidRPr="00AC4F7C" w:rsidRDefault="00D00FA1" w:rsidP="00D00FA1">
      <w:pPr>
        <w:pStyle w:val="HTMLPreformatted"/>
        <w:ind w:left="567" w:hanging="567"/>
        <w:jc w:val="both"/>
        <w:rPr>
          <w:rStyle w:val="y2iqfc"/>
          <w:rFonts w:ascii="Times New Roman" w:eastAsiaTheme="majorEastAsia" w:hAnsi="Times New Roman" w:cs="Times New Roman"/>
          <w:b/>
          <w:bCs/>
          <w:sz w:val="22"/>
          <w:szCs w:val="22"/>
          <w:lang w:val="en"/>
        </w:rPr>
      </w:pPr>
    </w:p>
    <w:p w14:paraId="71990A1F" w14:textId="1AE2FBB9" w:rsidR="00A005E1" w:rsidRPr="00AC4F7C" w:rsidRDefault="00D31E7B" w:rsidP="00D00FA1">
      <w:pPr>
        <w:pStyle w:val="HTMLPreformatted"/>
        <w:ind w:left="567" w:hanging="567"/>
        <w:jc w:val="both"/>
        <w:rPr>
          <w:rStyle w:val="y2iqfc"/>
          <w:rFonts w:ascii="Times New Roman" w:eastAsiaTheme="majorEastAsia" w:hAnsi="Times New Roman" w:cs="Times New Roman"/>
          <w:b/>
          <w:bCs/>
          <w:sz w:val="22"/>
          <w:szCs w:val="22"/>
          <w:lang w:val="en"/>
        </w:rPr>
      </w:pPr>
      <w:r w:rsidRPr="00AC4F7C">
        <w:rPr>
          <w:rStyle w:val="y2iqfc"/>
          <w:rFonts w:ascii="Times New Roman" w:eastAsiaTheme="majorEastAsia" w:hAnsi="Times New Roman" w:cs="Times New Roman"/>
          <w:b/>
          <w:bCs/>
          <w:sz w:val="22"/>
          <w:szCs w:val="22"/>
          <w:lang w:val="en"/>
        </w:rPr>
        <w:t>REFERENCES</w:t>
      </w:r>
    </w:p>
    <w:p w14:paraId="6304BFB7" w14:textId="6330BC3A" w:rsidR="00EE6700" w:rsidRPr="00AC4F7C" w:rsidRDefault="00A005E1" w:rsidP="00EE6700">
      <w:pPr>
        <w:pStyle w:val="HTMLPreformatted"/>
        <w:jc w:val="both"/>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 xml:space="preserve">[1] </w:t>
      </w:r>
      <w:r w:rsidR="00EE6700" w:rsidRPr="00AC4F7C">
        <w:rPr>
          <w:rStyle w:val="y2iqfc"/>
          <w:rFonts w:ascii="Times New Roman" w:eastAsiaTheme="majorEastAsia" w:hAnsi="Times New Roman" w:cs="Times New Roman"/>
          <w:sz w:val="22"/>
          <w:szCs w:val="22"/>
          <w:lang w:val="en"/>
        </w:rPr>
        <w:t>Wijoyo, P. M. 2017. More Profitable Cucumber Cultivation. Pustaka Agro Indonesia, Jakarta.</w:t>
      </w:r>
    </w:p>
    <w:p w14:paraId="310C635D" w14:textId="483BAA12" w:rsidR="00A005E1" w:rsidRPr="00AC4F7C"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 xml:space="preserve">[2] </w:t>
      </w:r>
      <w:r w:rsidR="00F33503" w:rsidRPr="00AC4F7C">
        <w:rPr>
          <w:rStyle w:val="y2iqfc"/>
          <w:rFonts w:ascii="Times New Roman" w:eastAsiaTheme="majorEastAsia" w:hAnsi="Times New Roman" w:cs="Times New Roman"/>
          <w:sz w:val="22"/>
          <w:szCs w:val="22"/>
          <w:lang w:val="en"/>
        </w:rPr>
        <w:t>Central Bureau of Statistics of Indonesia</w:t>
      </w:r>
      <w:r w:rsidRPr="00AC4F7C">
        <w:rPr>
          <w:rStyle w:val="y2iqfc"/>
          <w:rFonts w:ascii="Times New Roman" w:eastAsiaTheme="majorEastAsia" w:hAnsi="Times New Roman" w:cs="Times New Roman"/>
          <w:sz w:val="22"/>
          <w:szCs w:val="22"/>
          <w:lang w:val="en"/>
        </w:rPr>
        <w:t>. 2022. Statistics Indonesia Statistical Yearbook of Indonesia (2022). Central Bureau of Statistics. Jakarta.</w:t>
      </w:r>
    </w:p>
    <w:p w14:paraId="434CAD11" w14:textId="2569C71D" w:rsidR="00A005E1" w:rsidRPr="00AC4F7C"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 xml:space="preserve">[3] </w:t>
      </w:r>
      <w:bookmarkStart w:id="0" w:name="_Hlk193522406"/>
      <w:r w:rsidRPr="00AC4F7C">
        <w:rPr>
          <w:rStyle w:val="y2iqfc"/>
          <w:rFonts w:ascii="Times New Roman" w:eastAsiaTheme="majorEastAsia" w:hAnsi="Times New Roman" w:cs="Times New Roman"/>
          <w:sz w:val="22"/>
          <w:szCs w:val="22"/>
          <w:lang w:val="en"/>
        </w:rPr>
        <w:t xml:space="preserve">Central Bureau of Statistics of </w:t>
      </w:r>
      <w:bookmarkEnd w:id="0"/>
      <w:r w:rsidRPr="00AC4F7C">
        <w:rPr>
          <w:rStyle w:val="y2iqfc"/>
          <w:rFonts w:ascii="Times New Roman" w:eastAsiaTheme="majorEastAsia" w:hAnsi="Times New Roman" w:cs="Times New Roman"/>
          <w:sz w:val="22"/>
          <w:szCs w:val="22"/>
          <w:lang w:val="en"/>
        </w:rPr>
        <w:t>East Kalimantan Province. (2023). East Kalimantan in Figures. Samarinda.</w:t>
      </w:r>
    </w:p>
    <w:p w14:paraId="6F984D8C" w14:textId="6B26C6EE" w:rsidR="00A005E1" w:rsidRPr="00AC4F7C"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[4] Hardjowigeno, S. (1997). Soil Classification and Pedogenesis. Akademika Pressindo, Jakarta.</w:t>
      </w:r>
    </w:p>
    <w:p w14:paraId="40E3F509" w14:textId="2D066DAB" w:rsidR="00A005E1" w:rsidRPr="00AC4F7C"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[5] Efendi, E., E. (2019). Organic Materials Supporting Soil Fertility. PT. Bima Aksara, Jakarta.</w:t>
      </w:r>
    </w:p>
    <w:p w14:paraId="69B2205C" w14:textId="2AC1EF60" w:rsidR="00EE6700" w:rsidRPr="00AC4F7C" w:rsidRDefault="00EE6700" w:rsidP="00EE6700">
      <w:pPr>
        <w:pStyle w:val="HTMLPreformatted"/>
        <w:ind w:left="567" w:hanging="567"/>
        <w:jc w:val="both"/>
        <w:rPr>
          <w:rStyle w:val="y2iqfc"/>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[6] Widowati, L.R., W. Hartatik, D. Setyorini, and Y. Trisnawati. 2022. Organic Fertilizer Made Easy and Abundant Crops. Center for Library and Dissemination of Agricultural Technology, Bogor.</w:t>
      </w:r>
    </w:p>
    <w:p w14:paraId="043C39CF" w14:textId="12786C65" w:rsidR="00A005E1" w:rsidRPr="00AC4F7C"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w:t>
      </w:r>
      <w:r w:rsidR="00C863D9" w:rsidRPr="00AC4F7C">
        <w:rPr>
          <w:rStyle w:val="y2iqfc"/>
          <w:rFonts w:ascii="Times New Roman" w:eastAsiaTheme="majorEastAsia" w:hAnsi="Times New Roman" w:cs="Times New Roman"/>
          <w:sz w:val="22"/>
          <w:szCs w:val="22"/>
          <w:lang w:val="en"/>
        </w:rPr>
        <w:t>7</w:t>
      </w:r>
      <w:r w:rsidRPr="00AC4F7C">
        <w:rPr>
          <w:rStyle w:val="y2iqfc"/>
          <w:rFonts w:ascii="Times New Roman" w:eastAsiaTheme="majorEastAsia" w:hAnsi="Times New Roman" w:cs="Times New Roman"/>
          <w:sz w:val="22"/>
          <w:szCs w:val="22"/>
          <w:lang w:val="en"/>
        </w:rPr>
        <w:t>] Febriani, D. A., Darmawati, A., and E. Fuskhah. (2021). Effect of Tea Dregs Compost and Chicken Manure Dosage on the Growth and Production of Cucumber (Cucucmis sativus L.). Jurnal Buana Sains. 21(1).</w:t>
      </w:r>
    </w:p>
    <w:p w14:paraId="455D928C" w14:textId="159B2680" w:rsidR="00A005E1" w:rsidRPr="00AC4F7C" w:rsidRDefault="00A005E1" w:rsidP="00EE6700">
      <w:pPr>
        <w:pStyle w:val="HTMLPreformatted"/>
        <w:ind w:left="567" w:hanging="567"/>
        <w:jc w:val="both"/>
        <w:rPr>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w:t>
      </w:r>
      <w:r w:rsidR="00C863D9" w:rsidRPr="00AC4F7C">
        <w:rPr>
          <w:rStyle w:val="y2iqfc"/>
          <w:rFonts w:ascii="Times New Roman" w:eastAsiaTheme="majorEastAsia" w:hAnsi="Times New Roman" w:cs="Times New Roman"/>
          <w:sz w:val="22"/>
          <w:szCs w:val="22"/>
          <w:lang w:val="en"/>
        </w:rPr>
        <w:t>8</w:t>
      </w:r>
      <w:r w:rsidRPr="00AC4F7C">
        <w:rPr>
          <w:rStyle w:val="y2iqfc"/>
          <w:rFonts w:ascii="Times New Roman" w:eastAsiaTheme="majorEastAsia" w:hAnsi="Times New Roman" w:cs="Times New Roman"/>
          <w:sz w:val="22"/>
          <w:szCs w:val="22"/>
          <w:lang w:val="en"/>
        </w:rPr>
        <w:t>] Yensi, M. N., Ernaningsih, D., and M. Sada. (2020). Effect of Chicken Manure on the Growth of Large Red Chili Plants (</w:t>
      </w:r>
      <w:r w:rsidRPr="00AC4F7C">
        <w:rPr>
          <w:rStyle w:val="y2iqfc"/>
          <w:rFonts w:ascii="Times New Roman" w:eastAsiaTheme="majorEastAsia" w:hAnsi="Times New Roman" w:cs="Times New Roman"/>
          <w:i/>
          <w:iCs/>
          <w:sz w:val="22"/>
          <w:szCs w:val="22"/>
          <w:lang w:val="en"/>
        </w:rPr>
        <w:t>Capsicum annuum</w:t>
      </w:r>
      <w:r w:rsidRPr="00AC4F7C">
        <w:rPr>
          <w:rStyle w:val="y2iqfc"/>
          <w:rFonts w:ascii="Times New Roman" w:eastAsiaTheme="majorEastAsia" w:hAnsi="Times New Roman" w:cs="Times New Roman"/>
          <w:sz w:val="22"/>
          <w:szCs w:val="22"/>
          <w:lang w:val="en"/>
        </w:rPr>
        <w:t xml:space="preserve"> L.). BIOS. 5(1): 29-33. </w:t>
      </w:r>
    </w:p>
    <w:p w14:paraId="4EEEF13E" w14:textId="40EEB096" w:rsidR="00A005E1" w:rsidRPr="00AC4F7C"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[9] Tarigan. (2020). Explanation of Materials and Methods for Making NOT Lau Kawar Fertilizer.</w:t>
      </w:r>
    </w:p>
    <w:p w14:paraId="3FA9AF57" w14:textId="394EFC16" w:rsidR="00A005E1" w:rsidRPr="00AC4F7C"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[10] Stell, R.G..D and J. H. Torrie. (1991). Principles and Procedures of Statistics: A Biometric Approach, Gramedia Pustaka Utama, Jakarta.</w:t>
      </w:r>
    </w:p>
    <w:p w14:paraId="5AAFB009" w14:textId="682BE77F" w:rsidR="00AC3837" w:rsidRPr="00AC4F7C" w:rsidRDefault="00AC3837" w:rsidP="00AC3837">
      <w:pPr>
        <w:pStyle w:val="HTMLPreformatted"/>
        <w:ind w:left="426" w:hanging="426"/>
        <w:jc w:val="both"/>
        <w:rPr>
          <w:rStyle w:val="y2iqfc"/>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[11] Purba, J.H, P.S. Wahyuni, and I. Febryan. 2019. Study of Provision of Chicken Manure and Biofertilizer on the Growth and Yield of Chinese Cabbage (</w:t>
      </w:r>
      <w:r w:rsidRPr="00AC4F7C">
        <w:rPr>
          <w:rStyle w:val="y2iqfc"/>
          <w:rFonts w:ascii="Times New Roman" w:eastAsiaTheme="majorEastAsia" w:hAnsi="Times New Roman" w:cs="Times New Roman"/>
          <w:i/>
          <w:iCs/>
          <w:sz w:val="22"/>
          <w:szCs w:val="22"/>
          <w:lang w:val="en"/>
        </w:rPr>
        <w:t>Brassica chinensis</w:t>
      </w:r>
      <w:r w:rsidRPr="00AC4F7C">
        <w:rPr>
          <w:rStyle w:val="y2iqfc"/>
          <w:rFonts w:ascii="Times New Roman" w:eastAsiaTheme="majorEastAsia" w:hAnsi="Times New Roman" w:cs="Times New Roman"/>
          <w:sz w:val="22"/>
          <w:szCs w:val="22"/>
          <w:lang w:val="en"/>
        </w:rPr>
        <w:t xml:space="preserve"> L.) Jurnal Agro Bali. 2 (2) : 77-88.</w:t>
      </w:r>
    </w:p>
    <w:p w14:paraId="6BB871F2" w14:textId="7F863517" w:rsidR="00A005E1" w:rsidRPr="00AC4F7C"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[1</w:t>
      </w:r>
      <w:r w:rsidR="00AC3837" w:rsidRPr="00AC4F7C">
        <w:rPr>
          <w:rStyle w:val="y2iqfc"/>
          <w:rFonts w:ascii="Times New Roman" w:eastAsiaTheme="majorEastAsia" w:hAnsi="Times New Roman" w:cs="Times New Roman"/>
          <w:sz w:val="22"/>
          <w:szCs w:val="22"/>
          <w:lang w:val="en"/>
        </w:rPr>
        <w:t>2</w:t>
      </w:r>
      <w:r w:rsidRPr="00AC4F7C">
        <w:rPr>
          <w:rStyle w:val="y2iqfc"/>
          <w:rFonts w:ascii="Times New Roman" w:eastAsiaTheme="majorEastAsia" w:hAnsi="Times New Roman" w:cs="Times New Roman"/>
          <w:sz w:val="22"/>
          <w:szCs w:val="22"/>
          <w:lang w:val="en"/>
        </w:rPr>
        <w:t>] Gardner, F. P. R. B Pear and F. L. Mitchel. (1991). Physiology of Crop Plants. Translated by Herawati Susilo and Subiyanto) University of Indonesia Press. Jakarta.</w:t>
      </w:r>
    </w:p>
    <w:p w14:paraId="1DF84CD9" w14:textId="386A5E98" w:rsidR="00A005E1" w:rsidRPr="00AC4F7C"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[1</w:t>
      </w:r>
      <w:r w:rsidR="00AC3837" w:rsidRPr="00AC4F7C">
        <w:rPr>
          <w:rStyle w:val="y2iqfc"/>
          <w:rFonts w:ascii="Times New Roman" w:eastAsiaTheme="majorEastAsia" w:hAnsi="Times New Roman" w:cs="Times New Roman"/>
          <w:sz w:val="22"/>
          <w:szCs w:val="22"/>
          <w:lang w:val="en"/>
        </w:rPr>
        <w:t>3</w:t>
      </w:r>
      <w:r w:rsidRPr="00AC4F7C">
        <w:rPr>
          <w:rStyle w:val="y2iqfc"/>
          <w:rFonts w:ascii="Times New Roman" w:eastAsiaTheme="majorEastAsia" w:hAnsi="Times New Roman" w:cs="Times New Roman"/>
          <w:sz w:val="22"/>
          <w:szCs w:val="22"/>
          <w:lang w:val="en"/>
        </w:rPr>
        <w:t>] Mulyani Sutejo, M. and A.G. Kartasapoetra. (1999). Fertilizers and Fertilization Methods. Rineka Cipta, Jakarta.</w:t>
      </w:r>
    </w:p>
    <w:p w14:paraId="59A8E517" w14:textId="3734CC16" w:rsidR="00A005E1" w:rsidRPr="00AC4F7C"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[1</w:t>
      </w:r>
      <w:r w:rsidR="00AC3837" w:rsidRPr="00AC4F7C">
        <w:rPr>
          <w:rStyle w:val="y2iqfc"/>
          <w:rFonts w:ascii="Times New Roman" w:eastAsiaTheme="majorEastAsia" w:hAnsi="Times New Roman" w:cs="Times New Roman"/>
          <w:sz w:val="22"/>
          <w:szCs w:val="22"/>
          <w:lang w:val="en"/>
        </w:rPr>
        <w:t>4</w:t>
      </w:r>
      <w:r w:rsidRPr="00AC4F7C">
        <w:rPr>
          <w:rStyle w:val="y2iqfc"/>
          <w:rFonts w:ascii="Times New Roman" w:eastAsiaTheme="majorEastAsia" w:hAnsi="Times New Roman" w:cs="Times New Roman"/>
          <w:sz w:val="22"/>
          <w:szCs w:val="22"/>
          <w:lang w:val="en"/>
        </w:rPr>
        <w:t>] Darjanto and Siti Satifah. (2002). Flower Biology and Artificial Cross Pollination Techniques. Gramedia, Jakarta.</w:t>
      </w:r>
    </w:p>
    <w:p w14:paraId="4FAF3969" w14:textId="7053F0FB" w:rsidR="00A005E1" w:rsidRPr="00AC4F7C"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[1</w:t>
      </w:r>
      <w:r w:rsidR="00AC3837" w:rsidRPr="00AC4F7C">
        <w:rPr>
          <w:rStyle w:val="y2iqfc"/>
          <w:rFonts w:ascii="Times New Roman" w:eastAsiaTheme="majorEastAsia" w:hAnsi="Times New Roman" w:cs="Times New Roman"/>
          <w:sz w:val="22"/>
          <w:szCs w:val="22"/>
          <w:lang w:val="en"/>
        </w:rPr>
        <w:t>5</w:t>
      </w:r>
      <w:r w:rsidRPr="00AC4F7C">
        <w:rPr>
          <w:rStyle w:val="y2iqfc"/>
          <w:rFonts w:ascii="Times New Roman" w:eastAsiaTheme="majorEastAsia" w:hAnsi="Times New Roman" w:cs="Times New Roman"/>
          <w:sz w:val="22"/>
          <w:szCs w:val="22"/>
          <w:lang w:val="en"/>
        </w:rPr>
        <w:t>] Musnamar, E.I.  (2013). Making and Application of Solid Organic Fertilizer. Penebar Swadaya, Jakarta.</w:t>
      </w:r>
    </w:p>
    <w:p w14:paraId="103A4691" w14:textId="5017882B" w:rsidR="00A005E1" w:rsidRPr="00AC4F7C"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[1</w:t>
      </w:r>
      <w:r w:rsidR="00AC3837" w:rsidRPr="00AC4F7C">
        <w:rPr>
          <w:rStyle w:val="y2iqfc"/>
          <w:rFonts w:ascii="Times New Roman" w:eastAsiaTheme="majorEastAsia" w:hAnsi="Times New Roman" w:cs="Times New Roman"/>
          <w:sz w:val="22"/>
          <w:szCs w:val="22"/>
          <w:lang w:val="en"/>
        </w:rPr>
        <w:t>6</w:t>
      </w:r>
      <w:r w:rsidRPr="00AC4F7C">
        <w:rPr>
          <w:rStyle w:val="y2iqfc"/>
          <w:rFonts w:ascii="Times New Roman" w:eastAsiaTheme="majorEastAsia" w:hAnsi="Times New Roman" w:cs="Times New Roman"/>
          <w:sz w:val="22"/>
          <w:szCs w:val="22"/>
          <w:lang w:val="en"/>
        </w:rPr>
        <w:t>] Rasyid, E.A., K. Hendarto, Y.C. Ginting, and A. Edy. (2020). Effect of Chicken Manure Dose and Biofertilizer on the Growth and Production of Cucumber (</w:t>
      </w:r>
      <w:r w:rsidRPr="00AC4F7C">
        <w:rPr>
          <w:rStyle w:val="y2iqfc"/>
          <w:rFonts w:ascii="Times New Roman" w:eastAsiaTheme="majorEastAsia" w:hAnsi="Times New Roman" w:cs="Times New Roman"/>
          <w:i/>
          <w:iCs/>
          <w:sz w:val="22"/>
          <w:szCs w:val="22"/>
          <w:lang w:val="en"/>
        </w:rPr>
        <w:t>Cucumis sativus</w:t>
      </w:r>
      <w:r w:rsidRPr="00AC4F7C">
        <w:rPr>
          <w:rStyle w:val="y2iqfc"/>
          <w:rFonts w:ascii="Times New Roman" w:eastAsiaTheme="majorEastAsia" w:hAnsi="Times New Roman" w:cs="Times New Roman"/>
          <w:sz w:val="22"/>
          <w:szCs w:val="22"/>
          <w:lang w:val="en"/>
        </w:rPr>
        <w:t xml:space="preserve"> L.). Journal of Tropical Agrotechnology. 8(1): 87 – 94.</w:t>
      </w:r>
    </w:p>
    <w:p w14:paraId="26B1DEDA" w14:textId="07CE4B6C" w:rsidR="00A005E1" w:rsidRPr="00AC4F7C"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[1</w:t>
      </w:r>
      <w:r w:rsidR="00AC3837" w:rsidRPr="00AC4F7C">
        <w:rPr>
          <w:rStyle w:val="y2iqfc"/>
          <w:rFonts w:ascii="Times New Roman" w:eastAsiaTheme="majorEastAsia" w:hAnsi="Times New Roman" w:cs="Times New Roman"/>
          <w:sz w:val="22"/>
          <w:szCs w:val="22"/>
          <w:lang w:val="en"/>
        </w:rPr>
        <w:t>7</w:t>
      </w:r>
      <w:r w:rsidRPr="00AC4F7C">
        <w:rPr>
          <w:rStyle w:val="y2iqfc"/>
          <w:rFonts w:ascii="Times New Roman" w:eastAsiaTheme="majorEastAsia" w:hAnsi="Times New Roman" w:cs="Times New Roman"/>
          <w:sz w:val="22"/>
          <w:szCs w:val="22"/>
          <w:lang w:val="en"/>
        </w:rPr>
        <w:t>] Yulianto, B., Y.Y. Bolly, and J. Jeksen. (2021). Effect of Chicken Manure on the Growth and Yield of Cucumber (</w:t>
      </w:r>
      <w:r w:rsidRPr="00AC4F7C">
        <w:rPr>
          <w:rStyle w:val="y2iqfc"/>
          <w:rFonts w:ascii="Times New Roman" w:eastAsiaTheme="majorEastAsia" w:hAnsi="Times New Roman" w:cs="Times New Roman"/>
          <w:i/>
          <w:iCs/>
          <w:sz w:val="22"/>
          <w:szCs w:val="22"/>
          <w:lang w:val="en"/>
        </w:rPr>
        <w:t>Cucumis sativus</w:t>
      </w:r>
      <w:r w:rsidRPr="00AC4F7C">
        <w:rPr>
          <w:rStyle w:val="y2iqfc"/>
          <w:rFonts w:ascii="Times New Roman" w:eastAsiaTheme="majorEastAsia" w:hAnsi="Times New Roman" w:cs="Times New Roman"/>
          <w:sz w:val="22"/>
          <w:szCs w:val="22"/>
          <w:lang w:val="en"/>
        </w:rPr>
        <w:t xml:space="preserve"> L.) Plants in Sikka Regency. Journal of Research Innovation. 1 (10): 2165-2170. </w:t>
      </w:r>
    </w:p>
    <w:p w14:paraId="10BF1130" w14:textId="22C086D3" w:rsidR="00A005E1" w:rsidRPr="00AC4F7C" w:rsidRDefault="00A005E1" w:rsidP="00A005E1">
      <w:pPr>
        <w:pStyle w:val="HTMLPreformatted"/>
        <w:ind w:left="567" w:hanging="567"/>
        <w:jc w:val="both"/>
        <w:rPr>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[1</w:t>
      </w:r>
      <w:r w:rsidR="00AC3837" w:rsidRPr="00AC4F7C">
        <w:rPr>
          <w:rStyle w:val="y2iqfc"/>
          <w:rFonts w:ascii="Times New Roman" w:eastAsiaTheme="majorEastAsia" w:hAnsi="Times New Roman" w:cs="Times New Roman"/>
          <w:sz w:val="22"/>
          <w:szCs w:val="22"/>
          <w:lang w:val="en"/>
        </w:rPr>
        <w:t>8</w:t>
      </w:r>
      <w:r w:rsidRPr="00AC4F7C">
        <w:rPr>
          <w:rStyle w:val="y2iqfc"/>
          <w:rFonts w:ascii="Times New Roman" w:eastAsiaTheme="majorEastAsia" w:hAnsi="Times New Roman" w:cs="Times New Roman"/>
          <w:sz w:val="22"/>
          <w:szCs w:val="22"/>
          <w:lang w:val="en"/>
        </w:rPr>
        <w:t>] Prasetio, Y., I. Zulfida, Y.Y.L.B. Jabat. (2023). Response of Cucumber Plants (</w:t>
      </w:r>
      <w:r w:rsidRPr="00AC4F7C">
        <w:rPr>
          <w:rStyle w:val="y2iqfc"/>
          <w:rFonts w:ascii="Times New Roman" w:eastAsiaTheme="majorEastAsia" w:hAnsi="Times New Roman" w:cs="Times New Roman"/>
          <w:i/>
          <w:iCs/>
          <w:sz w:val="22"/>
          <w:szCs w:val="22"/>
          <w:lang w:val="en"/>
        </w:rPr>
        <w:t>Cucumis sativus</w:t>
      </w:r>
      <w:r w:rsidRPr="00AC4F7C">
        <w:rPr>
          <w:rStyle w:val="y2iqfc"/>
          <w:rFonts w:ascii="Times New Roman" w:eastAsiaTheme="majorEastAsia" w:hAnsi="Times New Roman" w:cs="Times New Roman"/>
          <w:sz w:val="22"/>
          <w:szCs w:val="22"/>
          <w:lang w:val="en"/>
        </w:rPr>
        <w:t xml:space="preserve"> L.) to the Provision of Chicken Manure and Various Concentrations of Orrin Liquid Organic Fertilizer. Agroplasma Journal. 10 (2): 672-681</w:t>
      </w:r>
    </w:p>
    <w:p w14:paraId="78E437AE" w14:textId="75CC5A23" w:rsidR="009B78A1" w:rsidRPr="00AC4F7C" w:rsidRDefault="009B78A1" w:rsidP="00A005E1">
      <w:pPr>
        <w:pStyle w:val="HTMLPreformatted"/>
        <w:ind w:left="567" w:hanging="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[19] Mawarni, L. and M.D.A. Siahaan.  (2022). Effect of Chicken Manure and Pruning on the Kyuri Cucumber Plant. The 5th International Conference on Agriculture, Environment, and Food Security. IOP Publishing. Doi:10.1088/1755-1315/977/1/012043.</w:t>
      </w:r>
    </w:p>
    <w:p w14:paraId="05CB435F" w14:textId="0E367D2C" w:rsidR="00A005E1" w:rsidRPr="00AC4F7C"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w:t>
      </w:r>
      <w:r w:rsidR="009B78A1" w:rsidRPr="00AC4F7C">
        <w:rPr>
          <w:rStyle w:val="y2iqfc"/>
          <w:rFonts w:ascii="Times New Roman" w:eastAsiaTheme="majorEastAsia" w:hAnsi="Times New Roman" w:cs="Times New Roman"/>
          <w:sz w:val="22"/>
          <w:szCs w:val="22"/>
          <w:lang w:val="en"/>
        </w:rPr>
        <w:t>20</w:t>
      </w:r>
      <w:r w:rsidRPr="00AC4F7C">
        <w:rPr>
          <w:rStyle w:val="y2iqfc"/>
          <w:rFonts w:ascii="Times New Roman" w:eastAsiaTheme="majorEastAsia" w:hAnsi="Times New Roman" w:cs="Times New Roman"/>
          <w:sz w:val="22"/>
          <w:szCs w:val="22"/>
          <w:lang w:val="en"/>
        </w:rPr>
        <w:t>] Muhtar and A. Rahmi. (2020).  The Effect of Planting Media and Organic Plant Nutrients (NOT Lau Kawar on the Growth and Yield of Peanut Plants (</w:t>
      </w:r>
      <w:r w:rsidRPr="00AC4F7C">
        <w:rPr>
          <w:rStyle w:val="y2iqfc"/>
          <w:rFonts w:ascii="Times New Roman" w:eastAsiaTheme="majorEastAsia" w:hAnsi="Times New Roman" w:cs="Times New Roman"/>
          <w:i/>
          <w:iCs/>
          <w:sz w:val="22"/>
          <w:szCs w:val="22"/>
          <w:lang w:val="en"/>
        </w:rPr>
        <w:t>Arachis hypogaea</w:t>
      </w:r>
      <w:r w:rsidRPr="00AC4F7C">
        <w:rPr>
          <w:rStyle w:val="y2iqfc"/>
          <w:rFonts w:ascii="Times New Roman" w:eastAsiaTheme="majorEastAsia" w:hAnsi="Times New Roman" w:cs="Times New Roman"/>
          <w:sz w:val="22"/>
          <w:szCs w:val="22"/>
          <w:lang w:val="en"/>
        </w:rPr>
        <w:t xml:space="preserve"> L.) Takar Varieties. Agrifor Journal. 19 (1): 79-86</w:t>
      </w:r>
    </w:p>
    <w:p w14:paraId="61E44DCE" w14:textId="765C2D21" w:rsidR="00A005E1" w:rsidRPr="00AC4F7C"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lastRenderedPageBreak/>
        <w:t>[</w:t>
      </w:r>
      <w:r w:rsidR="00AC3837" w:rsidRPr="00AC4F7C">
        <w:rPr>
          <w:rStyle w:val="y2iqfc"/>
          <w:rFonts w:ascii="Times New Roman" w:eastAsiaTheme="majorEastAsia" w:hAnsi="Times New Roman" w:cs="Times New Roman"/>
          <w:sz w:val="22"/>
          <w:szCs w:val="22"/>
          <w:lang w:val="en"/>
        </w:rPr>
        <w:t>2</w:t>
      </w:r>
      <w:r w:rsidR="009B78A1" w:rsidRPr="00AC4F7C">
        <w:rPr>
          <w:rStyle w:val="y2iqfc"/>
          <w:rFonts w:ascii="Times New Roman" w:eastAsiaTheme="majorEastAsia" w:hAnsi="Times New Roman" w:cs="Times New Roman"/>
          <w:sz w:val="22"/>
          <w:szCs w:val="22"/>
          <w:lang w:val="en"/>
        </w:rPr>
        <w:t>1</w:t>
      </w:r>
      <w:r w:rsidRPr="00AC4F7C">
        <w:rPr>
          <w:rStyle w:val="y2iqfc"/>
          <w:rFonts w:ascii="Times New Roman" w:eastAsiaTheme="majorEastAsia" w:hAnsi="Times New Roman" w:cs="Times New Roman"/>
          <w:sz w:val="22"/>
          <w:szCs w:val="22"/>
          <w:lang w:val="en"/>
        </w:rPr>
        <w:t>] Arif, S. (2021).  The Effect of NOT Lau Kawar and Bio Sugih Liquid Organic Fertilizer on the Growth and Yield of Paria Plants (</w:t>
      </w:r>
      <w:r w:rsidRPr="00AC4F7C">
        <w:rPr>
          <w:rStyle w:val="y2iqfc"/>
          <w:rFonts w:ascii="Times New Roman" w:eastAsiaTheme="majorEastAsia" w:hAnsi="Times New Roman" w:cs="Times New Roman"/>
          <w:i/>
          <w:iCs/>
          <w:sz w:val="22"/>
          <w:szCs w:val="22"/>
          <w:lang w:val="en"/>
        </w:rPr>
        <w:t>Momordica charantia</w:t>
      </w:r>
      <w:r w:rsidRPr="00AC4F7C">
        <w:rPr>
          <w:rStyle w:val="y2iqfc"/>
          <w:rFonts w:ascii="Times New Roman" w:eastAsiaTheme="majorEastAsia" w:hAnsi="Times New Roman" w:cs="Times New Roman"/>
          <w:sz w:val="22"/>
          <w:szCs w:val="22"/>
          <w:lang w:val="en"/>
        </w:rPr>
        <w:t xml:space="preserve"> L.) Lipa F1 Variety.  Skripsi Faculty of Agriculture, University of 17 Agustus 1945 Samarinda. </w:t>
      </w:r>
    </w:p>
    <w:p w14:paraId="0E89BDD1" w14:textId="267FA6C2" w:rsidR="00A005E1" w:rsidRPr="00AC4F7C"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[2</w:t>
      </w:r>
      <w:r w:rsidR="009B78A1" w:rsidRPr="00AC4F7C">
        <w:rPr>
          <w:rStyle w:val="y2iqfc"/>
          <w:rFonts w:ascii="Times New Roman" w:eastAsiaTheme="majorEastAsia" w:hAnsi="Times New Roman" w:cs="Times New Roman"/>
          <w:sz w:val="22"/>
          <w:szCs w:val="22"/>
          <w:lang w:val="en"/>
        </w:rPr>
        <w:t>2</w:t>
      </w:r>
      <w:r w:rsidRPr="00AC4F7C">
        <w:rPr>
          <w:rStyle w:val="y2iqfc"/>
          <w:rFonts w:ascii="Times New Roman" w:eastAsiaTheme="majorEastAsia" w:hAnsi="Times New Roman" w:cs="Times New Roman"/>
          <w:sz w:val="22"/>
          <w:szCs w:val="22"/>
          <w:lang w:val="en"/>
        </w:rPr>
        <w:t>] Eliaser, A.P Sujalu, and H. Syahfari. 2023. The Effect of NPK Fertilizer and Organic Plant Nutrients (NOT) Lau Kawar on the Growth and Yield of Okra (</w:t>
      </w:r>
      <w:r w:rsidRPr="00AC4F7C">
        <w:rPr>
          <w:rStyle w:val="y2iqfc"/>
          <w:rFonts w:ascii="Times New Roman" w:eastAsiaTheme="majorEastAsia" w:hAnsi="Times New Roman" w:cs="Times New Roman"/>
          <w:i/>
          <w:iCs/>
          <w:sz w:val="22"/>
          <w:szCs w:val="22"/>
          <w:lang w:val="en"/>
        </w:rPr>
        <w:t>Abelmoschus esculentus</w:t>
      </w:r>
      <w:r w:rsidRPr="00AC4F7C">
        <w:rPr>
          <w:rStyle w:val="y2iqfc"/>
          <w:rFonts w:ascii="Times New Roman" w:eastAsiaTheme="majorEastAsia" w:hAnsi="Times New Roman" w:cs="Times New Roman"/>
          <w:sz w:val="22"/>
          <w:szCs w:val="22"/>
          <w:lang w:val="en"/>
        </w:rPr>
        <w:t xml:space="preserve"> L.) Greenie Varieties. Journal of Tropical Agrotechnology and Forestry. 1 (1): 13-24. </w:t>
      </w:r>
    </w:p>
    <w:p w14:paraId="5543B691" w14:textId="0093D019" w:rsidR="00A005E1" w:rsidRPr="00AC4F7C"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[2</w:t>
      </w:r>
      <w:r w:rsidR="009B78A1" w:rsidRPr="00AC4F7C">
        <w:rPr>
          <w:rStyle w:val="y2iqfc"/>
          <w:rFonts w:ascii="Times New Roman" w:eastAsiaTheme="majorEastAsia" w:hAnsi="Times New Roman" w:cs="Times New Roman"/>
          <w:sz w:val="22"/>
          <w:szCs w:val="22"/>
          <w:lang w:val="en"/>
        </w:rPr>
        <w:t>3</w:t>
      </w:r>
      <w:r w:rsidRPr="00AC4F7C">
        <w:rPr>
          <w:rStyle w:val="y2iqfc"/>
          <w:rFonts w:ascii="Times New Roman" w:eastAsiaTheme="majorEastAsia" w:hAnsi="Times New Roman" w:cs="Times New Roman"/>
          <w:sz w:val="22"/>
          <w:szCs w:val="22"/>
          <w:lang w:val="en"/>
        </w:rPr>
        <w:t>] Gomez, K.A. and A.A. Gomez. 1995. Statistical Procedures for Agricultural Research (Translated by Endang Syamsuddin and J.S. Baharsjah). UI Press, Jakarta.</w:t>
      </w:r>
    </w:p>
    <w:p w14:paraId="724393B2" w14:textId="5D2E6A7D" w:rsidR="00C91D76" w:rsidRPr="00AC4F7C" w:rsidRDefault="00C91D76" w:rsidP="00C91D76">
      <w:pPr>
        <w:pStyle w:val="HTMLPreformatted"/>
        <w:ind w:left="567" w:hanging="567"/>
        <w:jc w:val="both"/>
        <w:rPr>
          <w:rStyle w:val="y2iqfc"/>
          <w:rFonts w:ascii="Times New Roman" w:hAnsi="Times New Roman" w:cs="Times New Roman"/>
          <w:sz w:val="22"/>
          <w:szCs w:val="22"/>
        </w:rPr>
      </w:pPr>
      <w:r w:rsidRPr="00AC4F7C">
        <w:rPr>
          <w:rStyle w:val="y2iqfc"/>
          <w:rFonts w:ascii="Times New Roman" w:eastAsiaTheme="majorEastAsia" w:hAnsi="Times New Roman" w:cs="Times New Roman"/>
          <w:sz w:val="22"/>
          <w:szCs w:val="22"/>
          <w:lang w:val="en"/>
        </w:rPr>
        <w:t>[24] Stell, R.G..D and J. H. Torrie. 1991. Principles and Procedures of Statistics: A Biometric Approach, Gramedia Pustaka Utama, Jakarta.</w:t>
      </w:r>
    </w:p>
    <w:p w14:paraId="21BFC8FF" w14:textId="22816B29" w:rsidR="00A005E1" w:rsidRPr="00AC4F7C" w:rsidRDefault="00A005E1" w:rsidP="00A005E1">
      <w:pPr>
        <w:pStyle w:val="HTMLPreformatted"/>
        <w:ind w:left="567" w:hanging="567"/>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[2</w:t>
      </w:r>
      <w:r w:rsidR="00C91D76" w:rsidRPr="00AC4F7C">
        <w:rPr>
          <w:rStyle w:val="y2iqfc"/>
          <w:rFonts w:ascii="Times New Roman" w:eastAsiaTheme="majorEastAsia" w:hAnsi="Times New Roman" w:cs="Times New Roman"/>
          <w:sz w:val="22"/>
          <w:szCs w:val="22"/>
          <w:lang w:val="en"/>
        </w:rPr>
        <w:t>5</w:t>
      </w:r>
      <w:r w:rsidRPr="00AC4F7C">
        <w:rPr>
          <w:rStyle w:val="y2iqfc"/>
          <w:rFonts w:ascii="Times New Roman" w:eastAsiaTheme="majorEastAsia" w:hAnsi="Times New Roman" w:cs="Times New Roman"/>
          <w:sz w:val="22"/>
          <w:szCs w:val="22"/>
          <w:lang w:val="en"/>
        </w:rPr>
        <w:t>] Prihmantoro, H. 2006. Fertilizing Vegetable Plants. Penebar Swadaya, Jakarta</w:t>
      </w:r>
    </w:p>
    <w:p w14:paraId="558E9CD4" w14:textId="3865893E" w:rsidR="00A005E1" w:rsidRPr="00AC4F7C" w:rsidRDefault="00A005E1" w:rsidP="00A005E1">
      <w:pPr>
        <w:pStyle w:val="HTMLPreformatted"/>
        <w:ind w:left="567" w:hanging="567"/>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[2</w:t>
      </w:r>
      <w:r w:rsidR="00C91D76" w:rsidRPr="00AC4F7C">
        <w:rPr>
          <w:rStyle w:val="y2iqfc"/>
          <w:rFonts w:ascii="Times New Roman" w:eastAsiaTheme="majorEastAsia" w:hAnsi="Times New Roman" w:cs="Times New Roman"/>
          <w:sz w:val="22"/>
          <w:szCs w:val="22"/>
          <w:lang w:val="en"/>
        </w:rPr>
        <w:t>6</w:t>
      </w:r>
      <w:r w:rsidRPr="00AC4F7C">
        <w:rPr>
          <w:rStyle w:val="y2iqfc"/>
          <w:rFonts w:ascii="Times New Roman" w:eastAsiaTheme="majorEastAsia" w:hAnsi="Times New Roman" w:cs="Times New Roman"/>
          <w:sz w:val="22"/>
          <w:szCs w:val="22"/>
          <w:lang w:val="en"/>
        </w:rPr>
        <w:t>] Salisbury, F.B, C.W. Ross. 1995. Plant Physiology (Translated by Diah. R. Lukmana). ITB Press, Bandung</w:t>
      </w:r>
    </w:p>
    <w:p w14:paraId="5B2341B6" w14:textId="2D396A8A" w:rsidR="00A005E1" w:rsidRDefault="00A005E1" w:rsidP="00A005E1">
      <w:pPr>
        <w:pStyle w:val="HTMLPreformatted"/>
        <w:ind w:left="567" w:hanging="567"/>
        <w:rPr>
          <w:rStyle w:val="y2iqfc"/>
          <w:rFonts w:ascii="Times New Roman" w:eastAsiaTheme="majorEastAsia" w:hAnsi="Times New Roman" w:cs="Times New Roman"/>
          <w:sz w:val="22"/>
          <w:szCs w:val="22"/>
          <w:lang w:val="en"/>
        </w:rPr>
      </w:pPr>
      <w:r w:rsidRPr="00AC4F7C">
        <w:rPr>
          <w:rStyle w:val="y2iqfc"/>
          <w:rFonts w:ascii="Times New Roman" w:eastAsiaTheme="majorEastAsia" w:hAnsi="Times New Roman" w:cs="Times New Roman"/>
          <w:sz w:val="22"/>
          <w:szCs w:val="22"/>
          <w:lang w:val="en"/>
        </w:rPr>
        <w:t>[2</w:t>
      </w:r>
      <w:r w:rsidR="00C91D76" w:rsidRPr="00AC4F7C">
        <w:rPr>
          <w:rStyle w:val="y2iqfc"/>
          <w:rFonts w:ascii="Times New Roman" w:eastAsiaTheme="majorEastAsia" w:hAnsi="Times New Roman" w:cs="Times New Roman"/>
          <w:sz w:val="22"/>
          <w:szCs w:val="22"/>
          <w:lang w:val="en"/>
        </w:rPr>
        <w:t>7</w:t>
      </w:r>
      <w:r w:rsidRPr="00AC4F7C">
        <w:rPr>
          <w:rStyle w:val="y2iqfc"/>
          <w:rFonts w:ascii="Times New Roman" w:eastAsiaTheme="majorEastAsia" w:hAnsi="Times New Roman" w:cs="Times New Roman"/>
          <w:sz w:val="22"/>
          <w:szCs w:val="22"/>
          <w:lang w:val="en"/>
        </w:rPr>
        <w:t>] Lakitan B. (2010). Basics of Plant Physiology. Rajawali Pers, Jakarta.</w:t>
      </w:r>
    </w:p>
    <w:p w14:paraId="1A642276" w14:textId="57A9AECD" w:rsidR="00992C27" w:rsidRPr="00A005E1" w:rsidRDefault="00992C27" w:rsidP="00A005E1">
      <w:pPr>
        <w:pStyle w:val="HTMLPreformatted"/>
        <w:ind w:left="567" w:hanging="567"/>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[28]</w:t>
      </w:r>
      <w:r w:rsidRPr="00992C27">
        <w:rPr>
          <w:rFonts w:ascii="Arial" w:hAnsi="Arial" w:cs="Arial"/>
          <w:color w:val="222222"/>
          <w:shd w:val="clear" w:color="auto" w:fill="FFFFFF"/>
        </w:rPr>
        <w:t xml:space="preserve"> </w:t>
      </w:r>
      <w:r>
        <w:rPr>
          <w:rFonts w:ascii="Arial" w:hAnsi="Arial" w:cs="Arial"/>
          <w:color w:val="222222"/>
          <w:shd w:val="clear" w:color="auto" w:fill="FFFFFF"/>
        </w:rPr>
        <w:t>Marisi, N., Puji, A., Hery, S., Abdul, F., &amp; Syarah, M. (2023). THE EFFECT OF CHICKEN MANURE AND PLANT ORGANIC NUTRITION (N0T) LAU KAWAR ON THE GROWTH AND YIELD OF RED CHILI PLANTS (Capsicum annuum L.) BAJA F1 VARIETY. </w:t>
      </w:r>
      <w:r>
        <w:rPr>
          <w:rFonts w:ascii="Arial" w:hAnsi="Arial" w:cs="Arial"/>
          <w:i/>
          <w:iCs/>
          <w:color w:val="222222"/>
          <w:shd w:val="clear" w:color="auto" w:fill="FFFFFF"/>
        </w:rPr>
        <w:t>GPH-International Journal of Agriculture and Research</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(10), 01-09.</w:t>
      </w:r>
    </w:p>
    <w:p w14:paraId="12AEDB77" w14:textId="77777777" w:rsidR="00B13478" w:rsidRPr="00A005E1" w:rsidRDefault="00B13478" w:rsidP="00523CA0">
      <w:pPr>
        <w:jc w:val="both"/>
        <w:rPr>
          <w:rFonts w:ascii="Times New Roman" w:hAnsi="Times New Roman" w:cs="Times New Roman"/>
        </w:rPr>
      </w:pPr>
    </w:p>
    <w:p w14:paraId="09776E13" w14:textId="77777777" w:rsidR="00090211" w:rsidRDefault="00090211" w:rsidP="00987AF2">
      <w:pPr>
        <w:spacing w:after="0" w:line="240" w:lineRule="auto"/>
        <w:jc w:val="both"/>
        <w:rPr>
          <w:rFonts w:ascii="Times New Roman" w:hAnsi="Times New Roman" w:cs="Times New Roman"/>
        </w:rPr>
      </w:pPr>
    </w:p>
    <w:p w14:paraId="6BC655F3" w14:textId="77777777" w:rsidR="00090211" w:rsidRDefault="00090211" w:rsidP="00987AF2">
      <w:pPr>
        <w:spacing w:after="0" w:line="240" w:lineRule="auto"/>
        <w:jc w:val="both"/>
        <w:rPr>
          <w:rFonts w:ascii="Times New Roman" w:hAnsi="Times New Roman" w:cs="Times New Roman"/>
        </w:rPr>
      </w:pPr>
    </w:p>
    <w:sectPr w:rsidR="000902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5DAE3" w14:textId="77777777" w:rsidR="00764EA8" w:rsidRDefault="00764EA8" w:rsidP="00715CFA">
      <w:pPr>
        <w:spacing w:after="0" w:line="240" w:lineRule="auto"/>
      </w:pPr>
      <w:r>
        <w:separator/>
      </w:r>
    </w:p>
  </w:endnote>
  <w:endnote w:type="continuationSeparator" w:id="0">
    <w:p w14:paraId="536130C9" w14:textId="77777777" w:rsidR="00764EA8" w:rsidRDefault="00764EA8" w:rsidP="0071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8E58A" w14:textId="77777777" w:rsidR="00715CFA" w:rsidRDefault="00715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53860" w14:textId="77777777" w:rsidR="00715CFA" w:rsidRDefault="00715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0461B" w14:textId="77777777" w:rsidR="00715CFA" w:rsidRDefault="00715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5125C" w14:textId="77777777" w:rsidR="00764EA8" w:rsidRDefault="00764EA8" w:rsidP="00715CFA">
      <w:pPr>
        <w:spacing w:after="0" w:line="240" w:lineRule="auto"/>
      </w:pPr>
      <w:r>
        <w:separator/>
      </w:r>
    </w:p>
  </w:footnote>
  <w:footnote w:type="continuationSeparator" w:id="0">
    <w:p w14:paraId="5CAFC615" w14:textId="77777777" w:rsidR="00764EA8" w:rsidRDefault="00764EA8" w:rsidP="0071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C9E0" w14:textId="018DD8D4" w:rsidR="00715CFA" w:rsidRDefault="00F71AA4">
    <w:pPr>
      <w:pStyle w:val="Header"/>
    </w:pPr>
    <w:r>
      <w:rPr>
        <w:noProof/>
      </w:rPr>
      <w:pict w14:anchorId="68FE5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4807C" w14:textId="7506549E" w:rsidR="00715CFA" w:rsidRDefault="00F71AA4">
    <w:pPr>
      <w:pStyle w:val="Header"/>
    </w:pPr>
    <w:r>
      <w:rPr>
        <w:noProof/>
      </w:rPr>
      <w:pict w14:anchorId="25EFA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2563" w14:textId="6B7323C1" w:rsidR="00715CFA" w:rsidRDefault="00F71AA4">
    <w:pPr>
      <w:pStyle w:val="Header"/>
    </w:pPr>
    <w:r>
      <w:rPr>
        <w:noProof/>
      </w:rPr>
      <w:pict w14:anchorId="20D6C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2NDMwNzQwMDewNDRR0lEKTi0uzszPAymwrAUA9mJScCwAAAA="/>
  </w:docVars>
  <w:rsids>
    <w:rsidRoot w:val="00476989"/>
    <w:rsid w:val="00027218"/>
    <w:rsid w:val="000835DD"/>
    <w:rsid w:val="00090211"/>
    <w:rsid w:val="00092E4C"/>
    <w:rsid w:val="000C148D"/>
    <w:rsid w:val="000F0152"/>
    <w:rsid w:val="00163486"/>
    <w:rsid w:val="001744DD"/>
    <w:rsid w:val="00181718"/>
    <w:rsid w:val="00186A0A"/>
    <w:rsid w:val="001D5C23"/>
    <w:rsid w:val="00222E89"/>
    <w:rsid w:val="0022472B"/>
    <w:rsid w:val="00231147"/>
    <w:rsid w:val="00252746"/>
    <w:rsid w:val="00291444"/>
    <w:rsid w:val="002E72FF"/>
    <w:rsid w:val="00307CE1"/>
    <w:rsid w:val="00371F55"/>
    <w:rsid w:val="003D547C"/>
    <w:rsid w:val="003F1788"/>
    <w:rsid w:val="00433E34"/>
    <w:rsid w:val="004519A9"/>
    <w:rsid w:val="004654F1"/>
    <w:rsid w:val="00476989"/>
    <w:rsid w:val="00491F5C"/>
    <w:rsid w:val="004B4897"/>
    <w:rsid w:val="004B6C89"/>
    <w:rsid w:val="004D41F9"/>
    <w:rsid w:val="00523CA0"/>
    <w:rsid w:val="005C78AA"/>
    <w:rsid w:val="005F0F6D"/>
    <w:rsid w:val="006038F1"/>
    <w:rsid w:val="00654FFF"/>
    <w:rsid w:val="00677A17"/>
    <w:rsid w:val="006A5E09"/>
    <w:rsid w:val="006D0A03"/>
    <w:rsid w:val="00715CFA"/>
    <w:rsid w:val="00755B88"/>
    <w:rsid w:val="00764EA8"/>
    <w:rsid w:val="0079713E"/>
    <w:rsid w:val="007A1AB4"/>
    <w:rsid w:val="007A3947"/>
    <w:rsid w:val="007C536D"/>
    <w:rsid w:val="007D3D93"/>
    <w:rsid w:val="00826473"/>
    <w:rsid w:val="00852434"/>
    <w:rsid w:val="0088039A"/>
    <w:rsid w:val="00882F54"/>
    <w:rsid w:val="008D1814"/>
    <w:rsid w:val="00987AF2"/>
    <w:rsid w:val="00992C27"/>
    <w:rsid w:val="009B017B"/>
    <w:rsid w:val="009B78A1"/>
    <w:rsid w:val="00A005E1"/>
    <w:rsid w:val="00A51138"/>
    <w:rsid w:val="00A675FB"/>
    <w:rsid w:val="00A941FD"/>
    <w:rsid w:val="00AC3837"/>
    <w:rsid w:val="00AC4F7C"/>
    <w:rsid w:val="00AF1A74"/>
    <w:rsid w:val="00B13478"/>
    <w:rsid w:val="00B36629"/>
    <w:rsid w:val="00C863D9"/>
    <w:rsid w:val="00C91D76"/>
    <w:rsid w:val="00CA7B4C"/>
    <w:rsid w:val="00D00FA1"/>
    <w:rsid w:val="00D31E7B"/>
    <w:rsid w:val="00D4671A"/>
    <w:rsid w:val="00D6603C"/>
    <w:rsid w:val="00DA04B1"/>
    <w:rsid w:val="00DC0EF8"/>
    <w:rsid w:val="00E158C7"/>
    <w:rsid w:val="00EA2F9D"/>
    <w:rsid w:val="00EE6700"/>
    <w:rsid w:val="00F33503"/>
    <w:rsid w:val="00F474C5"/>
    <w:rsid w:val="00F71AA4"/>
    <w:rsid w:val="00F958BF"/>
    <w:rsid w:val="00FC0E6A"/>
    <w:rsid w:val="00FF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21477D"/>
  <w15:chartTrackingRefBased/>
  <w15:docId w15:val="{6B037424-B7D9-4FD9-9D31-526563CD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98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7698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7698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7698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7698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769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9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9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9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98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7698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7698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7698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7698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769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9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9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989"/>
    <w:rPr>
      <w:rFonts w:eastAsiaTheme="majorEastAsia" w:cstheme="majorBidi"/>
      <w:color w:val="272727" w:themeColor="text1" w:themeTint="D8"/>
    </w:rPr>
  </w:style>
  <w:style w:type="paragraph" w:styleId="Title">
    <w:name w:val="Title"/>
    <w:basedOn w:val="Normal"/>
    <w:next w:val="Normal"/>
    <w:link w:val="TitleChar"/>
    <w:uiPriority w:val="10"/>
    <w:qFormat/>
    <w:rsid w:val="00476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9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9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9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9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6989"/>
    <w:rPr>
      <w:i/>
      <w:iCs/>
      <w:color w:val="404040" w:themeColor="text1" w:themeTint="BF"/>
    </w:rPr>
  </w:style>
  <w:style w:type="paragraph" w:styleId="ListParagraph">
    <w:name w:val="List Paragraph"/>
    <w:basedOn w:val="Normal"/>
    <w:uiPriority w:val="34"/>
    <w:qFormat/>
    <w:rsid w:val="00476989"/>
    <w:pPr>
      <w:ind w:left="720"/>
      <w:contextualSpacing/>
    </w:pPr>
  </w:style>
  <w:style w:type="character" w:styleId="IntenseEmphasis">
    <w:name w:val="Intense Emphasis"/>
    <w:basedOn w:val="DefaultParagraphFont"/>
    <w:uiPriority w:val="21"/>
    <w:qFormat/>
    <w:rsid w:val="00476989"/>
    <w:rPr>
      <w:i/>
      <w:iCs/>
      <w:color w:val="365F91" w:themeColor="accent1" w:themeShade="BF"/>
    </w:rPr>
  </w:style>
  <w:style w:type="paragraph" w:styleId="IntenseQuote">
    <w:name w:val="Intense Quote"/>
    <w:basedOn w:val="Normal"/>
    <w:next w:val="Normal"/>
    <w:link w:val="IntenseQuoteChar"/>
    <w:uiPriority w:val="30"/>
    <w:qFormat/>
    <w:rsid w:val="004769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76989"/>
    <w:rPr>
      <w:i/>
      <w:iCs/>
      <w:color w:val="365F91" w:themeColor="accent1" w:themeShade="BF"/>
    </w:rPr>
  </w:style>
  <w:style w:type="character" w:styleId="IntenseReference">
    <w:name w:val="Intense Reference"/>
    <w:basedOn w:val="DefaultParagraphFont"/>
    <w:uiPriority w:val="32"/>
    <w:qFormat/>
    <w:rsid w:val="00476989"/>
    <w:rPr>
      <w:b/>
      <w:bCs/>
      <w:smallCaps/>
      <w:color w:val="365F91" w:themeColor="accent1" w:themeShade="BF"/>
      <w:spacing w:val="5"/>
    </w:rPr>
  </w:style>
  <w:style w:type="paragraph" w:styleId="HTMLPreformatted">
    <w:name w:val="HTML Preformatted"/>
    <w:basedOn w:val="Normal"/>
    <w:link w:val="HTMLPreformattedChar"/>
    <w:uiPriority w:val="99"/>
    <w:unhideWhenUsed/>
    <w:rsid w:val="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76989"/>
    <w:rPr>
      <w:rFonts w:ascii="Courier New" w:eastAsia="Times New Roman" w:hAnsi="Courier New" w:cs="Courier New"/>
      <w:sz w:val="20"/>
      <w:szCs w:val="20"/>
    </w:rPr>
  </w:style>
  <w:style w:type="character" w:customStyle="1" w:styleId="y2iqfc">
    <w:name w:val="y2iqfc"/>
    <w:basedOn w:val="DefaultParagraphFont"/>
    <w:rsid w:val="00476989"/>
  </w:style>
  <w:style w:type="table" w:styleId="TableGrid">
    <w:name w:val="Table Grid"/>
    <w:basedOn w:val="TableNormal"/>
    <w:uiPriority w:val="59"/>
    <w:rsid w:val="00291444"/>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58BF"/>
    <w:rPr>
      <w:color w:val="0000FF" w:themeColor="hyperlink"/>
      <w:u w:val="single"/>
    </w:rPr>
  </w:style>
  <w:style w:type="character" w:customStyle="1" w:styleId="UnresolvedMention1">
    <w:name w:val="Unresolved Mention1"/>
    <w:basedOn w:val="DefaultParagraphFont"/>
    <w:uiPriority w:val="99"/>
    <w:semiHidden/>
    <w:unhideWhenUsed/>
    <w:rsid w:val="00F958BF"/>
    <w:rPr>
      <w:color w:val="605E5C"/>
      <w:shd w:val="clear" w:color="auto" w:fill="E1DFDD"/>
    </w:rPr>
  </w:style>
  <w:style w:type="paragraph" w:customStyle="1" w:styleId="Default">
    <w:name w:val="Default"/>
    <w:rsid w:val="007A1AB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54FF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54FFF"/>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715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CFA"/>
  </w:style>
  <w:style w:type="paragraph" w:styleId="Footer">
    <w:name w:val="footer"/>
    <w:basedOn w:val="Normal"/>
    <w:link w:val="FooterChar"/>
    <w:uiPriority w:val="99"/>
    <w:unhideWhenUsed/>
    <w:rsid w:val="00715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968">
      <w:bodyDiv w:val="1"/>
      <w:marLeft w:val="0"/>
      <w:marRight w:val="0"/>
      <w:marTop w:val="0"/>
      <w:marBottom w:val="0"/>
      <w:divBdr>
        <w:top w:val="none" w:sz="0" w:space="0" w:color="auto"/>
        <w:left w:val="none" w:sz="0" w:space="0" w:color="auto"/>
        <w:bottom w:val="none" w:sz="0" w:space="0" w:color="auto"/>
        <w:right w:val="none" w:sz="0" w:space="0" w:color="auto"/>
      </w:divBdr>
      <w:divsChild>
        <w:div w:id="2076316490">
          <w:marLeft w:val="0"/>
          <w:marRight w:val="0"/>
          <w:marTop w:val="0"/>
          <w:marBottom w:val="0"/>
          <w:divBdr>
            <w:top w:val="none" w:sz="0" w:space="0" w:color="auto"/>
            <w:left w:val="none" w:sz="0" w:space="0" w:color="auto"/>
            <w:bottom w:val="none" w:sz="0" w:space="0" w:color="auto"/>
            <w:right w:val="none" w:sz="0" w:space="0" w:color="auto"/>
          </w:divBdr>
        </w:div>
      </w:divsChild>
    </w:div>
    <w:div w:id="16544290">
      <w:bodyDiv w:val="1"/>
      <w:marLeft w:val="0"/>
      <w:marRight w:val="0"/>
      <w:marTop w:val="0"/>
      <w:marBottom w:val="0"/>
      <w:divBdr>
        <w:top w:val="none" w:sz="0" w:space="0" w:color="auto"/>
        <w:left w:val="none" w:sz="0" w:space="0" w:color="auto"/>
        <w:bottom w:val="none" w:sz="0" w:space="0" w:color="auto"/>
        <w:right w:val="none" w:sz="0" w:space="0" w:color="auto"/>
      </w:divBdr>
      <w:divsChild>
        <w:div w:id="279382487">
          <w:marLeft w:val="0"/>
          <w:marRight w:val="0"/>
          <w:marTop w:val="0"/>
          <w:marBottom w:val="0"/>
          <w:divBdr>
            <w:top w:val="none" w:sz="0" w:space="0" w:color="auto"/>
            <w:left w:val="none" w:sz="0" w:space="0" w:color="auto"/>
            <w:bottom w:val="none" w:sz="0" w:space="0" w:color="auto"/>
            <w:right w:val="none" w:sz="0" w:space="0" w:color="auto"/>
          </w:divBdr>
        </w:div>
      </w:divsChild>
    </w:div>
    <w:div w:id="20475943">
      <w:bodyDiv w:val="1"/>
      <w:marLeft w:val="0"/>
      <w:marRight w:val="0"/>
      <w:marTop w:val="0"/>
      <w:marBottom w:val="0"/>
      <w:divBdr>
        <w:top w:val="none" w:sz="0" w:space="0" w:color="auto"/>
        <w:left w:val="none" w:sz="0" w:space="0" w:color="auto"/>
        <w:bottom w:val="none" w:sz="0" w:space="0" w:color="auto"/>
        <w:right w:val="none" w:sz="0" w:space="0" w:color="auto"/>
      </w:divBdr>
    </w:div>
    <w:div w:id="21370869">
      <w:bodyDiv w:val="1"/>
      <w:marLeft w:val="0"/>
      <w:marRight w:val="0"/>
      <w:marTop w:val="0"/>
      <w:marBottom w:val="0"/>
      <w:divBdr>
        <w:top w:val="none" w:sz="0" w:space="0" w:color="auto"/>
        <w:left w:val="none" w:sz="0" w:space="0" w:color="auto"/>
        <w:bottom w:val="none" w:sz="0" w:space="0" w:color="auto"/>
        <w:right w:val="none" w:sz="0" w:space="0" w:color="auto"/>
      </w:divBdr>
      <w:divsChild>
        <w:div w:id="657459394">
          <w:marLeft w:val="0"/>
          <w:marRight w:val="0"/>
          <w:marTop w:val="0"/>
          <w:marBottom w:val="0"/>
          <w:divBdr>
            <w:top w:val="none" w:sz="0" w:space="0" w:color="auto"/>
            <w:left w:val="none" w:sz="0" w:space="0" w:color="auto"/>
            <w:bottom w:val="none" w:sz="0" w:space="0" w:color="auto"/>
            <w:right w:val="none" w:sz="0" w:space="0" w:color="auto"/>
          </w:divBdr>
        </w:div>
      </w:divsChild>
    </w:div>
    <w:div w:id="22942444">
      <w:bodyDiv w:val="1"/>
      <w:marLeft w:val="0"/>
      <w:marRight w:val="0"/>
      <w:marTop w:val="0"/>
      <w:marBottom w:val="0"/>
      <w:divBdr>
        <w:top w:val="none" w:sz="0" w:space="0" w:color="auto"/>
        <w:left w:val="none" w:sz="0" w:space="0" w:color="auto"/>
        <w:bottom w:val="none" w:sz="0" w:space="0" w:color="auto"/>
        <w:right w:val="none" w:sz="0" w:space="0" w:color="auto"/>
      </w:divBdr>
      <w:divsChild>
        <w:div w:id="356587078">
          <w:marLeft w:val="0"/>
          <w:marRight w:val="0"/>
          <w:marTop w:val="0"/>
          <w:marBottom w:val="0"/>
          <w:divBdr>
            <w:top w:val="none" w:sz="0" w:space="0" w:color="auto"/>
            <w:left w:val="none" w:sz="0" w:space="0" w:color="auto"/>
            <w:bottom w:val="none" w:sz="0" w:space="0" w:color="auto"/>
            <w:right w:val="none" w:sz="0" w:space="0" w:color="auto"/>
          </w:divBdr>
        </w:div>
      </w:divsChild>
    </w:div>
    <w:div w:id="24840926">
      <w:bodyDiv w:val="1"/>
      <w:marLeft w:val="0"/>
      <w:marRight w:val="0"/>
      <w:marTop w:val="0"/>
      <w:marBottom w:val="0"/>
      <w:divBdr>
        <w:top w:val="none" w:sz="0" w:space="0" w:color="auto"/>
        <w:left w:val="none" w:sz="0" w:space="0" w:color="auto"/>
        <w:bottom w:val="none" w:sz="0" w:space="0" w:color="auto"/>
        <w:right w:val="none" w:sz="0" w:space="0" w:color="auto"/>
      </w:divBdr>
      <w:divsChild>
        <w:div w:id="985352244">
          <w:marLeft w:val="0"/>
          <w:marRight w:val="0"/>
          <w:marTop w:val="0"/>
          <w:marBottom w:val="0"/>
          <w:divBdr>
            <w:top w:val="none" w:sz="0" w:space="0" w:color="auto"/>
            <w:left w:val="none" w:sz="0" w:space="0" w:color="auto"/>
            <w:bottom w:val="none" w:sz="0" w:space="0" w:color="auto"/>
            <w:right w:val="none" w:sz="0" w:space="0" w:color="auto"/>
          </w:divBdr>
        </w:div>
      </w:divsChild>
    </w:div>
    <w:div w:id="33694398">
      <w:bodyDiv w:val="1"/>
      <w:marLeft w:val="0"/>
      <w:marRight w:val="0"/>
      <w:marTop w:val="0"/>
      <w:marBottom w:val="0"/>
      <w:divBdr>
        <w:top w:val="none" w:sz="0" w:space="0" w:color="auto"/>
        <w:left w:val="none" w:sz="0" w:space="0" w:color="auto"/>
        <w:bottom w:val="none" w:sz="0" w:space="0" w:color="auto"/>
        <w:right w:val="none" w:sz="0" w:space="0" w:color="auto"/>
      </w:divBdr>
    </w:div>
    <w:div w:id="78260039">
      <w:bodyDiv w:val="1"/>
      <w:marLeft w:val="0"/>
      <w:marRight w:val="0"/>
      <w:marTop w:val="0"/>
      <w:marBottom w:val="0"/>
      <w:divBdr>
        <w:top w:val="none" w:sz="0" w:space="0" w:color="auto"/>
        <w:left w:val="none" w:sz="0" w:space="0" w:color="auto"/>
        <w:bottom w:val="none" w:sz="0" w:space="0" w:color="auto"/>
        <w:right w:val="none" w:sz="0" w:space="0" w:color="auto"/>
      </w:divBdr>
      <w:divsChild>
        <w:div w:id="1743135523">
          <w:marLeft w:val="0"/>
          <w:marRight w:val="0"/>
          <w:marTop w:val="0"/>
          <w:marBottom w:val="0"/>
          <w:divBdr>
            <w:top w:val="none" w:sz="0" w:space="0" w:color="auto"/>
            <w:left w:val="none" w:sz="0" w:space="0" w:color="auto"/>
            <w:bottom w:val="none" w:sz="0" w:space="0" w:color="auto"/>
            <w:right w:val="none" w:sz="0" w:space="0" w:color="auto"/>
          </w:divBdr>
        </w:div>
      </w:divsChild>
    </w:div>
    <w:div w:id="128133955">
      <w:bodyDiv w:val="1"/>
      <w:marLeft w:val="0"/>
      <w:marRight w:val="0"/>
      <w:marTop w:val="0"/>
      <w:marBottom w:val="0"/>
      <w:divBdr>
        <w:top w:val="none" w:sz="0" w:space="0" w:color="auto"/>
        <w:left w:val="none" w:sz="0" w:space="0" w:color="auto"/>
        <w:bottom w:val="none" w:sz="0" w:space="0" w:color="auto"/>
        <w:right w:val="none" w:sz="0" w:space="0" w:color="auto"/>
      </w:divBdr>
      <w:divsChild>
        <w:div w:id="1273587966">
          <w:marLeft w:val="0"/>
          <w:marRight w:val="0"/>
          <w:marTop w:val="0"/>
          <w:marBottom w:val="0"/>
          <w:divBdr>
            <w:top w:val="none" w:sz="0" w:space="0" w:color="auto"/>
            <w:left w:val="none" w:sz="0" w:space="0" w:color="auto"/>
            <w:bottom w:val="none" w:sz="0" w:space="0" w:color="auto"/>
            <w:right w:val="none" w:sz="0" w:space="0" w:color="auto"/>
          </w:divBdr>
        </w:div>
      </w:divsChild>
    </w:div>
    <w:div w:id="148248605">
      <w:bodyDiv w:val="1"/>
      <w:marLeft w:val="0"/>
      <w:marRight w:val="0"/>
      <w:marTop w:val="0"/>
      <w:marBottom w:val="0"/>
      <w:divBdr>
        <w:top w:val="none" w:sz="0" w:space="0" w:color="auto"/>
        <w:left w:val="none" w:sz="0" w:space="0" w:color="auto"/>
        <w:bottom w:val="none" w:sz="0" w:space="0" w:color="auto"/>
        <w:right w:val="none" w:sz="0" w:space="0" w:color="auto"/>
      </w:divBdr>
    </w:div>
    <w:div w:id="176382515">
      <w:bodyDiv w:val="1"/>
      <w:marLeft w:val="0"/>
      <w:marRight w:val="0"/>
      <w:marTop w:val="0"/>
      <w:marBottom w:val="0"/>
      <w:divBdr>
        <w:top w:val="none" w:sz="0" w:space="0" w:color="auto"/>
        <w:left w:val="none" w:sz="0" w:space="0" w:color="auto"/>
        <w:bottom w:val="none" w:sz="0" w:space="0" w:color="auto"/>
        <w:right w:val="none" w:sz="0" w:space="0" w:color="auto"/>
      </w:divBdr>
      <w:divsChild>
        <w:div w:id="1401488668">
          <w:marLeft w:val="0"/>
          <w:marRight w:val="0"/>
          <w:marTop w:val="0"/>
          <w:marBottom w:val="0"/>
          <w:divBdr>
            <w:top w:val="none" w:sz="0" w:space="0" w:color="auto"/>
            <w:left w:val="none" w:sz="0" w:space="0" w:color="auto"/>
            <w:bottom w:val="none" w:sz="0" w:space="0" w:color="auto"/>
            <w:right w:val="none" w:sz="0" w:space="0" w:color="auto"/>
          </w:divBdr>
        </w:div>
      </w:divsChild>
    </w:div>
    <w:div w:id="265038224">
      <w:bodyDiv w:val="1"/>
      <w:marLeft w:val="0"/>
      <w:marRight w:val="0"/>
      <w:marTop w:val="0"/>
      <w:marBottom w:val="0"/>
      <w:divBdr>
        <w:top w:val="none" w:sz="0" w:space="0" w:color="auto"/>
        <w:left w:val="none" w:sz="0" w:space="0" w:color="auto"/>
        <w:bottom w:val="none" w:sz="0" w:space="0" w:color="auto"/>
        <w:right w:val="none" w:sz="0" w:space="0" w:color="auto"/>
      </w:divBdr>
      <w:divsChild>
        <w:div w:id="1423256880">
          <w:marLeft w:val="0"/>
          <w:marRight w:val="0"/>
          <w:marTop w:val="0"/>
          <w:marBottom w:val="0"/>
          <w:divBdr>
            <w:top w:val="none" w:sz="0" w:space="0" w:color="auto"/>
            <w:left w:val="none" w:sz="0" w:space="0" w:color="auto"/>
            <w:bottom w:val="none" w:sz="0" w:space="0" w:color="auto"/>
            <w:right w:val="none" w:sz="0" w:space="0" w:color="auto"/>
          </w:divBdr>
        </w:div>
      </w:divsChild>
    </w:div>
    <w:div w:id="394747103">
      <w:bodyDiv w:val="1"/>
      <w:marLeft w:val="0"/>
      <w:marRight w:val="0"/>
      <w:marTop w:val="0"/>
      <w:marBottom w:val="0"/>
      <w:divBdr>
        <w:top w:val="none" w:sz="0" w:space="0" w:color="auto"/>
        <w:left w:val="none" w:sz="0" w:space="0" w:color="auto"/>
        <w:bottom w:val="none" w:sz="0" w:space="0" w:color="auto"/>
        <w:right w:val="none" w:sz="0" w:space="0" w:color="auto"/>
      </w:divBdr>
      <w:divsChild>
        <w:div w:id="1140271518">
          <w:marLeft w:val="0"/>
          <w:marRight w:val="0"/>
          <w:marTop w:val="0"/>
          <w:marBottom w:val="0"/>
          <w:divBdr>
            <w:top w:val="none" w:sz="0" w:space="0" w:color="auto"/>
            <w:left w:val="none" w:sz="0" w:space="0" w:color="auto"/>
            <w:bottom w:val="none" w:sz="0" w:space="0" w:color="auto"/>
            <w:right w:val="none" w:sz="0" w:space="0" w:color="auto"/>
          </w:divBdr>
        </w:div>
      </w:divsChild>
    </w:div>
    <w:div w:id="456725009">
      <w:bodyDiv w:val="1"/>
      <w:marLeft w:val="0"/>
      <w:marRight w:val="0"/>
      <w:marTop w:val="0"/>
      <w:marBottom w:val="0"/>
      <w:divBdr>
        <w:top w:val="none" w:sz="0" w:space="0" w:color="auto"/>
        <w:left w:val="none" w:sz="0" w:space="0" w:color="auto"/>
        <w:bottom w:val="none" w:sz="0" w:space="0" w:color="auto"/>
        <w:right w:val="none" w:sz="0" w:space="0" w:color="auto"/>
      </w:divBdr>
      <w:divsChild>
        <w:div w:id="1765375773">
          <w:marLeft w:val="0"/>
          <w:marRight w:val="0"/>
          <w:marTop w:val="0"/>
          <w:marBottom w:val="0"/>
          <w:divBdr>
            <w:top w:val="none" w:sz="0" w:space="0" w:color="auto"/>
            <w:left w:val="none" w:sz="0" w:space="0" w:color="auto"/>
            <w:bottom w:val="none" w:sz="0" w:space="0" w:color="auto"/>
            <w:right w:val="none" w:sz="0" w:space="0" w:color="auto"/>
          </w:divBdr>
        </w:div>
      </w:divsChild>
    </w:div>
    <w:div w:id="483081380">
      <w:bodyDiv w:val="1"/>
      <w:marLeft w:val="0"/>
      <w:marRight w:val="0"/>
      <w:marTop w:val="0"/>
      <w:marBottom w:val="0"/>
      <w:divBdr>
        <w:top w:val="none" w:sz="0" w:space="0" w:color="auto"/>
        <w:left w:val="none" w:sz="0" w:space="0" w:color="auto"/>
        <w:bottom w:val="none" w:sz="0" w:space="0" w:color="auto"/>
        <w:right w:val="none" w:sz="0" w:space="0" w:color="auto"/>
      </w:divBdr>
      <w:divsChild>
        <w:div w:id="1550147448">
          <w:marLeft w:val="0"/>
          <w:marRight w:val="0"/>
          <w:marTop w:val="0"/>
          <w:marBottom w:val="0"/>
          <w:divBdr>
            <w:top w:val="none" w:sz="0" w:space="0" w:color="auto"/>
            <w:left w:val="none" w:sz="0" w:space="0" w:color="auto"/>
            <w:bottom w:val="none" w:sz="0" w:space="0" w:color="auto"/>
            <w:right w:val="none" w:sz="0" w:space="0" w:color="auto"/>
          </w:divBdr>
        </w:div>
      </w:divsChild>
    </w:div>
    <w:div w:id="644504787">
      <w:bodyDiv w:val="1"/>
      <w:marLeft w:val="0"/>
      <w:marRight w:val="0"/>
      <w:marTop w:val="0"/>
      <w:marBottom w:val="0"/>
      <w:divBdr>
        <w:top w:val="none" w:sz="0" w:space="0" w:color="auto"/>
        <w:left w:val="none" w:sz="0" w:space="0" w:color="auto"/>
        <w:bottom w:val="none" w:sz="0" w:space="0" w:color="auto"/>
        <w:right w:val="none" w:sz="0" w:space="0" w:color="auto"/>
      </w:divBdr>
      <w:divsChild>
        <w:div w:id="1126046459">
          <w:marLeft w:val="0"/>
          <w:marRight w:val="0"/>
          <w:marTop w:val="0"/>
          <w:marBottom w:val="0"/>
          <w:divBdr>
            <w:top w:val="none" w:sz="0" w:space="0" w:color="auto"/>
            <w:left w:val="none" w:sz="0" w:space="0" w:color="auto"/>
            <w:bottom w:val="none" w:sz="0" w:space="0" w:color="auto"/>
            <w:right w:val="none" w:sz="0" w:space="0" w:color="auto"/>
          </w:divBdr>
        </w:div>
      </w:divsChild>
    </w:div>
    <w:div w:id="808594887">
      <w:bodyDiv w:val="1"/>
      <w:marLeft w:val="0"/>
      <w:marRight w:val="0"/>
      <w:marTop w:val="0"/>
      <w:marBottom w:val="0"/>
      <w:divBdr>
        <w:top w:val="none" w:sz="0" w:space="0" w:color="auto"/>
        <w:left w:val="none" w:sz="0" w:space="0" w:color="auto"/>
        <w:bottom w:val="none" w:sz="0" w:space="0" w:color="auto"/>
        <w:right w:val="none" w:sz="0" w:space="0" w:color="auto"/>
      </w:divBdr>
      <w:divsChild>
        <w:div w:id="1278953548">
          <w:marLeft w:val="0"/>
          <w:marRight w:val="0"/>
          <w:marTop w:val="0"/>
          <w:marBottom w:val="0"/>
          <w:divBdr>
            <w:top w:val="none" w:sz="0" w:space="0" w:color="auto"/>
            <w:left w:val="none" w:sz="0" w:space="0" w:color="auto"/>
            <w:bottom w:val="none" w:sz="0" w:space="0" w:color="auto"/>
            <w:right w:val="none" w:sz="0" w:space="0" w:color="auto"/>
          </w:divBdr>
        </w:div>
      </w:divsChild>
    </w:div>
    <w:div w:id="890574027">
      <w:bodyDiv w:val="1"/>
      <w:marLeft w:val="0"/>
      <w:marRight w:val="0"/>
      <w:marTop w:val="0"/>
      <w:marBottom w:val="0"/>
      <w:divBdr>
        <w:top w:val="none" w:sz="0" w:space="0" w:color="auto"/>
        <w:left w:val="none" w:sz="0" w:space="0" w:color="auto"/>
        <w:bottom w:val="none" w:sz="0" w:space="0" w:color="auto"/>
        <w:right w:val="none" w:sz="0" w:space="0" w:color="auto"/>
      </w:divBdr>
    </w:div>
    <w:div w:id="953442739">
      <w:bodyDiv w:val="1"/>
      <w:marLeft w:val="0"/>
      <w:marRight w:val="0"/>
      <w:marTop w:val="0"/>
      <w:marBottom w:val="0"/>
      <w:divBdr>
        <w:top w:val="none" w:sz="0" w:space="0" w:color="auto"/>
        <w:left w:val="none" w:sz="0" w:space="0" w:color="auto"/>
        <w:bottom w:val="none" w:sz="0" w:space="0" w:color="auto"/>
        <w:right w:val="none" w:sz="0" w:space="0" w:color="auto"/>
      </w:divBdr>
      <w:divsChild>
        <w:div w:id="528494947">
          <w:marLeft w:val="0"/>
          <w:marRight w:val="0"/>
          <w:marTop w:val="0"/>
          <w:marBottom w:val="0"/>
          <w:divBdr>
            <w:top w:val="none" w:sz="0" w:space="0" w:color="auto"/>
            <w:left w:val="none" w:sz="0" w:space="0" w:color="auto"/>
            <w:bottom w:val="none" w:sz="0" w:space="0" w:color="auto"/>
            <w:right w:val="none" w:sz="0" w:space="0" w:color="auto"/>
          </w:divBdr>
        </w:div>
      </w:divsChild>
    </w:div>
    <w:div w:id="1070078091">
      <w:bodyDiv w:val="1"/>
      <w:marLeft w:val="0"/>
      <w:marRight w:val="0"/>
      <w:marTop w:val="0"/>
      <w:marBottom w:val="0"/>
      <w:divBdr>
        <w:top w:val="none" w:sz="0" w:space="0" w:color="auto"/>
        <w:left w:val="none" w:sz="0" w:space="0" w:color="auto"/>
        <w:bottom w:val="none" w:sz="0" w:space="0" w:color="auto"/>
        <w:right w:val="none" w:sz="0" w:space="0" w:color="auto"/>
      </w:divBdr>
      <w:divsChild>
        <w:div w:id="331447586">
          <w:marLeft w:val="0"/>
          <w:marRight w:val="0"/>
          <w:marTop w:val="0"/>
          <w:marBottom w:val="0"/>
          <w:divBdr>
            <w:top w:val="none" w:sz="0" w:space="0" w:color="auto"/>
            <w:left w:val="none" w:sz="0" w:space="0" w:color="auto"/>
            <w:bottom w:val="none" w:sz="0" w:space="0" w:color="auto"/>
            <w:right w:val="none" w:sz="0" w:space="0" w:color="auto"/>
          </w:divBdr>
        </w:div>
      </w:divsChild>
    </w:div>
    <w:div w:id="1072309374">
      <w:bodyDiv w:val="1"/>
      <w:marLeft w:val="0"/>
      <w:marRight w:val="0"/>
      <w:marTop w:val="0"/>
      <w:marBottom w:val="0"/>
      <w:divBdr>
        <w:top w:val="none" w:sz="0" w:space="0" w:color="auto"/>
        <w:left w:val="none" w:sz="0" w:space="0" w:color="auto"/>
        <w:bottom w:val="none" w:sz="0" w:space="0" w:color="auto"/>
        <w:right w:val="none" w:sz="0" w:space="0" w:color="auto"/>
      </w:divBdr>
      <w:divsChild>
        <w:div w:id="1581940306">
          <w:marLeft w:val="0"/>
          <w:marRight w:val="0"/>
          <w:marTop w:val="0"/>
          <w:marBottom w:val="0"/>
          <w:divBdr>
            <w:top w:val="none" w:sz="0" w:space="0" w:color="auto"/>
            <w:left w:val="none" w:sz="0" w:space="0" w:color="auto"/>
            <w:bottom w:val="none" w:sz="0" w:space="0" w:color="auto"/>
            <w:right w:val="none" w:sz="0" w:space="0" w:color="auto"/>
          </w:divBdr>
        </w:div>
      </w:divsChild>
    </w:div>
    <w:div w:id="1084179140">
      <w:bodyDiv w:val="1"/>
      <w:marLeft w:val="0"/>
      <w:marRight w:val="0"/>
      <w:marTop w:val="0"/>
      <w:marBottom w:val="0"/>
      <w:divBdr>
        <w:top w:val="none" w:sz="0" w:space="0" w:color="auto"/>
        <w:left w:val="none" w:sz="0" w:space="0" w:color="auto"/>
        <w:bottom w:val="none" w:sz="0" w:space="0" w:color="auto"/>
        <w:right w:val="none" w:sz="0" w:space="0" w:color="auto"/>
      </w:divBdr>
      <w:divsChild>
        <w:div w:id="1533764617">
          <w:marLeft w:val="0"/>
          <w:marRight w:val="0"/>
          <w:marTop w:val="0"/>
          <w:marBottom w:val="0"/>
          <w:divBdr>
            <w:top w:val="none" w:sz="0" w:space="0" w:color="auto"/>
            <w:left w:val="none" w:sz="0" w:space="0" w:color="auto"/>
            <w:bottom w:val="none" w:sz="0" w:space="0" w:color="auto"/>
            <w:right w:val="none" w:sz="0" w:space="0" w:color="auto"/>
          </w:divBdr>
        </w:div>
      </w:divsChild>
    </w:div>
    <w:div w:id="1099370071">
      <w:bodyDiv w:val="1"/>
      <w:marLeft w:val="0"/>
      <w:marRight w:val="0"/>
      <w:marTop w:val="0"/>
      <w:marBottom w:val="0"/>
      <w:divBdr>
        <w:top w:val="none" w:sz="0" w:space="0" w:color="auto"/>
        <w:left w:val="none" w:sz="0" w:space="0" w:color="auto"/>
        <w:bottom w:val="none" w:sz="0" w:space="0" w:color="auto"/>
        <w:right w:val="none" w:sz="0" w:space="0" w:color="auto"/>
      </w:divBdr>
      <w:divsChild>
        <w:div w:id="915894735">
          <w:marLeft w:val="0"/>
          <w:marRight w:val="0"/>
          <w:marTop w:val="0"/>
          <w:marBottom w:val="0"/>
          <w:divBdr>
            <w:top w:val="none" w:sz="0" w:space="0" w:color="auto"/>
            <w:left w:val="none" w:sz="0" w:space="0" w:color="auto"/>
            <w:bottom w:val="none" w:sz="0" w:space="0" w:color="auto"/>
            <w:right w:val="none" w:sz="0" w:space="0" w:color="auto"/>
          </w:divBdr>
        </w:div>
      </w:divsChild>
    </w:div>
    <w:div w:id="1130972370">
      <w:bodyDiv w:val="1"/>
      <w:marLeft w:val="0"/>
      <w:marRight w:val="0"/>
      <w:marTop w:val="0"/>
      <w:marBottom w:val="0"/>
      <w:divBdr>
        <w:top w:val="none" w:sz="0" w:space="0" w:color="auto"/>
        <w:left w:val="none" w:sz="0" w:space="0" w:color="auto"/>
        <w:bottom w:val="none" w:sz="0" w:space="0" w:color="auto"/>
        <w:right w:val="none" w:sz="0" w:space="0" w:color="auto"/>
      </w:divBdr>
      <w:divsChild>
        <w:div w:id="701051552">
          <w:marLeft w:val="0"/>
          <w:marRight w:val="0"/>
          <w:marTop w:val="0"/>
          <w:marBottom w:val="0"/>
          <w:divBdr>
            <w:top w:val="none" w:sz="0" w:space="0" w:color="auto"/>
            <w:left w:val="none" w:sz="0" w:space="0" w:color="auto"/>
            <w:bottom w:val="none" w:sz="0" w:space="0" w:color="auto"/>
            <w:right w:val="none" w:sz="0" w:space="0" w:color="auto"/>
          </w:divBdr>
        </w:div>
      </w:divsChild>
    </w:div>
    <w:div w:id="1155218846">
      <w:bodyDiv w:val="1"/>
      <w:marLeft w:val="0"/>
      <w:marRight w:val="0"/>
      <w:marTop w:val="0"/>
      <w:marBottom w:val="0"/>
      <w:divBdr>
        <w:top w:val="none" w:sz="0" w:space="0" w:color="auto"/>
        <w:left w:val="none" w:sz="0" w:space="0" w:color="auto"/>
        <w:bottom w:val="none" w:sz="0" w:space="0" w:color="auto"/>
        <w:right w:val="none" w:sz="0" w:space="0" w:color="auto"/>
      </w:divBdr>
      <w:divsChild>
        <w:div w:id="1734693268">
          <w:marLeft w:val="0"/>
          <w:marRight w:val="0"/>
          <w:marTop w:val="0"/>
          <w:marBottom w:val="0"/>
          <w:divBdr>
            <w:top w:val="none" w:sz="0" w:space="0" w:color="auto"/>
            <w:left w:val="none" w:sz="0" w:space="0" w:color="auto"/>
            <w:bottom w:val="none" w:sz="0" w:space="0" w:color="auto"/>
            <w:right w:val="none" w:sz="0" w:space="0" w:color="auto"/>
          </w:divBdr>
        </w:div>
      </w:divsChild>
    </w:div>
    <w:div w:id="1222016804">
      <w:bodyDiv w:val="1"/>
      <w:marLeft w:val="0"/>
      <w:marRight w:val="0"/>
      <w:marTop w:val="0"/>
      <w:marBottom w:val="0"/>
      <w:divBdr>
        <w:top w:val="none" w:sz="0" w:space="0" w:color="auto"/>
        <w:left w:val="none" w:sz="0" w:space="0" w:color="auto"/>
        <w:bottom w:val="none" w:sz="0" w:space="0" w:color="auto"/>
        <w:right w:val="none" w:sz="0" w:space="0" w:color="auto"/>
      </w:divBdr>
    </w:div>
    <w:div w:id="1236553566">
      <w:bodyDiv w:val="1"/>
      <w:marLeft w:val="0"/>
      <w:marRight w:val="0"/>
      <w:marTop w:val="0"/>
      <w:marBottom w:val="0"/>
      <w:divBdr>
        <w:top w:val="none" w:sz="0" w:space="0" w:color="auto"/>
        <w:left w:val="none" w:sz="0" w:space="0" w:color="auto"/>
        <w:bottom w:val="none" w:sz="0" w:space="0" w:color="auto"/>
        <w:right w:val="none" w:sz="0" w:space="0" w:color="auto"/>
      </w:divBdr>
      <w:divsChild>
        <w:div w:id="1253202745">
          <w:marLeft w:val="0"/>
          <w:marRight w:val="0"/>
          <w:marTop w:val="0"/>
          <w:marBottom w:val="0"/>
          <w:divBdr>
            <w:top w:val="none" w:sz="0" w:space="0" w:color="auto"/>
            <w:left w:val="none" w:sz="0" w:space="0" w:color="auto"/>
            <w:bottom w:val="none" w:sz="0" w:space="0" w:color="auto"/>
            <w:right w:val="none" w:sz="0" w:space="0" w:color="auto"/>
          </w:divBdr>
        </w:div>
      </w:divsChild>
    </w:div>
    <w:div w:id="1286305199">
      <w:bodyDiv w:val="1"/>
      <w:marLeft w:val="0"/>
      <w:marRight w:val="0"/>
      <w:marTop w:val="0"/>
      <w:marBottom w:val="0"/>
      <w:divBdr>
        <w:top w:val="none" w:sz="0" w:space="0" w:color="auto"/>
        <w:left w:val="none" w:sz="0" w:space="0" w:color="auto"/>
        <w:bottom w:val="none" w:sz="0" w:space="0" w:color="auto"/>
        <w:right w:val="none" w:sz="0" w:space="0" w:color="auto"/>
      </w:divBdr>
      <w:divsChild>
        <w:div w:id="1868643421">
          <w:marLeft w:val="0"/>
          <w:marRight w:val="0"/>
          <w:marTop w:val="0"/>
          <w:marBottom w:val="0"/>
          <w:divBdr>
            <w:top w:val="none" w:sz="0" w:space="0" w:color="auto"/>
            <w:left w:val="none" w:sz="0" w:space="0" w:color="auto"/>
            <w:bottom w:val="none" w:sz="0" w:space="0" w:color="auto"/>
            <w:right w:val="none" w:sz="0" w:space="0" w:color="auto"/>
          </w:divBdr>
        </w:div>
      </w:divsChild>
    </w:div>
    <w:div w:id="1398210951">
      <w:bodyDiv w:val="1"/>
      <w:marLeft w:val="0"/>
      <w:marRight w:val="0"/>
      <w:marTop w:val="0"/>
      <w:marBottom w:val="0"/>
      <w:divBdr>
        <w:top w:val="none" w:sz="0" w:space="0" w:color="auto"/>
        <w:left w:val="none" w:sz="0" w:space="0" w:color="auto"/>
        <w:bottom w:val="none" w:sz="0" w:space="0" w:color="auto"/>
        <w:right w:val="none" w:sz="0" w:space="0" w:color="auto"/>
      </w:divBdr>
      <w:divsChild>
        <w:div w:id="1224484695">
          <w:marLeft w:val="0"/>
          <w:marRight w:val="0"/>
          <w:marTop w:val="0"/>
          <w:marBottom w:val="0"/>
          <w:divBdr>
            <w:top w:val="none" w:sz="0" w:space="0" w:color="auto"/>
            <w:left w:val="none" w:sz="0" w:space="0" w:color="auto"/>
            <w:bottom w:val="none" w:sz="0" w:space="0" w:color="auto"/>
            <w:right w:val="none" w:sz="0" w:space="0" w:color="auto"/>
          </w:divBdr>
        </w:div>
      </w:divsChild>
    </w:div>
    <w:div w:id="1407605642">
      <w:bodyDiv w:val="1"/>
      <w:marLeft w:val="0"/>
      <w:marRight w:val="0"/>
      <w:marTop w:val="0"/>
      <w:marBottom w:val="0"/>
      <w:divBdr>
        <w:top w:val="none" w:sz="0" w:space="0" w:color="auto"/>
        <w:left w:val="none" w:sz="0" w:space="0" w:color="auto"/>
        <w:bottom w:val="none" w:sz="0" w:space="0" w:color="auto"/>
        <w:right w:val="none" w:sz="0" w:space="0" w:color="auto"/>
      </w:divBdr>
    </w:div>
    <w:div w:id="1482767361">
      <w:bodyDiv w:val="1"/>
      <w:marLeft w:val="0"/>
      <w:marRight w:val="0"/>
      <w:marTop w:val="0"/>
      <w:marBottom w:val="0"/>
      <w:divBdr>
        <w:top w:val="none" w:sz="0" w:space="0" w:color="auto"/>
        <w:left w:val="none" w:sz="0" w:space="0" w:color="auto"/>
        <w:bottom w:val="none" w:sz="0" w:space="0" w:color="auto"/>
        <w:right w:val="none" w:sz="0" w:space="0" w:color="auto"/>
      </w:divBdr>
      <w:divsChild>
        <w:div w:id="2017537443">
          <w:marLeft w:val="0"/>
          <w:marRight w:val="0"/>
          <w:marTop w:val="0"/>
          <w:marBottom w:val="0"/>
          <w:divBdr>
            <w:top w:val="none" w:sz="0" w:space="0" w:color="auto"/>
            <w:left w:val="none" w:sz="0" w:space="0" w:color="auto"/>
            <w:bottom w:val="none" w:sz="0" w:space="0" w:color="auto"/>
            <w:right w:val="none" w:sz="0" w:space="0" w:color="auto"/>
          </w:divBdr>
        </w:div>
      </w:divsChild>
    </w:div>
    <w:div w:id="1483280222">
      <w:bodyDiv w:val="1"/>
      <w:marLeft w:val="0"/>
      <w:marRight w:val="0"/>
      <w:marTop w:val="0"/>
      <w:marBottom w:val="0"/>
      <w:divBdr>
        <w:top w:val="none" w:sz="0" w:space="0" w:color="auto"/>
        <w:left w:val="none" w:sz="0" w:space="0" w:color="auto"/>
        <w:bottom w:val="none" w:sz="0" w:space="0" w:color="auto"/>
        <w:right w:val="none" w:sz="0" w:space="0" w:color="auto"/>
      </w:divBdr>
    </w:div>
    <w:div w:id="1611083182">
      <w:bodyDiv w:val="1"/>
      <w:marLeft w:val="0"/>
      <w:marRight w:val="0"/>
      <w:marTop w:val="0"/>
      <w:marBottom w:val="0"/>
      <w:divBdr>
        <w:top w:val="none" w:sz="0" w:space="0" w:color="auto"/>
        <w:left w:val="none" w:sz="0" w:space="0" w:color="auto"/>
        <w:bottom w:val="none" w:sz="0" w:space="0" w:color="auto"/>
        <w:right w:val="none" w:sz="0" w:space="0" w:color="auto"/>
      </w:divBdr>
    </w:div>
    <w:div w:id="1682581152">
      <w:bodyDiv w:val="1"/>
      <w:marLeft w:val="0"/>
      <w:marRight w:val="0"/>
      <w:marTop w:val="0"/>
      <w:marBottom w:val="0"/>
      <w:divBdr>
        <w:top w:val="none" w:sz="0" w:space="0" w:color="auto"/>
        <w:left w:val="none" w:sz="0" w:space="0" w:color="auto"/>
        <w:bottom w:val="none" w:sz="0" w:space="0" w:color="auto"/>
        <w:right w:val="none" w:sz="0" w:space="0" w:color="auto"/>
      </w:divBdr>
      <w:divsChild>
        <w:div w:id="586113383">
          <w:marLeft w:val="0"/>
          <w:marRight w:val="0"/>
          <w:marTop w:val="0"/>
          <w:marBottom w:val="0"/>
          <w:divBdr>
            <w:top w:val="none" w:sz="0" w:space="0" w:color="auto"/>
            <w:left w:val="none" w:sz="0" w:space="0" w:color="auto"/>
            <w:bottom w:val="none" w:sz="0" w:space="0" w:color="auto"/>
            <w:right w:val="none" w:sz="0" w:space="0" w:color="auto"/>
          </w:divBdr>
        </w:div>
      </w:divsChild>
    </w:div>
    <w:div w:id="1824345651">
      <w:bodyDiv w:val="1"/>
      <w:marLeft w:val="0"/>
      <w:marRight w:val="0"/>
      <w:marTop w:val="0"/>
      <w:marBottom w:val="0"/>
      <w:divBdr>
        <w:top w:val="none" w:sz="0" w:space="0" w:color="auto"/>
        <w:left w:val="none" w:sz="0" w:space="0" w:color="auto"/>
        <w:bottom w:val="none" w:sz="0" w:space="0" w:color="auto"/>
        <w:right w:val="none" w:sz="0" w:space="0" w:color="auto"/>
      </w:divBdr>
      <w:divsChild>
        <w:div w:id="373696281">
          <w:marLeft w:val="0"/>
          <w:marRight w:val="0"/>
          <w:marTop w:val="0"/>
          <w:marBottom w:val="0"/>
          <w:divBdr>
            <w:top w:val="none" w:sz="0" w:space="0" w:color="auto"/>
            <w:left w:val="none" w:sz="0" w:space="0" w:color="auto"/>
            <w:bottom w:val="none" w:sz="0" w:space="0" w:color="auto"/>
            <w:right w:val="none" w:sz="0" w:space="0" w:color="auto"/>
          </w:divBdr>
        </w:div>
      </w:divsChild>
    </w:div>
    <w:div w:id="1832331825">
      <w:bodyDiv w:val="1"/>
      <w:marLeft w:val="0"/>
      <w:marRight w:val="0"/>
      <w:marTop w:val="0"/>
      <w:marBottom w:val="0"/>
      <w:divBdr>
        <w:top w:val="none" w:sz="0" w:space="0" w:color="auto"/>
        <w:left w:val="none" w:sz="0" w:space="0" w:color="auto"/>
        <w:bottom w:val="none" w:sz="0" w:space="0" w:color="auto"/>
        <w:right w:val="none" w:sz="0" w:space="0" w:color="auto"/>
      </w:divBdr>
    </w:div>
    <w:div w:id="1905215995">
      <w:bodyDiv w:val="1"/>
      <w:marLeft w:val="0"/>
      <w:marRight w:val="0"/>
      <w:marTop w:val="0"/>
      <w:marBottom w:val="0"/>
      <w:divBdr>
        <w:top w:val="none" w:sz="0" w:space="0" w:color="auto"/>
        <w:left w:val="none" w:sz="0" w:space="0" w:color="auto"/>
        <w:bottom w:val="none" w:sz="0" w:space="0" w:color="auto"/>
        <w:right w:val="none" w:sz="0" w:space="0" w:color="auto"/>
      </w:divBdr>
      <w:divsChild>
        <w:div w:id="2051294109">
          <w:marLeft w:val="0"/>
          <w:marRight w:val="0"/>
          <w:marTop w:val="0"/>
          <w:marBottom w:val="0"/>
          <w:divBdr>
            <w:top w:val="none" w:sz="0" w:space="0" w:color="auto"/>
            <w:left w:val="none" w:sz="0" w:space="0" w:color="auto"/>
            <w:bottom w:val="none" w:sz="0" w:space="0" w:color="auto"/>
            <w:right w:val="none" w:sz="0" w:space="0" w:color="auto"/>
          </w:divBdr>
        </w:div>
      </w:divsChild>
    </w:div>
    <w:div w:id="1938295910">
      <w:bodyDiv w:val="1"/>
      <w:marLeft w:val="0"/>
      <w:marRight w:val="0"/>
      <w:marTop w:val="0"/>
      <w:marBottom w:val="0"/>
      <w:divBdr>
        <w:top w:val="none" w:sz="0" w:space="0" w:color="auto"/>
        <w:left w:val="none" w:sz="0" w:space="0" w:color="auto"/>
        <w:bottom w:val="none" w:sz="0" w:space="0" w:color="auto"/>
        <w:right w:val="none" w:sz="0" w:space="0" w:color="auto"/>
      </w:divBdr>
    </w:div>
    <w:div w:id="1938832779">
      <w:bodyDiv w:val="1"/>
      <w:marLeft w:val="0"/>
      <w:marRight w:val="0"/>
      <w:marTop w:val="0"/>
      <w:marBottom w:val="0"/>
      <w:divBdr>
        <w:top w:val="none" w:sz="0" w:space="0" w:color="auto"/>
        <w:left w:val="none" w:sz="0" w:space="0" w:color="auto"/>
        <w:bottom w:val="none" w:sz="0" w:space="0" w:color="auto"/>
        <w:right w:val="none" w:sz="0" w:space="0" w:color="auto"/>
      </w:divBdr>
      <w:divsChild>
        <w:div w:id="2065836441">
          <w:marLeft w:val="0"/>
          <w:marRight w:val="0"/>
          <w:marTop w:val="0"/>
          <w:marBottom w:val="0"/>
          <w:divBdr>
            <w:top w:val="none" w:sz="0" w:space="0" w:color="auto"/>
            <w:left w:val="none" w:sz="0" w:space="0" w:color="auto"/>
            <w:bottom w:val="none" w:sz="0" w:space="0" w:color="auto"/>
            <w:right w:val="none" w:sz="0" w:space="0" w:color="auto"/>
          </w:divBdr>
        </w:div>
      </w:divsChild>
    </w:div>
    <w:div w:id="2136554521">
      <w:bodyDiv w:val="1"/>
      <w:marLeft w:val="0"/>
      <w:marRight w:val="0"/>
      <w:marTop w:val="0"/>
      <w:marBottom w:val="0"/>
      <w:divBdr>
        <w:top w:val="none" w:sz="0" w:space="0" w:color="auto"/>
        <w:left w:val="none" w:sz="0" w:space="0" w:color="auto"/>
        <w:bottom w:val="none" w:sz="0" w:space="0" w:color="auto"/>
        <w:right w:val="none" w:sz="0" w:space="0" w:color="auto"/>
      </w:divBdr>
      <w:divsChild>
        <w:div w:id="1475677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5791</Words>
  <Characters>28656</Characters>
  <Application>Microsoft Office Word</Application>
  <DocSecurity>0</DocSecurity>
  <Lines>238</Lines>
  <Paragraphs>68</Paragraphs>
  <ScaleCrop>false</ScaleCrop>
  <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Editor GP 005</cp:lastModifiedBy>
  <cp:revision>21</cp:revision>
  <dcterms:created xsi:type="dcterms:W3CDTF">2025-03-21T06:22:00Z</dcterms:created>
  <dcterms:modified xsi:type="dcterms:W3CDTF">2025-03-26T12:26:00Z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09fe3df6-6dae-4531-991e-fb593de49460</vt:lpwstr>
  </property>
</Properties>
</file>