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B534A" w14:textId="36EFBEAD" w:rsidR="00E34380" w:rsidRDefault="00E15C1F" w:rsidP="00451742">
      <w:pPr>
        <w:spacing w:line="360" w:lineRule="auto"/>
        <w:jc w:val="both"/>
        <w:rPr>
          <w:rFonts w:ascii="Times New Roman" w:hAnsi="Times New Roman" w:cs="Times New Roman"/>
          <w:b/>
          <w:sz w:val="24"/>
          <w:szCs w:val="24"/>
        </w:rPr>
      </w:pPr>
      <w:r w:rsidRPr="00C27101">
        <w:rPr>
          <w:rFonts w:ascii="Times New Roman" w:hAnsi="Times New Roman" w:cs="Times New Roman"/>
          <w:b/>
          <w:sz w:val="24"/>
          <w:szCs w:val="24"/>
          <w:highlight w:val="yellow"/>
        </w:rPr>
        <w:t>Effect of Intercropping on Yield</w:t>
      </w:r>
      <w:r w:rsidRPr="007F3C33">
        <w:rPr>
          <w:rFonts w:ascii="Times New Roman" w:hAnsi="Times New Roman" w:cs="Times New Roman"/>
          <w:b/>
          <w:sz w:val="24"/>
          <w:szCs w:val="24"/>
        </w:rPr>
        <w:t xml:space="preserve"> and Economics of Potato Production</w:t>
      </w:r>
    </w:p>
    <w:p w14:paraId="21C3D184" w14:textId="77777777" w:rsidR="000426B4" w:rsidRDefault="000426B4" w:rsidP="00451742">
      <w:pPr>
        <w:spacing w:line="360" w:lineRule="auto"/>
        <w:jc w:val="both"/>
        <w:rPr>
          <w:rFonts w:ascii="Times New Roman" w:hAnsi="Times New Roman" w:cs="Times New Roman"/>
          <w:b/>
          <w:sz w:val="24"/>
          <w:szCs w:val="24"/>
        </w:rPr>
      </w:pPr>
    </w:p>
    <w:p w14:paraId="4D997A37" w14:textId="77777777" w:rsidR="000426B4" w:rsidRDefault="000426B4" w:rsidP="00451742">
      <w:pPr>
        <w:spacing w:line="360" w:lineRule="auto"/>
        <w:jc w:val="both"/>
        <w:rPr>
          <w:rFonts w:ascii="Times New Roman" w:hAnsi="Times New Roman" w:cs="Times New Roman"/>
          <w:b/>
          <w:sz w:val="24"/>
          <w:szCs w:val="24"/>
        </w:rPr>
      </w:pPr>
    </w:p>
    <w:p w14:paraId="5714607A" w14:textId="77777777" w:rsidR="000426B4" w:rsidRDefault="000426B4" w:rsidP="00451742">
      <w:pPr>
        <w:spacing w:line="360" w:lineRule="auto"/>
        <w:jc w:val="both"/>
        <w:rPr>
          <w:rFonts w:ascii="Times New Roman" w:hAnsi="Times New Roman" w:cs="Times New Roman"/>
          <w:b/>
          <w:sz w:val="24"/>
          <w:szCs w:val="24"/>
        </w:rPr>
      </w:pPr>
    </w:p>
    <w:p w14:paraId="0D55B62F" w14:textId="13F27237" w:rsidR="002D061D" w:rsidRPr="00726735" w:rsidRDefault="002D061D"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Abstract</w:t>
      </w:r>
    </w:p>
    <w:p w14:paraId="2C3AE4CB" w14:textId="5DCB267E" w:rsidR="002D061D" w:rsidRPr="00726735" w:rsidRDefault="002D061D" w:rsidP="00451742">
      <w:pPr>
        <w:spacing w:line="360" w:lineRule="auto"/>
        <w:jc w:val="both"/>
        <w:rPr>
          <w:rFonts w:ascii="Times New Roman" w:hAnsi="Times New Roman" w:cs="Times New Roman"/>
          <w:b/>
          <w:sz w:val="24"/>
          <w:szCs w:val="24"/>
        </w:rPr>
      </w:pPr>
      <w:r w:rsidRPr="00726735">
        <w:rPr>
          <w:rFonts w:ascii="Times New Roman" w:hAnsi="Times New Roman" w:cs="Times New Roman"/>
          <w:sz w:val="24"/>
          <w:szCs w:val="24"/>
        </w:rPr>
        <w:t>Intercropping is a cost-effective cropping technique that increases productivity, maximizes land use, and enhances the income of farmers while minimizing risks from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The objective of this study was to determine the impact of intercropping on potato yield and potato economics in on-farm trials (OFTs). The trials compared various intercropping systems, such as potato with bottle gourd, cabbage, watermelon, and maize, against sole potato cropping. The findings indicated that intercropping greatly enhanced yield equivalence and benefit-cost (B:C) ratio over the sole potato cultivation practice follow</w:t>
      </w:r>
      <w:r w:rsidR="00227C05" w:rsidRPr="00726735">
        <w:rPr>
          <w:rFonts w:ascii="Times New Roman" w:hAnsi="Times New Roman" w:cs="Times New Roman"/>
          <w:sz w:val="24"/>
          <w:szCs w:val="24"/>
        </w:rPr>
        <w:t>ed by farmers. Treatment</w:t>
      </w:r>
      <w:r w:rsidRPr="00726735">
        <w:rPr>
          <w:rFonts w:ascii="Times New Roman" w:hAnsi="Times New Roman" w:cs="Times New Roman"/>
          <w:sz w:val="24"/>
          <w:szCs w:val="24"/>
        </w:rPr>
        <w:t xml:space="preserve"> </w:t>
      </w:r>
      <w:r w:rsidR="00227C05" w:rsidRPr="00726735">
        <w:rPr>
          <w:rFonts w:ascii="Times New Roman" w:hAnsi="Times New Roman" w:cs="Times New Roman"/>
          <w:sz w:val="24"/>
          <w:szCs w:val="24"/>
        </w:rPr>
        <w:t>T</w:t>
      </w:r>
      <w:r w:rsidR="00227C05" w:rsidRPr="00726735">
        <w:rPr>
          <w:rFonts w:ascii="Times New Roman" w:hAnsi="Times New Roman" w:cs="Times New Roman"/>
          <w:sz w:val="24"/>
          <w:szCs w:val="24"/>
          <w:vertAlign w:val="subscript"/>
        </w:rPr>
        <w:t>4</w:t>
      </w:r>
      <w:r w:rsidR="00227C05" w:rsidRPr="00726735">
        <w:rPr>
          <w:rFonts w:ascii="Times New Roman" w:hAnsi="Times New Roman" w:cs="Times New Roman"/>
          <w:sz w:val="24"/>
          <w:szCs w:val="24"/>
        </w:rPr>
        <w:t xml:space="preserve"> (potato + maiz</w:t>
      </w:r>
      <w:r w:rsidR="002B2782">
        <w:rPr>
          <w:rFonts w:ascii="Times New Roman" w:hAnsi="Times New Roman" w:cs="Times New Roman"/>
          <w:sz w:val="24"/>
          <w:szCs w:val="24"/>
        </w:rPr>
        <w:t xml:space="preserve">e) had the highest B:C ratio </w:t>
      </w:r>
      <w:r w:rsidR="00AE0326">
        <w:rPr>
          <w:rFonts w:ascii="Times New Roman" w:hAnsi="Times New Roman" w:cs="Times New Roman"/>
          <w:sz w:val="24"/>
          <w:szCs w:val="24"/>
          <w:highlight w:val="yellow"/>
        </w:rPr>
        <w:t>(1:4.</w:t>
      </w:r>
      <w:r w:rsidR="00227C05" w:rsidRPr="001B00EB">
        <w:rPr>
          <w:rFonts w:ascii="Times New Roman" w:hAnsi="Times New Roman" w:cs="Times New Roman"/>
          <w:sz w:val="24"/>
          <w:szCs w:val="24"/>
          <w:highlight w:val="yellow"/>
        </w:rPr>
        <w:t>3)</w:t>
      </w:r>
      <w:r w:rsidR="00227C05" w:rsidRPr="00726735">
        <w:rPr>
          <w:rFonts w:ascii="Times New Roman" w:hAnsi="Times New Roman" w:cs="Times New Roman"/>
          <w:sz w:val="24"/>
          <w:szCs w:val="24"/>
        </w:rPr>
        <w:t xml:space="preserve"> in the year 2019 which was at par with Treatment T</w:t>
      </w:r>
      <w:r w:rsidR="00227C05" w:rsidRPr="00726735">
        <w:rPr>
          <w:rFonts w:ascii="Times New Roman" w:hAnsi="Times New Roman" w:cs="Times New Roman"/>
          <w:sz w:val="24"/>
          <w:szCs w:val="24"/>
          <w:vertAlign w:val="subscript"/>
        </w:rPr>
        <w:t>3</w:t>
      </w:r>
      <w:r w:rsidR="00227C05" w:rsidRPr="00726735">
        <w:rPr>
          <w:rFonts w:ascii="Times New Roman" w:hAnsi="Times New Roman" w:cs="Times New Roman"/>
          <w:sz w:val="24"/>
          <w:szCs w:val="24"/>
        </w:rPr>
        <w:t xml:space="preserve"> (potato + cabbage). In the year 2021, treatment T</w:t>
      </w:r>
      <w:r w:rsidR="00227C05" w:rsidRPr="00726735">
        <w:rPr>
          <w:rFonts w:ascii="Times New Roman" w:hAnsi="Times New Roman" w:cs="Times New Roman"/>
          <w:sz w:val="24"/>
          <w:szCs w:val="24"/>
          <w:vertAlign w:val="subscript"/>
        </w:rPr>
        <w:t>4</w:t>
      </w:r>
      <w:r w:rsidRPr="00726735">
        <w:rPr>
          <w:rFonts w:ascii="Times New Roman" w:hAnsi="Times New Roman" w:cs="Times New Roman"/>
          <w:sz w:val="24"/>
          <w:szCs w:val="24"/>
        </w:rPr>
        <w:t xml:space="preserve"> (potato + maize</w:t>
      </w:r>
      <w:r w:rsidR="00227C05" w:rsidRPr="00726735">
        <w:rPr>
          <w:rFonts w:ascii="Times New Roman" w:hAnsi="Times New Roman" w:cs="Times New Roman"/>
          <w:sz w:val="24"/>
          <w:szCs w:val="24"/>
        </w:rPr>
        <w:t xml:space="preserve">) had the highest B:C ratio </w:t>
      </w:r>
      <w:r w:rsidR="00227C05" w:rsidRPr="00AE0326">
        <w:rPr>
          <w:rFonts w:ascii="Times New Roman" w:hAnsi="Times New Roman" w:cs="Times New Roman"/>
          <w:sz w:val="24"/>
          <w:szCs w:val="24"/>
          <w:highlight w:val="yellow"/>
        </w:rPr>
        <w:t>(</w:t>
      </w:r>
      <w:r w:rsidR="00AE0326" w:rsidRPr="00AE0326">
        <w:rPr>
          <w:rFonts w:ascii="Times New Roman" w:hAnsi="Times New Roman" w:cs="Times New Roman"/>
          <w:sz w:val="24"/>
          <w:szCs w:val="24"/>
          <w:highlight w:val="yellow"/>
        </w:rPr>
        <w:t>1:</w:t>
      </w:r>
      <w:r w:rsidR="00227C05" w:rsidRPr="00AE0326">
        <w:rPr>
          <w:rFonts w:ascii="Times New Roman" w:hAnsi="Times New Roman" w:cs="Times New Roman"/>
          <w:sz w:val="24"/>
          <w:szCs w:val="24"/>
          <w:highlight w:val="yellow"/>
        </w:rPr>
        <w:t>4.04</w:t>
      </w:r>
      <w:proofErr w:type="gramStart"/>
      <w:r w:rsidR="00227C05" w:rsidRPr="00AE0326">
        <w:rPr>
          <w:rFonts w:ascii="Times New Roman" w:hAnsi="Times New Roman" w:cs="Times New Roman"/>
          <w:sz w:val="24"/>
          <w:szCs w:val="24"/>
          <w:highlight w:val="yellow"/>
        </w:rPr>
        <w:t>)</w:t>
      </w:r>
      <w:r w:rsidR="00227C05" w:rsidRPr="00726735">
        <w:rPr>
          <w:rFonts w:ascii="Times New Roman" w:hAnsi="Times New Roman" w:cs="Times New Roman"/>
          <w:sz w:val="24"/>
          <w:szCs w:val="24"/>
        </w:rPr>
        <w:t xml:space="preserve">  which</w:t>
      </w:r>
      <w:proofErr w:type="gramEnd"/>
      <w:r w:rsidR="00227C05" w:rsidRPr="00726735">
        <w:rPr>
          <w:rFonts w:ascii="Times New Roman" w:hAnsi="Times New Roman" w:cs="Times New Roman"/>
          <w:sz w:val="24"/>
          <w:szCs w:val="24"/>
        </w:rPr>
        <w:t xml:space="preserve"> was at par with Treatment T</w:t>
      </w:r>
      <w:r w:rsidR="00227C05" w:rsidRPr="00726735">
        <w:rPr>
          <w:rFonts w:ascii="Times New Roman" w:hAnsi="Times New Roman" w:cs="Times New Roman"/>
          <w:sz w:val="24"/>
          <w:szCs w:val="24"/>
          <w:vertAlign w:val="subscript"/>
        </w:rPr>
        <w:t>3</w:t>
      </w:r>
      <w:r w:rsidR="00227C05" w:rsidRPr="00726735">
        <w:rPr>
          <w:rFonts w:ascii="Times New Roman" w:hAnsi="Times New Roman" w:cs="Times New Roman"/>
          <w:sz w:val="24"/>
          <w:szCs w:val="24"/>
        </w:rPr>
        <w:t xml:space="preserve"> (potato + cabbage)</w:t>
      </w:r>
      <w:r w:rsidRPr="00726735">
        <w:rPr>
          <w:rFonts w:ascii="Times New Roman" w:hAnsi="Times New Roman" w:cs="Times New Roman"/>
          <w:sz w:val="24"/>
          <w:szCs w:val="24"/>
        </w:rPr>
        <w:t>. These results indicate the potential of intercropping for enhancing land utilization efficiency, improving returns to the farmer, and ensuring sustainable agricultural practice.</w:t>
      </w:r>
    </w:p>
    <w:p w14:paraId="6A6810AB" w14:textId="77777777" w:rsidR="002D061D" w:rsidRPr="00726735" w:rsidRDefault="002D061D" w:rsidP="00451742">
      <w:pPr>
        <w:spacing w:line="360" w:lineRule="auto"/>
        <w:jc w:val="both"/>
        <w:rPr>
          <w:rFonts w:ascii="Times New Roman" w:hAnsi="Times New Roman" w:cs="Times New Roman"/>
          <w:sz w:val="24"/>
          <w:szCs w:val="24"/>
        </w:rPr>
      </w:pPr>
      <w:r w:rsidRPr="00726735">
        <w:rPr>
          <w:rFonts w:ascii="Times New Roman" w:hAnsi="Times New Roman" w:cs="Times New Roman"/>
          <w:b/>
          <w:sz w:val="24"/>
          <w:szCs w:val="24"/>
        </w:rPr>
        <w:t>Keywords:</w:t>
      </w:r>
      <w:r w:rsidRPr="00726735">
        <w:rPr>
          <w:rFonts w:ascii="Times New Roman" w:hAnsi="Times New Roman" w:cs="Times New Roman"/>
          <w:sz w:val="24"/>
          <w:szCs w:val="24"/>
        </w:rPr>
        <w:t xml:space="preserve"> Intercropping, Potato, Yield Equivalence, Benefit-Cost Ratio, Vegetable Crops</w:t>
      </w:r>
    </w:p>
    <w:p w14:paraId="3554508E" w14:textId="77777777" w:rsidR="00850CFA" w:rsidRPr="00726735" w:rsidRDefault="00850CFA"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Introduction</w:t>
      </w:r>
    </w:p>
    <w:p w14:paraId="7EA328A8"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Potato (</w:t>
      </w:r>
      <w:r w:rsidRPr="00726735">
        <w:rPr>
          <w:rFonts w:ascii="Times New Roman" w:hAnsi="Times New Roman" w:cs="Times New Roman"/>
          <w:i/>
          <w:sz w:val="24"/>
          <w:szCs w:val="24"/>
        </w:rPr>
        <w:t>Solanum tuberosum</w:t>
      </w:r>
      <w:r w:rsidRPr="00726735">
        <w:rPr>
          <w:rFonts w:ascii="Times New Roman" w:hAnsi="Times New Roman" w:cs="Times New Roman"/>
          <w:sz w:val="24"/>
          <w:szCs w:val="24"/>
        </w:rPr>
        <w:t xml:space="preserve"> L.) is the most significant cash and staple crop grown globally, playing a considerable role in ensuring food security as well as livelihoods in rural areas.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potato, however, tends to cause poor economic gains, higher risk exposure to pathogens and pests, and poor utilization of available resources.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production systems, which predominate in traditional potato production, tend to cause soil nutrient loss, enhanced susceptibility to climatic variations, and decreased aggregate land productivity.</w:t>
      </w:r>
    </w:p>
    <w:p w14:paraId="545BA366"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Intercropping, or growing two or more crops in a single field, has been identified as a sustainable means of enhancing agricultural productivity. Intercropping increases the efficiency of resource use, decreases the frequency of disease and pests, and offers several harvests, hence guaranteeing </w:t>
      </w:r>
      <w:r w:rsidRPr="00726735">
        <w:rPr>
          <w:rFonts w:ascii="Times New Roman" w:hAnsi="Times New Roman" w:cs="Times New Roman"/>
          <w:sz w:val="24"/>
          <w:szCs w:val="24"/>
        </w:rPr>
        <w:lastRenderedPageBreak/>
        <w:t>higher economic stability for farmers. The proven benefits notwithstanding, intercropping is not fully exploited in potato-based farming systems, especially among countries where farmers depend on traditional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production.</w:t>
      </w:r>
    </w:p>
    <w:p w14:paraId="5A986F52"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The intercropping of potato with suitable vegetable crops can potentially enhance land use and increase financial rewards. The most efficient intercropping patterns need to be identified to enhance yield and profitability while encouraging sustainable farming practices. The present study is intended to evaluate the effect of intercropping potato with vegetables on yield, land productivity, and economic benefits, offering important information for smallholder farmers and policymakers.</w:t>
      </w:r>
    </w:p>
    <w:p w14:paraId="24F392E1" w14:textId="77777777" w:rsidR="00850CFA" w:rsidRPr="00726735" w:rsidRDefault="00850CFA"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Research Gap and Objective</w:t>
      </w:r>
    </w:p>
    <w:p w14:paraId="2F567F68"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In India, intercropping is a common practice that increases land productivity and also reduces the risk of climatic variability, pests, and market price fluctuations. But with all its benefits, there has been limited research on the comparative yields of various vegetable-based intercropping systems with potato, especially in the ag</w:t>
      </w:r>
      <w:r w:rsidR="00227C05" w:rsidRPr="00726735">
        <w:rPr>
          <w:rFonts w:ascii="Times New Roman" w:hAnsi="Times New Roman" w:cs="Times New Roman"/>
          <w:sz w:val="24"/>
          <w:szCs w:val="24"/>
        </w:rPr>
        <w:t xml:space="preserve">ro-climatic conditions of </w:t>
      </w:r>
      <w:proofErr w:type="spellStart"/>
      <w:r w:rsidR="00227C05" w:rsidRPr="00726735">
        <w:rPr>
          <w:rFonts w:ascii="Times New Roman" w:hAnsi="Times New Roman" w:cs="Times New Roman"/>
          <w:sz w:val="24"/>
          <w:szCs w:val="24"/>
        </w:rPr>
        <w:t>Sheohar</w:t>
      </w:r>
      <w:proofErr w:type="spellEnd"/>
      <w:r w:rsidR="00227C05" w:rsidRPr="00726735">
        <w:rPr>
          <w:rFonts w:ascii="Times New Roman" w:hAnsi="Times New Roman" w:cs="Times New Roman"/>
          <w:sz w:val="24"/>
          <w:szCs w:val="24"/>
        </w:rPr>
        <w:t>, Bihar</w:t>
      </w:r>
      <w:r w:rsidRPr="00726735">
        <w:rPr>
          <w:rFonts w:ascii="Times New Roman" w:hAnsi="Times New Roman" w:cs="Times New Roman"/>
          <w:sz w:val="24"/>
          <w:szCs w:val="24"/>
        </w:rPr>
        <w:t>. Current research is mainly concerned with cereal-based intercropping, and thus there is no research conducted on the efficiency and profitability of vegetable-based intercropping. In addition, small-scale farmers do not have region-specific recommendations for maximizing intercropping benefits. The aim of this research is to assess the effect of potato intercropping with chosen vegetables on yield, land use efficiency, and profitability, thus filling the gap in research and offering evidence-based recommendations for sustainable and economically competitive potato production.</w:t>
      </w:r>
    </w:p>
    <w:p w14:paraId="24627F11" w14:textId="77777777" w:rsidR="0001122B" w:rsidRPr="00726735" w:rsidRDefault="0001122B"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Materials and Methods</w:t>
      </w:r>
    </w:p>
    <w:p w14:paraId="71B1712F" w14:textId="77777777" w:rsidR="0001122B" w:rsidRPr="00726735" w:rsidRDefault="0001122B"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The experiments were carried out at farmers' fields under on-farm trial (OFT) situations in </w:t>
      </w:r>
      <w:r w:rsidR="00227C05" w:rsidRPr="00726735">
        <w:rPr>
          <w:rFonts w:ascii="Times New Roman" w:hAnsi="Times New Roman" w:cs="Times New Roman"/>
          <w:sz w:val="24"/>
          <w:szCs w:val="24"/>
        </w:rPr>
        <w:t xml:space="preserve">the agro-climatic zone of </w:t>
      </w:r>
      <w:proofErr w:type="spellStart"/>
      <w:r w:rsidR="00227C05" w:rsidRPr="00726735">
        <w:rPr>
          <w:rFonts w:ascii="Times New Roman" w:hAnsi="Times New Roman" w:cs="Times New Roman"/>
          <w:sz w:val="24"/>
          <w:szCs w:val="24"/>
        </w:rPr>
        <w:t>Sheohar</w:t>
      </w:r>
      <w:proofErr w:type="spellEnd"/>
      <w:r w:rsidR="00227C05" w:rsidRPr="00726735">
        <w:rPr>
          <w:rFonts w:ascii="Times New Roman" w:hAnsi="Times New Roman" w:cs="Times New Roman"/>
          <w:sz w:val="24"/>
          <w:szCs w:val="24"/>
        </w:rPr>
        <w:t>, Bihar</w:t>
      </w:r>
      <w:r w:rsidRPr="00726735">
        <w:rPr>
          <w:rFonts w:ascii="Times New Roman" w:hAnsi="Times New Roman" w:cs="Times New Roman"/>
          <w:sz w:val="24"/>
          <w:szCs w:val="24"/>
        </w:rPr>
        <w:t>. The RBD with four treatments per OFT and five replications per treatment was used for the experiment. Field experiments were conducted during rabi. Strict agronomic management and recommended cultural practices were followed. The treatments were:</w:t>
      </w:r>
    </w:p>
    <w:p w14:paraId="3F501940" w14:textId="77777777" w:rsidR="0001122B" w:rsidRPr="00726735" w:rsidRDefault="0053738D"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Year 2019</w:t>
      </w:r>
      <w:r w:rsidR="0001122B" w:rsidRPr="00726735">
        <w:rPr>
          <w:rFonts w:ascii="Times New Roman" w:hAnsi="Times New Roman" w:cs="Times New Roman"/>
          <w:b/>
          <w:sz w:val="24"/>
          <w:szCs w:val="24"/>
        </w:rPr>
        <w:t>:</w:t>
      </w:r>
    </w:p>
    <w:p w14:paraId="7EE58BC8" w14:textId="77777777" w:rsidR="0001122B" w:rsidRPr="00726735" w:rsidRDefault="0001122B"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lastRenderedPageBreak/>
        <w:t>T1: Sole potato (Farmers' Practice)</w:t>
      </w:r>
    </w:p>
    <w:p w14:paraId="47306833" w14:textId="77777777" w:rsidR="0001122B" w:rsidRPr="00726735" w:rsidRDefault="0001122B"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T2: Potato + Bottle Gourd (4:1)</w:t>
      </w:r>
    </w:p>
    <w:p w14:paraId="271A3FC6" w14:textId="77777777" w:rsidR="0001122B" w:rsidRPr="00726735" w:rsidRDefault="0001122B"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T3: Potato + Cabbage (1:1)</w:t>
      </w:r>
    </w:p>
    <w:p w14:paraId="350D6134" w14:textId="77777777" w:rsidR="0001122B" w:rsidRPr="00726735" w:rsidRDefault="003E6934"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T4: Potato + Maize</w:t>
      </w:r>
      <w:r w:rsidR="0001122B" w:rsidRPr="00726735">
        <w:rPr>
          <w:rFonts w:ascii="Times New Roman" w:hAnsi="Times New Roman" w:cs="Times New Roman"/>
          <w:sz w:val="24"/>
          <w:szCs w:val="24"/>
        </w:rPr>
        <w:t xml:space="preserve"> </w:t>
      </w:r>
      <w:r w:rsidRPr="00726735">
        <w:rPr>
          <w:rFonts w:ascii="Times New Roman" w:hAnsi="Times New Roman" w:cs="Times New Roman"/>
          <w:sz w:val="24"/>
          <w:szCs w:val="24"/>
        </w:rPr>
        <w:t>(1</w:t>
      </w:r>
      <w:r w:rsidR="0001122B" w:rsidRPr="00726735">
        <w:rPr>
          <w:rFonts w:ascii="Times New Roman" w:hAnsi="Times New Roman" w:cs="Times New Roman"/>
          <w:sz w:val="24"/>
          <w:szCs w:val="24"/>
        </w:rPr>
        <w:t>:1)</w:t>
      </w:r>
    </w:p>
    <w:p w14:paraId="5D56CC4C" w14:textId="77777777" w:rsidR="0001122B" w:rsidRPr="00726735" w:rsidRDefault="0053738D"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Year 2021</w:t>
      </w:r>
      <w:r w:rsidR="0001122B" w:rsidRPr="00726735">
        <w:rPr>
          <w:rFonts w:ascii="Times New Roman" w:hAnsi="Times New Roman" w:cs="Times New Roman"/>
          <w:b/>
          <w:sz w:val="24"/>
          <w:szCs w:val="24"/>
        </w:rPr>
        <w:t>:</w:t>
      </w:r>
    </w:p>
    <w:p w14:paraId="65E87997"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T1: Sole potato (Farmers' Practice)</w:t>
      </w:r>
    </w:p>
    <w:p w14:paraId="228D8AF8"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T2: Potato + Bottle Gourd (4:1)</w:t>
      </w:r>
    </w:p>
    <w:p w14:paraId="2B192243"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T3: Potato + Cabbage (1:1)</w:t>
      </w:r>
    </w:p>
    <w:p w14:paraId="7E4439D4"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T4: Potato + Maize (1:1)</w:t>
      </w:r>
    </w:p>
    <w:p w14:paraId="1A6B83E3" w14:textId="5A9F01F4" w:rsidR="0001122B" w:rsidRPr="00726735" w:rsidRDefault="0001122B" w:rsidP="00862A24">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The performance of every treatment was assessed on the basis </w:t>
      </w:r>
      <w:r w:rsidRPr="00C27101">
        <w:rPr>
          <w:rFonts w:ascii="Times New Roman" w:hAnsi="Times New Roman" w:cs="Times New Roman"/>
          <w:sz w:val="24"/>
          <w:szCs w:val="24"/>
          <w:highlight w:val="yellow"/>
        </w:rPr>
        <w:t>of tuber yield</w:t>
      </w:r>
      <w:r w:rsidR="00C27101" w:rsidRPr="00C27101">
        <w:rPr>
          <w:rFonts w:ascii="Times New Roman" w:hAnsi="Times New Roman" w:cs="Times New Roman"/>
          <w:sz w:val="24"/>
          <w:szCs w:val="24"/>
          <w:highlight w:val="yellow"/>
        </w:rPr>
        <w:t xml:space="preserve"> (q/ha)</w:t>
      </w:r>
      <w:r w:rsidRPr="00C27101">
        <w:rPr>
          <w:rFonts w:ascii="Times New Roman" w:hAnsi="Times New Roman" w:cs="Times New Roman"/>
          <w:sz w:val="24"/>
          <w:szCs w:val="24"/>
          <w:highlight w:val="yellow"/>
        </w:rPr>
        <w:t>,</w:t>
      </w:r>
      <w:r w:rsidRPr="00726735">
        <w:rPr>
          <w:rFonts w:ascii="Times New Roman" w:hAnsi="Times New Roman" w:cs="Times New Roman"/>
          <w:sz w:val="24"/>
          <w:szCs w:val="24"/>
        </w:rPr>
        <w:t xml:space="preserve"> yield equivalence, cost of cultivation, </w:t>
      </w:r>
      <w:r w:rsidRPr="00C27101">
        <w:rPr>
          <w:rFonts w:ascii="Times New Roman" w:hAnsi="Times New Roman" w:cs="Times New Roman"/>
          <w:sz w:val="24"/>
          <w:szCs w:val="24"/>
          <w:highlight w:val="yellow"/>
        </w:rPr>
        <w:t>gross return</w:t>
      </w:r>
      <w:r w:rsidR="00DD2C85">
        <w:rPr>
          <w:rFonts w:ascii="Times New Roman" w:hAnsi="Times New Roman" w:cs="Times New Roman"/>
          <w:sz w:val="24"/>
          <w:szCs w:val="24"/>
          <w:highlight w:val="yellow"/>
        </w:rPr>
        <w:t>s</w:t>
      </w:r>
      <w:r w:rsidR="00C27101" w:rsidRPr="00C27101">
        <w:rPr>
          <w:rFonts w:ascii="Times New Roman" w:hAnsi="Times New Roman" w:cs="Times New Roman"/>
          <w:sz w:val="24"/>
          <w:szCs w:val="24"/>
          <w:highlight w:val="yellow"/>
        </w:rPr>
        <w:t xml:space="preserve"> (</w:t>
      </w:r>
      <w:proofErr w:type="spellStart"/>
      <w:r w:rsidR="00C27101" w:rsidRPr="00C27101">
        <w:rPr>
          <w:rFonts w:ascii="Times New Roman" w:hAnsi="Times New Roman" w:cs="Times New Roman"/>
          <w:sz w:val="24"/>
          <w:szCs w:val="24"/>
          <w:highlight w:val="yellow"/>
        </w:rPr>
        <w:t>Rs</w:t>
      </w:r>
      <w:proofErr w:type="spellEnd"/>
      <w:r w:rsidR="00C27101" w:rsidRPr="00C27101">
        <w:rPr>
          <w:rFonts w:ascii="Times New Roman" w:hAnsi="Times New Roman" w:cs="Times New Roman"/>
          <w:sz w:val="24"/>
          <w:szCs w:val="24"/>
          <w:highlight w:val="yellow"/>
        </w:rPr>
        <w:t>/ha)</w:t>
      </w:r>
      <w:r w:rsidRPr="00C27101">
        <w:rPr>
          <w:rFonts w:ascii="Times New Roman" w:hAnsi="Times New Roman" w:cs="Times New Roman"/>
          <w:sz w:val="24"/>
          <w:szCs w:val="24"/>
          <w:highlight w:val="yellow"/>
        </w:rPr>
        <w:t>, net return</w:t>
      </w:r>
      <w:r w:rsidR="00DD2C85">
        <w:rPr>
          <w:rFonts w:ascii="Times New Roman" w:hAnsi="Times New Roman" w:cs="Times New Roman"/>
          <w:sz w:val="24"/>
          <w:szCs w:val="24"/>
          <w:highlight w:val="yellow"/>
        </w:rPr>
        <w:t>s</w:t>
      </w:r>
      <w:r w:rsidR="00C27101" w:rsidRPr="00C27101">
        <w:rPr>
          <w:rFonts w:ascii="Times New Roman" w:hAnsi="Times New Roman" w:cs="Times New Roman"/>
          <w:sz w:val="24"/>
          <w:szCs w:val="24"/>
          <w:highlight w:val="yellow"/>
        </w:rPr>
        <w:t xml:space="preserve"> (</w:t>
      </w:r>
      <w:proofErr w:type="spellStart"/>
      <w:r w:rsidR="00C27101" w:rsidRPr="00C27101">
        <w:rPr>
          <w:rFonts w:ascii="Times New Roman" w:hAnsi="Times New Roman" w:cs="Times New Roman"/>
          <w:sz w:val="24"/>
          <w:szCs w:val="24"/>
          <w:highlight w:val="yellow"/>
        </w:rPr>
        <w:t>Rs</w:t>
      </w:r>
      <w:proofErr w:type="spellEnd"/>
      <w:r w:rsidR="00C27101" w:rsidRPr="00C27101">
        <w:rPr>
          <w:rFonts w:ascii="Times New Roman" w:hAnsi="Times New Roman" w:cs="Times New Roman"/>
          <w:sz w:val="24"/>
          <w:szCs w:val="24"/>
          <w:highlight w:val="yellow"/>
        </w:rPr>
        <w:t>/ha)</w:t>
      </w:r>
      <w:r w:rsidRPr="00C27101">
        <w:rPr>
          <w:rFonts w:ascii="Times New Roman" w:hAnsi="Times New Roman" w:cs="Times New Roman"/>
          <w:sz w:val="24"/>
          <w:szCs w:val="24"/>
          <w:highlight w:val="yellow"/>
        </w:rPr>
        <w:t>,</w:t>
      </w:r>
      <w:r w:rsidRPr="00726735">
        <w:rPr>
          <w:rFonts w:ascii="Times New Roman" w:hAnsi="Times New Roman" w:cs="Times New Roman"/>
          <w:sz w:val="24"/>
          <w:szCs w:val="24"/>
        </w:rPr>
        <w:t xml:space="preserve"> and B:C ratio. Data were analyzed through routine statistical analysis using analysis of variance (ANOVA) for the significance of treatment differences. Yield equivalence was computed to provide a comparison between intercropping and sole crop productivity. Moreover, economic determinants like gross and net return were evaluated for assessing the profitability of various combinations of intercropping.</w:t>
      </w:r>
      <w:r w:rsidR="00862A24" w:rsidRPr="00726735">
        <w:rPr>
          <w:rFonts w:ascii="Times New Roman" w:hAnsi="Times New Roman" w:cs="Times New Roman"/>
          <w:sz w:val="24"/>
          <w:szCs w:val="24"/>
        </w:rPr>
        <w:t xml:space="preserve"> </w:t>
      </w:r>
      <w:r w:rsidR="00DD2C85" w:rsidRPr="00DD2C85">
        <w:rPr>
          <w:rFonts w:ascii="Times New Roman" w:hAnsi="Times New Roman" w:cs="Times New Roman"/>
          <w:sz w:val="24"/>
          <w:szCs w:val="24"/>
          <w:highlight w:val="yellow"/>
        </w:rPr>
        <w:t>Statistical</w:t>
      </w:r>
      <w:r w:rsidR="00DD2C85">
        <w:rPr>
          <w:rFonts w:ascii="Times New Roman" w:hAnsi="Times New Roman" w:cs="Times New Roman"/>
          <w:sz w:val="24"/>
          <w:szCs w:val="24"/>
        </w:rPr>
        <w:t xml:space="preserve"> analysis is</w:t>
      </w:r>
      <w:r w:rsidR="00862A24" w:rsidRPr="00726735">
        <w:rPr>
          <w:rFonts w:ascii="Times New Roman" w:hAnsi="Times New Roman" w:cs="Times New Roman"/>
          <w:sz w:val="24"/>
          <w:szCs w:val="24"/>
        </w:rPr>
        <w:t xml:space="preserve"> done with help of </w:t>
      </w:r>
      <w:proofErr w:type="spellStart"/>
      <w:r w:rsidR="00862A24" w:rsidRPr="00726735">
        <w:rPr>
          <w:rFonts w:ascii="Times New Roman" w:hAnsi="Times New Roman" w:cs="Times New Roman"/>
          <w:sz w:val="24"/>
          <w:szCs w:val="24"/>
        </w:rPr>
        <w:t>Panse</w:t>
      </w:r>
      <w:proofErr w:type="spellEnd"/>
      <w:r w:rsidR="00862A24" w:rsidRPr="00726735">
        <w:rPr>
          <w:rFonts w:ascii="Times New Roman" w:hAnsi="Times New Roman" w:cs="Times New Roman"/>
          <w:sz w:val="24"/>
          <w:szCs w:val="24"/>
        </w:rPr>
        <w:t xml:space="preserve"> VC, </w:t>
      </w:r>
      <w:proofErr w:type="spellStart"/>
      <w:r w:rsidR="00862A24" w:rsidRPr="00726735">
        <w:rPr>
          <w:rFonts w:ascii="Times New Roman" w:hAnsi="Times New Roman" w:cs="Times New Roman"/>
          <w:sz w:val="24"/>
          <w:szCs w:val="24"/>
        </w:rPr>
        <w:t>Sukhatme</w:t>
      </w:r>
      <w:proofErr w:type="spellEnd"/>
      <w:r w:rsidR="00862A24" w:rsidRPr="00726735">
        <w:rPr>
          <w:rFonts w:ascii="Times New Roman" w:hAnsi="Times New Roman" w:cs="Times New Roman"/>
          <w:sz w:val="24"/>
          <w:szCs w:val="24"/>
        </w:rPr>
        <w:t xml:space="preserve"> PV (1985).</w:t>
      </w:r>
    </w:p>
    <w:p w14:paraId="29AF5756" w14:textId="77777777" w:rsidR="00D06F3E" w:rsidRPr="00726735" w:rsidRDefault="00D06F3E"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Table-</w:t>
      </w:r>
      <w:r w:rsidR="00AD7FD9" w:rsidRPr="00726735">
        <w:rPr>
          <w:rFonts w:ascii="Times New Roman" w:eastAsia="Times New Roman" w:hAnsi="Times New Roman" w:cs="Times New Roman"/>
          <w:b/>
          <w:bCs/>
          <w:sz w:val="24"/>
          <w:szCs w:val="24"/>
        </w:rPr>
        <w:t>1:</w:t>
      </w:r>
      <w:r w:rsidR="00431ECC" w:rsidRPr="00726735">
        <w:rPr>
          <w:rFonts w:ascii="Times New Roman" w:eastAsia="Times New Roman" w:hAnsi="Times New Roman" w:cs="Times New Roman"/>
          <w:b/>
          <w:bCs/>
          <w:sz w:val="24"/>
          <w:szCs w:val="24"/>
        </w:rPr>
        <w:t xml:space="preserve"> </w:t>
      </w:r>
      <w:r w:rsidR="0053738D" w:rsidRPr="00726735">
        <w:rPr>
          <w:rFonts w:ascii="Times New Roman" w:eastAsia="Times New Roman" w:hAnsi="Times New Roman" w:cs="Times New Roman"/>
          <w:b/>
          <w:bCs/>
          <w:sz w:val="24"/>
          <w:szCs w:val="24"/>
        </w:rPr>
        <w:t>Year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1683"/>
        <w:gridCol w:w="1416"/>
        <w:gridCol w:w="1310"/>
        <w:gridCol w:w="1236"/>
        <w:gridCol w:w="1494"/>
        <w:gridCol w:w="1007"/>
      </w:tblGrid>
      <w:tr w:rsidR="00D06F3E" w:rsidRPr="00726735" w14:paraId="6A4C2504" w14:textId="77777777" w:rsidTr="00D06F3E">
        <w:tc>
          <w:tcPr>
            <w:tcW w:w="793" w:type="pct"/>
          </w:tcPr>
          <w:p w14:paraId="46B636BD"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Result</w:t>
            </w:r>
          </w:p>
        </w:tc>
        <w:tc>
          <w:tcPr>
            <w:tcW w:w="4207" w:type="pct"/>
            <w:gridSpan w:val="6"/>
          </w:tcPr>
          <w:p w14:paraId="575EC8DA" w14:textId="77777777" w:rsidR="00D06F3E" w:rsidRPr="00726735" w:rsidRDefault="00D06F3E" w:rsidP="00D06F3E">
            <w:pPr>
              <w:spacing w:after="0" w:line="240" w:lineRule="auto"/>
              <w:jc w:val="both"/>
              <w:rPr>
                <w:rFonts w:ascii="Times New Roman" w:eastAsia="Times New Roman" w:hAnsi="Times New Roman" w:cs="Times New Roman"/>
                <w:sz w:val="24"/>
                <w:szCs w:val="24"/>
              </w:rPr>
            </w:pPr>
          </w:p>
        </w:tc>
      </w:tr>
      <w:tr w:rsidR="00D06F3E" w:rsidRPr="00726735" w14:paraId="1E3FA2B8" w14:textId="77777777" w:rsidTr="00D06F3E">
        <w:tc>
          <w:tcPr>
            <w:tcW w:w="793" w:type="pct"/>
          </w:tcPr>
          <w:p w14:paraId="0634F1C8"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Treatments</w:t>
            </w:r>
          </w:p>
        </w:tc>
        <w:tc>
          <w:tcPr>
            <w:tcW w:w="925" w:type="pct"/>
          </w:tcPr>
          <w:p w14:paraId="382C4BA4"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Tuber Yield q/ha</w:t>
            </w:r>
          </w:p>
        </w:tc>
        <w:tc>
          <w:tcPr>
            <w:tcW w:w="727" w:type="pct"/>
          </w:tcPr>
          <w:p w14:paraId="165E9F15"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Yield equivalence</w:t>
            </w:r>
          </w:p>
        </w:tc>
        <w:tc>
          <w:tcPr>
            <w:tcW w:w="529" w:type="pct"/>
          </w:tcPr>
          <w:p w14:paraId="4709AD90"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Result: Cost of cultivation</w:t>
            </w:r>
          </w:p>
        </w:tc>
        <w:tc>
          <w:tcPr>
            <w:tcW w:w="628" w:type="pct"/>
          </w:tcPr>
          <w:p w14:paraId="59544B59"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Gross return (Rs./ha)</w:t>
            </w:r>
          </w:p>
        </w:tc>
        <w:tc>
          <w:tcPr>
            <w:tcW w:w="826" w:type="pct"/>
          </w:tcPr>
          <w:p w14:paraId="11DB6D9A"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Net Return (Rs/ha)</w:t>
            </w:r>
          </w:p>
        </w:tc>
        <w:tc>
          <w:tcPr>
            <w:tcW w:w="572" w:type="pct"/>
          </w:tcPr>
          <w:p w14:paraId="2A085F60" w14:textId="211AC59C"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DD2C85">
              <w:rPr>
                <w:rFonts w:ascii="Times New Roman" w:eastAsia="Times New Roman" w:hAnsi="Times New Roman" w:cs="Times New Roman"/>
                <w:b/>
                <w:sz w:val="24"/>
                <w:szCs w:val="24"/>
                <w:highlight w:val="yellow"/>
              </w:rPr>
              <w:t>B</w:t>
            </w:r>
            <w:r w:rsidR="00DD2C85" w:rsidRPr="00DD2C85">
              <w:rPr>
                <w:rFonts w:ascii="Times New Roman" w:eastAsia="Times New Roman" w:hAnsi="Times New Roman" w:cs="Times New Roman"/>
                <w:b/>
                <w:sz w:val="24"/>
                <w:szCs w:val="24"/>
                <w:highlight w:val="yellow"/>
              </w:rPr>
              <w:t>:</w:t>
            </w:r>
            <w:r w:rsidRPr="00DD2C85">
              <w:rPr>
                <w:rFonts w:ascii="Times New Roman" w:eastAsia="Times New Roman" w:hAnsi="Times New Roman" w:cs="Times New Roman"/>
                <w:b/>
                <w:sz w:val="24"/>
                <w:szCs w:val="24"/>
                <w:highlight w:val="yellow"/>
              </w:rPr>
              <w:t>C Ratio</w:t>
            </w:r>
          </w:p>
        </w:tc>
      </w:tr>
      <w:tr w:rsidR="00D06F3E" w:rsidRPr="00726735" w14:paraId="275ADBA6" w14:textId="77777777" w:rsidTr="00D06F3E">
        <w:trPr>
          <w:trHeight w:val="206"/>
        </w:trPr>
        <w:tc>
          <w:tcPr>
            <w:tcW w:w="793" w:type="pct"/>
          </w:tcPr>
          <w:p w14:paraId="0A523334"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1</w:t>
            </w:r>
            <w:r w:rsidRPr="00726735">
              <w:rPr>
                <w:rFonts w:ascii="Times New Roman" w:eastAsia="Times New Roman" w:hAnsi="Times New Roman" w:cs="Times New Roman"/>
                <w:sz w:val="24"/>
                <w:szCs w:val="24"/>
              </w:rPr>
              <w:t xml:space="preserve"> </w:t>
            </w:r>
          </w:p>
        </w:tc>
        <w:tc>
          <w:tcPr>
            <w:tcW w:w="925" w:type="pct"/>
          </w:tcPr>
          <w:p w14:paraId="0E831AE0"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368.20</w:t>
            </w:r>
          </w:p>
        </w:tc>
        <w:tc>
          <w:tcPr>
            <w:tcW w:w="727" w:type="pct"/>
          </w:tcPr>
          <w:p w14:paraId="56AAB3B4"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368.20</w:t>
            </w:r>
          </w:p>
        </w:tc>
        <w:tc>
          <w:tcPr>
            <w:tcW w:w="529" w:type="pct"/>
          </w:tcPr>
          <w:p w14:paraId="6DBCE04C"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84000.00</w:t>
            </w:r>
          </w:p>
        </w:tc>
        <w:tc>
          <w:tcPr>
            <w:tcW w:w="628" w:type="pct"/>
          </w:tcPr>
          <w:p w14:paraId="01F5B0A2"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368200.00</w:t>
            </w:r>
          </w:p>
        </w:tc>
        <w:tc>
          <w:tcPr>
            <w:tcW w:w="826" w:type="pct"/>
          </w:tcPr>
          <w:p w14:paraId="4985F56B" w14:textId="77777777" w:rsidR="00D06F3E" w:rsidRPr="00726735" w:rsidRDefault="00D06F3E"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284200.00</w:t>
            </w:r>
          </w:p>
        </w:tc>
        <w:tc>
          <w:tcPr>
            <w:tcW w:w="572" w:type="pct"/>
          </w:tcPr>
          <w:p w14:paraId="3324D70D" w14:textId="6BEB4AA8" w:rsidR="00D06F3E" w:rsidRPr="00DD2C85" w:rsidRDefault="00AE0326" w:rsidP="00D06F3E">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1:3.</w:t>
            </w:r>
            <w:r w:rsidR="003E6934" w:rsidRPr="00DD2C85">
              <w:rPr>
                <w:rFonts w:ascii="Times New Roman" w:eastAsia="Times New Roman" w:hAnsi="Times New Roman" w:cs="Times New Roman"/>
                <w:sz w:val="24"/>
                <w:szCs w:val="24"/>
                <w:highlight w:val="yellow"/>
              </w:rPr>
              <w:t>38</w:t>
            </w:r>
          </w:p>
        </w:tc>
      </w:tr>
      <w:tr w:rsidR="00D06F3E" w:rsidRPr="00726735" w14:paraId="37960380" w14:textId="77777777" w:rsidTr="00D06F3E">
        <w:tc>
          <w:tcPr>
            <w:tcW w:w="793" w:type="pct"/>
          </w:tcPr>
          <w:p w14:paraId="63A9458C"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2</w:t>
            </w:r>
          </w:p>
        </w:tc>
        <w:tc>
          <w:tcPr>
            <w:tcW w:w="925" w:type="pct"/>
          </w:tcPr>
          <w:p w14:paraId="6FDDE851"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329.80</w:t>
            </w:r>
          </w:p>
        </w:tc>
        <w:tc>
          <w:tcPr>
            <w:tcW w:w="727" w:type="pct"/>
          </w:tcPr>
          <w:p w14:paraId="2F26712D"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410.80</w:t>
            </w:r>
          </w:p>
        </w:tc>
        <w:tc>
          <w:tcPr>
            <w:tcW w:w="529" w:type="pct"/>
          </w:tcPr>
          <w:p w14:paraId="70D087AA"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87000.00</w:t>
            </w:r>
          </w:p>
        </w:tc>
        <w:tc>
          <w:tcPr>
            <w:tcW w:w="628" w:type="pct"/>
          </w:tcPr>
          <w:p w14:paraId="0AF16711"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410800.00</w:t>
            </w:r>
          </w:p>
        </w:tc>
        <w:tc>
          <w:tcPr>
            <w:tcW w:w="826" w:type="pct"/>
          </w:tcPr>
          <w:p w14:paraId="6A0BB6A3" w14:textId="77777777" w:rsidR="00D06F3E" w:rsidRPr="00726735" w:rsidRDefault="00D06F3E"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323800.00</w:t>
            </w:r>
          </w:p>
        </w:tc>
        <w:tc>
          <w:tcPr>
            <w:tcW w:w="572" w:type="pct"/>
          </w:tcPr>
          <w:p w14:paraId="5E6A85A5" w14:textId="4A601E33" w:rsidR="00D06F3E" w:rsidRPr="00DD2C85" w:rsidRDefault="00AE0326" w:rsidP="00D06F3E">
            <w:pPr>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w:t>
            </w:r>
            <w:r w:rsidR="003E6934" w:rsidRPr="00DD2C85">
              <w:rPr>
                <w:rFonts w:ascii="Times New Roman" w:eastAsia="Times New Roman" w:hAnsi="Times New Roman" w:cs="Times New Roman"/>
                <w:sz w:val="24"/>
                <w:szCs w:val="24"/>
                <w:highlight w:val="yellow"/>
              </w:rPr>
              <w:t>3</w:t>
            </w:r>
            <w:r>
              <w:rPr>
                <w:rFonts w:ascii="Times New Roman" w:eastAsia="Times New Roman" w:hAnsi="Times New Roman" w:cs="Times New Roman"/>
                <w:sz w:val="24"/>
                <w:szCs w:val="24"/>
                <w:highlight w:val="yellow"/>
              </w:rPr>
              <w:t>.</w:t>
            </w:r>
            <w:r w:rsidR="00D06F3E" w:rsidRPr="00DD2C85">
              <w:rPr>
                <w:rFonts w:ascii="Times New Roman" w:eastAsia="Times New Roman" w:hAnsi="Times New Roman" w:cs="Times New Roman"/>
                <w:sz w:val="24"/>
                <w:szCs w:val="24"/>
                <w:highlight w:val="yellow"/>
              </w:rPr>
              <w:t>7</w:t>
            </w:r>
            <w:r w:rsidR="003E6934" w:rsidRPr="00DD2C85">
              <w:rPr>
                <w:rFonts w:ascii="Times New Roman" w:eastAsia="Times New Roman" w:hAnsi="Times New Roman" w:cs="Times New Roman"/>
                <w:sz w:val="24"/>
                <w:szCs w:val="24"/>
                <w:highlight w:val="yellow"/>
              </w:rPr>
              <w:t>2</w:t>
            </w:r>
          </w:p>
        </w:tc>
      </w:tr>
      <w:tr w:rsidR="00D06F3E" w:rsidRPr="00726735" w14:paraId="22A86F51" w14:textId="77777777" w:rsidTr="00D06F3E">
        <w:tc>
          <w:tcPr>
            <w:tcW w:w="793" w:type="pct"/>
          </w:tcPr>
          <w:p w14:paraId="1111294F"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3</w:t>
            </w:r>
          </w:p>
        </w:tc>
        <w:tc>
          <w:tcPr>
            <w:tcW w:w="925" w:type="pct"/>
          </w:tcPr>
          <w:p w14:paraId="5A6A6D13"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364.20</w:t>
            </w:r>
          </w:p>
        </w:tc>
        <w:tc>
          <w:tcPr>
            <w:tcW w:w="727" w:type="pct"/>
          </w:tcPr>
          <w:p w14:paraId="3FE766A4"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462.00</w:t>
            </w:r>
          </w:p>
        </w:tc>
        <w:tc>
          <w:tcPr>
            <w:tcW w:w="529" w:type="pct"/>
          </w:tcPr>
          <w:p w14:paraId="2B597B45"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87500.00</w:t>
            </w:r>
          </w:p>
        </w:tc>
        <w:tc>
          <w:tcPr>
            <w:tcW w:w="628" w:type="pct"/>
          </w:tcPr>
          <w:p w14:paraId="22DAC9CE" w14:textId="77777777" w:rsidR="00D06F3E"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449</w:t>
            </w:r>
            <w:r w:rsidR="00D06F3E" w:rsidRPr="00726735">
              <w:rPr>
                <w:rFonts w:ascii="Times New Roman" w:eastAsia="Times New Roman" w:hAnsi="Times New Roman" w:cs="Times New Roman"/>
                <w:b/>
                <w:sz w:val="24"/>
                <w:szCs w:val="24"/>
              </w:rPr>
              <w:t>000.00</w:t>
            </w:r>
          </w:p>
        </w:tc>
        <w:tc>
          <w:tcPr>
            <w:tcW w:w="826" w:type="pct"/>
          </w:tcPr>
          <w:p w14:paraId="3E7C9F1B" w14:textId="77777777" w:rsidR="00D06F3E" w:rsidRPr="00726735" w:rsidRDefault="003E6934"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3615</w:t>
            </w:r>
            <w:r w:rsidR="00D06F3E" w:rsidRPr="00726735">
              <w:rPr>
                <w:rFonts w:ascii="Times New Roman" w:eastAsia="Times New Roman" w:hAnsi="Times New Roman" w:cs="Times New Roman"/>
                <w:sz w:val="24"/>
                <w:szCs w:val="24"/>
              </w:rPr>
              <w:t>00.00</w:t>
            </w:r>
          </w:p>
        </w:tc>
        <w:tc>
          <w:tcPr>
            <w:tcW w:w="572" w:type="pct"/>
          </w:tcPr>
          <w:p w14:paraId="4DF09C49" w14:textId="3C6ABE77" w:rsidR="00D06F3E" w:rsidRPr="00DD2C85" w:rsidRDefault="00AE0326" w:rsidP="00D06F3E">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1:4.</w:t>
            </w:r>
            <w:r w:rsidR="003E6934" w:rsidRPr="00DD2C85">
              <w:rPr>
                <w:rFonts w:ascii="Times New Roman" w:eastAsia="Times New Roman" w:hAnsi="Times New Roman" w:cs="Times New Roman"/>
                <w:b/>
                <w:sz w:val="24"/>
                <w:szCs w:val="24"/>
                <w:highlight w:val="yellow"/>
              </w:rPr>
              <w:t>13</w:t>
            </w:r>
          </w:p>
        </w:tc>
      </w:tr>
      <w:tr w:rsidR="003E6934" w:rsidRPr="00726735" w14:paraId="35BA734A" w14:textId="77777777" w:rsidTr="00D06F3E">
        <w:tc>
          <w:tcPr>
            <w:tcW w:w="793" w:type="pct"/>
          </w:tcPr>
          <w:p w14:paraId="32C34540" w14:textId="77777777" w:rsidR="003E6934"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4</w:t>
            </w:r>
          </w:p>
        </w:tc>
        <w:tc>
          <w:tcPr>
            <w:tcW w:w="925" w:type="pct"/>
          </w:tcPr>
          <w:p w14:paraId="08448564" w14:textId="77777777" w:rsidR="003E6934"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388.75</w:t>
            </w:r>
          </w:p>
        </w:tc>
        <w:tc>
          <w:tcPr>
            <w:tcW w:w="727" w:type="pct"/>
          </w:tcPr>
          <w:p w14:paraId="47BDF856" w14:textId="77777777" w:rsidR="003E6934"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459.00</w:t>
            </w:r>
          </w:p>
        </w:tc>
        <w:tc>
          <w:tcPr>
            <w:tcW w:w="529" w:type="pct"/>
          </w:tcPr>
          <w:p w14:paraId="5DECDF1F" w14:textId="77777777" w:rsidR="003E6934"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87500.00</w:t>
            </w:r>
          </w:p>
        </w:tc>
        <w:tc>
          <w:tcPr>
            <w:tcW w:w="628" w:type="pct"/>
          </w:tcPr>
          <w:p w14:paraId="633886F8" w14:textId="77777777" w:rsidR="003E6934"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460000.00</w:t>
            </w:r>
          </w:p>
        </w:tc>
        <w:tc>
          <w:tcPr>
            <w:tcW w:w="826" w:type="pct"/>
          </w:tcPr>
          <w:p w14:paraId="0A9EC8B7" w14:textId="77777777" w:rsidR="003E6934" w:rsidRPr="00726735" w:rsidRDefault="003E6934"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372500.00</w:t>
            </w:r>
          </w:p>
        </w:tc>
        <w:tc>
          <w:tcPr>
            <w:tcW w:w="572" w:type="pct"/>
          </w:tcPr>
          <w:p w14:paraId="0886C82F" w14:textId="00FCBF78" w:rsidR="003E6934" w:rsidRPr="00DD2C85" w:rsidRDefault="00AE0326" w:rsidP="00D06F3E">
            <w:pPr>
              <w:spacing w:after="0" w:line="240" w:lineRule="auto"/>
              <w:jc w:val="center"/>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highlight w:val="yellow"/>
              </w:rPr>
              <w:t>1:4.</w:t>
            </w:r>
            <w:r w:rsidR="003E6934" w:rsidRPr="00DD2C85">
              <w:rPr>
                <w:rFonts w:ascii="Times New Roman" w:eastAsia="Times New Roman" w:hAnsi="Times New Roman" w:cs="Times New Roman"/>
                <w:b/>
                <w:sz w:val="24"/>
                <w:szCs w:val="24"/>
                <w:highlight w:val="yellow"/>
              </w:rPr>
              <w:t>30</w:t>
            </w:r>
          </w:p>
        </w:tc>
      </w:tr>
      <w:tr w:rsidR="00D06F3E" w:rsidRPr="00726735" w14:paraId="6681D4BB" w14:textId="77777777" w:rsidTr="00D06F3E">
        <w:tc>
          <w:tcPr>
            <w:tcW w:w="793" w:type="pct"/>
          </w:tcPr>
          <w:p w14:paraId="4CE5AAE9"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b/>
                <w:sz w:val="24"/>
                <w:szCs w:val="24"/>
              </w:rPr>
              <w:t>CD at 5%</w:t>
            </w:r>
          </w:p>
        </w:tc>
        <w:tc>
          <w:tcPr>
            <w:tcW w:w="925" w:type="pct"/>
          </w:tcPr>
          <w:p w14:paraId="21DA7BFF"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13.73</w:t>
            </w:r>
          </w:p>
        </w:tc>
        <w:tc>
          <w:tcPr>
            <w:tcW w:w="727" w:type="pct"/>
          </w:tcPr>
          <w:p w14:paraId="55D3A6D3"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8.97</w:t>
            </w:r>
          </w:p>
        </w:tc>
        <w:tc>
          <w:tcPr>
            <w:tcW w:w="529" w:type="pct"/>
          </w:tcPr>
          <w:p w14:paraId="33B3C78B"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p>
        </w:tc>
        <w:tc>
          <w:tcPr>
            <w:tcW w:w="628" w:type="pct"/>
          </w:tcPr>
          <w:p w14:paraId="12FADFA3"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p>
        </w:tc>
        <w:tc>
          <w:tcPr>
            <w:tcW w:w="826" w:type="pct"/>
          </w:tcPr>
          <w:p w14:paraId="3D623646"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p>
        </w:tc>
        <w:tc>
          <w:tcPr>
            <w:tcW w:w="572" w:type="pct"/>
          </w:tcPr>
          <w:p w14:paraId="7BC8EEE5" w14:textId="77777777" w:rsidR="00D06F3E" w:rsidRPr="00726735" w:rsidRDefault="00D06F3E" w:rsidP="00D06F3E">
            <w:pPr>
              <w:spacing w:after="0" w:line="240" w:lineRule="auto"/>
              <w:rPr>
                <w:rFonts w:ascii="Times New Roman" w:eastAsia="Times New Roman" w:hAnsi="Times New Roman" w:cs="Times New Roman"/>
                <w:sz w:val="24"/>
                <w:szCs w:val="24"/>
              </w:rPr>
            </w:pPr>
          </w:p>
        </w:tc>
      </w:tr>
    </w:tbl>
    <w:p w14:paraId="1DCAE86C" w14:textId="2ADCF163" w:rsidR="00D06F3E" w:rsidRDefault="00D06F3E" w:rsidP="00451742">
      <w:pPr>
        <w:spacing w:line="360" w:lineRule="auto"/>
        <w:jc w:val="both"/>
        <w:rPr>
          <w:rFonts w:ascii="Times New Roman" w:hAnsi="Times New Roman" w:cs="Times New Roman"/>
          <w:sz w:val="24"/>
          <w:szCs w:val="24"/>
        </w:rPr>
      </w:pPr>
    </w:p>
    <w:p w14:paraId="79251F94" w14:textId="20396EF2" w:rsidR="008B1BFB" w:rsidRDefault="008B1BFB" w:rsidP="00451742">
      <w:pPr>
        <w:spacing w:line="360" w:lineRule="auto"/>
        <w:jc w:val="both"/>
        <w:rPr>
          <w:rFonts w:ascii="Times New Roman" w:hAnsi="Times New Roman" w:cs="Times New Roman"/>
          <w:sz w:val="24"/>
          <w:szCs w:val="24"/>
        </w:rPr>
      </w:pPr>
    </w:p>
    <w:p w14:paraId="56620F42" w14:textId="0AF02C8C" w:rsidR="008B1BFB" w:rsidRDefault="008B1BFB" w:rsidP="00451742">
      <w:pPr>
        <w:spacing w:line="360" w:lineRule="auto"/>
        <w:jc w:val="both"/>
        <w:rPr>
          <w:rFonts w:ascii="Times New Roman" w:hAnsi="Times New Roman" w:cs="Times New Roman"/>
          <w:sz w:val="24"/>
          <w:szCs w:val="24"/>
        </w:rPr>
      </w:pPr>
    </w:p>
    <w:p w14:paraId="3AE9BAF8" w14:textId="77777777" w:rsidR="008B1BFB" w:rsidRPr="00726735" w:rsidRDefault="008B1BFB" w:rsidP="00451742">
      <w:pPr>
        <w:spacing w:line="360" w:lineRule="auto"/>
        <w:jc w:val="both"/>
        <w:rPr>
          <w:rFonts w:ascii="Times New Roman" w:hAnsi="Times New Roman" w:cs="Times New Roman"/>
          <w:sz w:val="24"/>
          <w:szCs w:val="24"/>
        </w:rPr>
      </w:pPr>
      <w:bookmarkStart w:id="0" w:name="_GoBack"/>
      <w:bookmarkEnd w:id="0"/>
    </w:p>
    <w:p w14:paraId="0C432C96" w14:textId="77777777" w:rsidR="007C4CAC" w:rsidRPr="00726735" w:rsidRDefault="007C4CAC"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lastRenderedPageBreak/>
        <w:t>Table-</w:t>
      </w:r>
      <w:r w:rsidR="00AD7FD9" w:rsidRPr="00726735">
        <w:rPr>
          <w:rFonts w:ascii="Times New Roman" w:hAnsi="Times New Roman" w:cs="Times New Roman"/>
          <w:b/>
          <w:sz w:val="24"/>
          <w:szCs w:val="24"/>
        </w:rPr>
        <w:t>2:</w:t>
      </w:r>
      <w:r w:rsidR="00431ECC" w:rsidRPr="00726735">
        <w:rPr>
          <w:rFonts w:ascii="Times New Roman" w:eastAsia="Times New Roman" w:hAnsi="Times New Roman" w:cs="Times New Roman"/>
          <w:b/>
          <w:bCs/>
          <w:sz w:val="24"/>
          <w:szCs w:val="24"/>
        </w:rPr>
        <w:t xml:space="preserve"> </w:t>
      </w:r>
      <w:r w:rsidR="0053738D" w:rsidRPr="00726735">
        <w:rPr>
          <w:rFonts w:ascii="Times New Roman" w:eastAsia="Times New Roman" w:hAnsi="Times New Roman" w:cs="Times New Roman"/>
          <w:b/>
          <w:bCs/>
          <w:sz w:val="24"/>
          <w:szCs w:val="24"/>
        </w:rPr>
        <w:t>Year 2021</w:t>
      </w:r>
    </w:p>
    <w:tbl>
      <w:tblPr>
        <w:tblStyle w:val="TableGrid"/>
        <w:tblW w:w="0" w:type="auto"/>
        <w:tblLook w:val="04A0" w:firstRow="1" w:lastRow="0" w:firstColumn="1" w:lastColumn="0" w:noHBand="0" w:noVBand="1"/>
      </w:tblPr>
      <w:tblGrid>
        <w:gridCol w:w="1527"/>
        <w:gridCol w:w="1137"/>
        <w:gridCol w:w="1537"/>
        <w:gridCol w:w="1459"/>
        <w:gridCol w:w="1404"/>
        <w:gridCol w:w="1404"/>
        <w:gridCol w:w="1108"/>
      </w:tblGrid>
      <w:tr w:rsidR="007C4CAC" w:rsidRPr="00726735" w14:paraId="14AAA1D5" w14:textId="77777777" w:rsidTr="00565A26">
        <w:tc>
          <w:tcPr>
            <w:tcW w:w="1882" w:type="dxa"/>
          </w:tcPr>
          <w:p w14:paraId="0812368F" w14:textId="77777777" w:rsidR="007C4CAC" w:rsidRPr="00726735" w:rsidRDefault="007C4CAC" w:rsidP="007C4CAC">
            <w:pPr>
              <w:jc w:val="center"/>
              <w:rPr>
                <w:b/>
                <w:sz w:val="24"/>
                <w:szCs w:val="24"/>
              </w:rPr>
            </w:pPr>
            <w:r w:rsidRPr="00726735">
              <w:rPr>
                <w:b/>
                <w:sz w:val="24"/>
                <w:szCs w:val="24"/>
              </w:rPr>
              <w:t>Treatments</w:t>
            </w:r>
          </w:p>
        </w:tc>
        <w:tc>
          <w:tcPr>
            <w:tcW w:w="1882" w:type="dxa"/>
          </w:tcPr>
          <w:p w14:paraId="3DC3CB0A" w14:textId="77777777" w:rsidR="007C4CAC" w:rsidRPr="00726735" w:rsidRDefault="007C4CAC" w:rsidP="007C4CAC">
            <w:pPr>
              <w:jc w:val="center"/>
              <w:rPr>
                <w:b/>
                <w:sz w:val="24"/>
                <w:szCs w:val="24"/>
              </w:rPr>
            </w:pPr>
            <w:r w:rsidRPr="00726735">
              <w:rPr>
                <w:b/>
                <w:sz w:val="24"/>
                <w:szCs w:val="24"/>
              </w:rPr>
              <w:t>Tuber Yield q/ha</w:t>
            </w:r>
          </w:p>
        </w:tc>
        <w:tc>
          <w:tcPr>
            <w:tcW w:w="1882" w:type="dxa"/>
          </w:tcPr>
          <w:p w14:paraId="1B51163A" w14:textId="77777777" w:rsidR="007C4CAC" w:rsidRPr="00726735" w:rsidRDefault="007C4CAC" w:rsidP="007C4CAC">
            <w:pPr>
              <w:jc w:val="center"/>
              <w:rPr>
                <w:b/>
                <w:sz w:val="24"/>
                <w:szCs w:val="24"/>
              </w:rPr>
            </w:pPr>
            <w:r w:rsidRPr="00726735">
              <w:rPr>
                <w:b/>
                <w:sz w:val="24"/>
                <w:szCs w:val="24"/>
              </w:rPr>
              <w:t>Yield equivalence</w:t>
            </w:r>
          </w:p>
        </w:tc>
        <w:tc>
          <w:tcPr>
            <w:tcW w:w="1882" w:type="dxa"/>
          </w:tcPr>
          <w:p w14:paraId="10CE6F83" w14:textId="77777777" w:rsidR="007C4CAC" w:rsidRPr="00726735" w:rsidRDefault="007C4CAC" w:rsidP="007C4CAC">
            <w:pPr>
              <w:jc w:val="center"/>
              <w:rPr>
                <w:b/>
                <w:sz w:val="24"/>
                <w:szCs w:val="24"/>
              </w:rPr>
            </w:pPr>
            <w:r w:rsidRPr="00726735">
              <w:rPr>
                <w:b/>
                <w:sz w:val="24"/>
                <w:szCs w:val="24"/>
              </w:rPr>
              <w:t>Result: Cost of cultivation</w:t>
            </w:r>
          </w:p>
        </w:tc>
        <w:tc>
          <w:tcPr>
            <w:tcW w:w="1882" w:type="dxa"/>
          </w:tcPr>
          <w:p w14:paraId="5A98B028" w14:textId="77777777" w:rsidR="007C4CAC" w:rsidRPr="00726735" w:rsidRDefault="007C4CAC" w:rsidP="007C4CAC">
            <w:pPr>
              <w:jc w:val="center"/>
              <w:rPr>
                <w:b/>
                <w:sz w:val="24"/>
                <w:szCs w:val="24"/>
              </w:rPr>
            </w:pPr>
            <w:r w:rsidRPr="00726735">
              <w:rPr>
                <w:b/>
                <w:sz w:val="24"/>
                <w:szCs w:val="24"/>
              </w:rPr>
              <w:t>Gross return (Rs./ha)</w:t>
            </w:r>
          </w:p>
        </w:tc>
        <w:tc>
          <w:tcPr>
            <w:tcW w:w="1883" w:type="dxa"/>
          </w:tcPr>
          <w:p w14:paraId="2EAAD7E2" w14:textId="77777777" w:rsidR="007C4CAC" w:rsidRPr="00726735" w:rsidRDefault="007C4CAC" w:rsidP="007C4CAC">
            <w:pPr>
              <w:jc w:val="center"/>
              <w:rPr>
                <w:b/>
                <w:sz w:val="24"/>
                <w:szCs w:val="24"/>
              </w:rPr>
            </w:pPr>
            <w:r w:rsidRPr="00726735">
              <w:rPr>
                <w:b/>
                <w:sz w:val="24"/>
                <w:szCs w:val="24"/>
              </w:rPr>
              <w:t>Net Return (Rs/ha)</w:t>
            </w:r>
          </w:p>
        </w:tc>
        <w:tc>
          <w:tcPr>
            <w:tcW w:w="1883" w:type="dxa"/>
          </w:tcPr>
          <w:p w14:paraId="6B28BB69" w14:textId="1B1BAE97" w:rsidR="007C4CAC" w:rsidRPr="00726735" w:rsidRDefault="007C4CAC" w:rsidP="007C4CAC">
            <w:pPr>
              <w:jc w:val="center"/>
              <w:rPr>
                <w:b/>
                <w:sz w:val="24"/>
                <w:szCs w:val="24"/>
              </w:rPr>
            </w:pPr>
            <w:r w:rsidRPr="00DD2C85">
              <w:rPr>
                <w:b/>
                <w:sz w:val="24"/>
                <w:szCs w:val="24"/>
                <w:highlight w:val="yellow"/>
              </w:rPr>
              <w:t>B</w:t>
            </w:r>
            <w:r w:rsidR="00DD2C85" w:rsidRPr="00DD2C85">
              <w:rPr>
                <w:b/>
                <w:sz w:val="24"/>
                <w:szCs w:val="24"/>
                <w:highlight w:val="yellow"/>
              </w:rPr>
              <w:t>:</w:t>
            </w:r>
            <w:r w:rsidRPr="00DD2C85">
              <w:rPr>
                <w:b/>
                <w:sz w:val="24"/>
                <w:szCs w:val="24"/>
                <w:highlight w:val="yellow"/>
              </w:rPr>
              <w:t>C Ratio</w:t>
            </w:r>
          </w:p>
        </w:tc>
      </w:tr>
      <w:tr w:rsidR="007C4CAC" w:rsidRPr="00726735" w14:paraId="483BFC41" w14:textId="77777777" w:rsidTr="00565A26">
        <w:tc>
          <w:tcPr>
            <w:tcW w:w="1882" w:type="dxa"/>
          </w:tcPr>
          <w:p w14:paraId="710F376D" w14:textId="77777777" w:rsidR="007C4CAC" w:rsidRPr="00726735" w:rsidRDefault="007C4CAC" w:rsidP="007C4CAC">
            <w:pPr>
              <w:jc w:val="center"/>
              <w:rPr>
                <w:sz w:val="24"/>
                <w:szCs w:val="24"/>
              </w:rPr>
            </w:pPr>
            <w:r w:rsidRPr="00726735">
              <w:rPr>
                <w:sz w:val="24"/>
                <w:szCs w:val="24"/>
              </w:rPr>
              <w:t>T</w:t>
            </w:r>
            <w:r w:rsidRPr="00726735">
              <w:rPr>
                <w:sz w:val="24"/>
                <w:szCs w:val="24"/>
                <w:vertAlign w:val="subscript"/>
              </w:rPr>
              <w:t>1</w:t>
            </w:r>
          </w:p>
        </w:tc>
        <w:tc>
          <w:tcPr>
            <w:tcW w:w="1882" w:type="dxa"/>
          </w:tcPr>
          <w:p w14:paraId="6FCE42A3" w14:textId="77777777" w:rsidR="007C4CAC" w:rsidRPr="00726735" w:rsidRDefault="007C4CAC" w:rsidP="007C4CAC">
            <w:pPr>
              <w:jc w:val="center"/>
              <w:rPr>
                <w:sz w:val="24"/>
                <w:szCs w:val="24"/>
              </w:rPr>
            </w:pPr>
            <w:r w:rsidRPr="00726735">
              <w:rPr>
                <w:sz w:val="24"/>
                <w:szCs w:val="24"/>
              </w:rPr>
              <w:t>305.20</w:t>
            </w:r>
          </w:p>
        </w:tc>
        <w:tc>
          <w:tcPr>
            <w:tcW w:w="1882" w:type="dxa"/>
          </w:tcPr>
          <w:p w14:paraId="56DF52BC" w14:textId="77777777" w:rsidR="007C4CAC" w:rsidRPr="00726735" w:rsidRDefault="007C4CAC" w:rsidP="007C4CAC">
            <w:pPr>
              <w:jc w:val="center"/>
              <w:rPr>
                <w:sz w:val="24"/>
                <w:szCs w:val="24"/>
              </w:rPr>
            </w:pPr>
            <w:r w:rsidRPr="00726735">
              <w:rPr>
                <w:sz w:val="24"/>
                <w:szCs w:val="24"/>
              </w:rPr>
              <w:t>305.20</w:t>
            </w:r>
          </w:p>
        </w:tc>
        <w:tc>
          <w:tcPr>
            <w:tcW w:w="1882" w:type="dxa"/>
          </w:tcPr>
          <w:p w14:paraId="5075E950" w14:textId="77777777" w:rsidR="007C4CAC" w:rsidRPr="00726735" w:rsidRDefault="007C4CAC" w:rsidP="007C4CAC">
            <w:pPr>
              <w:jc w:val="center"/>
              <w:rPr>
                <w:sz w:val="24"/>
                <w:szCs w:val="24"/>
              </w:rPr>
            </w:pPr>
            <w:r w:rsidRPr="00726735">
              <w:rPr>
                <w:sz w:val="24"/>
                <w:szCs w:val="24"/>
              </w:rPr>
              <w:t>90000.00</w:t>
            </w:r>
          </w:p>
        </w:tc>
        <w:tc>
          <w:tcPr>
            <w:tcW w:w="1882" w:type="dxa"/>
          </w:tcPr>
          <w:p w14:paraId="568474EF" w14:textId="77777777" w:rsidR="007C4CAC" w:rsidRPr="00726735" w:rsidRDefault="007C4CAC" w:rsidP="007C4CAC">
            <w:pPr>
              <w:rPr>
                <w:sz w:val="24"/>
                <w:szCs w:val="24"/>
              </w:rPr>
            </w:pPr>
            <w:r w:rsidRPr="00726735">
              <w:rPr>
                <w:sz w:val="24"/>
                <w:szCs w:val="24"/>
              </w:rPr>
              <w:t xml:space="preserve">       366000.00</w:t>
            </w:r>
          </w:p>
        </w:tc>
        <w:tc>
          <w:tcPr>
            <w:tcW w:w="1883" w:type="dxa"/>
          </w:tcPr>
          <w:p w14:paraId="3286CA9E" w14:textId="77777777" w:rsidR="007C4CAC" w:rsidRPr="00726735" w:rsidRDefault="007C4CAC" w:rsidP="007C4CAC">
            <w:pPr>
              <w:rPr>
                <w:sz w:val="24"/>
                <w:szCs w:val="24"/>
              </w:rPr>
            </w:pPr>
            <w:r w:rsidRPr="00726735">
              <w:rPr>
                <w:sz w:val="24"/>
                <w:szCs w:val="24"/>
              </w:rPr>
              <w:t>276000.00</w:t>
            </w:r>
          </w:p>
        </w:tc>
        <w:tc>
          <w:tcPr>
            <w:tcW w:w="1883" w:type="dxa"/>
          </w:tcPr>
          <w:p w14:paraId="7817E869" w14:textId="745C900D" w:rsidR="007C4CAC" w:rsidRPr="00DD2C85" w:rsidRDefault="00AE0326" w:rsidP="007C4CAC">
            <w:pPr>
              <w:jc w:val="center"/>
              <w:rPr>
                <w:sz w:val="24"/>
                <w:szCs w:val="24"/>
                <w:highlight w:val="yellow"/>
              </w:rPr>
            </w:pPr>
            <w:r>
              <w:rPr>
                <w:sz w:val="24"/>
                <w:szCs w:val="24"/>
                <w:highlight w:val="yellow"/>
              </w:rPr>
              <w:t>1:</w:t>
            </w:r>
            <w:r w:rsidR="003E6934" w:rsidRPr="00DD2C85">
              <w:rPr>
                <w:sz w:val="24"/>
                <w:szCs w:val="24"/>
                <w:highlight w:val="yellow"/>
              </w:rPr>
              <w:t>3</w:t>
            </w:r>
            <w:r w:rsidR="008B1BFB">
              <w:rPr>
                <w:sz w:val="24"/>
                <w:szCs w:val="24"/>
                <w:highlight w:val="yellow"/>
              </w:rPr>
              <w:t>.</w:t>
            </w:r>
            <w:r w:rsidR="007C4CAC" w:rsidRPr="00DD2C85">
              <w:rPr>
                <w:sz w:val="24"/>
                <w:szCs w:val="24"/>
                <w:highlight w:val="yellow"/>
              </w:rPr>
              <w:t>06</w:t>
            </w:r>
          </w:p>
        </w:tc>
      </w:tr>
      <w:tr w:rsidR="007C4CAC" w:rsidRPr="00726735" w14:paraId="4D445327" w14:textId="77777777" w:rsidTr="00565A26">
        <w:tc>
          <w:tcPr>
            <w:tcW w:w="1882" w:type="dxa"/>
          </w:tcPr>
          <w:p w14:paraId="40492A0C" w14:textId="77777777" w:rsidR="007C4CAC" w:rsidRPr="00726735" w:rsidRDefault="007C4CAC" w:rsidP="007C4CAC">
            <w:pPr>
              <w:jc w:val="center"/>
              <w:rPr>
                <w:sz w:val="24"/>
                <w:szCs w:val="24"/>
              </w:rPr>
            </w:pPr>
            <w:r w:rsidRPr="00726735">
              <w:rPr>
                <w:sz w:val="24"/>
                <w:szCs w:val="24"/>
              </w:rPr>
              <w:t>T</w:t>
            </w:r>
            <w:r w:rsidRPr="00726735">
              <w:rPr>
                <w:sz w:val="24"/>
                <w:szCs w:val="24"/>
                <w:vertAlign w:val="subscript"/>
              </w:rPr>
              <w:t>2</w:t>
            </w:r>
          </w:p>
        </w:tc>
        <w:tc>
          <w:tcPr>
            <w:tcW w:w="1882" w:type="dxa"/>
          </w:tcPr>
          <w:p w14:paraId="51DEDF6E" w14:textId="77777777" w:rsidR="007C4CAC" w:rsidRPr="00726735" w:rsidRDefault="007C4CAC" w:rsidP="007C4CAC">
            <w:pPr>
              <w:jc w:val="center"/>
              <w:rPr>
                <w:sz w:val="24"/>
                <w:szCs w:val="24"/>
              </w:rPr>
            </w:pPr>
            <w:r w:rsidRPr="00726735">
              <w:rPr>
                <w:sz w:val="24"/>
                <w:szCs w:val="24"/>
              </w:rPr>
              <w:t>327.00</w:t>
            </w:r>
          </w:p>
        </w:tc>
        <w:tc>
          <w:tcPr>
            <w:tcW w:w="1882" w:type="dxa"/>
          </w:tcPr>
          <w:p w14:paraId="6E2E6D54" w14:textId="77777777" w:rsidR="007C4CAC" w:rsidRPr="00726735" w:rsidRDefault="007C4CAC" w:rsidP="007C4CAC">
            <w:pPr>
              <w:jc w:val="center"/>
              <w:rPr>
                <w:sz w:val="24"/>
                <w:szCs w:val="24"/>
              </w:rPr>
            </w:pPr>
            <w:r w:rsidRPr="00726735">
              <w:rPr>
                <w:sz w:val="24"/>
                <w:szCs w:val="24"/>
              </w:rPr>
              <w:t>410.80</w:t>
            </w:r>
          </w:p>
        </w:tc>
        <w:tc>
          <w:tcPr>
            <w:tcW w:w="1882" w:type="dxa"/>
          </w:tcPr>
          <w:p w14:paraId="06251EB7" w14:textId="77777777" w:rsidR="007C4CAC" w:rsidRPr="00726735" w:rsidRDefault="007C4CAC" w:rsidP="007C4CAC">
            <w:pPr>
              <w:jc w:val="center"/>
              <w:rPr>
                <w:sz w:val="24"/>
                <w:szCs w:val="24"/>
              </w:rPr>
            </w:pPr>
            <w:r w:rsidRPr="00726735">
              <w:rPr>
                <w:sz w:val="24"/>
                <w:szCs w:val="24"/>
              </w:rPr>
              <w:t>93000.00</w:t>
            </w:r>
          </w:p>
        </w:tc>
        <w:tc>
          <w:tcPr>
            <w:tcW w:w="1882" w:type="dxa"/>
          </w:tcPr>
          <w:p w14:paraId="5917F4DF" w14:textId="77777777" w:rsidR="007C4CAC" w:rsidRPr="00726735" w:rsidRDefault="007C4CAC" w:rsidP="007C4CAC">
            <w:pPr>
              <w:rPr>
                <w:sz w:val="24"/>
                <w:szCs w:val="24"/>
              </w:rPr>
            </w:pPr>
            <w:r w:rsidRPr="00726735">
              <w:rPr>
                <w:sz w:val="24"/>
                <w:szCs w:val="24"/>
              </w:rPr>
              <w:t xml:space="preserve">       392400.00</w:t>
            </w:r>
          </w:p>
        </w:tc>
        <w:tc>
          <w:tcPr>
            <w:tcW w:w="1883" w:type="dxa"/>
          </w:tcPr>
          <w:p w14:paraId="0719F72A" w14:textId="77777777" w:rsidR="007C4CAC" w:rsidRPr="00726735" w:rsidRDefault="007C4CAC" w:rsidP="007C4CAC">
            <w:pPr>
              <w:rPr>
                <w:sz w:val="24"/>
                <w:szCs w:val="24"/>
              </w:rPr>
            </w:pPr>
            <w:r w:rsidRPr="00726735">
              <w:rPr>
                <w:sz w:val="24"/>
                <w:szCs w:val="24"/>
              </w:rPr>
              <w:t>299400.00</w:t>
            </w:r>
          </w:p>
        </w:tc>
        <w:tc>
          <w:tcPr>
            <w:tcW w:w="1883" w:type="dxa"/>
          </w:tcPr>
          <w:p w14:paraId="0A2BCC2B" w14:textId="51FD9FAE" w:rsidR="007C4CAC" w:rsidRPr="00DD2C85" w:rsidRDefault="00AE0326" w:rsidP="007C4CAC">
            <w:pPr>
              <w:jc w:val="center"/>
              <w:rPr>
                <w:sz w:val="24"/>
                <w:szCs w:val="24"/>
                <w:highlight w:val="yellow"/>
              </w:rPr>
            </w:pPr>
            <w:r>
              <w:rPr>
                <w:sz w:val="24"/>
                <w:szCs w:val="24"/>
                <w:highlight w:val="yellow"/>
              </w:rPr>
              <w:t>1:</w:t>
            </w:r>
            <w:r w:rsidR="003E6934" w:rsidRPr="00DD2C85">
              <w:rPr>
                <w:sz w:val="24"/>
                <w:szCs w:val="24"/>
                <w:highlight w:val="yellow"/>
              </w:rPr>
              <w:t>3</w:t>
            </w:r>
            <w:r w:rsidR="008B1BFB">
              <w:rPr>
                <w:sz w:val="24"/>
                <w:szCs w:val="24"/>
                <w:highlight w:val="yellow"/>
              </w:rPr>
              <w:t>.</w:t>
            </w:r>
            <w:r w:rsidR="007C4CAC" w:rsidRPr="00DD2C85">
              <w:rPr>
                <w:sz w:val="24"/>
                <w:szCs w:val="24"/>
                <w:highlight w:val="yellow"/>
              </w:rPr>
              <w:t>2</w:t>
            </w:r>
            <w:r w:rsidR="003E6934" w:rsidRPr="00DD2C85">
              <w:rPr>
                <w:sz w:val="24"/>
                <w:szCs w:val="24"/>
                <w:highlight w:val="yellow"/>
              </w:rPr>
              <w:t>2</w:t>
            </w:r>
          </w:p>
        </w:tc>
      </w:tr>
      <w:tr w:rsidR="007C4CAC" w:rsidRPr="00726735" w14:paraId="23508C51" w14:textId="77777777" w:rsidTr="00565A26">
        <w:tc>
          <w:tcPr>
            <w:tcW w:w="1882" w:type="dxa"/>
          </w:tcPr>
          <w:p w14:paraId="5136EE96" w14:textId="77777777" w:rsidR="007C4CAC" w:rsidRPr="00726735" w:rsidRDefault="007C4CAC" w:rsidP="007C4CAC">
            <w:pPr>
              <w:jc w:val="center"/>
              <w:rPr>
                <w:b/>
                <w:sz w:val="24"/>
                <w:szCs w:val="24"/>
              </w:rPr>
            </w:pPr>
            <w:r w:rsidRPr="00726735">
              <w:rPr>
                <w:b/>
                <w:sz w:val="24"/>
                <w:szCs w:val="24"/>
              </w:rPr>
              <w:t>T</w:t>
            </w:r>
            <w:r w:rsidRPr="00726735">
              <w:rPr>
                <w:b/>
                <w:sz w:val="24"/>
                <w:szCs w:val="24"/>
                <w:vertAlign w:val="subscript"/>
              </w:rPr>
              <w:t>3</w:t>
            </w:r>
          </w:p>
        </w:tc>
        <w:tc>
          <w:tcPr>
            <w:tcW w:w="1882" w:type="dxa"/>
          </w:tcPr>
          <w:p w14:paraId="436BCE27" w14:textId="77777777" w:rsidR="007C4CAC" w:rsidRPr="00726735" w:rsidRDefault="007C4CAC" w:rsidP="007C4CAC">
            <w:pPr>
              <w:jc w:val="center"/>
              <w:rPr>
                <w:b/>
                <w:sz w:val="24"/>
                <w:szCs w:val="24"/>
              </w:rPr>
            </w:pPr>
            <w:r w:rsidRPr="00726735">
              <w:rPr>
                <w:b/>
                <w:sz w:val="24"/>
                <w:szCs w:val="24"/>
              </w:rPr>
              <w:t>385.20</w:t>
            </w:r>
          </w:p>
        </w:tc>
        <w:tc>
          <w:tcPr>
            <w:tcW w:w="1882" w:type="dxa"/>
          </w:tcPr>
          <w:p w14:paraId="19D089F5" w14:textId="77777777" w:rsidR="007C4CAC" w:rsidRPr="00726735" w:rsidRDefault="007C4CAC" w:rsidP="007C4CAC">
            <w:pPr>
              <w:jc w:val="center"/>
              <w:rPr>
                <w:b/>
                <w:sz w:val="24"/>
                <w:szCs w:val="24"/>
              </w:rPr>
            </w:pPr>
            <w:r w:rsidRPr="00726735">
              <w:rPr>
                <w:b/>
                <w:sz w:val="24"/>
                <w:szCs w:val="24"/>
              </w:rPr>
              <w:t>457.00</w:t>
            </w:r>
          </w:p>
        </w:tc>
        <w:tc>
          <w:tcPr>
            <w:tcW w:w="1882" w:type="dxa"/>
          </w:tcPr>
          <w:p w14:paraId="70494309" w14:textId="77777777" w:rsidR="007C4CAC" w:rsidRPr="00726735" w:rsidRDefault="007C4CAC" w:rsidP="007C4CAC">
            <w:pPr>
              <w:jc w:val="center"/>
              <w:rPr>
                <w:b/>
                <w:sz w:val="24"/>
                <w:szCs w:val="24"/>
              </w:rPr>
            </w:pPr>
            <w:r w:rsidRPr="00726735">
              <w:rPr>
                <w:b/>
                <w:sz w:val="24"/>
                <w:szCs w:val="24"/>
              </w:rPr>
              <w:t>93500.00</w:t>
            </w:r>
          </w:p>
        </w:tc>
        <w:tc>
          <w:tcPr>
            <w:tcW w:w="1882" w:type="dxa"/>
          </w:tcPr>
          <w:p w14:paraId="459D919A" w14:textId="77777777" w:rsidR="007C4CAC" w:rsidRPr="00726735" w:rsidRDefault="003E6934" w:rsidP="007C4CAC">
            <w:pPr>
              <w:jc w:val="center"/>
              <w:rPr>
                <w:b/>
                <w:sz w:val="24"/>
                <w:szCs w:val="24"/>
              </w:rPr>
            </w:pPr>
            <w:r w:rsidRPr="00726735">
              <w:rPr>
                <w:b/>
                <w:sz w:val="24"/>
                <w:szCs w:val="24"/>
              </w:rPr>
              <w:t>42</w:t>
            </w:r>
            <w:r w:rsidR="007C4CAC" w:rsidRPr="00726735">
              <w:rPr>
                <w:b/>
                <w:sz w:val="24"/>
                <w:szCs w:val="24"/>
              </w:rPr>
              <w:t>5840.00</w:t>
            </w:r>
          </w:p>
        </w:tc>
        <w:tc>
          <w:tcPr>
            <w:tcW w:w="1883" w:type="dxa"/>
          </w:tcPr>
          <w:p w14:paraId="48E798FC" w14:textId="77777777" w:rsidR="007C4CAC" w:rsidRPr="00726735" w:rsidRDefault="003E6934" w:rsidP="007C4CAC">
            <w:pPr>
              <w:rPr>
                <w:b/>
                <w:sz w:val="24"/>
                <w:szCs w:val="24"/>
              </w:rPr>
            </w:pPr>
            <w:r w:rsidRPr="00726735">
              <w:rPr>
                <w:b/>
                <w:sz w:val="24"/>
                <w:szCs w:val="24"/>
              </w:rPr>
              <w:t>33234</w:t>
            </w:r>
            <w:r w:rsidR="007C4CAC" w:rsidRPr="00726735">
              <w:rPr>
                <w:b/>
                <w:sz w:val="24"/>
                <w:szCs w:val="24"/>
              </w:rPr>
              <w:t>0.00</w:t>
            </w:r>
          </w:p>
        </w:tc>
        <w:tc>
          <w:tcPr>
            <w:tcW w:w="1883" w:type="dxa"/>
          </w:tcPr>
          <w:p w14:paraId="77E4E5CB" w14:textId="78D190FB" w:rsidR="007C4CAC" w:rsidRPr="00DD2C85" w:rsidRDefault="00AE0326" w:rsidP="007C4CAC">
            <w:pPr>
              <w:jc w:val="center"/>
              <w:rPr>
                <w:b/>
                <w:sz w:val="24"/>
                <w:szCs w:val="24"/>
                <w:highlight w:val="yellow"/>
              </w:rPr>
            </w:pPr>
            <w:r>
              <w:rPr>
                <w:b/>
                <w:sz w:val="24"/>
                <w:szCs w:val="24"/>
                <w:highlight w:val="yellow"/>
              </w:rPr>
              <w:t>1:</w:t>
            </w:r>
            <w:r w:rsidR="003E6934" w:rsidRPr="00DD2C85">
              <w:rPr>
                <w:b/>
                <w:sz w:val="24"/>
                <w:szCs w:val="24"/>
                <w:highlight w:val="yellow"/>
              </w:rPr>
              <w:t>3</w:t>
            </w:r>
            <w:r w:rsidR="008B1BFB">
              <w:rPr>
                <w:b/>
                <w:sz w:val="24"/>
                <w:szCs w:val="24"/>
                <w:highlight w:val="yellow"/>
              </w:rPr>
              <w:t>.</w:t>
            </w:r>
            <w:r w:rsidR="003E6934" w:rsidRPr="00DD2C85">
              <w:rPr>
                <w:b/>
                <w:sz w:val="24"/>
                <w:szCs w:val="24"/>
                <w:highlight w:val="yellow"/>
              </w:rPr>
              <w:t>55</w:t>
            </w:r>
          </w:p>
        </w:tc>
      </w:tr>
      <w:tr w:rsidR="007C4CAC" w:rsidRPr="00726735" w14:paraId="5025E70E" w14:textId="77777777" w:rsidTr="00565A26">
        <w:tc>
          <w:tcPr>
            <w:tcW w:w="1882" w:type="dxa"/>
          </w:tcPr>
          <w:p w14:paraId="6423C4BC" w14:textId="77777777" w:rsidR="007C4CAC" w:rsidRPr="00726735" w:rsidRDefault="007C4CAC" w:rsidP="007C4CAC">
            <w:pPr>
              <w:jc w:val="center"/>
              <w:rPr>
                <w:b/>
                <w:sz w:val="24"/>
                <w:szCs w:val="24"/>
                <w:vertAlign w:val="subscript"/>
              </w:rPr>
            </w:pPr>
            <w:r w:rsidRPr="00726735">
              <w:rPr>
                <w:b/>
                <w:sz w:val="24"/>
                <w:szCs w:val="24"/>
              </w:rPr>
              <w:t>T</w:t>
            </w:r>
            <w:r w:rsidRPr="00726735">
              <w:rPr>
                <w:b/>
                <w:sz w:val="24"/>
                <w:szCs w:val="24"/>
                <w:vertAlign w:val="subscript"/>
              </w:rPr>
              <w:t>4</w:t>
            </w:r>
          </w:p>
        </w:tc>
        <w:tc>
          <w:tcPr>
            <w:tcW w:w="1882" w:type="dxa"/>
          </w:tcPr>
          <w:p w14:paraId="4B3F3ACF" w14:textId="77777777" w:rsidR="007C4CAC" w:rsidRPr="00726735" w:rsidRDefault="007C4CAC" w:rsidP="007C4CAC">
            <w:pPr>
              <w:jc w:val="center"/>
              <w:rPr>
                <w:b/>
                <w:sz w:val="24"/>
                <w:szCs w:val="24"/>
              </w:rPr>
            </w:pPr>
            <w:r w:rsidRPr="00726735">
              <w:rPr>
                <w:b/>
                <w:sz w:val="24"/>
                <w:szCs w:val="24"/>
              </w:rPr>
              <w:t>389.20</w:t>
            </w:r>
          </w:p>
        </w:tc>
        <w:tc>
          <w:tcPr>
            <w:tcW w:w="1882" w:type="dxa"/>
          </w:tcPr>
          <w:p w14:paraId="53C00139" w14:textId="77777777" w:rsidR="007C4CAC" w:rsidRPr="00726735" w:rsidRDefault="007C4CAC" w:rsidP="007C4CAC">
            <w:pPr>
              <w:jc w:val="center"/>
              <w:rPr>
                <w:b/>
                <w:sz w:val="24"/>
                <w:szCs w:val="24"/>
              </w:rPr>
            </w:pPr>
            <w:r w:rsidRPr="00726735">
              <w:rPr>
                <w:b/>
                <w:sz w:val="24"/>
                <w:szCs w:val="24"/>
              </w:rPr>
              <w:t>463.00</w:t>
            </w:r>
          </w:p>
        </w:tc>
        <w:tc>
          <w:tcPr>
            <w:tcW w:w="1882" w:type="dxa"/>
          </w:tcPr>
          <w:p w14:paraId="07FBC260" w14:textId="77777777" w:rsidR="007C4CAC" w:rsidRPr="00726735" w:rsidRDefault="007C4CAC" w:rsidP="007C4CAC">
            <w:pPr>
              <w:jc w:val="center"/>
              <w:rPr>
                <w:b/>
                <w:sz w:val="24"/>
                <w:szCs w:val="24"/>
              </w:rPr>
            </w:pPr>
            <w:r w:rsidRPr="00726735">
              <w:rPr>
                <w:b/>
                <w:sz w:val="24"/>
                <w:szCs w:val="24"/>
              </w:rPr>
              <w:t>93500.00</w:t>
            </w:r>
          </w:p>
        </w:tc>
        <w:tc>
          <w:tcPr>
            <w:tcW w:w="1882" w:type="dxa"/>
          </w:tcPr>
          <w:p w14:paraId="605C881B" w14:textId="77777777" w:rsidR="007C4CAC" w:rsidRPr="00726735" w:rsidRDefault="003E6934" w:rsidP="007C4CAC">
            <w:pPr>
              <w:jc w:val="center"/>
              <w:rPr>
                <w:b/>
                <w:sz w:val="24"/>
                <w:szCs w:val="24"/>
              </w:rPr>
            </w:pPr>
            <w:r w:rsidRPr="00726735">
              <w:rPr>
                <w:b/>
                <w:sz w:val="24"/>
                <w:szCs w:val="24"/>
              </w:rPr>
              <w:t>472</w:t>
            </w:r>
            <w:r w:rsidR="007C4CAC" w:rsidRPr="00726735">
              <w:rPr>
                <w:b/>
                <w:sz w:val="24"/>
                <w:szCs w:val="24"/>
              </w:rPr>
              <w:t>040.00</w:t>
            </w:r>
          </w:p>
        </w:tc>
        <w:tc>
          <w:tcPr>
            <w:tcW w:w="1883" w:type="dxa"/>
          </w:tcPr>
          <w:p w14:paraId="58DE6C98" w14:textId="77777777" w:rsidR="007C4CAC" w:rsidRPr="00726735" w:rsidRDefault="003E6934" w:rsidP="007C4CAC">
            <w:pPr>
              <w:rPr>
                <w:b/>
                <w:sz w:val="24"/>
                <w:szCs w:val="24"/>
              </w:rPr>
            </w:pPr>
            <w:r w:rsidRPr="00726735">
              <w:rPr>
                <w:b/>
                <w:sz w:val="24"/>
                <w:szCs w:val="24"/>
              </w:rPr>
              <w:t>378</w:t>
            </w:r>
            <w:r w:rsidR="007C4CAC" w:rsidRPr="00726735">
              <w:rPr>
                <w:b/>
                <w:sz w:val="24"/>
                <w:szCs w:val="24"/>
              </w:rPr>
              <w:t>5</w:t>
            </w:r>
            <w:r w:rsidRPr="00726735">
              <w:rPr>
                <w:b/>
                <w:sz w:val="24"/>
                <w:szCs w:val="24"/>
              </w:rPr>
              <w:t>4</w:t>
            </w:r>
            <w:r w:rsidR="007C4CAC" w:rsidRPr="00726735">
              <w:rPr>
                <w:b/>
                <w:sz w:val="24"/>
                <w:szCs w:val="24"/>
              </w:rPr>
              <w:t>0.00</w:t>
            </w:r>
          </w:p>
        </w:tc>
        <w:tc>
          <w:tcPr>
            <w:tcW w:w="1883" w:type="dxa"/>
          </w:tcPr>
          <w:p w14:paraId="67F8D590" w14:textId="3F6BEFD7" w:rsidR="007C4CAC" w:rsidRPr="00DD2C85" w:rsidRDefault="00AE0326" w:rsidP="007C4CAC">
            <w:pPr>
              <w:jc w:val="center"/>
              <w:rPr>
                <w:b/>
                <w:sz w:val="24"/>
                <w:szCs w:val="24"/>
                <w:highlight w:val="yellow"/>
              </w:rPr>
            </w:pPr>
            <w:r>
              <w:rPr>
                <w:b/>
                <w:sz w:val="24"/>
                <w:szCs w:val="24"/>
                <w:highlight w:val="yellow"/>
              </w:rPr>
              <w:t>1:</w:t>
            </w:r>
            <w:r w:rsidR="008B1BFB">
              <w:rPr>
                <w:b/>
                <w:sz w:val="24"/>
                <w:szCs w:val="24"/>
                <w:highlight w:val="yellow"/>
              </w:rPr>
              <w:t>4.</w:t>
            </w:r>
            <w:r w:rsidR="003E6934" w:rsidRPr="00DD2C85">
              <w:rPr>
                <w:b/>
                <w:sz w:val="24"/>
                <w:szCs w:val="24"/>
                <w:highlight w:val="yellow"/>
              </w:rPr>
              <w:t>04</w:t>
            </w:r>
          </w:p>
        </w:tc>
      </w:tr>
      <w:tr w:rsidR="007C4CAC" w:rsidRPr="00726735" w14:paraId="55EC4D75" w14:textId="77777777" w:rsidTr="00565A26">
        <w:tc>
          <w:tcPr>
            <w:tcW w:w="1882" w:type="dxa"/>
          </w:tcPr>
          <w:p w14:paraId="591DD395" w14:textId="77777777" w:rsidR="007C4CAC" w:rsidRPr="00726735" w:rsidRDefault="007C4CAC" w:rsidP="007C4CAC">
            <w:pPr>
              <w:jc w:val="center"/>
              <w:rPr>
                <w:sz w:val="24"/>
                <w:szCs w:val="24"/>
              </w:rPr>
            </w:pPr>
            <w:r w:rsidRPr="00726735">
              <w:rPr>
                <w:b/>
                <w:sz w:val="24"/>
                <w:szCs w:val="24"/>
              </w:rPr>
              <w:t>CD at 5%</w:t>
            </w:r>
          </w:p>
        </w:tc>
        <w:tc>
          <w:tcPr>
            <w:tcW w:w="1882" w:type="dxa"/>
          </w:tcPr>
          <w:p w14:paraId="684AF09D" w14:textId="77777777" w:rsidR="007C4CAC" w:rsidRPr="00726735" w:rsidRDefault="007C4CAC" w:rsidP="007C4CAC">
            <w:pPr>
              <w:jc w:val="center"/>
              <w:rPr>
                <w:b/>
                <w:sz w:val="24"/>
                <w:szCs w:val="24"/>
              </w:rPr>
            </w:pPr>
            <w:r w:rsidRPr="00726735">
              <w:rPr>
                <w:b/>
                <w:sz w:val="24"/>
                <w:szCs w:val="24"/>
              </w:rPr>
              <w:t>13.73</w:t>
            </w:r>
          </w:p>
        </w:tc>
        <w:tc>
          <w:tcPr>
            <w:tcW w:w="1882" w:type="dxa"/>
          </w:tcPr>
          <w:p w14:paraId="1DFDB00C" w14:textId="77777777" w:rsidR="007C4CAC" w:rsidRPr="00726735" w:rsidRDefault="007C4CAC" w:rsidP="007C4CAC">
            <w:pPr>
              <w:jc w:val="center"/>
              <w:rPr>
                <w:b/>
                <w:sz w:val="24"/>
                <w:szCs w:val="24"/>
              </w:rPr>
            </w:pPr>
            <w:r w:rsidRPr="00726735">
              <w:rPr>
                <w:b/>
                <w:sz w:val="24"/>
                <w:szCs w:val="24"/>
              </w:rPr>
              <w:t>8.97</w:t>
            </w:r>
          </w:p>
        </w:tc>
        <w:tc>
          <w:tcPr>
            <w:tcW w:w="1882" w:type="dxa"/>
          </w:tcPr>
          <w:p w14:paraId="28577D40" w14:textId="77777777" w:rsidR="007C4CAC" w:rsidRPr="00726735" w:rsidRDefault="007C4CAC" w:rsidP="007C4CAC">
            <w:pPr>
              <w:spacing w:before="100" w:beforeAutospacing="1" w:after="100" w:afterAutospacing="1"/>
              <w:rPr>
                <w:bCs/>
                <w:iCs/>
                <w:sz w:val="24"/>
                <w:szCs w:val="24"/>
              </w:rPr>
            </w:pPr>
          </w:p>
        </w:tc>
        <w:tc>
          <w:tcPr>
            <w:tcW w:w="1882" w:type="dxa"/>
          </w:tcPr>
          <w:p w14:paraId="3F6CBF44" w14:textId="77777777" w:rsidR="007C4CAC" w:rsidRPr="00726735" w:rsidRDefault="007C4CAC" w:rsidP="007C4CAC">
            <w:pPr>
              <w:spacing w:before="100" w:beforeAutospacing="1" w:after="100" w:afterAutospacing="1"/>
              <w:rPr>
                <w:bCs/>
                <w:iCs/>
                <w:sz w:val="24"/>
                <w:szCs w:val="24"/>
              </w:rPr>
            </w:pPr>
          </w:p>
        </w:tc>
        <w:tc>
          <w:tcPr>
            <w:tcW w:w="1883" w:type="dxa"/>
          </w:tcPr>
          <w:p w14:paraId="49F26453" w14:textId="77777777" w:rsidR="007C4CAC" w:rsidRPr="00726735" w:rsidRDefault="007C4CAC" w:rsidP="007C4CAC">
            <w:pPr>
              <w:spacing w:before="100" w:beforeAutospacing="1" w:after="100" w:afterAutospacing="1"/>
              <w:rPr>
                <w:bCs/>
                <w:iCs/>
                <w:sz w:val="24"/>
                <w:szCs w:val="24"/>
              </w:rPr>
            </w:pPr>
          </w:p>
        </w:tc>
        <w:tc>
          <w:tcPr>
            <w:tcW w:w="1883" w:type="dxa"/>
          </w:tcPr>
          <w:p w14:paraId="72FFAF12" w14:textId="77777777" w:rsidR="007C4CAC" w:rsidRPr="00726735" w:rsidRDefault="007C4CAC" w:rsidP="007C4CAC">
            <w:pPr>
              <w:spacing w:before="100" w:beforeAutospacing="1" w:after="100" w:afterAutospacing="1"/>
              <w:rPr>
                <w:bCs/>
                <w:iCs/>
                <w:sz w:val="24"/>
                <w:szCs w:val="24"/>
              </w:rPr>
            </w:pPr>
          </w:p>
        </w:tc>
      </w:tr>
    </w:tbl>
    <w:p w14:paraId="65646E86" w14:textId="77777777" w:rsidR="007C4CAC" w:rsidRPr="00726735" w:rsidRDefault="007C4CAC" w:rsidP="00451742">
      <w:pPr>
        <w:spacing w:line="360" w:lineRule="auto"/>
        <w:jc w:val="both"/>
        <w:rPr>
          <w:rFonts w:ascii="Times New Roman" w:hAnsi="Times New Roman" w:cs="Times New Roman"/>
          <w:sz w:val="24"/>
          <w:szCs w:val="24"/>
        </w:rPr>
      </w:pPr>
    </w:p>
    <w:p w14:paraId="58F0EF88" w14:textId="77777777" w:rsidR="00EE4D32" w:rsidRPr="00726735" w:rsidRDefault="00EE4D32" w:rsidP="00451742">
      <w:pPr>
        <w:spacing w:line="360" w:lineRule="auto"/>
        <w:jc w:val="both"/>
        <w:rPr>
          <w:rFonts w:ascii="Times New Roman" w:hAnsi="Times New Roman" w:cs="Times New Roman"/>
          <w:sz w:val="24"/>
          <w:szCs w:val="24"/>
        </w:rPr>
      </w:pPr>
      <w:r w:rsidRPr="00726735">
        <w:rPr>
          <w:rFonts w:ascii="Times New Roman" w:hAnsi="Times New Roman" w:cs="Times New Roman"/>
          <w:noProof/>
          <w:color w:val="000000" w:themeColor="text1"/>
          <w:sz w:val="24"/>
          <w:szCs w:val="24"/>
        </w:rPr>
        <w:drawing>
          <wp:anchor distT="0" distB="0" distL="114300" distR="114300" simplePos="0" relativeHeight="251657216" behindDoc="1" locked="0" layoutInCell="1" allowOverlap="1" wp14:anchorId="393F943D" wp14:editId="5726B1AA">
            <wp:simplePos x="0" y="0"/>
            <wp:positionH relativeFrom="column">
              <wp:posOffset>409575</wp:posOffset>
            </wp:positionH>
            <wp:positionV relativeFrom="paragraph">
              <wp:posOffset>0</wp:posOffset>
            </wp:positionV>
            <wp:extent cx="4572000" cy="2743200"/>
            <wp:effectExtent l="0" t="0" r="0" b="0"/>
            <wp:wrapTight wrapText="bothSides">
              <wp:wrapPolygon edited="0">
                <wp:start x="0" y="0"/>
                <wp:lineTo x="0" y="21450"/>
                <wp:lineTo x="21510" y="21450"/>
                <wp:lineTo x="2151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2E2220FB" w14:textId="77777777" w:rsidR="00EE4D32" w:rsidRPr="00726735" w:rsidRDefault="00EE4D32" w:rsidP="00451742">
      <w:pPr>
        <w:spacing w:line="360" w:lineRule="auto"/>
        <w:jc w:val="both"/>
        <w:rPr>
          <w:rFonts w:ascii="Times New Roman" w:hAnsi="Times New Roman" w:cs="Times New Roman"/>
          <w:b/>
          <w:sz w:val="24"/>
          <w:szCs w:val="24"/>
        </w:rPr>
      </w:pPr>
    </w:p>
    <w:p w14:paraId="6E57F839" w14:textId="77777777" w:rsidR="00EE4D32" w:rsidRPr="00726735" w:rsidRDefault="00EE4D32" w:rsidP="00451742">
      <w:pPr>
        <w:spacing w:line="360" w:lineRule="auto"/>
        <w:jc w:val="both"/>
        <w:rPr>
          <w:rFonts w:ascii="Times New Roman" w:hAnsi="Times New Roman" w:cs="Times New Roman"/>
          <w:b/>
          <w:sz w:val="24"/>
          <w:szCs w:val="24"/>
        </w:rPr>
      </w:pPr>
    </w:p>
    <w:p w14:paraId="3FDAA801" w14:textId="77777777" w:rsidR="00EE4D32" w:rsidRPr="00726735" w:rsidRDefault="00EE4D32" w:rsidP="00451742">
      <w:pPr>
        <w:spacing w:line="360" w:lineRule="auto"/>
        <w:jc w:val="both"/>
        <w:rPr>
          <w:rFonts w:ascii="Times New Roman" w:hAnsi="Times New Roman" w:cs="Times New Roman"/>
          <w:b/>
          <w:sz w:val="24"/>
          <w:szCs w:val="24"/>
        </w:rPr>
      </w:pPr>
    </w:p>
    <w:p w14:paraId="426C0D99" w14:textId="77777777" w:rsidR="00EE4D32" w:rsidRPr="00726735" w:rsidRDefault="00EE4D32" w:rsidP="00451742">
      <w:pPr>
        <w:spacing w:line="360" w:lineRule="auto"/>
        <w:jc w:val="both"/>
        <w:rPr>
          <w:rFonts w:ascii="Times New Roman" w:hAnsi="Times New Roman" w:cs="Times New Roman"/>
          <w:b/>
          <w:sz w:val="24"/>
          <w:szCs w:val="24"/>
        </w:rPr>
      </w:pPr>
    </w:p>
    <w:p w14:paraId="46527B40" w14:textId="77777777" w:rsidR="00EE4D32" w:rsidRPr="00726735" w:rsidRDefault="00EE4D32" w:rsidP="00451742">
      <w:pPr>
        <w:spacing w:line="360" w:lineRule="auto"/>
        <w:jc w:val="both"/>
        <w:rPr>
          <w:rFonts w:ascii="Times New Roman" w:hAnsi="Times New Roman" w:cs="Times New Roman"/>
          <w:b/>
          <w:sz w:val="24"/>
          <w:szCs w:val="24"/>
        </w:rPr>
      </w:pPr>
    </w:p>
    <w:p w14:paraId="654F29D4" w14:textId="77777777" w:rsidR="00EE4D32" w:rsidRPr="00726735" w:rsidRDefault="00EE4D32" w:rsidP="00451742">
      <w:pPr>
        <w:spacing w:line="360" w:lineRule="auto"/>
        <w:jc w:val="both"/>
        <w:rPr>
          <w:rFonts w:ascii="Times New Roman" w:hAnsi="Times New Roman" w:cs="Times New Roman"/>
          <w:b/>
          <w:sz w:val="24"/>
          <w:szCs w:val="24"/>
        </w:rPr>
      </w:pPr>
    </w:p>
    <w:p w14:paraId="29049337" w14:textId="77777777" w:rsidR="00EE4D32" w:rsidRPr="00726735" w:rsidRDefault="00EE4D32" w:rsidP="00451742">
      <w:pPr>
        <w:spacing w:line="360" w:lineRule="auto"/>
        <w:jc w:val="both"/>
        <w:rPr>
          <w:rFonts w:ascii="Times New Roman" w:hAnsi="Times New Roman" w:cs="Times New Roman"/>
          <w:b/>
          <w:sz w:val="24"/>
          <w:szCs w:val="24"/>
        </w:rPr>
      </w:pPr>
    </w:p>
    <w:p w14:paraId="2F907FB8" w14:textId="77777777" w:rsidR="00EE4D32" w:rsidRPr="00726735" w:rsidRDefault="00EE4D32" w:rsidP="004A5DBC">
      <w:pPr>
        <w:spacing w:line="360" w:lineRule="auto"/>
        <w:jc w:val="center"/>
        <w:rPr>
          <w:rFonts w:ascii="Times New Roman" w:hAnsi="Times New Roman" w:cs="Times New Roman"/>
          <w:b/>
          <w:sz w:val="24"/>
          <w:szCs w:val="24"/>
        </w:rPr>
      </w:pPr>
      <w:r w:rsidRPr="00726735">
        <w:rPr>
          <w:rFonts w:ascii="Times New Roman" w:hAnsi="Times New Roman" w:cs="Times New Roman"/>
          <w:b/>
          <w:sz w:val="24"/>
          <w:szCs w:val="24"/>
        </w:rPr>
        <w:t>Figure-1: Tuber Yield q/ha</w:t>
      </w:r>
    </w:p>
    <w:p w14:paraId="55808E68" w14:textId="77777777" w:rsidR="004A59EA" w:rsidRPr="00726735" w:rsidRDefault="004A59EA" w:rsidP="004A5DBC">
      <w:pPr>
        <w:spacing w:line="360" w:lineRule="auto"/>
        <w:jc w:val="center"/>
        <w:rPr>
          <w:rFonts w:ascii="Times New Roman" w:hAnsi="Times New Roman" w:cs="Times New Roman"/>
          <w:b/>
          <w:sz w:val="24"/>
          <w:szCs w:val="24"/>
        </w:rPr>
      </w:pPr>
      <w:r w:rsidRPr="00726735">
        <w:rPr>
          <w:rFonts w:ascii="Times New Roman" w:hAnsi="Times New Roman" w:cs="Times New Roman"/>
          <w:noProof/>
          <w:color w:val="000000" w:themeColor="text1"/>
          <w:sz w:val="24"/>
          <w:szCs w:val="24"/>
        </w:rPr>
        <w:lastRenderedPageBreak/>
        <w:drawing>
          <wp:inline distT="0" distB="0" distL="0" distR="0" wp14:anchorId="027AA7DE" wp14:editId="09A5AEF3">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C4B5BF0" w14:textId="77777777" w:rsidR="004A59EA" w:rsidRPr="00726735" w:rsidRDefault="004A59EA" w:rsidP="00451742">
      <w:pPr>
        <w:spacing w:line="360" w:lineRule="auto"/>
        <w:jc w:val="both"/>
        <w:rPr>
          <w:rFonts w:ascii="Times New Roman" w:hAnsi="Times New Roman" w:cs="Times New Roman"/>
          <w:b/>
          <w:sz w:val="24"/>
          <w:szCs w:val="24"/>
        </w:rPr>
      </w:pPr>
    </w:p>
    <w:p w14:paraId="2212F0D0" w14:textId="77777777" w:rsidR="004A59EA" w:rsidRPr="00726735" w:rsidRDefault="004A59EA" w:rsidP="004A59EA">
      <w:pPr>
        <w:spacing w:line="360" w:lineRule="auto"/>
        <w:jc w:val="center"/>
        <w:rPr>
          <w:rFonts w:ascii="Times New Roman" w:hAnsi="Times New Roman" w:cs="Times New Roman"/>
          <w:b/>
          <w:sz w:val="24"/>
          <w:szCs w:val="24"/>
        </w:rPr>
      </w:pPr>
      <w:r w:rsidRPr="00726735">
        <w:rPr>
          <w:rFonts w:ascii="Times New Roman" w:hAnsi="Times New Roman" w:cs="Times New Roman"/>
          <w:b/>
          <w:sz w:val="24"/>
          <w:szCs w:val="24"/>
        </w:rPr>
        <w:t>Figure-2: Yield equivalence</w:t>
      </w:r>
    </w:p>
    <w:p w14:paraId="4BAD2152" w14:textId="77777777" w:rsidR="00D61BF0" w:rsidRPr="00726735" w:rsidRDefault="00D61BF0"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Results and Discussion</w:t>
      </w:r>
    </w:p>
    <w:p w14:paraId="4BE424C0" w14:textId="0B011383" w:rsidR="00D61BF0" w:rsidRPr="00726735" w:rsidRDefault="00A822EF"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In Year 2019</w:t>
      </w:r>
      <w:r w:rsidR="00D61BF0" w:rsidRPr="00726735">
        <w:rPr>
          <w:rFonts w:ascii="Times New Roman" w:hAnsi="Times New Roman" w:cs="Times New Roman"/>
          <w:sz w:val="24"/>
          <w:szCs w:val="24"/>
        </w:rPr>
        <w:t>, intercropping was very much better than sole cropping in enhancing yield equivalence, economic benefits, and</w:t>
      </w:r>
      <w:r w:rsidRPr="00726735">
        <w:rPr>
          <w:rFonts w:ascii="Times New Roman" w:hAnsi="Times New Roman" w:cs="Times New Roman"/>
          <w:sz w:val="24"/>
          <w:szCs w:val="24"/>
        </w:rPr>
        <w:t xml:space="preserve"> land use efficiency. Treatment T</w:t>
      </w:r>
      <w:r w:rsidRPr="00726735">
        <w:rPr>
          <w:rFonts w:ascii="Times New Roman" w:hAnsi="Times New Roman" w:cs="Times New Roman"/>
          <w:sz w:val="24"/>
          <w:szCs w:val="24"/>
          <w:vertAlign w:val="subscript"/>
        </w:rPr>
        <w:t>3</w:t>
      </w:r>
      <w:r w:rsidRPr="00726735">
        <w:rPr>
          <w:rFonts w:ascii="Times New Roman" w:hAnsi="Times New Roman" w:cs="Times New Roman"/>
          <w:sz w:val="24"/>
          <w:szCs w:val="24"/>
        </w:rPr>
        <w:t xml:space="preserve"> (potato + cabbage</w:t>
      </w:r>
      <w:r w:rsidR="00D61BF0" w:rsidRPr="00726735">
        <w:rPr>
          <w:rFonts w:ascii="Times New Roman" w:hAnsi="Times New Roman" w:cs="Times New Roman"/>
          <w:sz w:val="24"/>
          <w:szCs w:val="24"/>
        </w:rPr>
        <w:t xml:space="preserve">) had the best performance with highest yield equivalence of 462.00 </w:t>
      </w:r>
      <w:r w:rsidRPr="00726735">
        <w:rPr>
          <w:rFonts w:ascii="Times New Roman" w:hAnsi="Times New Roman" w:cs="Times New Roman"/>
          <w:sz w:val="24"/>
          <w:szCs w:val="24"/>
        </w:rPr>
        <w:t xml:space="preserve">q/ha and highest B:C ratio of </w:t>
      </w:r>
      <w:r w:rsidR="00AE0326" w:rsidRPr="00AE0326">
        <w:rPr>
          <w:rFonts w:ascii="Times New Roman" w:hAnsi="Times New Roman" w:cs="Times New Roman"/>
          <w:sz w:val="24"/>
          <w:szCs w:val="24"/>
          <w:highlight w:val="yellow"/>
        </w:rPr>
        <w:t>1:</w:t>
      </w:r>
      <w:r w:rsidR="00D61BF0" w:rsidRPr="00AE0326">
        <w:rPr>
          <w:rFonts w:ascii="Times New Roman" w:hAnsi="Times New Roman" w:cs="Times New Roman"/>
          <w:sz w:val="24"/>
          <w:szCs w:val="24"/>
          <w:highlight w:val="yellow"/>
        </w:rPr>
        <w:t>4</w:t>
      </w:r>
      <w:r w:rsidR="00AE0326" w:rsidRPr="00AE0326">
        <w:rPr>
          <w:rFonts w:ascii="Times New Roman" w:hAnsi="Times New Roman" w:cs="Times New Roman"/>
          <w:sz w:val="24"/>
          <w:szCs w:val="24"/>
          <w:highlight w:val="yellow"/>
        </w:rPr>
        <w:t>.</w:t>
      </w:r>
      <w:r w:rsidRPr="00AE0326">
        <w:rPr>
          <w:rFonts w:ascii="Times New Roman" w:hAnsi="Times New Roman" w:cs="Times New Roman"/>
          <w:sz w:val="24"/>
          <w:szCs w:val="24"/>
          <w:highlight w:val="yellow"/>
        </w:rPr>
        <w:t>3</w:t>
      </w:r>
      <w:r w:rsidRPr="00726735">
        <w:rPr>
          <w:rFonts w:ascii="Times New Roman" w:hAnsi="Times New Roman" w:cs="Times New Roman"/>
          <w:sz w:val="24"/>
          <w:szCs w:val="24"/>
        </w:rPr>
        <w:t xml:space="preserve"> recorded in the treatment T</w:t>
      </w:r>
      <w:r w:rsidRPr="00726735">
        <w:rPr>
          <w:rFonts w:ascii="Times New Roman" w:hAnsi="Times New Roman" w:cs="Times New Roman"/>
          <w:sz w:val="24"/>
          <w:szCs w:val="24"/>
          <w:vertAlign w:val="subscript"/>
        </w:rPr>
        <w:t>4</w:t>
      </w:r>
      <w:r w:rsidR="00D61BF0" w:rsidRPr="00726735">
        <w:rPr>
          <w:rFonts w:ascii="Times New Roman" w:hAnsi="Times New Roman" w:cs="Times New Roman"/>
          <w:sz w:val="24"/>
          <w:szCs w:val="24"/>
        </w:rPr>
        <w:t xml:space="preserve"> and hence the most profitabl</w:t>
      </w:r>
      <w:r w:rsidRPr="00726735">
        <w:rPr>
          <w:rFonts w:ascii="Times New Roman" w:hAnsi="Times New Roman" w:cs="Times New Roman"/>
          <w:sz w:val="24"/>
          <w:szCs w:val="24"/>
        </w:rPr>
        <w:t>e combination</w:t>
      </w:r>
      <w:r w:rsidR="00241531">
        <w:rPr>
          <w:rFonts w:ascii="Times New Roman" w:hAnsi="Times New Roman" w:cs="Times New Roman"/>
          <w:sz w:val="24"/>
          <w:szCs w:val="24"/>
        </w:rPr>
        <w:t xml:space="preserve"> (</w:t>
      </w:r>
      <w:proofErr w:type="spellStart"/>
      <w:r w:rsidR="00241531" w:rsidRPr="0063283D">
        <w:rPr>
          <w:rFonts w:ascii="Times New Roman" w:hAnsi="Times New Roman" w:cs="Times New Roman"/>
          <w:sz w:val="24"/>
          <w:szCs w:val="24"/>
          <w:highlight w:val="yellow"/>
        </w:rPr>
        <w:t>Adesina</w:t>
      </w:r>
      <w:proofErr w:type="spellEnd"/>
      <w:r w:rsidR="00241531" w:rsidRPr="0063283D">
        <w:rPr>
          <w:rFonts w:ascii="Times New Roman" w:hAnsi="Times New Roman" w:cs="Times New Roman"/>
          <w:sz w:val="24"/>
          <w:szCs w:val="24"/>
          <w:highlight w:val="yellow"/>
        </w:rPr>
        <w:t xml:space="preserve"> et al., 2020)</w:t>
      </w:r>
      <w:r w:rsidRPr="0063283D">
        <w:rPr>
          <w:rFonts w:ascii="Times New Roman" w:hAnsi="Times New Roman" w:cs="Times New Roman"/>
          <w:sz w:val="24"/>
          <w:szCs w:val="24"/>
          <w:highlight w:val="yellow"/>
        </w:rPr>
        <w:t>.</w:t>
      </w:r>
      <w:r w:rsidRPr="00726735">
        <w:rPr>
          <w:rFonts w:ascii="Times New Roman" w:hAnsi="Times New Roman" w:cs="Times New Roman"/>
          <w:sz w:val="24"/>
          <w:szCs w:val="24"/>
        </w:rPr>
        <w:t xml:space="preserve"> Treatment T</w:t>
      </w:r>
      <w:r w:rsidRPr="00726735">
        <w:rPr>
          <w:rFonts w:ascii="Times New Roman" w:hAnsi="Times New Roman" w:cs="Times New Roman"/>
          <w:sz w:val="24"/>
          <w:szCs w:val="24"/>
          <w:vertAlign w:val="subscript"/>
        </w:rPr>
        <w:t>4</w:t>
      </w:r>
      <w:r w:rsidRPr="00726735">
        <w:rPr>
          <w:rFonts w:ascii="Times New Roman" w:hAnsi="Times New Roman" w:cs="Times New Roman"/>
          <w:sz w:val="24"/>
          <w:szCs w:val="24"/>
        </w:rPr>
        <w:t xml:space="preserve"> (potato + maize</w:t>
      </w:r>
      <w:r w:rsidR="00D61BF0" w:rsidRPr="00726735">
        <w:rPr>
          <w:rFonts w:ascii="Times New Roman" w:hAnsi="Times New Roman" w:cs="Times New Roman"/>
          <w:sz w:val="24"/>
          <w:szCs w:val="24"/>
        </w:rPr>
        <w:t>) also exhibited very good improvem</w:t>
      </w:r>
      <w:r w:rsidRPr="00726735">
        <w:rPr>
          <w:rFonts w:ascii="Times New Roman" w:hAnsi="Times New Roman" w:cs="Times New Roman"/>
          <w:sz w:val="24"/>
          <w:szCs w:val="24"/>
        </w:rPr>
        <w:t>ent with yield equivalence of 459.00 q/ha</w:t>
      </w:r>
      <w:r w:rsidR="00D61BF0" w:rsidRPr="00726735">
        <w:rPr>
          <w:rFonts w:ascii="Times New Roman" w:hAnsi="Times New Roman" w:cs="Times New Roman"/>
          <w:sz w:val="24"/>
          <w:szCs w:val="24"/>
        </w:rPr>
        <w:t xml:space="preserve">. Conversely, sole potato cropping had the lowest B:C ratio </w:t>
      </w:r>
      <w:r w:rsidR="00D61BF0" w:rsidRPr="002B2782">
        <w:rPr>
          <w:rFonts w:ascii="Times New Roman" w:hAnsi="Times New Roman" w:cs="Times New Roman"/>
          <w:sz w:val="24"/>
          <w:szCs w:val="24"/>
          <w:highlight w:val="yellow"/>
        </w:rPr>
        <w:t>(</w:t>
      </w:r>
      <w:r w:rsidR="00AE0326">
        <w:rPr>
          <w:rFonts w:ascii="Times New Roman" w:hAnsi="Times New Roman" w:cs="Times New Roman"/>
          <w:sz w:val="24"/>
          <w:szCs w:val="24"/>
          <w:highlight w:val="yellow"/>
        </w:rPr>
        <w:t>1:</w:t>
      </w:r>
      <w:r w:rsidRPr="002B2782">
        <w:rPr>
          <w:rFonts w:ascii="Times New Roman" w:hAnsi="Times New Roman" w:cs="Times New Roman"/>
          <w:sz w:val="24"/>
          <w:szCs w:val="24"/>
          <w:highlight w:val="yellow"/>
        </w:rPr>
        <w:t>3</w:t>
      </w:r>
      <w:r w:rsidR="00AE0326">
        <w:rPr>
          <w:rFonts w:ascii="Times New Roman" w:hAnsi="Times New Roman" w:cs="Times New Roman"/>
          <w:sz w:val="24"/>
          <w:szCs w:val="24"/>
          <w:highlight w:val="yellow"/>
        </w:rPr>
        <w:t>.</w:t>
      </w:r>
      <w:r w:rsidR="00D61BF0" w:rsidRPr="002B2782">
        <w:rPr>
          <w:rFonts w:ascii="Times New Roman" w:hAnsi="Times New Roman" w:cs="Times New Roman"/>
          <w:sz w:val="24"/>
          <w:szCs w:val="24"/>
          <w:highlight w:val="yellow"/>
        </w:rPr>
        <w:t>3</w:t>
      </w:r>
      <w:r w:rsidRPr="002B2782">
        <w:rPr>
          <w:rFonts w:ascii="Times New Roman" w:hAnsi="Times New Roman" w:cs="Times New Roman"/>
          <w:sz w:val="24"/>
          <w:szCs w:val="24"/>
          <w:highlight w:val="yellow"/>
        </w:rPr>
        <w:t>8</w:t>
      </w:r>
      <w:r w:rsidR="00D61BF0" w:rsidRPr="002B2782">
        <w:rPr>
          <w:rFonts w:ascii="Times New Roman" w:hAnsi="Times New Roman" w:cs="Times New Roman"/>
          <w:sz w:val="24"/>
          <w:szCs w:val="24"/>
          <w:highlight w:val="yellow"/>
        </w:rPr>
        <w:t>),</w:t>
      </w:r>
      <w:r w:rsidR="00D61BF0" w:rsidRPr="00726735">
        <w:rPr>
          <w:rFonts w:ascii="Times New Roman" w:hAnsi="Times New Roman" w:cs="Times New Roman"/>
          <w:sz w:val="24"/>
          <w:szCs w:val="24"/>
        </w:rPr>
        <w:t xml:space="preserve"> which reflects its relative inefficiency in maximizing land productivity and economic returns</w:t>
      </w:r>
      <w:r w:rsidR="00913785" w:rsidRPr="00726735">
        <w:rPr>
          <w:rFonts w:ascii="Times New Roman" w:hAnsi="Times New Roman" w:cs="Times New Roman"/>
          <w:sz w:val="24"/>
          <w:szCs w:val="24"/>
        </w:rPr>
        <w:t xml:space="preserve"> (</w:t>
      </w:r>
      <w:r w:rsidR="00913785" w:rsidRPr="00726735">
        <w:rPr>
          <w:rFonts w:ascii="Times New Roman" w:hAnsi="Times New Roman" w:cs="Times New Roman"/>
          <w:color w:val="222222"/>
          <w:sz w:val="24"/>
          <w:szCs w:val="24"/>
          <w:shd w:val="clear" w:color="auto" w:fill="FFFFFF"/>
        </w:rPr>
        <w:t>Zhao et al., 2019)</w:t>
      </w:r>
      <w:r w:rsidR="00D61BF0" w:rsidRPr="00726735">
        <w:rPr>
          <w:rFonts w:ascii="Times New Roman" w:hAnsi="Times New Roman" w:cs="Times New Roman"/>
          <w:sz w:val="24"/>
          <w:szCs w:val="24"/>
        </w:rPr>
        <w:t>. These results imply that intercrop</w:t>
      </w:r>
      <w:r w:rsidRPr="00726735">
        <w:rPr>
          <w:rFonts w:ascii="Times New Roman" w:hAnsi="Times New Roman" w:cs="Times New Roman"/>
          <w:sz w:val="24"/>
          <w:szCs w:val="24"/>
        </w:rPr>
        <w:t>ping, especially with maize</w:t>
      </w:r>
      <w:r w:rsidR="00D61BF0" w:rsidRPr="00726735">
        <w:rPr>
          <w:rFonts w:ascii="Times New Roman" w:hAnsi="Times New Roman" w:cs="Times New Roman"/>
          <w:sz w:val="24"/>
          <w:szCs w:val="24"/>
        </w:rPr>
        <w:t xml:space="preserve"> and cabbage, can improve potato production profitability and sustainability to a large extent</w:t>
      </w:r>
      <w:r w:rsidR="00787FBE" w:rsidRPr="00726735">
        <w:rPr>
          <w:rFonts w:ascii="Times New Roman" w:hAnsi="Times New Roman" w:cs="Times New Roman"/>
          <w:sz w:val="24"/>
          <w:szCs w:val="24"/>
        </w:rPr>
        <w:t xml:space="preserve"> similar</w:t>
      </w:r>
      <w:r w:rsidR="00414D93" w:rsidRPr="00726735">
        <w:rPr>
          <w:rFonts w:ascii="Times New Roman" w:hAnsi="Times New Roman" w:cs="Times New Roman"/>
          <w:sz w:val="24"/>
          <w:szCs w:val="24"/>
        </w:rPr>
        <w:t xml:space="preserve"> finding by Gitari et al., 2018 and </w:t>
      </w:r>
      <w:r w:rsidR="00414D93" w:rsidRPr="00726735">
        <w:rPr>
          <w:rFonts w:ascii="Times New Roman" w:hAnsi="Times New Roman" w:cs="Times New Roman"/>
          <w:color w:val="222222"/>
          <w:sz w:val="24"/>
          <w:szCs w:val="24"/>
          <w:shd w:val="clear" w:color="auto" w:fill="FFFFFF"/>
        </w:rPr>
        <w:t>Gitari et al., 2019)</w:t>
      </w:r>
      <w:r w:rsidR="00D61BF0" w:rsidRPr="00726735">
        <w:rPr>
          <w:rFonts w:ascii="Times New Roman" w:hAnsi="Times New Roman" w:cs="Times New Roman"/>
          <w:sz w:val="24"/>
          <w:szCs w:val="24"/>
        </w:rPr>
        <w:t>.</w:t>
      </w:r>
    </w:p>
    <w:p w14:paraId="0A62AB0D" w14:textId="7F8C0886" w:rsidR="00D61BF0" w:rsidRPr="00726735" w:rsidRDefault="00A822EF"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In year 2021</w:t>
      </w:r>
      <w:r w:rsidR="00D61BF0" w:rsidRPr="00726735">
        <w:rPr>
          <w:rFonts w:ascii="Times New Roman" w:hAnsi="Times New Roman" w:cs="Times New Roman"/>
          <w:sz w:val="24"/>
          <w:szCs w:val="24"/>
        </w:rPr>
        <w:t>, intercropping potato wit</w:t>
      </w:r>
      <w:r w:rsidRPr="00726735">
        <w:rPr>
          <w:rFonts w:ascii="Times New Roman" w:hAnsi="Times New Roman" w:cs="Times New Roman"/>
          <w:sz w:val="24"/>
          <w:szCs w:val="24"/>
        </w:rPr>
        <w:t>h maize (Treatment T</w:t>
      </w:r>
      <w:r w:rsidRPr="00726735">
        <w:rPr>
          <w:rFonts w:ascii="Times New Roman" w:hAnsi="Times New Roman" w:cs="Times New Roman"/>
          <w:sz w:val="24"/>
          <w:szCs w:val="24"/>
          <w:vertAlign w:val="subscript"/>
        </w:rPr>
        <w:t>4</w:t>
      </w:r>
      <w:r w:rsidR="00D61BF0" w:rsidRPr="00726735">
        <w:rPr>
          <w:rFonts w:ascii="Times New Roman" w:hAnsi="Times New Roman" w:cs="Times New Roman"/>
          <w:sz w:val="24"/>
          <w:szCs w:val="24"/>
        </w:rPr>
        <w:t>) had the highest yield equivalence (</w:t>
      </w:r>
      <w:r w:rsidR="00A904F5">
        <w:rPr>
          <w:rFonts w:ascii="Times New Roman" w:hAnsi="Times New Roman" w:cs="Times New Roman"/>
          <w:sz w:val="24"/>
          <w:szCs w:val="24"/>
        </w:rPr>
        <w:t xml:space="preserve">463.00 q/ha) and B:C ratio </w:t>
      </w:r>
      <w:r w:rsidR="00AE0326">
        <w:rPr>
          <w:rFonts w:ascii="Times New Roman" w:hAnsi="Times New Roman" w:cs="Times New Roman"/>
          <w:sz w:val="24"/>
          <w:szCs w:val="24"/>
          <w:highlight w:val="yellow"/>
        </w:rPr>
        <w:t>(1:4.</w:t>
      </w:r>
      <w:r w:rsidRPr="00A904F5">
        <w:rPr>
          <w:rFonts w:ascii="Times New Roman" w:hAnsi="Times New Roman" w:cs="Times New Roman"/>
          <w:sz w:val="24"/>
          <w:szCs w:val="24"/>
          <w:highlight w:val="yellow"/>
        </w:rPr>
        <w:t>04</w:t>
      </w:r>
      <w:r w:rsidR="00D61BF0" w:rsidRPr="00A904F5">
        <w:rPr>
          <w:rFonts w:ascii="Times New Roman" w:hAnsi="Times New Roman" w:cs="Times New Roman"/>
          <w:sz w:val="24"/>
          <w:szCs w:val="24"/>
          <w:highlight w:val="yellow"/>
        </w:rPr>
        <w:t>),</w:t>
      </w:r>
      <w:r w:rsidR="00D61BF0" w:rsidRPr="00726735">
        <w:rPr>
          <w:rFonts w:ascii="Times New Roman" w:hAnsi="Times New Roman" w:cs="Times New Roman"/>
          <w:sz w:val="24"/>
          <w:szCs w:val="24"/>
        </w:rPr>
        <w:t xml:space="preserve"> reflecting its highest economic viability. Intercropping </w:t>
      </w:r>
      <w:r w:rsidRPr="00726735">
        <w:rPr>
          <w:rFonts w:ascii="Times New Roman" w:hAnsi="Times New Roman" w:cs="Times New Roman"/>
          <w:sz w:val="24"/>
          <w:szCs w:val="24"/>
        </w:rPr>
        <w:t>with cabbage (Treatment T</w:t>
      </w:r>
      <w:r w:rsidRPr="00726735">
        <w:rPr>
          <w:rFonts w:ascii="Times New Roman" w:hAnsi="Times New Roman" w:cs="Times New Roman"/>
          <w:sz w:val="24"/>
          <w:szCs w:val="24"/>
          <w:vertAlign w:val="subscript"/>
        </w:rPr>
        <w:t>3</w:t>
      </w:r>
      <w:r w:rsidR="00D61BF0" w:rsidRPr="00726735">
        <w:rPr>
          <w:rFonts w:ascii="Times New Roman" w:hAnsi="Times New Roman" w:cs="Times New Roman"/>
          <w:sz w:val="24"/>
          <w:szCs w:val="24"/>
        </w:rPr>
        <w:t>) was also a profitable practice, with a yield equivalence of 4</w:t>
      </w:r>
      <w:r w:rsidR="00A904F5">
        <w:rPr>
          <w:rFonts w:ascii="Times New Roman" w:hAnsi="Times New Roman" w:cs="Times New Roman"/>
          <w:sz w:val="24"/>
          <w:szCs w:val="24"/>
        </w:rPr>
        <w:t xml:space="preserve">57.00 q/ha and a B:C ratio of </w:t>
      </w:r>
      <w:r w:rsidR="00AE0326" w:rsidRPr="00AE0326">
        <w:rPr>
          <w:rFonts w:ascii="Times New Roman" w:hAnsi="Times New Roman" w:cs="Times New Roman"/>
          <w:sz w:val="24"/>
          <w:szCs w:val="24"/>
          <w:highlight w:val="yellow"/>
        </w:rPr>
        <w:t>1:3.</w:t>
      </w:r>
      <w:r w:rsidRPr="00A904F5">
        <w:rPr>
          <w:rFonts w:ascii="Times New Roman" w:hAnsi="Times New Roman" w:cs="Times New Roman"/>
          <w:sz w:val="24"/>
          <w:szCs w:val="24"/>
          <w:highlight w:val="yellow"/>
        </w:rPr>
        <w:t>5</w:t>
      </w:r>
      <w:r w:rsidR="00D61BF0" w:rsidRPr="00A904F5">
        <w:rPr>
          <w:rFonts w:ascii="Times New Roman" w:hAnsi="Times New Roman" w:cs="Times New Roman"/>
          <w:sz w:val="24"/>
          <w:szCs w:val="24"/>
          <w:highlight w:val="yellow"/>
        </w:rPr>
        <w:t>5.</w:t>
      </w:r>
      <w:r w:rsidR="00D61BF0" w:rsidRPr="00726735">
        <w:rPr>
          <w:rFonts w:ascii="Times New Roman" w:hAnsi="Times New Roman" w:cs="Times New Roman"/>
          <w:sz w:val="24"/>
          <w:szCs w:val="24"/>
        </w:rPr>
        <w:t xml:space="preserve"> The only potato cultivation sy</w:t>
      </w:r>
      <w:r w:rsidRPr="00726735">
        <w:rPr>
          <w:rFonts w:ascii="Times New Roman" w:hAnsi="Times New Roman" w:cs="Times New Roman"/>
          <w:sz w:val="24"/>
          <w:szCs w:val="24"/>
        </w:rPr>
        <w:t xml:space="preserve">stem had the lowest B:C ratio </w:t>
      </w:r>
      <w:r w:rsidRPr="00A904F5">
        <w:rPr>
          <w:rFonts w:ascii="Times New Roman" w:hAnsi="Times New Roman" w:cs="Times New Roman"/>
          <w:sz w:val="24"/>
          <w:szCs w:val="24"/>
          <w:highlight w:val="yellow"/>
        </w:rPr>
        <w:t>(</w:t>
      </w:r>
      <w:r w:rsidR="00AE0326">
        <w:rPr>
          <w:rFonts w:ascii="Times New Roman" w:hAnsi="Times New Roman" w:cs="Times New Roman"/>
          <w:sz w:val="24"/>
          <w:szCs w:val="24"/>
          <w:highlight w:val="yellow"/>
        </w:rPr>
        <w:t>1:</w:t>
      </w:r>
      <w:r w:rsidRPr="00A904F5">
        <w:rPr>
          <w:rFonts w:ascii="Times New Roman" w:hAnsi="Times New Roman" w:cs="Times New Roman"/>
          <w:sz w:val="24"/>
          <w:szCs w:val="24"/>
          <w:highlight w:val="yellow"/>
        </w:rPr>
        <w:t>3</w:t>
      </w:r>
      <w:r w:rsidR="00AE0326">
        <w:rPr>
          <w:rFonts w:ascii="Times New Roman" w:hAnsi="Times New Roman" w:cs="Times New Roman"/>
          <w:sz w:val="24"/>
          <w:szCs w:val="24"/>
          <w:highlight w:val="yellow"/>
        </w:rPr>
        <w:t>.</w:t>
      </w:r>
      <w:r w:rsidR="00D61BF0" w:rsidRPr="00A904F5">
        <w:rPr>
          <w:rFonts w:ascii="Times New Roman" w:hAnsi="Times New Roman" w:cs="Times New Roman"/>
          <w:sz w:val="24"/>
          <w:szCs w:val="24"/>
          <w:highlight w:val="yellow"/>
        </w:rPr>
        <w:t>06),</w:t>
      </w:r>
      <w:r w:rsidR="00D61BF0" w:rsidRPr="00726735">
        <w:rPr>
          <w:rFonts w:ascii="Times New Roman" w:hAnsi="Times New Roman" w:cs="Times New Roman"/>
          <w:sz w:val="24"/>
          <w:szCs w:val="24"/>
        </w:rPr>
        <w:t xml:space="preserve"> which reflects its relative inefficiency in economic returns</w:t>
      </w:r>
      <w:r w:rsidR="00C97527" w:rsidRPr="00726735">
        <w:rPr>
          <w:rFonts w:ascii="Times New Roman" w:hAnsi="Times New Roman" w:cs="Times New Roman"/>
          <w:sz w:val="24"/>
          <w:szCs w:val="24"/>
        </w:rPr>
        <w:t xml:space="preserve"> (</w:t>
      </w:r>
      <w:r w:rsidR="00C97527" w:rsidRPr="00726735">
        <w:rPr>
          <w:rFonts w:ascii="Times New Roman" w:hAnsi="Times New Roman" w:cs="Times New Roman"/>
          <w:color w:val="222222"/>
          <w:sz w:val="24"/>
          <w:szCs w:val="24"/>
          <w:shd w:val="clear" w:color="auto" w:fill="FFFFFF"/>
        </w:rPr>
        <w:t>Zhang et al., 2021)</w:t>
      </w:r>
      <w:r w:rsidR="00D61BF0" w:rsidRPr="00726735">
        <w:rPr>
          <w:rFonts w:ascii="Times New Roman" w:hAnsi="Times New Roman" w:cs="Times New Roman"/>
          <w:sz w:val="24"/>
          <w:szCs w:val="24"/>
        </w:rPr>
        <w:t xml:space="preserve">. These findings </w:t>
      </w:r>
      <w:r w:rsidR="00D61BF0" w:rsidRPr="00726735">
        <w:rPr>
          <w:rFonts w:ascii="Times New Roman" w:hAnsi="Times New Roman" w:cs="Times New Roman"/>
          <w:sz w:val="24"/>
          <w:szCs w:val="24"/>
        </w:rPr>
        <w:lastRenderedPageBreak/>
        <w:t>highlight the promise of intercropping, especially with maize and cabbage, to increase productivity and profitability in potato-based production systems</w:t>
      </w:r>
      <w:r w:rsidR="004E1233" w:rsidRPr="00726735">
        <w:rPr>
          <w:rFonts w:ascii="Times New Roman" w:hAnsi="Times New Roman" w:cs="Times New Roman"/>
          <w:sz w:val="24"/>
          <w:szCs w:val="24"/>
        </w:rPr>
        <w:t xml:space="preserve"> closed result find by (</w:t>
      </w:r>
      <w:r w:rsidR="004E1233" w:rsidRPr="00726735">
        <w:rPr>
          <w:rFonts w:ascii="Times New Roman" w:hAnsi="Times New Roman" w:cs="Times New Roman"/>
          <w:color w:val="222222"/>
          <w:sz w:val="24"/>
          <w:szCs w:val="24"/>
          <w:shd w:val="clear" w:color="auto" w:fill="FFFFFF"/>
        </w:rPr>
        <w:t>Xie</w:t>
      </w:r>
      <w:r w:rsidR="00C97527" w:rsidRPr="00726735">
        <w:rPr>
          <w:rFonts w:ascii="Times New Roman" w:hAnsi="Times New Roman" w:cs="Times New Roman"/>
          <w:color w:val="222222"/>
          <w:sz w:val="24"/>
          <w:szCs w:val="24"/>
          <w:shd w:val="clear" w:color="auto" w:fill="FFFFFF"/>
        </w:rPr>
        <w:t xml:space="preserve"> et al., 2021 and Anning et al., 2021)</w:t>
      </w:r>
      <w:r w:rsidR="00D61BF0" w:rsidRPr="00726735">
        <w:rPr>
          <w:rFonts w:ascii="Times New Roman" w:hAnsi="Times New Roman" w:cs="Times New Roman"/>
          <w:sz w:val="24"/>
          <w:szCs w:val="24"/>
        </w:rPr>
        <w:t>.</w:t>
      </w:r>
    </w:p>
    <w:p w14:paraId="0648C846" w14:textId="77777777" w:rsidR="00D61BF0" w:rsidRPr="00726735" w:rsidRDefault="00D61BF0"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Conclusion</w:t>
      </w:r>
    </w:p>
    <w:p w14:paraId="3137E1E6" w14:textId="7DAC856F" w:rsidR="00D61BF0" w:rsidRPr="00726735" w:rsidRDefault="00D61BF0"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The results of this research unequivocally show that intercropping potato with appropriate vegetable crops considerably increases yield, land-use efficiency, and economic returns. From among the intercropping syste</w:t>
      </w:r>
      <w:r w:rsidR="00A822EF" w:rsidRPr="00726735">
        <w:rPr>
          <w:rFonts w:ascii="Times New Roman" w:hAnsi="Times New Roman" w:cs="Times New Roman"/>
          <w:sz w:val="24"/>
          <w:szCs w:val="24"/>
        </w:rPr>
        <w:t>ms exami</w:t>
      </w:r>
      <w:r w:rsidR="00227C05" w:rsidRPr="00726735">
        <w:rPr>
          <w:rFonts w:ascii="Times New Roman" w:hAnsi="Times New Roman" w:cs="Times New Roman"/>
          <w:sz w:val="24"/>
          <w:szCs w:val="24"/>
        </w:rPr>
        <w:t>ned, Potato + Maize (Year 2019 and 2021</w:t>
      </w:r>
      <w:r w:rsidRPr="00726735">
        <w:rPr>
          <w:rFonts w:ascii="Times New Roman" w:hAnsi="Times New Roman" w:cs="Times New Roman"/>
          <w:sz w:val="24"/>
          <w:szCs w:val="24"/>
        </w:rPr>
        <w:t>) proved to be the superior combinations with</w:t>
      </w:r>
      <w:r w:rsidR="002B2782">
        <w:rPr>
          <w:rFonts w:ascii="Times New Roman" w:hAnsi="Times New Roman" w:cs="Times New Roman"/>
          <w:sz w:val="24"/>
          <w:szCs w:val="24"/>
        </w:rPr>
        <w:t xml:space="preserve"> regard to B:C ratios and </w:t>
      </w:r>
      <w:r w:rsidRPr="00726735">
        <w:rPr>
          <w:rFonts w:ascii="Times New Roman" w:hAnsi="Times New Roman" w:cs="Times New Roman"/>
          <w:sz w:val="24"/>
          <w:szCs w:val="24"/>
        </w:rPr>
        <w:t>yields. Such findings present promising evidence for the use of intercropping as a sound competitor to sole cropping, as they guarantee both environmentally friendly and economical potato cultivation. In addition, the use of intercropping systems can improve soil health, farm income diversity, and lowering crop failure risks. More attention in future studies should be on improving crop density, nutrient balance, and water efficiency to optimize the advantages of intercropping in potato cultivation systems.</w:t>
      </w:r>
    </w:p>
    <w:p w14:paraId="47E1FE6F" w14:textId="77777777" w:rsidR="003857BA" w:rsidRPr="00726735" w:rsidRDefault="003857BA" w:rsidP="00451742">
      <w:pPr>
        <w:spacing w:line="360" w:lineRule="auto"/>
        <w:jc w:val="both"/>
        <w:rPr>
          <w:rFonts w:ascii="Times New Roman" w:hAnsi="Times New Roman" w:cs="Times New Roman"/>
          <w:sz w:val="24"/>
          <w:szCs w:val="24"/>
        </w:rPr>
      </w:pPr>
    </w:p>
    <w:p w14:paraId="43EAC5E9" w14:textId="77777777" w:rsidR="003857BA" w:rsidRPr="00726735" w:rsidRDefault="003857BA" w:rsidP="00451742">
      <w:pPr>
        <w:spacing w:line="360" w:lineRule="auto"/>
        <w:jc w:val="both"/>
        <w:rPr>
          <w:rFonts w:ascii="Times New Roman" w:hAnsi="Times New Roman" w:cs="Times New Roman"/>
          <w:sz w:val="24"/>
          <w:szCs w:val="24"/>
        </w:rPr>
      </w:pPr>
    </w:p>
    <w:p w14:paraId="20B75077" w14:textId="77777777" w:rsidR="003857BA" w:rsidRPr="00726735" w:rsidRDefault="003857BA" w:rsidP="00451742">
      <w:pPr>
        <w:spacing w:line="360" w:lineRule="auto"/>
        <w:jc w:val="both"/>
        <w:rPr>
          <w:rFonts w:ascii="Times New Roman" w:hAnsi="Times New Roman" w:cs="Times New Roman"/>
          <w:sz w:val="24"/>
          <w:szCs w:val="24"/>
        </w:rPr>
      </w:pPr>
    </w:p>
    <w:p w14:paraId="3396B062" w14:textId="77777777" w:rsidR="003857BA" w:rsidRPr="00726735" w:rsidRDefault="003857BA" w:rsidP="00451742">
      <w:pPr>
        <w:spacing w:line="360" w:lineRule="auto"/>
        <w:jc w:val="both"/>
        <w:rPr>
          <w:rFonts w:ascii="Times New Roman" w:hAnsi="Times New Roman" w:cs="Times New Roman"/>
          <w:sz w:val="24"/>
          <w:szCs w:val="24"/>
        </w:rPr>
      </w:pPr>
    </w:p>
    <w:p w14:paraId="5632BDF4" w14:textId="77777777" w:rsidR="00583C37" w:rsidRPr="00583C37" w:rsidRDefault="00583C37" w:rsidP="00583C37">
      <w:pPr>
        <w:spacing w:line="360" w:lineRule="auto"/>
        <w:jc w:val="both"/>
        <w:rPr>
          <w:rFonts w:ascii="Times New Roman" w:hAnsi="Times New Roman" w:cs="Times New Roman"/>
          <w:b/>
          <w:sz w:val="24"/>
          <w:szCs w:val="24"/>
          <w:highlight w:val="yellow"/>
        </w:rPr>
      </w:pPr>
      <w:r w:rsidRPr="00583C37">
        <w:rPr>
          <w:rFonts w:ascii="Times New Roman" w:hAnsi="Times New Roman" w:cs="Times New Roman"/>
          <w:b/>
          <w:sz w:val="24"/>
          <w:szCs w:val="24"/>
          <w:highlight w:val="yellow"/>
        </w:rPr>
        <w:t>Disclaimer (Artificial intelligence)</w:t>
      </w:r>
    </w:p>
    <w:p w14:paraId="73AE204A" w14:textId="77777777" w:rsidR="00583C37" w:rsidRPr="00583C37" w:rsidRDefault="00583C37" w:rsidP="00583C37">
      <w:pPr>
        <w:spacing w:line="360" w:lineRule="auto"/>
        <w:jc w:val="both"/>
        <w:rPr>
          <w:rFonts w:ascii="Times New Roman" w:hAnsi="Times New Roman" w:cs="Times New Roman"/>
          <w:b/>
          <w:sz w:val="24"/>
          <w:szCs w:val="24"/>
          <w:highlight w:val="yellow"/>
        </w:rPr>
      </w:pPr>
    </w:p>
    <w:p w14:paraId="7A19B13D" w14:textId="77777777" w:rsidR="00583C37" w:rsidRPr="00583C37" w:rsidRDefault="00583C37" w:rsidP="00583C37">
      <w:pPr>
        <w:spacing w:line="360" w:lineRule="auto"/>
        <w:jc w:val="both"/>
        <w:rPr>
          <w:rFonts w:ascii="Times New Roman" w:hAnsi="Times New Roman" w:cs="Times New Roman"/>
          <w:b/>
          <w:sz w:val="24"/>
          <w:szCs w:val="24"/>
          <w:highlight w:val="yellow"/>
        </w:rPr>
      </w:pPr>
      <w:r w:rsidRPr="00583C37">
        <w:rPr>
          <w:rFonts w:ascii="Times New Roman" w:hAnsi="Times New Roman" w:cs="Times New Roman"/>
          <w:b/>
          <w:sz w:val="24"/>
          <w:szCs w:val="24"/>
          <w:highlight w:val="yellow"/>
        </w:rPr>
        <w:t xml:space="preserve">Option 1: </w:t>
      </w:r>
    </w:p>
    <w:p w14:paraId="46B162D4" w14:textId="77777777" w:rsidR="00583C37" w:rsidRPr="00583C37" w:rsidRDefault="00583C37" w:rsidP="00583C37">
      <w:pPr>
        <w:spacing w:line="360" w:lineRule="auto"/>
        <w:jc w:val="both"/>
        <w:rPr>
          <w:rFonts w:ascii="Times New Roman" w:hAnsi="Times New Roman" w:cs="Times New Roman"/>
          <w:b/>
          <w:sz w:val="24"/>
          <w:szCs w:val="24"/>
          <w:highlight w:val="yellow"/>
        </w:rPr>
      </w:pPr>
    </w:p>
    <w:p w14:paraId="1E2927A0" w14:textId="77777777" w:rsidR="00583C37" w:rsidRPr="00583C37" w:rsidRDefault="00583C37" w:rsidP="00583C37">
      <w:pPr>
        <w:spacing w:line="360" w:lineRule="auto"/>
        <w:jc w:val="both"/>
        <w:rPr>
          <w:rFonts w:ascii="Times New Roman" w:hAnsi="Times New Roman" w:cs="Times New Roman"/>
          <w:b/>
          <w:sz w:val="24"/>
          <w:szCs w:val="24"/>
          <w:highlight w:val="yellow"/>
        </w:rPr>
      </w:pPr>
      <w:r w:rsidRPr="00583C37">
        <w:rPr>
          <w:rFonts w:ascii="Times New Roman" w:hAnsi="Times New Roman" w:cs="Times New Roman"/>
          <w:b/>
          <w:sz w:val="24"/>
          <w:szCs w:val="24"/>
          <w:highlight w:val="yellow"/>
        </w:rPr>
        <w:t>Author(s) hereby declare that NO generative AI technologies such as Large Language Models (</w:t>
      </w:r>
      <w:proofErr w:type="spellStart"/>
      <w:r w:rsidRPr="00583C37">
        <w:rPr>
          <w:rFonts w:ascii="Times New Roman" w:hAnsi="Times New Roman" w:cs="Times New Roman"/>
          <w:b/>
          <w:sz w:val="24"/>
          <w:szCs w:val="24"/>
          <w:highlight w:val="yellow"/>
        </w:rPr>
        <w:t>ChatGPT</w:t>
      </w:r>
      <w:proofErr w:type="spellEnd"/>
      <w:r w:rsidRPr="00583C37">
        <w:rPr>
          <w:rFonts w:ascii="Times New Roman" w:hAnsi="Times New Roman" w:cs="Times New Roman"/>
          <w:b/>
          <w:sz w:val="24"/>
          <w:szCs w:val="24"/>
          <w:highlight w:val="yellow"/>
        </w:rPr>
        <w:t xml:space="preserve">, COPILOT, etc.) and text-to-image generators have been used during the writing or editing of this manuscript. </w:t>
      </w:r>
    </w:p>
    <w:p w14:paraId="2BE1D8FA" w14:textId="77777777" w:rsidR="00583C37" w:rsidRPr="00583C37" w:rsidRDefault="00583C37" w:rsidP="00583C37">
      <w:pPr>
        <w:spacing w:line="360" w:lineRule="auto"/>
        <w:jc w:val="both"/>
        <w:rPr>
          <w:rFonts w:ascii="Times New Roman" w:hAnsi="Times New Roman" w:cs="Times New Roman"/>
          <w:b/>
          <w:sz w:val="24"/>
          <w:szCs w:val="24"/>
          <w:highlight w:val="yellow"/>
        </w:rPr>
      </w:pPr>
    </w:p>
    <w:p w14:paraId="124DBCF9" w14:textId="77777777" w:rsidR="00583C37" w:rsidRPr="00583C37" w:rsidRDefault="00583C37" w:rsidP="00583C37">
      <w:pPr>
        <w:spacing w:line="360" w:lineRule="auto"/>
        <w:jc w:val="both"/>
        <w:rPr>
          <w:rFonts w:ascii="Times New Roman" w:hAnsi="Times New Roman" w:cs="Times New Roman"/>
          <w:b/>
          <w:sz w:val="24"/>
          <w:szCs w:val="24"/>
          <w:highlight w:val="yellow"/>
        </w:rPr>
      </w:pPr>
      <w:r w:rsidRPr="00583C37">
        <w:rPr>
          <w:rFonts w:ascii="Times New Roman" w:hAnsi="Times New Roman" w:cs="Times New Roman"/>
          <w:b/>
          <w:sz w:val="24"/>
          <w:szCs w:val="24"/>
          <w:highlight w:val="yellow"/>
        </w:rPr>
        <w:t xml:space="preserve">Option 2: </w:t>
      </w:r>
    </w:p>
    <w:p w14:paraId="4B57613E" w14:textId="77777777" w:rsidR="00583C37" w:rsidRPr="00583C37" w:rsidRDefault="00583C37" w:rsidP="00583C37">
      <w:pPr>
        <w:spacing w:line="360" w:lineRule="auto"/>
        <w:jc w:val="both"/>
        <w:rPr>
          <w:rFonts w:ascii="Times New Roman" w:hAnsi="Times New Roman" w:cs="Times New Roman"/>
          <w:b/>
          <w:sz w:val="24"/>
          <w:szCs w:val="24"/>
          <w:highlight w:val="yellow"/>
        </w:rPr>
      </w:pPr>
    </w:p>
    <w:p w14:paraId="723A579E" w14:textId="77777777" w:rsidR="00583C37" w:rsidRPr="00583C37" w:rsidRDefault="00583C37" w:rsidP="00583C37">
      <w:pPr>
        <w:spacing w:line="360" w:lineRule="auto"/>
        <w:jc w:val="both"/>
        <w:rPr>
          <w:rFonts w:ascii="Times New Roman" w:hAnsi="Times New Roman" w:cs="Times New Roman"/>
          <w:b/>
          <w:sz w:val="24"/>
          <w:szCs w:val="24"/>
          <w:highlight w:val="yellow"/>
        </w:rPr>
      </w:pPr>
      <w:r w:rsidRPr="00583C37">
        <w:rPr>
          <w:rFonts w:ascii="Times New Roman" w:hAnsi="Times New Roman" w:cs="Times New Roman"/>
          <w:b/>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3404F45" w14:textId="77777777" w:rsidR="00583C37" w:rsidRPr="00583C37" w:rsidRDefault="00583C37" w:rsidP="00583C37">
      <w:pPr>
        <w:spacing w:line="360" w:lineRule="auto"/>
        <w:jc w:val="both"/>
        <w:rPr>
          <w:rFonts w:ascii="Times New Roman" w:hAnsi="Times New Roman" w:cs="Times New Roman"/>
          <w:b/>
          <w:sz w:val="24"/>
          <w:szCs w:val="24"/>
          <w:highlight w:val="yellow"/>
        </w:rPr>
      </w:pPr>
    </w:p>
    <w:p w14:paraId="152DE21C" w14:textId="77777777" w:rsidR="00583C37" w:rsidRPr="00583C37" w:rsidRDefault="00583C37" w:rsidP="00583C37">
      <w:pPr>
        <w:spacing w:line="360" w:lineRule="auto"/>
        <w:jc w:val="both"/>
        <w:rPr>
          <w:rFonts w:ascii="Times New Roman" w:hAnsi="Times New Roman" w:cs="Times New Roman"/>
          <w:b/>
          <w:sz w:val="24"/>
          <w:szCs w:val="24"/>
          <w:highlight w:val="yellow"/>
        </w:rPr>
      </w:pPr>
      <w:r w:rsidRPr="00583C37">
        <w:rPr>
          <w:rFonts w:ascii="Times New Roman" w:hAnsi="Times New Roman" w:cs="Times New Roman"/>
          <w:b/>
          <w:sz w:val="24"/>
          <w:szCs w:val="24"/>
          <w:highlight w:val="yellow"/>
        </w:rPr>
        <w:t>Details of the AI usage are given below:</w:t>
      </w:r>
    </w:p>
    <w:p w14:paraId="1C48100F" w14:textId="3DB507E5" w:rsidR="00583C37" w:rsidRPr="00583C37" w:rsidRDefault="00583C37" w:rsidP="00583C37">
      <w:pPr>
        <w:spacing w:line="360" w:lineRule="auto"/>
        <w:jc w:val="both"/>
        <w:rPr>
          <w:rFonts w:ascii="Times New Roman" w:hAnsi="Times New Roman" w:cs="Times New Roman"/>
          <w:b/>
          <w:sz w:val="24"/>
          <w:szCs w:val="24"/>
          <w:highlight w:val="yellow"/>
        </w:rPr>
      </w:pPr>
      <w:r w:rsidRPr="00583C37">
        <w:rPr>
          <w:rFonts w:ascii="Times New Roman" w:hAnsi="Times New Roman" w:cs="Times New Roman"/>
          <w:b/>
          <w:sz w:val="24"/>
          <w:szCs w:val="24"/>
          <w:highlight w:val="yellow"/>
        </w:rPr>
        <w:t>1.</w:t>
      </w:r>
      <w:r w:rsidR="00C27101">
        <w:rPr>
          <w:rFonts w:ascii="Times New Roman" w:hAnsi="Times New Roman" w:cs="Times New Roman"/>
          <w:b/>
          <w:sz w:val="24"/>
          <w:szCs w:val="24"/>
          <w:highlight w:val="yellow"/>
        </w:rPr>
        <w:t xml:space="preserve"> Yes used </w:t>
      </w:r>
      <w:proofErr w:type="spellStart"/>
      <w:r w:rsidR="00C27101">
        <w:rPr>
          <w:rFonts w:ascii="Times New Roman" w:hAnsi="Times New Roman" w:cs="Times New Roman"/>
          <w:b/>
          <w:sz w:val="24"/>
          <w:szCs w:val="24"/>
          <w:highlight w:val="yellow"/>
        </w:rPr>
        <w:t>ChatGpt</w:t>
      </w:r>
      <w:proofErr w:type="spellEnd"/>
      <w:r w:rsidR="00C27101">
        <w:rPr>
          <w:rFonts w:ascii="Times New Roman" w:hAnsi="Times New Roman" w:cs="Times New Roman"/>
          <w:b/>
          <w:sz w:val="24"/>
          <w:szCs w:val="24"/>
          <w:highlight w:val="yellow"/>
        </w:rPr>
        <w:t xml:space="preserve"> for some correction </w:t>
      </w:r>
    </w:p>
    <w:p w14:paraId="139CD8A8" w14:textId="77777777" w:rsidR="00583C37" w:rsidRPr="00583C37" w:rsidRDefault="00583C37" w:rsidP="00583C37">
      <w:pPr>
        <w:spacing w:line="360" w:lineRule="auto"/>
        <w:jc w:val="both"/>
        <w:rPr>
          <w:rFonts w:ascii="Times New Roman" w:hAnsi="Times New Roman" w:cs="Times New Roman"/>
          <w:b/>
          <w:sz w:val="24"/>
          <w:szCs w:val="24"/>
          <w:highlight w:val="yellow"/>
        </w:rPr>
      </w:pPr>
      <w:r w:rsidRPr="00583C37">
        <w:rPr>
          <w:rFonts w:ascii="Times New Roman" w:hAnsi="Times New Roman" w:cs="Times New Roman"/>
          <w:b/>
          <w:sz w:val="24"/>
          <w:szCs w:val="24"/>
          <w:highlight w:val="yellow"/>
        </w:rPr>
        <w:t>2.</w:t>
      </w:r>
    </w:p>
    <w:p w14:paraId="32500D09" w14:textId="77777777" w:rsidR="00583C37" w:rsidRDefault="00583C37" w:rsidP="00583C37">
      <w:pPr>
        <w:spacing w:line="360" w:lineRule="auto"/>
        <w:jc w:val="both"/>
        <w:rPr>
          <w:rFonts w:ascii="Times New Roman" w:hAnsi="Times New Roman" w:cs="Times New Roman"/>
          <w:b/>
          <w:sz w:val="24"/>
          <w:szCs w:val="24"/>
        </w:rPr>
      </w:pPr>
      <w:r w:rsidRPr="00583C37">
        <w:rPr>
          <w:rFonts w:ascii="Times New Roman" w:hAnsi="Times New Roman" w:cs="Times New Roman"/>
          <w:b/>
          <w:sz w:val="24"/>
          <w:szCs w:val="24"/>
          <w:highlight w:val="yellow"/>
        </w:rPr>
        <w:t>3.</w:t>
      </w:r>
    </w:p>
    <w:p w14:paraId="56059973" w14:textId="77777777" w:rsidR="00583C37" w:rsidRDefault="00583C37" w:rsidP="00583C37">
      <w:pPr>
        <w:spacing w:line="360" w:lineRule="auto"/>
        <w:jc w:val="both"/>
        <w:rPr>
          <w:rFonts w:ascii="Times New Roman" w:hAnsi="Times New Roman" w:cs="Times New Roman"/>
          <w:b/>
          <w:sz w:val="24"/>
          <w:szCs w:val="24"/>
        </w:rPr>
      </w:pPr>
    </w:p>
    <w:p w14:paraId="36F9808F" w14:textId="4410DD46" w:rsidR="003857BA" w:rsidRPr="00726735" w:rsidRDefault="003857BA" w:rsidP="00583C37">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 xml:space="preserve">Reference </w:t>
      </w:r>
    </w:p>
    <w:p w14:paraId="1CC5C970" w14:textId="767D0D1A" w:rsidR="003857BA" w:rsidRDefault="003857BA" w:rsidP="003857BA">
      <w:pPr>
        <w:spacing w:line="360" w:lineRule="auto"/>
        <w:jc w:val="both"/>
        <w:rPr>
          <w:rFonts w:ascii="Times New Roman" w:hAnsi="Times New Roman" w:cs="Times New Roman"/>
          <w:color w:val="222222"/>
          <w:sz w:val="24"/>
          <w:szCs w:val="24"/>
          <w:shd w:val="clear" w:color="auto" w:fill="FFFFFF"/>
        </w:rPr>
      </w:pPr>
      <w:r w:rsidRPr="00726735">
        <w:rPr>
          <w:rFonts w:ascii="Times New Roman" w:hAnsi="Times New Roman" w:cs="Times New Roman"/>
          <w:color w:val="222222"/>
          <w:sz w:val="24"/>
          <w:szCs w:val="24"/>
          <w:shd w:val="clear" w:color="auto" w:fill="FFFFFF"/>
        </w:rPr>
        <w:t xml:space="preserve">Anning, D. K., Qiu, H., Zhang, C., </w:t>
      </w:r>
      <w:proofErr w:type="spellStart"/>
      <w:r w:rsidRPr="00726735">
        <w:rPr>
          <w:rFonts w:ascii="Times New Roman" w:hAnsi="Times New Roman" w:cs="Times New Roman"/>
          <w:color w:val="222222"/>
          <w:sz w:val="24"/>
          <w:szCs w:val="24"/>
          <w:shd w:val="clear" w:color="auto" w:fill="FFFFFF"/>
        </w:rPr>
        <w:t>Ghanney</w:t>
      </w:r>
      <w:proofErr w:type="spellEnd"/>
      <w:r w:rsidRPr="00726735">
        <w:rPr>
          <w:rFonts w:ascii="Times New Roman" w:hAnsi="Times New Roman" w:cs="Times New Roman"/>
          <w:color w:val="222222"/>
          <w:sz w:val="24"/>
          <w:szCs w:val="24"/>
          <w:shd w:val="clear" w:color="auto" w:fill="FFFFFF"/>
        </w:rPr>
        <w:t>, P., Zhang, Y., &amp; Guo, Y. (2021). Maize straw return and nitrogen rate effects on potato (</w:t>
      </w:r>
      <w:r w:rsidRPr="00726735">
        <w:rPr>
          <w:rFonts w:ascii="Times New Roman" w:hAnsi="Times New Roman" w:cs="Times New Roman"/>
          <w:i/>
          <w:color w:val="222222"/>
          <w:sz w:val="24"/>
          <w:szCs w:val="24"/>
          <w:shd w:val="clear" w:color="auto" w:fill="FFFFFF"/>
        </w:rPr>
        <w:t>Solanum tuberosum</w:t>
      </w:r>
      <w:r w:rsidRPr="00726735">
        <w:rPr>
          <w:rFonts w:ascii="Times New Roman" w:hAnsi="Times New Roman" w:cs="Times New Roman"/>
          <w:color w:val="222222"/>
          <w:sz w:val="24"/>
          <w:szCs w:val="24"/>
          <w:shd w:val="clear" w:color="auto" w:fill="FFFFFF"/>
        </w:rPr>
        <w:t xml:space="preserve"> L.) performance and soil physicochemical characteristics in Northwest China. </w:t>
      </w:r>
      <w:r w:rsidRPr="00726735">
        <w:rPr>
          <w:rFonts w:ascii="Times New Roman" w:hAnsi="Times New Roman" w:cs="Times New Roman"/>
          <w:i/>
          <w:iCs/>
          <w:color w:val="222222"/>
          <w:sz w:val="24"/>
          <w:szCs w:val="24"/>
          <w:shd w:val="clear" w:color="auto" w:fill="FFFFFF"/>
        </w:rPr>
        <w:t>Sustainability</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13</w:t>
      </w:r>
      <w:r w:rsidRPr="00726735">
        <w:rPr>
          <w:rFonts w:ascii="Times New Roman" w:hAnsi="Times New Roman" w:cs="Times New Roman"/>
          <w:color w:val="222222"/>
          <w:sz w:val="24"/>
          <w:szCs w:val="24"/>
          <w:shd w:val="clear" w:color="auto" w:fill="FFFFFF"/>
        </w:rPr>
        <w:t>(10), 5508.</w:t>
      </w:r>
    </w:p>
    <w:p w14:paraId="366C986E" w14:textId="6F1A3560" w:rsidR="00241531" w:rsidRPr="00241531" w:rsidRDefault="00241531" w:rsidP="003857BA">
      <w:pPr>
        <w:spacing w:line="360" w:lineRule="auto"/>
        <w:jc w:val="both"/>
        <w:rPr>
          <w:rFonts w:ascii="Times New Roman" w:hAnsi="Times New Roman" w:cs="Times New Roman"/>
          <w:sz w:val="24"/>
          <w:szCs w:val="24"/>
        </w:rPr>
      </w:pPr>
      <w:proofErr w:type="spellStart"/>
      <w:r w:rsidRPr="00241531">
        <w:rPr>
          <w:rFonts w:ascii="Times New Roman" w:hAnsi="Times New Roman" w:cs="Times New Roman"/>
          <w:sz w:val="24"/>
          <w:szCs w:val="24"/>
          <w:highlight w:val="yellow"/>
        </w:rPr>
        <w:t>Adesina</w:t>
      </w:r>
      <w:proofErr w:type="spellEnd"/>
      <w:r w:rsidRPr="00241531">
        <w:rPr>
          <w:rFonts w:ascii="Times New Roman" w:hAnsi="Times New Roman" w:cs="Times New Roman"/>
          <w:sz w:val="24"/>
          <w:szCs w:val="24"/>
          <w:highlight w:val="yellow"/>
        </w:rPr>
        <w:t>, O. S., &amp; Thomas, B. (2020). Potential impacts of climate change on UK potato production. </w:t>
      </w:r>
      <w:r w:rsidRPr="00241531">
        <w:rPr>
          <w:rFonts w:ascii="Times New Roman" w:hAnsi="Times New Roman" w:cs="Times New Roman"/>
          <w:i/>
          <w:iCs/>
          <w:sz w:val="24"/>
          <w:szCs w:val="24"/>
          <w:highlight w:val="yellow"/>
        </w:rPr>
        <w:t>International Journal of Environment and Climate Change</w:t>
      </w:r>
      <w:r w:rsidRPr="00241531">
        <w:rPr>
          <w:rFonts w:ascii="Times New Roman" w:hAnsi="Times New Roman" w:cs="Times New Roman"/>
          <w:sz w:val="24"/>
          <w:szCs w:val="24"/>
          <w:highlight w:val="yellow"/>
        </w:rPr>
        <w:t>, </w:t>
      </w:r>
      <w:r w:rsidRPr="00241531">
        <w:rPr>
          <w:rFonts w:ascii="Times New Roman" w:hAnsi="Times New Roman" w:cs="Times New Roman"/>
          <w:i/>
          <w:iCs/>
          <w:sz w:val="24"/>
          <w:szCs w:val="24"/>
          <w:highlight w:val="yellow"/>
        </w:rPr>
        <w:t>10</w:t>
      </w:r>
      <w:r w:rsidRPr="00241531">
        <w:rPr>
          <w:rFonts w:ascii="Times New Roman" w:hAnsi="Times New Roman" w:cs="Times New Roman"/>
          <w:sz w:val="24"/>
          <w:szCs w:val="24"/>
          <w:highlight w:val="yellow"/>
        </w:rPr>
        <w:t>(4), 39-52.</w:t>
      </w:r>
    </w:p>
    <w:p w14:paraId="6ACD9F35" w14:textId="77777777" w:rsidR="003857BA" w:rsidRPr="00726735" w:rsidRDefault="003857BA" w:rsidP="003857BA">
      <w:pPr>
        <w:spacing w:line="360" w:lineRule="auto"/>
        <w:jc w:val="both"/>
        <w:rPr>
          <w:rFonts w:ascii="Times New Roman" w:hAnsi="Times New Roman" w:cs="Times New Roman"/>
          <w:color w:val="222222"/>
          <w:sz w:val="24"/>
          <w:szCs w:val="24"/>
          <w:shd w:val="clear" w:color="auto" w:fill="FFFFFF"/>
        </w:rPr>
      </w:pPr>
      <w:r w:rsidRPr="00726735">
        <w:rPr>
          <w:rFonts w:ascii="Times New Roman" w:hAnsi="Times New Roman" w:cs="Times New Roman"/>
          <w:color w:val="222222"/>
          <w:sz w:val="24"/>
          <w:szCs w:val="24"/>
          <w:shd w:val="clear" w:color="auto" w:fill="FFFFFF"/>
        </w:rPr>
        <w:t xml:space="preserve">Gitari, H. I., Gachene, C. K., Karanja, N. N., Kamau, S., </w:t>
      </w:r>
      <w:proofErr w:type="spellStart"/>
      <w:r w:rsidRPr="00726735">
        <w:rPr>
          <w:rFonts w:ascii="Times New Roman" w:hAnsi="Times New Roman" w:cs="Times New Roman"/>
          <w:color w:val="222222"/>
          <w:sz w:val="24"/>
          <w:szCs w:val="24"/>
          <w:shd w:val="clear" w:color="auto" w:fill="FFFFFF"/>
        </w:rPr>
        <w:t>Nyawade</w:t>
      </w:r>
      <w:proofErr w:type="spellEnd"/>
      <w:r w:rsidRPr="00726735">
        <w:rPr>
          <w:rFonts w:ascii="Times New Roman" w:hAnsi="Times New Roman" w:cs="Times New Roman"/>
          <w:color w:val="222222"/>
          <w:sz w:val="24"/>
          <w:szCs w:val="24"/>
          <w:shd w:val="clear" w:color="auto" w:fill="FFFFFF"/>
        </w:rPr>
        <w:t>, S., Sharma, K., &amp; Schulte-Geldermann, E. (2018). Optimizing yield and economic returns of rain-fed potato (</w:t>
      </w:r>
      <w:r w:rsidRPr="00726735">
        <w:rPr>
          <w:rFonts w:ascii="Times New Roman" w:hAnsi="Times New Roman" w:cs="Times New Roman"/>
          <w:i/>
          <w:color w:val="222222"/>
          <w:sz w:val="24"/>
          <w:szCs w:val="24"/>
          <w:shd w:val="clear" w:color="auto" w:fill="FFFFFF"/>
        </w:rPr>
        <w:t>Solanum tuberosum</w:t>
      </w:r>
      <w:r w:rsidRPr="00726735">
        <w:rPr>
          <w:rFonts w:ascii="Times New Roman" w:hAnsi="Times New Roman" w:cs="Times New Roman"/>
          <w:color w:val="222222"/>
          <w:sz w:val="24"/>
          <w:szCs w:val="24"/>
          <w:shd w:val="clear" w:color="auto" w:fill="FFFFFF"/>
        </w:rPr>
        <w:t xml:space="preserve"> L.) through water conservation under potato-legume intercropping systems. </w:t>
      </w:r>
      <w:r w:rsidRPr="00726735">
        <w:rPr>
          <w:rFonts w:ascii="Times New Roman" w:hAnsi="Times New Roman" w:cs="Times New Roman"/>
          <w:i/>
          <w:iCs/>
          <w:color w:val="222222"/>
          <w:sz w:val="24"/>
          <w:szCs w:val="24"/>
          <w:shd w:val="clear" w:color="auto" w:fill="FFFFFF"/>
        </w:rPr>
        <w:t>Agricultural water management</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208</w:t>
      </w:r>
      <w:r w:rsidRPr="00726735">
        <w:rPr>
          <w:rFonts w:ascii="Times New Roman" w:hAnsi="Times New Roman" w:cs="Times New Roman"/>
          <w:color w:val="222222"/>
          <w:sz w:val="24"/>
          <w:szCs w:val="24"/>
          <w:shd w:val="clear" w:color="auto" w:fill="FFFFFF"/>
        </w:rPr>
        <w:t>, 59-66.</w:t>
      </w:r>
    </w:p>
    <w:p w14:paraId="6D61A611"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 xml:space="preserve">Gitari, H. I., </w:t>
      </w:r>
      <w:proofErr w:type="spellStart"/>
      <w:r w:rsidRPr="00726735">
        <w:rPr>
          <w:rFonts w:ascii="Times New Roman" w:hAnsi="Times New Roman" w:cs="Times New Roman"/>
          <w:color w:val="222222"/>
          <w:sz w:val="24"/>
          <w:szCs w:val="24"/>
          <w:shd w:val="clear" w:color="auto" w:fill="FFFFFF"/>
        </w:rPr>
        <w:t>Nyawade</w:t>
      </w:r>
      <w:proofErr w:type="spellEnd"/>
      <w:r w:rsidRPr="00726735">
        <w:rPr>
          <w:rFonts w:ascii="Times New Roman" w:hAnsi="Times New Roman" w:cs="Times New Roman"/>
          <w:color w:val="222222"/>
          <w:sz w:val="24"/>
          <w:szCs w:val="24"/>
          <w:shd w:val="clear" w:color="auto" w:fill="FFFFFF"/>
        </w:rPr>
        <w:t>, S. O., Kamau, S., K Gachene, C. K., Karanja, N. N., &amp; Schulte-Geldermann, E. (2019). Increasing potato equivalent yield increases returns to investment under potato-legume intercropping systems. </w:t>
      </w:r>
      <w:r w:rsidRPr="00726735">
        <w:rPr>
          <w:rFonts w:ascii="Times New Roman" w:hAnsi="Times New Roman" w:cs="Times New Roman"/>
          <w:i/>
          <w:iCs/>
          <w:color w:val="222222"/>
          <w:sz w:val="24"/>
          <w:szCs w:val="24"/>
          <w:shd w:val="clear" w:color="auto" w:fill="FFFFFF"/>
        </w:rPr>
        <w:t>Open Agriculture</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4</w:t>
      </w:r>
      <w:r w:rsidRPr="00726735">
        <w:rPr>
          <w:rFonts w:ascii="Times New Roman" w:hAnsi="Times New Roman" w:cs="Times New Roman"/>
          <w:color w:val="222222"/>
          <w:sz w:val="24"/>
          <w:szCs w:val="24"/>
          <w:shd w:val="clear" w:color="auto" w:fill="FFFFFF"/>
        </w:rPr>
        <w:t>(1), 623-629.</w:t>
      </w:r>
    </w:p>
    <w:p w14:paraId="562CD715" w14:textId="77777777" w:rsidR="003857BA" w:rsidRPr="00726735" w:rsidRDefault="003857BA" w:rsidP="003857BA">
      <w:pPr>
        <w:spacing w:line="360" w:lineRule="auto"/>
        <w:jc w:val="both"/>
        <w:rPr>
          <w:rFonts w:ascii="Times New Roman" w:hAnsi="Times New Roman" w:cs="Times New Roman"/>
          <w:sz w:val="24"/>
          <w:szCs w:val="24"/>
        </w:rPr>
      </w:pPr>
      <w:proofErr w:type="spellStart"/>
      <w:r w:rsidRPr="00726735">
        <w:rPr>
          <w:rFonts w:ascii="Times New Roman" w:hAnsi="Times New Roman" w:cs="Times New Roman"/>
          <w:sz w:val="24"/>
          <w:szCs w:val="24"/>
        </w:rPr>
        <w:t>Panse</w:t>
      </w:r>
      <w:proofErr w:type="spellEnd"/>
      <w:r w:rsidRPr="00726735">
        <w:rPr>
          <w:rFonts w:ascii="Times New Roman" w:hAnsi="Times New Roman" w:cs="Times New Roman"/>
          <w:sz w:val="24"/>
          <w:szCs w:val="24"/>
        </w:rPr>
        <w:t xml:space="preserve"> VC, </w:t>
      </w:r>
      <w:proofErr w:type="spellStart"/>
      <w:r w:rsidRPr="00726735">
        <w:rPr>
          <w:rFonts w:ascii="Times New Roman" w:hAnsi="Times New Roman" w:cs="Times New Roman"/>
          <w:sz w:val="24"/>
          <w:szCs w:val="24"/>
        </w:rPr>
        <w:t>Sukhatme</w:t>
      </w:r>
      <w:proofErr w:type="spellEnd"/>
      <w:r w:rsidRPr="00726735">
        <w:rPr>
          <w:rFonts w:ascii="Times New Roman" w:hAnsi="Times New Roman" w:cs="Times New Roman"/>
          <w:sz w:val="24"/>
          <w:szCs w:val="24"/>
        </w:rPr>
        <w:t xml:space="preserve"> PV (1985) Statistical methods for agricultural workers. ICAR Publications, New Delhi.</w:t>
      </w:r>
    </w:p>
    <w:p w14:paraId="114412AE" w14:textId="77777777" w:rsidR="003857BA" w:rsidRPr="00726735" w:rsidRDefault="003857BA" w:rsidP="003857BA">
      <w:pPr>
        <w:spacing w:line="360" w:lineRule="auto"/>
        <w:jc w:val="both"/>
        <w:rPr>
          <w:rFonts w:ascii="Times New Roman" w:hAnsi="Times New Roman" w:cs="Times New Roman"/>
          <w:color w:val="222222"/>
          <w:sz w:val="24"/>
          <w:szCs w:val="24"/>
          <w:shd w:val="clear" w:color="auto" w:fill="FFFFFF"/>
        </w:rPr>
      </w:pPr>
      <w:r w:rsidRPr="00726735">
        <w:rPr>
          <w:rFonts w:ascii="Times New Roman" w:hAnsi="Times New Roman" w:cs="Times New Roman"/>
          <w:color w:val="222222"/>
          <w:sz w:val="24"/>
          <w:szCs w:val="24"/>
          <w:shd w:val="clear" w:color="auto" w:fill="FFFFFF"/>
        </w:rPr>
        <w:lastRenderedPageBreak/>
        <w:t xml:space="preserve">Xie, J., Wang, L., Li, L., Anwar, S., Luo, Z., Zechariah, E., &amp; </w:t>
      </w:r>
      <w:proofErr w:type="spellStart"/>
      <w:r w:rsidRPr="00726735">
        <w:rPr>
          <w:rFonts w:ascii="Times New Roman" w:hAnsi="Times New Roman" w:cs="Times New Roman"/>
          <w:color w:val="222222"/>
          <w:sz w:val="24"/>
          <w:szCs w:val="24"/>
          <w:shd w:val="clear" w:color="auto" w:fill="FFFFFF"/>
        </w:rPr>
        <w:t>Kwami</w:t>
      </w:r>
      <w:proofErr w:type="spellEnd"/>
      <w:r w:rsidRPr="00726735">
        <w:rPr>
          <w:rFonts w:ascii="Times New Roman" w:hAnsi="Times New Roman" w:cs="Times New Roman"/>
          <w:color w:val="222222"/>
          <w:sz w:val="24"/>
          <w:szCs w:val="24"/>
          <w:shd w:val="clear" w:color="auto" w:fill="FFFFFF"/>
        </w:rPr>
        <w:t xml:space="preserve"> </w:t>
      </w:r>
      <w:proofErr w:type="spellStart"/>
      <w:r w:rsidRPr="00726735">
        <w:rPr>
          <w:rFonts w:ascii="Times New Roman" w:hAnsi="Times New Roman" w:cs="Times New Roman"/>
          <w:color w:val="222222"/>
          <w:sz w:val="24"/>
          <w:szCs w:val="24"/>
          <w:shd w:val="clear" w:color="auto" w:fill="FFFFFF"/>
        </w:rPr>
        <w:t>Fudjoe</w:t>
      </w:r>
      <w:proofErr w:type="spellEnd"/>
      <w:r w:rsidRPr="00726735">
        <w:rPr>
          <w:rFonts w:ascii="Times New Roman" w:hAnsi="Times New Roman" w:cs="Times New Roman"/>
          <w:color w:val="222222"/>
          <w:sz w:val="24"/>
          <w:szCs w:val="24"/>
          <w:shd w:val="clear" w:color="auto" w:fill="FFFFFF"/>
        </w:rPr>
        <w:t>, S. (2021). Yield, economic benefit, soil water balance, and water use efficiency of intercropped maize/potato in responses to mulching practices on the semiarid loess plateau. </w:t>
      </w:r>
      <w:r w:rsidRPr="00726735">
        <w:rPr>
          <w:rFonts w:ascii="Times New Roman" w:hAnsi="Times New Roman" w:cs="Times New Roman"/>
          <w:i/>
          <w:iCs/>
          <w:color w:val="222222"/>
          <w:sz w:val="24"/>
          <w:szCs w:val="24"/>
          <w:shd w:val="clear" w:color="auto" w:fill="FFFFFF"/>
        </w:rPr>
        <w:t>Agriculture</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11</w:t>
      </w:r>
      <w:r w:rsidRPr="00726735">
        <w:rPr>
          <w:rFonts w:ascii="Times New Roman" w:hAnsi="Times New Roman" w:cs="Times New Roman"/>
          <w:color w:val="222222"/>
          <w:sz w:val="24"/>
          <w:szCs w:val="24"/>
          <w:shd w:val="clear" w:color="auto" w:fill="FFFFFF"/>
        </w:rPr>
        <w:t>(11), 1100.</w:t>
      </w:r>
    </w:p>
    <w:p w14:paraId="7B8D4CB6"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Zhang, S., Wang, H., Sun, X., Fan, J., Zhang, F., Zheng, J., &amp; Li, Y. (2021). Effects of farming practices on yield and crop water productivity of wheat, maize and potato in China: A meta-analysis. </w:t>
      </w:r>
      <w:r w:rsidRPr="00726735">
        <w:rPr>
          <w:rFonts w:ascii="Times New Roman" w:hAnsi="Times New Roman" w:cs="Times New Roman"/>
          <w:i/>
          <w:iCs/>
          <w:color w:val="222222"/>
          <w:sz w:val="24"/>
          <w:szCs w:val="24"/>
          <w:shd w:val="clear" w:color="auto" w:fill="FFFFFF"/>
        </w:rPr>
        <w:t>Agricultural Water Management</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243</w:t>
      </w:r>
      <w:r w:rsidRPr="00726735">
        <w:rPr>
          <w:rFonts w:ascii="Times New Roman" w:hAnsi="Times New Roman" w:cs="Times New Roman"/>
          <w:color w:val="222222"/>
          <w:sz w:val="24"/>
          <w:szCs w:val="24"/>
          <w:shd w:val="clear" w:color="auto" w:fill="FFFFFF"/>
        </w:rPr>
        <w:t>, 106444.</w:t>
      </w:r>
    </w:p>
    <w:p w14:paraId="76C4E876"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Zhao, C., Chai, Q., Cao, W., Whalen, J. K., Zhao, L., &amp; Cai, L. (2019). No-tillage reduces competition and enhances compensatory growth of maize (</w:t>
      </w:r>
      <w:proofErr w:type="spellStart"/>
      <w:r w:rsidRPr="00726735">
        <w:rPr>
          <w:rFonts w:ascii="Times New Roman" w:hAnsi="Times New Roman" w:cs="Times New Roman"/>
          <w:color w:val="222222"/>
          <w:sz w:val="24"/>
          <w:szCs w:val="24"/>
          <w:shd w:val="clear" w:color="auto" w:fill="FFFFFF"/>
        </w:rPr>
        <w:t>Zea</w:t>
      </w:r>
      <w:proofErr w:type="spellEnd"/>
      <w:r w:rsidRPr="00726735">
        <w:rPr>
          <w:rFonts w:ascii="Times New Roman" w:hAnsi="Times New Roman" w:cs="Times New Roman"/>
          <w:color w:val="222222"/>
          <w:sz w:val="24"/>
          <w:szCs w:val="24"/>
          <w:shd w:val="clear" w:color="auto" w:fill="FFFFFF"/>
        </w:rPr>
        <w:t xml:space="preserve"> mays L.) intercropped with pea (</w:t>
      </w:r>
      <w:r w:rsidRPr="00726735">
        <w:rPr>
          <w:rFonts w:ascii="Times New Roman" w:hAnsi="Times New Roman" w:cs="Times New Roman"/>
          <w:i/>
          <w:color w:val="222222"/>
          <w:sz w:val="24"/>
          <w:szCs w:val="24"/>
          <w:shd w:val="clear" w:color="auto" w:fill="FFFFFF"/>
        </w:rPr>
        <w:t>Pisum sativum</w:t>
      </w:r>
      <w:r w:rsidRPr="00726735">
        <w:rPr>
          <w:rFonts w:ascii="Times New Roman" w:hAnsi="Times New Roman" w:cs="Times New Roman"/>
          <w:color w:val="222222"/>
          <w:sz w:val="24"/>
          <w:szCs w:val="24"/>
          <w:shd w:val="clear" w:color="auto" w:fill="FFFFFF"/>
        </w:rPr>
        <w:t xml:space="preserve"> L.). </w:t>
      </w:r>
      <w:r w:rsidRPr="00726735">
        <w:rPr>
          <w:rFonts w:ascii="Times New Roman" w:hAnsi="Times New Roman" w:cs="Times New Roman"/>
          <w:i/>
          <w:iCs/>
          <w:color w:val="222222"/>
          <w:sz w:val="24"/>
          <w:szCs w:val="24"/>
          <w:shd w:val="clear" w:color="auto" w:fill="FFFFFF"/>
        </w:rPr>
        <w:t>Field Crops Research</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243</w:t>
      </w:r>
      <w:r w:rsidRPr="00726735">
        <w:rPr>
          <w:rFonts w:ascii="Times New Roman" w:hAnsi="Times New Roman" w:cs="Times New Roman"/>
          <w:color w:val="222222"/>
          <w:sz w:val="24"/>
          <w:szCs w:val="24"/>
          <w:shd w:val="clear" w:color="auto" w:fill="FFFFFF"/>
        </w:rPr>
        <w:t>, 107611.</w:t>
      </w:r>
    </w:p>
    <w:p w14:paraId="7B16EAEE" w14:textId="77777777" w:rsidR="003857BA" w:rsidRPr="00726735" w:rsidRDefault="003857BA" w:rsidP="00451742">
      <w:pPr>
        <w:spacing w:line="360" w:lineRule="auto"/>
        <w:jc w:val="both"/>
        <w:rPr>
          <w:rFonts w:ascii="Times New Roman" w:hAnsi="Times New Roman" w:cs="Times New Roman"/>
          <w:sz w:val="24"/>
          <w:szCs w:val="24"/>
        </w:rPr>
      </w:pPr>
    </w:p>
    <w:sectPr w:rsidR="003857BA" w:rsidRPr="00726735" w:rsidSect="005E2A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3F837" w14:textId="77777777" w:rsidR="00EC6643" w:rsidRDefault="00EC6643" w:rsidP="000426B4">
      <w:pPr>
        <w:spacing w:after="0" w:line="240" w:lineRule="auto"/>
      </w:pPr>
      <w:r>
        <w:separator/>
      </w:r>
    </w:p>
  </w:endnote>
  <w:endnote w:type="continuationSeparator" w:id="0">
    <w:p w14:paraId="0BB004CC" w14:textId="77777777" w:rsidR="00EC6643" w:rsidRDefault="00EC6643" w:rsidP="0004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2563A" w14:textId="77777777" w:rsidR="000426B4" w:rsidRDefault="000426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7AF8" w14:textId="77777777" w:rsidR="000426B4" w:rsidRDefault="000426B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5F565" w14:textId="77777777" w:rsidR="000426B4" w:rsidRDefault="000426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C5CCC" w14:textId="77777777" w:rsidR="00EC6643" w:rsidRDefault="00EC6643" w:rsidP="000426B4">
      <w:pPr>
        <w:spacing w:after="0" w:line="240" w:lineRule="auto"/>
      </w:pPr>
      <w:r>
        <w:separator/>
      </w:r>
    </w:p>
  </w:footnote>
  <w:footnote w:type="continuationSeparator" w:id="0">
    <w:p w14:paraId="4F646474" w14:textId="77777777" w:rsidR="00EC6643" w:rsidRDefault="00EC6643" w:rsidP="0004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0836E" w14:textId="56067C96" w:rsidR="000426B4" w:rsidRDefault="00EC6643">
    <w:pPr>
      <w:pStyle w:val="Header"/>
    </w:pPr>
    <w:r>
      <w:rPr>
        <w:noProof/>
      </w:rPr>
      <w:pict w14:anchorId="59A2C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717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18EAF" w14:textId="1ECE2228" w:rsidR="000426B4" w:rsidRDefault="00EC6643">
    <w:pPr>
      <w:pStyle w:val="Header"/>
    </w:pPr>
    <w:r>
      <w:rPr>
        <w:noProof/>
      </w:rPr>
      <w:pict w14:anchorId="729D7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717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2484C" w14:textId="14197675" w:rsidR="000426B4" w:rsidRDefault="00EC6643">
    <w:pPr>
      <w:pStyle w:val="Header"/>
    </w:pPr>
    <w:r>
      <w:rPr>
        <w:noProof/>
      </w:rPr>
      <w:pict w14:anchorId="2A297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717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742"/>
    <w:multiLevelType w:val="hybridMultilevel"/>
    <w:tmpl w:val="C246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13711"/>
    <w:multiLevelType w:val="hybridMultilevel"/>
    <w:tmpl w:val="AEFC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15C1F"/>
    <w:rsid w:val="0001122B"/>
    <w:rsid w:val="000426B4"/>
    <w:rsid w:val="001240DA"/>
    <w:rsid w:val="00141ABA"/>
    <w:rsid w:val="00144907"/>
    <w:rsid w:val="00155222"/>
    <w:rsid w:val="00176324"/>
    <w:rsid w:val="001B00EB"/>
    <w:rsid w:val="00227C05"/>
    <w:rsid w:val="00241531"/>
    <w:rsid w:val="0026160E"/>
    <w:rsid w:val="002B01D9"/>
    <w:rsid w:val="002B2782"/>
    <w:rsid w:val="002D061D"/>
    <w:rsid w:val="00360E55"/>
    <w:rsid w:val="003857BA"/>
    <w:rsid w:val="003E52BE"/>
    <w:rsid w:val="003E6934"/>
    <w:rsid w:val="00414D93"/>
    <w:rsid w:val="00431ECC"/>
    <w:rsid w:val="00451742"/>
    <w:rsid w:val="004A59EA"/>
    <w:rsid w:val="004A5DBC"/>
    <w:rsid w:val="004E1233"/>
    <w:rsid w:val="0053738D"/>
    <w:rsid w:val="00550646"/>
    <w:rsid w:val="00583C37"/>
    <w:rsid w:val="005C6CA6"/>
    <w:rsid w:val="005E2AF2"/>
    <w:rsid w:val="0063283D"/>
    <w:rsid w:val="006A6832"/>
    <w:rsid w:val="007250F9"/>
    <w:rsid w:val="00726735"/>
    <w:rsid w:val="00787FBE"/>
    <w:rsid w:val="007C4CAC"/>
    <w:rsid w:val="007E3C2F"/>
    <w:rsid w:val="007F3C33"/>
    <w:rsid w:val="0081516D"/>
    <w:rsid w:val="00850CFA"/>
    <w:rsid w:val="00862A24"/>
    <w:rsid w:val="008B1BFB"/>
    <w:rsid w:val="00906482"/>
    <w:rsid w:val="00913785"/>
    <w:rsid w:val="00A323D0"/>
    <w:rsid w:val="00A822EF"/>
    <w:rsid w:val="00A904F5"/>
    <w:rsid w:val="00AD33F7"/>
    <w:rsid w:val="00AD7FD9"/>
    <w:rsid w:val="00AE0326"/>
    <w:rsid w:val="00B356DE"/>
    <w:rsid w:val="00B70E19"/>
    <w:rsid w:val="00C27101"/>
    <w:rsid w:val="00C55096"/>
    <w:rsid w:val="00C97527"/>
    <w:rsid w:val="00CF2410"/>
    <w:rsid w:val="00D06F3E"/>
    <w:rsid w:val="00D61BF0"/>
    <w:rsid w:val="00D66E68"/>
    <w:rsid w:val="00DD2C85"/>
    <w:rsid w:val="00E02E89"/>
    <w:rsid w:val="00E15C1F"/>
    <w:rsid w:val="00E34380"/>
    <w:rsid w:val="00EC6643"/>
    <w:rsid w:val="00ED1013"/>
    <w:rsid w:val="00EE4D32"/>
    <w:rsid w:val="00F5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669335"/>
  <w15:docId w15:val="{2F8F5A85-2D78-40B7-90F5-89D55B1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A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2B"/>
    <w:pPr>
      <w:ind w:left="720"/>
      <w:contextualSpacing/>
    </w:pPr>
  </w:style>
  <w:style w:type="table" w:styleId="TableGrid">
    <w:name w:val="Table Grid"/>
    <w:basedOn w:val="TableNormal"/>
    <w:uiPriority w:val="59"/>
    <w:qFormat/>
    <w:rsid w:val="007C4CA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CA6"/>
    <w:rPr>
      <w:color w:val="0563C1" w:themeColor="hyperlink"/>
      <w:u w:val="single"/>
    </w:rPr>
  </w:style>
  <w:style w:type="character" w:customStyle="1" w:styleId="UnresolvedMention">
    <w:name w:val="Unresolved Mention"/>
    <w:basedOn w:val="DefaultParagraphFont"/>
    <w:uiPriority w:val="99"/>
    <w:semiHidden/>
    <w:unhideWhenUsed/>
    <w:rsid w:val="00360E55"/>
    <w:rPr>
      <w:color w:val="605E5C"/>
      <w:shd w:val="clear" w:color="auto" w:fill="E1DFDD"/>
    </w:rPr>
  </w:style>
  <w:style w:type="paragraph" w:styleId="Header">
    <w:name w:val="header"/>
    <w:basedOn w:val="Normal"/>
    <w:link w:val="HeaderChar"/>
    <w:uiPriority w:val="99"/>
    <w:unhideWhenUsed/>
    <w:rsid w:val="0004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6B4"/>
  </w:style>
  <w:style w:type="paragraph" w:styleId="Footer">
    <w:name w:val="footer"/>
    <w:basedOn w:val="Normal"/>
    <w:link w:val="FooterChar"/>
    <w:uiPriority w:val="99"/>
    <w:unhideWhenUsed/>
    <w:rsid w:val="0004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97026">
      <w:bodyDiv w:val="1"/>
      <w:marLeft w:val="0"/>
      <w:marRight w:val="0"/>
      <w:marTop w:val="0"/>
      <w:marBottom w:val="0"/>
      <w:divBdr>
        <w:top w:val="none" w:sz="0" w:space="0" w:color="auto"/>
        <w:left w:val="none" w:sz="0" w:space="0" w:color="auto"/>
        <w:bottom w:val="none" w:sz="0" w:space="0" w:color="auto"/>
        <w:right w:val="none" w:sz="0" w:space="0" w:color="auto"/>
      </w:divBdr>
    </w:div>
    <w:div w:id="10486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solidFill>
                  <a:sysClr val="windowText" lastClr="000000"/>
                </a:solidFill>
                <a:latin typeface="Tahoma" panose="020B0604030504040204" pitchFamily="34" charset="0"/>
                <a:ea typeface="Tahoma" panose="020B0604030504040204" pitchFamily="34" charset="0"/>
                <a:cs typeface="Tahoma" panose="020B0604030504040204" pitchFamily="34" charset="0"/>
              </a:rPr>
              <a:t>Tuber</a:t>
            </a:r>
            <a:r>
              <a:rPr lang="en-US" sz="14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 Yield </a:t>
            </a:r>
            <a:endParaRPr lang="en-US" sz="14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Sheet1!$D$3:$D$7</c:f>
              <c:numCache>
                <c:formatCode>0.00</c:formatCode>
                <c:ptCount val="5"/>
                <c:pt idx="0" formatCode="General">
                  <c:v>0</c:v>
                </c:pt>
                <c:pt idx="1">
                  <c:v>368.2</c:v>
                </c:pt>
                <c:pt idx="2">
                  <c:v>410.8</c:v>
                </c:pt>
                <c:pt idx="3">
                  <c:v>462</c:v>
                </c:pt>
                <c:pt idx="4">
                  <c:v>459</c:v>
                </c:pt>
              </c:numCache>
            </c:numRef>
          </c:val>
          <c:extLst>
            <c:ext xmlns:c16="http://schemas.microsoft.com/office/drawing/2014/chart" uri="{C3380CC4-5D6E-409C-BE32-E72D297353CC}">
              <c16:uniqueId val="{00000000-5968-4A28-98AF-0E4F3EBDC32B}"/>
            </c:ext>
          </c:extLst>
        </c:ser>
        <c:ser>
          <c:idx val="1"/>
          <c:order val="1"/>
          <c:tx>
            <c:strRef>
              <c:f>Sheet1!$E$2</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Sheet1!$E$3:$E$7</c:f>
              <c:numCache>
                <c:formatCode>General</c:formatCode>
                <c:ptCount val="5"/>
              </c:numCache>
            </c:numRef>
          </c:val>
          <c:extLst>
            <c:ext xmlns:c16="http://schemas.microsoft.com/office/drawing/2014/chart" uri="{C3380CC4-5D6E-409C-BE32-E72D297353CC}">
              <c16:uniqueId val="{00000001-5968-4A28-98AF-0E4F3EBDC32B}"/>
            </c:ext>
          </c:extLst>
        </c:ser>
        <c:ser>
          <c:idx val="2"/>
          <c:order val="2"/>
          <c:tx>
            <c:strRef>
              <c:f>Sheet1!$F$2</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Sheet1!$F$3:$F$7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5968-4A28-98AF-0E4F3EBDC32B}"/>
            </c:ext>
          </c:extLst>
        </c:ser>
        <c:ser>
          <c:idx val="3"/>
          <c:order val="3"/>
          <c:tx>
            <c:strRef>
              <c:f>Sheet1!$G$2</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Sheet1!$G$3:$G$7</c:f>
              <c:numCache>
                <c:formatCode>0.00</c:formatCode>
                <c:ptCount val="5"/>
                <c:pt idx="0" formatCode="General">
                  <c:v>0</c:v>
                </c:pt>
                <c:pt idx="1">
                  <c:v>305.2</c:v>
                </c:pt>
                <c:pt idx="2">
                  <c:v>410.8</c:v>
                </c:pt>
                <c:pt idx="3">
                  <c:v>457</c:v>
                </c:pt>
                <c:pt idx="4">
                  <c:v>463</c:v>
                </c:pt>
              </c:numCache>
            </c:numRef>
          </c:val>
          <c:extLst>
            <c:ext xmlns:c16="http://schemas.microsoft.com/office/drawing/2014/chart" uri="{C3380CC4-5D6E-409C-BE32-E72D297353CC}">
              <c16:uniqueId val="{00000003-5968-4A28-98AF-0E4F3EBDC32B}"/>
            </c:ext>
          </c:extLst>
        </c:ser>
        <c:dLbls>
          <c:dLblPos val="outEnd"/>
          <c:showLegendKey val="0"/>
          <c:showVal val="1"/>
          <c:showCatName val="0"/>
          <c:showSerName val="0"/>
          <c:showPercent val="0"/>
          <c:showBubbleSize val="0"/>
        </c:dLbls>
        <c:gapWidth val="100"/>
        <c:overlap val="-24"/>
        <c:axId val="1708066959"/>
        <c:axId val="1708069455"/>
      </c:barChart>
      <c:catAx>
        <c:axId val="170806695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708069455"/>
        <c:crosses val="autoZero"/>
        <c:auto val="1"/>
        <c:lblAlgn val="ctr"/>
        <c:lblOffset val="100"/>
        <c:noMultiLvlLbl val="0"/>
      </c:catAx>
      <c:valAx>
        <c:axId val="170806945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solidFill>
                      <a:sysClr val="windowText" lastClr="000000"/>
                    </a:solidFill>
                  </a:rPr>
                  <a:t>Yield</a:t>
                </a:r>
                <a:r>
                  <a:rPr lang="en-US" baseline="0">
                    <a:solidFill>
                      <a:sysClr val="windowText" lastClr="000000"/>
                    </a:solidFill>
                  </a:rPr>
                  <a:t> q/ha</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708066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600" b="1" i="0" u="none" strike="noStrike" baseline="0">
                <a:solidFill>
                  <a:sysClr val="windowText" lastClr="000000"/>
                </a:solidFill>
                <a:effectLst/>
                <a:latin typeface="Times New Roman" panose="02020603050405020304" pitchFamily="18" charset="0"/>
                <a:cs typeface="Times New Roman" panose="02020603050405020304" pitchFamily="18" charset="0"/>
              </a:rPr>
              <a:t>Yield equivalence</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Sheet1!$D$3:$D$7</c:f>
              <c:numCache>
                <c:formatCode>0.00</c:formatCode>
                <c:ptCount val="5"/>
                <c:pt idx="0" formatCode="General">
                  <c:v>0</c:v>
                </c:pt>
                <c:pt idx="1">
                  <c:v>368.2</c:v>
                </c:pt>
                <c:pt idx="2">
                  <c:v>410.8</c:v>
                </c:pt>
                <c:pt idx="3">
                  <c:v>462</c:v>
                </c:pt>
                <c:pt idx="4">
                  <c:v>459</c:v>
                </c:pt>
              </c:numCache>
            </c:numRef>
          </c:val>
          <c:extLst>
            <c:ext xmlns:c16="http://schemas.microsoft.com/office/drawing/2014/chart" uri="{C3380CC4-5D6E-409C-BE32-E72D297353CC}">
              <c16:uniqueId val="{00000000-2491-4A13-A218-0504CD281F00}"/>
            </c:ext>
          </c:extLst>
        </c:ser>
        <c:ser>
          <c:idx val="1"/>
          <c:order val="1"/>
          <c:tx>
            <c:strRef>
              <c:f>Sheet1!$E$2</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Sheet1!$E$3:$E$7</c:f>
              <c:numCache>
                <c:formatCode>General</c:formatCode>
                <c:ptCount val="5"/>
              </c:numCache>
            </c:numRef>
          </c:val>
          <c:extLst>
            <c:ext xmlns:c16="http://schemas.microsoft.com/office/drawing/2014/chart" uri="{C3380CC4-5D6E-409C-BE32-E72D297353CC}">
              <c16:uniqueId val="{00000001-2491-4A13-A218-0504CD281F00}"/>
            </c:ext>
          </c:extLst>
        </c:ser>
        <c:ser>
          <c:idx val="2"/>
          <c:order val="2"/>
          <c:tx>
            <c:strRef>
              <c:f>Sheet1!$F$2</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Sheet1!$F$3:$F$7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2491-4A13-A218-0504CD281F00}"/>
            </c:ext>
          </c:extLst>
        </c:ser>
        <c:ser>
          <c:idx val="3"/>
          <c:order val="3"/>
          <c:tx>
            <c:strRef>
              <c:f>Sheet1!$G$2</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Sheet1!$G$3:$G$7</c:f>
              <c:numCache>
                <c:formatCode>0.00</c:formatCode>
                <c:ptCount val="5"/>
                <c:pt idx="0" formatCode="General">
                  <c:v>0</c:v>
                </c:pt>
                <c:pt idx="1">
                  <c:v>305.2</c:v>
                </c:pt>
                <c:pt idx="2">
                  <c:v>410.8</c:v>
                </c:pt>
                <c:pt idx="3">
                  <c:v>457</c:v>
                </c:pt>
                <c:pt idx="4">
                  <c:v>463</c:v>
                </c:pt>
              </c:numCache>
            </c:numRef>
          </c:val>
          <c:extLst>
            <c:ext xmlns:c16="http://schemas.microsoft.com/office/drawing/2014/chart" uri="{C3380CC4-5D6E-409C-BE32-E72D297353CC}">
              <c16:uniqueId val="{00000003-2491-4A13-A218-0504CD281F00}"/>
            </c:ext>
          </c:extLst>
        </c:ser>
        <c:dLbls>
          <c:dLblPos val="outEnd"/>
          <c:showLegendKey val="0"/>
          <c:showVal val="1"/>
          <c:showCatName val="0"/>
          <c:showSerName val="0"/>
          <c:showPercent val="0"/>
          <c:showBubbleSize val="0"/>
        </c:dLbls>
        <c:gapWidth val="100"/>
        <c:overlap val="-24"/>
        <c:axId val="1600427327"/>
        <c:axId val="1600422335"/>
      </c:barChart>
      <c:catAx>
        <c:axId val="160042732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00422335"/>
        <c:crosses val="autoZero"/>
        <c:auto val="1"/>
        <c:lblAlgn val="ctr"/>
        <c:lblOffset val="100"/>
        <c:noMultiLvlLbl val="0"/>
      </c:catAx>
      <c:valAx>
        <c:axId val="160042233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b="1" i="0" u="none" strike="noStrike" baseline="0">
                    <a:solidFill>
                      <a:sysClr val="windowText" lastClr="000000"/>
                    </a:solidFill>
                    <a:effectLst/>
                    <a:latin typeface="Times New Roman" panose="02020603050405020304" pitchFamily="18" charset="0"/>
                    <a:cs typeface="Times New Roman" panose="02020603050405020304" pitchFamily="18" charset="0"/>
                  </a:rPr>
                  <a:t>Yield equivalence</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042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8</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50</cp:revision>
  <dcterms:created xsi:type="dcterms:W3CDTF">2025-03-08T16:03:00Z</dcterms:created>
  <dcterms:modified xsi:type="dcterms:W3CDTF">2025-03-19T16:34:00Z</dcterms:modified>
</cp:coreProperties>
</file>