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0144" w14:textId="00D12DEF" w:rsidR="00DC3AC0" w:rsidRDefault="00DC3AC0" w:rsidP="00C17733">
      <w:pPr>
        <w:pBdr>
          <w:bottom w:val="single" w:sz="6" w:space="1" w:color="auto"/>
        </w:pBdr>
        <w:jc w:val="center"/>
        <w:rPr>
          <w:rFonts w:ascii="Times New Roman" w:hAnsi="Times New Roman" w:cs="Times New Roman"/>
          <w:b/>
          <w:bCs/>
          <w:sz w:val="28"/>
          <w:szCs w:val="28"/>
        </w:rPr>
      </w:pPr>
      <w:r w:rsidRPr="0009751F">
        <w:rPr>
          <w:rFonts w:ascii="Times New Roman" w:hAnsi="Times New Roman" w:cs="Times New Roman"/>
          <w:b/>
          <w:bCs/>
          <w:sz w:val="28"/>
          <w:szCs w:val="28"/>
        </w:rPr>
        <w:t xml:space="preserve">Phytochemical Insights </w:t>
      </w:r>
      <w:r w:rsidR="007B67BF" w:rsidRPr="0009751F">
        <w:rPr>
          <w:rFonts w:ascii="Times New Roman" w:hAnsi="Times New Roman" w:cs="Times New Roman"/>
          <w:b/>
          <w:bCs/>
          <w:sz w:val="28"/>
          <w:szCs w:val="28"/>
        </w:rPr>
        <w:t>and</w:t>
      </w:r>
      <w:r w:rsidRPr="0009751F">
        <w:rPr>
          <w:rFonts w:ascii="Times New Roman" w:hAnsi="Times New Roman" w:cs="Times New Roman"/>
          <w:b/>
          <w:bCs/>
          <w:sz w:val="28"/>
          <w:szCs w:val="28"/>
        </w:rPr>
        <w:t xml:space="preserve"> Conservation of Endangered Medicinal Plants from the Western </w:t>
      </w:r>
      <w:r w:rsidR="00841671">
        <w:rPr>
          <w:rFonts w:ascii="Times New Roman" w:hAnsi="Times New Roman" w:cs="Times New Roman"/>
          <w:b/>
          <w:bCs/>
          <w:sz w:val="28"/>
          <w:szCs w:val="28"/>
        </w:rPr>
        <w:t>Himalaya</w:t>
      </w:r>
      <w:r w:rsidRPr="0009751F">
        <w:rPr>
          <w:rFonts w:ascii="Times New Roman" w:hAnsi="Times New Roman" w:cs="Times New Roman"/>
          <w:b/>
          <w:bCs/>
          <w:sz w:val="28"/>
          <w:szCs w:val="28"/>
        </w:rPr>
        <w:t>s</w:t>
      </w:r>
    </w:p>
    <w:p w14:paraId="365BCE1C" w14:textId="77777777" w:rsidR="00947DEA" w:rsidRPr="0009751F" w:rsidRDefault="00947DEA" w:rsidP="00C17733">
      <w:pPr>
        <w:pBdr>
          <w:bottom w:val="single" w:sz="6" w:space="1" w:color="auto"/>
        </w:pBdr>
        <w:jc w:val="center"/>
        <w:rPr>
          <w:rFonts w:ascii="Times New Roman" w:hAnsi="Times New Roman" w:cs="Times New Roman"/>
          <w:b/>
          <w:bCs/>
          <w:sz w:val="28"/>
          <w:szCs w:val="28"/>
        </w:rPr>
      </w:pPr>
    </w:p>
    <w:p w14:paraId="11C72C30" w14:textId="77777777" w:rsidR="00451C82" w:rsidRDefault="00451C82" w:rsidP="00DC3AC0">
      <w:pPr>
        <w:pBdr>
          <w:bottom w:val="single" w:sz="6" w:space="1" w:color="auto"/>
        </w:pBdr>
        <w:jc w:val="right"/>
        <w:rPr>
          <w:rFonts w:ascii="Times New Roman" w:hAnsi="Times New Roman" w:cs="Times New Roman"/>
          <w:b/>
          <w:bCs/>
          <w:sz w:val="28"/>
          <w:szCs w:val="28"/>
        </w:rPr>
      </w:pPr>
    </w:p>
    <w:p w14:paraId="256C8620" w14:textId="77777777" w:rsidR="00451C82" w:rsidRDefault="00451C82" w:rsidP="00DC3AC0">
      <w:pPr>
        <w:pBdr>
          <w:bottom w:val="single" w:sz="6" w:space="1" w:color="auto"/>
        </w:pBdr>
        <w:jc w:val="right"/>
        <w:rPr>
          <w:rFonts w:ascii="Times New Roman" w:hAnsi="Times New Roman" w:cs="Times New Roman"/>
          <w:b/>
          <w:bCs/>
          <w:sz w:val="28"/>
          <w:szCs w:val="28"/>
        </w:rPr>
      </w:pPr>
    </w:p>
    <w:p w14:paraId="3D32BB81" w14:textId="77777777" w:rsidR="00B572AA" w:rsidRPr="00DC3AC0" w:rsidRDefault="00B572AA" w:rsidP="00DC3AC0">
      <w:pPr>
        <w:jc w:val="right"/>
        <w:rPr>
          <w:rFonts w:ascii="Times New Roman" w:hAnsi="Times New Roman" w:cs="Times New Roman"/>
          <w:b/>
          <w:bCs/>
          <w:sz w:val="28"/>
          <w:szCs w:val="28"/>
        </w:rPr>
      </w:pPr>
    </w:p>
    <w:p w14:paraId="45E9CB38" w14:textId="1C3C1314" w:rsidR="00EC447D" w:rsidRPr="002836CE" w:rsidRDefault="00C92C25"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Abstract</w:t>
      </w:r>
    </w:p>
    <w:p w14:paraId="04C60BC8" w14:textId="2E269C5B" w:rsidR="00061C7F" w:rsidRPr="002836CE" w:rsidRDefault="00061C7F" w:rsidP="00061C7F">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 is a biodiversity hotspot with many ecological, cultural,</w:t>
      </w:r>
      <w:r>
        <w:rPr>
          <w:rFonts w:ascii="Times New Roman" w:hAnsi="Times New Roman" w:cs="Times New Roman"/>
          <w:sz w:val="24"/>
          <w:szCs w:val="24"/>
        </w:rPr>
        <w:t xml:space="preserve"> </w:t>
      </w:r>
      <w:r w:rsidR="007B67BF">
        <w:rPr>
          <w:rFonts w:ascii="Times New Roman" w:hAnsi="Times New Roman" w:cs="Times New Roman"/>
          <w:sz w:val="24"/>
          <w:szCs w:val="24"/>
        </w:rPr>
        <w:t>and</w:t>
      </w:r>
      <w:r>
        <w:rPr>
          <w:rFonts w:ascii="Times New Roman" w:hAnsi="Times New Roman" w:cs="Times New Roman"/>
          <w:sz w:val="24"/>
          <w:szCs w:val="24"/>
        </w:rPr>
        <w:t xml:space="preserve"> </w:t>
      </w:r>
      <w:r w:rsidRPr="002836CE">
        <w:rPr>
          <w:rFonts w:ascii="Times New Roman" w:hAnsi="Times New Roman" w:cs="Times New Roman"/>
          <w:sz w:val="24"/>
          <w:szCs w:val="24"/>
        </w:rPr>
        <w:t xml:space="preserve">  pharmacological</w:t>
      </w:r>
      <w:r>
        <w:rPr>
          <w:rFonts w:ascii="Times New Roman" w:hAnsi="Times New Roman" w:cs="Times New Roman"/>
          <w:sz w:val="24"/>
          <w:szCs w:val="24"/>
        </w:rPr>
        <w:t xml:space="preserve"> </w:t>
      </w:r>
      <w:r w:rsidRPr="002836CE">
        <w:rPr>
          <w:rFonts w:ascii="Times New Roman" w:hAnsi="Times New Roman" w:cs="Times New Roman"/>
          <w:sz w:val="24"/>
          <w:szCs w:val="24"/>
        </w:rPr>
        <w:t>significance of medicinal plants. However, their survival is under threat by habitat destruction,</w:t>
      </w:r>
      <w:r>
        <w:rPr>
          <w:rFonts w:ascii="Times New Roman" w:hAnsi="Times New Roman" w:cs="Times New Roman"/>
          <w:sz w:val="24"/>
          <w:szCs w:val="24"/>
        </w:rPr>
        <w:t xml:space="preserve"> </w:t>
      </w:r>
      <w:r w:rsidRPr="002836CE">
        <w:rPr>
          <w:rFonts w:ascii="Times New Roman" w:hAnsi="Times New Roman" w:cs="Times New Roman"/>
          <w:sz w:val="24"/>
          <w:szCs w:val="24"/>
        </w:rPr>
        <w:t xml:space="preserve">overexploitation,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climate change. The paper, rather, provides information on the phytochemical wealth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pharmacological potential of significant</w:t>
      </w:r>
      <w:r w:rsidR="00841671">
        <w:rPr>
          <w:rFonts w:ascii="Times New Roman" w:hAnsi="Times New Roman" w:cs="Times New Roman"/>
          <w:sz w:val="24"/>
          <w:szCs w:val="24"/>
        </w:rPr>
        <w:t xml:space="preserve"> </w:t>
      </w:r>
      <w:r w:rsidRPr="002836CE">
        <w:rPr>
          <w:rFonts w:ascii="Times New Roman" w:hAnsi="Times New Roman" w:cs="Times New Roman"/>
          <w:sz w:val="24"/>
          <w:szCs w:val="24"/>
        </w:rPr>
        <w:t xml:space="preserve"> </w:t>
      </w:r>
      <w:r w:rsidR="00841671">
        <w:rPr>
          <w:rFonts w:ascii="Times New Roman" w:hAnsi="Times New Roman" w:cs="Times New Roman"/>
          <w:sz w:val="24"/>
          <w:szCs w:val="24"/>
        </w:rPr>
        <w:t xml:space="preserve"> Himalaya</w:t>
      </w:r>
      <w:r w:rsidRPr="002836CE">
        <w:rPr>
          <w:rFonts w:ascii="Times New Roman" w:hAnsi="Times New Roman" w:cs="Times New Roman"/>
          <w:sz w:val="24"/>
          <w:szCs w:val="24"/>
        </w:rPr>
        <w:t xml:space="preserve">n medicinal plants based on their medicinal uses. It also highlights more important threats to the medicinal plants’ diversity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conservation measures which include sustainable harvesting, cultivation,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policy initiatives. The paper concludes that traditional knowledge system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scientific methodologies should be integrated in the right conservation</w:t>
      </w:r>
      <w:r w:rsidR="00342647">
        <w:rPr>
          <w:rFonts w:ascii="Times New Roman" w:hAnsi="Times New Roman" w:cs="Times New Roman"/>
          <w:sz w:val="24"/>
          <w:szCs w:val="24"/>
        </w:rPr>
        <w:t xml:space="preserve"> </w:t>
      </w:r>
      <w:r w:rsidR="007B67BF">
        <w:rPr>
          <w:rFonts w:ascii="Times New Roman" w:hAnsi="Times New Roman" w:cs="Times New Roman"/>
          <w:sz w:val="24"/>
          <w:szCs w:val="24"/>
        </w:rPr>
        <w:t>and</w:t>
      </w:r>
      <w:r>
        <w:rPr>
          <w:rFonts w:ascii="Times New Roman" w:hAnsi="Times New Roman" w:cs="Times New Roman"/>
          <w:sz w:val="24"/>
          <w:szCs w:val="24"/>
        </w:rPr>
        <w:t xml:space="preserve"> </w:t>
      </w:r>
      <w:r w:rsidRPr="002836CE">
        <w:rPr>
          <w:rFonts w:ascii="Times New Roman" w:hAnsi="Times New Roman" w:cs="Times New Roman"/>
          <w:sz w:val="24"/>
          <w:szCs w:val="24"/>
        </w:rPr>
        <w:t xml:space="preserve">  promotion of sustainable management practices. It is, therefore, important to conserve these plants for the eco-balance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future drug discovery.  </w:t>
      </w:r>
    </w:p>
    <w:p w14:paraId="79D65906" w14:textId="1A490B61" w:rsidR="00C92C25" w:rsidRPr="002836CE" w:rsidRDefault="00C92C25" w:rsidP="002836CE">
      <w:pPr>
        <w:spacing w:line="276" w:lineRule="auto"/>
        <w:jc w:val="both"/>
        <w:rPr>
          <w:rFonts w:ascii="Times New Roman" w:hAnsi="Times New Roman" w:cs="Times New Roman"/>
          <w:b/>
          <w:bCs/>
          <w:i/>
          <w:iCs/>
          <w:sz w:val="24"/>
          <w:szCs w:val="24"/>
        </w:rPr>
      </w:pPr>
      <w:r w:rsidRPr="002836CE">
        <w:rPr>
          <w:rFonts w:ascii="Times New Roman" w:hAnsi="Times New Roman" w:cs="Times New Roman"/>
          <w:b/>
          <w:bCs/>
          <w:i/>
          <w:iCs/>
          <w:sz w:val="24"/>
          <w:szCs w:val="24"/>
        </w:rPr>
        <w:t xml:space="preserve">Keywords: Medicinal plants, Western </w:t>
      </w:r>
      <w:r w:rsidR="00841671">
        <w:rPr>
          <w:rFonts w:ascii="Times New Roman" w:hAnsi="Times New Roman" w:cs="Times New Roman"/>
          <w:b/>
          <w:bCs/>
          <w:i/>
          <w:iCs/>
          <w:sz w:val="24"/>
          <w:szCs w:val="24"/>
        </w:rPr>
        <w:t>Himalaya</w:t>
      </w:r>
      <w:r w:rsidRPr="002836CE">
        <w:rPr>
          <w:rFonts w:ascii="Times New Roman" w:hAnsi="Times New Roman" w:cs="Times New Roman"/>
          <w:b/>
          <w:bCs/>
          <w:i/>
          <w:iCs/>
          <w:sz w:val="24"/>
          <w:szCs w:val="24"/>
        </w:rPr>
        <w:t>s, Phytochemicals, Conservation strategies, Sustainable harvesting</w:t>
      </w:r>
    </w:p>
    <w:p w14:paraId="4C397159" w14:textId="6F945A23" w:rsidR="00EC447D" w:rsidRPr="002836CE" w:rsidRDefault="00EC447D"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1.Introduction</w:t>
      </w:r>
    </w:p>
    <w:p w14:paraId="3A900DCD" w14:textId="78889686" w:rsidR="002842A3" w:rsidRPr="002842A3" w:rsidRDefault="00EC447D" w:rsidP="002842A3">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a region characterized by its unique biodiversity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rich cultural heritage, is home to a plethora of medicinal plants that have been utilized for centuries in traditional medicine.</w:t>
      </w:r>
      <w:r w:rsidR="002842A3" w:rsidRPr="002842A3">
        <w:rPr>
          <w:rFonts w:ascii="Times New Roman" w:eastAsia="Times New Roman" w:hAnsi="Times New Roman" w:cs="Times New Roman"/>
          <w:kern w:val="0"/>
          <w:sz w:val="24"/>
          <w:szCs w:val="24"/>
          <w:lang w:eastAsia="en-IN"/>
          <w14:ligatures w14:val="none"/>
        </w:rPr>
        <w:t xml:space="preserve"> </w:t>
      </w:r>
      <w:r w:rsidR="002842A3" w:rsidRPr="002842A3">
        <w:rPr>
          <w:rFonts w:ascii="Times New Roman" w:hAnsi="Times New Roman" w:cs="Times New Roman"/>
          <w:sz w:val="24"/>
          <w:szCs w:val="24"/>
        </w:rPr>
        <w:t>Numerous rare and endangered species are found in this mountainous area, which includes portions of India, Nepal, and Pakistan. These species are essential for both local healthcare practices and international medicinal applications.</w:t>
      </w:r>
    </w:p>
    <w:p w14:paraId="7200AFA7" w14:textId="77777777" w:rsidR="002842A3" w:rsidRPr="002842A3" w:rsidRDefault="00EC447D" w:rsidP="002842A3">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The significance of these plants extends beyond their therapeutic properties; they are integral to the cultural identity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livelihood of the indigenous communities that inhabit these rugged terrains.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are under increasing threat due to various anthropogenic factors, including habitat destruction, overharvesting,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climate change. For instance, Ganie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highlight that the overexploitation of species such as </w:t>
      </w:r>
      <w:r w:rsidRPr="002836CE">
        <w:rPr>
          <w:rFonts w:ascii="Times New Roman" w:hAnsi="Times New Roman" w:cs="Times New Roman"/>
          <w:i/>
          <w:iCs/>
          <w:sz w:val="24"/>
          <w:szCs w:val="24"/>
        </w:rPr>
        <w:t xml:space="preserve">Lagotis </w:t>
      </w:r>
      <w:proofErr w:type="spellStart"/>
      <w:r w:rsidRPr="002836CE">
        <w:rPr>
          <w:rFonts w:ascii="Times New Roman" w:hAnsi="Times New Roman" w:cs="Times New Roman"/>
          <w:i/>
          <w:iCs/>
          <w:sz w:val="24"/>
          <w:szCs w:val="24"/>
        </w:rPr>
        <w:t>kunawurensis</w:t>
      </w:r>
      <w:proofErr w:type="spellEnd"/>
      <w:r w:rsidRPr="002836CE">
        <w:rPr>
          <w:rFonts w:ascii="Times New Roman" w:hAnsi="Times New Roman" w:cs="Times New Roman"/>
          <w:sz w:val="24"/>
          <w:szCs w:val="24"/>
        </w:rPr>
        <w:t xml:space="preserve"> for traditional medicine poses a serious risk to their survival, as these plants are often harvested illegally for both local use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trade in national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international markets (Ganie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2022). Similarly, Sofi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emphasize the urgent need for conservation strategies tailored to the specific threats faced by these species, particularly in vulnerable habitats where their natural distribution is concentrated (Sofi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2022). The decline in populations of these plants not only jeopardizes their survival but also threatens the traditional knowledge systems that have relied on them for generations. The ecological significance of medicinal plants in the Western</w:t>
      </w:r>
      <w:r w:rsidR="00841671">
        <w:rPr>
          <w:rFonts w:ascii="Times New Roman" w:hAnsi="Times New Roman" w:cs="Times New Roman"/>
          <w:sz w:val="24"/>
          <w:szCs w:val="24"/>
        </w:rPr>
        <w:t xml:space="preserve"> Himalaya</w:t>
      </w:r>
      <w:r w:rsidRPr="002836CE">
        <w:rPr>
          <w:rFonts w:ascii="Times New Roman" w:hAnsi="Times New Roman" w:cs="Times New Roman"/>
          <w:sz w:val="24"/>
          <w:szCs w:val="24"/>
        </w:rPr>
        <w:t xml:space="preserve">s cannot be overstated. They play a vital role in maintaining the health of the </w:t>
      </w:r>
      <w:r w:rsidRPr="002836CE">
        <w:rPr>
          <w:rFonts w:ascii="Times New Roman" w:hAnsi="Times New Roman" w:cs="Times New Roman"/>
          <w:sz w:val="24"/>
          <w:szCs w:val="24"/>
        </w:rPr>
        <w:lastRenderedPageBreak/>
        <w:t xml:space="preserve">ecosystems in which they thrive. For example, Kumar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discuss how the decline of certain medicinal species, exacerbated by factors such as early snowfall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grazing by migratory animals, has detrimental effects on the regeneration of these plants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overall biodiversity of the region (Kumar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2022). </w:t>
      </w:r>
      <w:r w:rsidR="002842A3" w:rsidRPr="002842A3">
        <w:rPr>
          <w:rFonts w:ascii="Times New Roman" w:hAnsi="Times New Roman" w:cs="Times New Roman"/>
          <w:sz w:val="24"/>
          <w:szCs w:val="24"/>
        </w:rPr>
        <w:t>A series of ecological repercussions may result from the extinction of these plants, impacting not only the plants but also the animals that rely on them for habitat and sustenance.</w:t>
      </w:r>
    </w:p>
    <w:p w14:paraId="1B37EF39" w14:textId="77777777" w:rsidR="002842A3" w:rsidRPr="002842A3" w:rsidRDefault="00EC447D" w:rsidP="002842A3">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Furthermore,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are recognized as a biodiversity hotspot, with an estimated 10,452 species of angiosperms, including 1,748 species of medicinal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aromatic plants (Dhyani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2022). This rich diversity is not only a source of traditional remedies but also a potential reservoir for discovering new pharmaceuticals. For instance, the critically endangered herb </w:t>
      </w:r>
      <w:proofErr w:type="spellStart"/>
      <w:r w:rsidRPr="002836CE">
        <w:rPr>
          <w:rFonts w:ascii="Times New Roman" w:hAnsi="Times New Roman" w:cs="Times New Roman"/>
          <w:i/>
          <w:iCs/>
          <w:sz w:val="24"/>
          <w:szCs w:val="24"/>
        </w:rPr>
        <w:t>Nardostachys</w:t>
      </w:r>
      <w:proofErr w:type="spellEnd"/>
      <w:r w:rsidRPr="002836CE">
        <w:rPr>
          <w:rFonts w:ascii="Times New Roman" w:hAnsi="Times New Roman" w:cs="Times New Roman"/>
          <w:i/>
          <w:iCs/>
          <w:sz w:val="24"/>
          <w:szCs w:val="24"/>
        </w:rPr>
        <w:t xml:space="preserve"> jatamansi</w:t>
      </w:r>
      <w:r w:rsidRPr="002836CE">
        <w:rPr>
          <w:rFonts w:ascii="Times New Roman" w:hAnsi="Times New Roman" w:cs="Times New Roman"/>
          <w:sz w:val="24"/>
          <w:szCs w:val="24"/>
        </w:rPr>
        <w:t xml:space="preserve"> is known for its therapeutic properties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is extensively studied for its secondary metabolites, which have significant pharmacological potential (Dhiman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2020). The conservation of such species is imperative, as they may hold the key to future medical advancements. The cultural significance of these plants is deeply rooted in the practices of indigenous communities, who have developed extensive ethnobotanical knowledge over generations. As Asif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note, tribal communities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rely heavily on these plants for their medicinal needs, utilizing them for a variety of ailments (Asif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2021). This indigenous knowledge is invaluable not only for the preservation of traditional practices but also for informing modern scientific research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conservation efforts. However, this knowledge is at risk of being lost due to the rapid changes brought about by globalization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environmental degradation (Jan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2020). In addition to their medicinal uses, these plants also contribute to the local economy through the trade of herbal products. </w:t>
      </w:r>
      <w:r w:rsidR="002842A3" w:rsidRPr="002842A3">
        <w:rPr>
          <w:rFonts w:ascii="Times New Roman" w:hAnsi="Times New Roman" w:cs="Times New Roman"/>
          <w:sz w:val="24"/>
          <w:szCs w:val="24"/>
        </w:rPr>
        <w:t xml:space="preserve">These species are now in even greater risk due to unsustainable harvesting methods brought on by the growing demand for herbal medicine in both domestic and foreign markets. In order to guarantee that these plants can maintain their ecological roles and serve as a source of income for nearby communities, sustainable management techniques are essential. </w:t>
      </w:r>
    </w:p>
    <w:p w14:paraId="43E1099D" w14:textId="31F28241" w:rsidR="002842A3" w:rsidRPr="002842A3" w:rsidRDefault="00EC447D" w:rsidP="002842A3">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conservation of endangered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requires a multifaceted approach that includes habitat protection, sustainable harvesting practices,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integration of traditional knowledge into conservation strategies. Efforts such as those described by Kumar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in their assessment of high-value medicinal plants in the N</w:t>
      </w:r>
      <w:r w:rsidR="007B67BF">
        <w:rPr>
          <w:rFonts w:ascii="Times New Roman" w:hAnsi="Times New Roman" w:cs="Times New Roman"/>
          <w:sz w:val="24"/>
          <w:szCs w:val="24"/>
        </w:rPr>
        <w:t xml:space="preserve"> </w:t>
      </w:r>
      <w:proofErr w:type="spellStart"/>
      <w:r w:rsidR="007B67BF">
        <w:rPr>
          <w:rFonts w:ascii="Times New Roman" w:hAnsi="Times New Roman" w:cs="Times New Roman"/>
          <w:sz w:val="24"/>
          <w:szCs w:val="24"/>
        </w:rPr>
        <w:t>and</w:t>
      </w:r>
      <w:r w:rsidRPr="002836CE">
        <w:rPr>
          <w:rFonts w:ascii="Times New Roman" w:hAnsi="Times New Roman" w:cs="Times New Roman"/>
          <w:sz w:val="24"/>
          <w:szCs w:val="24"/>
        </w:rPr>
        <w:t>a</w:t>
      </w:r>
      <w:proofErr w:type="spellEnd"/>
      <w:r w:rsidRPr="002836CE">
        <w:rPr>
          <w:rFonts w:ascii="Times New Roman" w:hAnsi="Times New Roman" w:cs="Times New Roman"/>
          <w:sz w:val="24"/>
          <w:szCs w:val="24"/>
        </w:rPr>
        <w:t xml:space="preserve"> Devi Biosphere Reserve highlight the importance of prioritizing conservation efforts based on the specific threats faced by these species (Kumar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2021). Moreover, the establishment of conservation programs that involve local communities can enhance the effectiveness of these efforts by fostering a sense of stewardship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responsibility towards the preservation of their natural heritage. </w:t>
      </w:r>
      <w:r w:rsidR="002842A3" w:rsidRPr="002842A3">
        <w:rPr>
          <w:rFonts w:ascii="Times New Roman" w:hAnsi="Times New Roman" w:cs="Times New Roman"/>
          <w:sz w:val="24"/>
          <w:szCs w:val="24"/>
        </w:rPr>
        <w:t xml:space="preserve">In summary, the Western </w:t>
      </w:r>
      <w:r w:rsidR="002842A3" w:rsidRPr="002842A3">
        <w:rPr>
          <w:rFonts w:ascii="Times New Roman" w:hAnsi="Times New Roman" w:cs="Times New Roman"/>
          <w:sz w:val="24"/>
          <w:szCs w:val="24"/>
        </w:rPr>
        <w:t>Himalayas</w:t>
      </w:r>
      <w:r w:rsidR="002842A3" w:rsidRPr="002842A3">
        <w:rPr>
          <w:rFonts w:ascii="Times New Roman" w:hAnsi="Times New Roman" w:cs="Times New Roman"/>
          <w:sz w:val="24"/>
          <w:szCs w:val="24"/>
        </w:rPr>
        <w:t xml:space="preserve"> endangered medicinal plants are extremely important for their ecological, cultural, and economic functions in addition to their therapeutic benefits. The challenges that human activity and environmental change pose to these species highlight the urgent need for conservation measures. </w:t>
      </w:r>
    </w:p>
    <w:p w14:paraId="278C35FE" w14:textId="2B3A9DA2" w:rsidR="00EC447D" w:rsidRPr="002836CE" w:rsidRDefault="00EC447D"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By recognizing the importance of these plants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implementing effective conservation strategies, we can ensure that they continue to thrive for future generations, preserving both the biodiversity of the region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traditional knowledge that has sustained local communities for centuries.</w:t>
      </w:r>
    </w:p>
    <w:p w14:paraId="7118429F" w14:textId="40CA29C3" w:rsidR="00AF58D4" w:rsidRPr="002836CE" w:rsidRDefault="004053E8" w:rsidP="002836CE">
      <w:pPr>
        <w:spacing w:line="276" w:lineRule="auto"/>
        <w:jc w:val="both"/>
        <w:rPr>
          <w:rFonts w:ascii="Times New Roman" w:hAnsi="Times New Roman" w:cs="Times New Roman"/>
          <w:sz w:val="24"/>
          <w:szCs w:val="24"/>
        </w:rPr>
      </w:pPr>
      <w:r w:rsidRPr="002836CE">
        <w:rPr>
          <w:rFonts w:ascii="Times New Roman" w:hAnsi="Times New Roman" w:cs="Times New Roman"/>
          <w:b/>
          <w:bCs/>
          <w:sz w:val="24"/>
          <w:szCs w:val="24"/>
        </w:rPr>
        <w:lastRenderedPageBreak/>
        <w:t xml:space="preserve">2. </w:t>
      </w:r>
      <w:r w:rsidR="00AF58D4" w:rsidRPr="002836CE">
        <w:rPr>
          <w:rFonts w:ascii="Times New Roman" w:hAnsi="Times New Roman" w:cs="Times New Roman"/>
          <w:b/>
          <w:bCs/>
          <w:sz w:val="24"/>
          <w:szCs w:val="24"/>
        </w:rPr>
        <w:t xml:space="preserve">Phytochemical </w:t>
      </w:r>
      <w:r w:rsidR="007B67BF">
        <w:rPr>
          <w:rFonts w:ascii="Times New Roman" w:hAnsi="Times New Roman" w:cs="Times New Roman"/>
          <w:b/>
          <w:bCs/>
          <w:sz w:val="24"/>
          <w:szCs w:val="24"/>
        </w:rPr>
        <w:t>and</w:t>
      </w:r>
      <w:r w:rsidR="00AF58D4" w:rsidRPr="002836CE">
        <w:rPr>
          <w:rFonts w:ascii="Times New Roman" w:hAnsi="Times New Roman" w:cs="Times New Roman"/>
          <w:b/>
          <w:bCs/>
          <w:sz w:val="24"/>
          <w:szCs w:val="24"/>
        </w:rPr>
        <w:t xml:space="preserve"> Pharmacological Properties of </w:t>
      </w:r>
      <w:r w:rsidR="00841671">
        <w:rPr>
          <w:rFonts w:ascii="Times New Roman" w:hAnsi="Times New Roman" w:cs="Times New Roman"/>
          <w:b/>
          <w:bCs/>
          <w:sz w:val="24"/>
          <w:szCs w:val="24"/>
        </w:rPr>
        <w:t>Himalaya</w:t>
      </w:r>
      <w:r w:rsidR="00AF58D4" w:rsidRPr="002836CE">
        <w:rPr>
          <w:rFonts w:ascii="Times New Roman" w:hAnsi="Times New Roman" w:cs="Times New Roman"/>
          <w:b/>
          <w:bCs/>
          <w:sz w:val="24"/>
          <w:szCs w:val="24"/>
        </w:rPr>
        <w:t>n Medicinal Plants</w:t>
      </w:r>
    </w:p>
    <w:p w14:paraId="5CCBACE0" w14:textId="6E87DAF7" w:rsidR="00AF58D4" w:rsidRPr="002836CE" w:rsidRDefault="00AF58D4"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region is renowned for its rich biodiversity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is home to numerous medicinal plants that have been utilized for centuries in traditional medicine systems. These plants possess various phytochemical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pharmacological properties, making them valuable for health care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therapeutic applications. This synthesis will explore the key phytochemical constituents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the pharmacological activities of selected </w:t>
      </w:r>
      <w:r w:rsidR="00841671">
        <w:rPr>
          <w:rFonts w:ascii="Times New Roman" w:hAnsi="Times New Roman" w:cs="Times New Roman"/>
          <w:sz w:val="24"/>
          <w:szCs w:val="24"/>
        </w:rPr>
        <w:t>Himalaya</w:t>
      </w:r>
      <w:r w:rsidRPr="002836CE">
        <w:rPr>
          <w:rFonts w:ascii="Times New Roman" w:hAnsi="Times New Roman" w:cs="Times New Roman"/>
          <w:sz w:val="24"/>
          <w:szCs w:val="24"/>
        </w:rPr>
        <w:t>n medicinal plants, supported by relevant literature.</w:t>
      </w:r>
    </w:p>
    <w:p w14:paraId="6E8E8592" w14:textId="051A2D0C" w:rsidR="00AF58D4"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 xml:space="preserve">2.1 </w:t>
      </w:r>
      <w:r w:rsidR="00AF58D4" w:rsidRPr="002836CE">
        <w:rPr>
          <w:rFonts w:ascii="Times New Roman" w:hAnsi="Times New Roman" w:cs="Times New Roman"/>
          <w:b/>
          <w:bCs/>
          <w:sz w:val="24"/>
          <w:szCs w:val="24"/>
        </w:rPr>
        <w:t>Phytochemical Properties</w:t>
      </w:r>
    </w:p>
    <w:p w14:paraId="7536E08A" w14:textId="2B40C191" w:rsidR="00AF58D4" w:rsidRPr="002836CE" w:rsidRDefault="00841671" w:rsidP="002836C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Himalaya</w:t>
      </w:r>
      <w:r w:rsidR="00AF58D4" w:rsidRPr="002836CE">
        <w:rPr>
          <w:rFonts w:ascii="Times New Roman" w:hAnsi="Times New Roman" w:cs="Times New Roman"/>
          <w:sz w:val="24"/>
          <w:szCs w:val="24"/>
        </w:rPr>
        <w:t xml:space="preserve">n medicinal plants are characterized by a diverse array of phytochemicals, including alkaloids, flavonoids, terpenoids, glycosides, saponins, </w:t>
      </w:r>
      <w:r w:rsidR="007B67BF">
        <w:rPr>
          <w:rFonts w:ascii="Times New Roman" w:hAnsi="Times New Roman" w:cs="Times New Roman"/>
          <w:sz w:val="24"/>
          <w:szCs w:val="24"/>
        </w:rPr>
        <w:t>and</w:t>
      </w:r>
      <w:r w:rsidR="00AF58D4" w:rsidRPr="002836CE">
        <w:rPr>
          <w:rFonts w:ascii="Times New Roman" w:hAnsi="Times New Roman" w:cs="Times New Roman"/>
          <w:sz w:val="24"/>
          <w:szCs w:val="24"/>
        </w:rPr>
        <w:t xml:space="preserve"> tannins. For instance, </w:t>
      </w:r>
      <w:r w:rsidR="00AF58D4" w:rsidRPr="002836CE">
        <w:rPr>
          <w:rFonts w:ascii="Times New Roman" w:hAnsi="Times New Roman" w:cs="Times New Roman"/>
          <w:i/>
          <w:iCs/>
          <w:sz w:val="24"/>
          <w:szCs w:val="24"/>
        </w:rPr>
        <w:t xml:space="preserve">Taxus </w:t>
      </w:r>
      <w:proofErr w:type="spellStart"/>
      <w:r w:rsidR="00AF58D4" w:rsidRPr="002836CE">
        <w:rPr>
          <w:rFonts w:ascii="Times New Roman" w:hAnsi="Times New Roman" w:cs="Times New Roman"/>
          <w:i/>
          <w:iCs/>
          <w:sz w:val="24"/>
          <w:szCs w:val="24"/>
        </w:rPr>
        <w:t>wallichiana</w:t>
      </w:r>
      <w:proofErr w:type="spellEnd"/>
      <w:r w:rsidR="00AF58D4" w:rsidRPr="002836CE">
        <w:rPr>
          <w:rFonts w:ascii="Times New Roman" w:hAnsi="Times New Roman" w:cs="Times New Roman"/>
          <w:i/>
          <w:iCs/>
          <w:sz w:val="24"/>
          <w:szCs w:val="24"/>
        </w:rPr>
        <w:t>,</w:t>
      </w:r>
      <w:r w:rsidR="00AF58D4" w:rsidRPr="002836CE">
        <w:rPr>
          <w:rFonts w:ascii="Times New Roman" w:hAnsi="Times New Roman" w:cs="Times New Roman"/>
          <w:sz w:val="24"/>
          <w:szCs w:val="24"/>
        </w:rPr>
        <w:t xml:space="preserve"> commonly known as the </w:t>
      </w:r>
      <w:r>
        <w:rPr>
          <w:rFonts w:ascii="Times New Roman" w:hAnsi="Times New Roman" w:cs="Times New Roman"/>
          <w:sz w:val="24"/>
          <w:szCs w:val="24"/>
        </w:rPr>
        <w:t>Himalaya</w:t>
      </w:r>
      <w:r w:rsidR="00AF58D4" w:rsidRPr="002836CE">
        <w:rPr>
          <w:rFonts w:ascii="Times New Roman" w:hAnsi="Times New Roman" w:cs="Times New Roman"/>
          <w:sz w:val="24"/>
          <w:szCs w:val="24"/>
        </w:rPr>
        <w:t xml:space="preserve">n yew, is noted for its rich content of </w:t>
      </w:r>
      <w:proofErr w:type="spellStart"/>
      <w:r w:rsidR="00AF58D4" w:rsidRPr="002836CE">
        <w:rPr>
          <w:rFonts w:ascii="Times New Roman" w:hAnsi="Times New Roman" w:cs="Times New Roman"/>
          <w:sz w:val="24"/>
          <w:szCs w:val="24"/>
        </w:rPr>
        <w:t>taxanes</w:t>
      </w:r>
      <w:proofErr w:type="spellEnd"/>
      <w:r w:rsidR="00AF58D4" w:rsidRPr="002836CE">
        <w:rPr>
          <w:rFonts w:ascii="Times New Roman" w:hAnsi="Times New Roman" w:cs="Times New Roman"/>
          <w:sz w:val="24"/>
          <w:szCs w:val="24"/>
        </w:rPr>
        <w:t xml:space="preserve">, which are potent anticancer agents (Sinha, 2020). Similarly, </w:t>
      </w:r>
      <w:r w:rsidR="00AF58D4" w:rsidRPr="002836CE">
        <w:rPr>
          <w:rFonts w:ascii="Times New Roman" w:hAnsi="Times New Roman" w:cs="Times New Roman"/>
          <w:i/>
          <w:iCs/>
          <w:sz w:val="24"/>
          <w:szCs w:val="24"/>
        </w:rPr>
        <w:t xml:space="preserve">Allium </w:t>
      </w:r>
      <w:proofErr w:type="spellStart"/>
      <w:r w:rsidR="00AF58D4" w:rsidRPr="002836CE">
        <w:rPr>
          <w:rFonts w:ascii="Times New Roman" w:hAnsi="Times New Roman" w:cs="Times New Roman"/>
          <w:i/>
          <w:iCs/>
          <w:sz w:val="24"/>
          <w:szCs w:val="24"/>
        </w:rPr>
        <w:t>wallichii</w:t>
      </w:r>
      <w:proofErr w:type="spellEnd"/>
      <w:r w:rsidR="00AF58D4" w:rsidRPr="002836CE">
        <w:rPr>
          <w:rFonts w:ascii="Times New Roman" w:hAnsi="Times New Roman" w:cs="Times New Roman"/>
          <w:i/>
          <w:iCs/>
          <w:sz w:val="24"/>
          <w:szCs w:val="24"/>
        </w:rPr>
        <w:t>,</w:t>
      </w:r>
      <w:r w:rsidR="00AF58D4" w:rsidRPr="002836CE">
        <w:rPr>
          <w:rFonts w:ascii="Times New Roman" w:hAnsi="Times New Roman" w:cs="Times New Roman"/>
          <w:sz w:val="24"/>
          <w:szCs w:val="24"/>
        </w:rPr>
        <w:t xml:space="preserve"> or</w:t>
      </w:r>
      <w:r w:rsidR="001C33EA">
        <w:rPr>
          <w:rFonts w:ascii="Times New Roman" w:hAnsi="Times New Roman" w:cs="Times New Roman"/>
          <w:sz w:val="24"/>
          <w:szCs w:val="24"/>
        </w:rPr>
        <w:t xml:space="preserve"> </w:t>
      </w:r>
      <w:r>
        <w:rPr>
          <w:rFonts w:ascii="Times New Roman" w:hAnsi="Times New Roman" w:cs="Times New Roman"/>
          <w:sz w:val="24"/>
          <w:szCs w:val="24"/>
        </w:rPr>
        <w:t>Himalaya</w:t>
      </w:r>
      <w:r w:rsidR="00AF58D4" w:rsidRPr="002836CE">
        <w:rPr>
          <w:rFonts w:ascii="Times New Roman" w:hAnsi="Times New Roman" w:cs="Times New Roman"/>
          <w:sz w:val="24"/>
          <w:szCs w:val="24"/>
        </w:rPr>
        <w:t xml:space="preserve">n onion, has been shown to contain significant amounts of flavonoids </w:t>
      </w:r>
      <w:r w:rsidR="007B67BF">
        <w:rPr>
          <w:rFonts w:ascii="Times New Roman" w:hAnsi="Times New Roman" w:cs="Times New Roman"/>
          <w:sz w:val="24"/>
          <w:szCs w:val="24"/>
        </w:rPr>
        <w:t>and</w:t>
      </w:r>
      <w:r w:rsidR="00AF58D4" w:rsidRPr="002836CE">
        <w:rPr>
          <w:rFonts w:ascii="Times New Roman" w:hAnsi="Times New Roman" w:cs="Times New Roman"/>
          <w:sz w:val="24"/>
          <w:szCs w:val="24"/>
        </w:rPr>
        <w:t xml:space="preserve"> </w:t>
      </w:r>
      <w:proofErr w:type="spellStart"/>
      <w:r w:rsidR="00AF58D4" w:rsidRPr="002836CE">
        <w:rPr>
          <w:rFonts w:ascii="Times New Roman" w:hAnsi="Times New Roman" w:cs="Times New Roman"/>
          <w:sz w:val="24"/>
          <w:szCs w:val="24"/>
        </w:rPr>
        <w:t>sulfur</w:t>
      </w:r>
      <w:proofErr w:type="spellEnd"/>
      <w:r w:rsidR="00AF58D4" w:rsidRPr="002836CE">
        <w:rPr>
          <w:rFonts w:ascii="Times New Roman" w:hAnsi="Times New Roman" w:cs="Times New Roman"/>
          <w:sz w:val="24"/>
          <w:szCs w:val="24"/>
        </w:rPr>
        <w:t xml:space="preserve"> compounds, contributing to its ethnomedicinal uses (Rana </w:t>
      </w:r>
      <w:r w:rsidR="00AF58D4" w:rsidRPr="002836CE">
        <w:rPr>
          <w:rFonts w:ascii="Times New Roman" w:hAnsi="Times New Roman" w:cs="Times New Roman"/>
          <w:i/>
          <w:iCs/>
          <w:sz w:val="24"/>
          <w:szCs w:val="24"/>
        </w:rPr>
        <w:t>et al.</w:t>
      </w:r>
      <w:r w:rsidR="00AF58D4" w:rsidRPr="002836CE">
        <w:rPr>
          <w:rFonts w:ascii="Times New Roman" w:hAnsi="Times New Roman" w:cs="Times New Roman"/>
          <w:sz w:val="24"/>
          <w:szCs w:val="24"/>
        </w:rPr>
        <w:t>, 2022).</w:t>
      </w:r>
      <w:r w:rsidR="00B37243" w:rsidRPr="002836CE">
        <w:rPr>
          <w:rFonts w:ascii="Times New Roman" w:hAnsi="Times New Roman" w:cs="Times New Roman"/>
          <w:sz w:val="24"/>
          <w:szCs w:val="24"/>
        </w:rPr>
        <w:t xml:space="preserve"> </w:t>
      </w:r>
      <w:r w:rsidR="00AF58D4" w:rsidRPr="002836CE">
        <w:rPr>
          <w:rFonts w:ascii="Times New Roman" w:hAnsi="Times New Roman" w:cs="Times New Roman"/>
          <w:sz w:val="24"/>
          <w:szCs w:val="24"/>
        </w:rPr>
        <w:t xml:space="preserve">A comprehensive review of </w:t>
      </w:r>
      <w:r w:rsidR="00AF58D4" w:rsidRPr="002836CE">
        <w:rPr>
          <w:rFonts w:ascii="Times New Roman" w:hAnsi="Times New Roman" w:cs="Times New Roman"/>
          <w:i/>
          <w:iCs/>
          <w:sz w:val="24"/>
          <w:szCs w:val="24"/>
        </w:rPr>
        <w:t xml:space="preserve">Paeonia </w:t>
      </w:r>
      <w:proofErr w:type="spellStart"/>
      <w:r w:rsidR="00AF58D4" w:rsidRPr="002836CE">
        <w:rPr>
          <w:rFonts w:ascii="Times New Roman" w:hAnsi="Times New Roman" w:cs="Times New Roman"/>
          <w:i/>
          <w:iCs/>
          <w:sz w:val="24"/>
          <w:szCs w:val="24"/>
        </w:rPr>
        <w:t>emodi</w:t>
      </w:r>
      <w:proofErr w:type="spellEnd"/>
      <w:r w:rsidR="00AF58D4" w:rsidRPr="002836CE">
        <w:rPr>
          <w:rFonts w:ascii="Times New Roman" w:hAnsi="Times New Roman" w:cs="Times New Roman"/>
          <w:sz w:val="24"/>
          <w:szCs w:val="24"/>
        </w:rPr>
        <w:t xml:space="preserve"> highlighted the presence of triterpenoids, monoterpenoids, phenolics, </w:t>
      </w:r>
      <w:r w:rsidR="007B67BF">
        <w:rPr>
          <w:rFonts w:ascii="Times New Roman" w:hAnsi="Times New Roman" w:cs="Times New Roman"/>
          <w:sz w:val="24"/>
          <w:szCs w:val="24"/>
        </w:rPr>
        <w:t>and</w:t>
      </w:r>
      <w:r w:rsidR="00AF58D4" w:rsidRPr="002836CE">
        <w:rPr>
          <w:rFonts w:ascii="Times New Roman" w:hAnsi="Times New Roman" w:cs="Times New Roman"/>
          <w:sz w:val="24"/>
          <w:szCs w:val="24"/>
        </w:rPr>
        <w:t xml:space="preserve"> tannins, which are linked to its traditional uses in treating various ailments (Sharma </w:t>
      </w:r>
      <w:r w:rsidR="00AF58D4" w:rsidRPr="002836CE">
        <w:rPr>
          <w:rFonts w:ascii="Times New Roman" w:hAnsi="Times New Roman" w:cs="Times New Roman"/>
          <w:i/>
          <w:iCs/>
          <w:sz w:val="24"/>
          <w:szCs w:val="24"/>
        </w:rPr>
        <w:t>et al.</w:t>
      </w:r>
      <w:r w:rsidR="00AF58D4" w:rsidRPr="002836CE">
        <w:rPr>
          <w:rFonts w:ascii="Times New Roman" w:hAnsi="Times New Roman" w:cs="Times New Roman"/>
          <w:sz w:val="24"/>
          <w:szCs w:val="24"/>
        </w:rPr>
        <w:t xml:space="preserve">, 2021). The phytochemical screening of </w:t>
      </w:r>
      <w:proofErr w:type="spellStart"/>
      <w:r w:rsidR="00AF58D4" w:rsidRPr="002836CE">
        <w:rPr>
          <w:rFonts w:ascii="Times New Roman" w:hAnsi="Times New Roman" w:cs="Times New Roman"/>
          <w:i/>
          <w:iCs/>
          <w:sz w:val="24"/>
          <w:szCs w:val="24"/>
        </w:rPr>
        <w:t>Phlogacanthus</w:t>
      </w:r>
      <w:proofErr w:type="spellEnd"/>
      <w:r w:rsidR="00AF58D4" w:rsidRPr="002836CE">
        <w:rPr>
          <w:rFonts w:ascii="Times New Roman" w:hAnsi="Times New Roman" w:cs="Times New Roman"/>
          <w:i/>
          <w:iCs/>
          <w:sz w:val="24"/>
          <w:szCs w:val="24"/>
        </w:rPr>
        <w:t xml:space="preserve"> </w:t>
      </w:r>
      <w:proofErr w:type="spellStart"/>
      <w:r w:rsidR="00AF58D4" w:rsidRPr="002836CE">
        <w:rPr>
          <w:rFonts w:ascii="Times New Roman" w:hAnsi="Times New Roman" w:cs="Times New Roman"/>
          <w:i/>
          <w:iCs/>
          <w:sz w:val="24"/>
          <w:szCs w:val="24"/>
        </w:rPr>
        <w:t>thyrsiflorus</w:t>
      </w:r>
      <w:proofErr w:type="spellEnd"/>
      <w:r w:rsidR="00AF58D4" w:rsidRPr="002836CE">
        <w:rPr>
          <w:rFonts w:ascii="Times New Roman" w:hAnsi="Times New Roman" w:cs="Times New Roman"/>
          <w:sz w:val="24"/>
          <w:szCs w:val="24"/>
        </w:rPr>
        <w:t xml:space="preserve"> revealed the presence of reducing sugars, flavonoids, glycosides, </w:t>
      </w:r>
      <w:r w:rsidR="007B67BF">
        <w:rPr>
          <w:rFonts w:ascii="Times New Roman" w:hAnsi="Times New Roman" w:cs="Times New Roman"/>
          <w:sz w:val="24"/>
          <w:szCs w:val="24"/>
        </w:rPr>
        <w:t>and</w:t>
      </w:r>
      <w:r w:rsidR="00AF58D4" w:rsidRPr="002836CE">
        <w:rPr>
          <w:rFonts w:ascii="Times New Roman" w:hAnsi="Times New Roman" w:cs="Times New Roman"/>
          <w:sz w:val="24"/>
          <w:szCs w:val="24"/>
        </w:rPr>
        <w:t xml:space="preserve"> saponins, indicating its potential as a source of bioactive compounds (Singh </w:t>
      </w:r>
      <w:r w:rsidR="00AF58D4" w:rsidRPr="002836CE">
        <w:rPr>
          <w:rFonts w:ascii="Times New Roman" w:hAnsi="Times New Roman" w:cs="Times New Roman"/>
          <w:i/>
          <w:iCs/>
          <w:sz w:val="24"/>
          <w:szCs w:val="24"/>
        </w:rPr>
        <w:t>et al.</w:t>
      </w:r>
      <w:r w:rsidR="00AF58D4" w:rsidRPr="002836CE">
        <w:rPr>
          <w:rFonts w:ascii="Times New Roman" w:hAnsi="Times New Roman" w:cs="Times New Roman"/>
          <w:sz w:val="24"/>
          <w:szCs w:val="24"/>
        </w:rPr>
        <w:t xml:space="preserve">, 2020). Furthermore, </w:t>
      </w:r>
      <w:r w:rsidR="00AF58D4" w:rsidRPr="002836CE">
        <w:rPr>
          <w:rFonts w:ascii="Times New Roman" w:hAnsi="Times New Roman" w:cs="Times New Roman"/>
          <w:i/>
          <w:iCs/>
          <w:sz w:val="24"/>
          <w:szCs w:val="24"/>
        </w:rPr>
        <w:t xml:space="preserve">Swertia paniculata </w:t>
      </w:r>
      <w:r w:rsidR="00AF58D4" w:rsidRPr="002836CE">
        <w:rPr>
          <w:rFonts w:ascii="Times New Roman" w:hAnsi="Times New Roman" w:cs="Times New Roman"/>
          <w:sz w:val="24"/>
          <w:szCs w:val="24"/>
        </w:rPr>
        <w:t xml:space="preserve">has been identified as a source of </w:t>
      </w:r>
      <w:proofErr w:type="spellStart"/>
      <w:r w:rsidR="00AF58D4" w:rsidRPr="002836CE">
        <w:rPr>
          <w:rFonts w:ascii="Times New Roman" w:hAnsi="Times New Roman" w:cs="Times New Roman"/>
          <w:sz w:val="24"/>
          <w:szCs w:val="24"/>
        </w:rPr>
        <w:t>chiratol</w:t>
      </w:r>
      <w:proofErr w:type="spellEnd"/>
      <w:r w:rsidR="00AF58D4" w:rsidRPr="002836CE">
        <w:rPr>
          <w:rFonts w:ascii="Times New Roman" w:hAnsi="Times New Roman" w:cs="Times New Roman"/>
          <w:sz w:val="24"/>
          <w:szCs w:val="24"/>
        </w:rPr>
        <w:t xml:space="preserve">, a compound with significant medicinal properties (Ahluwalia </w:t>
      </w:r>
      <w:r w:rsidR="00AF58D4" w:rsidRPr="002836CE">
        <w:rPr>
          <w:rFonts w:ascii="Times New Roman" w:hAnsi="Times New Roman" w:cs="Times New Roman"/>
          <w:i/>
          <w:iCs/>
          <w:sz w:val="24"/>
          <w:szCs w:val="24"/>
        </w:rPr>
        <w:t>et al.</w:t>
      </w:r>
      <w:r w:rsidR="00AF58D4" w:rsidRPr="002836CE">
        <w:rPr>
          <w:rFonts w:ascii="Times New Roman" w:hAnsi="Times New Roman" w:cs="Times New Roman"/>
          <w:sz w:val="24"/>
          <w:szCs w:val="24"/>
        </w:rPr>
        <w:t>, 2021).</w:t>
      </w:r>
    </w:p>
    <w:p w14:paraId="21D388AA" w14:textId="4654DE2E" w:rsidR="00AF58D4"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 xml:space="preserve">2.2 </w:t>
      </w:r>
      <w:r w:rsidR="00AF58D4" w:rsidRPr="002836CE">
        <w:rPr>
          <w:rFonts w:ascii="Times New Roman" w:hAnsi="Times New Roman" w:cs="Times New Roman"/>
          <w:b/>
          <w:bCs/>
          <w:sz w:val="24"/>
          <w:szCs w:val="24"/>
        </w:rPr>
        <w:t>Pharmacological Properties</w:t>
      </w:r>
    </w:p>
    <w:p w14:paraId="7AD3EE11" w14:textId="5424148F" w:rsidR="002836CE" w:rsidRDefault="00AF58D4"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pharmacological activities of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medicinal plants are extensive, encompassing anti-inflammatory, antioxidant, antimicrobial,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anticancer effects. For example, </w:t>
      </w:r>
      <w:proofErr w:type="spellStart"/>
      <w:r w:rsidRPr="002836CE">
        <w:rPr>
          <w:rFonts w:ascii="Times New Roman" w:hAnsi="Times New Roman" w:cs="Times New Roman"/>
          <w:i/>
          <w:iCs/>
          <w:sz w:val="24"/>
          <w:szCs w:val="24"/>
        </w:rPr>
        <w:t>Ocimum</w:t>
      </w:r>
      <w:proofErr w:type="spellEnd"/>
      <w:r w:rsidRPr="002836CE">
        <w:rPr>
          <w:rFonts w:ascii="Times New Roman" w:hAnsi="Times New Roman" w:cs="Times New Roman"/>
          <w:i/>
          <w:iCs/>
          <w:sz w:val="24"/>
          <w:szCs w:val="24"/>
        </w:rPr>
        <w:t xml:space="preserve"> sanctum </w:t>
      </w:r>
      <w:r w:rsidRPr="002836CE">
        <w:rPr>
          <w:rFonts w:ascii="Times New Roman" w:hAnsi="Times New Roman" w:cs="Times New Roman"/>
          <w:sz w:val="24"/>
          <w:szCs w:val="24"/>
        </w:rPr>
        <w:t xml:space="preserve">(Tulsi) has been extensively studied for its anti-inflammatory, antioxidant,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immunomodulatory properties, making it a staple in Ayurvedic medicine (Thakur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2021). </w:t>
      </w:r>
      <w:r w:rsidRPr="002836CE">
        <w:rPr>
          <w:rFonts w:ascii="Times New Roman" w:hAnsi="Times New Roman" w:cs="Times New Roman"/>
          <w:i/>
          <w:iCs/>
          <w:sz w:val="24"/>
          <w:szCs w:val="24"/>
        </w:rPr>
        <w:t>Glycyrrhiza glabra</w:t>
      </w:r>
      <w:r w:rsidRPr="002836CE">
        <w:rPr>
          <w:rFonts w:ascii="Times New Roman" w:hAnsi="Times New Roman" w:cs="Times New Roman"/>
          <w:sz w:val="24"/>
          <w:szCs w:val="24"/>
        </w:rPr>
        <w:t xml:space="preserve"> (liquorice) has demonstrated anti-inflammatory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antiviral properties, supporting its traditional use in treating respiratory ailments (Bisht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2022).</w:t>
      </w:r>
      <w:r w:rsidR="00B37243" w:rsidRPr="002836CE">
        <w:rPr>
          <w:rFonts w:ascii="Times New Roman" w:hAnsi="Times New Roman" w:cs="Times New Roman"/>
          <w:sz w:val="24"/>
          <w:szCs w:val="24"/>
        </w:rPr>
        <w:t xml:space="preserve"> </w:t>
      </w:r>
      <w:r w:rsidRPr="002836CE">
        <w:rPr>
          <w:rFonts w:ascii="Times New Roman" w:hAnsi="Times New Roman" w:cs="Times New Roman"/>
          <w:sz w:val="24"/>
          <w:szCs w:val="24"/>
        </w:rPr>
        <w:t xml:space="preserve">The pharmacological assessment of </w:t>
      </w:r>
      <w:proofErr w:type="spellStart"/>
      <w:r w:rsidRPr="002836CE">
        <w:rPr>
          <w:rFonts w:ascii="Times New Roman" w:hAnsi="Times New Roman" w:cs="Times New Roman"/>
          <w:i/>
          <w:iCs/>
          <w:sz w:val="24"/>
          <w:szCs w:val="24"/>
        </w:rPr>
        <w:t>Stenochlaena</w:t>
      </w:r>
      <w:proofErr w:type="spellEnd"/>
      <w:r w:rsidRPr="002836CE">
        <w:rPr>
          <w:rFonts w:ascii="Times New Roman" w:hAnsi="Times New Roman" w:cs="Times New Roman"/>
          <w:i/>
          <w:iCs/>
          <w:sz w:val="24"/>
          <w:szCs w:val="24"/>
        </w:rPr>
        <w:t xml:space="preserve"> palustris</w:t>
      </w:r>
      <w:r w:rsidRPr="002836CE">
        <w:rPr>
          <w:rFonts w:ascii="Times New Roman" w:hAnsi="Times New Roman" w:cs="Times New Roman"/>
          <w:sz w:val="24"/>
          <w:szCs w:val="24"/>
        </w:rPr>
        <w:t xml:space="preserve"> indicated its potential in traditional medicine due to its diverse pharmacological activities, which include antioxidant</w:t>
      </w:r>
      <w:r w:rsidR="00036249">
        <w:rPr>
          <w:rFonts w:ascii="Times New Roman" w:hAnsi="Times New Roman" w:cs="Times New Roman"/>
          <w:sz w:val="24"/>
          <w:szCs w:val="24"/>
        </w:rPr>
        <w:t xml:space="preserv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antimicrobial effects (Debnath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2021). Moreover, the review of </w:t>
      </w:r>
      <w:r w:rsidRPr="002836CE">
        <w:rPr>
          <w:rFonts w:ascii="Times New Roman" w:hAnsi="Times New Roman" w:cs="Times New Roman"/>
          <w:i/>
          <w:iCs/>
          <w:sz w:val="24"/>
          <w:szCs w:val="24"/>
        </w:rPr>
        <w:t xml:space="preserve">Calotropis </w:t>
      </w:r>
      <w:proofErr w:type="spellStart"/>
      <w:r w:rsidRPr="002836CE">
        <w:rPr>
          <w:rFonts w:ascii="Times New Roman" w:hAnsi="Times New Roman" w:cs="Times New Roman"/>
          <w:i/>
          <w:iCs/>
          <w:sz w:val="24"/>
          <w:szCs w:val="24"/>
        </w:rPr>
        <w:t>procera</w:t>
      </w:r>
      <w:proofErr w:type="spellEnd"/>
      <w:r w:rsidRPr="002836CE">
        <w:rPr>
          <w:rFonts w:ascii="Times New Roman" w:hAnsi="Times New Roman" w:cs="Times New Roman"/>
          <w:sz w:val="24"/>
          <w:szCs w:val="24"/>
        </w:rPr>
        <w:t xml:space="preserve"> emphasized its therapeutic potential across various pharmacological domains, including anti-inflammatory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analgesic activities (Wadhwani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2021).</w:t>
      </w:r>
    </w:p>
    <w:p w14:paraId="58053146" w14:textId="77777777" w:rsidR="00451C82" w:rsidRDefault="00451C82" w:rsidP="002836CE">
      <w:pPr>
        <w:spacing w:line="276" w:lineRule="auto"/>
        <w:jc w:val="both"/>
        <w:rPr>
          <w:rFonts w:ascii="Times New Roman" w:hAnsi="Times New Roman" w:cs="Times New Roman"/>
          <w:b/>
          <w:bCs/>
          <w:sz w:val="24"/>
          <w:szCs w:val="24"/>
        </w:rPr>
      </w:pPr>
    </w:p>
    <w:p w14:paraId="6B5FE9DB" w14:textId="77777777" w:rsidR="00451C82" w:rsidRDefault="00451C82" w:rsidP="002836CE">
      <w:pPr>
        <w:spacing w:line="276" w:lineRule="auto"/>
        <w:jc w:val="both"/>
        <w:rPr>
          <w:rFonts w:ascii="Times New Roman" w:hAnsi="Times New Roman" w:cs="Times New Roman"/>
          <w:b/>
          <w:bCs/>
          <w:sz w:val="24"/>
          <w:szCs w:val="24"/>
        </w:rPr>
      </w:pPr>
    </w:p>
    <w:p w14:paraId="382896A1" w14:textId="77777777" w:rsidR="00451C82" w:rsidRDefault="00451C82" w:rsidP="002836CE">
      <w:pPr>
        <w:spacing w:line="276" w:lineRule="auto"/>
        <w:jc w:val="both"/>
        <w:rPr>
          <w:rFonts w:ascii="Times New Roman" w:hAnsi="Times New Roman" w:cs="Times New Roman"/>
          <w:b/>
          <w:bCs/>
          <w:sz w:val="24"/>
          <w:szCs w:val="24"/>
        </w:rPr>
      </w:pPr>
    </w:p>
    <w:p w14:paraId="69DEC71D" w14:textId="77777777" w:rsidR="00451C82" w:rsidRDefault="00451C82" w:rsidP="002836CE">
      <w:pPr>
        <w:spacing w:line="276" w:lineRule="auto"/>
        <w:jc w:val="both"/>
        <w:rPr>
          <w:rFonts w:ascii="Times New Roman" w:hAnsi="Times New Roman" w:cs="Times New Roman"/>
          <w:b/>
          <w:bCs/>
          <w:sz w:val="24"/>
          <w:szCs w:val="24"/>
        </w:rPr>
      </w:pPr>
    </w:p>
    <w:p w14:paraId="1175E836" w14:textId="77777777" w:rsidR="00451C82" w:rsidRDefault="00451C82" w:rsidP="002836CE">
      <w:pPr>
        <w:spacing w:line="276" w:lineRule="auto"/>
        <w:jc w:val="both"/>
        <w:rPr>
          <w:rFonts w:ascii="Times New Roman" w:hAnsi="Times New Roman" w:cs="Times New Roman"/>
          <w:b/>
          <w:bCs/>
          <w:sz w:val="24"/>
          <w:szCs w:val="24"/>
        </w:rPr>
      </w:pPr>
    </w:p>
    <w:p w14:paraId="7B1D0148" w14:textId="1AAEC201" w:rsidR="004053E8" w:rsidRPr="002836CE" w:rsidRDefault="00AF58D4" w:rsidP="002836CE">
      <w:pPr>
        <w:spacing w:line="276" w:lineRule="auto"/>
        <w:jc w:val="both"/>
        <w:rPr>
          <w:rFonts w:ascii="Times New Roman" w:hAnsi="Times New Roman" w:cs="Times New Roman"/>
          <w:sz w:val="24"/>
          <w:szCs w:val="24"/>
        </w:rPr>
      </w:pPr>
      <w:r w:rsidRPr="002836CE">
        <w:rPr>
          <w:rFonts w:ascii="Times New Roman" w:hAnsi="Times New Roman" w:cs="Times New Roman"/>
          <w:b/>
          <w:bCs/>
          <w:sz w:val="24"/>
          <w:szCs w:val="24"/>
        </w:rPr>
        <w:lastRenderedPageBreak/>
        <w:t>Table</w:t>
      </w:r>
      <w:r w:rsidR="002D2C53">
        <w:rPr>
          <w:rFonts w:ascii="Times New Roman" w:hAnsi="Times New Roman" w:cs="Times New Roman"/>
          <w:b/>
          <w:bCs/>
          <w:sz w:val="24"/>
          <w:szCs w:val="24"/>
        </w:rPr>
        <w:t xml:space="preserve"> 1</w:t>
      </w:r>
      <w:r w:rsidRPr="002836CE">
        <w:rPr>
          <w:rFonts w:ascii="Times New Roman" w:hAnsi="Times New Roman" w:cs="Times New Roman"/>
          <w:b/>
          <w:bCs/>
          <w:sz w:val="24"/>
          <w:szCs w:val="24"/>
        </w:rPr>
        <w:t xml:space="preserve">: Phytochemical </w:t>
      </w:r>
      <w:r w:rsidR="007B67BF">
        <w:rPr>
          <w:rFonts w:ascii="Times New Roman" w:hAnsi="Times New Roman" w:cs="Times New Roman"/>
          <w:b/>
          <w:bCs/>
          <w:sz w:val="24"/>
          <w:szCs w:val="24"/>
        </w:rPr>
        <w:t>and</w:t>
      </w:r>
      <w:r w:rsidRPr="002836CE">
        <w:rPr>
          <w:rFonts w:ascii="Times New Roman" w:hAnsi="Times New Roman" w:cs="Times New Roman"/>
          <w:b/>
          <w:bCs/>
          <w:sz w:val="24"/>
          <w:szCs w:val="24"/>
        </w:rPr>
        <w:t xml:space="preserve"> Pharmacological Properties of Selected </w:t>
      </w:r>
      <w:r w:rsidR="00841671">
        <w:rPr>
          <w:rFonts w:ascii="Times New Roman" w:hAnsi="Times New Roman" w:cs="Times New Roman"/>
          <w:b/>
          <w:bCs/>
          <w:sz w:val="24"/>
          <w:szCs w:val="24"/>
        </w:rPr>
        <w:t>Himalaya</w:t>
      </w:r>
      <w:r w:rsidRPr="002836CE">
        <w:rPr>
          <w:rFonts w:ascii="Times New Roman" w:hAnsi="Times New Roman" w:cs="Times New Roman"/>
          <w:b/>
          <w:bCs/>
          <w:sz w:val="24"/>
          <w:szCs w:val="24"/>
        </w:rPr>
        <w:t>n Medicinal Plants</w:t>
      </w:r>
    </w:p>
    <w:tbl>
      <w:tblPr>
        <w:tblW w:w="1023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00"/>
        <w:gridCol w:w="3363"/>
        <w:gridCol w:w="4072"/>
      </w:tblGrid>
      <w:tr w:rsidR="004053E8" w:rsidRPr="002836CE" w14:paraId="0D48CC1B" w14:textId="77777777" w:rsidTr="00ED79A8">
        <w:trPr>
          <w:trHeight w:val="445"/>
          <w:tblHeader/>
          <w:tblCellSpacing w:w="15" w:type="dxa"/>
        </w:trPr>
        <w:tc>
          <w:tcPr>
            <w:tcW w:w="0" w:type="auto"/>
            <w:tcBorders>
              <w:top w:val="single" w:sz="4" w:space="0" w:color="auto"/>
              <w:bottom w:val="single" w:sz="4" w:space="0" w:color="auto"/>
            </w:tcBorders>
            <w:vAlign w:val="center"/>
            <w:hideMark/>
          </w:tcPr>
          <w:p w14:paraId="22C719F3" w14:textId="77777777" w:rsidR="004053E8"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Plant Name</w:t>
            </w:r>
          </w:p>
        </w:tc>
        <w:tc>
          <w:tcPr>
            <w:tcW w:w="0" w:type="auto"/>
            <w:tcBorders>
              <w:top w:val="single" w:sz="4" w:space="0" w:color="auto"/>
              <w:bottom w:val="single" w:sz="4" w:space="0" w:color="auto"/>
            </w:tcBorders>
            <w:vAlign w:val="center"/>
            <w:hideMark/>
          </w:tcPr>
          <w:p w14:paraId="4B3B3D3E" w14:textId="77777777" w:rsidR="004053E8"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Key Phytochemicals</w:t>
            </w:r>
          </w:p>
        </w:tc>
        <w:tc>
          <w:tcPr>
            <w:tcW w:w="0" w:type="auto"/>
            <w:tcBorders>
              <w:top w:val="single" w:sz="4" w:space="0" w:color="auto"/>
              <w:bottom w:val="single" w:sz="4" w:space="0" w:color="auto"/>
            </w:tcBorders>
            <w:vAlign w:val="center"/>
            <w:hideMark/>
          </w:tcPr>
          <w:p w14:paraId="3AA955AE" w14:textId="77777777" w:rsidR="004053E8" w:rsidRPr="002836CE" w:rsidRDefault="004053E8"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Pharmacological Activities</w:t>
            </w:r>
          </w:p>
        </w:tc>
      </w:tr>
      <w:tr w:rsidR="004053E8" w:rsidRPr="002836CE" w14:paraId="1775E2B8" w14:textId="77777777" w:rsidTr="00ED79A8">
        <w:trPr>
          <w:trHeight w:val="432"/>
          <w:tblCellSpacing w:w="15" w:type="dxa"/>
        </w:trPr>
        <w:tc>
          <w:tcPr>
            <w:tcW w:w="0" w:type="auto"/>
            <w:vAlign w:val="center"/>
            <w:hideMark/>
          </w:tcPr>
          <w:p w14:paraId="3CCADDC2" w14:textId="77777777" w:rsidR="004053E8" w:rsidRPr="002836CE" w:rsidRDefault="004053E8" w:rsidP="00ED2059">
            <w:pPr>
              <w:spacing w:after="0" w:line="276"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 xml:space="preserve">Taxus </w:t>
            </w:r>
            <w:proofErr w:type="spellStart"/>
            <w:r w:rsidRPr="002836CE">
              <w:rPr>
                <w:rFonts w:ascii="Times New Roman" w:hAnsi="Times New Roman" w:cs="Times New Roman"/>
                <w:i/>
                <w:iCs/>
                <w:sz w:val="24"/>
                <w:szCs w:val="24"/>
              </w:rPr>
              <w:t>wallichiana</w:t>
            </w:r>
            <w:proofErr w:type="spellEnd"/>
          </w:p>
        </w:tc>
        <w:tc>
          <w:tcPr>
            <w:tcW w:w="0" w:type="auto"/>
            <w:vAlign w:val="center"/>
            <w:hideMark/>
          </w:tcPr>
          <w:p w14:paraId="4DAA2CEC" w14:textId="77777777" w:rsidR="004053E8" w:rsidRPr="002836CE" w:rsidRDefault="004053E8" w:rsidP="00ED2059">
            <w:pPr>
              <w:spacing w:after="0"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Taxanes</w:t>
            </w:r>
            <w:proofErr w:type="spellEnd"/>
          </w:p>
        </w:tc>
        <w:tc>
          <w:tcPr>
            <w:tcW w:w="0" w:type="auto"/>
            <w:vAlign w:val="center"/>
            <w:hideMark/>
          </w:tcPr>
          <w:p w14:paraId="148A4496"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Anticancer</w:t>
            </w:r>
          </w:p>
        </w:tc>
      </w:tr>
      <w:tr w:rsidR="004053E8" w:rsidRPr="002836CE" w14:paraId="72C4FBDB" w14:textId="77777777" w:rsidTr="00ED79A8">
        <w:trPr>
          <w:trHeight w:val="725"/>
          <w:tblCellSpacing w:w="15" w:type="dxa"/>
        </w:trPr>
        <w:tc>
          <w:tcPr>
            <w:tcW w:w="0" w:type="auto"/>
            <w:vAlign w:val="center"/>
            <w:hideMark/>
          </w:tcPr>
          <w:p w14:paraId="20877779" w14:textId="77777777" w:rsidR="004053E8" w:rsidRPr="002836CE" w:rsidRDefault="004053E8" w:rsidP="00ED2059">
            <w:pPr>
              <w:spacing w:after="0" w:line="276"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 xml:space="preserve">Allium </w:t>
            </w:r>
            <w:proofErr w:type="spellStart"/>
            <w:r w:rsidRPr="002836CE">
              <w:rPr>
                <w:rFonts w:ascii="Times New Roman" w:hAnsi="Times New Roman" w:cs="Times New Roman"/>
                <w:i/>
                <w:iCs/>
                <w:sz w:val="24"/>
                <w:szCs w:val="24"/>
              </w:rPr>
              <w:t>wallichii</w:t>
            </w:r>
            <w:proofErr w:type="spellEnd"/>
          </w:p>
        </w:tc>
        <w:tc>
          <w:tcPr>
            <w:tcW w:w="0" w:type="auto"/>
            <w:vAlign w:val="center"/>
            <w:hideMark/>
          </w:tcPr>
          <w:p w14:paraId="07FF3381"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Flavonoids, </w:t>
            </w:r>
            <w:proofErr w:type="spellStart"/>
            <w:r w:rsidRPr="002836CE">
              <w:rPr>
                <w:rFonts w:ascii="Times New Roman" w:hAnsi="Times New Roman" w:cs="Times New Roman"/>
                <w:sz w:val="24"/>
                <w:szCs w:val="24"/>
              </w:rPr>
              <w:t>sulfur</w:t>
            </w:r>
            <w:proofErr w:type="spellEnd"/>
            <w:r w:rsidRPr="002836CE">
              <w:rPr>
                <w:rFonts w:ascii="Times New Roman" w:hAnsi="Times New Roman" w:cs="Times New Roman"/>
                <w:sz w:val="24"/>
                <w:szCs w:val="24"/>
              </w:rPr>
              <w:t xml:space="preserve"> compounds</w:t>
            </w:r>
          </w:p>
        </w:tc>
        <w:tc>
          <w:tcPr>
            <w:tcW w:w="0" w:type="auto"/>
            <w:vAlign w:val="center"/>
            <w:hideMark/>
          </w:tcPr>
          <w:p w14:paraId="64678778"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Antimicrobial, antioxidant</w:t>
            </w:r>
          </w:p>
        </w:tc>
      </w:tr>
      <w:tr w:rsidR="004053E8" w:rsidRPr="002836CE" w14:paraId="30B01B5F" w14:textId="77777777" w:rsidTr="00ED79A8">
        <w:trPr>
          <w:trHeight w:val="432"/>
          <w:tblCellSpacing w:w="15" w:type="dxa"/>
        </w:trPr>
        <w:tc>
          <w:tcPr>
            <w:tcW w:w="0" w:type="auto"/>
            <w:vAlign w:val="center"/>
            <w:hideMark/>
          </w:tcPr>
          <w:p w14:paraId="09FEE4AB" w14:textId="77777777" w:rsidR="004053E8" w:rsidRPr="002836CE" w:rsidRDefault="004053E8" w:rsidP="00ED2059">
            <w:pPr>
              <w:spacing w:after="0" w:line="276"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 xml:space="preserve">Paeonia </w:t>
            </w:r>
            <w:proofErr w:type="spellStart"/>
            <w:r w:rsidRPr="002836CE">
              <w:rPr>
                <w:rFonts w:ascii="Times New Roman" w:hAnsi="Times New Roman" w:cs="Times New Roman"/>
                <w:i/>
                <w:iCs/>
                <w:sz w:val="24"/>
                <w:szCs w:val="24"/>
              </w:rPr>
              <w:t>emodi</w:t>
            </w:r>
            <w:proofErr w:type="spellEnd"/>
          </w:p>
        </w:tc>
        <w:tc>
          <w:tcPr>
            <w:tcW w:w="0" w:type="auto"/>
            <w:vAlign w:val="center"/>
            <w:hideMark/>
          </w:tcPr>
          <w:p w14:paraId="12971B03"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Triterpenoids, phenolics</w:t>
            </w:r>
          </w:p>
        </w:tc>
        <w:tc>
          <w:tcPr>
            <w:tcW w:w="0" w:type="auto"/>
            <w:vAlign w:val="center"/>
            <w:hideMark/>
          </w:tcPr>
          <w:p w14:paraId="49F3FFFB"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Anti-inflammatory, hepatoprotective</w:t>
            </w:r>
          </w:p>
        </w:tc>
      </w:tr>
      <w:tr w:rsidR="004053E8" w:rsidRPr="002836CE" w14:paraId="05A3FC1D" w14:textId="77777777" w:rsidTr="00ED79A8">
        <w:trPr>
          <w:trHeight w:val="725"/>
          <w:tblCellSpacing w:w="15" w:type="dxa"/>
        </w:trPr>
        <w:tc>
          <w:tcPr>
            <w:tcW w:w="0" w:type="auto"/>
            <w:vAlign w:val="center"/>
            <w:hideMark/>
          </w:tcPr>
          <w:p w14:paraId="6F16E785" w14:textId="77777777" w:rsidR="004053E8" w:rsidRPr="002836CE" w:rsidRDefault="004053E8" w:rsidP="00ED2059">
            <w:pPr>
              <w:spacing w:after="0" w:line="276" w:lineRule="auto"/>
              <w:jc w:val="both"/>
              <w:rPr>
                <w:rFonts w:ascii="Times New Roman" w:hAnsi="Times New Roman" w:cs="Times New Roman"/>
                <w:i/>
                <w:iCs/>
                <w:sz w:val="24"/>
                <w:szCs w:val="24"/>
              </w:rPr>
            </w:pPr>
            <w:proofErr w:type="spellStart"/>
            <w:r w:rsidRPr="002836CE">
              <w:rPr>
                <w:rFonts w:ascii="Times New Roman" w:hAnsi="Times New Roman" w:cs="Times New Roman"/>
                <w:i/>
                <w:iCs/>
                <w:sz w:val="24"/>
                <w:szCs w:val="24"/>
              </w:rPr>
              <w:t>Phlogacanthus</w:t>
            </w:r>
            <w:proofErr w:type="spellEnd"/>
            <w:r w:rsidRPr="002836CE">
              <w:rPr>
                <w:rFonts w:ascii="Times New Roman" w:hAnsi="Times New Roman" w:cs="Times New Roman"/>
                <w:i/>
                <w:iCs/>
                <w:sz w:val="24"/>
                <w:szCs w:val="24"/>
              </w:rPr>
              <w:t xml:space="preserve"> </w:t>
            </w:r>
            <w:proofErr w:type="spellStart"/>
            <w:r w:rsidRPr="002836CE">
              <w:rPr>
                <w:rFonts w:ascii="Times New Roman" w:hAnsi="Times New Roman" w:cs="Times New Roman"/>
                <w:i/>
                <w:iCs/>
                <w:sz w:val="24"/>
                <w:szCs w:val="24"/>
              </w:rPr>
              <w:t>thyrsiflorus</w:t>
            </w:r>
            <w:proofErr w:type="spellEnd"/>
          </w:p>
        </w:tc>
        <w:tc>
          <w:tcPr>
            <w:tcW w:w="0" w:type="auto"/>
            <w:vAlign w:val="center"/>
            <w:hideMark/>
          </w:tcPr>
          <w:p w14:paraId="5CBCDB9E"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Flavonoids, glycosides, saponins</w:t>
            </w:r>
          </w:p>
        </w:tc>
        <w:tc>
          <w:tcPr>
            <w:tcW w:w="0" w:type="auto"/>
            <w:vAlign w:val="center"/>
            <w:hideMark/>
          </w:tcPr>
          <w:p w14:paraId="54421171"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Antioxidant, antimicrobial</w:t>
            </w:r>
          </w:p>
        </w:tc>
      </w:tr>
      <w:tr w:rsidR="004053E8" w:rsidRPr="002836CE" w14:paraId="67C49D8A" w14:textId="77777777" w:rsidTr="00ED79A8">
        <w:trPr>
          <w:trHeight w:val="725"/>
          <w:tblCellSpacing w:w="15" w:type="dxa"/>
        </w:trPr>
        <w:tc>
          <w:tcPr>
            <w:tcW w:w="0" w:type="auto"/>
            <w:vAlign w:val="center"/>
            <w:hideMark/>
          </w:tcPr>
          <w:p w14:paraId="7F0B92C3" w14:textId="77777777" w:rsidR="004053E8" w:rsidRPr="002836CE" w:rsidRDefault="004053E8" w:rsidP="00ED2059">
            <w:pPr>
              <w:spacing w:after="0" w:line="276" w:lineRule="auto"/>
              <w:jc w:val="both"/>
              <w:rPr>
                <w:rFonts w:ascii="Times New Roman" w:hAnsi="Times New Roman" w:cs="Times New Roman"/>
                <w:i/>
                <w:iCs/>
                <w:sz w:val="24"/>
                <w:szCs w:val="24"/>
              </w:rPr>
            </w:pPr>
            <w:proofErr w:type="spellStart"/>
            <w:r w:rsidRPr="002836CE">
              <w:rPr>
                <w:rFonts w:ascii="Times New Roman" w:hAnsi="Times New Roman" w:cs="Times New Roman"/>
                <w:i/>
                <w:iCs/>
                <w:sz w:val="24"/>
                <w:szCs w:val="24"/>
              </w:rPr>
              <w:t>Ocimum</w:t>
            </w:r>
            <w:proofErr w:type="spellEnd"/>
            <w:r w:rsidRPr="002836CE">
              <w:rPr>
                <w:rFonts w:ascii="Times New Roman" w:hAnsi="Times New Roman" w:cs="Times New Roman"/>
                <w:i/>
                <w:iCs/>
                <w:sz w:val="24"/>
                <w:szCs w:val="24"/>
              </w:rPr>
              <w:t xml:space="preserve"> sanctum</w:t>
            </w:r>
          </w:p>
        </w:tc>
        <w:tc>
          <w:tcPr>
            <w:tcW w:w="0" w:type="auto"/>
            <w:vAlign w:val="center"/>
            <w:hideMark/>
          </w:tcPr>
          <w:p w14:paraId="7A0A45D0"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Eugenol, flavonoids</w:t>
            </w:r>
          </w:p>
        </w:tc>
        <w:tc>
          <w:tcPr>
            <w:tcW w:w="0" w:type="auto"/>
            <w:vAlign w:val="center"/>
            <w:hideMark/>
          </w:tcPr>
          <w:p w14:paraId="772529E1" w14:textId="77777777" w:rsidR="004053E8" w:rsidRPr="002836CE" w:rsidRDefault="004053E8" w:rsidP="00ED2059">
            <w:pPr>
              <w:spacing w:after="0" w:line="276" w:lineRule="auto"/>
              <w:jc w:val="both"/>
              <w:rPr>
                <w:rFonts w:ascii="Times New Roman" w:hAnsi="Times New Roman" w:cs="Times New Roman"/>
                <w:sz w:val="24"/>
                <w:szCs w:val="24"/>
              </w:rPr>
            </w:pPr>
            <w:r w:rsidRPr="002836CE">
              <w:rPr>
                <w:rFonts w:ascii="Times New Roman" w:hAnsi="Times New Roman" w:cs="Times New Roman"/>
                <w:sz w:val="24"/>
                <w:szCs w:val="24"/>
              </w:rPr>
              <w:t>Anti-inflammatory, immunomodulatory</w:t>
            </w:r>
          </w:p>
        </w:tc>
      </w:tr>
      <w:tr w:rsidR="004053E8" w:rsidRPr="002836CE" w14:paraId="59F63159" w14:textId="77777777" w:rsidTr="00ED79A8">
        <w:trPr>
          <w:trHeight w:val="432"/>
          <w:tblCellSpacing w:w="15" w:type="dxa"/>
        </w:trPr>
        <w:tc>
          <w:tcPr>
            <w:tcW w:w="0" w:type="auto"/>
            <w:vAlign w:val="center"/>
            <w:hideMark/>
          </w:tcPr>
          <w:p w14:paraId="7CDC9A42" w14:textId="77777777" w:rsidR="004053E8" w:rsidRPr="002836CE" w:rsidRDefault="004053E8" w:rsidP="00451C82">
            <w:pPr>
              <w:spacing w:after="0" w:line="240" w:lineRule="auto"/>
              <w:jc w:val="both"/>
              <w:rPr>
                <w:rFonts w:ascii="Times New Roman" w:hAnsi="Times New Roman" w:cs="Times New Roman"/>
                <w:i/>
                <w:iCs/>
                <w:sz w:val="24"/>
                <w:szCs w:val="24"/>
              </w:rPr>
            </w:pPr>
            <w:r w:rsidRPr="002836CE">
              <w:rPr>
                <w:rFonts w:ascii="Times New Roman" w:hAnsi="Times New Roman" w:cs="Times New Roman"/>
                <w:i/>
                <w:iCs/>
                <w:sz w:val="24"/>
                <w:szCs w:val="24"/>
              </w:rPr>
              <w:t>Glycyrrhiza glabra</w:t>
            </w:r>
          </w:p>
        </w:tc>
        <w:tc>
          <w:tcPr>
            <w:tcW w:w="0" w:type="auto"/>
            <w:vAlign w:val="center"/>
            <w:hideMark/>
          </w:tcPr>
          <w:p w14:paraId="3616E218" w14:textId="77777777" w:rsidR="004053E8" w:rsidRPr="002836CE" w:rsidRDefault="004053E8" w:rsidP="00451C82">
            <w:pPr>
              <w:spacing w:after="0" w:line="240" w:lineRule="auto"/>
              <w:jc w:val="both"/>
              <w:rPr>
                <w:rFonts w:ascii="Times New Roman" w:hAnsi="Times New Roman" w:cs="Times New Roman"/>
                <w:sz w:val="24"/>
                <w:szCs w:val="24"/>
              </w:rPr>
            </w:pPr>
            <w:r w:rsidRPr="002836CE">
              <w:rPr>
                <w:rFonts w:ascii="Times New Roman" w:hAnsi="Times New Roman" w:cs="Times New Roman"/>
                <w:sz w:val="24"/>
                <w:szCs w:val="24"/>
              </w:rPr>
              <w:t>Glycyrrhizin, flavonoids</w:t>
            </w:r>
          </w:p>
        </w:tc>
        <w:tc>
          <w:tcPr>
            <w:tcW w:w="0" w:type="auto"/>
            <w:vAlign w:val="center"/>
            <w:hideMark/>
          </w:tcPr>
          <w:p w14:paraId="26EC7FF9" w14:textId="77777777" w:rsidR="004053E8" w:rsidRPr="002836CE" w:rsidRDefault="004053E8" w:rsidP="00451C82">
            <w:pPr>
              <w:spacing w:after="0" w:line="240" w:lineRule="auto"/>
              <w:jc w:val="both"/>
              <w:rPr>
                <w:rFonts w:ascii="Times New Roman" w:hAnsi="Times New Roman" w:cs="Times New Roman"/>
                <w:sz w:val="24"/>
                <w:szCs w:val="24"/>
              </w:rPr>
            </w:pPr>
            <w:r w:rsidRPr="002836CE">
              <w:rPr>
                <w:rFonts w:ascii="Times New Roman" w:hAnsi="Times New Roman" w:cs="Times New Roman"/>
                <w:sz w:val="24"/>
                <w:szCs w:val="24"/>
              </w:rPr>
              <w:t>Antiviral, anti-inflammatory</w:t>
            </w:r>
          </w:p>
        </w:tc>
      </w:tr>
      <w:tr w:rsidR="004053E8" w:rsidRPr="002836CE" w14:paraId="72A9311B" w14:textId="77777777" w:rsidTr="00ED79A8">
        <w:trPr>
          <w:trHeight w:val="738"/>
          <w:tblCellSpacing w:w="15" w:type="dxa"/>
        </w:trPr>
        <w:tc>
          <w:tcPr>
            <w:tcW w:w="0" w:type="auto"/>
            <w:vAlign w:val="center"/>
            <w:hideMark/>
          </w:tcPr>
          <w:p w14:paraId="54CFFE85" w14:textId="77777777" w:rsidR="004053E8" w:rsidRPr="00C50F29" w:rsidRDefault="004053E8" w:rsidP="00451C82">
            <w:pPr>
              <w:spacing w:after="0" w:line="240" w:lineRule="auto"/>
              <w:jc w:val="both"/>
              <w:rPr>
                <w:rFonts w:ascii="Times New Roman" w:hAnsi="Times New Roman" w:cs="Times New Roman"/>
                <w:i/>
                <w:iCs/>
                <w:sz w:val="24"/>
                <w:szCs w:val="24"/>
              </w:rPr>
            </w:pPr>
            <w:r w:rsidRPr="00C50F29">
              <w:rPr>
                <w:rFonts w:ascii="Times New Roman" w:hAnsi="Times New Roman" w:cs="Times New Roman"/>
                <w:i/>
                <w:iCs/>
                <w:sz w:val="24"/>
                <w:szCs w:val="24"/>
              </w:rPr>
              <w:t xml:space="preserve">Calotropis </w:t>
            </w:r>
            <w:proofErr w:type="spellStart"/>
            <w:r w:rsidRPr="00C50F29">
              <w:rPr>
                <w:rFonts w:ascii="Times New Roman" w:hAnsi="Times New Roman" w:cs="Times New Roman"/>
                <w:i/>
                <w:iCs/>
                <w:sz w:val="24"/>
                <w:szCs w:val="24"/>
              </w:rPr>
              <w:t>procera</w:t>
            </w:r>
            <w:proofErr w:type="spellEnd"/>
          </w:p>
        </w:tc>
        <w:tc>
          <w:tcPr>
            <w:tcW w:w="0" w:type="auto"/>
            <w:vAlign w:val="center"/>
            <w:hideMark/>
          </w:tcPr>
          <w:p w14:paraId="4A641054" w14:textId="77777777" w:rsidR="004053E8" w:rsidRPr="002836CE" w:rsidRDefault="004053E8" w:rsidP="00451C82">
            <w:pPr>
              <w:spacing w:after="0" w:line="240" w:lineRule="auto"/>
              <w:jc w:val="both"/>
              <w:rPr>
                <w:rFonts w:ascii="Times New Roman" w:hAnsi="Times New Roman" w:cs="Times New Roman"/>
                <w:sz w:val="24"/>
                <w:szCs w:val="24"/>
              </w:rPr>
            </w:pPr>
            <w:r w:rsidRPr="002836CE">
              <w:rPr>
                <w:rFonts w:ascii="Times New Roman" w:hAnsi="Times New Roman" w:cs="Times New Roman"/>
                <w:sz w:val="24"/>
                <w:szCs w:val="24"/>
              </w:rPr>
              <w:t>Cardiac glycosides, flavonoids</w:t>
            </w:r>
          </w:p>
        </w:tc>
        <w:tc>
          <w:tcPr>
            <w:tcW w:w="0" w:type="auto"/>
            <w:vAlign w:val="center"/>
            <w:hideMark/>
          </w:tcPr>
          <w:p w14:paraId="7BD34273" w14:textId="77777777" w:rsidR="004053E8" w:rsidRPr="002836CE" w:rsidRDefault="004053E8" w:rsidP="00451C82">
            <w:pPr>
              <w:spacing w:after="0" w:line="240" w:lineRule="auto"/>
              <w:jc w:val="both"/>
              <w:rPr>
                <w:rFonts w:ascii="Times New Roman" w:hAnsi="Times New Roman" w:cs="Times New Roman"/>
                <w:sz w:val="24"/>
                <w:szCs w:val="24"/>
              </w:rPr>
            </w:pPr>
            <w:r w:rsidRPr="002836CE">
              <w:rPr>
                <w:rFonts w:ascii="Times New Roman" w:hAnsi="Times New Roman" w:cs="Times New Roman"/>
                <w:sz w:val="24"/>
                <w:szCs w:val="24"/>
              </w:rPr>
              <w:t>Analgesic, anti-inflammatory</w:t>
            </w:r>
          </w:p>
        </w:tc>
      </w:tr>
    </w:tbl>
    <w:p w14:paraId="114EDACC" w14:textId="77777777" w:rsidR="00451C82" w:rsidRDefault="00451C82" w:rsidP="002836CE">
      <w:pPr>
        <w:spacing w:line="276" w:lineRule="auto"/>
        <w:jc w:val="both"/>
        <w:rPr>
          <w:rFonts w:ascii="Times New Roman" w:hAnsi="Times New Roman" w:cs="Times New Roman"/>
          <w:sz w:val="24"/>
          <w:szCs w:val="24"/>
        </w:rPr>
      </w:pPr>
    </w:p>
    <w:p w14:paraId="74EEDF18" w14:textId="5964E47F" w:rsidR="00AF58D4" w:rsidRPr="002836CE" w:rsidRDefault="00AF58D4" w:rsidP="00C50F29">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region's medicinal plants are a treasure trove of phytochemicals with significant pharmacological properties. The ongoing research into these plants not only validates traditional uses but also opens avenues for the development of new therapeutic agents. The integration of traditional knowledge with modern scientific approaches can enhance the </w:t>
      </w:r>
      <w:proofErr w:type="spellStart"/>
      <w:r w:rsidRPr="002836CE">
        <w:rPr>
          <w:rFonts w:ascii="Times New Roman" w:hAnsi="Times New Roman" w:cs="Times New Roman"/>
          <w:sz w:val="24"/>
          <w:szCs w:val="24"/>
        </w:rPr>
        <w:t>underst</w:t>
      </w:r>
      <w:proofErr w:type="spellEnd"/>
      <w:r w:rsidR="007B67BF">
        <w:rPr>
          <w:rFonts w:ascii="Times New Roman" w:hAnsi="Times New Roman" w:cs="Times New Roman"/>
          <w:sz w:val="24"/>
          <w:szCs w:val="24"/>
        </w:rPr>
        <w:t xml:space="preserve"> </w:t>
      </w:r>
      <w:proofErr w:type="spellStart"/>
      <w:r w:rsidR="007B67BF">
        <w:rPr>
          <w:rFonts w:ascii="Times New Roman" w:hAnsi="Times New Roman" w:cs="Times New Roman"/>
          <w:sz w:val="24"/>
          <w:szCs w:val="24"/>
        </w:rPr>
        <w:t>and</w:t>
      </w:r>
      <w:r w:rsidRPr="002836CE">
        <w:rPr>
          <w:rFonts w:ascii="Times New Roman" w:hAnsi="Times New Roman" w:cs="Times New Roman"/>
          <w:sz w:val="24"/>
          <w:szCs w:val="24"/>
        </w:rPr>
        <w:t>ing</w:t>
      </w:r>
      <w:proofErr w:type="spellEnd"/>
      <w:r w:rsidRPr="002836CE">
        <w:rPr>
          <w:rFonts w:ascii="Times New Roman" w:hAnsi="Times New Roman" w:cs="Times New Roman"/>
          <w:sz w:val="24"/>
          <w:szCs w:val="24"/>
        </w:rPr>
        <w:t xml:space="preserve">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utilization of these valuable natural resources.</w:t>
      </w:r>
    </w:p>
    <w:p w14:paraId="592F561C" w14:textId="36405848" w:rsidR="005D14AE"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b/>
          <w:bCs/>
          <w:sz w:val="24"/>
          <w:szCs w:val="24"/>
        </w:rPr>
        <w:t>3.</w:t>
      </w:r>
      <w:r w:rsidR="005D14AE" w:rsidRPr="002836CE">
        <w:rPr>
          <w:rFonts w:ascii="Times New Roman" w:hAnsi="Times New Roman" w:cs="Times New Roman"/>
          <w:b/>
          <w:bCs/>
          <w:sz w:val="24"/>
          <w:szCs w:val="24"/>
        </w:rPr>
        <w:t xml:space="preserve">Threats to Medicinal Plant Diversity </w:t>
      </w:r>
    </w:p>
    <w:p w14:paraId="16C1D8D5" w14:textId="793A1EBB"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Medicinal plants are integral to the healthcare systems of many cultures, particularly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where traditional medicine systems like Ayurveda utilize a vast array of plant species for therapeutic purposes. However, the diversity of these medicinal plants is under severe threat due to various factors, including habitat loss, overharvesting,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climate change. This paper explores these threats in detail, providing an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n perspective on the implications for biodiversity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traditional medicine. </w:t>
      </w:r>
    </w:p>
    <w:p w14:paraId="263A4FA6" w14:textId="20495750" w:rsidR="000A3F96" w:rsidRPr="002836CE" w:rsidRDefault="001B31A0" w:rsidP="002836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0A3F96" w:rsidRPr="002836CE">
        <w:rPr>
          <w:rFonts w:ascii="Times New Roman" w:hAnsi="Times New Roman" w:cs="Times New Roman"/>
          <w:b/>
          <w:bCs/>
          <w:sz w:val="24"/>
          <w:szCs w:val="24"/>
        </w:rPr>
        <w:t xml:space="preserve"> Habitat Loss </w:t>
      </w:r>
    </w:p>
    <w:p w14:paraId="01EDD683" w14:textId="0F96BB01" w:rsidR="000A3F96" w:rsidRPr="001B31A0" w:rsidRDefault="000A3F96"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sz w:val="24"/>
          <w:szCs w:val="24"/>
        </w:rPr>
        <w:t xml:space="preserve">Habitat loss is one of the most significant threats to medicinal plant diversity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Rapid urbanization, agricultural expansion,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deforestation have led to the degradation of natural habitats, which directly impacts the survival of numerous plant species. According to Myers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identifying biodiversity hotspots is crucial for conservation priorities, as these areas contain exceptional concentrations of endemic species facing significant habitat loss (Myers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2000).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the expansion of agricultural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urban areas has resulted in the destruction of forests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natural ecosystems, which are vital for the growth of medicinal plants. The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n subcontinent is recognized as one of the 12 mega biodiversity </w:t>
      </w:r>
      <w:proofErr w:type="spellStart"/>
      <w:r w:rsidRPr="002836CE">
        <w:rPr>
          <w:rFonts w:ascii="Times New Roman" w:hAnsi="Times New Roman" w:cs="Times New Roman"/>
          <w:sz w:val="24"/>
          <w:szCs w:val="24"/>
        </w:rPr>
        <w:t>centers</w:t>
      </w:r>
      <w:proofErr w:type="spellEnd"/>
      <w:r w:rsidRPr="002836CE">
        <w:rPr>
          <w:rFonts w:ascii="Times New Roman" w:hAnsi="Times New Roman" w:cs="Times New Roman"/>
          <w:sz w:val="24"/>
          <w:szCs w:val="24"/>
        </w:rPr>
        <w:t xml:space="preserve"> globally, housing </w:t>
      </w:r>
      <w:r w:rsidRPr="002836CE">
        <w:rPr>
          <w:rFonts w:ascii="Times New Roman" w:hAnsi="Times New Roman" w:cs="Times New Roman"/>
          <w:sz w:val="24"/>
          <w:szCs w:val="24"/>
        </w:rPr>
        <w:lastRenderedPageBreak/>
        <w:t>approximately 45,000 plant species (</w:t>
      </w:r>
      <w:proofErr w:type="spellStart"/>
      <w:r w:rsidRPr="002836CE">
        <w:rPr>
          <w:rFonts w:ascii="Times New Roman" w:hAnsi="Times New Roman" w:cs="Times New Roman"/>
          <w:sz w:val="24"/>
          <w:szCs w:val="24"/>
        </w:rPr>
        <w:t>Nagavalli</w:t>
      </w:r>
      <w:proofErr w:type="spellEnd"/>
      <w:r w:rsidRPr="002836CE">
        <w:rPr>
          <w:rFonts w:ascii="Times New Roman" w:hAnsi="Times New Roman" w:cs="Times New Roman"/>
          <w:sz w:val="24"/>
          <w:szCs w:val="24"/>
        </w:rPr>
        <w:t xml:space="preserv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2022). However, the loss of habitats due to human activities has led to the endangerment of about 20-25% of existing plant species (Bhattacharyya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Sarma, 2008). This alarming statistic underscores the urgency of addressing habitat loss to preserve medicinal plant diversity. The need for coordinated conservation actions, as highlighted by Uprety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is essential to mitigate the impacts of habitat destruction on medicinal plants (Uprety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2012).</w:t>
      </w:r>
    </w:p>
    <w:p w14:paraId="77D428AA" w14:textId="2D4AC657" w:rsidR="000A3F96" w:rsidRPr="002836CE" w:rsidRDefault="000A3F96" w:rsidP="002836CE">
      <w:pPr>
        <w:spacing w:line="276" w:lineRule="auto"/>
        <w:jc w:val="both"/>
        <w:rPr>
          <w:rFonts w:ascii="Times New Roman" w:hAnsi="Times New Roman" w:cs="Times New Roman"/>
          <w:b/>
          <w:bCs/>
          <w:sz w:val="24"/>
          <w:szCs w:val="24"/>
        </w:rPr>
      </w:pPr>
      <w:r w:rsidRPr="001B31A0">
        <w:rPr>
          <w:rFonts w:ascii="Times New Roman" w:hAnsi="Times New Roman" w:cs="Times New Roman"/>
          <w:b/>
          <w:bCs/>
          <w:sz w:val="24"/>
          <w:szCs w:val="24"/>
        </w:rPr>
        <w:t xml:space="preserve"> </w:t>
      </w:r>
      <w:r w:rsidR="001B31A0" w:rsidRPr="001B31A0">
        <w:rPr>
          <w:rFonts w:ascii="Times New Roman" w:hAnsi="Times New Roman" w:cs="Times New Roman"/>
          <w:b/>
          <w:bCs/>
          <w:sz w:val="24"/>
          <w:szCs w:val="24"/>
        </w:rPr>
        <w:t xml:space="preserve">3.2 </w:t>
      </w:r>
      <w:r w:rsidRPr="002836CE">
        <w:rPr>
          <w:rFonts w:ascii="Times New Roman" w:hAnsi="Times New Roman" w:cs="Times New Roman"/>
          <w:b/>
          <w:bCs/>
          <w:sz w:val="24"/>
          <w:szCs w:val="24"/>
        </w:rPr>
        <w:t xml:space="preserve">Overharvesting </w:t>
      </w:r>
    </w:p>
    <w:p w14:paraId="3C9093E0" w14:textId="4C930248"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Overharvesting is another critical threat to medicinal plant diversity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The increasing demand for herbal medicines, driven by the growing popularity of alternative medicine systems, has led to unsustainable harvesting practices. According to Chen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approximately 15,000 species of medicinal plants are threatened with extinction due to overharvesting and habitat destruction (Chen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2016). The commercial exploitation of these plants often occurs without adequate regulation, resulting in the depletion of their populations in the wild. The Ayurvedic industry, which has seen a surge in demand for herbal products, is particularly affected by overharvesting. More than 70% of threatened medicinal plants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are actively traded, which exacerbates the risk of extinction (Mukherjee</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Wahile</w:t>
      </w:r>
      <w:proofErr w:type="spellEnd"/>
      <w:r w:rsidRPr="002836CE">
        <w:rPr>
          <w:rFonts w:ascii="Times New Roman" w:hAnsi="Times New Roman" w:cs="Times New Roman"/>
          <w:sz w:val="24"/>
          <w:szCs w:val="24"/>
        </w:rPr>
        <w:t xml:space="preserve">, 2006). The market's inability to meet the rising demand for herbal drugs, as noted by Virk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is a significant concern, as it leads to the exploitation of wild populations (Virk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2017). Sustainable harvesting practices and the cultivation of medicinal plants are essential to ensure their long-term availability. </w:t>
      </w:r>
    </w:p>
    <w:p w14:paraId="36C352FC" w14:textId="5485A539" w:rsidR="000A3F96" w:rsidRPr="002836CE" w:rsidRDefault="001B31A0" w:rsidP="002836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0A3F96" w:rsidRPr="002836CE">
        <w:rPr>
          <w:rFonts w:ascii="Times New Roman" w:hAnsi="Times New Roman" w:cs="Times New Roman"/>
          <w:b/>
          <w:bCs/>
          <w:sz w:val="24"/>
          <w:szCs w:val="24"/>
        </w:rPr>
        <w:t xml:space="preserve">Climate Change </w:t>
      </w:r>
    </w:p>
    <w:p w14:paraId="4085A358" w14:textId="0841540C" w:rsidR="000A3F96" w:rsidRPr="002836CE" w:rsidRDefault="002842A3" w:rsidP="002836CE">
      <w:pPr>
        <w:spacing w:line="276" w:lineRule="auto"/>
        <w:jc w:val="both"/>
        <w:rPr>
          <w:rFonts w:ascii="Times New Roman" w:hAnsi="Times New Roman" w:cs="Times New Roman"/>
          <w:sz w:val="24"/>
          <w:szCs w:val="24"/>
        </w:rPr>
      </w:pPr>
      <w:r w:rsidRPr="002842A3">
        <w:rPr>
          <w:rFonts w:ascii="Times New Roman" w:hAnsi="Times New Roman" w:cs="Times New Roman"/>
          <w:sz w:val="24"/>
          <w:szCs w:val="24"/>
        </w:rPr>
        <w:t>The distribution, growth habits, and reproductive success of medicinal plants are all under risk due to climate change. Many medicinal plants occupy ecological niches that are altered by climate change, which could result in population shifts or even extinction</w:t>
      </w:r>
      <w:r w:rsidR="000A3F96" w:rsidRPr="002836CE">
        <w:rPr>
          <w:rFonts w:ascii="Times New Roman" w:hAnsi="Times New Roman" w:cs="Times New Roman"/>
          <w:sz w:val="24"/>
          <w:szCs w:val="24"/>
        </w:rPr>
        <w:t xml:space="preserve">. Sarma and Tanti emphasize that climate change, along with habitat fragmentation and urbanization, contributes to the gradual depletion of medicinal plants like </w:t>
      </w:r>
      <w:proofErr w:type="spellStart"/>
      <w:r w:rsidR="000A3F96" w:rsidRPr="007C303B">
        <w:rPr>
          <w:rFonts w:ascii="Times New Roman" w:hAnsi="Times New Roman" w:cs="Times New Roman"/>
          <w:i/>
          <w:iCs/>
          <w:sz w:val="24"/>
          <w:szCs w:val="24"/>
        </w:rPr>
        <w:t>Aristolochia</w:t>
      </w:r>
      <w:proofErr w:type="spellEnd"/>
      <w:r w:rsidR="000A3F96" w:rsidRPr="007C303B">
        <w:rPr>
          <w:rFonts w:ascii="Times New Roman" w:hAnsi="Times New Roman" w:cs="Times New Roman"/>
          <w:i/>
          <w:iCs/>
          <w:sz w:val="24"/>
          <w:szCs w:val="24"/>
        </w:rPr>
        <w:t xml:space="preserve"> </w:t>
      </w:r>
      <w:proofErr w:type="spellStart"/>
      <w:r w:rsidR="000A3F96" w:rsidRPr="007C303B">
        <w:rPr>
          <w:rFonts w:ascii="Times New Roman" w:hAnsi="Times New Roman" w:cs="Times New Roman"/>
          <w:i/>
          <w:iCs/>
          <w:sz w:val="24"/>
          <w:szCs w:val="24"/>
        </w:rPr>
        <w:t>cathcartii</w:t>
      </w:r>
      <w:proofErr w:type="spellEnd"/>
      <w:r w:rsidR="000A3F96" w:rsidRPr="002836CE">
        <w:rPr>
          <w:rFonts w:ascii="Times New Roman" w:hAnsi="Times New Roman" w:cs="Times New Roman"/>
          <w:sz w:val="24"/>
          <w:szCs w:val="24"/>
        </w:rPr>
        <w:t xml:space="preserve"> in Assam (Sarma</w:t>
      </w:r>
      <w:r w:rsidR="007B67BF">
        <w:rPr>
          <w:rFonts w:ascii="Times New Roman" w:hAnsi="Times New Roman" w:cs="Times New Roman"/>
          <w:sz w:val="24"/>
          <w:szCs w:val="24"/>
        </w:rPr>
        <w:t xml:space="preserve"> and</w:t>
      </w:r>
      <w:r w:rsidR="000A3F96" w:rsidRPr="002836CE">
        <w:rPr>
          <w:rFonts w:ascii="Times New Roman" w:hAnsi="Times New Roman" w:cs="Times New Roman"/>
          <w:sz w:val="24"/>
          <w:szCs w:val="24"/>
        </w:rPr>
        <w:t xml:space="preserve"> Tanti, 2022). Furthermore, the impact of climate change on plant phenology can disrupt the timing of flowering and fruiting, which are critical for the propagation of medicinal plants. As temperatures rise and precipitation patterns change, the survival of many species may be jeopardized. The need for adaptive conservation strategies that consider the effects of climate change on medicinal plant populations is paramount.</w:t>
      </w:r>
    </w:p>
    <w:p w14:paraId="406BF4AC" w14:textId="3C4EDEEF"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The threats to medicinal plant diversity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including habitat loss, overharvesting, and climate change, necessitate urgent action. </w:t>
      </w:r>
      <w:r w:rsidR="002842A3" w:rsidRPr="002842A3">
        <w:rPr>
          <w:rFonts w:ascii="Times New Roman" w:hAnsi="Times New Roman" w:cs="Times New Roman"/>
          <w:sz w:val="24"/>
          <w:szCs w:val="24"/>
        </w:rPr>
        <w:t>Both traditional medicine and the general well-being of ecosystems depend on the abundant biodiversity of medicinal plants.</w:t>
      </w:r>
      <w:r w:rsidR="002842A3">
        <w:rPr>
          <w:rFonts w:ascii="Times New Roman" w:hAnsi="Times New Roman" w:cs="Times New Roman"/>
          <w:sz w:val="24"/>
          <w:szCs w:val="24"/>
        </w:rPr>
        <w:t xml:space="preserve"> </w:t>
      </w:r>
      <w:r w:rsidRPr="002836CE">
        <w:rPr>
          <w:rFonts w:ascii="Times New Roman" w:hAnsi="Times New Roman" w:cs="Times New Roman"/>
          <w:sz w:val="24"/>
          <w:szCs w:val="24"/>
        </w:rPr>
        <w:t xml:space="preserve">Addressing these threats through effective conservation strategies, community involvement, and sustainable practices is essential to safeguard the future of medicinal plants in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As the demand for herbal medicines continues to rise, it is imperative to balance this demand with the need for conservation to ensure that future generations can benefit from the rich medicinal plant heritage of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p>
    <w:p w14:paraId="08B68B18" w14:textId="28B01E8E" w:rsidR="000A3F96" w:rsidRPr="002836CE" w:rsidRDefault="000A3F96" w:rsidP="002836CE">
      <w:pPr>
        <w:spacing w:line="276" w:lineRule="auto"/>
        <w:jc w:val="both"/>
        <w:rPr>
          <w:rFonts w:ascii="Times New Roman" w:hAnsi="Times New Roman" w:cs="Times New Roman"/>
          <w:sz w:val="24"/>
          <w:szCs w:val="24"/>
        </w:rPr>
      </w:pPr>
    </w:p>
    <w:p w14:paraId="73577F80" w14:textId="56E7F034" w:rsidR="000A3F96" w:rsidRPr="002836CE" w:rsidRDefault="000A3F96"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lastRenderedPageBreak/>
        <w:t>4. Conservation Strategies</w:t>
      </w:r>
    </w:p>
    <w:p w14:paraId="46555B96" w14:textId="35B973C5" w:rsidR="000A3F96"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The conservation of endangered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is a multifaceted </w:t>
      </w:r>
      <w:proofErr w:type="spellStart"/>
      <w:r w:rsidRPr="002836CE">
        <w:rPr>
          <w:rFonts w:ascii="Times New Roman" w:hAnsi="Times New Roman" w:cs="Times New Roman"/>
          <w:sz w:val="24"/>
          <w:szCs w:val="24"/>
        </w:rPr>
        <w:t>endeavor</w:t>
      </w:r>
      <w:proofErr w:type="spellEnd"/>
      <w:r w:rsidRPr="002836CE">
        <w:rPr>
          <w:rFonts w:ascii="Times New Roman" w:hAnsi="Times New Roman" w:cs="Times New Roman"/>
          <w:sz w:val="24"/>
          <w:szCs w:val="24"/>
        </w:rPr>
        <w:t xml:space="preserve"> that requires a combination of sustainable harvesting practices, cultivation strategies, and effective policy interventions. This region is home to a rich diversity of medicinal plants that are vital for local communities and hold significant ecological value. The integration of traditional knowledge with modern conservation strategies can enhance the sustainability of these resources, ensuring their availability for future generations.</w:t>
      </w:r>
    </w:p>
    <w:p w14:paraId="5832DEB2" w14:textId="6C4C1294" w:rsidR="000A3F96" w:rsidRPr="002836CE" w:rsidRDefault="000A3F96"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sz w:val="24"/>
          <w:szCs w:val="24"/>
        </w:rPr>
        <w:t xml:space="preserve"> </w:t>
      </w:r>
      <w:r w:rsidR="002E4775" w:rsidRPr="00BE6EEE">
        <w:rPr>
          <w:rFonts w:ascii="Times New Roman" w:hAnsi="Times New Roman" w:cs="Times New Roman"/>
          <w:b/>
          <w:bCs/>
          <w:sz w:val="24"/>
          <w:szCs w:val="24"/>
        </w:rPr>
        <w:t>4.1</w:t>
      </w:r>
      <w:r w:rsidR="00BE6EEE">
        <w:rPr>
          <w:rFonts w:ascii="Times New Roman" w:hAnsi="Times New Roman" w:cs="Times New Roman"/>
          <w:b/>
          <w:bCs/>
          <w:sz w:val="24"/>
          <w:szCs w:val="24"/>
        </w:rPr>
        <w:t xml:space="preserve"> </w:t>
      </w:r>
      <w:r w:rsidRPr="002836CE">
        <w:rPr>
          <w:rFonts w:ascii="Times New Roman" w:hAnsi="Times New Roman" w:cs="Times New Roman"/>
          <w:b/>
          <w:bCs/>
          <w:sz w:val="24"/>
          <w:szCs w:val="24"/>
        </w:rPr>
        <w:t>Sustainable Harvesting Practices</w:t>
      </w:r>
    </w:p>
    <w:p w14:paraId="10A1BA08" w14:textId="269B27D5" w:rsidR="001C65A5"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Sustainable harvesting is crucial for the conservation of medicinal plants, particularly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s, where overexploitation poses a significant threat to biodiversity. Local knowledge plays a pivotal role in understanding the sustainability of wild medicinal plant (WMP) harvesting. Research indicates that incorporating indigenous knowledge into management strategies can lead to more effective conservation outcomes. For instance, the traditional practices of local communities often include methods that minimize ecological impact, such as selective harvesting and seasonal restrictions, which can be vital for the regeneration of plant populations. Moreover, the economic dependence of mountain communities on specific medicinal plants, such as the Chinese caterpillar fungus (</w:t>
      </w:r>
      <w:r w:rsidRPr="002836CE">
        <w:rPr>
          <w:rFonts w:ascii="Times New Roman" w:hAnsi="Times New Roman" w:cs="Times New Roman"/>
          <w:i/>
          <w:iCs/>
          <w:sz w:val="24"/>
          <w:szCs w:val="24"/>
        </w:rPr>
        <w:t>Ophiocordyceps sinensis</w:t>
      </w:r>
      <w:r w:rsidRPr="002836CE">
        <w:rPr>
          <w:rFonts w:ascii="Times New Roman" w:hAnsi="Times New Roman" w:cs="Times New Roman"/>
          <w:sz w:val="24"/>
          <w:szCs w:val="24"/>
        </w:rPr>
        <w:t xml:space="preserve">), highlights the need for sustainable management practices that balance economic needs with ecological preservation (Shrestha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2017). The ecological impacts of harvesting, including soil compaction and habitat degradation, necessitate the development of guidelines that promote sustainable practices among harvesters. Training programs aimed at educating local communities about sustainable harvesting techniques can significantly mitigate the adverse effects of overexploitation.</w:t>
      </w:r>
    </w:p>
    <w:p w14:paraId="4ED9910F" w14:textId="62CCD328" w:rsidR="001C65A5" w:rsidRPr="002836CE" w:rsidRDefault="00BE6EEE" w:rsidP="002836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0A3F96" w:rsidRPr="002836CE">
        <w:rPr>
          <w:rFonts w:ascii="Times New Roman" w:hAnsi="Times New Roman" w:cs="Times New Roman"/>
          <w:b/>
          <w:bCs/>
          <w:sz w:val="24"/>
          <w:szCs w:val="24"/>
        </w:rPr>
        <w:t>Cultivation Strategies</w:t>
      </w:r>
    </w:p>
    <w:p w14:paraId="25297C40" w14:textId="77777777" w:rsidR="001C65A5"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In addition to sustainable harvesting, the cultivation of medicinal plants presents a viable strategy for conservation. Cultivation can alleviate pressure on wild populations by providing an alternative source of these valuable resources. The establishment of cultivation programs that utilize native species can enhance biodiversity while also meeting the medicinal needs of local populations. For instance, the cultivation of high-demand species can be integrated into agroforestry systems, which not only supports biodiversity but also improves soil health and ecosystem resilience (Yadav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2018). Furthermore, the implementation of community-based cultivation initiatives can empower local populations, providing them with economic incentives to conserve their natural resources. Such initiatives can include the development of cooperative societies that facilitate the collective management of medicinal plant cultivation, ensuring that benefits are equitably shared among community members. The promotion of agroecological practices in these cultivation efforts can further enhance sustainability by reducing reliance on chemical inputs and fostering biodiversity (</w:t>
      </w:r>
      <w:proofErr w:type="spellStart"/>
      <w:r w:rsidRPr="002836CE">
        <w:rPr>
          <w:rFonts w:ascii="Times New Roman" w:hAnsi="Times New Roman" w:cs="Times New Roman"/>
          <w:sz w:val="24"/>
          <w:szCs w:val="24"/>
        </w:rPr>
        <w:t>Brancalion</w:t>
      </w:r>
      <w:proofErr w:type="spellEnd"/>
      <w:r w:rsidRPr="002836CE">
        <w:rPr>
          <w:rFonts w:ascii="Times New Roman" w:hAnsi="Times New Roman" w:cs="Times New Roman"/>
          <w:sz w:val="24"/>
          <w:szCs w:val="24"/>
        </w:rPr>
        <w:t xml:space="preserv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xml:space="preserve">, 2018). </w:t>
      </w:r>
    </w:p>
    <w:p w14:paraId="183D767C" w14:textId="77777777" w:rsidR="00036249" w:rsidRDefault="00036249" w:rsidP="002836CE">
      <w:pPr>
        <w:spacing w:line="276" w:lineRule="auto"/>
        <w:jc w:val="both"/>
        <w:rPr>
          <w:rFonts w:ascii="Times New Roman" w:hAnsi="Times New Roman" w:cs="Times New Roman"/>
          <w:b/>
          <w:bCs/>
          <w:sz w:val="24"/>
          <w:szCs w:val="24"/>
        </w:rPr>
      </w:pPr>
    </w:p>
    <w:p w14:paraId="1111405E" w14:textId="77777777" w:rsidR="00036249" w:rsidRDefault="00036249" w:rsidP="002836CE">
      <w:pPr>
        <w:spacing w:line="276" w:lineRule="auto"/>
        <w:jc w:val="both"/>
        <w:rPr>
          <w:rFonts w:ascii="Times New Roman" w:hAnsi="Times New Roman" w:cs="Times New Roman"/>
          <w:b/>
          <w:bCs/>
          <w:sz w:val="24"/>
          <w:szCs w:val="24"/>
        </w:rPr>
      </w:pPr>
    </w:p>
    <w:p w14:paraId="4F619DBB" w14:textId="77777777" w:rsidR="00036249" w:rsidRDefault="00036249" w:rsidP="002836CE">
      <w:pPr>
        <w:spacing w:line="276" w:lineRule="auto"/>
        <w:jc w:val="both"/>
        <w:rPr>
          <w:rFonts w:ascii="Times New Roman" w:hAnsi="Times New Roman" w:cs="Times New Roman"/>
          <w:b/>
          <w:bCs/>
          <w:sz w:val="24"/>
          <w:szCs w:val="24"/>
        </w:rPr>
      </w:pPr>
    </w:p>
    <w:p w14:paraId="678B10A1" w14:textId="3608E042" w:rsidR="001C65A5" w:rsidRPr="002836CE" w:rsidRDefault="007F3E22" w:rsidP="002836CE">
      <w:p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5. </w:t>
      </w:r>
      <w:r w:rsidR="000A3F96" w:rsidRPr="002836CE">
        <w:rPr>
          <w:rFonts w:ascii="Times New Roman" w:hAnsi="Times New Roman" w:cs="Times New Roman"/>
          <w:b/>
          <w:bCs/>
          <w:sz w:val="24"/>
          <w:szCs w:val="24"/>
        </w:rPr>
        <w:t>Policy Interventions</w:t>
      </w:r>
    </w:p>
    <w:p w14:paraId="34F6C40E" w14:textId="2953D2FF" w:rsidR="001C65A5" w:rsidRPr="002836CE"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Effective policy interventions are essential for the successful conservation of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s. Policies must be informed by scientific research and local knowledge to create frameworks that support sustainable practices while addressing the socio-economic needs of communities (</w:t>
      </w:r>
      <w:proofErr w:type="spellStart"/>
      <w:r w:rsidRPr="002836CE">
        <w:rPr>
          <w:rFonts w:ascii="Times New Roman" w:hAnsi="Times New Roman" w:cs="Times New Roman"/>
          <w:sz w:val="24"/>
          <w:szCs w:val="24"/>
        </w:rPr>
        <w:t>Superina</w:t>
      </w:r>
      <w:proofErr w:type="spellEnd"/>
      <w:r w:rsidRPr="002836CE">
        <w:rPr>
          <w:rFonts w:ascii="Times New Roman" w:hAnsi="Times New Roman" w:cs="Times New Roman"/>
          <w:sz w:val="24"/>
          <w:szCs w:val="24"/>
        </w:rPr>
        <w:t xml:space="preserv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2018). The integration of conservation policies with local governance structures can enhance compliance and foster community engagement in conservation efforts. One promising approach is the adoption of market-based instruments that incentivize sustainable practices among harvesters and cultivators. For example, the establishment of certification schemes for sustainably harvested medicinal plants can enhance market access and provide economic benefits to local communities. Additionally, policies that promote the establishment of protected areas can safeguard critical habitats for medicinal plants, ensuring their long-term survival. Moreover, the role of education and awareness-raising campaigns cannot be overstated. Engaging local communities in conservation efforts through education can foster a sense of stewardship and responsibility towards their natural resources (</w:t>
      </w:r>
      <w:proofErr w:type="spellStart"/>
      <w:r w:rsidRPr="002836CE">
        <w:rPr>
          <w:rFonts w:ascii="Times New Roman" w:hAnsi="Times New Roman" w:cs="Times New Roman"/>
          <w:sz w:val="24"/>
          <w:szCs w:val="24"/>
        </w:rPr>
        <w:t>Superina</w:t>
      </w:r>
      <w:proofErr w:type="spellEnd"/>
      <w:r w:rsidRPr="002836CE">
        <w:rPr>
          <w:rFonts w:ascii="Times New Roman" w:hAnsi="Times New Roman" w:cs="Times New Roman"/>
          <w:sz w:val="24"/>
          <w:szCs w:val="24"/>
        </w:rPr>
        <w:t xml:space="preserve"> </w:t>
      </w:r>
      <w:r w:rsidRPr="002836CE">
        <w:rPr>
          <w:rFonts w:ascii="Times New Roman" w:hAnsi="Times New Roman" w:cs="Times New Roman"/>
          <w:i/>
          <w:iCs/>
          <w:sz w:val="24"/>
          <w:szCs w:val="24"/>
        </w:rPr>
        <w:t>et al.</w:t>
      </w:r>
      <w:r w:rsidRPr="002836CE">
        <w:rPr>
          <w:rFonts w:ascii="Times New Roman" w:hAnsi="Times New Roman" w:cs="Times New Roman"/>
          <w:sz w:val="24"/>
          <w:szCs w:val="24"/>
        </w:rPr>
        <w:t>, 2018). Such initiatives can also address the issue of "plant blindness," where the importance of plant species is often overlooked in conservation discussions (Balding</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Williams, 2016). By promoting the ecological and cultural significance of medicinal plants, conservation efforts can gain broader support and participation from various stakeholders.</w:t>
      </w:r>
    </w:p>
    <w:p w14:paraId="7CA816AF" w14:textId="19B4A29F" w:rsidR="00EC447D" w:rsidRPr="007E2486" w:rsidRDefault="000A3F96" w:rsidP="002836CE">
      <w:p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The conservation of endangered medicinal plants in the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s requires a holistic approach that encompasses sustainable harvesting, cultivation, and effective policy interventions. </w:t>
      </w:r>
      <w:r w:rsidR="002842A3" w:rsidRPr="002842A3">
        <w:rPr>
          <w:rFonts w:ascii="Times New Roman" w:hAnsi="Times New Roman" w:cs="Times New Roman"/>
          <w:sz w:val="24"/>
          <w:szCs w:val="24"/>
        </w:rPr>
        <w:t>It is feasible to establish a sustainable framework that supports local communities' lives while also protecting biodiversity by utilising local knowledge and encouraging community involvement. The long-term survival of medicinal plants in this environmentally delicate area will depend on the incorporation of these tactics.</w:t>
      </w:r>
    </w:p>
    <w:p w14:paraId="2C8AD0D8" w14:textId="58C935C6" w:rsidR="00EC447D" w:rsidRPr="002836CE" w:rsidRDefault="00C92C25" w:rsidP="002836CE">
      <w:pPr>
        <w:spacing w:line="276" w:lineRule="auto"/>
        <w:jc w:val="both"/>
        <w:rPr>
          <w:rFonts w:ascii="Times New Roman" w:hAnsi="Times New Roman" w:cs="Times New Roman"/>
          <w:b/>
          <w:bCs/>
          <w:sz w:val="24"/>
          <w:szCs w:val="24"/>
        </w:rPr>
      </w:pPr>
      <w:r w:rsidRPr="002836CE">
        <w:rPr>
          <w:rFonts w:ascii="Times New Roman" w:hAnsi="Times New Roman" w:cs="Times New Roman"/>
          <w:b/>
          <w:bCs/>
          <w:sz w:val="24"/>
          <w:szCs w:val="24"/>
        </w:rPr>
        <w:t>Conclusion</w:t>
      </w:r>
    </w:p>
    <w:p w14:paraId="34FBEBDA" w14:textId="737E3562" w:rsidR="00DB55E3" w:rsidRDefault="00C92C25" w:rsidP="002836CE">
      <w:pPr>
        <w:spacing w:line="276" w:lineRule="auto"/>
        <w:jc w:val="both"/>
        <w:rPr>
          <w:rFonts w:ascii="Times New Roman" w:hAnsi="Times New Roman" w:cs="Times New Roman"/>
          <w:sz w:val="24"/>
          <w:szCs w:val="24"/>
        </w:rPr>
      </w:pPr>
      <w:r w:rsidRPr="00C92C25">
        <w:rPr>
          <w:rFonts w:ascii="Times New Roman" w:hAnsi="Times New Roman" w:cs="Times New Roman"/>
          <w:sz w:val="24"/>
          <w:szCs w:val="24"/>
        </w:rPr>
        <w:t xml:space="preserve">The conservation of endangered medicinal plants in the Western </w:t>
      </w:r>
      <w:r w:rsidR="00841671">
        <w:rPr>
          <w:rFonts w:ascii="Times New Roman" w:hAnsi="Times New Roman" w:cs="Times New Roman"/>
          <w:sz w:val="24"/>
          <w:szCs w:val="24"/>
        </w:rPr>
        <w:t>Himalaya</w:t>
      </w:r>
      <w:r w:rsidRPr="00C92C25">
        <w:rPr>
          <w:rFonts w:ascii="Times New Roman" w:hAnsi="Times New Roman" w:cs="Times New Roman"/>
          <w:sz w:val="24"/>
          <w:szCs w:val="24"/>
        </w:rPr>
        <w:t xml:space="preserve">s is essential for preserving biodiversity, traditional knowledge, and the ecological balance of the region. These plants not only provide valuable phytochemicals with significant pharmacological applications but also sustain local livelihoods and cultural traditions. However, habitat destruction, overharvesting, and climate change pose serious threats to their survival. To mitigate these challenges, a comprehensive conservation strategy incorporating sustainable harvesting, community-led cultivation, and effective policy interventions is crucial. Integrating indigenous knowledge with scientific approaches can enhance conservation outcomes, ensuring these valuable species continue to thrive. Additionally, fostering community participation and raising awareness about the ecological and medicinal importance of these plants can strengthen conservation efforts. By implementing sustainable practices and supportive policies, we can safeguard the future of </w:t>
      </w:r>
      <w:r w:rsidR="00841671">
        <w:rPr>
          <w:rFonts w:ascii="Times New Roman" w:hAnsi="Times New Roman" w:cs="Times New Roman"/>
          <w:sz w:val="24"/>
          <w:szCs w:val="24"/>
        </w:rPr>
        <w:t>Himalaya</w:t>
      </w:r>
      <w:r w:rsidRPr="00C92C25">
        <w:rPr>
          <w:rFonts w:ascii="Times New Roman" w:hAnsi="Times New Roman" w:cs="Times New Roman"/>
          <w:sz w:val="24"/>
          <w:szCs w:val="24"/>
        </w:rPr>
        <w:t>n medicinal plants, enabling them to benefit future generations while maintaining the delicate balance of the region’s ecosystems. The collaborative efforts of researchers, policymakers, and local communities are essential in ensuring the continued survival and utilization of these invaluable natural resources.</w:t>
      </w:r>
    </w:p>
    <w:p w14:paraId="4BD2DA2D" w14:textId="7308C7A3" w:rsidR="007F7B7E" w:rsidRDefault="007F7B7E" w:rsidP="002836CE">
      <w:pPr>
        <w:spacing w:line="276" w:lineRule="auto"/>
        <w:jc w:val="both"/>
        <w:rPr>
          <w:rFonts w:ascii="Times New Roman" w:hAnsi="Times New Roman" w:cs="Times New Roman"/>
          <w:sz w:val="24"/>
          <w:szCs w:val="24"/>
        </w:rPr>
      </w:pPr>
    </w:p>
    <w:p w14:paraId="446DD2EE" w14:textId="77777777" w:rsidR="007F7B7E" w:rsidRPr="007F7B7E" w:rsidRDefault="007F7B7E" w:rsidP="007F7B7E">
      <w:pPr>
        <w:spacing w:after="200" w:line="276" w:lineRule="auto"/>
        <w:rPr>
          <w:rFonts w:ascii="Calibri" w:eastAsia="Calibri" w:hAnsi="Calibri" w:cs="Times New Roman"/>
          <w:highlight w:val="yellow"/>
          <w:lang w:val="en-US"/>
          <w14:ligatures w14:val="none"/>
        </w:rPr>
      </w:pPr>
      <w:bookmarkStart w:id="0" w:name="_Hlk180402183"/>
      <w:bookmarkStart w:id="1" w:name="_Hlk183680988"/>
      <w:r w:rsidRPr="007F7B7E">
        <w:rPr>
          <w:rFonts w:ascii="Calibri" w:eastAsia="Calibri" w:hAnsi="Calibri" w:cs="Times New Roman"/>
          <w:highlight w:val="yellow"/>
          <w:lang w:val="en-US"/>
          <w14:ligatures w14:val="none"/>
        </w:rPr>
        <w:t>Disclaimer (Artificial intelligence)</w:t>
      </w:r>
    </w:p>
    <w:p w14:paraId="4441DDE3" w14:textId="77777777" w:rsidR="007F7B7E" w:rsidRPr="007F7B7E" w:rsidRDefault="007F7B7E" w:rsidP="007F7B7E">
      <w:pPr>
        <w:spacing w:after="200" w:line="276" w:lineRule="auto"/>
        <w:rPr>
          <w:rFonts w:ascii="Calibri" w:eastAsia="Calibri" w:hAnsi="Calibri" w:cs="Times New Roman"/>
          <w:highlight w:val="yellow"/>
          <w:lang w:val="en-US"/>
          <w14:ligatures w14:val="none"/>
        </w:rPr>
      </w:pPr>
      <w:r w:rsidRPr="007F7B7E">
        <w:rPr>
          <w:rFonts w:ascii="Calibri" w:eastAsia="Calibri" w:hAnsi="Calibri" w:cs="Times New Roman"/>
          <w:highlight w:val="yellow"/>
          <w:lang w:val="en-US"/>
          <w14:ligatures w14:val="none"/>
        </w:rPr>
        <w:t xml:space="preserve">Option 1: </w:t>
      </w:r>
    </w:p>
    <w:p w14:paraId="2DEA16BF" w14:textId="77777777" w:rsidR="007F7B7E" w:rsidRPr="007F7B7E" w:rsidRDefault="007F7B7E" w:rsidP="007F7B7E">
      <w:pPr>
        <w:spacing w:after="200" w:line="276" w:lineRule="auto"/>
        <w:rPr>
          <w:rFonts w:ascii="Calibri" w:eastAsia="Calibri" w:hAnsi="Calibri" w:cs="Times New Roman"/>
          <w:highlight w:val="yellow"/>
          <w:lang w:val="en-US"/>
          <w14:ligatures w14:val="none"/>
        </w:rPr>
      </w:pPr>
      <w:r w:rsidRPr="007F7B7E">
        <w:rPr>
          <w:rFonts w:ascii="Calibri" w:eastAsia="Calibri" w:hAnsi="Calibri"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p w14:paraId="08776998" w14:textId="77777777" w:rsidR="007F7B7E" w:rsidRPr="007F7B7E" w:rsidRDefault="007F7B7E" w:rsidP="007F7B7E">
      <w:pPr>
        <w:spacing w:after="200" w:line="276" w:lineRule="auto"/>
        <w:rPr>
          <w:rFonts w:ascii="Calibri" w:eastAsia="Calibri" w:hAnsi="Calibri" w:cs="Times New Roman"/>
          <w:highlight w:val="yellow"/>
          <w:lang w:val="en-US"/>
          <w14:ligatures w14:val="none"/>
        </w:rPr>
      </w:pPr>
      <w:r w:rsidRPr="007F7B7E">
        <w:rPr>
          <w:rFonts w:ascii="Calibri" w:eastAsia="Calibri" w:hAnsi="Calibri" w:cs="Times New Roman"/>
          <w:highlight w:val="yellow"/>
          <w:lang w:val="en-US"/>
          <w14:ligatures w14:val="none"/>
        </w:rPr>
        <w:t xml:space="preserve">Option 2: </w:t>
      </w:r>
    </w:p>
    <w:p w14:paraId="681A9547" w14:textId="77777777" w:rsidR="007F7B7E" w:rsidRPr="007F7B7E" w:rsidRDefault="007F7B7E" w:rsidP="007F7B7E">
      <w:pPr>
        <w:spacing w:after="200" w:line="276" w:lineRule="auto"/>
        <w:rPr>
          <w:rFonts w:ascii="Calibri" w:eastAsia="Calibri" w:hAnsi="Calibri" w:cs="Times New Roman"/>
          <w:highlight w:val="yellow"/>
          <w:lang w:val="en-US"/>
          <w14:ligatures w14:val="none"/>
        </w:rPr>
      </w:pPr>
      <w:r w:rsidRPr="007F7B7E">
        <w:rPr>
          <w:rFonts w:ascii="Calibri" w:eastAsia="Calibri" w:hAnsi="Calibri" w:cs="Times New Roman"/>
          <w:highlight w:val="yellow"/>
          <w:lang w:val="en-US"/>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DDB350" w14:textId="77777777" w:rsidR="007F7B7E" w:rsidRPr="007F7B7E" w:rsidRDefault="007F7B7E" w:rsidP="007F7B7E">
      <w:pPr>
        <w:spacing w:after="200" w:line="276" w:lineRule="auto"/>
        <w:rPr>
          <w:rFonts w:ascii="Calibri" w:eastAsia="Calibri" w:hAnsi="Calibri" w:cs="Times New Roman"/>
          <w:highlight w:val="yellow"/>
          <w:lang w:val="en-US"/>
          <w14:ligatures w14:val="none"/>
        </w:rPr>
      </w:pPr>
      <w:r w:rsidRPr="007F7B7E">
        <w:rPr>
          <w:rFonts w:ascii="Calibri" w:eastAsia="Calibri" w:hAnsi="Calibri" w:cs="Times New Roman"/>
          <w:highlight w:val="yellow"/>
          <w:lang w:val="en-US"/>
          <w14:ligatures w14:val="none"/>
        </w:rPr>
        <w:t>Details of the AI usage are given below:</w:t>
      </w:r>
    </w:p>
    <w:p w14:paraId="7A34DAD4" w14:textId="77777777" w:rsidR="007F7B7E" w:rsidRPr="007F7B7E" w:rsidRDefault="007F7B7E" w:rsidP="007F7B7E">
      <w:pPr>
        <w:spacing w:after="200" w:line="276" w:lineRule="auto"/>
        <w:rPr>
          <w:rFonts w:ascii="Calibri" w:eastAsia="Calibri" w:hAnsi="Calibri" w:cs="Times New Roman"/>
          <w:highlight w:val="yellow"/>
          <w:lang w:val="en-US"/>
          <w14:ligatures w14:val="none"/>
        </w:rPr>
      </w:pPr>
      <w:r w:rsidRPr="007F7B7E">
        <w:rPr>
          <w:rFonts w:ascii="Calibri" w:eastAsia="Calibri" w:hAnsi="Calibri" w:cs="Times New Roman"/>
          <w:highlight w:val="yellow"/>
          <w:lang w:val="en-US"/>
          <w14:ligatures w14:val="none"/>
        </w:rPr>
        <w:t>1.</w:t>
      </w:r>
    </w:p>
    <w:p w14:paraId="58BBDDE4" w14:textId="77777777" w:rsidR="007F7B7E" w:rsidRPr="007F7B7E" w:rsidRDefault="007F7B7E" w:rsidP="007F7B7E">
      <w:pPr>
        <w:spacing w:after="200" w:line="276" w:lineRule="auto"/>
        <w:rPr>
          <w:rFonts w:ascii="Calibri" w:eastAsia="Calibri" w:hAnsi="Calibri" w:cs="Times New Roman"/>
          <w:highlight w:val="yellow"/>
          <w:lang w:val="en-US"/>
          <w14:ligatures w14:val="none"/>
        </w:rPr>
      </w:pPr>
      <w:r w:rsidRPr="007F7B7E">
        <w:rPr>
          <w:rFonts w:ascii="Calibri" w:eastAsia="Calibri" w:hAnsi="Calibri" w:cs="Times New Roman"/>
          <w:highlight w:val="yellow"/>
          <w:lang w:val="en-US"/>
          <w14:ligatures w14:val="none"/>
        </w:rPr>
        <w:t>2.</w:t>
      </w:r>
    </w:p>
    <w:p w14:paraId="3A3C5CCE" w14:textId="77777777" w:rsidR="007F7B7E" w:rsidRPr="007F7B7E" w:rsidRDefault="007F7B7E" w:rsidP="007F7B7E">
      <w:pPr>
        <w:spacing w:after="200" w:line="276" w:lineRule="auto"/>
        <w:rPr>
          <w:rFonts w:ascii="Calibri" w:eastAsia="Calibri" w:hAnsi="Calibri" w:cs="Times New Roman"/>
          <w:lang w:val="en-US"/>
          <w14:ligatures w14:val="none"/>
        </w:rPr>
      </w:pPr>
      <w:r w:rsidRPr="007F7B7E">
        <w:rPr>
          <w:rFonts w:ascii="Calibri" w:eastAsia="Calibri" w:hAnsi="Calibri" w:cs="Times New Roman"/>
          <w:highlight w:val="yellow"/>
          <w:lang w:val="en-US"/>
          <w14:ligatures w14:val="none"/>
        </w:rPr>
        <w:t>3.</w:t>
      </w:r>
    </w:p>
    <w:bookmarkEnd w:id="0"/>
    <w:bookmarkEnd w:id="1"/>
    <w:p w14:paraId="32DFA982" w14:textId="77777777" w:rsidR="007F7B7E" w:rsidRPr="002836CE" w:rsidRDefault="007F7B7E" w:rsidP="002836CE">
      <w:pPr>
        <w:spacing w:line="276" w:lineRule="auto"/>
        <w:jc w:val="both"/>
        <w:rPr>
          <w:rFonts w:ascii="Times New Roman" w:hAnsi="Times New Roman" w:cs="Times New Roman"/>
          <w:sz w:val="24"/>
          <w:szCs w:val="24"/>
        </w:rPr>
      </w:pPr>
    </w:p>
    <w:p w14:paraId="61C70F5B" w14:textId="77777777" w:rsidR="00B2262B" w:rsidRDefault="00B2262B" w:rsidP="002836CE">
      <w:pPr>
        <w:spacing w:line="276" w:lineRule="auto"/>
        <w:jc w:val="both"/>
        <w:rPr>
          <w:rFonts w:ascii="Times New Roman" w:hAnsi="Times New Roman" w:cs="Times New Roman"/>
          <w:b/>
          <w:bCs/>
          <w:sz w:val="24"/>
          <w:szCs w:val="24"/>
        </w:rPr>
      </w:pPr>
    </w:p>
    <w:p w14:paraId="7BE25AAB" w14:textId="5483DD21" w:rsidR="00EC447D" w:rsidRPr="00DB55E3" w:rsidRDefault="00EC447D" w:rsidP="002836CE">
      <w:pPr>
        <w:spacing w:line="276" w:lineRule="auto"/>
        <w:jc w:val="both"/>
        <w:rPr>
          <w:rFonts w:ascii="Times New Roman" w:hAnsi="Times New Roman" w:cs="Times New Roman"/>
          <w:b/>
          <w:bCs/>
          <w:sz w:val="24"/>
          <w:szCs w:val="24"/>
        </w:rPr>
      </w:pPr>
      <w:r w:rsidRPr="00DB55E3">
        <w:rPr>
          <w:rFonts w:ascii="Times New Roman" w:hAnsi="Times New Roman" w:cs="Times New Roman"/>
          <w:b/>
          <w:bCs/>
          <w:sz w:val="24"/>
          <w:szCs w:val="24"/>
        </w:rPr>
        <w:t>References:</w:t>
      </w:r>
    </w:p>
    <w:p w14:paraId="74C84DB1" w14:textId="0F0F7BCE"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Ahluwalia, V., Pandey, N., Mishra, B.,</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Kumar, J. (2021). Isolation, optimized extraction, and ultra‐high performance liquid chromatography with photodiode array method for quantitative analysis of </w:t>
      </w:r>
      <w:proofErr w:type="spellStart"/>
      <w:r w:rsidRPr="002836CE">
        <w:rPr>
          <w:rFonts w:ascii="Times New Roman" w:hAnsi="Times New Roman" w:cs="Times New Roman"/>
          <w:sz w:val="24"/>
          <w:szCs w:val="24"/>
        </w:rPr>
        <w:t>chiratol</w:t>
      </w:r>
      <w:proofErr w:type="spellEnd"/>
      <w:r w:rsidRPr="002836CE">
        <w:rPr>
          <w:rFonts w:ascii="Times New Roman" w:hAnsi="Times New Roman" w:cs="Times New Roman"/>
          <w:sz w:val="24"/>
          <w:szCs w:val="24"/>
        </w:rPr>
        <w:t xml:space="preserve"> in</w:t>
      </w:r>
      <w:r w:rsidRPr="00AC1E60">
        <w:rPr>
          <w:rFonts w:ascii="Times New Roman" w:hAnsi="Times New Roman" w:cs="Times New Roman"/>
          <w:i/>
          <w:iCs/>
          <w:sz w:val="24"/>
          <w:szCs w:val="24"/>
        </w:rPr>
        <w:t xml:space="preserve"> </w:t>
      </w:r>
      <w:r w:rsidR="0080061A" w:rsidRPr="00AC1E60">
        <w:rPr>
          <w:rFonts w:ascii="Times New Roman" w:hAnsi="Times New Roman" w:cs="Times New Roman"/>
          <w:i/>
          <w:iCs/>
          <w:sz w:val="24"/>
          <w:szCs w:val="24"/>
        </w:rPr>
        <w:t>S</w:t>
      </w:r>
      <w:r w:rsidRPr="00AC1E60">
        <w:rPr>
          <w:rFonts w:ascii="Times New Roman" w:hAnsi="Times New Roman" w:cs="Times New Roman"/>
          <w:i/>
          <w:iCs/>
          <w:sz w:val="24"/>
          <w:szCs w:val="24"/>
        </w:rPr>
        <w:t>wertia paniculata.</w:t>
      </w:r>
      <w:r w:rsidR="00E376C8">
        <w:rPr>
          <w:rFonts w:ascii="Times New Roman" w:hAnsi="Times New Roman" w:cs="Times New Roman"/>
          <w:i/>
          <w:iCs/>
          <w:sz w:val="24"/>
          <w:szCs w:val="24"/>
        </w:rPr>
        <w:t xml:space="preserve"> </w:t>
      </w:r>
      <w:r w:rsidRPr="00AC1E60">
        <w:rPr>
          <w:rFonts w:ascii="Times New Roman" w:hAnsi="Times New Roman" w:cs="Times New Roman"/>
          <w:i/>
          <w:iCs/>
          <w:sz w:val="24"/>
          <w:szCs w:val="24"/>
        </w:rPr>
        <w:t>Journal</w:t>
      </w:r>
      <w:r w:rsidR="008A1F91">
        <w:rPr>
          <w:rFonts w:ascii="Times New Roman" w:hAnsi="Times New Roman" w:cs="Times New Roman"/>
          <w:i/>
          <w:iCs/>
          <w:sz w:val="24"/>
          <w:szCs w:val="24"/>
        </w:rPr>
        <w:t xml:space="preserve"> </w:t>
      </w:r>
      <w:r w:rsidRPr="00AC1E60">
        <w:rPr>
          <w:rFonts w:ascii="Times New Roman" w:hAnsi="Times New Roman" w:cs="Times New Roman"/>
          <w:i/>
          <w:iCs/>
          <w:sz w:val="24"/>
          <w:szCs w:val="24"/>
        </w:rPr>
        <w:t>of Separation Science</w:t>
      </w:r>
      <w:r w:rsidRPr="002836CE">
        <w:rPr>
          <w:rFonts w:ascii="Times New Roman" w:hAnsi="Times New Roman" w:cs="Times New Roman"/>
          <w:sz w:val="24"/>
          <w:szCs w:val="24"/>
        </w:rPr>
        <w:t xml:space="preserve">, 44(21), 3904-3913. </w:t>
      </w:r>
    </w:p>
    <w:p w14:paraId="27E8E4A5" w14:textId="6FFDBDFB" w:rsidR="00240936" w:rsidRPr="006C7991" w:rsidRDefault="00F657BB" w:rsidP="006C7991">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Akalın, E., </w:t>
      </w:r>
      <w:proofErr w:type="spellStart"/>
      <w:r w:rsidRPr="002836CE">
        <w:rPr>
          <w:rFonts w:ascii="Times New Roman" w:hAnsi="Times New Roman" w:cs="Times New Roman"/>
          <w:sz w:val="24"/>
          <w:szCs w:val="24"/>
        </w:rPr>
        <w:t>Gürdal</w:t>
      </w:r>
      <w:proofErr w:type="spellEnd"/>
      <w:r w:rsidRPr="002836CE">
        <w:rPr>
          <w:rFonts w:ascii="Times New Roman" w:hAnsi="Times New Roman" w:cs="Times New Roman"/>
          <w:sz w:val="24"/>
          <w:szCs w:val="24"/>
        </w:rPr>
        <w:t>, B.,</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Olcay, B. (2020). </w:t>
      </w:r>
      <w:proofErr w:type="spellStart"/>
      <w:r w:rsidRPr="002836CE">
        <w:rPr>
          <w:rFonts w:ascii="Times New Roman" w:hAnsi="Times New Roman" w:cs="Times New Roman"/>
          <w:sz w:val="24"/>
          <w:szCs w:val="24"/>
        </w:rPr>
        <w:t>Türkiye'de</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tıbbi</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bitkilerin</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korunmasına</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genel</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bakış</w:t>
      </w:r>
      <w:proofErr w:type="spellEnd"/>
      <w:r w:rsidRPr="002836CE">
        <w:rPr>
          <w:rFonts w:ascii="Times New Roman" w:hAnsi="Times New Roman" w:cs="Times New Roman"/>
          <w:sz w:val="24"/>
          <w:szCs w:val="24"/>
        </w:rPr>
        <w:t xml:space="preserve">. </w:t>
      </w:r>
      <w:r w:rsidRPr="00AC1E60">
        <w:rPr>
          <w:rFonts w:ascii="Times New Roman" w:hAnsi="Times New Roman" w:cs="Times New Roman"/>
          <w:i/>
          <w:iCs/>
          <w:sz w:val="24"/>
          <w:szCs w:val="24"/>
        </w:rPr>
        <w:t>Turkish Journal of Biodiversity</w:t>
      </w:r>
      <w:r w:rsidRPr="002836CE">
        <w:rPr>
          <w:rFonts w:ascii="Times New Roman" w:hAnsi="Times New Roman" w:cs="Times New Roman"/>
          <w:sz w:val="24"/>
          <w:szCs w:val="24"/>
        </w:rPr>
        <w:t xml:space="preserve">, 3(2), 86-94. </w:t>
      </w:r>
    </w:p>
    <w:p w14:paraId="5A52570F" w14:textId="5CE232AB"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Asif, M., Haq, S., Yaqoob, U., Hassan, M.,</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Jan, H. (2021). Ethnobotanical study of indigenous knowledge on medicinal plants used by the tribal communities in tehsil “</w:t>
      </w:r>
      <w:proofErr w:type="spellStart"/>
      <w:r w:rsidRPr="002836CE">
        <w:rPr>
          <w:rFonts w:ascii="Times New Roman" w:hAnsi="Times New Roman" w:cs="Times New Roman"/>
          <w:sz w:val="24"/>
          <w:szCs w:val="24"/>
        </w:rPr>
        <w:t>karnah</w:t>
      </w:r>
      <w:proofErr w:type="spellEnd"/>
      <w:r w:rsidRPr="002836CE">
        <w:rPr>
          <w:rFonts w:ascii="Times New Roman" w:hAnsi="Times New Roman" w:cs="Times New Roman"/>
          <w:sz w:val="24"/>
          <w:szCs w:val="24"/>
        </w:rPr>
        <w:t>” of district</w:t>
      </w:r>
      <w:r w:rsidR="00E376C8" w:rsidRPr="002836CE">
        <w:rPr>
          <w:rFonts w:ascii="Times New Roman" w:hAnsi="Times New Roman" w:cs="Times New Roman"/>
          <w:sz w:val="24"/>
          <w:szCs w:val="24"/>
        </w:rPr>
        <w:t xml:space="preserve"> Kupwara (Jammu </w:t>
      </w:r>
      <w:r w:rsidR="00CF1364">
        <w:rPr>
          <w:rFonts w:ascii="Times New Roman" w:hAnsi="Times New Roman" w:cs="Times New Roman"/>
          <w:sz w:val="24"/>
          <w:szCs w:val="24"/>
        </w:rPr>
        <w:t>a</w:t>
      </w:r>
      <w:r w:rsidR="00E376C8" w:rsidRPr="002836CE">
        <w:rPr>
          <w:rFonts w:ascii="Times New Roman" w:hAnsi="Times New Roman" w:cs="Times New Roman"/>
          <w:sz w:val="24"/>
          <w:szCs w:val="24"/>
        </w:rPr>
        <w:t>nd Kashmir</w:t>
      </w:r>
      <w:r w:rsidRPr="002836CE">
        <w:rPr>
          <w:rFonts w:ascii="Times New Roman" w:hAnsi="Times New Roman" w:cs="Times New Roman"/>
          <w:sz w:val="24"/>
          <w:szCs w:val="24"/>
        </w:rPr>
        <w:t xml:space="preserv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AC1E60">
        <w:rPr>
          <w:rFonts w:ascii="Times New Roman" w:hAnsi="Times New Roman" w:cs="Times New Roman"/>
          <w:i/>
          <w:iCs/>
          <w:sz w:val="24"/>
          <w:szCs w:val="24"/>
        </w:rPr>
        <w:t>Ethnobotany Research and Applications</w:t>
      </w:r>
      <w:r w:rsidRPr="002836CE">
        <w:rPr>
          <w:rFonts w:ascii="Times New Roman" w:hAnsi="Times New Roman" w:cs="Times New Roman"/>
          <w:sz w:val="24"/>
          <w:szCs w:val="24"/>
        </w:rPr>
        <w:t>, 21. https://doi.org/10.32859/era.21.02.1-14</w:t>
      </w:r>
    </w:p>
    <w:p w14:paraId="23E2C167" w14:textId="1EE57572"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Aziem, S., Negi, 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Mir, N. (2020). Diversity of traditional medicinal plants in </w:t>
      </w:r>
      <w:proofErr w:type="spellStart"/>
      <w:r w:rsidRPr="002836CE">
        <w:rPr>
          <w:rFonts w:ascii="Times New Roman" w:hAnsi="Times New Roman" w:cs="Times New Roman"/>
          <w:sz w:val="24"/>
          <w:szCs w:val="24"/>
        </w:rPr>
        <w:t>agro</w:t>
      </w:r>
      <w:proofErr w:type="spellEnd"/>
      <w:r w:rsidRPr="002836CE">
        <w:rPr>
          <w:rFonts w:ascii="Times New Roman" w:hAnsi="Times New Roman" w:cs="Times New Roman"/>
          <w:sz w:val="24"/>
          <w:szCs w:val="24"/>
        </w:rPr>
        <w:t xml:space="preserve"> forestry </w:t>
      </w:r>
      <w:proofErr w:type="spellStart"/>
      <w:r w:rsidRPr="002836CE">
        <w:rPr>
          <w:rFonts w:ascii="Times New Roman" w:hAnsi="Times New Roman" w:cs="Times New Roman"/>
          <w:sz w:val="24"/>
          <w:szCs w:val="24"/>
        </w:rPr>
        <w:t>landuse</w:t>
      </w:r>
      <w:proofErr w:type="spellEnd"/>
      <w:r w:rsidRPr="002836CE">
        <w:rPr>
          <w:rFonts w:ascii="Times New Roman" w:hAnsi="Times New Roman" w:cs="Times New Roman"/>
          <w:sz w:val="24"/>
          <w:szCs w:val="24"/>
        </w:rPr>
        <w:t xml:space="preserve"> in </w:t>
      </w:r>
      <w:r w:rsidR="00502515">
        <w:rPr>
          <w:rFonts w:ascii="Times New Roman" w:hAnsi="Times New Roman" w:cs="Times New Roman"/>
          <w:sz w:val="24"/>
          <w:szCs w:val="24"/>
        </w:rPr>
        <w:t>G</w:t>
      </w:r>
      <w:r w:rsidRPr="002836CE">
        <w:rPr>
          <w:rFonts w:ascii="Times New Roman" w:hAnsi="Times New Roman" w:cs="Times New Roman"/>
          <w:sz w:val="24"/>
          <w:szCs w:val="24"/>
        </w:rPr>
        <w:t xml:space="preserve">ovind </w:t>
      </w:r>
      <w:proofErr w:type="spellStart"/>
      <w:r w:rsidR="00502515">
        <w:rPr>
          <w:rFonts w:ascii="Times New Roman" w:hAnsi="Times New Roman" w:cs="Times New Roman"/>
          <w:sz w:val="24"/>
          <w:szCs w:val="24"/>
        </w:rPr>
        <w:t>P</w:t>
      </w:r>
      <w:r w:rsidRPr="002836CE">
        <w:rPr>
          <w:rFonts w:ascii="Times New Roman" w:hAnsi="Times New Roman" w:cs="Times New Roman"/>
          <w:sz w:val="24"/>
          <w:szCs w:val="24"/>
        </w:rPr>
        <w:t>ashuvihar</w:t>
      </w:r>
      <w:proofErr w:type="spellEnd"/>
      <w:r w:rsidRPr="002836CE">
        <w:rPr>
          <w:rFonts w:ascii="Times New Roman" w:hAnsi="Times New Roman" w:cs="Times New Roman"/>
          <w:sz w:val="24"/>
          <w:szCs w:val="24"/>
        </w:rPr>
        <w:t xml:space="preserve"> wildlife sanctuary </w:t>
      </w:r>
      <w:r w:rsidR="00502515">
        <w:rPr>
          <w:rFonts w:ascii="Times New Roman" w:hAnsi="Times New Roman" w:cs="Times New Roman"/>
          <w:sz w:val="24"/>
          <w:szCs w:val="24"/>
        </w:rPr>
        <w:t>U</w:t>
      </w:r>
      <w:r w:rsidRPr="002836CE">
        <w:rPr>
          <w:rFonts w:ascii="Times New Roman" w:hAnsi="Times New Roman" w:cs="Times New Roman"/>
          <w:sz w:val="24"/>
          <w:szCs w:val="24"/>
        </w:rPr>
        <w:t xml:space="preserve">ttarakhand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AC1E60">
        <w:rPr>
          <w:rFonts w:ascii="Times New Roman" w:hAnsi="Times New Roman" w:cs="Times New Roman"/>
          <w:i/>
          <w:iCs/>
          <w:sz w:val="24"/>
          <w:szCs w:val="24"/>
        </w:rPr>
        <w:t>European Journal of Medicinal Plants,</w:t>
      </w:r>
      <w:r w:rsidRPr="002836CE">
        <w:rPr>
          <w:rFonts w:ascii="Times New Roman" w:hAnsi="Times New Roman" w:cs="Times New Roman"/>
          <w:sz w:val="24"/>
          <w:szCs w:val="24"/>
        </w:rPr>
        <w:t xml:space="preserve"> 54-63. </w:t>
      </w:r>
    </w:p>
    <w:p w14:paraId="4D2255EC" w14:textId="5AC70A39"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Balding, M. and Williams, K. (2016). Plant blindness and the implications for plant conservation. </w:t>
      </w:r>
      <w:r w:rsidRPr="0017252A">
        <w:rPr>
          <w:rFonts w:ascii="Times New Roman" w:hAnsi="Times New Roman" w:cs="Times New Roman"/>
          <w:i/>
          <w:iCs/>
          <w:sz w:val="24"/>
          <w:szCs w:val="24"/>
        </w:rPr>
        <w:t>Conservation Biology,</w:t>
      </w:r>
      <w:r w:rsidRPr="002836CE">
        <w:rPr>
          <w:rFonts w:ascii="Times New Roman" w:hAnsi="Times New Roman" w:cs="Times New Roman"/>
          <w:sz w:val="24"/>
          <w:szCs w:val="24"/>
        </w:rPr>
        <w:t xml:space="preserve"> 30(6), 1192-1199. </w:t>
      </w:r>
    </w:p>
    <w:p w14:paraId="39471FD8" w14:textId="79C59018"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Bhattacharyya, N. and Sarma, S. (2008). Assessment of availability, ecological feature, and habitat preference of the medicinal herb </w:t>
      </w:r>
      <w:r w:rsidR="0017252A" w:rsidRPr="00AF05C1">
        <w:rPr>
          <w:rFonts w:ascii="Times New Roman" w:hAnsi="Times New Roman" w:cs="Times New Roman"/>
          <w:i/>
          <w:iCs/>
          <w:sz w:val="24"/>
          <w:szCs w:val="24"/>
        </w:rPr>
        <w:t>H</w:t>
      </w:r>
      <w:r w:rsidRPr="00AF05C1">
        <w:rPr>
          <w:rFonts w:ascii="Times New Roman" w:hAnsi="Times New Roman" w:cs="Times New Roman"/>
          <w:i/>
          <w:iCs/>
          <w:sz w:val="24"/>
          <w:szCs w:val="24"/>
        </w:rPr>
        <w:t xml:space="preserve">outtuynia cordata </w:t>
      </w:r>
      <w:proofErr w:type="spellStart"/>
      <w:r w:rsidRPr="00AF05C1">
        <w:rPr>
          <w:rFonts w:ascii="Times New Roman" w:hAnsi="Times New Roman" w:cs="Times New Roman"/>
          <w:i/>
          <w:iCs/>
          <w:sz w:val="24"/>
          <w:szCs w:val="24"/>
        </w:rPr>
        <w:t>thunb</w:t>
      </w:r>
      <w:proofErr w:type="spellEnd"/>
      <w:r w:rsidRPr="00AF05C1">
        <w:rPr>
          <w:rFonts w:ascii="Times New Roman" w:hAnsi="Times New Roman" w:cs="Times New Roman"/>
          <w:i/>
          <w:iCs/>
          <w:sz w:val="24"/>
          <w:szCs w:val="24"/>
        </w:rPr>
        <w:t xml:space="preserve"> </w:t>
      </w:r>
      <w:r w:rsidRPr="002836CE">
        <w:rPr>
          <w:rFonts w:ascii="Times New Roman" w:hAnsi="Times New Roman" w:cs="Times New Roman"/>
          <w:sz w:val="24"/>
          <w:szCs w:val="24"/>
        </w:rPr>
        <w:t xml:space="preserve">in the </w:t>
      </w:r>
      <w:proofErr w:type="spellStart"/>
      <w:r w:rsidRPr="002836CE">
        <w:rPr>
          <w:rFonts w:ascii="Times New Roman" w:hAnsi="Times New Roman" w:cs="Times New Roman"/>
          <w:sz w:val="24"/>
          <w:szCs w:val="24"/>
        </w:rPr>
        <w:lastRenderedPageBreak/>
        <w:t>brahmaputra</w:t>
      </w:r>
      <w:proofErr w:type="spellEnd"/>
      <w:r w:rsidRPr="002836CE">
        <w:rPr>
          <w:rFonts w:ascii="Times New Roman" w:hAnsi="Times New Roman" w:cs="Times New Roman"/>
          <w:sz w:val="24"/>
          <w:szCs w:val="24"/>
        </w:rPr>
        <w:t xml:space="preserve"> valley of assam,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17252A">
        <w:rPr>
          <w:rFonts w:ascii="Times New Roman" w:hAnsi="Times New Roman" w:cs="Times New Roman"/>
          <w:i/>
          <w:iCs/>
          <w:sz w:val="24"/>
          <w:szCs w:val="24"/>
        </w:rPr>
        <w:t>Environmental Monitoring and Assessment</w:t>
      </w:r>
      <w:r w:rsidRPr="002836CE">
        <w:rPr>
          <w:rFonts w:ascii="Times New Roman" w:hAnsi="Times New Roman" w:cs="Times New Roman"/>
          <w:sz w:val="24"/>
          <w:szCs w:val="24"/>
        </w:rPr>
        <w:t xml:space="preserve">, 160(1-4). </w:t>
      </w:r>
    </w:p>
    <w:p w14:paraId="789D6487" w14:textId="02634F91"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Bisht, D., Rashid, M., Arya, R., Kumar, D., Chaudhary, S., Rana, V.,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Sethiya</w:t>
      </w:r>
      <w:proofErr w:type="spellEnd"/>
      <w:r w:rsidRPr="002836CE">
        <w:rPr>
          <w:rFonts w:ascii="Times New Roman" w:hAnsi="Times New Roman" w:cs="Times New Roman"/>
          <w:sz w:val="24"/>
          <w:szCs w:val="24"/>
        </w:rPr>
        <w:t>, N. (2022). Revisiting liquorice (</w:t>
      </w:r>
      <w:r w:rsidR="00AF05C1" w:rsidRPr="00AF05C1">
        <w:rPr>
          <w:rFonts w:ascii="Times New Roman" w:hAnsi="Times New Roman" w:cs="Times New Roman"/>
          <w:i/>
          <w:iCs/>
          <w:sz w:val="24"/>
          <w:szCs w:val="24"/>
        </w:rPr>
        <w:t>G</w:t>
      </w:r>
      <w:r w:rsidRPr="00AF05C1">
        <w:rPr>
          <w:rFonts w:ascii="Times New Roman" w:hAnsi="Times New Roman" w:cs="Times New Roman"/>
          <w:i/>
          <w:iCs/>
          <w:sz w:val="24"/>
          <w:szCs w:val="24"/>
        </w:rPr>
        <w:t xml:space="preserve">lycyrrhiza glabra </w:t>
      </w:r>
      <w:r w:rsidR="00AF05C1">
        <w:rPr>
          <w:rFonts w:ascii="Times New Roman" w:hAnsi="Times New Roman" w:cs="Times New Roman"/>
          <w:sz w:val="24"/>
          <w:szCs w:val="24"/>
        </w:rPr>
        <w:t>L</w:t>
      </w:r>
      <w:r w:rsidRPr="002836CE">
        <w:rPr>
          <w:rFonts w:ascii="Times New Roman" w:hAnsi="Times New Roman" w:cs="Times New Roman"/>
          <w:sz w:val="24"/>
          <w:szCs w:val="24"/>
        </w:rPr>
        <w:t xml:space="preserve">.) as anti-inflammatory, antivirals and immunomodulators: potential pharmacological applications with mechanistic insight. </w:t>
      </w:r>
      <w:r w:rsidRPr="00AF05C1">
        <w:rPr>
          <w:rFonts w:ascii="Times New Roman" w:hAnsi="Times New Roman" w:cs="Times New Roman"/>
          <w:i/>
          <w:iCs/>
          <w:sz w:val="24"/>
          <w:szCs w:val="24"/>
        </w:rPr>
        <w:t>Phytomedicine Plus</w:t>
      </w:r>
      <w:r w:rsidRPr="002836CE">
        <w:rPr>
          <w:rFonts w:ascii="Times New Roman" w:hAnsi="Times New Roman" w:cs="Times New Roman"/>
          <w:sz w:val="24"/>
          <w:szCs w:val="24"/>
        </w:rPr>
        <w:t>, 2(1), 100206.</w:t>
      </w:r>
    </w:p>
    <w:p w14:paraId="49267EB0" w14:textId="51BE7E9B"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Brancalion</w:t>
      </w:r>
      <w:proofErr w:type="spellEnd"/>
      <w:r w:rsidRPr="002836CE">
        <w:rPr>
          <w:rFonts w:ascii="Times New Roman" w:hAnsi="Times New Roman" w:cs="Times New Roman"/>
          <w:sz w:val="24"/>
          <w:szCs w:val="24"/>
        </w:rPr>
        <w:t xml:space="preserve">, P., Bello, C., Chazdon, R., Galetti, M., Jordano, P., Lima, R.,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Reid, J. (2018). Maximizing biodiversity conservation and carbon stocking in restored tropical forests. </w:t>
      </w:r>
      <w:r w:rsidRPr="00AF05C1">
        <w:rPr>
          <w:rFonts w:ascii="Times New Roman" w:hAnsi="Times New Roman" w:cs="Times New Roman"/>
          <w:i/>
          <w:iCs/>
          <w:sz w:val="24"/>
          <w:szCs w:val="24"/>
        </w:rPr>
        <w:t>Conservation Letters</w:t>
      </w:r>
      <w:r w:rsidRPr="002836CE">
        <w:rPr>
          <w:rFonts w:ascii="Times New Roman" w:hAnsi="Times New Roman" w:cs="Times New Roman"/>
          <w:sz w:val="24"/>
          <w:szCs w:val="24"/>
        </w:rPr>
        <w:t xml:space="preserve">, 11(4). </w:t>
      </w:r>
      <w:hyperlink r:id="rId8" w:history="1">
        <w:r w:rsidRPr="002836CE">
          <w:rPr>
            <w:rStyle w:val="Hyperlink"/>
            <w:rFonts w:ascii="Times New Roman" w:hAnsi="Times New Roman" w:cs="Times New Roman"/>
            <w:sz w:val="24"/>
            <w:szCs w:val="24"/>
          </w:rPr>
          <w:t>https://doi.org/10.1111/conl.12454</w:t>
        </w:r>
      </w:hyperlink>
    </w:p>
    <w:p w14:paraId="64D6F24A" w14:textId="50D6ED0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Brindavanam</w:t>
      </w:r>
      <w:proofErr w:type="spellEnd"/>
      <w:r w:rsidRPr="002836CE">
        <w:rPr>
          <w:rFonts w:ascii="Times New Roman" w:hAnsi="Times New Roman" w:cs="Times New Roman"/>
          <w:sz w:val="24"/>
          <w:szCs w:val="24"/>
        </w:rPr>
        <w:t xml:space="preserve">, N., Goraya, G., Singh, S., Kumar, A., Tiwari, A., Sarvepalli, B.,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Raturi</w:t>
      </w:r>
      <w:proofErr w:type="spellEnd"/>
      <w:r w:rsidRPr="002836CE">
        <w:rPr>
          <w:rFonts w:ascii="Times New Roman" w:hAnsi="Times New Roman" w:cs="Times New Roman"/>
          <w:sz w:val="24"/>
          <w:szCs w:val="24"/>
        </w:rPr>
        <w:t xml:space="preserve">, P. (2022). Genetic diversity in </w:t>
      </w:r>
      <w:r w:rsidR="00AF05C1" w:rsidRPr="00AF05C1">
        <w:rPr>
          <w:rFonts w:ascii="Times New Roman" w:hAnsi="Times New Roman" w:cs="Times New Roman"/>
          <w:i/>
          <w:iCs/>
          <w:sz w:val="24"/>
          <w:szCs w:val="24"/>
        </w:rPr>
        <w:t>C</w:t>
      </w:r>
      <w:r w:rsidRPr="00AF05C1">
        <w:rPr>
          <w:rFonts w:ascii="Times New Roman" w:hAnsi="Times New Roman" w:cs="Times New Roman"/>
          <w:i/>
          <w:iCs/>
          <w:sz w:val="24"/>
          <w:szCs w:val="24"/>
        </w:rPr>
        <w:t xml:space="preserve">ommiphora </w:t>
      </w:r>
      <w:proofErr w:type="spellStart"/>
      <w:r w:rsidRPr="00AF05C1">
        <w:rPr>
          <w:rFonts w:ascii="Times New Roman" w:hAnsi="Times New Roman" w:cs="Times New Roman"/>
          <w:i/>
          <w:iCs/>
          <w:sz w:val="24"/>
          <w:szCs w:val="24"/>
        </w:rPr>
        <w:t>wighti</w:t>
      </w:r>
      <w:r w:rsidRPr="002836CE">
        <w:rPr>
          <w:rFonts w:ascii="Times New Roman" w:hAnsi="Times New Roman" w:cs="Times New Roman"/>
          <w:sz w:val="24"/>
          <w:szCs w:val="24"/>
        </w:rPr>
        <w:t>i</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arn</w:t>
      </w:r>
      <w:proofErr w:type="spellEnd"/>
      <w:r w:rsidRPr="002836CE">
        <w:rPr>
          <w:rFonts w:ascii="Times New Roman" w:hAnsi="Times New Roman" w:cs="Times New Roman"/>
          <w:sz w:val="24"/>
          <w:szCs w:val="24"/>
        </w:rPr>
        <w:t xml:space="preserve">.) </w:t>
      </w:r>
      <w:r w:rsidR="00AF05C1">
        <w:rPr>
          <w:rFonts w:ascii="Times New Roman" w:hAnsi="Times New Roman" w:cs="Times New Roman"/>
          <w:sz w:val="24"/>
          <w:szCs w:val="24"/>
        </w:rPr>
        <w:t>B</w:t>
      </w:r>
      <w:r w:rsidRPr="002836CE">
        <w:rPr>
          <w:rFonts w:ascii="Times New Roman" w:hAnsi="Times New Roman" w:cs="Times New Roman"/>
          <w:sz w:val="24"/>
          <w:szCs w:val="24"/>
        </w:rPr>
        <w:t xml:space="preserve">handari (guggul): an assessment of populations in conservation sites of </w:t>
      </w:r>
      <w:r w:rsidR="00AF05C1">
        <w:rPr>
          <w:rFonts w:ascii="Times New Roman" w:hAnsi="Times New Roman" w:cs="Times New Roman"/>
          <w:sz w:val="24"/>
          <w:szCs w:val="24"/>
        </w:rPr>
        <w:t>K</w:t>
      </w:r>
      <w:r w:rsidRPr="002836CE">
        <w:rPr>
          <w:rFonts w:ascii="Times New Roman" w:hAnsi="Times New Roman" w:cs="Times New Roman"/>
          <w:sz w:val="24"/>
          <w:szCs w:val="24"/>
        </w:rPr>
        <w:t>achchh region (</w:t>
      </w:r>
      <w:r w:rsidR="00AF05C1">
        <w:rPr>
          <w:rFonts w:ascii="Times New Roman" w:hAnsi="Times New Roman" w:cs="Times New Roman"/>
          <w:sz w:val="24"/>
          <w:szCs w:val="24"/>
        </w:rPr>
        <w:t>G</w:t>
      </w:r>
      <w:r w:rsidRPr="002836CE">
        <w:rPr>
          <w:rFonts w:ascii="Times New Roman" w:hAnsi="Times New Roman" w:cs="Times New Roman"/>
          <w:sz w:val="24"/>
          <w:szCs w:val="24"/>
        </w:rPr>
        <w:t xml:space="preserve">ujarat) of </w:t>
      </w:r>
      <w:r w:rsidR="00E25A6E">
        <w:rPr>
          <w:rFonts w:ascii="Times New Roman" w:hAnsi="Times New Roman" w:cs="Times New Roman"/>
          <w:sz w:val="24"/>
          <w:szCs w:val="24"/>
        </w:rPr>
        <w:t>India</w:t>
      </w:r>
      <w:r w:rsidRPr="002836CE">
        <w:rPr>
          <w:rFonts w:ascii="Times New Roman" w:hAnsi="Times New Roman" w:cs="Times New Roman"/>
          <w:sz w:val="24"/>
          <w:szCs w:val="24"/>
        </w:rPr>
        <w:t>. Pharmacognosy Journal, 14(4), 379-387.</w:t>
      </w:r>
    </w:p>
    <w:p w14:paraId="2519DE3F" w14:textId="101A8721"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Chen, S., Yu, H., Luo, H., Wu, Q., Li, C.,</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Steinmetz, A. (2016). Conservation and sustainable use of medicinal plants: problems, progress, and prospects. </w:t>
      </w:r>
      <w:r w:rsidRPr="00AF05C1">
        <w:rPr>
          <w:rFonts w:ascii="Times New Roman" w:hAnsi="Times New Roman" w:cs="Times New Roman"/>
          <w:i/>
          <w:iCs/>
          <w:sz w:val="24"/>
          <w:szCs w:val="24"/>
        </w:rPr>
        <w:t>Chinese Medicine,</w:t>
      </w:r>
      <w:r w:rsidRPr="002836CE">
        <w:rPr>
          <w:rFonts w:ascii="Times New Roman" w:hAnsi="Times New Roman" w:cs="Times New Roman"/>
          <w:sz w:val="24"/>
          <w:szCs w:val="24"/>
        </w:rPr>
        <w:t xml:space="preserve"> 11(1). </w:t>
      </w:r>
      <w:hyperlink r:id="rId9" w:history="1">
        <w:r w:rsidRPr="002836CE">
          <w:rPr>
            <w:rStyle w:val="Hyperlink"/>
            <w:rFonts w:ascii="Times New Roman" w:hAnsi="Times New Roman" w:cs="Times New Roman"/>
            <w:sz w:val="24"/>
            <w:szCs w:val="24"/>
          </w:rPr>
          <w:t>https://doi.org/10.1186/s13020-016-0108-7</w:t>
        </w:r>
      </w:hyperlink>
    </w:p>
    <w:p w14:paraId="6C6FD6CC" w14:textId="5880B816"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Debnath, S., Kundu, P., Ahad, M., Saha, L., Biswas, N.,</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Sadhu, S. (2021). Investigation of phytochemical and pharmacological assessment of ethanol extract of</w:t>
      </w:r>
      <w:r w:rsidR="007B67BF">
        <w:rPr>
          <w:rFonts w:ascii="Times New Roman" w:hAnsi="Times New Roman" w:cs="Times New Roman"/>
          <w:sz w:val="24"/>
          <w:szCs w:val="24"/>
        </w:rPr>
        <w:t xml:space="preserve"> </w:t>
      </w:r>
      <w:r w:rsidRPr="002836CE">
        <w:rPr>
          <w:rFonts w:ascii="Times New Roman" w:hAnsi="Times New Roman" w:cs="Times New Roman"/>
          <w:sz w:val="24"/>
          <w:szCs w:val="24"/>
        </w:rPr>
        <w:t xml:space="preserve">an edible fern of </w:t>
      </w:r>
      <w:proofErr w:type="spellStart"/>
      <w:r w:rsidRPr="002836CE">
        <w:rPr>
          <w:rFonts w:ascii="Times New Roman" w:hAnsi="Times New Roman" w:cs="Times New Roman"/>
          <w:sz w:val="24"/>
          <w:szCs w:val="24"/>
        </w:rPr>
        <w:t>sundarbans</w:t>
      </w:r>
      <w:proofErr w:type="spellEnd"/>
      <w:r w:rsidRPr="002836CE">
        <w:rPr>
          <w:rFonts w:ascii="Times New Roman" w:hAnsi="Times New Roman" w:cs="Times New Roman"/>
          <w:sz w:val="24"/>
          <w:szCs w:val="24"/>
        </w:rPr>
        <w:t>.</w:t>
      </w:r>
      <w:r w:rsidRPr="00AF05C1">
        <w:rPr>
          <w:rFonts w:ascii="Times New Roman" w:hAnsi="Times New Roman" w:cs="Times New Roman"/>
          <w:i/>
          <w:iCs/>
          <w:sz w:val="24"/>
          <w:szCs w:val="24"/>
        </w:rPr>
        <w:t xml:space="preserve"> Journal of Medicinal Plants Studies</w:t>
      </w:r>
      <w:r w:rsidRPr="002836CE">
        <w:rPr>
          <w:rFonts w:ascii="Times New Roman" w:hAnsi="Times New Roman" w:cs="Times New Roman"/>
          <w:sz w:val="24"/>
          <w:szCs w:val="24"/>
        </w:rPr>
        <w:t xml:space="preserve">, 9(3), 226-232. </w:t>
      </w:r>
    </w:p>
    <w:p w14:paraId="19904DFE" w14:textId="53AE417A"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Dhiman, N., Kumar, A., Kumar, D.,</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Bhattacharya, A. (2020). De novo transcriptome analysis of the critically endangered alpine</w:t>
      </w:r>
      <w:r w:rsidR="00F71138">
        <w:rPr>
          <w:rFonts w:ascii="Times New Roman" w:hAnsi="Times New Roman" w:cs="Times New Roman"/>
          <w:sz w:val="24"/>
          <w:szCs w:val="24"/>
        </w:rPr>
        <w:t xml:space="preserve">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herb </w:t>
      </w:r>
      <w:proofErr w:type="spellStart"/>
      <w:r w:rsidR="00841671" w:rsidRPr="00841671">
        <w:rPr>
          <w:rFonts w:ascii="Times New Roman" w:hAnsi="Times New Roman" w:cs="Times New Roman"/>
          <w:i/>
          <w:iCs/>
          <w:sz w:val="24"/>
          <w:szCs w:val="24"/>
        </w:rPr>
        <w:t>N</w:t>
      </w:r>
      <w:r w:rsidRPr="00841671">
        <w:rPr>
          <w:rFonts w:ascii="Times New Roman" w:hAnsi="Times New Roman" w:cs="Times New Roman"/>
          <w:i/>
          <w:iCs/>
          <w:sz w:val="24"/>
          <w:szCs w:val="24"/>
        </w:rPr>
        <w:t>ardostachys</w:t>
      </w:r>
      <w:proofErr w:type="spellEnd"/>
      <w:r w:rsidRPr="00841671">
        <w:rPr>
          <w:rFonts w:ascii="Times New Roman" w:hAnsi="Times New Roman" w:cs="Times New Roman"/>
          <w:i/>
          <w:iCs/>
          <w:sz w:val="24"/>
          <w:szCs w:val="24"/>
        </w:rPr>
        <w:t xml:space="preserve"> jatamansi</w:t>
      </w:r>
      <w:r w:rsidRPr="002836CE">
        <w:rPr>
          <w:rFonts w:ascii="Times New Roman" w:hAnsi="Times New Roman" w:cs="Times New Roman"/>
          <w:sz w:val="24"/>
          <w:szCs w:val="24"/>
        </w:rPr>
        <w:t xml:space="preserve"> reveals the biosynthesis pathway genes of tissue-specific secondary metabolites. </w:t>
      </w:r>
      <w:r w:rsidRPr="00841671">
        <w:rPr>
          <w:rFonts w:ascii="Times New Roman" w:hAnsi="Times New Roman" w:cs="Times New Roman"/>
          <w:i/>
          <w:iCs/>
          <w:sz w:val="24"/>
          <w:szCs w:val="24"/>
        </w:rPr>
        <w:t>Scientific Reports</w:t>
      </w:r>
      <w:r w:rsidRPr="002836CE">
        <w:rPr>
          <w:rFonts w:ascii="Times New Roman" w:hAnsi="Times New Roman" w:cs="Times New Roman"/>
          <w:sz w:val="24"/>
          <w:szCs w:val="24"/>
        </w:rPr>
        <w:t>, 10(1). https://doi.org/10.1038/s41598-020-74049-1</w:t>
      </w:r>
    </w:p>
    <w:p w14:paraId="500CC2BE" w14:textId="69A8B9F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Dhyani, A., Nautiyal, B.,</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Nautiyal, M. (2022). Seedling performance, phenotypic traits and growing media for domestication of </w:t>
      </w:r>
      <w:r w:rsidR="00841671" w:rsidRPr="00841671">
        <w:rPr>
          <w:rFonts w:ascii="Times New Roman" w:hAnsi="Times New Roman" w:cs="Times New Roman"/>
          <w:i/>
          <w:iCs/>
          <w:sz w:val="24"/>
          <w:szCs w:val="24"/>
        </w:rPr>
        <w:t>L</w:t>
      </w:r>
      <w:r w:rsidRPr="00841671">
        <w:rPr>
          <w:rFonts w:ascii="Times New Roman" w:hAnsi="Times New Roman" w:cs="Times New Roman"/>
          <w:i/>
          <w:iCs/>
          <w:sz w:val="24"/>
          <w:szCs w:val="24"/>
        </w:rPr>
        <w:t xml:space="preserve">ilium </w:t>
      </w:r>
      <w:proofErr w:type="spellStart"/>
      <w:r w:rsidRPr="00841671">
        <w:rPr>
          <w:rFonts w:ascii="Times New Roman" w:hAnsi="Times New Roman" w:cs="Times New Roman"/>
          <w:i/>
          <w:iCs/>
          <w:sz w:val="24"/>
          <w:szCs w:val="24"/>
        </w:rPr>
        <w:t>polyphyllum</w:t>
      </w:r>
      <w:proofErr w:type="spellEnd"/>
      <w:r w:rsidRPr="00841671">
        <w:rPr>
          <w:rFonts w:ascii="Times New Roman" w:hAnsi="Times New Roman" w:cs="Times New Roman"/>
          <w:i/>
          <w:iCs/>
          <w:sz w:val="24"/>
          <w:szCs w:val="24"/>
        </w:rPr>
        <w:t>.</w:t>
      </w:r>
      <w:r w:rsidRPr="002836CE">
        <w:rPr>
          <w:rFonts w:ascii="Times New Roman" w:hAnsi="Times New Roman" w:cs="Times New Roman"/>
          <w:sz w:val="24"/>
          <w:szCs w:val="24"/>
        </w:rPr>
        <w:t xml:space="preserve"> </w:t>
      </w:r>
      <w:r w:rsidRPr="00841671">
        <w:rPr>
          <w:rFonts w:ascii="Times New Roman" w:hAnsi="Times New Roman" w:cs="Times New Roman"/>
          <w:i/>
          <w:iCs/>
          <w:sz w:val="24"/>
          <w:szCs w:val="24"/>
        </w:rPr>
        <w:t>Plants People Planet,</w:t>
      </w:r>
      <w:r w:rsidRPr="002836CE">
        <w:rPr>
          <w:rFonts w:ascii="Times New Roman" w:hAnsi="Times New Roman" w:cs="Times New Roman"/>
          <w:sz w:val="24"/>
          <w:szCs w:val="24"/>
        </w:rPr>
        <w:t xml:space="preserve"> 4(6), 685-695. </w:t>
      </w:r>
    </w:p>
    <w:p w14:paraId="1497D914" w14:textId="0AAA411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Ganie, A., Butt, T., </w:t>
      </w:r>
      <w:proofErr w:type="spellStart"/>
      <w:r w:rsidRPr="002836CE">
        <w:rPr>
          <w:rFonts w:ascii="Times New Roman" w:hAnsi="Times New Roman" w:cs="Times New Roman"/>
          <w:sz w:val="24"/>
          <w:szCs w:val="24"/>
        </w:rPr>
        <w:t>Khuroo</w:t>
      </w:r>
      <w:proofErr w:type="spellEnd"/>
      <w:r w:rsidRPr="002836CE">
        <w:rPr>
          <w:rFonts w:ascii="Times New Roman" w:hAnsi="Times New Roman" w:cs="Times New Roman"/>
          <w:sz w:val="24"/>
          <w:szCs w:val="24"/>
        </w:rPr>
        <w:t xml:space="preserve">, A., Rasool, N., Ahmad, R., Basharat, S.,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Reshi, Z. (2022). Taxonomy and threat assessment of </w:t>
      </w:r>
      <w:r w:rsidR="00841671" w:rsidRPr="00841671">
        <w:rPr>
          <w:rFonts w:ascii="Times New Roman" w:hAnsi="Times New Roman" w:cs="Times New Roman"/>
          <w:i/>
          <w:iCs/>
          <w:sz w:val="24"/>
          <w:szCs w:val="24"/>
        </w:rPr>
        <w:t>L</w:t>
      </w:r>
      <w:r w:rsidRPr="00841671">
        <w:rPr>
          <w:rFonts w:ascii="Times New Roman" w:hAnsi="Times New Roman" w:cs="Times New Roman"/>
          <w:i/>
          <w:iCs/>
          <w:sz w:val="24"/>
          <w:szCs w:val="24"/>
        </w:rPr>
        <w:t xml:space="preserve">agotis </w:t>
      </w:r>
      <w:proofErr w:type="spellStart"/>
      <w:r w:rsidRPr="00841671">
        <w:rPr>
          <w:rFonts w:ascii="Times New Roman" w:hAnsi="Times New Roman" w:cs="Times New Roman"/>
          <w:i/>
          <w:iCs/>
          <w:sz w:val="24"/>
          <w:szCs w:val="24"/>
        </w:rPr>
        <w:t>kunawurensis</w:t>
      </w:r>
      <w:proofErr w:type="spellEnd"/>
      <w:r w:rsidRPr="00841671">
        <w:rPr>
          <w:rFonts w:ascii="Times New Roman" w:hAnsi="Times New Roman" w:cs="Times New Roman"/>
          <w:i/>
          <w:iCs/>
          <w:sz w:val="24"/>
          <w:szCs w:val="24"/>
        </w:rPr>
        <w:t xml:space="preserve"> </w:t>
      </w:r>
      <w:proofErr w:type="spellStart"/>
      <w:r w:rsidRPr="00841671">
        <w:rPr>
          <w:rFonts w:ascii="Times New Roman" w:hAnsi="Times New Roman" w:cs="Times New Roman"/>
          <w:i/>
          <w:iCs/>
          <w:sz w:val="24"/>
          <w:szCs w:val="24"/>
        </w:rPr>
        <w:t>r</w:t>
      </w:r>
      <w:r w:rsidRPr="002836CE">
        <w:rPr>
          <w:rFonts w:ascii="Times New Roman" w:hAnsi="Times New Roman" w:cs="Times New Roman"/>
          <w:sz w:val="24"/>
          <w:szCs w:val="24"/>
        </w:rPr>
        <w:t>upr</w:t>
      </w:r>
      <w:proofErr w:type="spellEnd"/>
      <w:r w:rsidRPr="002836CE">
        <w:rPr>
          <w:rFonts w:ascii="Times New Roman" w:hAnsi="Times New Roman" w:cs="Times New Roman"/>
          <w:sz w:val="24"/>
          <w:szCs w:val="24"/>
        </w:rPr>
        <w:t>. (</w:t>
      </w:r>
      <w:proofErr w:type="spellStart"/>
      <w:r w:rsidRPr="002836CE">
        <w:rPr>
          <w:rFonts w:ascii="Times New Roman" w:hAnsi="Times New Roman" w:cs="Times New Roman"/>
          <w:sz w:val="24"/>
          <w:szCs w:val="24"/>
        </w:rPr>
        <w:t>plantaginaceae</w:t>
      </w:r>
      <w:proofErr w:type="spellEnd"/>
      <w:r w:rsidRPr="002836CE">
        <w:rPr>
          <w:rFonts w:ascii="Times New Roman" w:hAnsi="Times New Roman" w:cs="Times New Roman"/>
          <w:sz w:val="24"/>
          <w:szCs w:val="24"/>
        </w:rPr>
        <w:t xml:space="preserve">), an endemic medicinal plant species of the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 </w:t>
      </w:r>
      <w:r w:rsidR="00E25A6E">
        <w:rPr>
          <w:rFonts w:ascii="Times New Roman" w:hAnsi="Times New Roman" w:cs="Times New Roman"/>
          <w:sz w:val="24"/>
          <w:szCs w:val="24"/>
        </w:rPr>
        <w:t>India</w:t>
      </w:r>
      <w:r w:rsidRPr="002836CE">
        <w:rPr>
          <w:rFonts w:ascii="Times New Roman" w:hAnsi="Times New Roman" w:cs="Times New Roman"/>
          <w:sz w:val="24"/>
          <w:szCs w:val="24"/>
        </w:rPr>
        <w:t>.</w:t>
      </w:r>
      <w:r w:rsidRPr="00841671">
        <w:rPr>
          <w:rFonts w:ascii="Times New Roman" w:hAnsi="Times New Roman" w:cs="Times New Roman"/>
          <w:i/>
          <w:iCs/>
          <w:sz w:val="24"/>
          <w:szCs w:val="24"/>
        </w:rPr>
        <w:t xml:space="preserve"> Journal of Threatened Taxa</w:t>
      </w:r>
      <w:r w:rsidRPr="002836CE">
        <w:rPr>
          <w:rFonts w:ascii="Times New Roman" w:hAnsi="Times New Roman" w:cs="Times New Roman"/>
          <w:sz w:val="24"/>
          <w:szCs w:val="24"/>
        </w:rPr>
        <w:t xml:space="preserve">, 14(6), 21239-21245. </w:t>
      </w:r>
    </w:p>
    <w:p w14:paraId="206F96E1" w14:textId="7614079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Groner, V., Nicholas, O., </w:t>
      </w:r>
      <w:proofErr w:type="spellStart"/>
      <w:r w:rsidRPr="002836CE">
        <w:rPr>
          <w:rFonts w:ascii="Times New Roman" w:hAnsi="Times New Roman" w:cs="Times New Roman"/>
          <w:sz w:val="24"/>
          <w:szCs w:val="24"/>
        </w:rPr>
        <w:t>Mabhaudhi</w:t>
      </w:r>
      <w:proofErr w:type="spellEnd"/>
      <w:r w:rsidRPr="002836CE">
        <w:rPr>
          <w:rFonts w:ascii="Times New Roman" w:hAnsi="Times New Roman" w:cs="Times New Roman"/>
          <w:sz w:val="24"/>
          <w:szCs w:val="24"/>
        </w:rPr>
        <w:t xml:space="preserve">, T., </w:t>
      </w:r>
      <w:proofErr w:type="spellStart"/>
      <w:r w:rsidRPr="002836CE">
        <w:rPr>
          <w:rFonts w:ascii="Times New Roman" w:hAnsi="Times New Roman" w:cs="Times New Roman"/>
          <w:sz w:val="24"/>
          <w:szCs w:val="24"/>
        </w:rPr>
        <w:t>Slotow</w:t>
      </w:r>
      <w:proofErr w:type="spellEnd"/>
      <w:r w:rsidRPr="002836CE">
        <w:rPr>
          <w:rFonts w:ascii="Times New Roman" w:hAnsi="Times New Roman" w:cs="Times New Roman"/>
          <w:sz w:val="24"/>
          <w:szCs w:val="24"/>
        </w:rPr>
        <w:t xml:space="preserve">, R., </w:t>
      </w:r>
      <w:proofErr w:type="spellStart"/>
      <w:r w:rsidRPr="002836CE">
        <w:rPr>
          <w:rFonts w:ascii="Times New Roman" w:hAnsi="Times New Roman" w:cs="Times New Roman"/>
          <w:sz w:val="24"/>
          <w:szCs w:val="24"/>
        </w:rPr>
        <w:t>Akçakaya</w:t>
      </w:r>
      <w:proofErr w:type="spellEnd"/>
      <w:r w:rsidRPr="002836CE">
        <w:rPr>
          <w:rFonts w:ascii="Times New Roman" w:hAnsi="Times New Roman" w:cs="Times New Roman"/>
          <w:sz w:val="24"/>
          <w:szCs w:val="24"/>
        </w:rPr>
        <w:t xml:space="preserve">, H., Mace, G.,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Pearson, R. (2022). Climate change, land cover change, and overharvesting threaten a widely used medicinal plant in </w:t>
      </w:r>
      <w:r w:rsidR="00841671">
        <w:rPr>
          <w:rFonts w:ascii="Times New Roman" w:hAnsi="Times New Roman" w:cs="Times New Roman"/>
          <w:sz w:val="24"/>
          <w:szCs w:val="24"/>
        </w:rPr>
        <w:t>S</w:t>
      </w:r>
      <w:r w:rsidRPr="002836CE">
        <w:rPr>
          <w:rFonts w:ascii="Times New Roman" w:hAnsi="Times New Roman" w:cs="Times New Roman"/>
          <w:sz w:val="24"/>
          <w:szCs w:val="24"/>
        </w:rPr>
        <w:t xml:space="preserve">outh </w:t>
      </w:r>
      <w:r w:rsidR="00841671">
        <w:rPr>
          <w:rFonts w:ascii="Times New Roman" w:hAnsi="Times New Roman" w:cs="Times New Roman"/>
          <w:sz w:val="24"/>
          <w:szCs w:val="24"/>
        </w:rPr>
        <w:t>A</w:t>
      </w:r>
      <w:r w:rsidRPr="002836CE">
        <w:rPr>
          <w:rFonts w:ascii="Times New Roman" w:hAnsi="Times New Roman" w:cs="Times New Roman"/>
          <w:sz w:val="24"/>
          <w:szCs w:val="24"/>
        </w:rPr>
        <w:t xml:space="preserve">frica. </w:t>
      </w:r>
      <w:r w:rsidRPr="00841671">
        <w:rPr>
          <w:rFonts w:ascii="Times New Roman" w:hAnsi="Times New Roman" w:cs="Times New Roman"/>
          <w:i/>
          <w:iCs/>
          <w:sz w:val="24"/>
          <w:szCs w:val="24"/>
        </w:rPr>
        <w:t>Ecological Applications</w:t>
      </w:r>
      <w:r w:rsidRPr="002836CE">
        <w:rPr>
          <w:rFonts w:ascii="Times New Roman" w:hAnsi="Times New Roman" w:cs="Times New Roman"/>
          <w:sz w:val="24"/>
          <w:szCs w:val="24"/>
        </w:rPr>
        <w:t>, 32(4). https://doi.org/10.1002/eap.2545</w:t>
      </w:r>
    </w:p>
    <w:p w14:paraId="73FBFB92" w14:textId="2F305DBC"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Jan, M., Mir, T.,</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Khare, R. (2020). Indigenous medicinal usage of family solanaceae and </w:t>
      </w:r>
      <w:proofErr w:type="spellStart"/>
      <w:r w:rsidRPr="002836CE">
        <w:rPr>
          <w:rFonts w:ascii="Times New Roman" w:hAnsi="Times New Roman" w:cs="Times New Roman"/>
          <w:sz w:val="24"/>
          <w:szCs w:val="24"/>
        </w:rPr>
        <w:t>polygonaceae</w:t>
      </w:r>
      <w:proofErr w:type="spellEnd"/>
      <w:r w:rsidRPr="002836CE">
        <w:rPr>
          <w:rFonts w:ascii="Times New Roman" w:hAnsi="Times New Roman" w:cs="Times New Roman"/>
          <w:sz w:val="24"/>
          <w:szCs w:val="24"/>
        </w:rPr>
        <w:t xml:space="preserve"> in </w:t>
      </w:r>
      <w:r w:rsidR="00502515">
        <w:rPr>
          <w:rFonts w:ascii="Times New Roman" w:hAnsi="Times New Roman" w:cs="Times New Roman"/>
          <w:sz w:val="24"/>
          <w:szCs w:val="24"/>
        </w:rPr>
        <w:t>U</w:t>
      </w:r>
      <w:r w:rsidRPr="002836CE">
        <w:rPr>
          <w:rFonts w:ascii="Times New Roman" w:hAnsi="Times New Roman" w:cs="Times New Roman"/>
          <w:sz w:val="24"/>
          <w:szCs w:val="24"/>
        </w:rPr>
        <w:t xml:space="preserve">ri, </w:t>
      </w:r>
      <w:r w:rsidR="00502515">
        <w:rPr>
          <w:rFonts w:ascii="Times New Roman" w:hAnsi="Times New Roman" w:cs="Times New Roman"/>
          <w:sz w:val="24"/>
          <w:szCs w:val="24"/>
        </w:rPr>
        <w:t>B</w:t>
      </w:r>
      <w:r w:rsidRPr="002836CE">
        <w:rPr>
          <w:rFonts w:ascii="Times New Roman" w:hAnsi="Times New Roman" w:cs="Times New Roman"/>
          <w:sz w:val="24"/>
          <w:szCs w:val="24"/>
        </w:rPr>
        <w:t xml:space="preserve">aramulla, </w:t>
      </w:r>
      <w:r w:rsidR="00502515">
        <w:rPr>
          <w:rFonts w:ascii="Times New Roman" w:hAnsi="Times New Roman" w:cs="Times New Roman"/>
          <w:sz w:val="24"/>
          <w:szCs w:val="24"/>
        </w:rPr>
        <w:t>J</w:t>
      </w:r>
      <w:r w:rsidRPr="002836CE">
        <w:rPr>
          <w:rFonts w:ascii="Times New Roman" w:hAnsi="Times New Roman" w:cs="Times New Roman"/>
          <w:sz w:val="24"/>
          <w:szCs w:val="24"/>
        </w:rPr>
        <w:t xml:space="preserve">ammu and </w:t>
      </w:r>
      <w:r w:rsidR="00502515">
        <w:rPr>
          <w:rFonts w:ascii="Times New Roman" w:hAnsi="Times New Roman" w:cs="Times New Roman"/>
          <w:sz w:val="24"/>
          <w:szCs w:val="24"/>
        </w:rPr>
        <w:t>K</w:t>
      </w:r>
      <w:r w:rsidRPr="002836CE">
        <w:rPr>
          <w:rFonts w:ascii="Times New Roman" w:hAnsi="Times New Roman" w:cs="Times New Roman"/>
          <w:sz w:val="24"/>
          <w:szCs w:val="24"/>
        </w:rPr>
        <w:t xml:space="preserve">ashmir. </w:t>
      </w:r>
      <w:r w:rsidRPr="00841671">
        <w:rPr>
          <w:rFonts w:ascii="Times New Roman" w:hAnsi="Times New Roman" w:cs="Times New Roman"/>
          <w:i/>
          <w:iCs/>
          <w:sz w:val="24"/>
          <w:szCs w:val="24"/>
        </w:rPr>
        <w:t>Journal of Medicinal Herbs and Ethnomedicine,</w:t>
      </w:r>
      <w:r w:rsidRPr="002836CE">
        <w:rPr>
          <w:rFonts w:ascii="Times New Roman" w:hAnsi="Times New Roman" w:cs="Times New Roman"/>
          <w:sz w:val="24"/>
          <w:szCs w:val="24"/>
        </w:rPr>
        <w:t xml:space="preserve"> 86-89. https://doi.org/10.25081/jmhe.2020.v6.6492</w:t>
      </w:r>
    </w:p>
    <w:p w14:paraId="24EEF4F8" w14:textId="534197A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Kumar, P., Singh, H.,</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Singh, D. (2022). A case study on utilization and conservation of threatened plants in </w:t>
      </w:r>
      <w:proofErr w:type="spellStart"/>
      <w:r w:rsidRPr="002836CE">
        <w:rPr>
          <w:rFonts w:ascii="Times New Roman" w:hAnsi="Times New Roman" w:cs="Times New Roman"/>
          <w:sz w:val="24"/>
          <w:szCs w:val="24"/>
        </w:rPr>
        <w:t>sechu</w:t>
      </w:r>
      <w:proofErr w:type="spellEnd"/>
      <w:r w:rsidRPr="002836CE">
        <w:rPr>
          <w:rFonts w:ascii="Times New Roman" w:hAnsi="Times New Roman" w:cs="Times New Roman"/>
          <w:sz w:val="24"/>
          <w:szCs w:val="24"/>
        </w:rPr>
        <w:t xml:space="preserve"> tuan nalla wildlife sanctuary, western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52CCA">
        <w:rPr>
          <w:rFonts w:ascii="Times New Roman" w:hAnsi="Times New Roman" w:cs="Times New Roman"/>
          <w:i/>
          <w:iCs/>
          <w:sz w:val="24"/>
          <w:szCs w:val="24"/>
        </w:rPr>
        <w:t>Journal of Threatened Taxa</w:t>
      </w:r>
      <w:r w:rsidRPr="002836CE">
        <w:rPr>
          <w:rFonts w:ascii="Times New Roman" w:hAnsi="Times New Roman" w:cs="Times New Roman"/>
          <w:sz w:val="24"/>
          <w:szCs w:val="24"/>
        </w:rPr>
        <w:t xml:space="preserve">, 14(7), 21432-21441. </w:t>
      </w:r>
    </w:p>
    <w:p w14:paraId="7E389B57" w14:textId="2F362E55"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Kumar, R., Arya, D., Sekar, K.,</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Bisht, M. (2021). Threat assessment and prioritization of high-value medicinal plants in </w:t>
      </w:r>
      <w:proofErr w:type="spellStart"/>
      <w:r w:rsidR="008A3AE4">
        <w:rPr>
          <w:rFonts w:ascii="Times New Roman" w:hAnsi="Times New Roman" w:cs="Times New Roman"/>
          <w:sz w:val="24"/>
          <w:szCs w:val="24"/>
        </w:rPr>
        <w:t>P</w:t>
      </w:r>
      <w:r w:rsidRPr="002836CE">
        <w:rPr>
          <w:rFonts w:ascii="Times New Roman" w:hAnsi="Times New Roman" w:cs="Times New Roman"/>
          <w:sz w:val="24"/>
          <w:szCs w:val="24"/>
        </w:rPr>
        <w:t>indari</w:t>
      </w:r>
      <w:proofErr w:type="spellEnd"/>
      <w:r w:rsidRPr="002836CE">
        <w:rPr>
          <w:rFonts w:ascii="Times New Roman" w:hAnsi="Times New Roman" w:cs="Times New Roman"/>
          <w:sz w:val="24"/>
          <w:szCs w:val="24"/>
        </w:rPr>
        <w:t xml:space="preserve"> valley, </w:t>
      </w:r>
      <w:r w:rsidR="008A3AE4">
        <w:rPr>
          <w:rFonts w:ascii="Times New Roman" w:hAnsi="Times New Roman" w:cs="Times New Roman"/>
          <w:sz w:val="24"/>
          <w:szCs w:val="24"/>
        </w:rPr>
        <w:t>N</w:t>
      </w:r>
      <w:r w:rsidRPr="002836CE">
        <w:rPr>
          <w:rFonts w:ascii="Times New Roman" w:hAnsi="Times New Roman" w:cs="Times New Roman"/>
          <w:sz w:val="24"/>
          <w:szCs w:val="24"/>
        </w:rPr>
        <w:t xml:space="preserve">anda devi biosphere reserve,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52CCA">
        <w:rPr>
          <w:rFonts w:ascii="Times New Roman" w:hAnsi="Times New Roman" w:cs="Times New Roman"/>
          <w:i/>
          <w:iCs/>
          <w:sz w:val="24"/>
          <w:szCs w:val="24"/>
        </w:rPr>
        <w:t>Current World Environment,</w:t>
      </w:r>
      <w:r w:rsidRPr="002836CE">
        <w:rPr>
          <w:rFonts w:ascii="Times New Roman" w:hAnsi="Times New Roman" w:cs="Times New Roman"/>
          <w:sz w:val="24"/>
          <w:szCs w:val="24"/>
        </w:rPr>
        <w:t xml:space="preserve"> 16(1), 236-249. </w:t>
      </w:r>
    </w:p>
    <w:p w14:paraId="5CAC6339" w14:textId="17259B3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lastRenderedPageBreak/>
        <w:t>Kumar, R., Arya, D., Sekar, K.,</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Bisht, M. (2021). Threat assessment and prioritization of high-value medicinal plants in </w:t>
      </w:r>
      <w:proofErr w:type="spellStart"/>
      <w:r w:rsidRPr="002836CE">
        <w:rPr>
          <w:rFonts w:ascii="Times New Roman" w:hAnsi="Times New Roman" w:cs="Times New Roman"/>
          <w:sz w:val="24"/>
          <w:szCs w:val="24"/>
        </w:rPr>
        <w:t>pindari</w:t>
      </w:r>
      <w:proofErr w:type="spellEnd"/>
      <w:r w:rsidRPr="002836CE">
        <w:rPr>
          <w:rFonts w:ascii="Times New Roman" w:hAnsi="Times New Roman" w:cs="Times New Roman"/>
          <w:sz w:val="24"/>
          <w:szCs w:val="24"/>
        </w:rPr>
        <w:t xml:space="preserve"> valley, </w:t>
      </w:r>
      <w:proofErr w:type="spellStart"/>
      <w:r w:rsidRPr="002836CE">
        <w:rPr>
          <w:rFonts w:ascii="Times New Roman" w:hAnsi="Times New Roman" w:cs="Times New Roman"/>
          <w:sz w:val="24"/>
          <w:szCs w:val="24"/>
        </w:rPr>
        <w:t>nanda</w:t>
      </w:r>
      <w:proofErr w:type="spellEnd"/>
      <w:r w:rsidRPr="002836CE">
        <w:rPr>
          <w:rFonts w:ascii="Times New Roman" w:hAnsi="Times New Roman" w:cs="Times New Roman"/>
          <w:sz w:val="24"/>
          <w:szCs w:val="24"/>
        </w:rPr>
        <w:t xml:space="preserve"> devi biosphere reserve,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52CCA">
        <w:rPr>
          <w:rFonts w:ascii="Times New Roman" w:hAnsi="Times New Roman" w:cs="Times New Roman"/>
          <w:i/>
          <w:iCs/>
          <w:sz w:val="24"/>
          <w:szCs w:val="24"/>
        </w:rPr>
        <w:t>Current World Environment</w:t>
      </w:r>
      <w:r w:rsidRPr="002836CE">
        <w:rPr>
          <w:rFonts w:ascii="Times New Roman" w:hAnsi="Times New Roman" w:cs="Times New Roman"/>
          <w:sz w:val="24"/>
          <w:szCs w:val="24"/>
        </w:rPr>
        <w:t xml:space="preserve">, 16(1), 236-249. </w:t>
      </w:r>
    </w:p>
    <w:p w14:paraId="5C675D0B" w14:textId="0FC86E25"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Manivannan, K. (2012). Strategies for conservation of ret medicinal plants of south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Proceedings of </w:t>
      </w:r>
      <w:r w:rsidRPr="00E52CCA">
        <w:rPr>
          <w:rFonts w:ascii="Times New Roman" w:hAnsi="Times New Roman" w:cs="Times New Roman"/>
          <w:i/>
          <w:iCs/>
          <w:sz w:val="24"/>
          <w:szCs w:val="24"/>
        </w:rPr>
        <w:t>International Forestry and Environment Symposium,</w:t>
      </w:r>
      <w:r w:rsidRPr="002836CE">
        <w:rPr>
          <w:rFonts w:ascii="Times New Roman" w:hAnsi="Times New Roman" w:cs="Times New Roman"/>
          <w:sz w:val="24"/>
          <w:szCs w:val="24"/>
        </w:rPr>
        <w:t xml:space="preserve"> 15(0). </w:t>
      </w:r>
      <w:hyperlink r:id="rId10" w:history="1">
        <w:r w:rsidRPr="002836CE">
          <w:rPr>
            <w:rStyle w:val="Hyperlink"/>
            <w:rFonts w:ascii="Times New Roman" w:hAnsi="Times New Roman" w:cs="Times New Roman"/>
            <w:sz w:val="24"/>
            <w:szCs w:val="24"/>
          </w:rPr>
          <w:t>https://doi.org/10.31357/fesympo.v15i0.199</w:t>
        </w:r>
      </w:hyperlink>
      <w:r w:rsidRPr="002836CE">
        <w:rPr>
          <w:rFonts w:ascii="Times New Roman" w:hAnsi="Times New Roman" w:cs="Times New Roman"/>
          <w:sz w:val="24"/>
          <w:szCs w:val="24"/>
        </w:rPr>
        <w:t xml:space="preserve"> </w:t>
      </w:r>
    </w:p>
    <w:p w14:paraId="046958F3" w14:textId="22A32546"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Mudumbi</w:t>
      </w:r>
      <w:proofErr w:type="spellEnd"/>
      <w:r w:rsidRPr="002836CE">
        <w:rPr>
          <w:rFonts w:ascii="Times New Roman" w:hAnsi="Times New Roman" w:cs="Times New Roman"/>
          <w:sz w:val="24"/>
          <w:szCs w:val="24"/>
        </w:rPr>
        <w:t xml:space="preserve">, J., </w:t>
      </w:r>
      <w:proofErr w:type="spellStart"/>
      <w:r w:rsidRPr="002836CE">
        <w:rPr>
          <w:rFonts w:ascii="Times New Roman" w:hAnsi="Times New Roman" w:cs="Times New Roman"/>
          <w:sz w:val="24"/>
          <w:szCs w:val="24"/>
        </w:rPr>
        <w:t>Itoba</w:t>
      </w:r>
      <w:proofErr w:type="spellEnd"/>
      <w:r w:rsidRPr="002836CE">
        <w:rPr>
          <w:rFonts w:ascii="Times New Roman" w:hAnsi="Times New Roman" w:cs="Times New Roman"/>
          <w:sz w:val="24"/>
          <w:szCs w:val="24"/>
        </w:rPr>
        <w:t xml:space="preserve">-Tombo, E., </w:t>
      </w:r>
      <w:proofErr w:type="spellStart"/>
      <w:r w:rsidRPr="002836CE">
        <w:rPr>
          <w:rFonts w:ascii="Times New Roman" w:hAnsi="Times New Roman" w:cs="Times New Roman"/>
          <w:sz w:val="24"/>
          <w:szCs w:val="24"/>
        </w:rPr>
        <w:t>Ntwampe</w:t>
      </w:r>
      <w:proofErr w:type="spellEnd"/>
      <w:r w:rsidRPr="002836CE">
        <w:rPr>
          <w:rFonts w:ascii="Times New Roman" w:hAnsi="Times New Roman" w:cs="Times New Roman"/>
          <w:sz w:val="24"/>
          <w:szCs w:val="24"/>
        </w:rPr>
        <w:t>, S.,</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Matsha</w:t>
      </w:r>
      <w:proofErr w:type="spellEnd"/>
      <w:r w:rsidRPr="002836CE">
        <w:rPr>
          <w:rFonts w:ascii="Times New Roman" w:hAnsi="Times New Roman" w:cs="Times New Roman"/>
          <w:sz w:val="24"/>
          <w:szCs w:val="24"/>
        </w:rPr>
        <w:t xml:space="preserve">, T. (2022). Medicinal plants threatened by undocumented emerging pollutants: the </w:t>
      </w:r>
      <w:r w:rsidR="00E52CCA">
        <w:rPr>
          <w:rFonts w:ascii="Times New Roman" w:hAnsi="Times New Roman" w:cs="Times New Roman"/>
          <w:sz w:val="24"/>
          <w:szCs w:val="24"/>
        </w:rPr>
        <w:t>S</w:t>
      </w:r>
      <w:r w:rsidRPr="002836CE">
        <w:rPr>
          <w:rFonts w:ascii="Times New Roman" w:hAnsi="Times New Roman" w:cs="Times New Roman"/>
          <w:sz w:val="24"/>
          <w:szCs w:val="24"/>
        </w:rPr>
        <w:t>ub-</w:t>
      </w:r>
      <w:r w:rsidR="00E52CCA">
        <w:rPr>
          <w:rFonts w:ascii="Times New Roman" w:hAnsi="Times New Roman" w:cs="Times New Roman"/>
          <w:sz w:val="24"/>
          <w:szCs w:val="24"/>
        </w:rPr>
        <w:t>S</w:t>
      </w:r>
      <w:r w:rsidRPr="002836CE">
        <w:rPr>
          <w:rFonts w:ascii="Times New Roman" w:hAnsi="Times New Roman" w:cs="Times New Roman"/>
          <w:sz w:val="24"/>
          <w:szCs w:val="24"/>
        </w:rPr>
        <w:t xml:space="preserve">aharan </w:t>
      </w:r>
      <w:r w:rsidR="00E52CCA">
        <w:rPr>
          <w:rFonts w:ascii="Times New Roman" w:hAnsi="Times New Roman" w:cs="Times New Roman"/>
          <w:sz w:val="24"/>
          <w:szCs w:val="24"/>
        </w:rPr>
        <w:t>A</w:t>
      </w:r>
      <w:r w:rsidRPr="002836CE">
        <w:rPr>
          <w:rFonts w:ascii="Times New Roman" w:hAnsi="Times New Roman" w:cs="Times New Roman"/>
          <w:sz w:val="24"/>
          <w:szCs w:val="24"/>
        </w:rPr>
        <w:t>frican viewpoint. https://doi.org/10.5772/intechopen.103825</w:t>
      </w:r>
    </w:p>
    <w:p w14:paraId="58860F9C" w14:textId="5EC9117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Mukherjee, P. and </w:t>
      </w:r>
      <w:proofErr w:type="spellStart"/>
      <w:r w:rsidRPr="002836CE">
        <w:rPr>
          <w:rFonts w:ascii="Times New Roman" w:hAnsi="Times New Roman" w:cs="Times New Roman"/>
          <w:sz w:val="24"/>
          <w:szCs w:val="24"/>
        </w:rPr>
        <w:t>Wahile</w:t>
      </w:r>
      <w:proofErr w:type="spellEnd"/>
      <w:r w:rsidRPr="002836CE">
        <w:rPr>
          <w:rFonts w:ascii="Times New Roman" w:hAnsi="Times New Roman" w:cs="Times New Roman"/>
          <w:sz w:val="24"/>
          <w:szCs w:val="24"/>
        </w:rPr>
        <w:t xml:space="preserve">, A. (2006). Integrated approaches towards drug development from ayurveda and other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n system of medicines. </w:t>
      </w:r>
      <w:r w:rsidRPr="00E52CCA">
        <w:rPr>
          <w:rFonts w:ascii="Times New Roman" w:hAnsi="Times New Roman" w:cs="Times New Roman"/>
          <w:i/>
          <w:iCs/>
          <w:sz w:val="24"/>
          <w:szCs w:val="24"/>
        </w:rPr>
        <w:t>Journal of Ethnopharmacology</w:t>
      </w:r>
      <w:r w:rsidRPr="002836CE">
        <w:rPr>
          <w:rFonts w:ascii="Times New Roman" w:hAnsi="Times New Roman" w:cs="Times New Roman"/>
          <w:sz w:val="24"/>
          <w:szCs w:val="24"/>
        </w:rPr>
        <w:t xml:space="preserve">, 103(1), 25-35. </w:t>
      </w:r>
    </w:p>
    <w:p w14:paraId="2A11A964" w14:textId="6BBF039F"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Myers, N., Mittermeier, R., Mittermeier, C., Fonseca, G.,</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Kent, J. (2000). Biodiversity hotspots for conservation priorities. </w:t>
      </w:r>
      <w:r w:rsidRPr="00E52CCA">
        <w:rPr>
          <w:rFonts w:ascii="Times New Roman" w:hAnsi="Times New Roman" w:cs="Times New Roman"/>
          <w:i/>
          <w:iCs/>
          <w:sz w:val="24"/>
          <w:szCs w:val="24"/>
        </w:rPr>
        <w:t>Nature</w:t>
      </w:r>
      <w:r w:rsidRPr="002836CE">
        <w:rPr>
          <w:rFonts w:ascii="Times New Roman" w:hAnsi="Times New Roman" w:cs="Times New Roman"/>
          <w:sz w:val="24"/>
          <w:szCs w:val="24"/>
        </w:rPr>
        <w:t xml:space="preserve">, 403(6772), 853-858. </w:t>
      </w:r>
    </w:p>
    <w:p w14:paraId="029C3361" w14:textId="071E2AE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Nagavalli</w:t>
      </w:r>
      <w:proofErr w:type="spellEnd"/>
      <w:r w:rsidRPr="002836CE">
        <w:rPr>
          <w:rFonts w:ascii="Times New Roman" w:hAnsi="Times New Roman" w:cs="Times New Roman"/>
          <w:sz w:val="24"/>
          <w:szCs w:val="24"/>
        </w:rPr>
        <w:t xml:space="preserve">, K., </w:t>
      </w:r>
      <w:proofErr w:type="spellStart"/>
      <w:r w:rsidRPr="002836CE">
        <w:rPr>
          <w:rFonts w:ascii="Times New Roman" w:hAnsi="Times New Roman" w:cs="Times New Roman"/>
          <w:sz w:val="24"/>
          <w:szCs w:val="24"/>
        </w:rPr>
        <w:t>Santhanapandi</w:t>
      </w:r>
      <w:proofErr w:type="spellEnd"/>
      <w:r w:rsidRPr="002836CE">
        <w:rPr>
          <w:rFonts w:ascii="Times New Roman" w:hAnsi="Times New Roman" w:cs="Times New Roman"/>
          <w:sz w:val="24"/>
          <w:szCs w:val="24"/>
        </w:rPr>
        <w:t xml:space="preserve">, P., Guruprasad, A., </w:t>
      </w:r>
      <w:proofErr w:type="spellStart"/>
      <w:r w:rsidRPr="002836CE">
        <w:rPr>
          <w:rFonts w:ascii="Times New Roman" w:hAnsi="Times New Roman" w:cs="Times New Roman"/>
          <w:sz w:val="24"/>
          <w:szCs w:val="24"/>
        </w:rPr>
        <w:t>Sarvesan</w:t>
      </w:r>
      <w:proofErr w:type="spellEnd"/>
      <w:r w:rsidRPr="002836CE">
        <w:rPr>
          <w:rFonts w:ascii="Times New Roman" w:hAnsi="Times New Roman" w:cs="Times New Roman"/>
          <w:sz w:val="24"/>
          <w:szCs w:val="24"/>
        </w:rPr>
        <w:t>, R.,</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Chittibabu, C. (2022). Medicinal plant resource diversity of agroecosystem in </w:t>
      </w:r>
      <w:proofErr w:type="spellStart"/>
      <w:r w:rsidR="00E10E8E">
        <w:rPr>
          <w:rFonts w:ascii="Times New Roman" w:hAnsi="Times New Roman" w:cs="Times New Roman"/>
          <w:sz w:val="24"/>
          <w:szCs w:val="24"/>
        </w:rPr>
        <w:t>T</w:t>
      </w:r>
      <w:r w:rsidRPr="002836CE">
        <w:rPr>
          <w:rFonts w:ascii="Times New Roman" w:hAnsi="Times New Roman" w:cs="Times New Roman"/>
          <w:sz w:val="24"/>
          <w:szCs w:val="24"/>
        </w:rPr>
        <w:t>hiruvannamalai</w:t>
      </w:r>
      <w:proofErr w:type="spellEnd"/>
      <w:r w:rsidRPr="002836CE">
        <w:rPr>
          <w:rFonts w:ascii="Times New Roman" w:hAnsi="Times New Roman" w:cs="Times New Roman"/>
          <w:sz w:val="24"/>
          <w:szCs w:val="24"/>
        </w:rPr>
        <w:t xml:space="preserve"> district, </w:t>
      </w:r>
      <w:r w:rsidR="00E10E8E">
        <w:rPr>
          <w:rFonts w:ascii="Times New Roman" w:hAnsi="Times New Roman" w:cs="Times New Roman"/>
          <w:sz w:val="24"/>
          <w:szCs w:val="24"/>
        </w:rPr>
        <w:t>T</w:t>
      </w:r>
      <w:r w:rsidRPr="002836CE">
        <w:rPr>
          <w:rFonts w:ascii="Times New Roman" w:hAnsi="Times New Roman" w:cs="Times New Roman"/>
          <w:sz w:val="24"/>
          <w:szCs w:val="24"/>
        </w:rPr>
        <w:t xml:space="preserve">amil </w:t>
      </w:r>
      <w:r w:rsidR="00E10E8E">
        <w:rPr>
          <w:rFonts w:ascii="Times New Roman" w:hAnsi="Times New Roman" w:cs="Times New Roman"/>
          <w:sz w:val="24"/>
          <w:szCs w:val="24"/>
        </w:rPr>
        <w:t>N</w:t>
      </w:r>
      <w:r w:rsidRPr="002836CE">
        <w:rPr>
          <w:rFonts w:ascii="Times New Roman" w:hAnsi="Times New Roman" w:cs="Times New Roman"/>
          <w:sz w:val="24"/>
          <w:szCs w:val="24"/>
        </w:rPr>
        <w:t xml:space="preserve">adu, south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52CCA">
        <w:rPr>
          <w:rFonts w:ascii="Times New Roman" w:hAnsi="Times New Roman" w:cs="Times New Roman"/>
          <w:i/>
          <w:iCs/>
          <w:sz w:val="24"/>
          <w:szCs w:val="24"/>
        </w:rPr>
        <w:t>Journal of Development Economics and Management Research Studies,</w:t>
      </w:r>
      <w:r w:rsidRPr="002836CE">
        <w:rPr>
          <w:rFonts w:ascii="Times New Roman" w:hAnsi="Times New Roman" w:cs="Times New Roman"/>
          <w:sz w:val="24"/>
          <w:szCs w:val="24"/>
        </w:rPr>
        <w:t xml:space="preserve"> 09(13), 16-29.</w:t>
      </w:r>
      <w:r w:rsidR="006C7991" w:rsidRPr="002836CE">
        <w:rPr>
          <w:rFonts w:ascii="Times New Roman" w:hAnsi="Times New Roman" w:cs="Times New Roman"/>
          <w:sz w:val="24"/>
          <w:szCs w:val="24"/>
        </w:rPr>
        <w:t xml:space="preserve"> </w:t>
      </w:r>
    </w:p>
    <w:p w14:paraId="3D6BBFBE" w14:textId="3100D284"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Rana, V., </w:t>
      </w:r>
      <w:proofErr w:type="spellStart"/>
      <w:r w:rsidRPr="002836CE">
        <w:rPr>
          <w:rFonts w:ascii="Times New Roman" w:hAnsi="Times New Roman" w:cs="Times New Roman"/>
          <w:sz w:val="24"/>
          <w:szCs w:val="24"/>
        </w:rPr>
        <w:t>Sethiya</w:t>
      </w:r>
      <w:proofErr w:type="spellEnd"/>
      <w:r w:rsidRPr="002836CE">
        <w:rPr>
          <w:rFonts w:ascii="Times New Roman" w:hAnsi="Times New Roman" w:cs="Times New Roman"/>
          <w:sz w:val="24"/>
          <w:szCs w:val="24"/>
        </w:rPr>
        <w:t xml:space="preserve">, N., Chaudhary, S., Singhal, M., Kumar, B., Bhargava, S., </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Kolhar</w:t>
      </w:r>
      <w:proofErr w:type="spellEnd"/>
      <w:r w:rsidRPr="002836CE">
        <w:rPr>
          <w:rFonts w:ascii="Times New Roman" w:hAnsi="Times New Roman" w:cs="Times New Roman"/>
          <w:sz w:val="24"/>
          <w:szCs w:val="24"/>
        </w:rPr>
        <w:t xml:space="preserve">, T. (2022). </w:t>
      </w:r>
      <w:proofErr w:type="spellStart"/>
      <w:r w:rsidRPr="002836CE">
        <w:rPr>
          <w:rFonts w:ascii="Times New Roman" w:hAnsi="Times New Roman" w:cs="Times New Roman"/>
          <w:sz w:val="24"/>
          <w:szCs w:val="24"/>
        </w:rPr>
        <w:t>Tlc</w:t>
      </w:r>
      <w:proofErr w:type="spellEnd"/>
      <w:r w:rsidRPr="002836CE">
        <w:rPr>
          <w:rFonts w:ascii="Times New Roman" w:hAnsi="Times New Roman" w:cs="Times New Roman"/>
          <w:sz w:val="24"/>
          <w:szCs w:val="24"/>
        </w:rPr>
        <w:t xml:space="preserve"> and nutritional composition analysis of </w:t>
      </w:r>
      <w:r w:rsidR="00E10E8E" w:rsidRPr="00E10E8E">
        <w:rPr>
          <w:rFonts w:ascii="Times New Roman" w:hAnsi="Times New Roman" w:cs="Times New Roman"/>
          <w:i/>
          <w:iCs/>
          <w:sz w:val="24"/>
          <w:szCs w:val="24"/>
        </w:rPr>
        <w:t>A</w:t>
      </w:r>
      <w:r w:rsidRPr="00E10E8E">
        <w:rPr>
          <w:rFonts w:ascii="Times New Roman" w:hAnsi="Times New Roman" w:cs="Times New Roman"/>
          <w:i/>
          <w:iCs/>
          <w:sz w:val="24"/>
          <w:szCs w:val="24"/>
        </w:rPr>
        <w:t xml:space="preserve">llium </w:t>
      </w:r>
      <w:proofErr w:type="spellStart"/>
      <w:r w:rsidRPr="00E10E8E">
        <w:rPr>
          <w:rFonts w:ascii="Times New Roman" w:hAnsi="Times New Roman" w:cs="Times New Roman"/>
          <w:i/>
          <w:iCs/>
          <w:sz w:val="24"/>
          <w:szCs w:val="24"/>
        </w:rPr>
        <w:t>wallichii</w:t>
      </w:r>
      <w:proofErr w:type="spellEnd"/>
      <w:r w:rsidRPr="00E10E8E">
        <w:rPr>
          <w:rFonts w:ascii="Times New Roman" w:hAnsi="Times New Roman" w:cs="Times New Roman"/>
          <w:i/>
          <w:iCs/>
          <w:sz w:val="24"/>
          <w:szCs w:val="24"/>
        </w:rPr>
        <w:t xml:space="preserve"> </w:t>
      </w:r>
      <w:proofErr w:type="spellStart"/>
      <w:r w:rsidRPr="002836CE">
        <w:rPr>
          <w:rFonts w:ascii="Times New Roman" w:hAnsi="Times New Roman" w:cs="Times New Roman"/>
          <w:sz w:val="24"/>
          <w:szCs w:val="24"/>
        </w:rPr>
        <w:t>kunth</w:t>
      </w:r>
      <w:proofErr w:type="spellEnd"/>
      <w:proofErr w:type="gramStart"/>
      <w:r w:rsidRPr="002836CE">
        <w:rPr>
          <w:rFonts w:ascii="Times New Roman" w:hAnsi="Times New Roman" w:cs="Times New Roman"/>
          <w:sz w:val="24"/>
          <w:szCs w:val="24"/>
        </w:rPr>
        <w:t xml:space="preserve"> </w:t>
      </w:r>
      <w:r w:rsidR="00E25A6E">
        <w:rPr>
          <w:rFonts w:ascii="Times New Roman" w:hAnsi="Times New Roman" w:cs="Times New Roman"/>
          <w:sz w:val="24"/>
          <w:szCs w:val="24"/>
        </w:rPr>
        <w:t xml:space="preserve"> </w:t>
      </w:r>
      <w:r w:rsidR="00841671">
        <w:rPr>
          <w:rFonts w:ascii="Times New Roman" w:hAnsi="Times New Roman" w:cs="Times New Roman"/>
          <w:sz w:val="24"/>
          <w:szCs w:val="24"/>
        </w:rPr>
        <w:t xml:space="preserve"> </w:t>
      </w:r>
      <w:r w:rsidR="00E25A6E">
        <w:rPr>
          <w:rFonts w:ascii="Times New Roman" w:hAnsi="Times New Roman" w:cs="Times New Roman"/>
          <w:sz w:val="24"/>
          <w:szCs w:val="24"/>
        </w:rPr>
        <w:t>(</w:t>
      </w:r>
      <w:proofErr w:type="gramEnd"/>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onion). </w:t>
      </w:r>
      <w:r w:rsidRPr="00E10E8E">
        <w:rPr>
          <w:rFonts w:ascii="Times New Roman" w:hAnsi="Times New Roman" w:cs="Times New Roman"/>
          <w:i/>
          <w:iCs/>
          <w:sz w:val="24"/>
          <w:szCs w:val="24"/>
        </w:rPr>
        <w:t>The Journal of Phytopharmacology</w:t>
      </w:r>
      <w:r w:rsidRPr="002836CE">
        <w:rPr>
          <w:rFonts w:ascii="Times New Roman" w:hAnsi="Times New Roman" w:cs="Times New Roman"/>
          <w:sz w:val="24"/>
          <w:szCs w:val="24"/>
        </w:rPr>
        <w:t xml:space="preserve">, 11(6), 403-406. </w:t>
      </w:r>
    </w:p>
    <w:p w14:paraId="69A7BC02" w14:textId="32C3FA30"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Sarma, B. and Tanti, B. (2022). Ecological niche </w:t>
      </w:r>
      <w:proofErr w:type="spellStart"/>
      <w:r w:rsidRPr="002836CE">
        <w:rPr>
          <w:rFonts w:ascii="Times New Roman" w:hAnsi="Times New Roman" w:cs="Times New Roman"/>
          <w:sz w:val="24"/>
          <w:szCs w:val="24"/>
        </w:rPr>
        <w:t>modeling</w:t>
      </w:r>
      <w:proofErr w:type="spellEnd"/>
      <w:r w:rsidRPr="002836CE">
        <w:rPr>
          <w:rFonts w:ascii="Times New Roman" w:hAnsi="Times New Roman" w:cs="Times New Roman"/>
          <w:sz w:val="24"/>
          <w:szCs w:val="24"/>
        </w:rPr>
        <w:t xml:space="preserve"> for reintroduction and conservation of </w:t>
      </w:r>
      <w:proofErr w:type="spellStart"/>
      <w:r w:rsidR="00E10E8E" w:rsidRPr="00E10E8E">
        <w:rPr>
          <w:rFonts w:ascii="Times New Roman" w:hAnsi="Times New Roman" w:cs="Times New Roman"/>
          <w:i/>
          <w:iCs/>
          <w:sz w:val="24"/>
          <w:szCs w:val="24"/>
        </w:rPr>
        <w:t>A</w:t>
      </w:r>
      <w:r w:rsidRPr="00E10E8E">
        <w:rPr>
          <w:rFonts w:ascii="Times New Roman" w:hAnsi="Times New Roman" w:cs="Times New Roman"/>
          <w:i/>
          <w:iCs/>
          <w:sz w:val="24"/>
          <w:szCs w:val="24"/>
        </w:rPr>
        <w:t>ristolochia</w:t>
      </w:r>
      <w:proofErr w:type="spellEnd"/>
      <w:r w:rsidRPr="00E10E8E">
        <w:rPr>
          <w:rFonts w:ascii="Times New Roman" w:hAnsi="Times New Roman" w:cs="Times New Roman"/>
          <w:i/>
          <w:iCs/>
          <w:sz w:val="24"/>
          <w:szCs w:val="24"/>
        </w:rPr>
        <w:t xml:space="preserve"> </w:t>
      </w:r>
      <w:proofErr w:type="spellStart"/>
      <w:r w:rsidRPr="00E10E8E">
        <w:rPr>
          <w:rFonts w:ascii="Times New Roman" w:hAnsi="Times New Roman" w:cs="Times New Roman"/>
          <w:i/>
          <w:iCs/>
          <w:sz w:val="24"/>
          <w:szCs w:val="24"/>
        </w:rPr>
        <w:t>cathcartii</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hook.f</w:t>
      </w:r>
      <w:proofErr w:type="spellEnd"/>
      <w:r w:rsidRPr="002836CE">
        <w:rPr>
          <w:rFonts w:ascii="Times New Roman" w:hAnsi="Times New Roman" w:cs="Times New Roman"/>
          <w:sz w:val="24"/>
          <w:szCs w:val="24"/>
        </w:rPr>
        <w:t>.</w:t>
      </w:r>
      <w:r w:rsidR="007B67BF">
        <w:rPr>
          <w:rFonts w:ascii="Times New Roman" w:hAnsi="Times New Roman" w:cs="Times New Roman"/>
          <w:sz w:val="24"/>
          <w:szCs w:val="24"/>
        </w:rPr>
        <w:t xml:space="preserve"> </w:t>
      </w:r>
      <w:proofErr w:type="spellStart"/>
      <w:r w:rsidR="007B67BF">
        <w:rPr>
          <w:rFonts w:ascii="Times New Roman" w:hAnsi="Times New Roman" w:cs="Times New Roman"/>
          <w:sz w:val="24"/>
          <w:szCs w:val="24"/>
        </w:rPr>
        <w:t>and</w:t>
      </w:r>
      <w:r w:rsidRPr="002836CE">
        <w:rPr>
          <w:rFonts w:ascii="Times New Roman" w:hAnsi="Times New Roman" w:cs="Times New Roman"/>
          <w:sz w:val="24"/>
          <w:szCs w:val="24"/>
        </w:rPr>
        <w:t>amp</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thomson</w:t>
      </w:r>
      <w:proofErr w:type="spellEnd"/>
      <w:r w:rsidRPr="002836CE">
        <w:rPr>
          <w:rFonts w:ascii="Times New Roman" w:hAnsi="Times New Roman" w:cs="Times New Roman"/>
          <w:sz w:val="24"/>
          <w:szCs w:val="24"/>
        </w:rPr>
        <w:t xml:space="preserve"> (</w:t>
      </w:r>
      <w:r w:rsidR="008A3AE4">
        <w:rPr>
          <w:rFonts w:ascii="Times New Roman" w:hAnsi="Times New Roman" w:cs="Times New Roman"/>
          <w:sz w:val="24"/>
          <w:szCs w:val="24"/>
        </w:rPr>
        <w:t>A</w:t>
      </w:r>
      <w:r w:rsidRPr="002836CE">
        <w:rPr>
          <w:rFonts w:ascii="Times New Roman" w:hAnsi="Times New Roman" w:cs="Times New Roman"/>
          <w:sz w:val="24"/>
          <w:szCs w:val="24"/>
        </w:rPr>
        <w:t xml:space="preserve">ristolochiaceae), a threatened endemic plant in assam, </w:t>
      </w:r>
      <w:r w:rsidR="00E25A6E">
        <w:rPr>
          <w:rFonts w:ascii="Times New Roman" w:hAnsi="Times New Roman" w:cs="Times New Roman"/>
          <w:sz w:val="24"/>
          <w:szCs w:val="24"/>
        </w:rPr>
        <w:t>India</w:t>
      </w:r>
      <w:r w:rsidRPr="002836CE">
        <w:rPr>
          <w:rFonts w:ascii="Times New Roman" w:hAnsi="Times New Roman" w:cs="Times New Roman"/>
          <w:sz w:val="24"/>
          <w:szCs w:val="24"/>
        </w:rPr>
        <w:t xml:space="preserve">. </w:t>
      </w:r>
      <w:r w:rsidRPr="00E10E8E">
        <w:rPr>
          <w:rFonts w:ascii="Times New Roman" w:hAnsi="Times New Roman" w:cs="Times New Roman"/>
          <w:i/>
          <w:iCs/>
          <w:sz w:val="24"/>
          <w:szCs w:val="24"/>
        </w:rPr>
        <w:t xml:space="preserve">Journal of Threatened Taxa, </w:t>
      </w:r>
      <w:r w:rsidRPr="002836CE">
        <w:rPr>
          <w:rFonts w:ascii="Times New Roman" w:hAnsi="Times New Roman" w:cs="Times New Roman"/>
          <w:sz w:val="24"/>
          <w:szCs w:val="24"/>
        </w:rPr>
        <w:t xml:space="preserve">14(2), 20597-20605. </w:t>
      </w:r>
    </w:p>
    <w:p w14:paraId="62E47D5A" w14:textId="584D0660" w:rsidR="00F657BB" w:rsidRPr="00E52CCA" w:rsidRDefault="00F657BB" w:rsidP="00E52CCA">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Sharma, A., Gupta, V.,</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Manigauh</w:t>
      </w:r>
      <w:proofErr w:type="spellEnd"/>
      <w:r w:rsidRPr="002836CE">
        <w:rPr>
          <w:rFonts w:ascii="Times New Roman" w:hAnsi="Times New Roman" w:cs="Times New Roman"/>
          <w:sz w:val="24"/>
          <w:szCs w:val="24"/>
        </w:rPr>
        <w:t xml:space="preserve">, A. (2021). Compressive review on plant profile, ethnomedicinal uses, phytochemistry and pharmacology of </w:t>
      </w:r>
      <w:r w:rsidR="00302139" w:rsidRPr="00302139">
        <w:rPr>
          <w:rFonts w:ascii="Times New Roman" w:hAnsi="Times New Roman" w:cs="Times New Roman"/>
          <w:i/>
          <w:iCs/>
          <w:sz w:val="24"/>
          <w:szCs w:val="24"/>
        </w:rPr>
        <w:t>P</w:t>
      </w:r>
      <w:r w:rsidRPr="00302139">
        <w:rPr>
          <w:rFonts w:ascii="Times New Roman" w:hAnsi="Times New Roman" w:cs="Times New Roman"/>
          <w:i/>
          <w:iCs/>
          <w:sz w:val="24"/>
          <w:szCs w:val="24"/>
        </w:rPr>
        <w:t xml:space="preserve">aeonia </w:t>
      </w:r>
      <w:proofErr w:type="spellStart"/>
      <w:r w:rsidRPr="00302139">
        <w:rPr>
          <w:rFonts w:ascii="Times New Roman" w:hAnsi="Times New Roman" w:cs="Times New Roman"/>
          <w:i/>
          <w:iCs/>
          <w:sz w:val="24"/>
          <w:szCs w:val="24"/>
        </w:rPr>
        <w:t>emodi</w:t>
      </w:r>
      <w:proofErr w:type="spellEnd"/>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royle</w:t>
      </w:r>
      <w:proofErr w:type="spellEnd"/>
      <w:r w:rsidRPr="002836CE">
        <w:rPr>
          <w:rFonts w:ascii="Times New Roman" w:hAnsi="Times New Roman" w:cs="Times New Roman"/>
          <w:sz w:val="24"/>
          <w:szCs w:val="24"/>
        </w:rPr>
        <w:t xml:space="preserve"> </w:t>
      </w:r>
      <w:proofErr w:type="gramStart"/>
      <w:r w:rsidR="002B4639">
        <w:rPr>
          <w:rFonts w:ascii="Times New Roman" w:hAnsi="Times New Roman" w:cs="Times New Roman"/>
          <w:sz w:val="24"/>
          <w:szCs w:val="24"/>
        </w:rPr>
        <w:t xml:space="preserve">   </w:t>
      </w:r>
      <w:r w:rsidRPr="00E52CCA">
        <w:rPr>
          <w:rFonts w:ascii="Times New Roman" w:hAnsi="Times New Roman" w:cs="Times New Roman"/>
          <w:sz w:val="24"/>
          <w:szCs w:val="24"/>
        </w:rPr>
        <w:t>(</w:t>
      </w:r>
      <w:proofErr w:type="gramEnd"/>
      <w:r w:rsidR="00841671" w:rsidRPr="00E52CCA">
        <w:rPr>
          <w:rFonts w:ascii="Times New Roman" w:hAnsi="Times New Roman" w:cs="Times New Roman"/>
          <w:sz w:val="24"/>
          <w:szCs w:val="24"/>
        </w:rPr>
        <w:t>Himalaya</w:t>
      </w:r>
      <w:r w:rsidRPr="00E52CCA">
        <w:rPr>
          <w:rFonts w:ascii="Times New Roman" w:hAnsi="Times New Roman" w:cs="Times New Roman"/>
          <w:sz w:val="24"/>
          <w:szCs w:val="24"/>
        </w:rPr>
        <w:t xml:space="preserve">n paeony). </w:t>
      </w:r>
      <w:r w:rsidRPr="00E52CCA">
        <w:rPr>
          <w:rFonts w:ascii="Times New Roman" w:hAnsi="Times New Roman" w:cs="Times New Roman"/>
          <w:i/>
          <w:iCs/>
          <w:sz w:val="24"/>
          <w:szCs w:val="24"/>
        </w:rPr>
        <w:t>Journal of Pharmaceutical Research International</w:t>
      </w:r>
      <w:r w:rsidRPr="00E52CCA">
        <w:rPr>
          <w:rFonts w:ascii="Times New Roman" w:hAnsi="Times New Roman" w:cs="Times New Roman"/>
          <w:sz w:val="24"/>
          <w:szCs w:val="24"/>
        </w:rPr>
        <w:t>, 549-558. https://doi.org/10.9734/jpri/2021/v33i64a36099</w:t>
      </w:r>
    </w:p>
    <w:p w14:paraId="72A9E3B9" w14:textId="2D7D61E4"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Shen, T., Yu, H.,</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Wang, Y. (2021). Assessing the impacts of climate change and habitat suitability on the distribution and quality of medicinal plant using multiple information integration: take </w:t>
      </w:r>
      <w:r w:rsidR="00302139" w:rsidRPr="00302139">
        <w:rPr>
          <w:rFonts w:ascii="Times New Roman" w:hAnsi="Times New Roman" w:cs="Times New Roman"/>
          <w:i/>
          <w:iCs/>
          <w:sz w:val="24"/>
          <w:szCs w:val="24"/>
        </w:rPr>
        <w:t>G</w:t>
      </w:r>
      <w:r w:rsidRPr="00302139">
        <w:rPr>
          <w:rFonts w:ascii="Times New Roman" w:hAnsi="Times New Roman" w:cs="Times New Roman"/>
          <w:i/>
          <w:iCs/>
          <w:sz w:val="24"/>
          <w:szCs w:val="24"/>
        </w:rPr>
        <w:t xml:space="preserve">entiana </w:t>
      </w:r>
      <w:proofErr w:type="spellStart"/>
      <w:r w:rsidRPr="00302139">
        <w:rPr>
          <w:rFonts w:ascii="Times New Roman" w:hAnsi="Times New Roman" w:cs="Times New Roman"/>
          <w:i/>
          <w:iCs/>
          <w:sz w:val="24"/>
          <w:szCs w:val="24"/>
        </w:rPr>
        <w:t>rigescens</w:t>
      </w:r>
      <w:proofErr w:type="spellEnd"/>
      <w:r w:rsidRPr="002836CE">
        <w:rPr>
          <w:rFonts w:ascii="Times New Roman" w:hAnsi="Times New Roman" w:cs="Times New Roman"/>
          <w:sz w:val="24"/>
          <w:szCs w:val="24"/>
        </w:rPr>
        <w:t xml:space="preserve"> as an example. </w:t>
      </w:r>
      <w:r w:rsidRPr="002B4639">
        <w:rPr>
          <w:rFonts w:ascii="Times New Roman" w:hAnsi="Times New Roman" w:cs="Times New Roman"/>
          <w:i/>
          <w:iCs/>
          <w:sz w:val="24"/>
          <w:szCs w:val="24"/>
        </w:rPr>
        <w:t>Ecological Indicators,</w:t>
      </w:r>
      <w:r w:rsidRPr="002836CE">
        <w:rPr>
          <w:rFonts w:ascii="Times New Roman" w:hAnsi="Times New Roman" w:cs="Times New Roman"/>
          <w:sz w:val="24"/>
          <w:szCs w:val="24"/>
        </w:rPr>
        <w:t xml:space="preserve"> 123, 107376. https://doi.org/10.1016/j.ecolind.2021.107376</w:t>
      </w:r>
    </w:p>
    <w:p w14:paraId="7A921DF9" w14:textId="165B379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Shrestha, U., Dhital, K.,</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Gautam, A. (2017). Economic dependence of mountain communities on </w:t>
      </w:r>
      <w:r w:rsidR="001E469A">
        <w:rPr>
          <w:rFonts w:ascii="Times New Roman" w:hAnsi="Times New Roman" w:cs="Times New Roman"/>
          <w:sz w:val="24"/>
          <w:szCs w:val="24"/>
        </w:rPr>
        <w:t>C</w:t>
      </w:r>
      <w:r w:rsidRPr="002836CE">
        <w:rPr>
          <w:rFonts w:ascii="Times New Roman" w:hAnsi="Times New Roman" w:cs="Times New Roman"/>
          <w:sz w:val="24"/>
          <w:szCs w:val="24"/>
        </w:rPr>
        <w:t xml:space="preserve">hinese caterpillar fungus </w:t>
      </w:r>
      <w:r w:rsidR="00302139" w:rsidRPr="00302139">
        <w:rPr>
          <w:rFonts w:ascii="Times New Roman" w:hAnsi="Times New Roman" w:cs="Times New Roman"/>
          <w:i/>
          <w:iCs/>
          <w:sz w:val="24"/>
          <w:szCs w:val="24"/>
        </w:rPr>
        <w:t>O</w:t>
      </w:r>
      <w:r w:rsidRPr="00302139">
        <w:rPr>
          <w:rFonts w:ascii="Times New Roman" w:hAnsi="Times New Roman" w:cs="Times New Roman"/>
          <w:i/>
          <w:iCs/>
          <w:sz w:val="24"/>
          <w:szCs w:val="24"/>
        </w:rPr>
        <w:t>phiocordyceps sinensis</w:t>
      </w:r>
      <w:r w:rsidRPr="002836CE">
        <w:rPr>
          <w:rFonts w:ascii="Times New Roman" w:hAnsi="Times New Roman" w:cs="Times New Roman"/>
          <w:sz w:val="24"/>
          <w:szCs w:val="24"/>
        </w:rPr>
        <w:t xml:space="preserve"> (</w:t>
      </w:r>
      <w:proofErr w:type="spellStart"/>
      <w:r w:rsidR="00302139">
        <w:rPr>
          <w:rFonts w:ascii="Times New Roman" w:hAnsi="Times New Roman" w:cs="Times New Roman"/>
          <w:sz w:val="24"/>
          <w:szCs w:val="24"/>
        </w:rPr>
        <w:t>Y</w:t>
      </w:r>
      <w:r w:rsidRPr="002836CE">
        <w:rPr>
          <w:rFonts w:ascii="Times New Roman" w:hAnsi="Times New Roman" w:cs="Times New Roman"/>
          <w:sz w:val="24"/>
          <w:szCs w:val="24"/>
        </w:rPr>
        <w:t>arsagumba</w:t>
      </w:r>
      <w:proofErr w:type="spellEnd"/>
      <w:r w:rsidRPr="002836CE">
        <w:rPr>
          <w:rFonts w:ascii="Times New Roman" w:hAnsi="Times New Roman" w:cs="Times New Roman"/>
          <w:sz w:val="24"/>
          <w:szCs w:val="24"/>
        </w:rPr>
        <w:t xml:space="preserve">): a case from western </w:t>
      </w:r>
      <w:r w:rsidR="00302139">
        <w:rPr>
          <w:rFonts w:ascii="Times New Roman" w:hAnsi="Times New Roman" w:cs="Times New Roman"/>
          <w:sz w:val="24"/>
          <w:szCs w:val="24"/>
        </w:rPr>
        <w:t>N</w:t>
      </w:r>
      <w:r w:rsidRPr="002836CE">
        <w:rPr>
          <w:rFonts w:ascii="Times New Roman" w:hAnsi="Times New Roman" w:cs="Times New Roman"/>
          <w:sz w:val="24"/>
          <w:szCs w:val="24"/>
        </w:rPr>
        <w:t xml:space="preserve">epal. </w:t>
      </w:r>
      <w:r w:rsidRPr="002B4639">
        <w:rPr>
          <w:rFonts w:ascii="Times New Roman" w:hAnsi="Times New Roman" w:cs="Times New Roman"/>
          <w:i/>
          <w:iCs/>
          <w:sz w:val="24"/>
          <w:szCs w:val="24"/>
        </w:rPr>
        <w:t>Oryx</w:t>
      </w:r>
      <w:r w:rsidRPr="002836CE">
        <w:rPr>
          <w:rFonts w:ascii="Times New Roman" w:hAnsi="Times New Roman" w:cs="Times New Roman"/>
          <w:sz w:val="24"/>
          <w:szCs w:val="24"/>
        </w:rPr>
        <w:t xml:space="preserve">, 53(2), 256-264. </w:t>
      </w:r>
    </w:p>
    <w:p w14:paraId="5294DDB4" w14:textId="154A69DB" w:rsidR="00F657BB" w:rsidRPr="00594A83" w:rsidRDefault="00F657BB" w:rsidP="00594A83">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Singh, K., Sahana, D., Rama, T.,</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J., K. (2020). Phytochemical screening and antioxidant activity of methanolic and aqueous leaf extracts of </w:t>
      </w:r>
      <w:proofErr w:type="spellStart"/>
      <w:r w:rsidR="002B4639" w:rsidRPr="002B4639">
        <w:rPr>
          <w:rFonts w:ascii="Times New Roman" w:hAnsi="Times New Roman" w:cs="Times New Roman"/>
          <w:i/>
          <w:iCs/>
          <w:sz w:val="24"/>
          <w:szCs w:val="24"/>
        </w:rPr>
        <w:t>P</w:t>
      </w:r>
      <w:r w:rsidRPr="002B4639">
        <w:rPr>
          <w:rFonts w:ascii="Times New Roman" w:hAnsi="Times New Roman" w:cs="Times New Roman"/>
          <w:i/>
          <w:iCs/>
          <w:sz w:val="24"/>
          <w:szCs w:val="24"/>
        </w:rPr>
        <w:t>hlogacanthus</w:t>
      </w:r>
      <w:proofErr w:type="spellEnd"/>
      <w:r w:rsidR="002B4639" w:rsidRPr="002B4639">
        <w:rPr>
          <w:rFonts w:ascii="Times New Roman" w:hAnsi="Times New Roman" w:cs="Times New Roman"/>
          <w:i/>
          <w:iCs/>
          <w:sz w:val="24"/>
          <w:szCs w:val="24"/>
        </w:rPr>
        <w:t xml:space="preserve"> </w:t>
      </w:r>
      <w:proofErr w:type="spellStart"/>
      <w:r w:rsidRPr="002B4639">
        <w:rPr>
          <w:rFonts w:ascii="Times New Roman" w:hAnsi="Times New Roman" w:cs="Times New Roman"/>
          <w:i/>
          <w:iCs/>
          <w:sz w:val="24"/>
          <w:szCs w:val="24"/>
        </w:rPr>
        <w:t>thyrsiflorus</w:t>
      </w:r>
      <w:proofErr w:type="spellEnd"/>
      <w:r w:rsidRPr="002836CE">
        <w:rPr>
          <w:rFonts w:ascii="Times New Roman" w:hAnsi="Times New Roman" w:cs="Times New Roman"/>
          <w:sz w:val="24"/>
          <w:szCs w:val="24"/>
        </w:rPr>
        <w:t>.</w:t>
      </w:r>
      <w:r w:rsidRPr="00302139">
        <w:rPr>
          <w:rFonts w:ascii="Times New Roman" w:hAnsi="Times New Roman" w:cs="Times New Roman"/>
          <w:i/>
          <w:iCs/>
          <w:sz w:val="24"/>
          <w:szCs w:val="24"/>
        </w:rPr>
        <w:t xml:space="preserve"> International Journal of Advanced Research,</w:t>
      </w:r>
      <w:r w:rsidRPr="002836CE">
        <w:rPr>
          <w:rFonts w:ascii="Times New Roman" w:hAnsi="Times New Roman" w:cs="Times New Roman"/>
          <w:sz w:val="24"/>
          <w:szCs w:val="24"/>
        </w:rPr>
        <w:t xml:space="preserve"> 8(6), 626-631.</w:t>
      </w:r>
      <w:r w:rsidRPr="00594A83">
        <w:rPr>
          <w:rFonts w:ascii="Times New Roman" w:hAnsi="Times New Roman" w:cs="Times New Roman"/>
          <w:sz w:val="24"/>
          <w:szCs w:val="24"/>
        </w:rPr>
        <w:t xml:space="preserve"> </w:t>
      </w:r>
    </w:p>
    <w:p w14:paraId="340A3329" w14:textId="5E3C2055"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Sinha, D. (2020). Ethnobotanical and pharmacological importance of taxus </w:t>
      </w:r>
      <w:proofErr w:type="spellStart"/>
      <w:r w:rsidR="00302139" w:rsidRPr="00302139">
        <w:rPr>
          <w:rFonts w:ascii="Times New Roman" w:hAnsi="Times New Roman" w:cs="Times New Roman"/>
          <w:i/>
          <w:iCs/>
          <w:sz w:val="24"/>
          <w:szCs w:val="24"/>
        </w:rPr>
        <w:t>W</w:t>
      </w:r>
      <w:r w:rsidRPr="00302139">
        <w:rPr>
          <w:rFonts w:ascii="Times New Roman" w:hAnsi="Times New Roman" w:cs="Times New Roman"/>
          <w:i/>
          <w:iCs/>
          <w:sz w:val="24"/>
          <w:szCs w:val="24"/>
        </w:rPr>
        <w:t>allichiana</w:t>
      </w:r>
      <w:proofErr w:type="spellEnd"/>
      <w:r w:rsidRPr="00302139">
        <w:rPr>
          <w:rFonts w:ascii="Times New Roman" w:hAnsi="Times New Roman" w:cs="Times New Roman"/>
          <w:i/>
          <w:iCs/>
          <w:sz w:val="24"/>
          <w:szCs w:val="24"/>
        </w:rPr>
        <w:t xml:space="preserve"> </w:t>
      </w:r>
      <w:proofErr w:type="spellStart"/>
      <w:r w:rsidRPr="00302139">
        <w:rPr>
          <w:rFonts w:ascii="Times New Roman" w:hAnsi="Times New Roman" w:cs="Times New Roman"/>
          <w:i/>
          <w:iCs/>
          <w:sz w:val="24"/>
          <w:szCs w:val="24"/>
        </w:rPr>
        <w:t>zucc</w:t>
      </w:r>
      <w:proofErr w:type="spellEnd"/>
      <w:r w:rsidRPr="002836CE">
        <w:rPr>
          <w:rFonts w:ascii="Times New Roman" w:hAnsi="Times New Roman" w:cs="Times New Roman"/>
          <w:sz w:val="24"/>
          <w:szCs w:val="24"/>
        </w:rPr>
        <w:t xml:space="preserve">. </w:t>
      </w:r>
      <w:r w:rsidRPr="00302139">
        <w:rPr>
          <w:rFonts w:ascii="Times New Roman" w:hAnsi="Times New Roman" w:cs="Times New Roman"/>
          <w:i/>
          <w:iCs/>
          <w:sz w:val="24"/>
          <w:szCs w:val="24"/>
        </w:rPr>
        <w:t>Plant Science Today</w:t>
      </w:r>
      <w:r w:rsidRPr="002836CE">
        <w:rPr>
          <w:rFonts w:ascii="Times New Roman" w:hAnsi="Times New Roman" w:cs="Times New Roman"/>
          <w:sz w:val="24"/>
          <w:szCs w:val="24"/>
        </w:rPr>
        <w:t xml:space="preserve">, 7(1), 122-134. </w:t>
      </w:r>
    </w:p>
    <w:p w14:paraId="06596D89" w14:textId="5BC6138F"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Sivasankari, B., Anandharaj, M.,</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Gunasekaran, P. (2014). An ethnobotanical study of indigenous knowledge on medicinal plants used by the village peoples of </w:t>
      </w:r>
      <w:proofErr w:type="spellStart"/>
      <w:r w:rsidR="00302139">
        <w:rPr>
          <w:rFonts w:ascii="Times New Roman" w:hAnsi="Times New Roman" w:cs="Times New Roman"/>
          <w:sz w:val="24"/>
          <w:szCs w:val="24"/>
        </w:rPr>
        <w:lastRenderedPageBreak/>
        <w:t>T</w:t>
      </w:r>
      <w:r w:rsidRPr="002836CE">
        <w:rPr>
          <w:rFonts w:ascii="Times New Roman" w:hAnsi="Times New Roman" w:cs="Times New Roman"/>
          <w:sz w:val="24"/>
          <w:szCs w:val="24"/>
        </w:rPr>
        <w:t>hoppampatti</w:t>
      </w:r>
      <w:proofErr w:type="spellEnd"/>
      <w:r w:rsidRPr="002836CE">
        <w:rPr>
          <w:rFonts w:ascii="Times New Roman" w:hAnsi="Times New Roman" w:cs="Times New Roman"/>
          <w:sz w:val="24"/>
          <w:szCs w:val="24"/>
        </w:rPr>
        <w:t xml:space="preserve">, </w:t>
      </w:r>
      <w:proofErr w:type="spellStart"/>
      <w:r w:rsidR="00302139">
        <w:rPr>
          <w:rFonts w:ascii="Times New Roman" w:hAnsi="Times New Roman" w:cs="Times New Roman"/>
          <w:sz w:val="24"/>
          <w:szCs w:val="24"/>
        </w:rPr>
        <w:t>D</w:t>
      </w:r>
      <w:r w:rsidRPr="002836CE">
        <w:rPr>
          <w:rFonts w:ascii="Times New Roman" w:hAnsi="Times New Roman" w:cs="Times New Roman"/>
          <w:sz w:val="24"/>
          <w:szCs w:val="24"/>
        </w:rPr>
        <w:t>indigul</w:t>
      </w:r>
      <w:proofErr w:type="spellEnd"/>
      <w:r w:rsidRPr="002836CE">
        <w:rPr>
          <w:rFonts w:ascii="Times New Roman" w:hAnsi="Times New Roman" w:cs="Times New Roman"/>
          <w:sz w:val="24"/>
          <w:szCs w:val="24"/>
        </w:rPr>
        <w:t xml:space="preserve"> district, </w:t>
      </w:r>
      <w:proofErr w:type="spellStart"/>
      <w:r w:rsidR="00302139">
        <w:rPr>
          <w:rFonts w:ascii="Times New Roman" w:hAnsi="Times New Roman" w:cs="Times New Roman"/>
          <w:sz w:val="24"/>
          <w:szCs w:val="24"/>
        </w:rPr>
        <w:t>T</w:t>
      </w:r>
      <w:r w:rsidRPr="002836CE">
        <w:rPr>
          <w:rFonts w:ascii="Times New Roman" w:hAnsi="Times New Roman" w:cs="Times New Roman"/>
          <w:sz w:val="24"/>
          <w:szCs w:val="24"/>
        </w:rPr>
        <w:t>amilnadu</w:t>
      </w:r>
      <w:proofErr w:type="spellEnd"/>
      <w:r w:rsidRPr="002836CE">
        <w:rPr>
          <w:rFonts w:ascii="Times New Roman" w:hAnsi="Times New Roman" w:cs="Times New Roman"/>
          <w:sz w:val="24"/>
          <w:szCs w:val="24"/>
        </w:rPr>
        <w:t xml:space="preserve">, </w:t>
      </w:r>
      <w:r w:rsidR="00E25A6E">
        <w:rPr>
          <w:rFonts w:ascii="Times New Roman" w:hAnsi="Times New Roman" w:cs="Times New Roman"/>
          <w:sz w:val="24"/>
          <w:szCs w:val="24"/>
        </w:rPr>
        <w:t>India</w:t>
      </w:r>
      <w:r w:rsidRPr="002836CE">
        <w:rPr>
          <w:rFonts w:ascii="Times New Roman" w:hAnsi="Times New Roman" w:cs="Times New Roman"/>
          <w:sz w:val="24"/>
          <w:szCs w:val="24"/>
        </w:rPr>
        <w:t>.</w:t>
      </w:r>
      <w:r w:rsidRPr="00302139">
        <w:rPr>
          <w:rFonts w:ascii="Times New Roman" w:hAnsi="Times New Roman" w:cs="Times New Roman"/>
          <w:i/>
          <w:iCs/>
          <w:sz w:val="24"/>
          <w:szCs w:val="24"/>
        </w:rPr>
        <w:t xml:space="preserve"> Journal of Ethnopharmacology,</w:t>
      </w:r>
      <w:r w:rsidRPr="002836CE">
        <w:rPr>
          <w:rFonts w:ascii="Times New Roman" w:hAnsi="Times New Roman" w:cs="Times New Roman"/>
          <w:sz w:val="24"/>
          <w:szCs w:val="24"/>
        </w:rPr>
        <w:t xml:space="preserve"> 153(2), 408-423. </w:t>
      </w:r>
    </w:p>
    <w:p w14:paraId="2FCBD8BE" w14:textId="58E93348"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Sofi, I., Verma, S., Ganie, A., Sharma, N.,</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Shah, M. (2022). Threat status of three important medicinal </w:t>
      </w:r>
      <w:r w:rsidR="00841671">
        <w:rPr>
          <w:rFonts w:ascii="Times New Roman" w:hAnsi="Times New Roman" w:cs="Times New Roman"/>
          <w:sz w:val="24"/>
          <w:szCs w:val="24"/>
        </w:rPr>
        <w:t>Himalaya</w:t>
      </w:r>
      <w:r w:rsidRPr="002836CE">
        <w:rPr>
          <w:rFonts w:ascii="Times New Roman" w:hAnsi="Times New Roman" w:cs="Times New Roman"/>
          <w:sz w:val="24"/>
          <w:szCs w:val="24"/>
        </w:rPr>
        <w:t xml:space="preserve">n plant species and conservation implications. </w:t>
      </w:r>
      <w:r w:rsidRPr="00302139">
        <w:rPr>
          <w:rFonts w:ascii="Times New Roman" w:hAnsi="Times New Roman" w:cs="Times New Roman"/>
          <w:i/>
          <w:iCs/>
          <w:sz w:val="24"/>
          <w:szCs w:val="24"/>
        </w:rPr>
        <w:t>Nature Conservation Research,</w:t>
      </w:r>
      <w:r w:rsidRPr="002836CE">
        <w:rPr>
          <w:rFonts w:ascii="Times New Roman" w:hAnsi="Times New Roman" w:cs="Times New Roman"/>
          <w:sz w:val="24"/>
          <w:szCs w:val="24"/>
        </w:rPr>
        <w:t xml:space="preserve"> 7(1). </w:t>
      </w:r>
      <w:hyperlink r:id="rId11" w:history="1">
        <w:r w:rsidRPr="002836CE">
          <w:rPr>
            <w:rStyle w:val="Hyperlink"/>
            <w:rFonts w:ascii="Times New Roman" w:hAnsi="Times New Roman" w:cs="Times New Roman"/>
            <w:sz w:val="24"/>
            <w:szCs w:val="24"/>
          </w:rPr>
          <w:t>https://doi.org/10.24189/ncr.2022.006</w:t>
        </w:r>
      </w:hyperlink>
    </w:p>
    <w:p w14:paraId="3A46BECD" w14:textId="0F72B020"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Sofi, I., Verma, S., Ganie, A., Sharma, N.,</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Shah, M. (2022). Threat status of three important medicinal </w:t>
      </w:r>
      <w:r w:rsidR="00841671">
        <w:rPr>
          <w:rFonts w:ascii="Times New Roman" w:hAnsi="Times New Roman" w:cs="Times New Roman"/>
          <w:sz w:val="24"/>
          <w:szCs w:val="24"/>
        </w:rPr>
        <w:t>Himalaya</w:t>
      </w:r>
      <w:r w:rsidRPr="002836CE">
        <w:rPr>
          <w:rFonts w:ascii="Times New Roman" w:hAnsi="Times New Roman" w:cs="Times New Roman"/>
          <w:sz w:val="24"/>
          <w:szCs w:val="24"/>
        </w:rPr>
        <w:t>n plant species and conservation implications.</w:t>
      </w:r>
      <w:r w:rsidR="00BC7B3E">
        <w:rPr>
          <w:rFonts w:ascii="Times New Roman" w:hAnsi="Times New Roman" w:cs="Times New Roman"/>
          <w:sz w:val="24"/>
          <w:szCs w:val="24"/>
        </w:rPr>
        <w:t xml:space="preserve"> </w:t>
      </w:r>
      <w:r w:rsidRPr="00302139">
        <w:rPr>
          <w:rFonts w:ascii="Times New Roman" w:hAnsi="Times New Roman" w:cs="Times New Roman"/>
          <w:i/>
          <w:iCs/>
          <w:sz w:val="24"/>
          <w:szCs w:val="24"/>
        </w:rPr>
        <w:t>Nature Conservation Research,</w:t>
      </w:r>
      <w:r w:rsidRPr="002836CE">
        <w:rPr>
          <w:rFonts w:ascii="Times New Roman" w:hAnsi="Times New Roman" w:cs="Times New Roman"/>
          <w:sz w:val="24"/>
          <w:szCs w:val="24"/>
        </w:rPr>
        <w:t xml:space="preserve"> 7(1). https://doi.org/10.24189/ncr.2022.006</w:t>
      </w:r>
    </w:p>
    <w:p w14:paraId="471286C7" w14:textId="3F033CFB"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Ssenku</w:t>
      </w:r>
      <w:proofErr w:type="spellEnd"/>
      <w:r w:rsidRPr="002836CE">
        <w:rPr>
          <w:rFonts w:ascii="Times New Roman" w:hAnsi="Times New Roman" w:cs="Times New Roman"/>
          <w:sz w:val="24"/>
          <w:szCs w:val="24"/>
        </w:rPr>
        <w:t xml:space="preserve">, J., Okurut, S., Namuli, A., </w:t>
      </w:r>
      <w:proofErr w:type="spellStart"/>
      <w:r w:rsidRPr="002836CE">
        <w:rPr>
          <w:rFonts w:ascii="Times New Roman" w:hAnsi="Times New Roman" w:cs="Times New Roman"/>
          <w:sz w:val="24"/>
          <w:szCs w:val="24"/>
        </w:rPr>
        <w:t>Kudamba</w:t>
      </w:r>
      <w:proofErr w:type="spellEnd"/>
      <w:r w:rsidRPr="002836CE">
        <w:rPr>
          <w:rFonts w:ascii="Times New Roman" w:hAnsi="Times New Roman" w:cs="Times New Roman"/>
          <w:sz w:val="24"/>
          <w:szCs w:val="24"/>
        </w:rPr>
        <w:t xml:space="preserve">, A., Tugume, P., Matovu, P., </w:t>
      </w:r>
      <w:r w:rsidR="007B67BF">
        <w:rPr>
          <w:rFonts w:ascii="Times New Roman" w:hAnsi="Times New Roman" w:cs="Times New Roman"/>
          <w:sz w:val="24"/>
          <w:szCs w:val="24"/>
        </w:rPr>
        <w:t>and</w:t>
      </w:r>
      <w:r w:rsidRPr="002836CE">
        <w:rPr>
          <w:rFonts w:ascii="Times New Roman" w:hAnsi="Times New Roman" w:cs="Times New Roman"/>
          <w:sz w:val="24"/>
          <w:szCs w:val="24"/>
        </w:rPr>
        <w:t xml:space="preserve"> </w:t>
      </w:r>
      <w:proofErr w:type="spellStart"/>
      <w:r w:rsidRPr="002836CE">
        <w:rPr>
          <w:rFonts w:ascii="Times New Roman" w:hAnsi="Times New Roman" w:cs="Times New Roman"/>
          <w:sz w:val="24"/>
          <w:szCs w:val="24"/>
        </w:rPr>
        <w:t>Walusansa</w:t>
      </w:r>
      <w:proofErr w:type="spellEnd"/>
      <w:r w:rsidRPr="002836CE">
        <w:rPr>
          <w:rFonts w:ascii="Times New Roman" w:hAnsi="Times New Roman" w:cs="Times New Roman"/>
          <w:sz w:val="24"/>
          <w:szCs w:val="24"/>
        </w:rPr>
        <w:t xml:space="preserve">, A. (2022). Medicinal plant use, conservation, and the associated traditional knowledge in rural communities in eastern </w:t>
      </w:r>
      <w:r w:rsidR="00BC7B3E">
        <w:rPr>
          <w:rFonts w:ascii="Times New Roman" w:hAnsi="Times New Roman" w:cs="Times New Roman"/>
          <w:sz w:val="24"/>
          <w:szCs w:val="24"/>
        </w:rPr>
        <w:t>U</w:t>
      </w:r>
      <w:r w:rsidRPr="002836CE">
        <w:rPr>
          <w:rFonts w:ascii="Times New Roman" w:hAnsi="Times New Roman" w:cs="Times New Roman"/>
          <w:sz w:val="24"/>
          <w:szCs w:val="24"/>
        </w:rPr>
        <w:t xml:space="preserve">ganda. </w:t>
      </w:r>
      <w:r w:rsidRPr="00BC7B3E">
        <w:rPr>
          <w:rFonts w:ascii="Times New Roman" w:hAnsi="Times New Roman" w:cs="Times New Roman"/>
          <w:i/>
          <w:iCs/>
          <w:sz w:val="24"/>
          <w:szCs w:val="24"/>
        </w:rPr>
        <w:t>Tropical Medicine and Health</w:t>
      </w:r>
      <w:r w:rsidRPr="002836CE">
        <w:rPr>
          <w:rFonts w:ascii="Times New Roman" w:hAnsi="Times New Roman" w:cs="Times New Roman"/>
          <w:sz w:val="24"/>
          <w:szCs w:val="24"/>
        </w:rPr>
        <w:t>, 50(1). https://doi.org/10.1186/s41182-022-00428-1</w:t>
      </w:r>
    </w:p>
    <w:p w14:paraId="2CC96500" w14:textId="195C2071"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proofErr w:type="spellStart"/>
      <w:r w:rsidRPr="002836CE">
        <w:rPr>
          <w:rFonts w:ascii="Times New Roman" w:hAnsi="Times New Roman" w:cs="Times New Roman"/>
          <w:sz w:val="24"/>
          <w:szCs w:val="24"/>
        </w:rPr>
        <w:t>Superina</w:t>
      </w:r>
      <w:proofErr w:type="spellEnd"/>
      <w:r w:rsidRPr="002836CE">
        <w:rPr>
          <w:rFonts w:ascii="Times New Roman" w:hAnsi="Times New Roman" w:cs="Times New Roman"/>
          <w:sz w:val="24"/>
          <w:szCs w:val="24"/>
        </w:rPr>
        <w:t>, M., Duarte, 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Trujillo, F. (2018). Connecting research, management, education and policy for the conservation of armadillos in the </w:t>
      </w:r>
      <w:r w:rsidR="00BC7B3E">
        <w:rPr>
          <w:rFonts w:ascii="Times New Roman" w:hAnsi="Times New Roman" w:cs="Times New Roman"/>
          <w:sz w:val="24"/>
          <w:szCs w:val="24"/>
        </w:rPr>
        <w:t>O</w:t>
      </w:r>
      <w:r w:rsidRPr="002836CE">
        <w:rPr>
          <w:rFonts w:ascii="Times New Roman" w:hAnsi="Times New Roman" w:cs="Times New Roman"/>
          <w:sz w:val="24"/>
          <w:szCs w:val="24"/>
        </w:rPr>
        <w:t xml:space="preserve">rinoco llanos of </w:t>
      </w:r>
      <w:proofErr w:type="spellStart"/>
      <w:r w:rsidRPr="002836CE">
        <w:rPr>
          <w:rFonts w:ascii="Times New Roman" w:hAnsi="Times New Roman" w:cs="Times New Roman"/>
          <w:sz w:val="24"/>
          <w:szCs w:val="24"/>
        </w:rPr>
        <w:t>colombia</w:t>
      </w:r>
      <w:proofErr w:type="spellEnd"/>
      <w:r w:rsidRPr="002836CE">
        <w:rPr>
          <w:rFonts w:ascii="Times New Roman" w:hAnsi="Times New Roman" w:cs="Times New Roman"/>
          <w:sz w:val="24"/>
          <w:szCs w:val="24"/>
        </w:rPr>
        <w:t>.</w:t>
      </w:r>
      <w:r w:rsidRPr="008E6B1C">
        <w:rPr>
          <w:rFonts w:ascii="Times New Roman" w:hAnsi="Times New Roman" w:cs="Times New Roman"/>
          <w:i/>
          <w:iCs/>
          <w:sz w:val="24"/>
          <w:szCs w:val="24"/>
        </w:rPr>
        <w:t xml:space="preserve"> Oryx</w:t>
      </w:r>
      <w:r w:rsidRPr="002836CE">
        <w:rPr>
          <w:rFonts w:ascii="Times New Roman" w:hAnsi="Times New Roman" w:cs="Times New Roman"/>
          <w:sz w:val="24"/>
          <w:szCs w:val="24"/>
        </w:rPr>
        <w:t xml:space="preserve">, 53(1), 17-26. </w:t>
      </w:r>
    </w:p>
    <w:p w14:paraId="45346945" w14:textId="26C40C57"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Thakur, S., Choudhary, S.,</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Walia, B. (2021). Tulsi - a review based upon its ayurvedic and modern therapeutic uses.</w:t>
      </w:r>
      <w:r w:rsidRPr="008E6B1C">
        <w:rPr>
          <w:rFonts w:ascii="Times New Roman" w:hAnsi="Times New Roman" w:cs="Times New Roman"/>
          <w:i/>
          <w:iCs/>
          <w:sz w:val="24"/>
          <w:szCs w:val="24"/>
        </w:rPr>
        <w:t xml:space="preserve"> International Journal of Research and Review,</w:t>
      </w:r>
      <w:r w:rsidRPr="002836CE">
        <w:rPr>
          <w:rFonts w:ascii="Times New Roman" w:hAnsi="Times New Roman" w:cs="Times New Roman"/>
          <w:sz w:val="24"/>
          <w:szCs w:val="24"/>
        </w:rPr>
        <w:t xml:space="preserve"> 8(5), 263-272.</w:t>
      </w:r>
    </w:p>
    <w:p w14:paraId="06B765B8" w14:textId="388E2318"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Uprety, Y., Asselin, H., Dhakal, A.,</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Julien, N. (2012). Traditional use of medicinal plants in the boreal forest of </w:t>
      </w:r>
      <w:r w:rsidR="00E533F1">
        <w:rPr>
          <w:rFonts w:ascii="Times New Roman" w:hAnsi="Times New Roman" w:cs="Times New Roman"/>
          <w:sz w:val="24"/>
          <w:szCs w:val="24"/>
        </w:rPr>
        <w:t>C</w:t>
      </w:r>
      <w:r w:rsidRPr="002836CE">
        <w:rPr>
          <w:rFonts w:ascii="Times New Roman" w:hAnsi="Times New Roman" w:cs="Times New Roman"/>
          <w:sz w:val="24"/>
          <w:szCs w:val="24"/>
        </w:rPr>
        <w:t xml:space="preserve">anada: review and perspectives. </w:t>
      </w:r>
      <w:r w:rsidRPr="00E533F1">
        <w:rPr>
          <w:rFonts w:ascii="Times New Roman" w:hAnsi="Times New Roman" w:cs="Times New Roman"/>
          <w:i/>
          <w:iCs/>
          <w:sz w:val="24"/>
          <w:szCs w:val="24"/>
        </w:rPr>
        <w:t>Journal of Ethnobiology and Ethnomedicine</w:t>
      </w:r>
      <w:r w:rsidRPr="002836CE">
        <w:rPr>
          <w:rFonts w:ascii="Times New Roman" w:hAnsi="Times New Roman" w:cs="Times New Roman"/>
          <w:sz w:val="24"/>
          <w:szCs w:val="24"/>
        </w:rPr>
        <w:t xml:space="preserve">, 8(1). </w:t>
      </w:r>
      <w:hyperlink r:id="rId12" w:history="1">
        <w:r w:rsidRPr="002836CE">
          <w:rPr>
            <w:rStyle w:val="Hyperlink"/>
            <w:rFonts w:ascii="Times New Roman" w:hAnsi="Times New Roman" w:cs="Times New Roman"/>
            <w:sz w:val="24"/>
            <w:szCs w:val="24"/>
          </w:rPr>
          <w:t>https://doi.org/10.1186/1746-4269-8-7</w:t>
        </w:r>
      </w:hyperlink>
    </w:p>
    <w:p w14:paraId="44C5FBAA" w14:textId="32DBD68A"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 xml:space="preserve"> Virk, J., Gupta, V., Kumar, S., Singh, R.,</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Bansal, P. (2017). </w:t>
      </w:r>
      <w:proofErr w:type="spellStart"/>
      <w:r w:rsidRPr="002836CE">
        <w:rPr>
          <w:rFonts w:ascii="Times New Roman" w:hAnsi="Times New Roman" w:cs="Times New Roman"/>
          <w:sz w:val="24"/>
          <w:szCs w:val="24"/>
        </w:rPr>
        <w:t>Ashtawarga</w:t>
      </w:r>
      <w:proofErr w:type="spellEnd"/>
      <w:r w:rsidRPr="002836CE">
        <w:rPr>
          <w:rFonts w:ascii="Times New Roman" w:hAnsi="Times New Roman" w:cs="Times New Roman"/>
          <w:sz w:val="24"/>
          <w:szCs w:val="24"/>
        </w:rPr>
        <w:t xml:space="preserve"> plants – suffering a triple standardization syndrome. </w:t>
      </w:r>
      <w:r w:rsidRPr="008D1B74">
        <w:rPr>
          <w:rFonts w:ascii="Times New Roman" w:hAnsi="Times New Roman" w:cs="Times New Roman"/>
          <w:i/>
          <w:iCs/>
          <w:sz w:val="24"/>
          <w:szCs w:val="24"/>
        </w:rPr>
        <w:t>Journal of Traditional and Complementary Medicine</w:t>
      </w:r>
      <w:r w:rsidRPr="002836CE">
        <w:rPr>
          <w:rFonts w:ascii="Times New Roman" w:hAnsi="Times New Roman" w:cs="Times New Roman"/>
          <w:sz w:val="24"/>
          <w:szCs w:val="24"/>
        </w:rPr>
        <w:t>, 7(4), 392-399.</w:t>
      </w:r>
    </w:p>
    <w:p w14:paraId="7A548EF5" w14:textId="27C14E43" w:rsidR="00F657BB" w:rsidRPr="002836CE" w:rsidRDefault="00F657BB" w:rsidP="002836CE">
      <w:pPr>
        <w:pStyle w:val="ListParagraph"/>
        <w:numPr>
          <w:ilvl w:val="0"/>
          <w:numId w:val="1"/>
        </w:numPr>
        <w:spacing w:line="276" w:lineRule="auto"/>
        <w:jc w:val="both"/>
        <w:rPr>
          <w:rFonts w:ascii="Times New Roman" w:hAnsi="Times New Roman" w:cs="Times New Roman"/>
          <w:sz w:val="24"/>
          <w:szCs w:val="24"/>
        </w:rPr>
      </w:pPr>
      <w:r w:rsidRPr="002836CE">
        <w:rPr>
          <w:rFonts w:ascii="Times New Roman" w:hAnsi="Times New Roman" w:cs="Times New Roman"/>
          <w:sz w:val="24"/>
          <w:szCs w:val="24"/>
        </w:rPr>
        <w:t>Wadhwani, B., Mali, D., Vyas, P., Nair, R.,</w:t>
      </w:r>
      <w:r w:rsidR="007B67BF">
        <w:rPr>
          <w:rFonts w:ascii="Times New Roman" w:hAnsi="Times New Roman" w:cs="Times New Roman"/>
          <w:sz w:val="24"/>
          <w:szCs w:val="24"/>
        </w:rPr>
        <w:t xml:space="preserve"> and</w:t>
      </w:r>
      <w:r w:rsidRPr="002836CE">
        <w:rPr>
          <w:rFonts w:ascii="Times New Roman" w:hAnsi="Times New Roman" w:cs="Times New Roman"/>
          <w:sz w:val="24"/>
          <w:szCs w:val="24"/>
        </w:rPr>
        <w:t xml:space="preserve"> Khandelwal, P. (2021). A review on phytochemical constituents and pharmacological potential </w:t>
      </w:r>
      <w:proofErr w:type="spellStart"/>
      <w:r w:rsidR="008D1B74" w:rsidRPr="001E469A">
        <w:rPr>
          <w:rFonts w:ascii="Times New Roman" w:hAnsi="Times New Roman" w:cs="Times New Roman"/>
          <w:i/>
          <w:iCs/>
          <w:sz w:val="24"/>
          <w:szCs w:val="24"/>
        </w:rPr>
        <w:t>O</w:t>
      </w:r>
      <w:r w:rsidRPr="001E469A">
        <w:rPr>
          <w:rFonts w:ascii="Times New Roman" w:hAnsi="Times New Roman" w:cs="Times New Roman"/>
          <w:i/>
          <w:iCs/>
          <w:sz w:val="24"/>
          <w:szCs w:val="24"/>
        </w:rPr>
        <w:t>fcalotropis</w:t>
      </w:r>
      <w:proofErr w:type="spellEnd"/>
      <w:r w:rsidRPr="001E469A">
        <w:rPr>
          <w:rFonts w:ascii="Times New Roman" w:hAnsi="Times New Roman" w:cs="Times New Roman"/>
          <w:i/>
          <w:iCs/>
          <w:sz w:val="24"/>
          <w:szCs w:val="24"/>
        </w:rPr>
        <w:t xml:space="preserve"> </w:t>
      </w:r>
      <w:proofErr w:type="spellStart"/>
      <w:r w:rsidRPr="001E469A">
        <w:rPr>
          <w:rFonts w:ascii="Times New Roman" w:hAnsi="Times New Roman" w:cs="Times New Roman"/>
          <w:i/>
          <w:iCs/>
          <w:sz w:val="24"/>
          <w:szCs w:val="24"/>
        </w:rPr>
        <w:t>procera</w:t>
      </w:r>
      <w:proofErr w:type="spellEnd"/>
      <w:r w:rsidRPr="002836CE">
        <w:rPr>
          <w:rFonts w:ascii="Times New Roman" w:hAnsi="Times New Roman" w:cs="Times New Roman"/>
          <w:sz w:val="24"/>
          <w:szCs w:val="24"/>
        </w:rPr>
        <w:t xml:space="preserve">. </w:t>
      </w:r>
      <w:r w:rsidRPr="001E469A">
        <w:rPr>
          <w:rFonts w:ascii="Times New Roman" w:hAnsi="Times New Roman" w:cs="Times New Roman"/>
          <w:i/>
          <w:iCs/>
          <w:sz w:val="24"/>
          <w:szCs w:val="24"/>
        </w:rPr>
        <w:t>RSC Advances</w:t>
      </w:r>
      <w:r w:rsidRPr="002836CE">
        <w:rPr>
          <w:rFonts w:ascii="Times New Roman" w:hAnsi="Times New Roman" w:cs="Times New Roman"/>
          <w:sz w:val="24"/>
          <w:szCs w:val="24"/>
        </w:rPr>
        <w:t>, 11(57), 35854-35878.</w:t>
      </w:r>
      <w:r w:rsidR="0052581F" w:rsidRPr="002836CE">
        <w:rPr>
          <w:rFonts w:ascii="Times New Roman" w:hAnsi="Times New Roman" w:cs="Times New Roman"/>
          <w:sz w:val="24"/>
          <w:szCs w:val="24"/>
        </w:rPr>
        <w:t xml:space="preserve"> </w:t>
      </w:r>
    </w:p>
    <w:p w14:paraId="488F742F" w14:textId="5281E178" w:rsidR="007A2400" w:rsidRPr="002836CE" w:rsidRDefault="00F657BB" w:rsidP="00D66E63">
      <w:pPr>
        <w:pStyle w:val="ListParagraph"/>
        <w:numPr>
          <w:ilvl w:val="0"/>
          <w:numId w:val="1"/>
        </w:numPr>
        <w:spacing w:line="276" w:lineRule="auto"/>
        <w:jc w:val="both"/>
        <w:rPr>
          <w:rFonts w:ascii="Times New Roman" w:hAnsi="Times New Roman" w:cs="Times New Roman"/>
          <w:sz w:val="24"/>
          <w:szCs w:val="24"/>
        </w:rPr>
      </w:pPr>
      <w:r w:rsidRPr="0052581F">
        <w:rPr>
          <w:rFonts w:ascii="Times New Roman" w:hAnsi="Times New Roman" w:cs="Times New Roman"/>
          <w:sz w:val="24"/>
          <w:szCs w:val="24"/>
        </w:rPr>
        <w:t xml:space="preserve">Yadav, P., Saha, S., Mishra, A., Kapoor, M., Kaneria, M., Kaneria, M., </w:t>
      </w:r>
      <w:r w:rsidR="007B67BF">
        <w:rPr>
          <w:rFonts w:ascii="Times New Roman" w:hAnsi="Times New Roman" w:cs="Times New Roman"/>
          <w:sz w:val="24"/>
          <w:szCs w:val="24"/>
        </w:rPr>
        <w:t xml:space="preserve">  and</w:t>
      </w:r>
      <w:r w:rsidRPr="0052581F">
        <w:rPr>
          <w:rFonts w:ascii="Times New Roman" w:hAnsi="Times New Roman" w:cs="Times New Roman"/>
          <w:sz w:val="24"/>
          <w:szCs w:val="24"/>
        </w:rPr>
        <w:t xml:space="preserve"> Shrestha, U. (2018). </w:t>
      </w:r>
      <w:proofErr w:type="spellStart"/>
      <w:r w:rsidRPr="0052581F">
        <w:rPr>
          <w:rFonts w:ascii="Times New Roman" w:hAnsi="Times New Roman" w:cs="Times New Roman"/>
          <w:sz w:val="24"/>
          <w:szCs w:val="24"/>
        </w:rPr>
        <w:t>Yartsagunbu</w:t>
      </w:r>
      <w:proofErr w:type="spellEnd"/>
      <w:r w:rsidRPr="0052581F">
        <w:rPr>
          <w:rFonts w:ascii="Times New Roman" w:hAnsi="Times New Roman" w:cs="Times New Roman"/>
          <w:sz w:val="24"/>
          <w:szCs w:val="24"/>
        </w:rPr>
        <w:t xml:space="preserve">: transforming people's livelihoods in the western </w:t>
      </w:r>
      <w:r w:rsidR="00841671">
        <w:rPr>
          <w:rFonts w:ascii="Times New Roman" w:hAnsi="Times New Roman" w:cs="Times New Roman"/>
          <w:sz w:val="24"/>
          <w:szCs w:val="24"/>
        </w:rPr>
        <w:t>Himalaya</w:t>
      </w:r>
      <w:r w:rsidRPr="0052581F">
        <w:rPr>
          <w:rFonts w:ascii="Times New Roman" w:hAnsi="Times New Roman" w:cs="Times New Roman"/>
          <w:sz w:val="24"/>
          <w:szCs w:val="24"/>
        </w:rPr>
        <w:t xml:space="preserve">. </w:t>
      </w:r>
      <w:r w:rsidRPr="001E469A">
        <w:rPr>
          <w:rFonts w:ascii="Times New Roman" w:hAnsi="Times New Roman" w:cs="Times New Roman"/>
          <w:i/>
          <w:iCs/>
          <w:sz w:val="24"/>
          <w:szCs w:val="24"/>
        </w:rPr>
        <w:t>Oryx</w:t>
      </w:r>
      <w:r w:rsidRPr="0052581F">
        <w:rPr>
          <w:rFonts w:ascii="Times New Roman" w:hAnsi="Times New Roman" w:cs="Times New Roman"/>
          <w:sz w:val="24"/>
          <w:szCs w:val="24"/>
        </w:rPr>
        <w:t xml:space="preserve">, 53(2), 247-255. </w:t>
      </w:r>
    </w:p>
    <w:sectPr w:rsidR="007A2400" w:rsidRPr="002836C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A63F" w14:textId="77777777" w:rsidR="0089653C" w:rsidRDefault="0089653C" w:rsidP="00B2262B">
      <w:pPr>
        <w:spacing w:after="0" w:line="240" w:lineRule="auto"/>
      </w:pPr>
      <w:r>
        <w:separator/>
      </w:r>
    </w:p>
  </w:endnote>
  <w:endnote w:type="continuationSeparator" w:id="0">
    <w:p w14:paraId="7E26A7E4" w14:textId="77777777" w:rsidR="0089653C" w:rsidRDefault="0089653C" w:rsidP="00B2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399D" w14:textId="77777777" w:rsidR="00B2262B" w:rsidRDefault="00B22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3089" w14:textId="77777777" w:rsidR="00B2262B" w:rsidRDefault="00B22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6DF8" w14:textId="77777777" w:rsidR="00B2262B" w:rsidRDefault="00B2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B78E" w14:textId="77777777" w:rsidR="0089653C" w:rsidRDefault="0089653C" w:rsidP="00B2262B">
      <w:pPr>
        <w:spacing w:after="0" w:line="240" w:lineRule="auto"/>
      </w:pPr>
      <w:r>
        <w:separator/>
      </w:r>
    </w:p>
  </w:footnote>
  <w:footnote w:type="continuationSeparator" w:id="0">
    <w:p w14:paraId="37E04208" w14:textId="77777777" w:rsidR="0089653C" w:rsidRDefault="0089653C" w:rsidP="00B2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75C1" w14:textId="5C8BD9B0" w:rsidR="00B2262B" w:rsidRDefault="00000000">
    <w:pPr>
      <w:pStyle w:val="Header"/>
    </w:pPr>
    <w:r>
      <w:rPr>
        <w:noProof/>
      </w:rPr>
      <w:pict w14:anchorId="66E0E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2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561D" w14:textId="41F5A9B9" w:rsidR="00B2262B" w:rsidRDefault="00000000">
    <w:pPr>
      <w:pStyle w:val="Header"/>
    </w:pPr>
    <w:r>
      <w:rPr>
        <w:noProof/>
      </w:rPr>
      <w:pict w14:anchorId="4BC43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2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A2F7" w14:textId="71D52AF1" w:rsidR="00B2262B" w:rsidRDefault="00000000">
    <w:pPr>
      <w:pStyle w:val="Header"/>
    </w:pPr>
    <w:r>
      <w:rPr>
        <w:noProof/>
      </w:rPr>
      <w:pict w14:anchorId="73612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2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67D21"/>
    <w:multiLevelType w:val="hybridMultilevel"/>
    <w:tmpl w:val="3BEC5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736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C0"/>
    <w:rsid w:val="00012E65"/>
    <w:rsid w:val="00036249"/>
    <w:rsid w:val="00061C7F"/>
    <w:rsid w:val="00081EA8"/>
    <w:rsid w:val="0009751F"/>
    <w:rsid w:val="000A3F96"/>
    <w:rsid w:val="000D00DC"/>
    <w:rsid w:val="00123B9F"/>
    <w:rsid w:val="00132C1C"/>
    <w:rsid w:val="0016331C"/>
    <w:rsid w:val="0017252A"/>
    <w:rsid w:val="00175C6B"/>
    <w:rsid w:val="001B31A0"/>
    <w:rsid w:val="001C2586"/>
    <w:rsid w:val="001C33EA"/>
    <w:rsid w:val="001C65A5"/>
    <w:rsid w:val="001E469A"/>
    <w:rsid w:val="00230821"/>
    <w:rsid w:val="00231707"/>
    <w:rsid w:val="00240936"/>
    <w:rsid w:val="002836CE"/>
    <w:rsid w:val="002842A3"/>
    <w:rsid w:val="002B4639"/>
    <w:rsid w:val="002D2C53"/>
    <w:rsid w:val="002E4775"/>
    <w:rsid w:val="00302139"/>
    <w:rsid w:val="00310865"/>
    <w:rsid w:val="00342647"/>
    <w:rsid w:val="003A6587"/>
    <w:rsid w:val="003B2852"/>
    <w:rsid w:val="003B4FFE"/>
    <w:rsid w:val="003D62B1"/>
    <w:rsid w:val="003E21D2"/>
    <w:rsid w:val="004053E8"/>
    <w:rsid w:val="00411BEE"/>
    <w:rsid w:val="004426E5"/>
    <w:rsid w:val="00444479"/>
    <w:rsid w:val="00451C82"/>
    <w:rsid w:val="00456DB5"/>
    <w:rsid w:val="004923DB"/>
    <w:rsid w:val="004E2B18"/>
    <w:rsid w:val="00502515"/>
    <w:rsid w:val="0052581F"/>
    <w:rsid w:val="00594A83"/>
    <w:rsid w:val="005A6C24"/>
    <w:rsid w:val="005D14AE"/>
    <w:rsid w:val="005D7C6A"/>
    <w:rsid w:val="005F4A25"/>
    <w:rsid w:val="0064455F"/>
    <w:rsid w:val="006C7991"/>
    <w:rsid w:val="007A2400"/>
    <w:rsid w:val="007B67BF"/>
    <w:rsid w:val="007C303B"/>
    <w:rsid w:val="007E2486"/>
    <w:rsid w:val="007F3E22"/>
    <w:rsid w:val="007F7B7E"/>
    <w:rsid w:val="0080061A"/>
    <w:rsid w:val="00841671"/>
    <w:rsid w:val="008610CB"/>
    <w:rsid w:val="0089653C"/>
    <w:rsid w:val="008A1F91"/>
    <w:rsid w:val="008A3AE4"/>
    <w:rsid w:val="008B3B1C"/>
    <w:rsid w:val="008D1B74"/>
    <w:rsid w:val="008E6B1C"/>
    <w:rsid w:val="00947DEA"/>
    <w:rsid w:val="009D0B82"/>
    <w:rsid w:val="00A9107F"/>
    <w:rsid w:val="00AC1E60"/>
    <w:rsid w:val="00AF05C1"/>
    <w:rsid w:val="00AF58D4"/>
    <w:rsid w:val="00B2262B"/>
    <w:rsid w:val="00B37243"/>
    <w:rsid w:val="00B572AA"/>
    <w:rsid w:val="00BC7B3E"/>
    <w:rsid w:val="00BE6EEE"/>
    <w:rsid w:val="00C17733"/>
    <w:rsid w:val="00C50F29"/>
    <w:rsid w:val="00C92C25"/>
    <w:rsid w:val="00CD0A67"/>
    <w:rsid w:val="00CF1364"/>
    <w:rsid w:val="00DB55E3"/>
    <w:rsid w:val="00DC3AC0"/>
    <w:rsid w:val="00E10E8E"/>
    <w:rsid w:val="00E25A6E"/>
    <w:rsid w:val="00E376C8"/>
    <w:rsid w:val="00E51326"/>
    <w:rsid w:val="00E52CCA"/>
    <w:rsid w:val="00E533F1"/>
    <w:rsid w:val="00EC447D"/>
    <w:rsid w:val="00ED2059"/>
    <w:rsid w:val="00ED79A8"/>
    <w:rsid w:val="00EE3E03"/>
    <w:rsid w:val="00F26056"/>
    <w:rsid w:val="00F6185D"/>
    <w:rsid w:val="00F657BB"/>
    <w:rsid w:val="00F66F17"/>
    <w:rsid w:val="00F71138"/>
    <w:rsid w:val="00FD442B"/>
    <w:rsid w:val="00FD51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55D77"/>
  <w15:chartTrackingRefBased/>
  <w15:docId w15:val="{5DD2DFD8-ED0E-4039-82DA-01C2B38E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D4"/>
  </w:style>
  <w:style w:type="paragraph" w:styleId="Heading1">
    <w:name w:val="heading 1"/>
    <w:basedOn w:val="Normal"/>
    <w:next w:val="Normal"/>
    <w:link w:val="Heading1Char"/>
    <w:uiPriority w:val="9"/>
    <w:qFormat/>
    <w:rsid w:val="00DC3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AC0"/>
    <w:rPr>
      <w:rFonts w:eastAsiaTheme="majorEastAsia" w:cstheme="majorBidi"/>
      <w:color w:val="272727" w:themeColor="text1" w:themeTint="D8"/>
    </w:rPr>
  </w:style>
  <w:style w:type="paragraph" w:styleId="Title">
    <w:name w:val="Title"/>
    <w:basedOn w:val="Normal"/>
    <w:next w:val="Normal"/>
    <w:link w:val="TitleChar"/>
    <w:uiPriority w:val="10"/>
    <w:qFormat/>
    <w:rsid w:val="00DC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AC0"/>
    <w:pPr>
      <w:spacing w:before="160"/>
      <w:jc w:val="center"/>
    </w:pPr>
    <w:rPr>
      <w:i/>
      <w:iCs/>
      <w:color w:val="404040" w:themeColor="text1" w:themeTint="BF"/>
    </w:rPr>
  </w:style>
  <w:style w:type="character" w:customStyle="1" w:styleId="QuoteChar">
    <w:name w:val="Quote Char"/>
    <w:basedOn w:val="DefaultParagraphFont"/>
    <w:link w:val="Quote"/>
    <w:uiPriority w:val="29"/>
    <w:rsid w:val="00DC3AC0"/>
    <w:rPr>
      <w:i/>
      <w:iCs/>
      <w:color w:val="404040" w:themeColor="text1" w:themeTint="BF"/>
    </w:rPr>
  </w:style>
  <w:style w:type="paragraph" w:styleId="ListParagraph">
    <w:name w:val="List Paragraph"/>
    <w:basedOn w:val="Normal"/>
    <w:uiPriority w:val="34"/>
    <w:qFormat/>
    <w:rsid w:val="00DC3AC0"/>
    <w:pPr>
      <w:ind w:left="720"/>
      <w:contextualSpacing/>
    </w:pPr>
  </w:style>
  <w:style w:type="character" w:styleId="IntenseEmphasis">
    <w:name w:val="Intense Emphasis"/>
    <w:basedOn w:val="DefaultParagraphFont"/>
    <w:uiPriority w:val="21"/>
    <w:qFormat/>
    <w:rsid w:val="00DC3AC0"/>
    <w:rPr>
      <w:i/>
      <w:iCs/>
      <w:color w:val="2F5496" w:themeColor="accent1" w:themeShade="BF"/>
    </w:rPr>
  </w:style>
  <w:style w:type="paragraph" w:styleId="IntenseQuote">
    <w:name w:val="Intense Quote"/>
    <w:basedOn w:val="Normal"/>
    <w:next w:val="Normal"/>
    <w:link w:val="IntenseQuoteChar"/>
    <w:uiPriority w:val="30"/>
    <w:qFormat/>
    <w:rsid w:val="00DC3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AC0"/>
    <w:rPr>
      <w:i/>
      <w:iCs/>
      <w:color w:val="2F5496" w:themeColor="accent1" w:themeShade="BF"/>
    </w:rPr>
  </w:style>
  <w:style w:type="character" w:styleId="IntenseReference">
    <w:name w:val="Intense Reference"/>
    <w:basedOn w:val="DefaultParagraphFont"/>
    <w:uiPriority w:val="32"/>
    <w:qFormat/>
    <w:rsid w:val="00DC3AC0"/>
    <w:rPr>
      <w:b/>
      <w:bCs/>
      <w:smallCaps/>
      <w:color w:val="2F5496" w:themeColor="accent1" w:themeShade="BF"/>
      <w:spacing w:val="5"/>
    </w:rPr>
  </w:style>
  <w:style w:type="character" w:styleId="Hyperlink">
    <w:name w:val="Hyperlink"/>
    <w:basedOn w:val="DefaultParagraphFont"/>
    <w:uiPriority w:val="99"/>
    <w:unhideWhenUsed/>
    <w:rsid w:val="007A2400"/>
    <w:rPr>
      <w:color w:val="0563C1" w:themeColor="hyperlink"/>
      <w:u w:val="single"/>
    </w:rPr>
  </w:style>
  <w:style w:type="character" w:customStyle="1" w:styleId="UnresolvedMention1">
    <w:name w:val="Unresolved Mention1"/>
    <w:basedOn w:val="DefaultParagraphFont"/>
    <w:uiPriority w:val="99"/>
    <w:semiHidden/>
    <w:unhideWhenUsed/>
    <w:rsid w:val="007A2400"/>
    <w:rPr>
      <w:color w:val="605E5C"/>
      <w:shd w:val="clear" w:color="auto" w:fill="E1DFDD"/>
    </w:rPr>
  </w:style>
  <w:style w:type="character" w:styleId="UnresolvedMention">
    <w:name w:val="Unresolved Mention"/>
    <w:basedOn w:val="DefaultParagraphFont"/>
    <w:uiPriority w:val="99"/>
    <w:semiHidden/>
    <w:unhideWhenUsed/>
    <w:rsid w:val="00A9107F"/>
    <w:rPr>
      <w:color w:val="605E5C"/>
      <w:shd w:val="clear" w:color="auto" w:fill="E1DFDD"/>
    </w:rPr>
  </w:style>
  <w:style w:type="paragraph" w:styleId="Header">
    <w:name w:val="header"/>
    <w:basedOn w:val="Normal"/>
    <w:link w:val="HeaderChar"/>
    <w:uiPriority w:val="99"/>
    <w:unhideWhenUsed/>
    <w:rsid w:val="00B2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2B"/>
  </w:style>
  <w:style w:type="paragraph" w:styleId="Footer">
    <w:name w:val="footer"/>
    <w:basedOn w:val="Normal"/>
    <w:link w:val="FooterChar"/>
    <w:uiPriority w:val="99"/>
    <w:unhideWhenUsed/>
    <w:rsid w:val="00B2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9">
      <w:bodyDiv w:val="1"/>
      <w:marLeft w:val="0"/>
      <w:marRight w:val="0"/>
      <w:marTop w:val="0"/>
      <w:marBottom w:val="0"/>
      <w:divBdr>
        <w:top w:val="none" w:sz="0" w:space="0" w:color="auto"/>
        <w:left w:val="none" w:sz="0" w:space="0" w:color="auto"/>
        <w:bottom w:val="none" w:sz="0" w:space="0" w:color="auto"/>
        <w:right w:val="none" w:sz="0" w:space="0" w:color="auto"/>
      </w:divBdr>
    </w:div>
    <w:div w:id="9063367">
      <w:bodyDiv w:val="1"/>
      <w:marLeft w:val="0"/>
      <w:marRight w:val="0"/>
      <w:marTop w:val="0"/>
      <w:marBottom w:val="0"/>
      <w:divBdr>
        <w:top w:val="none" w:sz="0" w:space="0" w:color="auto"/>
        <w:left w:val="none" w:sz="0" w:space="0" w:color="auto"/>
        <w:bottom w:val="none" w:sz="0" w:space="0" w:color="auto"/>
        <w:right w:val="none" w:sz="0" w:space="0" w:color="auto"/>
      </w:divBdr>
    </w:div>
    <w:div w:id="28337372">
      <w:bodyDiv w:val="1"/>
      <w:marLeft w:val="0"/>
      <w:marRight w:val="0"/>
      <w:marTop w:val="0"/>
      <w:marBottom w:val="0"/>
      <w:divBdr>
        <w:top w:val="none" w:sz="0" w:space="0" w:color="auto"/>
        <w:left w:val="none" w:sz="0" w:space="0" w:color="auto"/>
        <w:bottom w:val="none" w:sz="0" w:space="0" w:color="auto"/>
        <w:right w:val="none" w:sz="0" w:space="0" w:color="auto"/>
      </w:divBdr>
    </w:div>
    <w:div w:id="160124072">
      <w:bodyDiv w:val="1"/>
      <w:marLeft w:val="0"/>
      <w:marRight w:val="0"/>
      <w:marTop w:val="0"/>
      <w:marBottom w:val="0"/>
      <w:divBdr>
        <w:top w:val="none" w:sz="0" w:space="0" w:color="auto"/>
        <w:left w:val="none" w:sz="0" w:space="0" w:color="auto"/>
        <w:bottom w:val="none" w:sz="0" w:space="0" w:color="auto"/>
        <w:right w:val="none" w:sz="0" w:space="0" w:color="auto"/>
      </w:divBdr>
    </w:div>
    <w:div w:id="233053647">
      <w:bodyDiv w:val="1"/>
      <w:marLeft w:val="0"/>
      <w:marRight w:val="0"/>
      <w:marTop w:val="0"/>
      <w:marBottom w:val="0"/>
      <w:divBdr>
        <w:top w:val="none" w:sz="0" w:space="0" w:color="auto"/>
        <w:left w:val="none" w:sz="0" w:space="0" w:color="auto"/>
        <w:bottom w:val="none" w:sz="0" w:space="0" w:color="auto"/>
        <w:right w:val="none" w:sz="0" w:space="0" w:color="auto"/>
      </w:divBdr>
    </w:div>
    <w:div w:id="373697455">
      <w:bodyDiv w:val="1"/>
      <w:marLeft w:val="0"/>
      <w:marRight w:val="0"/>
      <w:marTop w:val="0"/>
      <w:marBottom w:val="0"/>
      <w:divBdr>
        <w:top w:val="none" w:sz="0" w:space="0" w:color="auto"/>
        <w:left w:val="none" w:sz="0" w:space="0" w:color="auto"/>
        <w:bottom w:val="none" w:sz="0" w:space="0" w:color="auto"/>
        <w:right w:val="none" w:sz="0" w:space="0" w:color="auto"/>
      </w:divBdr>
    </w:div>
    <w:div w:id="467555041">
      <w:bodyDiv w:val="1"/>
      <w:marLeft w:val="0"/>
      <w:marRight w:val="0"/>
      <w:marTop w:val="0"/>
      <w:marBottom w:val="0"/>
      <w:divBdr>
        <w:top w:val="none" w:sz="0" w:space="0" w:color="auto"/>
        <w:left w:val="none" w:sz="0" w:space="0" w:color="auto"/>
        <w:bottom w:val="none" w:sz="0" w:space="0" w:color="auto"/>
        <w:right w:val="none" w:sz="0" w:space="0" w:color="auto"/>
      </w:divBdr>
    </w:div>
    <w:div w:id="492575264">
      <w:bodyDiv w:val="1"/>
      <w:marLeft w:val="0"/>
      <w:marRight w:val="0"/>
      <w:marTop w:val="0"/>
      <w:marBottom w:val="0"/>
      <w:divBdr>
        <w:top w:val="none" w:sz="0" w:space="0" w:color="auto"/>
        <w:left w:val="none" w:sz="0" w:space="0" w:color="auto"/>
        <w:bottom w:val="none" w:sz="0" w:space="0" w:color="auto"/>
        <w:right w:val="none" w:sz="0" w:space="0" w:color="auto"/>
      </w:divBdr>
    </w:div>
    <w:div w:id="605961558">
      <w:bodyDiv w:val="1"/>
      <w:marLeft w:val="0"/>
      <w:marRight w:val="0"/>
      <w:marTop w:val="0"/>
      <w:marBottom w:val="0"/>
      <w:divBdr>
        <w:top w:val="none" w:sz="0" w:space="0" w:color="auto"/>
        <w:left w:val="none" w:sz="0" w:space="0" w:color="auto"/>
        <w:bottom w:val="none" w:sz="0" w:space="0" w:color="auto"/>
        <w:right w:val="none" w:sz="0" w:space="0" w:color="auto"/>
      </w:divBdr>
    </w:div>
    <w:div w:id="659583294">
      <w:bodyDiv w:val="1"/>
      <w:marLeft w:val="0"/>
      <w:marRight w:val="0"/>
      <w:marTop w:val="0"/>
      <w:marBottom w:val="0"/>
      <w:divBdr>
        <w:top w:val="none" w:sz="0" w:space="0" w:color="auto"/>
        <w:left w:val="none" w:sz="0" w:space="0" w:color="auto"/>
        <w:bottom w:val="none" w:sz="0" w:space="0" w:color="auto"/>
        <w:right w:val="none" w:sz="0" w:space="0" w:color="auto"/>
      </w:divBdr>
    </w:div>
    <w:div w:id="718238369">
      <w:bodyDiv w:val="1"/>
      <w:marLeft w:val="0"/>
      <w:marRight w:val="0"/>
      <w:marTop w:val="0"/>
      <w:marBottom w:val="0"/>
      <w:divBdr>
        <w:top w:val="none" w:sz="0" w:space="0" w:color="auto"/>
        <w:left w:val="none" w:sz="0" w:space="0" w:color="auto"/>
        <w:bottom w:val="none" w:sz="0" w:space="0" w:color="auto"/>
        <w:right w:val="none" w:sz="0" w:space="0" w:color="auto"/>
      </w:divBdr>
    </w:div>
    <w:div w:id="744566227">
      <w:bodyDiv w:val="1"/>
      <w:marLeft w:val="0"/>
      <w:marRight w:val="0"/>
      <w:marTop w:val="0"/>
      <w:marBottom w:val="0"/>
      <w:divBdr>
        <w:top w:val="none" w:sz="0" w:space="0" w:color="auto"/>
        <w:left w:val="none" w:sz="0" w:space="0" w:color="auto"/>
        <w:bottom w:val="none" w:sz="0" w:space="0" w:color="auto"/>
        <w:right w:val="none" w:sz="0" w:space="0" w:color="auto"/>
      </w:divBdr>
    </w:div>
    <w:div w:id="794449934">
      <w:bodyDiv w:val="1"/>
      <w:marLeft w:val="0"/>
      <w:marRight w:val="0"/>
      <w:marTop w:val="0"/>
      <w:marBottom w:val="0"/>
      <w:divBdr>
        <w:top w:val="none" w:sz="0" w:space="0" w:color="auto"/>
        <w:left w:val="none" w:sz="0" w:space="0" w:color="auto"/>
        <w:bottom w:val="none" w:sz="0" w:space="0" w:color="auto"/>
        <w:right w:val="none" w:sz="0" w:space="0" w:color="auto"/>
      </w:divBdr>
    </w:div>
    <w:div w:id="807434374">
      <w:bodyDiv w:val="1"/>
      <w:marLeft w:val="0"/>
      <w:marRight w:val="0"/>
      <w:marTop w:val="0"/>
      <w:marBottom w:val="0"/>
      <w:divBdr>
        <w:top w:val="none" w:sz="0" w:space="0" w:color="auto"/>
        <w:left w:val="none" w:sz="0" w:space="0" w:color="auto"/>
        <w:bottom w:val="none" w:sz="0" w:space="0" w:color="auto"/>
        <w:right w:val="none" w:sz="0" w:space="0" w:color="auto"/>
      </w:divBdr>
    </w:div>
    <w:div w:id="870536334">
      <w:bodyDiv w:val="1"/>
      <w:marLeft w:val="0"/>
      <w:marRight w:val="0"/>
      <w:marTop w:val="0"/>
      <w:marBottom w:val="0"/>
      <w:divBdr>
        <w:top w:val="none" w:sz="0" w:space="0" w:color="auto"/>
        <w:left w:val="none" w:sz="0" w:space="0" w:color="auto"/>
        <w:bottom w:val="none" w:sz="0" w:space="0" w:color="auto"/>
        <w:right w:val="none" w:sz="0" w:space="0" w:color="auto"/>
      </w:divBdr>
    </w:div>
    <w:div w:id="947932546">
      <w:bodyDiv w:val="1"/>
      <w:marLeft w:val="0"/>
      <w:marRight w:val="0"/>
      <w:marTop w:val="0"/>
      <w:marBottom w:val="0"/>
      <w:divBdr>
        <w:top w:val="none" w:sz="0" w:space="0" w:color="auto"/>
        <w:left w:val="none" w:sz="0" w:space="0" w:color="auto"/>
        <w:bottom w:val="none" w:sz="0" w:space="0" w:color="auto"/>
        <w:right w:val="none" w:sz="0" w:space="0" w:color="auto"/>
      </w:divBdr>
    </w:div>
    <w:div w:id="1039549211">
      <w:bodyDiv w:val="1"/>
      <w:marLeft w:val="0"/>
      <w:marRight w:val="0"/>
      <w:marTop w:val="0"/>
      <w:marBottom w:val="0"/>
      <w:divBdr>
        <w:top w:val="none" w:sz="0" w:space="0" w:color="auto"/>
        <w:left w:val="none" w:sz="0" w:space="0" w:color="auto"/>
        <w:bottom w:val="none" w:sz="0" w:space="0" w:color="auto"/>
        <w:right w:val="none" w:sz="0" w:space="0" w:color="auto"/>
      </w:divBdr>
    </w:div>
    <w:div w:id="1116949477">
      <w:bodyDiv w:val="1"/>
      <w:marLeft w:val="0"/>
      <w:marRight w:val="0"/>
      <w:marTop w:val="0"/>
      <w:marBottom w:val="0"/>
      <w:divBdr>
        <w:top w:val="none" w:sz="0" w:space="0" w:color="auto"/>
        <w:left w:val="none" w:sz="0" w:space="0" w:color="auto"/>
        <w:bottom w:val="none" w:sz="0" w:space="0" w:color="auto"/>
        <w:right w:val="none" w:sz="0" w:space="0" w:color="auto"/>
      </w:divBdr>
    </w:div>
    <w:div w:id="1185092706">
      <w:bodyDiv w:val="1"/>
      <w:marLeft w:val="0"/>
      <w:marRight w:val="0"/>
      <w:marTop w:val="0"/>
      <w:marBottom w:val="0"/>
      <w:divBdr>
        <w:top w:val="none" w:sz="0" w:space="0" w:color="auto"/>
        <w:left w:val="none" w:sz="0" w:space="0" w:color="auto"/>
        <w:bottom w:val="none" w:sz="0" w:space="0" w:color="auto"/>
        <w:right w:val="none" w:sz="0" w:space="0" w:color="auto"/>
      </w:divBdr>
    </w:div>
    <w:div w:id="1275138731">
      <w:bodyDiv w:val="1"/>
      <w:marLeft w:val="0"/>
      <w:marRight w:val="0"/>
      <w:marTop w:val="0"/>
      <w:marBottom w:val="0"/>
      <w:divBdr>
        <w:top w:val="none" w:sz="0" w:space="0" w:color="auto"/>
        <w:left w:val="none" w:sz="0" w:space="0" w:color="auto"/>
        <w:bottom w:val="none" w:sz="0" w:space="0" w:color="auto"/>
        <w:right w:val="none" w:sz="0" w:space="0" w:color="auto"/>
      </w:divBdr>
    </w:div>
    <w:div w:id="1341354537">
      <w:bodyDiv w:val="1"/>
      <w:marLeft w:val="0"/>
      <w:marRight w:val="0"/>
      <w:marTop w:val="0"/>
      <w:marBottom w:val="0"/>
      <w:divBdr>
        <w:top w:val="none" w:sz="0" w:space="0" w:color="auto"/>
        <w:left w:val="none" w:sz="0" w:space="0" w:color="auto"/>
        <w:bottom w:val="none" w:sz="0" w:space="0" w:color="auto"/>
        <w:right w:val="none" w:sz="0" w:space="0" w:color="auto"/>
      </w:divBdr>
    </w:div>
    <w:div w:id="1345669474">
      <w:bodyDiv w:val="1"/>
      <w:marLeft w:val="0"/>
      <w:marRight w:val="0"/>
      <w:marTop w:val="0"/>
      <w:marBottom w:val="0"/>
      <w:divBdr>
        <w:top w:val="none" w:sz="0" w:space="0" w:color="auto"/>
        <w:left w:val="none" w:sz="0" w:space="0" w:color="auto"/>
        <w:bottom w:val="none" w:sz="0" w:space="0" w:color="auto"/>
        <w:right w:val="none" w:sz="0" w:space="0" w:color="auto"/>
      </w:divBdr>
    </w:div>
    <w:div w:id="1390108188">
      <w:bodyDiv w:val="1"/>
      <w:marLeft w:val="0"/>
      <w:marRight w:val="0"/>
      <w:marTop w:val="0"/>
      <w:marBottom w:val="0"/>
      <w:divBdr>
        <w:top w:val="none" w:sz="0" w:space="0" w:color="auto"/>
        <w:left w:val="none" w:sz="0" w:space="0" w:color="auto"/>
        <w:bottom w:val="none" w:sz="0" w:space="0" w:color="auto"/>
        <w:right w:val="none" w:sz="0" w:space="0" w:color="auto"/>
      </w:divBdr>
    </w:div>
    <w:div w:id="1409889549">
      <w:bodyDiv w:val="1"/>
      <w:marLeft w:val="0"/>
      <w:marRight w:val="0"/>
      <w:marTop w:val="0"/>
      <w:marBottom w:val="0"/>
      <w:divBdr>
        <w:top w:val="none" w:sz="0" w:space="0" w:color="auto"/>
        <w:left w:val="none" w:sz="0" w:space="0" w:color="auto"/>
        <w:bottom w:val="none" w:sz="0" w:space="0" w:color="auto"/>
        <w:right w:val="none" w:sz="0" w:space="0" w:color="auto"/>
      </w:divBdr>
    </w:div>
    <w:div w:id="1412199285">
      <w:bodyDiv w:val="1"/>
      <w:marLeft w:val="0"/>
      <w:marRight w:val="0"/>
      <w:marTop w:val="0"/>
      <w:marBottom w:val="0"/>
      <w:divBdr>
        <w:top w:val="none" w:sz="0" w:space="0" w:color="auto"/>
        <w:left w:val="none" w:sz="0" w:space="0" w:color="auto"/>
        <w:bottom w:val="none" w:sz="0" w:space="0" w:color="auto"/>
        <w:right w:val="none" w:sz="0" w:space="0" w:color="auto"/>
      </w:divBdr>
    </w:div>
    <w:div w:id="1623463891">
      <w:bodyDiv w:val="1"/>
      <w:marLeft w:val="0"/>
      <w:marRight w:val="0"/>
      <w:marTop w:val="0"/>
      <w:marBottom w:val="0"/>
      <w:divBdr>
        <w:top w:val="none" w:sz="0" w:space="0" w:color="auto"/>
        <w:left w:val="none" w:sz="0" w:space="0" w:color="auto"/>
        <w:bottom w:val="none" w:sz="0" w:space="0" w:color="auto"/>
        <w:right w:val="none" w:sz="0" w:space="0" w:color="auto"/>
      </w:divBdr>
    </w:div>
    <w:div w:id="1624117907">
      <w:bodyDiv w:val="1"/>
      <w:marLeft w:val="0"/>
      <w:marRight w:val="0"/>
      <w:marTop w:val="0"/>
      <w:marBottom w:val="0"/>
      <w:divBdr>
        <w:top w:val="none" w:sz="0" w:space="0" w:color="auto"/>
        <w:left w:val="none" w:sz="0" w:space="0" w:color="auto"/>
        <w:bottom w:val="none" w:sz="0" w:space="0" w:color="auto"/>
        <w:right w:val="none" w:sz="0" w:space="0" w:color="auto"/>
      </w:divBdr>
    </w:div>
    <w:div w:id="1668554014">
      <w:bodyDiv w:val="1"/>
      <w:marLeft w:val="0"/>
      <w:marRight w:val="0"/>
      <w:marTop w:val="0"/>
      <w:marBottom w:val="0"/>
      <w:divBdr>
        <w:top w:val="none" w:sz="0" w:space="0" w:color="auto"/>
        <w:left w:val="none" w:sz="0" w:space="0" w:color="auto"/>
        <w:bottom w:val="none" w:sz="0" w:space="0" w:color="auto"/>
        <w:right w:val="none" w:sz="0" w:space="0" w:color="auto"/>
      </w:divBdr>
    </w:div>
    <w:div w:id="1858304706">
      <w:bodyDiv w:val="1"/>
      <w:marLeft w:val="0"/>
      <w:marRight w:val="0"/>
      <w:marTop w:val="0"/>
      <w:marBottom w:val="0"/>
      <w:divBdr>
        <w:top w:val="none" w:sz="0" w:space="0" w:color="auto"/>
        <w:left w:val="none" w:sz="0" w:space="0" w:color="auto"/>
        <w:bottom w:val="none" w:sz="0" w:space="0" w:color="auto"/>
        <w:right w:val="none" w:sz="0" w:space="0" w:color="auto"/>
      </w:divBdr>
    </w:div>
    <w:div w:id="1886091623">
      <w:bodyDiv w:val="1"/>
      <w:marLeft w:val="0"/>
      <w:marRight w:val="0"/>
      <w:marTop w:val="0"/>
      <w:marBottom w:val="0"/>
      <w:divBdr>
        <w:top w:val="none" w:sz="0" w:space="0" w:color="auto"/>
        <w:left w:val="none" w:sz="0" w:space="0" w:color="auto"/>
        <w:bottom w:val="none" w:sz="0" w:space="0" w:color="auto"/>
        <w:right w:val="none" w:sz="0" w:space="0" w:color="auto"/>
      </w:divBdr>
    </w:div>
    <w:div w:id="1899975357">
      <w:bodyDiv w:val="1"/>
      <w:marLeft w:val="0"/>
      <w:marRight w:val="0"/>
      <w:marTop w:val="0"/>
      <w:marBottom w:val="0"/>
      <w:divBdr>
        <w:top w:val="none" w:sz="0" w:space="0" w:color="auto"/>
        <w:left w:val="none" w:sz="0" w:space="0" w:color="auto"/>
        <w:bottom w:val="none" w:sz="0" w:space="0" w:color="auto"/>
        <w:right w:val="none" w:sz="0" w:space="0" w:color="auto"/>
      </w:divBdr>
    </w:div>
    <w:div w:id="1921021200">
      <w:bodyDiv w:val="1"/>
      <w:marLeft w:val="0"/>
      <w:marRight w:val="0"/>
      <w:marTop w:val="0"/>
      <w:marBottom w:val="0"/>
      <w:divBdr>
        <w:top w:val="none" w:sz="0" w:space="0" w:color="auto"/>
        <w:left w:val="none" w:sz="0" w:space="0" w:color="auto"/>
        <w:bottom w:val="none" w:sz="0" w:space="0" w:color="auto"/>
        <w:right w:val="none" w:sz="0" w:space="0" w:color="auto"/>
      </w:divBdr>
    </w:div>
    <w:div w:id="1964773181">
      <w:bodyDiv w:val="1"/>
      <w:marLeft w:val="0"/>
      <w:marRight w:val="0"/>
      <w:marTop w:val="0"/>
      <w:marBottom w:val="0"/>
      <w:divBdr>
        <w:top w:val="none" w:sz="0" w:space="0" w:color="auto"/>
        <w:left w:val="none" w:sz="0" w:space="0" w:color="auto"/>
        <w:bottom w:val="none" w:sz="0" w:space="0" w:color="auto"/>
        <w:right w:val="none" w:sz="0" w:space="0" w:color="auto"/>
      </w:divBdr>
    </w:div>
    <w:div w:id="1982691344">
      <w:bodyDiv w:val="1"/>
      <w:marLeft w:val="0"/>
      <w:marRight w:val="0"/>
      <w:marTop w:val="0"/>
      <w:marBottom w:val="0"/>
      <w:divBdr>
        <w:top w:val="none" w:sz="0" w:space="0" w:color="auto"/>
        <w:left w:val="none" w:sz="0" w:space="0" w:color="auto"/>
        <w:bottom w:val="none" w:sz="0" w:space="0" w:color="auto"/>
        <w:right w:val="none" w:sz="0" w:space="0" w:color="auto"/>
      </w:divBdr>
    </w:div>
    <w:div w:id="2011789371">
      <w:bodyDiv w:val="1"/>
      <w:marLeft w:val="0"/>
      <w:marRight w:val="0"/>
      <w:marTop w:val="0"/>
      <w:marBottom w:val="0"/>
      <w:divBdr>
        <w:top w:val="none" w:sz="0" w:space="0" w:color="auto"/>
        <w:left w:val="none" w:sz="0" w:space="0" w:color="auto"/>
        <w:bottom w:val="none" w:sz="0" w:space="0" w:color="auto"/>
        <w:right w:val="none" w:sz="0" w:space="0" w:color="auto"/>
      </w:divBdr>
    </w:div>
    <w:div w:id="2030370890">
      <w:bodyDiv w:val="1"/>
      <w:marLeft w:val="0"/>
      <w:marRight w:val="0"/>
      <w:marTop w:val="0"/>
      <w:marBottom w:val="0"/>
      <w:divBdr>
        <w:top w:val="none" w:sz="0" w:space="0" w:color="auto"/>
        <w:left w:val="none" w:sz="0" w:space="0" w:color="auto"/>
        <w:bottom w:val="none" w:sz="0" w:space="0" w:color="auto"/>
        <w:right w:val="none" w:sz="0" w:space="0" w:color="auto"/>
      </w:divBdr>
    </w:div>
    <w:div w:id="2098087254">
      <w:bodyDiv w:val="1"/>
      <w:marLeft w:val="0"/>
      <w:marRight w:val="0"/>
      <w:marTop w:val="0"/>
      <w:marBottom w:val="0"/>
      <w:divBdr>
        <w:top w:val="none" w:sz="0" w:space="0" w:color="auto"/>
        <w:left w:val="none" w:sz="0" w:space="0" w:color="auto"/>
        <w:bottom w:val="none" w:sz="0" w:space="0" w:color="auto"/>
        <w:right w:val="none" w:sz="0" w:space="0" w:color="auto"/>
      </w:divBdr>
    </w:div>
    <w:div w:id="2100325824">
      <w:bodyDiv w:val="1"/>
      <w:marLeft w:val="0"/>
      <w:marRight w:val="0"/>
      <w:marTop w:val="0"/>
      <w:marBottom w:val="0"/>
      <w:divBdr>
        <w:top w:val="none" w:sz="0" w:space="0" w:color="auto"/>
        <w:left w:val="none" w:sz="0" w:space="0" w:color="auto"/>
        <w:bottom w:val="none" w:sz="0" w:space="0" w:color="auto"/>
        <w:right w:val="none" w:sz="0" w:space="0" w:color="auto"/>
      </w:divBdr>
    </w:div>
    <w:div w:id="210884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conl.1245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1746-4269-8-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89/ncr.2022.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1357/fesympo.v15i0.1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3020-016-0108-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69E1C-B6B6-4157-9A9B-ECED2EAA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4781</Words>
  <Characters>27255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Srijal Sahu</dc:creator>
  <cp:keywords/>
  <dc:description/>
  <cp:lastModifiedBy>Ekta Rana</cp:lastModifiedBy>
  <cp:revision>2</cp:revision>
  <dcterms:created xsi:type="dcterms:W3CDTF">2025-03-10T15:50:00Z</dcterms:created>
  <dcterms:modified xsi:type="dcterms:W3CDTF">2025-03-10T15:50:00Z</dcterms:modified>
</cp:coreProperties>
</file>