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FB" w:rsidRPr="009C72FB" w:rsidRDefault="009C72FB" w:rsidP="009C72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C72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Short Research Article</w:t>
      </w:r>
    </w:p>
    <w:p w:rsidR="00E94EAD" w:rsidRPr="00513123" w:rsidRDefault="002A3353" w:rsidP="00B0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Yield and Economic</w:t>
      </w:r>
      <w:r w:rsidR="00167A53" w:rsidRPr="00513123">
        <w:rPr>
          <w:rFonts w:ascii="Times New Roman" w:hAnsi="Times New Roman" w:cs="Times New Roman"/>
          <w:b/>
          <w:sz w:val="28"/>
          <w:szCs w:val="28"/>
        </w:rPr>
        <w:t>s</w:t>
      </w:r>
      <w:r w:rsidR="00126050" w:rsidRPr="00513123">
        <w:rPr>
          <w:rFonts w:ascii="Times New Roman" w:hAnsi="Times New Roman" w:cs="Times New Roman"/>
          <w:b/>
          <w:sz w:val="28"/>
          <w:szCs w:val="28"/>
        </w:rPr>
        <w:t xml:space="preserve"> enhancement</w:t>
      </w:r>
      <w:r w:rsidR="005C760D" w:rsidRPr="00513123">
        <w:rPr>
          <w:rFonts w:ascii="Times New Roman" w:hAnsi="Times New Roman" w:cs="Times New Roman"/>
          <w:b/>
          <w:sz w:val="28"/>
          <w:szCs w:val="28"/>
        </w:rPr>
        <w:t xml:space="preserve"> of Toria</w:t>
      </w:r>
      <w:r w:rsidR="00902A75" w:rsidRPr="005131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02A75" w:rsidRPr="00513123">
        <w:rPr>
          <w:rFonts w:ascii="Times New Roman" w:hAnsi="Times New Roman" w:cs="Times New Roman"/>
          <w:b/>
          <w:i/>
          <w:sz w:val="28"/>
          <w:szCs w:val="28"/>
        </w:rPr>
        <w:t>Brassica campestris</w:t>
      </w:r>
      <w:r w:rsidR="00902A75" w:rsidRPr="00513123">
        <w:rPr>
          <w:rFonts w:ascii="Times New Roman" w:hAnsi="Times New Roman" w:cs="Times New Roman"/>
          <w:b/>
          <w:sz w:val="28"/>
          <w:szCs w:val="28"/>
        </w:rPr>
        <w:t xml:space="preserve"> L var. toria)</w:t>
      </w:r>
      <w:r w:rsidR="005C760D" w:rsidRPr="00513123">
        <w:rPr>
          <w:rFonts w:ascii="Times New Roman" w:hAnsi="Times New Roman" w:cs="Times New Roman"/>
          <w:b/>
          <w:sz w:val="28"/>
          <w:szCs w:val="28"/>
        </w:rPr>
        <w:t xml:space="preserve">through </w:t>
      </w:r>
      <w:r w:rsidR="00E94EAD" w:rsidRPr="00513123">
        <w:rPr>
          <w:rFonts w:ascii="Times New Roman" w:hAnsi="Times New Roman" w:cs="Times New Roman"/>
          <w:b/>
          <w:sz w:val="28"/>
          <w:szCs w:val="28"/>
        </w:rPr>
        <w:t>Cluster Front Line Demonstration (CFLD) in Dibrugarh district of Assam</w:t>
      </w:r>
    </w:p>
    <w:p w:rsidR="00E94EAD" w:rsidRDefault="00E94EAD" w:rsidP="00E2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8DD" w:rsidRPr="00513123" w:rsidRDefault="000A78DD" w:rsidP="00E2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DE" w:rsidRPr="00513123" w:rsidRDefault="00E20599" w:rsidP="00E20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2C25AF" w:rsidRPr="00513123" w:rsidRDefault="00B0538C" w:rsidP="002F7AF6">
      <w:pPr>
        <w:pStyle w:val="BodyText"/>
        <w:spacing w:line="360" w:lineRule="auto"/>
        <w:ind w:left="103" w:right="104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Rapeseed (toria)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 is one of the most important oilseed </w:t>
      </w:r>
      <w:r w:rsidRPr="00513123">
        <w:rPr>
          <w:rFonts w:ascii="Times New Roman" w:hAnsi="Times New Roman" w:cs="Times New Roman"/>
          <w:sz w:val="24"/>
          <w:szCs w:val="24"/>
        </w:rPr>
        <w:t>crops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 in Dibrugarh district of Assam.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Krishi Vigyan Kendra, Dibrugarh conducted Cluster Front Line Demonstration (CFLD) programme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in two consecutive years ie. 2022-23 and 2023-24 during </w:t>
      </w:r>
      <w:r w:rsidR="00167A53" w:rsidRPr="00513123">
        <w:rPr>
          <w:rFonts w:ascii="Times New Roman" w:hAnsi="Times New Roman" w:cs="Times New Roman"/>
          <w:i/>
          <w:sz w:val="24"/>
          <w:szCs w:val="24"/>
        </w:rPr>
        <w:t>rabi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season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 on </w:t>
      </w:r>
      <w:r w:rsidR="009A5F10" w:rsidRPr="00513123">
        <w:rPr>
          <w:rFonts w:ascii="Times New Roman" w:hAnsi="Times New Roman" w:cs="Times New Roman"/>
          <w:sz w:val="24"/>
          <w:szCs w:val="24"/>
        </w:rPr>
        <w:t>toria variety TS 38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to </w:t>
      </w:r>
      <w:r w:rsidR="00126050" w:rsidRPr="00513123">
        <w:rPr>
          <w:rFonts w:ascii="Times New Roman" w:hAnsi="Times New Roman" w:cs="Times New Roman"/>
          <w:sz w:val="24"/>
          <w:szCs w:val="24"/>
        </w:rPr>
        <w:t>evaluate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its impact on yield an</w:t>
      </w:r>
      <w:r w:rsidR="00902A75" w:rsidRPr="00513123">
        <w:rPr>
          <w:rFonts w:ascii="Times New Roman" w:hAnsi="Times New Roman" w:cs="Times New Roman"/>
          <w:sz w:val="24"/>
          <w:szCs w:val="24"/>
        </w:rPr>
        <w:t>d</w:t>
      </w:r>
      <w:r w:rsidR="00126050" w:rsidRPr="00513123">
        <w:rPr>
          <w:rFonts w:ascii="Times New Roman" w:hAnsi="Times New Roman" w:cs="Times New Roman"/>
          <w:sz w:val="24"/>
          <w:szCs w:val="24"/>
        </w:rPr>
        <w:t xml:space="preserve"> income gap through recommended package of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practices. The demonstration was conducted in</w:t>
      </w:r>
      <w:r w:rsidR="004D4619" w:rsidRPr="00513123">
        <w:rPr>
          <w:rFonts w:ascii="Times New Roman" w:hAnsi="Times New Roman" w:cs="Times New Roman"/>
          <w:sz w:val="24"/>
          <w:szCs w:val="24"/>
        </w:rPr>
        <w:t xml:space="preserve"> total thirteen villages covering 200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numbers of </w:t>
      </w:r>
      <w:r w:rsidR="005475FD" w:rsidRPr="00513123">
        <w:rPr>
          <w:rFonts w:ascii="Times New Roman" w:hAnsi="Times New Roman" w:cs="Times New Roman"/>
          <w:sz w:val="24"/>
          <w:szCs w:val="24"/>
        </w:rPr>
        <w:t>farmer</w:t>
      </w:r>
      <w:r w:rsidR="00902A75" w:rsidRPr="00513123">
        <w:rPr>
          <w:rFonts w:ascii="Times New Roman" w:hAnsi="Times New Roman" w:cs="Times New Roman"/>
          <w:sz w:val="24"/>
          <w:szCs w:val="24"/>
        </w:rPr>
        <w:t>s</w:t>
      </w:r>
      <w:r w:rsidR="002F7AF6">
        <w:rPr>
          <w:rFonts w:ascii="Times New Roman" w:hAnsi="Times New Roman" w:cs="Times New Roman"/>
          <w:sz w:val="24"/>
          <w:szCs w:val="24"/>
        </w:rPr>
        <w:t xml:space="preserve"> in Dibrugarh </w:t>
      </w:r>
      <w:r w:rsidRPr="00513123">
        <w:rPr>
          <w:rFonts w:ascii="Times New Roman" w:hAnsi="Times New Roman" w:cs="Times New Roman"/>
          <w:sz w:val="24"/>
          <w:szCs w:val="24"/>
        </w:rPr>
        <w:t>district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to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find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out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the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extension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gap,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technology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gap,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technology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index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and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economic indexes of the crop before and after the intervention. </w:t>
      </w:r>
      <w:r w:rsidR="00126050" w:rsidRPr="00513123">
        <w:rPr>
          <w:rFonts w:ascii="Times New Roman" w:hAnsi="Times New Roman" w:cs="Times New Roman"/>
          <w:sz w:val="24"/>
          <w:szCs w:val="24"/>
        </w:rPr>
        <w:t>The results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 revealed that, average yield </w:t>
      </w:r>
      <w:r w:rsidR="002C25AF" w:rsidRPr="00513123">
        <w:rPr>
          <w:rFonts w:ascii="Times New Roman" w:hAnsi="Times New Roman" w:cs="Times New Roman"/>
          <w:sz w:val="24"/>
          <w:szCs w:val="24"/>
        </w:rPr>
        <w:t>of toria under demonstrated plots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2C25AF" w:rsidRPr="00513123">
        <w:rPr>
          <w:rFonts w:ascii="Times New Roman" w:hAnsi="Times New Roman" w:cs="Times New Roman"/>
          <w:sz w:val="24"/>
          <w:szCs w:val="24"/>
        </w:rPr>
        <w:t>were</w:t>
      </w:r>
      <w:r w:rsidR="004D4619" w:rsidRPr="00513123">
        <w:rPr>
          <w:rFonts w:ascii="Times New Roman" w:hAnsi="Times New Roman" w:cs="Times New Roman"/>
          <w:sz w:val="24"/>
          <w:szCs w:val="24"/>
        </w:rPr>
        <w:t xml:space="preserve"> 10.23 q/ha </w:t>
      </w:r>
      <w:r w:rsidR="002C25AF" w:rsidRPr="00513123">
        <w:rPr>
          <w:rFonts w:ascii="Times New Roman" w:hAnsi="Times New Roman" w:cs="Times New Roman"/>
          <w:sz w:val="24"/>
          <w:szCs w:val="24"/>
        </w:rPr>
        <w:t>agai</w:t>
      </w:r>
      <w:r w:rsidR="004D4619" w:rsidRPr="00513123">
        <w:rPr>
          <w:rFonts w:ascii="Times New Roman" w:hAnsi="Times New Roman" w:cs="Times New Roman"/>
          <w:sz w:val="24"/>
          <w:szCs w:val="24"/>
        </w:rPr>
        <w:t>nst 7.05</w:t>
      </w:r>
      <w:r w:rsidRPr="00513123">
        <w:rPr>
          <w:rFonts w:ascii="Times New Roman" w:hAnsi="Times New Roman" w:cs="Times New Roman"/>
          <w:sz w:val="24"/>
          <w:szCs w:val="24"/>
        </w:rPr>
        <w:t xml:space="preserve"> q/ha from farmers plots with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t</w:t>
      </w:r>
      <w:r w:rsidR="00642434" w:rsidRPr="00513123">
        <w:rPr>
          <w:rFonts w:ascii="Times New Roman" w:hAnsi="Times New Roman" w:cs="Times New Roman"/>
          <w:sz w:val="24"/>
          <w:szCs w:val="24"/>
        </w:rPr>
        <w:t>he average yield increase was 45.44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per cent. The average techno</w:t>
      </w:r>
      <w:r w:rsidR="00167A53" w:rsidRPr="00513123">
        <w:rPr>
          <w:rFonts w:ascii="Times New Roman" w:hAnsi="Times New Roman" w:cs="Times New Roman"/>
          <w:sz w:val="24"/>
          <w:szCs w:val="24"/>
        </w:rPr>
        <w:t>lo</w:t>
      </w:r>
      <w:r w:rsidR="002C25AF" w:rsidRPr="00513123">
        <w:rPr>
          <w:rFonts w:ascii="Times New Roman" w:hAnsi="Times New Roman" w:cs="Times New Roman"/>
          <w:sz w:val="24"/>
          <w:szCs w:val="24"/>
        </w:rPr>
        <w:t>gy gap, extension g</w:t>
      </w:r>
      <w:r w:rsidR="00167A53" w:rsidRPr="00513123">
        <w:rPr>
          <w:rFonts w:ascii="Times New Roman" w:hAnsi="Times New Roman" w:cs="Times New Roman"/>
          <w:sz w:val="24"/>
          <w:szCs w:val="24"/>
        </w:rPr>
        <w:t>ap and technology index were 1.78 q/ha, 3.20 q/ha and 14.79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per cent respectively.</w:t>
      </w:r>
      <w:r w:rsidR="0022191D" w:rsidRPr="00513123">
        <w:rPr>
          <w:rFonts w:ascii="Times New Roman" w:hAnsi="Times New Roman" w:cs="Times New Roman"/>
          <w:sz w:val="24"/>
          <w:szCs w:val="24"/>
        </w:rPr>
        <w:t>Also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average net return and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B: C ratio</w:t>
      </w:r>
      <w:r w:rsidR="0022191D" w:rsidRPr="00513123">
        <w:rPr>
          <w:rFonts w:ascii="Times New Roman" w:hAnsi="Times New Roman" w:cs="Times New Roman"/>
          <w:sz w:val="24"/>
          <w:szCs w:val="24"/>
        </w:rPr>
        <w:t xml:space="preserve"> under demonstration packages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were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recorded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as Rs. 27285.00 per hectare and 2.25</w:t>
      </w:r>
      <w:r w:rsidR="00CD7E5A" w:rsidRPr="00513123">
        <w:rPr>
          <w:rFonts w:ascii="Times New Roman" w:hAnsi="Times New Roman" w:cs="Times New Roman"/>
          <w:sz w:val="24"/>
          <w:szCs w:val="24"/>
        </w:rPr>
        <w:t>:1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22191D" w:rsidRPr="00513123">
        <w:rPr>
          <w:rFonts w:ascii="Times New Roman" w:hAnsi="Times New Roman" w:cs="Times New Roman"/>
          <w:sz w:val="24"/>
          <w:szCs w:val="24"/>
        </w:rPr>
        <w:t>against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Rs. 16123.00 per hectare and 1.84</w:t>
      </w:r>
      <w:r w:rsidR="00CD7E5A" w:rsidRPr="00513123">
        <w:rPr>
          <w:rFonts w:ascii="Times New Roman" w:hAnsi="Times New Roman" w:cs="Times New Roman"/>
          <w:sz w:val="24"/>
          <w:szCs w:val="24"/>
        </w:rPr>
        <w:t>:1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B:C ratio under farmers practices.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Therefore, the results indicated th</w:t>
      </w:r>
      <w:r w:rsidR="0022191D" w:rsidRPr="00513123">
        <w:rPr>
          <w:rFonts w:ascii="Times New Roman" w:hAnsi="Times New Roman" w:cs="Times New Roman"/>
          <w:sz w:val="24"/>
          <w:szCs w:val="24"/>
        </w:rPr>
        <w:t>at by the use of high yielding t</w:t>
      </w:r>
      <w:r w:rsidR="00743FD5" w:rsidRPr="00513123">
        <w:rPr>
          <w:rFonts w:ascii="Times New Roman" w:hAnsi="Times New Roman" w:cs="Times New Roman"/>
          <w:sz w:val="24"/>
          <w:szCs w:val="24"/>
        </w:rPr>
        <w:t>oria variety TS 38 along with recommended package of practices help to enhance yield and economics of toria in Dibrugarh district of Assam.</w:t>
      </w:r>
    </w:p>
    <w:p w:rsidR="00CA747D" w:rsidRPr="00513123" w:rsidRDefault="0022191D" w:rsidP="002C25AF">
      <w:pPr>
        <w:pStyle w:val="BodyText"/>
        <w:spacing w:line="360" w:lineRule="auto"/>
        <w:ind w:left="103" w:right="104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Keywords: Cluster Front Line</w:t>
      </w:r>
      <w:r w:rsidR="002A3353" w:rsidRPr="00513123">
        <w:rPr>
          <w:rFonts w:ascii="Times New Roman" w:hAnsi="Times New Roman" w:cs="Times New Roman"/>
          <w:sz w:val="24"/>
          <w:szCs w:val="24"/>
        </w:rPr>
        <w:t xml:space="preserve"> Demonstration (CFLD), economic</w:t>
      </w:r>
      <w:r w:rsidR="00167A53" w:rsidRPr="00513123">
        <w:rPr>
          <w:rFonts w:ascii="Times New Roman" w:hAnsi="Times New Roman" w:cs="Times New Roman"/>
          <w:sz w:val="24"/>
          <w:szCs w:val="24"/>
        </w:rPr>
        <w:t>s</w:t>
      </w:r>
      <w:r w:rsidRPr="00513123">
        <w:rPr>
          <w:rFonts w:ascii="Times New Roman" w:hAnsi="Times New Roman" w:cs="Times New Roman"/>
          <w:sz w:val="24"/>
          <w:szCs w:val="24"/>
        </w:rPr>
        <w:t>,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F72B66" w:rsidRPr="00513123">
        <w:rPr>
          <w:rFonts w:ascii="Times New Roman" w:hAnsi="Times New Roman" w:cs="Times New Roman"/>
          <w:sz w:val="24"/>
          <w:szCs w:val="24"/>
        </w:rPr>
        <w:t>toria,</w:t>
      </w:r>
      <w:r w:rsidRPr="00513123">
        <w:rPr>
          <w:rFonts w:ascii="Times New Roman" w:hAnsi="Times New Roman" w:cs="Times New Roman"/>
          <w:sz w:val="24"/>
          <w:szCs w:val="24"/>
        </w:rPr>
        <w:t xml:space="preserve"> yield</w:t>
      </w:r>
      <w:r w:rsidR="002A3353" w:rsidRPr="00513123">
        <w:rPr>
          <w:rFonts w:ascii="Times New Roman" w:hAnsi="Times New Roman" w:cs="Times New Roman"/>
          <w:sz w:val="24"/>
          <w:szCs w:val="24"/>
        </w:rPr>
        <w:t>.</w:t>
      </w:r>
    </w:p>
    <w:p w:rsidR="00CA747D" w:rsidRPr="00513123" w:rsidRDefault="00CA747D" w:rsidP="00CA747D">
      <w:pPr>
        <w:pStyle w:val="BodyText"/>
        <w:spacing w:line="360" w:lineRule="auto"/>
        <w:ind w:right="1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747D" w:rsidRPr="00513123" w:rsidRDefault="00CA747D" w:rsidP="00CA747D">
      <w:pPr>
        <w:pStyle w:val="BodyText"/>
        <w:spacing w:line="360" w:lineRule="auto"/>
        <w:ind w:right="1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747D" w:rsidRPr="00513123" w:rsidRDefault="00CA747D" w:rsidP="00CA747D">
      <w:pPr>
        <w:pStyle w:val="BodyText"/>
        <w:spacing w:line="360" w:lineRule="auto"/>
        <w:ind w:right="1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54DA" w:rsidRPr="00513123" w:rsidRDefault="000754DA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754DA" w:rsidRPr="00513123" w:rsidRDefault="000754DA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F7AF6" w:rsidRDefault="002F7AF6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A747D" w:rsidRPr="00513123" w:rsidRDefault="007F1396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3123">
        <w:rPr>
          <w:rFonts w:ascii="Times New Roman" w:hAnsi="Times New Roman" w:cs="Times New Roman"/>
          <w:spacing w:val="-2"/>
          <w:sz w:val="28"/>
          <w:szCs w:val="28"/>
        </w:rPr>
        <w:lastRenderedPageBreak/>
        <w:t>Introduction</w:t>
      </w:r>
    </w:p>
    <w:p w:rsidR="005E56DA" w:rsidRPr="00513123" w:rsidRDefault="003B2322" w:rsidP="00FE0B3D">
      <w:pPr>
        <w:pStyle w:val="BodyText"/>
        <w:spacing w:before="1" w:line="36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In the world, rapeseed-mustard (</w:t>
      </w:r>
      <w:r w:rsidRPr="00513123">
        <w:rPr>
          <w:rFonts w:ascii="Times New Roman" w:hAnsi="Times New Roman" w:cs="Times New Roman"/>
          <w:i/>
          <w:sz w:val="24"/>
          <w:szCs w:val="24"/>
        </w:rPr>
        <w:t>Brassica spp</w:t>
      </w:r>
      <w:r w:rsidRPr="00513123">
        <w:rPr>
          <w:rFonts w:ascii="Times New Roman" w:hAnsi="Times New Roman" w:cs="Times New Roman"/>
          <w:sz w:val="24"/>
          <w:szCs w:val="24"/>
        </w:rPr>
        <w:t xml:space="preserve">.) crop belongs to genus </w:t>
      </w:r>
      <w:r w:rsidRPr="00513123">
        <w:rPr>
          <w:rFonts w:ascii="Times New Roman" w:hAnsi="Times New Roman" w:cs="Times New Roman"/>
          <w:i/>
          <w:sz w:val="24"/>
          <w:szCs w:val="24"/>
        </w:rPr>
        <w:t>Brassica</w:t>
      </w:r>
      <w:r w:rsidRPr="00513123">
        <w:rPr>
          <w:rFonts w:ascii="Times New Roman" w:hAnsi="Times New Roman" w:cs="Times New Roman"/>
          <w:sz w:val="24"/>
          <w:szCs w:val="24"/>
        </w:rPr>
        <w:t xml:space="preserve"> of the family crusiferae is the third vegetable oilseed crop after soybean (</w:t>
      </w:r>
      <w:r w:rsidRPr="00513123">
        <w:rPr>
          <w:rFonts w:ascii="Times New Roman" w:hAnsi="Times New Roman" w:cs="Times New Roman"/>
          <w:i/>
          <w:sz w:val="24"/>
          <w:szCs w:val="24"/>
        </w:rPr>
        <w:t>Glycine max</w:t>
      </w:r>
      <w:r w:rsidRPr="00513123">
        <w:rPr>
          <w:rFonts w:ascii="Times New Roman" w:hAnsi="Times New Roman" w:cs="Times New Roman"/>
          <w:sz w:val="24"/>
          <w:szCs w:val="24"/>
        </w:rPr>
        <w:t>) and palm oil (</w:t>
      </w:r>
      <w:r w:rsidRPr="00513123">
        <w:rPr>
          <w:rFonts w:ascii="Times New Roman" w:hAnsi="Times New Roman" w:cs="Times New Roman"/>
          <w:i/>
          <w:sz w:val="24"/>
          <w:szCs w:val="24"/>
        </w:rPr>
        <w:t>Elaeis</w:t>
      </w:r>
      <w:r w:rsidR="002F7A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i/>
          <w:sz w:val="24"/>
          <w:szCs w:val="24"/>
        </w:rPr>
        <w:t>guineensis</w:t>
      </w:r>
      <w:r w:rsidRPr="00513123">
        <w:rPr>
          <w:rFonts w:ascii="Times New Roman" w:hAnsi="Times New Roman" w:cs="Times New Roman"/>
          <w:sz w:val="24"/>
          <w:szCs w:val="24"/>
        </w:rPr>
        <w:t>) (Shekhawat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i/>
          <w:sz w:val="24"/>
          <w:szCs w:val="24"/>
        </w:rPr>
        <w:t>et al.,</w:t>
      </w:r>
      <w:r w:rsidRPr="00513123">
        <w:rPr>
          <w:rFonts w:ascii="Times New Roman" w:hAnsi="Times New Roman" w:cs="Times New Roman"/>
          <w:sz w:val="24"/>
          <w:szCs w:val="24"/>
        </w:rPr>
        <w:t xml:space="preserve"> 2012</w:t>
      </w:r>
      <w:r w:rsidR="000654E0" w:rsidRPr="00513123">
        <w:rPr>
          <w:rFonts w:ascii="Times New Roman" w:hAnsi="Times New Roman" w:cs="Times New Roman"/>
          <w:sz w:val="24"/>
          <w:szCs w:val="24"/>
        </w:rPr>
        <w:t xml:space="preserve">; Chauhan </w:t>
      </w:r>
      <w:r w:rsidR="000654E0" w:rsidRPr="002F7AF6">
        <w:rPr>
          <w:rFonts w:ascii="Times New Roman" w:hAnsi="Times New Roman" w:cs="Times New Roman"/>
          <w:i/>
          <w:sz w:val="24"/>
          <w:szCs w:val="24"/>
        </w:rPr>
        <w:t>et al.,</w:t>
      </w:r>
      <w:r w:rsidR="000654E0" w:rsidRPr="00513123">
        <w:rPr>
          <w:rFonts w:ascii="Times New Roman" w:hAnsi="Times New Roman" w:cs="Times New Roman"/>
          <w:sz w:val="24"/>
          <w:szCs w:val="24"/>
        </w:rPr>
        <w:t xml:space="preserve"> 2020; Kumar </w:t>
      </w:r>
      <w:r w:rsidR="000654E0" w:rsidRPr="002F7AF6">
        <w:rPr>
          <w:rFonts w:ascii="Times New Roman" w:hAnsi="Times New Roman" w:cs="Times New Roman"/>
          <w:i/>
          <w:sz w:val="24"/>
          <w:szCs w:val="24"/>
        </w:rPr>
        <w:t>et al.,</w:t>
      </w:r>
      <w:r w:rsidR="000654E0" w:rsidRPr="00513123">
        <w:rPr>
          <w:rFonts w:ascii="Times New Roman" w:hAnsi="Times New Roman" w:cs="Times New Roman"/>
          <w:sz w:val="24"/>
          <w:szCs w:val="24"/>
        </w:rPr>
        <w:t xml:space="preserve"> 2008)</w:t>
      </w:r>
      <w:r w:rsidRPr="00513123">
        <w:rPr>
          <w:rFonts w:ascii="Times New Roman" w:hAnsi="Times New Roman" w:cs="Times New Roman"/>
          <w:sz w:val="24"/>
          <w:szCs w:val="24"/>
        </w:rPr>
        <w:t>.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7A0981" w:rsidRPr="00513123">
        <w:rPr>
          <w:rFonts w:ascii="Times New Roman" w:hAnsi="Times New Roman" w:cs="Times New Roman"/>
          <w:sz w:val="24"/>
          <w:szCs w:val="24"/>
        </w:rPr>
        <w:t xml:space="preserve">Rapeseed-mustard is an important </w:t>
      </w:r>
      <w:r w:rsidR="00B2260D" w:rsidRPr="00513123">
        <w:rPr>
          <w:rFonts w:ascii="Times New Roman" w:hAnsi="Times New Roman" w:cs="Times New Roman"/>
          <w:sz w:val="24"/>
          <w:szCs w:val="24"/>
        </w:rPr>
        <w:t xml:space="preserve">group of oilseed crops in India </w:t>
      </w:r>
      <w:r w:rsidR="00D43F94" w:rsidRPr="00513123">
        <w:rPr>
          <w:rFonts w:ascii="Times New Roman" w:hAnsi="Times New Roman" w:cs="Times New Roman"/>
          <w:sz w:val="24"/>
          <w:szCs w:val="24"/>
        </w:rPr>
        <w:t xml:space="preserve">also </w:t>
      </w:r>
      <w:r w:rsidR="007A0981" w:rsidRPr="00513123">
        <w:rPr>
          <w:rFonts w:ascii="Times New Roman" w:hAnsi="Times New Roman" w:cs="Times New Roman"/>
          <w:sz w:val="24"/>
          <w:szCs w:val="24"/>
        </w:rPr>
        <w:t xml:space="preserve">(Priyamedha </w:t>
      </w:r>
      <w:r w:rsidR="007A0981" w:rsidRPr="002F7AF6">
        <w:rPr>
          <w:rFonts w:ascii="Times New Roman" w:hAnsi="Times New Roman" w:cs="Times New Roman"/>
          <w:i/>
          <w:sz w:val="24"/>
          <w:szCs w:val="24"/>
        </w:rPr>
        <w:t>et al.,</w:t>
      </w:r>
      <w:r w:rsidR="007A0981" w:rsidRPr="00513123">
        <w:rPr>
          <w:rFonts w:ascii="Times New Roman" w:hAnsi="Times New Roman" w:cs="Times New Roman"/>
          <w:sz w:val="24"/>
          <w:szCs w:val="24"/>
        </w:rPr>
        <w:t xml:space="preserve"> 2015; Chauhan </w:t>
      </w:r>
      <w:r w:rsidR="007A0981" w:rsidRPr="002F7AF6">
        <w:rPr>
          <w:rFonts w:ascii="Times New Roman" w:hAnsi="Times New Roman" w:cs="Times New Roman"/>
          <w:i/>
          <w:sz w:val="24"/>
          <w:szCs w:val="24"/>
        </w:rPr>
        <w:t>et</w:t>
      </w:r>
      <w:r w:rsidR="007A0981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7A0981" w:rsidRPr="002F7AF6">
        <w:rPr>
          <w:rFonts w:ascii="Times New Roman" w:hAnsi="Times New Roman" w:cs="Times New Roman"/>
          <w:i/>
          <w:sz w:val="24"/>
          <w:szCs w:val="24"/>
        </w:rPr>
        <w:t>al.,</w:t>
      </w:r>
      <w:r w:rsidR="007A0981" w:rsidRPr="00513123">
        <w:rPr>
          <w:rFonts w:ascii="Times New Roman" w:hAnsi="Times New Roman" w:cs="Times New Roman"/>
          <w:sz w:val="24"/>
          <w:szCs w:val="24"/>
        </w:rPr>
        <w:t xml:space="preserve"> 2007)</w:t>
      </w:r>
      <w:r w:rsidR="002C21B0" w:rsidRPr="00513123">
        <w:rPr>
          <w:rFonts w:ascii="Times New Roman" w:hAnsi="Times New Roman" w:cs="Times New Roman"/>
          <w:sz w:val="24"/>
          <w:szCs w:val="24"/>
        </w:rPr>
        <w:t xml:space="preserve">. </w:t>
      </w:r>
      <w:r w:rsidR="005E56DA" w:rsidRPr="00513123">
        <w:rPr>
          <w:rFonts w:ascii="Times New Roman" w:hAnsi="Times New Roman" w:cs="Times New Roman"/>
          <w:sz w:val="24"/>
          <w:szCs w:val="24"/>
        </w:rPr>
        <w:t xml:space="preserve">India is the third largest rapeseed-mustard producer in the world after China and Canada with 19.8 per cent of world’s total production (Kumar </w:t>
      </w:r>
      <w:r w:rsidR="005E56DA" w:rsidRPr="00513123">
        <w:rPr>
          <w:rFonts w:ascii="Times New Roman" w:hAnsi="Times New Roman" w:cs="Times New Roman"/>
          <w:i/>
          <w:sz w:val="24"/>
          <w:szCs w:val="24"/>
        </w:rPr>
        <w:t>et al</w:t>
      </w:r>
      <w:r w:rsidR="005E56DA" w:rsidRPr="00513123">
        <w:rPr>
          <w:rFonts w:ascii="Times New Roman" w:hAnsi="Times New Roman" w:cs="Times New Roman"/>
          <w:sz w:val="24"/>
          <w:szCs w:val="24"/>
        </w:rPr>
        <w:t>., 2018). In India, rapeseed-mustard contributes about 26.2 and 23.2 per cent to the total oilseed production and acreage,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respectively and</w:t>
      </w:r>
      <w:r w:rsidR="005E56DA" w:rsidRPr="00513123">
        <w:rPr>
          <w:rFonts w:ascii="Times New Roman" w:hAnsi="Times New Roman" w:cs="Times New Roman"/>
          <w:sz w:val="24"/>
          <w:szCs w:val="24"/>
        </w:rPr>
        <w:t xml:space="preserve"> in Assam the crop contributes about 1.98 and 4.06 per cent, respectively (Anonymous, 2019). However, the productivity 617 kg/ha of the crop in Assam is much lower than that of national average 1980 kg/ha. The</w:t>
      </w:r>
      <w:r w:rsidR="00210385" w:rsidRPr="00513123">
        <w:rPr>
          <w:rFonts w:ascii="Times New Roman" w:hAnsi="Times New Roman" w:cs="Times New Roman"/>
          <w:sz w:val="24"/>
          <w:szCs w:val="24"/>
        </w:rPr>
        <w:t xml:space="preserve"> basic reasons for</w:t>
      </w:r>
      <w:r w:rsidR="005E56DA" w:rsidRPr="00513123">
        <w:rPr>
          <w:rFonts w:ascii="Times New Roman" w:hAnsi="Times New Roman" w:cs="Times New Roman"/>
          <w:sz w:val="24"/>
          <w:szCs w:val="24"/>
        </w:rPr>
        <w:t xml:space="preserve"> lower productivity</w:t>
      </w:r>
      <w:r w:rsidR="00FE0B3D">
        <w:rPr>
          <w:rFonts w:ascii="Times New Roman" w:hAnsi="Times New Roman" w:cs="Times New Roman"/>
          <w:sz w:val="24"/>
          <w:szCs w:val="24"/>
        </w:rPr>
        <w:t xml:space="preserve"> of toria</w:t>
      </w:r>
      <w:r w:rsidR="005E56DA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FE0B3D">
        <w:rPr>
          <w:rFonts w:ascii="Times New Roman" w:hAnsi="Times New Roman" w:cs="Times New Roman"/>
          <w:sz w:val="24"/>
          <w:szCs w:val="24"/>
        </w:rPr>
        <w:t xml:space="preserve">may be due to </w:t>
      </w:r>
      <w:r w:rsidR="005F43EA" w:rsidRPr="00513123">
        <w:rPr>
          <w:rFonts w:ascii="Times New Roman" w:hAnsi="Times New Roman" w:cs="Times New Roman"/>
          <w:sz w:val="24"/>
          <w:szCs w:val="24"/>
        </w:rPr>
        <w:t>lack of knowledge about high yielding crop varieties and their package of practices like</w:t>
      </w:r>
      <w:r w:rsidR="005E56DA" w:rsidRPr="00513123">
        <w:rPr>
          <w:rFonts w:ascii="Times New Roman" w:hAnsi="Times New Roman" w:cs="Times New Roman"/>
          <w:sz w:val="24"/>
          <w:szCs w:val="24"/>
        </w:rPr>
        <w:t xml:space="preserve"> improper tillage practices,</w:t>
      </w:r>
      <w:r w:rsidR="00210385" w:rsidRPr="00513123">
        <w:rPr>
          <w:rFonts w:ascii="Times New Roman" w:hAnsi="Times New Roman" w:cs="Times New Roman"/>
          <w:sz w:val="24"/>
          <w:szCs w:val="24"/>
        </w:rPr>
        <w:t xml:space="preserve"> seed rate, </w:t>
      </w:r>
      <w:r w:rsidR="005E56DA" w:rsidRPr="00513123">
        <w:rPr>
          <w:rFonts w:ascii="Times New Roman" w:hAnsi="Times New Roman" w:cs="Times New Roman"/>
          <w:sz w:val="24"/>
          <w:szCs w:val="24"/>
        </w:rPr>
        <w:t>imbalance nutrient management</w:t>
      </w:r>
      <w:r w:rsidR="005F43EA" w:rsidRPr="00513123">
        <w:rPr>
          <w:rFonts w:ascii="Times New Roman" w:hAnsi="Times New Roman" w:cs="Times New Roman"/>
          <w:sz w:val="24"/>
          <w:szCs w:val="24"/>
        </w:rPr>
        <w:t>,</w:t>
      </w:r>
      <w:r w:rsidR="00FE0B3D">
        <w:rPr>
          <w:rFonts w:ascii="Times New Roman" w:hAnsi="Times New Roman" w:cs="Times New Roman"/>
          <w:sz w:val="24"/>
          <w:szCs w:val="24"/>
        </w:rPr>
        <w:t xml:space="preserve"> </w:t>
      </w:r>
      <w:r w:rsidR="005F43EA" w:rsidRPr="00513123">
        <w:rPr>
          <w:rFonts w:ascii="Times New Roman" w:hAnsi="Times New Roman" w:cs="Times New Roman"/>
          <w:sz w:val="24"/>
          <w:szCs w:val="24"/>
        </w:rPr>
        <w:t>weed management</w:t>
      </w:r>
      <w:r w:rsidR="00FE0B3D">
        <w:rPr>
          <w:rFonts w:ascii="Times New Roman" w:hAnsi="Times New Roman" w:cs="Times New Roman"/>
          <w:sz w:val="24"/>
          <w:szCs w:val="24"/>
        </w:rPr>
        <w:t xml:space="preserve">, </w:t>
      </w:r>
      <w:r w:rsidR="00FE0B3D" w:rsidRPr="00FE0B3D">
        <w:rPr>
          <w:rFonts w:ascii="Times New Roman" w:hAnsi="Times New Roman" w:cs="Times New Roman"/>
          <w:sz w:val="24"/>
          <w:szCs w:val="24"/>
        </w:rPr>
        <w:t>lack of water management and high disease pest incidence</w:t>
      </w:r>
      <w:r w:rsidR="005F43EA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E56DA" w:rsidRPr="00513123">
        <w:rPr>
          <w:rFonts w:ascii="Times New Roman" w:hAnsi="Times New Roman" w:cs="Times New Roman"/>
          <w:sz w:val="24"/>
          <w:szCs w:val="24"/>
        </w:rPr>
        <w:t>of the crop</w:t>
      </w:r>
      <w:r w:rsidR="005F43EA" w:rsidRPr="00513123">
        <w:rPr>
          <w:rFonts w:ascii="Times New Roman" w:hAnsi="Times New Roman" w:cs="Times New Roman"/>
          <w:sz w:val="24"/>
          <w:szCs w:val="24"/>
        </w:rPr>
        <w:t xml:space="preserve"> etc. in the </w:t>
      </w:r>
      <w:r w:rsidR="00AC175A" w:rsidRPr="00513123">
        <w:rPr>
          <w:rFonts w:ascii="Times New Roman" w:hAnsi="Times New Roman" w:cs="Times New Roman"/>
          <w:sz w:val="24"/>
          <w:szCs w:val="24"/>
        </w:rPr>
        <w:t>farmers’</w:t>
      </w:r>
      <w:r w:rsidR="005F43EA" w:rsidRPr="00513123">
        <w:rPr>
          <w:rFonts w:ascii="Times New Roman" w:hAnsi="Times New Roman" w:cs="Times New Roman"/>
          <w:sz w:val="24"/>
          <w:szCs w:val="24"/>
        </w:rPr>
        <w:t xml:space="preserve"> field</w:t>
      </w:r>
      <w:r w:rsidR="00150EE8">
        <w:rPr>
          <w:rFonts w:ascii="Times New Roman" w:hAnsi="Times New Roman" w:cs="Times New Roman"/>
          <w:sz w:val="24"/>
          <w:szCs w:val="24"/>
        </w:rPr>
        <w:t xml:space="preserve"> (Jena </w:t>
      </w:r>
      <w:r w:rsidR="00150EE8" w:rsidRPr="00150EE8">
        <w:rPr>
          <w:rFonts w:ascii="Times New Roman" w:hAnsi="Times New Roman" w:cs="Times New Roman"/>
          <w:i/>
          <w:sz w:val="24"/>
          <w:szCs w:val="24"/>
        </w:rPr>
        <w:t>et al.</w:t>
      </w:r>
      <w:r w:rsidR="00150EE8">
        <w:rPr>
          <w:rFonts w:ascii="Times New Roman" w:hAnsi="Times New Roman" w:cs="Times New Roman"/>
          <w:sz w:val="24"/>
          <w:szCs w:val="24"/>
        </w:rPr>
        <w:t xml:space="preserve"> 2024)</w:t>
      </w:r>
      <w:r w:rsidR="00FE0B3D" w:rsidRPr="00FE0B3D">
        <w:t xml:space="preserve"> </w:t>
      </w:r>
    </w:p>
    <w:p w:rsidR="00CD6DAA" w:rsidRPr="00513123" w:rsidRDefault="00CD6DAA" w:rsidP="005730E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The main objective of Cluster Front Line Demonstration (CFLD) programme is to transfer the technical message to </w:t>
      </w:r>
      <w:r w:rsidR="00841A77" w:rsidRPr="00513123">
        <w:rPr>
          <w:rFonts w:ascii="Times New Roman" w:hAnsi="Times New Roman" w:cs="Times New Roman"/>
          <w:sz w:val="24"/>
          <w:szCs w:val="24"/>
        </w:rPr>
        <w:t>farmers’</w:t>
      </w:r>
      <w:r w:rsidR="00126050" w:rsidRPr="00513123">
        <w:rPr>
          <w:rFonts w:ascii="Times New Roman" w:hAnsi="Times New Roman" w:cs="Times New Roman"/>
          <w:sz w:val="24"/>
          <w:szCs w:val="24"/>
        </w:rPr>
        <w:t xml:space="preserve"> field that if they use high yielding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crop</w:t>
      </w:r>
      <w:r w:rsidRPr="00513123">
        <w:rPr>
          <w:rFonts w:ascii="Times New Roman" w:hAnsi="Times New Roman" w:cs="Times New Roman"/>
          <w:sz w:val="24"/>
          <w:szCs w:val="24"/>
        </w:rPr>
        <w:t xml:space="preserve"> varieties with recommended package of crop production practices the</w:t>
      </w:r>
      <w:r w:rsidR="00126050" w:rsidRPr="00513123">
        <w:rPr>
          <w:rFonts w:ascii="Times New Roman" w:hAnsi="Times New Roman" w:cs="Times New Roman"/>
          <w:sz w:val="24"/>
          <w:szCs w:val="24"/>
        </w:rPr>
        <w:t>n</w:t>
      </w:r>
      <w:r w:rsidRPr="00513123">
        <w:rPr>
          <w:rFonts w:ascii="Times New Roman" w:hAnsi="Times New Roman" w:cs="Times New Roman"/>
          <w:sz w:val="24"/>
          <w:szCs w:val="24"/>
        </w:rPr>
        <w:t xml:space="preserve"> the yield of the crop can easily be increased than the present level. (Singh </w:t>
      </w:r>
      <w:r w:rsidRPr="00513123">
        <w:rPr>
          <w:rFonts w:ascii="Times New Roman" w:hAnsi="Times New Roman" w:cs="Times New Roman"/>
          <w:i/>
          <w:sz w:val="24"/>
          <w:szCs w:val="24"/>
        </w:rPr>
        <w:t>et al.,</w:t>
      </w:r>
      <w:r w:rsidRPr="00513123">
        <w:rPr>
          <w:rFonts w:ascii="Times New Roman" w:hAnsi="Times New Roman" w:cs="Times New Roman"/>
          <w:sz w:val="24"/>
          <w:szCs w:val="24"/>
        </w:rPr>
        <w:t>2019)</w:t>
      </w:r>
      <w:r w:rsidR="00210385" w:rsidRPr="00513123">
        <w:rPr>
          <w:rFonts w:ascii="Times New Roman" w:hAnsi="Times New Roman" w:cs="Times New Roman"/>
          <w:sz w:val="24"/>
          <w:szCs w:val="24"/>
        </w:rPr>
        <w:t xml:space="preserve">. Therefore, </w:t>
      </w:r>
      <w:r w:rsidR="00126050" w:rsidRPr="00513123">
        <w:rPr>
          <w:rFonts w:ascii="Times New Roman" w:hAnsi="Times New Roman" w:cs="Times New Roman"/>
          <w:sz w:val="24"/>
          <w:szCs w:val="24"/>
        </w:rPr>
        <w:t>CFLD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210385" w:rsidRPr="00513123">
        <w:rPr>
          <w:rFonts w:ascii="Times New Roman" w:hAnsi="Times New Roman" w:cs="Times New Roman"/>
          <w:sz w:val="24"/>
          <w:szCs w:val="24"/>
        </w:rPr>
        <w:t>programme</w:t>
      </w:r>
      <w:r w:rsidR="00126050" w:rsidRPr="00513123">
        <w:rPr>
          <w:rFonts w:ascii="Times New Roman" w:hAnsi="Times New Roman" w:cs="Times New Roman"/>
          <w:sz w:val="24"/>
          <w:szCs w:val="24"/>
        </w:rPr>
        <w:t xml:space="preserve"> on toria variety TS 38 with recommended package of practices was conducted in </w:t>
      </w:r>
      <w:r w:rsidR="00841A77" w:rsidRPr="00513123">
        <w:rPr>
          <w:rFonts w:ascii="Times New Roman" w:hAnsi="Times New Roman" w:cs="Times New Roman"/>
          <w:sz w:val="24"/>
          <w:szCs w:val="24"/>
        </w:rPr>
        <w:t>farmers’</w:t>
      </w:r>
      <w:r w:rsidR="00126050" w:rsidRPr="00513123">
        <w:rPr>
          <w:rFonts w:ascii="Times New Roman" w:hAnsi="Times New Roman" w:cs="Times New Roman"/>
          <w:sz w:val="24"/>
          <w:szCs w:val="24"/>
        </w:rPr>
        <w:t xml:space="preserve"> field in a participatory mode</w:t>
      </w:r>
      <w:r w:rsidR="0086431C" w:rsidRPr="00513123">
        <w:rPr>
          <w:rFonts w:ascii="Times New Roman" w:hAnsi="Times New Roman" w:cs="Times New Roman"/>
          <w:sz w:val="24"/>
          <w:szCs w:val="24"/>
        </w:rPr>
        <w:t xml:space="preserve"> to enhance the production and productivity of oilseed crop.</w:t>
      </w:r>
    </w:p>
    <w:p w:rsidR="0086431C" w:rsidRPr="00513123" w:rsidRDefault="0086431C" w:rsidP="005E56D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Methodology:</w:t>
      </w:r>
    </w:p>
    <w:p w:rsidR="00E647F6" w:rsidRPr="00513123" w:rsidRDefault="0086431C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Krishi Vigyan Kendra, Dibrugarh conducted Cluster Front Line Demonstration (CFLD)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AC175A" w:rsidRPr="00513123">
        <w:rPr>
          <w:rFonts w:ascii="Times New Roman" w:hAnsi="Times New Roman" w:cs="Times New Roman"/>
          <w:sz w:val="24"/>
          <w:szCs w:val="24"/>
        </w:rPr>
        <w:t>programme</w:t>
      </w:r>
      <w:r w:rsidRPr="00513123">
        <w:rPr>
          <w:rFonts w:ascii="Times New Roman" w:hAnsi="Times New Roman" w:cs="Times New Roman"/>
          <w:sz w:val="24"/>
          <w:szCs w:val="24"/>
        </w:rPr>
        <w:t xml:space="preserve"> on toria variety TS 38 with recommended package of practices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in 8</w:t>
      </w:r>
      <w:r w:rsidR="00952DD3" w:rsidRPr="00513123">
        <w:rPr>
          <w:rFonts w:ascii="Times New Roman" w:hAnsi="Times New Roman" w:cs="Times New Roman"/>
          <w:sz w:val="24"/>
          <w:szCs w:val="24"/>
        </w:rPr>
        <w:t>0 ha area of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thirteen</w:t>
      </w:r>
      <w:r w:rsidRPr="00513123">
        <w:rPr>
          <w:rFonts w:ascii="Times New Roman" w:hAnsi="Times New Roman" w:cs="Times New Roman"/>
          <w:sz w:val="24"/>
          <w:szCs w:val="24"/>
        </w:rPr>
        <w:t xml:space="preserve"> di</w:t>
      </w:r>
      <w:r w:rsidR="00952DD3" w:rsidRPr="00513123">
        <w:rPr>
          <w:rFonts w:ascii="Times New Roman" w:hAnsi="Times New Roman" w:cs="Times New Roman"/>
          <w:sz w:val="24"/>
          <w:szCs w:val="24"/>
        </w:rPr>
        <w:t>fferent villages in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Dibrugarh district covering 200</w:t>
      </w:r>
      <w:r w:rsidRPr="00513123">
        <w:rPr>
          <w:rFonts w:ascii="Times New Roman" w:hAnsi="Times New Roman" w:cs="Times New Roman"/>
          <w:sz w:val="24"/>
          <w:szCs w:val="24"/>
        </w:rPr>
        <w:t xml:space="preserve"> numbers of farmers during </w:t>
      </w:r>
      <w:r w:rsidRPr="00513123">
        <w:rPr>
          <w:rFonts w:ascii="Times New Roman" w:hAnsi="Times New Roman" w:cs="Times New Roman"/>
          <w:i/>
          <w:sz w:val="24"/>
          <w:szCs w:val="24"/>
        </w:rPr>
        <w:t>rabi</w:t>
      </w:r>
      <w:r w:rsidRPr="00513123">
        <w:rPr>
          <w:rFonts w:ascii="Times New Roman" w:hAnsi="Times New Roman" w:cs="Times New Roman"/>
          <w:sz w:val="24"/>
          <w:szCs w:val="24"/>
        </w:rPr>
        <w:t xml:space="preserve"> season of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2022-23 and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 2023-24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under </w:t>
      </w:r>
      <w:r w:rsidR="00167A53" w:rsidRPr="00513123">
        <w:rPr>
          <w:rFonts w:ascii="Times New Roman" w:hAnsi="Times New Roman" w:cs="Times New Roman"/>
          <w:i/>
          <w:sz w:val="24"/>
          <w:szCs w:val="24"/>
        </w:rPr>
        <w:t>rainfed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condition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.The traditional practices along with existing </w:t>
      </w:r>
      <w:r w:rsidR="00AC175A" w:rsidRPr="00513123">
        <w:rPr>
          <w:rFonts w:ascii="Times New Roman" w:hAnsi="Times New Roman" w:cs="Times New Roman"/>
          <w:sz w:val="24"/>
          <w:szCs w:val="24"/>
        </w:rPr>
        <w:t>farmers’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 variety M 27 were followed in case of farmers practice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(Table 1)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. After harvest of </w:t>
      </w:r>
      <w:r w:rsidR="00952DD3" w:rsidRPr="00513123">
        <w:rPr>
          <w:rFonts w:ascii="Times New Roman" w:hAnsi="Times New Roman" w:cs="Times New Roman"/>
          <w:i/>
          <w:sz w:val="24"/>
          <w:szCs w:val="24"/>
        </w:rPr>
        <w:t>kharif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 rice, toria was sown as second crop in residual soil moisture during second fortnight of November,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2022 and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 2023.</w:t>
      </w:r>
      <w:r w:rsidR="008A0F2F" w:rsidRPr="00513123">
        <w:rPr>
          <w:rFonts w:ascii="Times New Roman" w:hAnsi="Times New Roman" w:cs="Times New Roman"/>
          <w:sz w:val="24"/>
          <w:szCs w:val="24"/>
        </w:rPr>
        <w:t xml:space="preserve"> The soils of </w:t>
      </w:r>
      <w:r w:rsidR="00AC175A" w:rsidRPr="00513123">
        <w:rPr>
          <w:rFonts w:ascii="Times New Roman" w:hAnsi="Times New Roman" w:cs="Times New Roman"/>
          <w:sz w:val="24"/>
          <w:szCs w:val="24"/>
        </w:rPr>
        <w:t>farmers’</w:t>
      </w:r>
      <w:r w:rsidR="008A0F2F" w:rsidRPr="00513123">
        <w:rPr>
          <w:rFonts w:ascii="Times New Roman" w:hAnsi="Times New Roman" w:cs="Times New Roman"/>
          <w:sz w:val="24"/>
          <w:szCs w:val="24"/>
        </w:rPr>
        <w:t xml:space="preserve"> field were sandy loam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in texture with</w:t>
      </w:r>
      <w:r w:rsidR="002876B1" w:rsidRPr="00513123">
        <w:rPr>
          <w:rFonts w:ascii="Times New Roman" w:hAnsi="Times New Roman" w:cs="Times New Roman"/>
          <w:sz w:val="24"/>
          <w:szCs w:val="24"/>
        </w:rPr>
        <w:t xml:space="preserve"> pH 5.3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and</w:t>
      </w:r>
      <w:r w:rsidR="008A0F2F" w:rsidRPr="00513123">
        <w:rPr>
          <w:rFonts w:ascii="Times New Roman" w:hAnsi="Times New Roman" w:cs="Times New Roman"/>
          <w:sz w:val="24"/>
          <w:szCs w:val="24"/>
        </w:rPr>
        <w:t xml:space="preserve"> medium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range of available nitrogen (403 kg/ha),</w:t>
      </w:r>
      <w:r w:rsidR="002876B1" w:rsidRPr="00513123">
        <w:rPr>
          <w:rFonts w:ascii="Times New Roman" w:hAnsi="Times New Roman" w:cs="Times New Roman"/>
          <w:sz w:val="24"/>
          <w:szCs w:val="24"/>
        </w:rPr>
        <w:t xml:space="preserve"> available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phos</w:t>
      </w:r>
      <w:r w:rsidR="008A0F2F" w:rsidRPr="00513123">
        <w:rPr>
          <w:rFonts w:ascii="Times New Roman" w:hAnsi="Times New Roman" w:cs="Times New Roman"/>
          <w:sz w:val="24"/>
          <w:szCs w:val="24"/>
        </w:rPr>
        <w:t>phorous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(</w:t>
      </w:r>
      <w:r w:rsidR="002876B1" w:rsidRPr="00513123">
        <w:rPr>
          <w:rFonts w:ascii="Times New Roman" w:hAnsi="Times New Roman" w:cs="Times New Roman"/>
          <w:sz w:val="24"/>
          <w:szCs w:val="24"/>
        </w:rPr>
        <w:t>25.1 kg/ha)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, </w:t>
      </w:r>
      <w:r w:rsidR="002876B1" w:rsidRPr="00513123">
        <w:rPr>
          <w:rFonts w:ascii="Times New Roman" w:hAnsi="Times New Roman" w:cs="Times New Roman"/>
          <w:sz w:val="24"/>
          <w:szCs w:val="24"/>
        </w:rPr>
        <w:lastRenderedPageBreak/>
        <w:t xml:space="preserve">available </w:t>
      </w:r>
      <w:r w:rsidR="00AC175A" w:rsidRPr="00513123">
        <w:rPr>
          <w:rFonts w:ascii="Times New Roman" w:hAnsi="Times New Roman" w:cs="Times New Roman"/>
          <w:sz w:val="24"/>
          <w:szCs w:val="24"/>
        </w:rPr>
        <w:t>potassium</w:t>
      </w:r>
      <w:r w:rsidR="002876B1" w:rsidRPr="00513123">
        <w:rPr>
          <w:rFonts w:ascii="Times New Roman" w:hAnsi="Times New Roman" w:cs="Times New Roman"/>
          <w:sz w:val="24"/>
          <w:szCs w:val="24"/>
        </w:rPr>
        <w:t xml:space="preserve"> (176 kg/ha)</w:t>
      </w:r>
      <w:r w:rsidR="008A0F2F" w:rsidRPr="00513123">
        <w:rPr>
          <w:rFonts w:ascii="Times New Roman" w:hAnsi="Times New Roman" w:cs="Times New Roman"/>
          <w:sz w:val="24"/>
          <w:szCs w:val="24"/>
        </w:rPr>
        <w:t xml:space="preserve"> and organic carbon</w:t>
      </w:r>
      <w:r w:rsidR="002876B1" w:rsidRPr="00513123">
        <w:rPr>
          <w:rFonts w:ascii="Times New Roman" w:hAnsi="Times New Roman" w:cs="Times New Roman"/>
          <w:sz w:val="24"/>
          <w:szCs w:val="24"/>
        </w:rPr>
        <w:t xml:space="preserve"> (0.63%)</w:t>
      </w:r>
      <w:r w:rsidR="008A0F2F" w:rsidRPr="00513123">
        <w:rPr>
          <w:rFonts w:ascii="Times New Roman" w:hAnsi="Times New Roman" w:cs="Times New Roman"/>
          <w:sz w:val="24"/>
          <w:szCs w:val="24"/>
        </w:rPr>
        <w:t>.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 The data were collected from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both the years 2022-23 and 2023-24 from demonstration plots as well as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 control plots (farmers p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ractices) and after that technology gap, 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extension gap, technology index and economics of production were worked out (Samui </w:t>
      </w:r>
      <w:r w:rsidR="00E647F6" w:rsidRPr="00513123">
        <w:rPr>
          <w:rFonts w:ascii="Times New Roman" w:hAnsi="Times New Roman" w:cs="Times New Roman"/>
          <w:i/>
          <w:sz w:val="24"/>
          <w:szCs w:val="24"/>
        </w:rPr>
        <w:t>et al.,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2000) as mentioned below</w:t>
      </w:r>
      <w:r w:rsidR="00E647F6" w:rsidRPr="00513123">
        <w:rPr>
          <w:rFonts w:ascii="Times New Roman" w:hAnsi="Times New Roman" w:cs="Times New Roman"/>
          <w:sz w:val="24"/>
          <w:szCs w:val="24"/>
        </w:rPr>
        <w:t>:</w:t>
      </w:r>
    </w:p>
    <w:p w:rsidR="00E647F6" w:rsidRPr="00513123" w:rsidRDefault="00D75E74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                            Technology gap= Potentia</w:t>
      </w:r>
      <w:r w:rsidR="00E647F6" w:rsidRPr="00513123">
        <w:rPr>
          <w:rFonts w:ascii="Times New Roman" w:hAnsi="Times New Roman" w:cs="Times New Roman"/>
          <w:sz w:val="24"/>
          <w:szCs w:val="24"/>
        </w:rPr>
        <w:t>l yield – Demonstration yield</w:t>
      </w:r>
    </w:p>
    <w:p w:rsidR="00E647F6" w:rsidRPr="00513123" w:rsidRDefault="00D75E74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                             Extension gap= Demonst</w:t>
      </w:r>
      <w:r w:rsidR="00E647F6" w:rsidRPr="00513123">
        <w:rPr>
          <w:rFonts w:ascii="Times New Roman" w:hAnsi="Times New Roman" w:cs="Times New Roman"/>
          <w:sz w:val="24"/>
          <w:szCs w:val="24"/>
        </w:rPr>
        <w:t>r</w:t>
      </w:r>
      <w:r w:rsidRPr="00513123">
        <w:rPr>
          <w:rFonts w:ascii="Times New Roman" w:hAnsi="Times New Roman" w:cs="Times New Roman"/>
          <w:sz w:val="24"/>
          <w:szCs w:val="24"/>
        </w:rPr>
        <w:t>a</w:t>
      </w:r>
      <w:r w:rsidR="00E647F6" w:rsidRPr="00513123">
        <w:rPr>
          <w:rFonts w:ascii="Times New Roman" w:hAnsi="Times New Roman" w:cs="Times New Roman"/>
          <w:sz w:val="24"/>
          <w:szCs w:val="24"/>
        </w:rPr>
        <w:t>tion yield – Farmers yield</w:t>
      </w:r>
    </w:p>
    <w:p w:rsidR="00E647F6" w:rsidRPr="00513123" w:rsidRDefault="002F7AF6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99.75pt;margin-top:20.25pt;width:81.75pt;height:30pt;z-index:251664384">
            <v:textbox>
              <w:txbxContent>
                <w:p w:rsidR="002F7AF6" w:rsidRPr="002F7AF6" w:rsidRDefault="002F7A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X 100</w:t>
                  </w:r>
                </w:p>
              </w:txbxContent>
            </v:textbox>
          </v:shape>
        </w:pict>
      </w:r>
      <w:r w:rsidR="00AD2784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70.25pt;margin-top:2.55pt;width:201.75pt;height:21.75pt;z-index:251659264">
            <v:textbox>
              <w:txbxContent>
                <w:p w:rsidR="00E647F6" w:rsidRPr="00E647F6" w:rsidRDefault="00E647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Potential yield –Demonstration yield</w:t>
                  </w:r>
                </w:p>
              </w:txbxContent>
            </v:textbox>
          </v:shape>
        </w:pict>
      </w:r>
    </w:p>
    <w:p w:rsidR="00E647F6" w:rsidRPr="00513123" w:rsidRDefault="00AD2784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179.25pt;margin-top:14.85pt;width:180.75pt;height:21.75pt;z-index:251660288">
            <v:textbox>
              <w:txbxContent>
                <w:p w:rsidR="00E647F6" w:rsidRPr="00E647F6" w:rsidRDefault="00E647F6" w:rsidP="00E647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Potential yield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5pt;margin-top:6.3pt;width:220.5pt;height:0;z-index:251658240" o:connectortype="straight"/>
        </w:pict>
      </w:r>
      <w:r w:rsidR="002F7A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Technology Index= </w:t>
      </w:r>
    </w:p>
    <w:p w:rsidR="0086431C" w:rsidRPr="00513123" w:rsidRDefault="0086431C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7F6" w:rsidRPr="00513123" w:rsidRDefault="00AD2784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203.25pt;margin-top:4.95pt;width:124.5pt;height:21.75pt;z-index:251662336">
            <v:textbox>
              <w:txbxContent>
                <w:p w:rsidR="004D41F6" w:rsidRPr="00E647F6" w:rsidRDefault="004D41F6" w:rsidP="004D41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Gross return</w:t>
                  </w:r>
                </w:p>
              </w:txbxContent>
            </v:textbox>
          </v:shape>
        </w:pict>
      </w:r>
    </w:p>
    <w:p w:rsidR="00E647F6" w:rsidRPr="00513123" w:rsidRDefault="00AD2784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203.25pt;margin-top:13.8pt;width:124.5pt;height:21.75pt;z-index:251663360">
            <v:textbox>
              <w:txbxContent>
                <w:p w:rsidR="004D41F6" w:rsidRPr="00E647F6" w:rsidRDefault="004D41F6" w:rsidP="004D41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 of cultivation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03.25pt;margin-top:6.75pt;width:124.5pt;height:0;z-index:251661312" o:connectortype="straight"/>
        </w:pict>
      </w:r>
      <w:r w:rsidR="002F7A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B: C ratio= </w:t>
      </w:r>
    </w:p>
    <w:p w:rsidR="005E56DA" w:rsidRPr="00513123" w:rsidRDefault="005E56DA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41F6" w:rsidRPr="00513123" w:rsidRDefault="004D41F6" w:rsidP="005730ED">
      <w:pPr>
        <w:pStyle w:val="BodyText"/>
        <w:spacing w:before="229" w:line="36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Results and Discussion:</w:t>
      </w:r>
    </w:p>
    <w:p w:rsidR="00E26B1D" w:rsidRPr="00513123" w:rsidRDefault="004D41F6" w:rsidP="004D4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The results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from both the years</w:t>
      </w:r>
      <w:r w:rsidRPr="00513123">
        <w:rPr>
          <w:rFonts w:ascii="Times New Roman" w:hAnsi="Times New Roman" w:cs="Times New Roman"/>
          <w:sz w:val="24"/>
          <w:szCs w:val="24"/>
        </w:rPr>
        <w:t xml:space="preserve"> revealed that </w:t>
      </w:r>
      <w:r w:rsidR="00CE513D" w:rsidRPr="00513123">
        <w:rPr>
          <w:rFonts w:ascii="Times New Roman" w:hAnsi="Times New Roman" w:cs="Times New Roman"/>
          <w:sz w:val="24"/>
          <w:szCs w:val="24"/>
        </w:rPr>
        <w:t>t</w:t>
      </w:r>
      <w:r w:rsidR="00127FDA" w:rsidRPr="00513123">
        <w:rPr>
          <w:rFonts w:ascii="Times New Roman" w:hAnsi="Times New Roman" w:cs="Times New Roman"/>
          <w:sz w:val="24"/>
          <w:szCs w:val="24"/>
        </w:rPr>
        <w:t>he mean</w:t>
      </w:r>
      <w:r w:rsidRPr="00513123">
        <w:rPr>
          <w:rFonts w:ascii="Times New Roman" w:hAnsi="Times New Roman" w:cs="Times New Roman"/>
          <w:sz w:val="24"/>
          <w:szCs w:val="24"/>
        </w:rPr>
        <w:t xml:space="preserve"> yield of d</w:t>
      </w:r>
      <w:r w:rsidR="00127FDA" w:rsidRPr="00513123">
        <w:rPr>
          <w:rFonts w:ascii="Times New Roman" w:hAnsi="Times New Roman" w:cs="Times New Roman"/>
          <w:sz w:val="24"/>
          <w:szCs w:val="24"/>
        </w:rPr>
        <w:t>ifferent demonstration plots were 10.65 q/ha and</w:t>
      </w:r>
      <w:r w:rsidRPr="00513123">
        <w:rPr>
          <w:rFonts w:ascii="Times New Roman" w:hAnsi="Times New Roman" w:cs="Times New Roman"/>
          <w:sz w:val="24"/>
          <w:szCs w:val="24"/>
        </w:rPr>
        <w:t xml:space="preserve"> 9.8 q/ha</w:t>
      </w:r>
      <w:r w:rsidR="00E35F05" w:rsidRPr="00513123">
        <w:rPr>
          <w:rFonts w:ascii="Times New Roman" w:hAnsi="Times New Roman" w:cs="Times New Roman"/>
          <w:sz w:val="24"/>
          <w:szCs w:val="24"/>
        </w:rPr>
        <w:t xml:space="preserve"> for the toria variety TS 38 with recommended package of practices</w:t>
      </w:r>
      <w:r w:rsidR="00CE513D" w:rsidRPr="00513123">
        <w:rPr>
          <w:rFonts w:ascii="Times New Roman" w:hAnsi="Times New Roman" w:cs="Times New Roman"/>
          <w:sz w:val="24"/>
          <w:szCs w:val="24"/>
        </w:rPr>
        <w:t xml:space="preserve"> which were substantially higher than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the mean yield of 6.80 q/ha and</w:t>
      </w:r>
      <w:r w:rsidR="00FF7892">
        <w:rPr>
          <w:rFonts w:ascii="Times New Roman" w:hAnsi="Times New Roman" w:cs="Times New Roman"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sz w:val="24"/>
          <w:szCs w:val="24"/>
        </w:rPr>
        <w:t>7.3</w:t>
      </w:r>
      <w:r w:rsidR="00127FDA" w:rsidRPr="00513123">
        <w:rPr>
          <w:rFonts w:ascii="Times New Roman" w:hAnsi="Times New Roman" w:cs="Times New Roman"/>
          <w:sz w:val="24"/>
          <w:szCs w:val="24"/>
        </w:rPr>
        <w:t>0</w:t>
      </w:r>
      <w:r w:rsidRPr="00513123">
        <w:rPr>
          <w:rFonts w:ascii="Times New Roman" w:hAnsi="Times New Roman" w:cs="Times New Roman"/>
          <w:sz w:val="24"/>
          <w:szCs w:val="24"/>
        </w:rPr>
        <w:t xml:space="preserve"> q/ha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from different farmers plots with</w:t>
      </w:r>
      <w:r w:rsidR="00E35F05" w:rsidRPr="00513123">
        <w:rPr>
          <w:rFonts w:ascii="Times New Roman" w:hAnsi="Times New Roman" w:cs="Times New Roman"/>
          <w:sz w:val="24"/>
          <w:szCs w:val="24"/>
        </w:rPr>
        <w:t xml:space="preserve"> the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use of</w:t>
      </w:r>
      <w:r w:rsidR="00E35F05" w:rsidRPr="00513123">
        <w:rPr>
          <w:rFonts w:ascii="Times New Roman" w:hAnsi="Times New Roman" w:cs="Times New Roman"/>
          <w:sz w:val="24"/>
          <w:szCs w:val="24"/>
        </w:rPr>
        <w:t xml:space="preserve"> existing farmers variety M 27</w:t>
      </w:r>
      <w:r w:rsidR="00CE513D" w:rsidRPr="00513123">
        <w:rPr>
          <w:rFonts w:ascii="Times New Roman" w:hAnsi="Times New Roman" w:cs="Times New Roman"/>
          <w:sz w:val="24"/>
          <w:szCs w:val="24"/>
        </w:rPr>
        <w:t xml:space="preserve"> with traditional practices. </w:t>
      </w:r>
      <w:r w:rsidR="00AB3FE6" w:rsidRPr="00513123">
        <w:rPr>
          <w:rFonts w:ascii="Times New Roman" w:hAnsi="Times New Roman" w:cs="Times New Roman"/>
          <w:sz w:val="24"/>
          <w:szCs w:val="24"/>
        </w:rPr>
        <w:t xml:space="preserve">Similar </w:t>
      </w:r>
      <w:r w:rsidR="00470A37" w:rsidRPr="00513123">
        <w:rPr>
          <w:rFonts w:ascii="Times New Roman" w:hAnsi="Times New Roman" w:cs="Times New Roman"/>
          <w:sz w:val="24"/>
          <w:szCs w:val="24"/>
        </w:rPr>
        <w:t>result was</w:t>
      </w:r>
      <w:r w:rsidR="00AB3FE6" w:rsidRPr="00513123">
        <w:rPr>
          <w:rFonts w:ascii="Times New Roman" w:hAnsi="Times New Roman" w:cs="Times New Roman"/>
          <w:sz w:val="24"/>
          <w:szCs w:val="24"/>
        </w:rPr>
        <w:t xml:space="preserve"> also observed with the findings of Kumar </w:t>
      </w:r>
      <w:r w:rsidR="00AB3FE6" w:rsidRPr="00513123">
        <w:rPr>
          <w:rFonts w:ascii="Times New Roman" w:hAnsi="Times New Roman" w:cs="Times New Roman"/>
          <w:i/>
          <w:sz w:val="24"/>
          <w:szCs w:val="24"/>
        </w:rPr>
        <w:t>et al.,</w:t>
      </w:r>
      <w:r w:rsidR="00AB3FE6" w:rsidRPr="00513123">
        <w:rPr>
          <w:rFonts w:ascii="Times New Roman" w:hAnsi="Times New Roman" w:cs="Times New Roman"/>
          <w:sz w:val="24"/>
          <w:szCs w:val="24"/>
        </w:rPr>
        <w:t xml:space="preserve"> 2020. The 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average </w:t>
      </w:r>
      <w:r w:rsidR="00AB3FE6" w:rsidRPr="00513123">
        <w:rPr>
          <w:rFonts w:ascii="Times New Roman" w:hAnsi="Times New Roman" w:cs="Times New Roman"/>
          <w:sz w:val="24"/>
          <w:szCs w:val="24"/>
        </w:rPr>
        <w:t>technology gap and ex</w:t>
      </w:r>
      <w:r w:rsidR="00127FDA" w:rsidRPr="00513123">
        <w:rPr>
          <w:rFonts w:ascii="Times New Roman" w:hAnsi="Times New Roman" w:cs="Times New Roman"/>
          <w:sz w:val="24"/>
          <w:szCs w:val="24"/>
        </w:rPr>
        <w:t>tension gap were recorded as 1.78 q/ha and 3.20</w:t>
      </w:r>
      <w:r w:rsidR="00AB3FE6" w:rsidRPr="00513123">
        <w:rPr>
          <w:rFonts w:ascii="Times New Roman" w:hAnsi="Times New Roman" w:cs="Times New Roman"/>
          <w:sz w:val="24"/>
          <w:szCs w:val="24"/>
        </w:rPr>
        <w:t xml:space="preserve"> q/ha respectively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 (Table 2)</w:t>
      </w:r>
      <w:r w:rsidR="00AB3FE6" w:rsidRPr="00513123">
        <w:rPr>
          <w:rFonts w:ascii="Times New Roman" w:hAnsi="Times New Roman" w:cs="Times New Roman"/>
          <w:sz w:val="24"/>
          <w:szCs w:val="24"/>
        </w:rPr>
        <w:t>.</w:t>
      </w:r>
      <w:r w:rsidR="00843F40" w:rsidRPr="00513123">
        <w:rPr>
          <w:rFonts w:ascii="Times New Roman" w:hAnsi="Times New Roman" w:cs="Times New Roman"/>
          <w:sz w:val="24"/>
          <w:szCs w:val="24"/>
        </w:rPr>
        <w:t xml:space="preserve"> To bridge the extension gap, farmers need to educate</w:t>
      </w:r>
      <w:r w:rsidR="009545C4" w:rsidRPr="00513123">
        <w:rPr>
          <w:rFonts w:ascii="Times New Roman" w:hAnsi="Times New Roman" w:cs="Times New Roman"/>
          <w:sz w:val="24"/>
          <w:szCs w:val="24"/>
        </w:rPr>
        <w:t xml:space="preserve"> about</w:t>
      </w:r>
      <w:r w:rsidR="00843F40" w:rsidRPr="00513123">
        <w:rPr>
          <w:rFonts w:ascii="Times New Roman" w:hAnsi="Times New Roman" w:cs="Times New Roman"/>
          <w:sz w:val="24"/>
          <w:szCs w:val="24"/>
        </w:rPr>
        <w:t xml:space="preserve"> adoption of high yielding crop varieties along with recommended package of practices through various extension activities. The 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average </w:t>
      </w:r>
      <w:r w:rsidR="00843F40" w:rsidRPr="00513123">
        <w:rPr>
          <w:rFonts w:ascii="Times New Roman" w:hAnsi="Times New Roman" w:cs="Times New Roman"/>
          <w:sz w:val="24"/>
          <w:szCs w:val="24"/>
        </w:rPr>
        <w:t>tech</w:t>
      </w:r>
      <w:r w:rsidR="00E9699F" w:rsidRPr="00513123">
        <w:rPr>
          <w:rFonts w:ascii="Times New Roman" w:hAnsi="Times New Roman" w:cs="Times New Roman"/>
          <w:sz w:val="24"/>
          <w:szCs w:val="24"/>
        </w:rPr>
        <w:t>nology index was estimated as 14.79</w:t>
      </w:r>
      <w:r w:rsidR="00843F40" w:rsidRPr="00513123">
        <w:rPr>
          <w:rFonts w:ascii="Times New Roman" w:hAnsi="Times New Roman" w:cs="Times New Roman"/>
          <w:sz w:val="24"/>
          <w:szCs w:val="24"/>
        </w:rPr>
        <w:t xml:space="preserve"> per cent and therefore showed the possibilities of further increase in yield performance through technological intervention. </w:t>
      </w:r>
      <w:r w:rsidR="009545C4" w:rsidRPr="00513123">
        <w:rPr>
          <w:rFonts w:ascii="Times New Roman" w:hAnsi="Times New Roman" w:cs="Times New Roman"/>
          <w:sz w:val="24"/>
          <w:szCs w:val="24"/>
        </w:rPr>
        <w:t>The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average gross return and net return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 from both the years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of toria production under CFLD pr</w:t>
      </w:r>
      <w:r w:rsidR="00E9699F" w:rsidRPr="00513123">
        <w:rPr>
          <w:rFonts w:ascii="Times New Roman" w:hAnsi="Times New Roman" w:cs="Times New Roman"/>
          <w:sz w:val="24"/>
          <w:szCs w:val="24"/>
        </w:rPr>
        <w:t>ogramme were estimated as Rs. 48</w:t>
      </w:r>
      <w:r w:rsidR="009545C4" w:rsidRPr="00513123">
        <w:rPr>
          <w:rFonts w:ascii="Times New Roman" w:hAnsi="Times New Roman" w:cs="Times New Roman"/>
          <w:sz w:val="24"/>
          <w:szCs w:val="24"/>
        </w:rPr>
        <w:t>,</w:t>
      </w:r>
      <w:r w:rsidR="00E9699F" w:rsidRPr="00513123">
        <w:rPr>
          <w:rFonts w:ascii="Times New Roman" w:hAnsi="Times New Roman" w:cs="Times New Roman"/>
          <w:sz w:val="24"/>
          <w:szCs w:val="24"/>
        </w:rPr>
        <w:t>985.00 and Rs. 27,285</w:t>
      </w:r>
      <w:r w:rsidR="008B5AEE" w:rsidRPr="00513123">
        <w:rPr>
          <w:rFonts w:ascii="Times New Roman" w:hAnsi="Times New Roman" w:cs="Times New Roman"/>
          <w:sz w:val="24"/>
          <w:szCs w:val="24"/>
        </w:rPr>
        <w:t>.00 per hectare for d</w:t>
      </w:r>
      <w:r w:rsidR="00E9699F" w:rsidRPr="00513123">
        <w:rPr>
          <w:rFonts w:ascii="Times New Roman" w:hAnsi="Times New Roman" w:cs="Times New Roman"/>
          <w:sz w:val="24"/>
          <w:szCs w:val="24"/>
        </w:rPr>
        <w:t>emonstrated practices and Rs. 34,223</w:t>
      </w:r>
      <w:r w:rsidR="009545C4" w:rsidRPr="00513123">
        <w:rPr>
          <w:rFonts w:ascii="Times New Roman" w:hAnsi="Times New Roman" w:cs="Times New Roman"/>
          <w:sz w:val="24"/>
          <w:szCs w:val="24"/>
        </w:rPr>
        <w:t>.00 and Rs.</w:t>
      </w:r>
      <w:r w:rsidR="00E9699F" w:rsidRPr="00513123">
        <w:rPr>
          <w:rFonts w:ascii="Times New Roman" w:hAnsi="Times New Roman" w:cs="Times New Roman"/>
          <w:sz w:val="24"/>
          <w:szCs w:val="24"/>
        </w:rPr>
        <w:t>16,123.00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per hectare for farmers practice respectively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 (Table 3)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. The average B:C </w:t>
      </w:r>
      <w:r w:rsidR="009545C4" w:rsidRPr="00513123">
        <w:rPr>
          <w:rFonts w:ascii="Times New Roman" w:hAnsi="Times New Roman" w:cs="Times New Roman"/>
          <w:sz w:val="24"/>
          <w:szCs w:val="24"/>
        </w:rPr>
        <w:t>ratios of demonstrated p</w:t>
      </w:r>
      <w:r w:rsidR="00E9699F" w:rsidRPr="00513123">
        <w:rPr>
          <w:rFonts w:ascii="Times New Roman" w:hAnsi="Times New Roman" w:cs="Times New Roman"/>
          <w:sz w:val="24"/>
          <w:szCs w:val="24"/>
        </w:rPr>
        <w:t>lots and farmers plots were 2.25 and 1.84</w:t>
      </w:r>
      <w:r w:rsidR="009545C4" w:rsidRPr="00513123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due to utilization of high yielding toria </w:t>
      </w:r>
      <w:r w:rsidR="008B5AEE" w:rsidRPr="00513123">
        <w:rPr>
          <w:rFonts w:ascii="Times New Roman" w:hAnsi="Times New Roman" w:cs="Times New Roman"/>
          <w:sz w:val="24"/>
          <w:szCs w:val="24"/>
        </w:rPr>
        <w:lastRenderedPageBreak/>
        <w:t xml:space="preserve">variety TS 38 with recommended package of practices against the </w:t>
      </w:r>
      <w:r w:rsidR="009545C4" w:rsidRPr="00513123">
        <w:rPr>
          <w:rFonts w:ascii="Times New Roman" w:hAnsi="Times New Roman" w:cs="Times New Roman"/>
          <w:sz w:val="24"/>
          <w:szCs w:val="24"/>
        </w:rPr>
        <w:t>farmers’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variety M 27 with traditional practices.</w:t>
      </w:r>
    </w:p>
    <w:p w:rsidR="0054063C" w:rsidRPr="00513123" w:rsidRDefault="0054063C" w:rsidP="005839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9FC" w:rsidRPr="00513123" w:rsidRDefault="005839FC" w:rsidP="00540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4"/>
          <w:szCs w:val="24"/>
        </w:rPr>
        <w:t xml:space="preserve">Table 1: </w:t>
      </w:r>
      <w:r w:rsidRPr="00513123">
        <w:rPr>
          <w:rFonts w:ascii="Times New Roman" w:hAnsi="Times New Roman" w:cs="Times New Roman"/>
          <w:sz w:val="24"/>
          <w:szCs w:val="24"/>
        </w:rPr>
        <w:t xml:space="preserve">Practices followed in demonstration plots and farmers’ plots under Cluster Front Line </w:t>
      </w:r>
    </w:p>
    <w:p w:rsidR="005839FC" w:rsidRPr="00513123" w:rsidRDefault="005839FC" w:rsidP="002F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            Demonstration (CFLD) on toria</w:t>
      </w:r>
    </w:p>
    <w:tbl>
      <w:tblPr>
        <w:tblStyle w:val="TableGrid"/>
        <w:tblW w:w="0" w:type="auto"/>
        <w:tblLook w:val="04A0"/>
      </w:tblPr>
      <w:tblGrid>
        <w:gridCol w:w="1998"/>
        <w:gridCol w:w="4386"/>
        <w:gridCol w:w="3192"/>
      </w:tblGrid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</w:p>
        </w:tc>
        <w:tc>
          <w:tcPr>
            <w:tcW w:w="4386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Demonstration plots</w:t>
            </w:r>
          </w:p>
        </w:tc>
        <w:tc>
          <w:tcPr>
            <w:tcW w:w="3192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Farmers plots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4386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TS 38</w:t>
            </w:r>
          </w:p>
        </w:tc>
        <w:tc>
          <w:tcPr>
            <w:tcW w:w="3192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M 27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Seed rate (kg/ha)</w:t>
            </w:r>
          </w:p>
        </w:tc>
        <w:tc>
          <w:tcPr>
            <w:tcW w:w="4386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Method of sowing</w:t>
            </w:r>
          </w:p>
        </w:tc>
        <w:tc>
          <w:tcPr>
            <w:tcW w:w="4386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Broadcasting</w:t>
            </w:r>
          </w:p>
        </w:tc>
        <w:tc>
          <w:tcPr>
            <w:tcW w:w="3192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Broadcasting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 xml:space="preserve">Seed treatment </w:t>
            </w:r>
          </w:p>
        </w:tc>
        <w:tc>
          <w:tcPr>
            <w:tcW w:w="4386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PSB and azotobacter @ 50g/kg of seed</w:t>
            </w:r>
          </w:p>
        </w:tc>
        <w:tc>
          <w:tcPr>
            <w:tcW w:w="3192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No seed treatment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Sowing time</w:t>
            </w:r>
          </w:p>
        </w:tc>
        <w:tc>
          <w:tcPr>
            <w:tcW w:w="4386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Second fortnight of November</w:t>
            </w:r>
          </w:p>
        </w:tc>
        <w:tc>
          <w:tcPr>
            <w:tcW w:w="3192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Second fortnight of November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Fertilizer Doses</w:t>
            </w:r>
          </w:p>
        </w:tc>
        <w:tc>
          <w:tcPr>
            <w:tcW w:w="4386" w:type="dxa"/>
          </w:tcPr>
          <w:p w:rsidR="00B13D13" w:rsidRPr="00513123" w:rsidRDefault="00B13D13" w:rsidP="009A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Compost @ 2t/ha, urea: SSP: MOP:: 87:220:25 kg/ha as basal and micronutrient liquid fertilizer sulphur as foliar spray @ 2.5 ml/lit of water at 20 and 40 DAS</w:t>
            </w:r>
          </w:p>
        </w:tc>
        <w:tc>
          <w:tcPr>
            <w:tcW w:w="3192" w:type="dxa"/>
          </w:tcPr>
          <w:p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Imbalance use of fertilizer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Plant protection</w:t>
            </w:r>
          </w:p>
        </w:tc>
        <w:tc>
          <w:tcPr>
            <w:tcW w:w="4386" w:type="dxa"/>
          </w:tcPr>
          <w:p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Neem oil</w:t>
            </w:r>
          </w:p>
        </w:tc>
        <w:tc>
          <w:tcPr>
            <w:tcW w:w="3192" w:type="dxa"/>
          </w:tcPr>
          <w:p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Weeding</w:t>
            </w:r>
          </w:p>
        </w:tc>
        <w:tc>
          <w:tcPr>
            <w:tcW w:w="4386" w:type="dxa"/>
          </w:tcPr>
          <w:p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one hand weeding at 30 DAS</w:t>
            </w:r>
          </w:p>
        </w:tc>
        <w:tc>
          <w:tcPr>
            <w:tcW w:w="3192" w:type="dxa"/>
          </w:tcPr>
          <w:p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No weeding</w:t>
            </w:r>
          </w:p>
        </w:tc>
      </w:tr>
    </w:tbl>
    <w:p w:rsidR="005839FC" w:rsidRPr="00513123" w:rsidRDefault="005839FC" w:rsidP="009A0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6AE" w:rsidRPr="00513123" w:rsidRDefault="005839FC" w:rsidP="00E33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4"/>
          <w:szCs w:val="24"/>
        </w:rPr>
        <w:t>Table 2</w:t>
      </w:r>
      <w:r w:rsidR="000754DA" w:rsidRPr="00513123">
        <w:rPr>
          <w:rFonts w:ascii="Times New Roman" w:hAnsi="Times New Roman" w:cs="Times New Roman"/>
          <w:b/>
          <w:sz w:val="24"/>
          <w:szCs w:val="24"/>
        </w:rPr>
        <w:t>:</w:t>
      </w:r>
      <w:r w:rsidR="00E336AE" w:rsidRPr="00513123">
        <w:rPr>
          <w:rFonts w:ascii="Times New Roman" w:hAnsi="Times New Roman" w:cs="Times New Roman"/>
          <w:sz w:val="24"/>
          <w:szCs w:val="24"/>
        </w:rPr>
        <w:t xml:space="preserve"> Grain yield and yield gap analysis of Cluster Front Line Demonstration (CFLD) on </w:t>
      </w:r>
    </w:p>
    <w:p w:rsidR="000754DA" w:rsidRDefault="00E336AE" w:rsidP="002F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toria  in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839FC" w:rsidRPr="00513123">
        <w:rPr>
          <w:rFonts w:ascii="Times New Roman" w:hAnsi="Times New Roman" w:cs="Times New Roman"/>
          <w:sz w:val="24"/>
          <w:szCs w:val="24"/>
        </w:rPr>
        <w:t xml:space="preserve">2022-23 and </w:t>
      </w:r>
      <w:r w:rsidRPr="00513123">
        <w:rPr>
          <w:rFonts w:ascii="Times New Roman" w:hAnsi="Times New Roman" w:cs="Times New Roman"/>
          <w:sz w:val="24"/>
          <w:szCs w:val="24"/>
        </w:rPr>
        <w:t>2023-24</w:t>
      </w:r>
    </w:p>
    <w:p w:rsidR="002F7AF6" w:rsidRPr="00513123" w:rsidRDefault="002F7AF6" w:rsidP="00E33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828"/>
        <w:gridCol w:w="720"/>
        <w:gridCol w:w="720"/>
        <w:gridCol w:w="990"/>
        <w:gridCol w:w="900"/>
        <w:gridCol w:w="900"/>
        <w:gridCol w:w="990"/>
        <w:gridCol w:w="1260"/>
        <w:gridCol w:w="1260"/>
        <w:gridCol w:w="1440"/>
      </w:tblGrid>
      <w:tr w:rsidR="00642434" w:rsidRPr="00513123" w:rsidTr="00642434">
        <w:tc>
          <w:tcPr>
            <w:tcW w:w="828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2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Nos. of demo</w:t>
            </w:r>
          </w:p>
        </w:tc>
        <w:tc>
          <w:tcPr>
            <w:tcW w:w="72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(ha)</w:t>
            </w:r>
          </w:p>
        </w:tc>
        <w:tc>
          <w:tcPr>
            <w:tcW w:w="99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Potential yield</w:t>
            </w:r>
          </w:p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(q/ha)</w:t>
            </w:r>
          </w:p>
        </w:tc>
        <w:tc>
          <w:tcPr>
            <w:tcW w:w="90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Demo yield</w:t>
            </w:r>
          </w:p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(q/ha)</w:t>
            </w:r>
          </w:p>
        </w:tc>
        <w:tc>
          <w:tcPr>
            <w:tcW w:w="90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Farmers yield (q/ha)</w:t>
            </w:r>
          </w:p>
        </w:tc>
        <w:tc>
          <w:tcPr>
            <w:tcW w:w="99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Increase yield (%)</w:t>
            </w:r>
          </w:p>
        </w:tc>
        <w:tc>
          <w:tcPr>
            <w:tcW w:w="126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Technology gap</w:t>
            </w:r>
          </w:p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(q/ha)</w:t>
            </w:r>
          </w:p>
        </w:tc>
        <w:tc>
          <w:tcPr>
            <w:tcW w:w="126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Extension gap</w:t>
            </w:r>
          </w:p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(q/ha)</w:t>
            </w:r>
          </w:p>
        </w:tc>
        <w:tc>
          <w:tcPr>
            <w:tcW w:w="1440" w:type="dxa"/>
          </w:tcPr>
          <w:p w:rsidR="00642434" w:rsidRPr="00513123" w:rsidRDefault="00642434" w:rsidP="0064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Technology Index (%)</w:t>
            </w:r>
          </w:p>
        </w:tc>
      </w:tr>
      <w:tr w:rsidR="00642434" w:rsidRPr="00513123" w:rsidTr="00642434">
        <w:tc>
          <w:tcPr>
            <w:tcW w:w="828" w:type="dxa"/>
          </w:tcPr>
          <w:p w:rsidR="00642434" w:rsidRPr="00513123" w:rsidRDefault="00642434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72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0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10.65</w:t>
            </w:r>
          </w:p>
        </w:tc>
        <w:tc>
          <w:tcPr>
            <w:tcW w:w="90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6.80</w:t>
            </w:r>
          </w:p>
        </w:tc>
        <w:tc>
          <w:tcPr>
            <w:tcW w:w="99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56.62</w:t>
            </w:r>
          </w:p>
        </w:tc>
        <w:tc>
          <w:tcPr>
            <w:tcW w:w="126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26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4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642434" w:rsidRPr="00513123" w:rsidTr="00642434">
        <w:tc>
          <w:tcPr>
            <w:tcW w:w="828" w:type="dxa"/>
          </w:tcPr>
          <w:p w:rsidR="00642434" w:rsidRPr="00513123" w:rsidRDefault="00642434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72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0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9.80</w:t>
            </w:r>
          </w:p>
        </w:tc>
        <w:tc>
          <w:tcPr>
            <w:tcW w:w="90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99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34.25</w:t>
            </w:r>
          </w:p>
        </w:tc>
        <w:tc>
          <w:tcPr>
            <w:tcW w:w="126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26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18.33</w:t>
            </w:r>
          </w:p>
        </w:tc>
      </w:tr>
      <w:tr w:rsidR="00642434" w:rsidRPr="00513123" w:rsidTr="00642434">
        <w:tc>
          <w:tcPr>
            <w:tcW w:w="828" w:type="dxa"/>
          </w:tcPr>
          <w:p w:rsidR="00642434" w:rsidRPr="00513123" w:rsidRDefault="00642434" w:rsidP="005406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72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90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10.23</w:t>
            </w:r>
          </w:p>
        </w:tc>
        <w:tc>
          <w:tcPr>
            <w:tcW w:w="90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99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45.44</w:t>
            </w:r>
          </w:p>
        </w:tc>
        <w:tc>
          <w:tcPr>
            <w:tcW w:w="126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1.78</w:t>
            </w:r>
          </w:p>
        </w:tc>
        <w:tc>
          <w:tcPr>
            <w:tcW w:w="126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3.20</w:t>
            </w:r>
          </w:p>
        </w:tc>
        <w:tc>
          <w:tcPr>
            <w:tcW w:w="1440" w:type="dxa"/>
          </w:tcPr>
          <w:p w:rsidR="00642434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14.79</w:t>
            </w:r>
          </w:p>
        </w:tc>
      </w:tr>
    </w:tbl>
    <w:p w:rsidR="0054063C" w:rsidRPr="00513123" w:rsidRDefault="0054063C" w:rsidP="004D4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6AE" w:rsidRPr="00513123" w:rsidRDefault="005839FC" w:rsidP="004D4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4"/>
          <w:szCs w:val="24"/>
        </w:rPr>
        <w:t>Table 3</w:t>
      </w:r>
      <w:r w:rsidR="00E336AE" w:rsidRPr="00513123">
        <w:rPr>
          <w:rFonts w:ascii="Times New Roman" w:hAnsi="Times New Roman" w:cs="Times New Roman"/>
          <w:b/>
          <w:sz w:val="24"/>
          <w:szCs w:val="24"/>
        </w:rPr>
        <w:t>:</w:t>
      </w:r>
      <w:r w:rsidR="00E336AE" w:rsidRPr="00513123">
        <w:rPr>
          <w:rFonts w:ascii="Times New Roman" w:hAnsi="Times New Roman" w:cs="Times New Roman"/>
          <w:sz w:val="24"/>
          <w:szCs w:val="24"/>
        </w:rPr>
        <w:t xml:space="preserve"> Economic Analysis of Cluster Front Line Demonstration (CFLD) on toria in 2023-24</w:t>
      </w:r>
    </w:p>
    <w:tbl>
      <w:tblPr>
        <w:tblStyle w:val="TableGrid"/>
        <w:tblW w:w="0" w:type="auto"/>
        <w:tblLook w:val="04A0"/>
      </w:tblPr>
      <w:tblGrid>
        <w:gridCol w:w="1069"/>
        <w:gridCol w:w="1135"/>
        <w:gridCol w:w="1105"/>
        <w:gridCol w:w="1226"/>
        <w:gridCol w:w="1034"/>
        <w:gridCol w:w="1046"/>
        <w:gridCol w:w="1034"/>
        <w:gridCol w:w="924"/>
        <w:gridCol w:w="1003"/>
      </w:tblGrid>
      <w:tr w:rsidR="005839FC" w:rsidRPr="00513123" w:rsidTr="005839FC">
        <w:tc>
          <w:tcPr>
            <w:tcW w:w="850" w:type="dxa"/>
            <w:vMerge w:val="restart"/>
          </w:tcPr>
          <w:p w:rsidR="005839FC" w:rsidRPr="00513123" w:rsidRDefault="005839FC" w:rsidP="00BE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318" w:type="dxa"/>
            <w:gridSpan w:val="2"/>
          </w:tcPr>
          <w:p w:rsidR="005839FC" w:rsidRPr="00513123" w:rsidRDefault="005839FC" w:rsidP="00BE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Cost of cultivation (Rs./ha)</w:t>
            </w:r>
          </w:p>
        </w:tc>
        <w:tc>
          <w:tcPr>
            <w:tcW w:w="2344" w:type="dxa"/>
            <w:gridSpan w:val="2"/>
          </w:tcPr>
          <w:p w:rsidR="005839FC" w:rsidRPr="00513123" w:rsidRDefault="005839FC" w:rsidP="0058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Gross return (Rs./ha)</w:t>
            </w:r>
          </w:p>
        </w:tc>
        <w:tc>
          <w:tcPr>
            <w:tcW w:w="2112" w:type="dxa"/>
            <w:gridSpan w:val="2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Net return (Rs./ha)</w:t>
            </w:r>
          </w:p>
        </w:tc>
        <w:tc>
          <w:tcPr>
            <w:tcW w:w="1952" w:type="dxa"/>
            <w:gridSpan w:val="2"/>
          </w:tcPr>
          <w:p w:rsidR="005839FC" w:rsidRPr="00513123" w:rsidRDefault="005839FC" w:rsidP="00E336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B: C ratio</w:t>
            </w:r>
          </w:p>
        </w:tc>
      </w:tr>
      <w:tr w:rsidR="005839FC" w:rsidRPr="00513123" w:rsidTr="005839FC">
        <w:tc>
          <w:tcPr>
            <w:tcW w:w="850" w:type="dxa"/>
            <w:vMerge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839FC" w:rsidRPr="00513123" w:rsidRDefault="005839FC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 xml:space="preserve">Demo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1134" w:type="dxa"/>
          </w:tcPr>
          <w:p w:rsidR="005839FC" w:rsidRPr="00513123" w:rsidRDefault="005839FC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Farmers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1301" w:type="dxa"/>
          </w:tcPr>
          <w:p w:rsidR="005839FC" w:rsidRPr="00513123" w:rsidRDefault="005839FC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Demo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1043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Farmers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1069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Demo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1043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Farmers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949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Demo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1003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Farmers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</w:tr>
      <w:tr w:rsidR="005839FC" w:rsidRPr="00513123" w:rsidTr="005839FC">
        <w:tc>
          <w:tcPr>
            <w:tcW w:w="850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2022-23</w:t>
            </w:r>
          </w:p>
        </w:tc>
        <w:tc>
          <w:tcPr>
            <w:tcW w:w="1184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20100/-</w:t>
            </w:r>
          </w:p>
        </w:tc>
        <w:tc>
          <w:tcPr>
            <w:tcW w:w="1134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15300/-</w:t>
            </w:r>
          </w:p>
        </w:tc>
        <w:tc>
          <w:tcPr>
            <w:tcW w:w="1301" w:type="dxa"/>
          </w:tcPr>
          <w:p w:rsidR="005839FC" w:rsidRPr="00513123" w:rsidRDefault="005839FC" w:rsidP="007616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42600/-</w:t>
            </w:r>
          </w:p>
        </w:tc>
        <w:tc>
          <w:tcPr>
            <w:tcW w:w="1043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27200/-</w:t>
            </w:r>
          </w:p>
        </w:tc>
        <w:tc>
          <w:tcPr>
            <w:tcW w:w="1069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22500/-</w:t>
            </w:r>
          </w:p>
        </w:tc>
        <w:tc>
          <w:tcPr>
            <w:tcW w:w="1043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11900/-</w:t>
            </w:r>
          </w:p>
        </w:tc>
        <w:tc>
          <w:tcPr>
            <w:tcW w:w="949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2.12:1</w:t>
            </w:r>
          </w:p>
        </w:tc>
        <w:tc>
          <w:tcPr>
            <w:tcW w:w="1003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1.70:1</w:t>
            </w:r>
          </w:p>
        </w:tc>
      </w:tr>
      <w:tr w:rsidR="005839FC" w:rsidRPr="00513123" w:rsidTr="005839FC">
        <w:tc>
          <w:tcPr>
            <w:tcW w:w="850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1184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23300/-</w:t>
            </w:r>
          </w:p>
        </w:tc>
        <w:tc>
          <w:tcPr>
            <w:tcW w:w="1134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20900/-</w:t>
            </w:r>
          </w:p>
        </w:tc>
        <w:tc>
          <w:tcPr>
            <w:tcW w:w="1301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55370/-</w:t>
            </w:r>
          </w:p>
        </w:tc>
        <w:tc>
          <w:tcPr>
            <w:tcW w:w="1043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41245/-</w:t>
            </w:r>
          </w:p>
        </w:tc>
        <w:tc>
          <w:tcPr>
            <w:tcW w:w="1069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32070/-</w:t>
            </w:r>
          </w:p>
        </w:tc>
        <w:tc>
          <w:tcPr>
            <w:tcW w:w="1043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20345/-</w:t>
            </w:r>
          </w:p>
        </w:tc>
        <w:tc>
          <w:tcPr>
            <w:tcW w:w="949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2.38:1</w:t>
            </w:r>
          </w:p>
        </w:tc>
        <w:tc>
          <w:tcPr>
            <w:tcW w:w="1003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1.97:1</w:t>
            </w:r>
          </w:p>
        </w:tc>
      </w:tr>
      <w:tr w:rsidR="005839FC" w:rsidRPr="00513123" w:rsidTr="005839FC">
        <w:tc>
          <w:tcPr>
            <w:tcW w:w="850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184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21700/-</w:t>
            </w:r>
          </w:p>
        </w:tc>
        <w:tc>
          <w:tcPr>
            <w:tcW w:w="1134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18100/-</w:t>
            </w:r>
          </w:p>
        </w:tc>
        <w:tc>
          <w:tcPr>
            <w:tcW w:w="1301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48985/-</w:t>
            </w:r>
          </w:p>
        </w:tc>
        <w:tc>
          <w:tcPr>
            <w:tcW w:w="1043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34223/-</w:t>
            </w:r>
          </w:p>
        </w:tc>
        <w:tc>
          <w:tcPr>
            <w:tcW w:w="1069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27285/-</w:t>
            </w:r>
          </w:p>
        </w:tc>
        <w:tc>
          <w:tcPr>
            <w:tcW w:w="1043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16123/-</w:t>
            </w:r>
          </w:p>
        </w:tc>
        <w:tc>
          <w:tcPr>
            <w:tcW w:w="949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2.25:1</w:t>
            </w:r>
          </w:p>
        </w:tc>
        <w:tc>
          <w:tcPr>
            <w:tcW w:w="1003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1.84:1</w:t>
            </w:r>
          </w:p>
        </w:tc>
      </w:tr>
    </w:tbl>
    <w:p w:rsidR="0068539B" w:rsidRPr="00513123" w:rsidRDefault="0068539B" w:rsidP="004D41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AEE" w:rsidRPr="00513123" w:rsidRDefault="008B5AEE" w:rsidP="004D41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Conclusions:</w:t>
      </w:r>
    </w:p>
    <w:p w:rsidR="00246A54" w:rsidRDefault="00E26B1D" w:rsidP="004D4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By conducting</w:t>
      </w:r>
      <w:r w:rsidR="001A22C7" w:rsidRPr="00513123">
        <w:rPr>
          <w:rFonts w:ascii="Times New Roman" w:hAnsi="Times New Roman" w:cs="Times New Roman"/>
          <w:sz w:val="24"/>
          <w:szCs w:val="24"/>
        </w:rPr>
        <w:t xml:space="preserve"> Cluster Front Line Demonstration (CFLD) programme with the use of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 high yielding toria variety TS 38 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 along</w:t>
      </w:r>
      <w:r w:rsidR="00246A54" w:rsidRPr="00513123">
        <w:rPr>
          <w:rFonts w:ascii="Times New Roman" w:hAnsi="Times New Roman" w:cs="Times New Roman"/>
          <w:sz w:val="24"/>
          <w:szCs w:val="24"/>
        </w:rPr>
        <w:t>with recommended package of practicesthe averag</w:t>
      </w:r>
      <w:r w:rsidR="00E9699F" w:rsidRPr="00513123">
        <w:rPr>
          <w:rFonts w:ascii="Times New Roman" w:hAnsi="Times New Roman" w:cs="Times New Roman"/>
          <w:sz w:val="24"/>
          <w:szCs w:val="24"/>
        </w:rPr>
        <w:t>e yield of toria increased by 45.44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 per</w:t>
      </w:r>
      <w:r w:rsidR="001A22C7" w:rsidRPr="00513123">
        <w:rPr>
          <w:rFonts w:ascii="Times New Roman" w:hAnsi="Times New Roman" w:cs="Times New Roman"/>
          <w:sz w:val="24"/>
          <w:szCs w:val="24"/>
        </w:rPr>
        <w:t xml:space="preserve"> cent over the farmers practice ie. the</w:t>
      </w:r>
      <w:r w:rsidRPr="00513123">
        <w:rPr>
          <w:rFonts w:ascii="Times New Roman" w:hAnsi="Times New Roman" w:cs="Times New Roman"/>
          <w:sz w:val="24"/>
          <w:szCs w:val="24"/>
        </w:rPr>
        <w:t xml:space="preserve"> average yield of diffe</w:t>
      </w:r>
      <w:r w:rsidR="00E9699F" w:rsidRPr="00513123">
        <w:rPr>
          <w:rFonts w:ascii="Times New Roman" w:hAnsi="Times New Roman" w:cs="Times New Roman"/>
          <w:sz w:val="24"/>
          <w:szCs w:val="24"/>
        </w:rPr>
        <w:t>rent demonstration plots was 10.23</w:t>
      </w:r>
      <w:r w:rsidRPr="00513123">
        <w:rPr>
          <w:rFonts w:ascii="Times New Roman" w:hAnsi="Times New Roman" w:cs="Times New Roman"/>
          <w:sz w:val="24"/>
          <w:szCs w:val="24"/>
        </w:rPr>
        <w:t xml:space="preserve"> q/ha for the toria variety TS 38 with recommended package of practices</w:t>
      </w:r>
      <w:r w:rsidR="001A22C7" w:rsidRPr="00513123">
        <w:rPr>
          <w:rFonts w:ascii="Times New Roman" w:hAnsi="Times New Roman" w:cs="Times New Roman"/>
          <w:sz w:val="24"/>
          <w:szCs w:val="24"/>
        </w:rPr>
        <w:t xml:space="preserve"> and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 7.05</w:t>
      </w:r>
      <w:r w:rsidRPr="00513123">
        <w:rPr>
          <w:rFonts w:ascii="Times New Roman" w:hAnsi="Times New Roman" w:cs="Times New Roman"/>
          <w:sz w:val="24"/>
          <w:szCs w:val="24"/>
        </w:rPr>
        <w:t xml:space="preserve"> q/ha for the existing farmers variety M 27 with traditional practices</w:t>
      </w:r>
      <w:r w:rsidR="001A22C7" w:rsidRPr="00513123">
        <w:rPr>
          <w:rFonts w:ascii="Times New Roman" w:hAnsi="Times New Roman" w:cs="Times New Roman"/>
          <w:sz w:val="24"/>
          <w:szCs w:val="24"/>
        </w:rPr>
        <w:t>.</w:t>
      </w:r>
      <w:r w:rsidR="00246A54" w:rsidRPr="00513123">
        <w:rPr>
          <w:rFonts w:ascii="Times New Roman" w:hAnsi="Times New Roman" w:cs="Times New Roman"/>
          <w:sz w:val="24"/>
          <w:szCs w:val="24"/>
        </w:rPr>
        <w:t>Also the average net return and B: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C </w:t>
      </w:r>
      <w:r w:rsidR="00E9699F" w:rsidRPr="00513123">
        <w:rPr>
          <w:rFonts w:ascii="Times New Roman" w:hAnsi="Times New Roman" w:cs="Times New Roman"/>
          <w:sz w:val="24"/>
          <w:szCs w:val="24"/>
        </w:rPr>
        <w:t>ratios were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 Rs</w:t>
      </w:r>
      <w:r w:rsidR="00E9699F" w:rsidRPr="00513123">
        <w:rPr>
          <w:rFonts w:ascii="Times New Roman" w:hAnsi="Times New Roman" w:cs="Times New Roman"/>
          <w:sz w:val="24"/>
          <w:szCs w:val="24"/>
        </w:rPr>
        <w:t>. 27285.00 per hectare and 2.25</w:t>
      </w:r>
      <w:r w:rsidR="00CD7E5A" w:rsidRPr="00513123">
        <w:rPr>
          <w:rFonts w:ascii="Times New Roman" w:hAnsi="Times New Roman" w:cs="Times New Roman"/>
          <w:sz w:val="24"/>
          <w:szCs w:val="24"/>
        </w:rPr>
        <w:t>:1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from 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the 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demonstrated </w:t>
      </w:r>
      <w:r w:rsidR="00E9699F" w:rsidRPr="00513123">
        <w:rPr>
          <w:rFonts w:ascii="Times New Roman" w:hAnsi="Times New Roman" w:cs="Times New Roman"/>
          <w:sz w:val="24"/>
          <w:szCs w:val="24"/>
        </w:rPr>
        <w:t>plots were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 much higher than the average net return and B: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 C ratio </w:t>
      </w:r>
      <w:r w:rsidR="00E9699F" w:rsidRPr="00513123">
        <w:rPr>
          <w:rFonts w:ascii="Times New Roman" w:hAnsi="Times New Roman" w:cs="Times New Roman"/>
          <w:sz w:val="24"/>
          <w:szCs w:val="24"/>
        </w:rPr>
        <w:t>Rs. 16123.00 and 1.84</w:t>
      </w:r>
      <w:r w:rsidR="00CD7E5A" w:rsidRPr="00513123">
        <w:rPr>
          <w:rFonts w:ascii="Times New Roman" w:hAnsi="Times New Roman" w:cs="Times New Roman"/>
          <w:sz w:val="24"/>
          <w:szCs w:val="24"/>
        </w:rPr>
        <w:t>:1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 from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 thefarmers’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 plots.</w:t>
      </w:r>
    </w:p>
    <w:p w:rsidR="000A7766" w:rsidRPr="00873AF9" w:rsidRDefault="000A7766" w:rsidP="000A77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F9">
        <w:rPr>
          <w:rFonts w:ascii="Times New Roman" w:hAnsi="Times New Roman" w:cs="Times New Roman"/>
          <w:b/>
          <w:sz w:val="28"/>
          <w:szCs w:val="28"/>
        </w:rPr>
        <w:t>Disclaimer (Artificial intelligence)</w:t>
      </w:r>
    </w:p>
    <w:p w:rsidR="000A7766" w:rsidRPr="00873AF9" w:rsidRDefault="000A7766" w:rsidP="000A7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F9">
        <w:rPr>
          <w:rFonts w:ascii="Times New Roman" w:hAnsi="Times New Roman" w:cs="Times New Roman"/>
          <w:sz w:val="24"/>
          <w:szCs w:val="24"/>
        </w:rPr>
        <w:t>Author(s) hereby declare that NO generative AI technologies such as Large Language Models (Chat</w:t>
      </w:r>
      <w:r w:rsidR="002F7AF6" w:rsidRPr="00873AF9">
        <w:rPr>
          <w:rFonts w:ascii="Times New Roman" w:hAnsi="Times New Roman" w:cs="Times New Roman"/>
          <w:sz w:val="24"/>
          <w:szCs w:val="24"/>
        </w:rPr>
        <w:t xml:space="preserve"> </w:t>
      </w:r>
      <w:r w:rsidRPr="00873AF9">
        <w:rPr>
          <w:rFonts w:ascii="Times New Roman" w:hAnsi="Times New Roman" w:cs="Times New Roman"/>
          <w:sz w:val="24"/>
          <w:szCs w:val="24"/>
        </w:rPr>
        <w:t xml:space="preserve">GPT, COPILOT, etc.) and text-to-image generators have been used during the writing or editing of this manuscript. </w:t>
      </w:r>
    </w:p>
    <w:p w:rsidR="00246A54" w:rsidRPr="00513123" w:rsidRDefault="00246A54" w:rsidP="004D41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References:</w:t>
      </w:r>
    </w:p>
    <w:p w:rsidR="00743FD5" w:rsidRPr="00513123" w:rsidRDefault="00743FD5" w:rsidP="00743FD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Anonymous, 2019. ICAR-Directorate of Rapeeed- Muastard Research, Bharatpur, Rajasthan, India.</w:t>
      </w:r>
    </w:p>
    <w:p w:rsidR="00743FD5" w:rsidRPr="00513123" w:rsidRDefault="00DF65E9" w:rsidP="00743FD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Kumar R, Mishra JS,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Hans H.</w:t>
      </w:r>
      <w:r w:rsidR="00150EE8">
        <w:rPr>
          <w:rFonts w:ascii="Times New Roman" w:hAnsi="Times New Roman" w:cs="Times New Roman"/>
          <w:sz w:val="24"/>
          <w:szCs w:val="24"/>
        </w:rPr>
        <w:t xml:space="preserve"> 2018.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Enhancing productivity of rice –fallows of eastern India through inclusion of pulses and oilseeds. </w:t>
      </w:r>
      <w:r w:rsidR="00743FD5" w:rsidRPr="00513123">
        <w:rPr>
          <w:rFonts w:ascii="Times New Roman" w:hAnsi="Times New Roman" w:cs="Times New Roman"/>
          <w:i/>
          <w:sz w:val="24"/>
          <w:szCs w:val="24"/>
        </w:rPr>
        <w:t>Indian Farming</w:t>
      </w:r>
      <w:r w:rsidR="00150EE8">
        <w:rPr>
          <w:rFonts w:ascii="Times New Roman" w:hAnsi="Times New Roman" w:cs="Times New Roman"/>
          <w:sz w:val="24"/>
          <w:szCs w:val="24"/>
        </w:rPr>
        <w:t xml:space="preserve"> </w:t>
      </w:r>
      <w:r w:rsidR="00743FD5" w:rsidRPr="00513123">
        <w:rPr>
          <w:rFonts w:ascii="Times New Roman" w:hAnsi="Times New Roman" w:cs="Times New Roman"/>
          <w:b/>
          <w:sz w:val="24"/>
          <w:szCs w:val="24"/>
        </w:rPr>
        <w:t>68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(08): 7-10.</w:t>
      </w:r>
    </w:p>
    <w:p w:rsidR="000B79AD" w:rsidRPr="00513123" w:rsidRDefault="000B79AD" w:rsidP="000B79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Kumar M, Meena KL, Rajkhowa DJ.</w:t>
      </w:r>
      <w:r w:rsidR="00150EE8">
        <w:rPr>
          <w:rFonts w:ascii="Times New Roman" w:hAnsi="Times New Roman" w:cs="Times New Roman"/>
          <w:sz w:val="24"/>
          <w:szCs w:val="24"/>
        </w:rPr>
        <w:t xml:space="preserve"> 2020.</w:t>
      </w:r>
      <w:r w:rsidRPr="00513123">
        <w:rPr>
          <w:rFonts w:ascii="Times New Roman" w:hAnsi="Times New Roman" w:cs="Times New Roman"/>
          <w:sz w:val="24"/>
          <w:szCs w:val="24"/>
        </w:rPr>
        <w:t xml:space="preserve"> Impact assessment on frontline demonstration for popularization of toria in Longleng district of Nagaland. </w:t>
      </w:r>
      <w:r w:rsidRPr="00513123">
        <w:rPr>
          <w:rFonts w:ascii="Times New Roman" w:hAnsi="Times New Roman" w:cs="Times New Roman"/>
          <w:i/>
          <w:sz w:val="24"/>
          <w:szCs w:val="24"/>
        </w:rPr>
        <w:t>Journal ofAgri Search</w:t>
      </w:r>
      <w:r w:rsidR="00150EE8">
        <w:rPr>
          <w:rFonts w:ascii="Times New Roman" w:hAnsi="Times New Roman" w:cs="Times New Roman"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b/>
          <w:sz w:val="24"/>
          <w:szCs w:val="24"/>
        </w:rPr>
        <w:t>7</w:t>
      </w:r>
      <w:r w:rsidRPr="00513123">
        <w:rPr>
          <w:rFonts w:ascii="Times New Roman" w:hAnsi="Times New Roman" w:cs="Times New Roman"/>
          <w:sz w:val="24"/>
          <w:szCs w:val="24"/>
        </w:rPr>
        <w:t>(2): 104-106.</w:t>
      </w:r>
    </w:p>
    <w:p w:rsidR="000B79AD" w:rsidRPr="00513123" w:rsidRDefault="000B79AD" w:rsidP="000B79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lastRenderedPageBreak/>
        <w:t>Samui SK, Maitra S, Roy DK, Mandal AK, Saha D.</w:t>
      </w:r>
      <w:r w:rsidR="00150EE8">
        <w:rPr>
          <w:rFonts w:ascii="Times New Roman" w:hAnsi="Times New Roman" w:cs="Times New Roman"/>
          <w:sz w:val="24"/>
          <w:szCs w:val="24"/>
        </w:rPr>
        <w:t xml:space="preserve"> 2000.</w:t>
      </w:r>
      <w:r w:rsidRPr="00513123">
        <w:rPr>
          <w:rFonts w:ascii="Times New Roman" w:hAnsi="Times New Roman" w:cs="Times New Roman"/>
          <w:sz w:val="24"/>
          <w:szCs w:val="24"/>
        </w:rPr>
        <w:t xml:space="preserve"> Evaluation of front line demonstration on groundnut. </w:t>
      </w:r>
      <w:r w:rsidRPr="00513123">
        <w:rPr>
          <w:rFonts w:ascii="Times New Roman" w:hAnsi="Times New Roman" w:cs="Times New Roman"/>
          <w:i/>
          <w:sz w:val="24"/>
          <w:szCs w:val="24"/>
        </w:rPr>
        <w:t>Journal Indian Society Coastal Agriculture Research</w:t>
      </w:r>
      <w:r w:rsidRPr="00513123">
        <w:rPr>
          <w:rFonts w:ascii="Times New Roman" w:hAnsi="Times New Roman" w:cs="Times New Roman"/>
          <w:sz w:val="24"/>
          <w:szCs w:val="24"/>
        </w:rPr>
        <w:t xml:space="preserve">. </w:t>
      </w:r>
      <w:r w:rsidRPr="00513123">
        <w:rPr>
          <w:rFonts w:ascii="Times New Roman" w:hAnsi="Times New Roman" w:cs="Times New Roman"/>
          <w:b/>
          <w:sz w:val="24"/>
          <w:szCs w:val="24"/>
        </w:rPr>
        <w:t>18</w:t>
      </w:r>
      <w:r w:rsidRPr="00513123">
        <w:rPr>
          <w:rFonts w:ascii="Times New Roman" w:hAnsi="Times New Roman" w:cs="Times New Roman"/>
          <w:sz w:val="24"/>
          <w:szCs w:val="24"/>
        </w:rPr>
        <w:t xml:space="preserve"> (2): 180-183.</w:t>
      </w:r>
    </w:p>
    <w:p w:rsidR="00246A54" w:rsidRPr="00513123" w:rsidRDefault="00DF65E9" w:rsidP="00246A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Singh A</w:t>
      </w:r>
      <w:r w:rsidR="00743FD5" w:rsidRPr="00513123">
        <w:rPr>
          <w:rFonts w:ascii="Times New Roman" w:hAnsi="Times New Roman" w:cs="Times New Roman"/>
          <w:sz w:val="24"/>
          <w:szCs w:val="24"/>
        </w:rPr>
        <w:t>K,</w:t>
      </w:r>
      <w:r w:rsidRPr="00513123">
        <w:rPr>
          <w:rFonts w:ascii="Times New Roman" w:hAnsi="Times New Roman" w:cs="Times New Roman"/>
          <w:sz w:val="24"/>
          <w:szCs w:val="24"/>
        </w:rPr>
        <w:t xml:space="preserve"> Singh RP, Singh RK,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Upadhyay S</w:t>
      </w:r>
      <w:r w:rsidRPr="00513123">
        <w:rPr>
          <w:rFonts w:ascii="Times New Roman" w:hAnsi="Times New Roman" w:cs="Times New Roman"/>
          <w:sz w:val="24"/>
          <w:szCs w:val="24"/>
        </w:rPr>
        <w:t>P.</w:t>
      </w:r>
      <w:r w:rsidR="00150EE8">
        <w:rPr>
          <w:rFonts w:ascii="Times New Roman" w:hAnsi="Times New Roman" w:cs="Times New Roman"/>
          <w:sz w:val="24"/>
          <w:szCs w:val="24"/>
        </w:rPr>
        <w:t xml:space="preserve"> 2019.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Effect of Cluster Front Line Demonstration on Rapeseed – Mustard in Gorakhpur District of Uttar Pradesh. </w:t>
      </w:r>
      <w:r w:rsidR="00743FD5" w:rsidRPr="00513123">
        <w:rPr>
          <w:rFonts w:ascii="Times New Roman" w:hAnsi="Times New Roman" w:cs="Times New Roman"/>
          <w:i/>
          <w:sz w:val="24"/>
          <w:szCs w:val="24"/>
        </w:rPr>
        <w:t>Indian Journal of Extension Education</w:t>
      </w:r>
      <w:r w:rsidR="00150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3FD5" w:rsidRPr="00513123">
        <w:rPr>
          <w:rFonts w:ascii="Times New Roman" w:hAnsi="Times New Roman" w:cs="Times New Roman"/>
          <w:b/>
          <w:sz w:val="24"/>
          <w:szCs w:val="24"/>
        </w:rPr>
        <w:t>55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(3):123-127</w:t>
      </w:r>
      <w:r w:rsidR="00470A37" w:rsidRPr="00513123">
        <w:rPr>
          <w:rFonts w:ascii="Times New Roman" w:hAnsi="Times New Roman" w:cs="Times New Roman"/>
          <w:sz w:val="24"/>
          <w:szCs w:val="24"/>
        </w:rPr>
        <w:t>.</w:t>
      </w:r>
    </w:p>
    <w:p w:rsidR="000B79AD" w:rsidRPr="00513123" w:rsidRDefault="000B79AD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Shekhawat K, Rathore SS, Premi OP, Khandpal BK, Chauhan JS.</w:t>
      </w:r>
      <w:r w:rsidR="00150EE8">
        <w:rPr>
          <w:rFonts w:ascii="Times New Roman" w:hAnsi="Times New Roman" w:cs="Times New Roman"/>
          <w:sz w:val="24"/>
          <w:szCs w:val="24"/>
        </w:rPr>
        <w:t xml:space="preserve"> 2012.</w:t>
      </w:r>
      <w:r w:rsidRPr="00513123">
        <w:rPr>
          <w:rFonts w:ascii="Times New Roman" w:hAnsi="Times New Roman" w:cs="Times New Roman"/>
          <w:sz w:val="24"/>
          <w:szCs w:val="24"/>
        </w:rPr>
        <w:t xml:space="preserve"> Advances in Agronomic Management of Indian mustard (Brassica juncea L. Czernj. Cosson): An overview. </w:t>
      </w:r>
      <w:r w:rsidRPr="00513123">
        <w:rPr>
          <w:rFonts w:ascii="Times New Roman" w:hAnsi="Times New Roman" w:cs="Times New Roman"/>
          <w:i/>
          <w:sz w:val="24"/>
          <w:szCs w:val="24"/>
        </w:rPr>
        <w:t>International Journal of Agronomy</w:t>
      </w:r>
      <w:r w:rsidR="00150EE8">
        <w:rPr>
          <w:rFonts w:ascii="Times New Roman" w:hAnsi="Times New Roman" w:cs="Times New Roman"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b/>
          <w:sz w:val="24"/>
          <w:szCs w:val="24"/>
        </w:rPr>
        <w:t>12</w:t>
      </w:r>
      <w:r w:rsidRPr="00513123">
        <w:rPr>
          <w:rFonts w:ascii="Times New Roman" w:hAnsi="Times New Roman" w:cs="Times New Roman"/>
          <w:sz w:val="24"/>
          <w:szCs w:val="24"/>
        </w:rPr>
        <w:t xml:space="preserve"> (84): 1-14.</w:t>
      </w:r>
    </w:p>
    <w:p w:rsidR="00CD4D57" w:rsidRPr="00513123" w:rsidRDefault="00CD4D57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Chauhan, J. S., Choudhury, P. R.</w:t>
      </w:r>
      <w:r w:rsidR="00150EE8">
        <w:rPr>
          <w:rFonts w:ascii="Times New Roman" w:hAnsi="Times New Roman" w:cs="Times New Roman"/>
          <w:sz w:val="24"/>
          <w:szCs w:val="24"/>
        </w:rPr>
        <w:t>, Pal, S., &amp; Singh, K. H. 2020</w:t>
      </w:r>
      <w:r w:rsidRPr="00513123">
        <w:rPr>
          <w:rFonts w:ascii="Times New Roman" w:hAnsi="Times New Roman" w:cs="Times New Roman"/>
          <w:sz w:val="24"/>
          <w:szCs w:val="24"/>
        </w:rPr>
        <w:t>. Analysis of seed chain and its implication in rapeseed-mustard (Brassica spp.) production in India. </w:t>
      </w:r>
      <w:r w:rsidRPr="00513123">
        <w:rPr>
          <w:rFonts w:ascii="Times New Roman" w:hAnsi="Times New Roman" w:cs="Times New Roman"/>
          <w:i/>
          <w:iCs/>
          <w:sz w:val="24"/>
          <w:szCs w:val="24"/>
        </w:rPr>
        <w:t>Journal of oilseeds Research</w:t>
      </w:r>
      <w:r w:rsidRPr="00513123">
        <w:rPr>
          <w:rFonts w:ascii="Times New Roman" w:hAnsi="Times New Roman" w:cs="Times New Roman"/>
          <w:sz w:val="24"/>
          <w:szCs w:val="24"/>
        </w:rPr>
        <w:t>, </w:t>
      </w:r>
      <w:r w:rsidRPr="00150EE8">
        <w:rPr>
          <w:rFonts w:ascii="Times New Roman" w:hAnsi="Times New Roman" w:cs="Times New Roman"/>
          <w:iCs/>
          <w:sz w:val="24"/>
          <w:szCs w:val="24"/>
        </w:rPr>
        <w:t>37</w:t>
      </w:r>
      <w:r w:rsidR="00150E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0EE8">
        <w:rPr>
          <w:rFonts w:ascii="Times New Roman" w:hAnsi="Times New Roman" w:cs="Times New Roman"/>
          <w:sz w:val="24"/>
          <w:szCs w:val="24"/>
        </w:rPr>
        <w:t>(2):</w:t>
      </w:r>
      <w:r w:rsidRPr="00513123">
        <w:rPr>
          <w:rFonts w:ascii="Times New Roman" w:hAnsi="Times New Roman" w:cs="Times New Roman"/>
          <w:sz w:val="24"/>
          <w:szCs w:val="24"/>
        </w:rPr>
        <w:t xml:space="preserve"> 71-84.</w:t>
      </w:r>
    </w:p>
    <w:p w:rsidR="00CD4D57" w:rsidRPr="00513123" w:rsidRDefault="00CD4D57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Kumar, </w:t>
      </w:r>
      <w:r w:rsidR="00150EE8">
        <w:rPr>
          <w:rFonts w:ascii="Times New Roman" w:hAnsi="Times New Roman" w:cs="Times New Roman"/>
          <w:sz w:val="24"/>
          <w:szCs w:val="24"/>
        </w:rPr>
        <w:t>A., Premi, O. P., &amp; Thomas, L. 2008</w:t>
      </w:r>
      <w:r w:rsidRPr="00513123">
        <w:rPr>
          <w:rFonts w:ascii="Times New Roman" w:hAnsi="Times New Roman" w:cs="Times New Roman"/>
          <w:sz w:val="24"/>
          <w:szCs w:val="24"/>
        </w:rPr>
        <w:t>. Rapeseed-mustard cultivation in India—An overview. </w:t>
      </w:r>
      <w:r w:rsidRPr="00513123">
        <w:rPr>
          <w:rFonts w:ascii="Times New Roman" w:hAnsi="Times New Roman" w:cs="Times New Roman"/>
          <w:i/>
          <w:iCs/>
          <w:sz w:val="24"/>
          <w:szCs w:val="24"/>
        </w:rPr>
        <w:t>National Research Centre on Rapeseed-Mustard</w:t>
      </w:r>
      <w:r w:rsidRPr="00513123">
        <w:rPr>
          <w:rFonts w:ascii="Times New Roman" w:hAnsi="Times New Roman" w:cs="Times New Roman"/>
          <w:sz w:val="24"/>
          <w:szCs w:val="24"/>
        </w:rPr>
        <w:t>, 1-12.</w:t>
      </w:r>
    </w:p>
    <w:p w:rsidR="00CD4D57" w:rsidRPr="00513123" w:rsidRDefault="00CD4D57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Priyamedha, P., Singh, B. K., Lijo Thomas, L. T., Manju Bala, M. B., Singh</w:t>
      </w:r>
      <w:r w:rsidR="00150EE8">
        <w:rPr>
          <w:rFonts w:ascii="Times New Roman" w:hAnsi="Times New Roman" w:cs="Times New Roman"/>
          <w:sz w:val="24"/>
          <w:szCs w:val="24"/>
        </w:rPr>
        <w:t>, V. V., &amp; Dhiraj Singh, D. S. 2015</w:t>
      </w:r>
      <w:r w:rsidRPr="00513123">
        <w:rPr>
          <w:rFonts w:ascii="Times New Roman" w:hAnsi="Times New Roman" w:cs="Times New Roman"/>
          <w:sz w:val="24"/>
          <w:szCs w:val="24"/>
        </w:rPr>
        <w:t>. Status and perspective of canola quality rapeseed-mustard cultivation in India: a review.</w:t>
      </w:r>
    </w:p>
    <w:p w:rsidR="00CD4D57" w:rsidRDefault="00CD4D57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Chauhan, J. S., Bhadauria, V. P. S., Singh,</w:t>
      </w:r>
      <w:r w:rsidR="00150EE8">
        <w:rPr>
          <w:rFonts w:ascii="Times New Roman" w:hAnsi="Times New Roman" w:cs="Times New Roman"/>
          <w:sz w:val="24"/>
          <w:szCs w:val="24"/>
        </w:rPr>
        <w:t xml:space="preserve"> M., Singh, K. H., &amp; Kumar, A. 2007</w:t>
      </w:r>
      <w:r w:rsidRPr="00513123">
        <w:rPr>
          <w:rFonts w:ascii="Times New Roman" w:hAnsi="Times New Roman" w:cs="Times New Roman"/>
          <w:sz w:val="24"/>
          <w:szCs w:val="24"/>
        </w:rPr>
        <w:t>. QualiSy characteristics and their interrelationships in Indian rapeseed-mustard (Brassieasp) varieties. </w:t>
      </w:r>
      <w:r w:rsidRPr="00513123">
        <w:rPr>
          <w:rFonts w:ascii="Times New Roman" w:hAnsi="Times New Roman" w:cs="Times New Roman"/>
          <w:i/>
          <w:iCs/>
          <w:sz w:val="24"/>
          <w:szCs w:val="24"/>
        </w:rPr>
        <w:t>The Indian Journal of Agricultural Sciences</w:t>
      </w:r>
      <w:r w:rsidRPr="00513123">
        <w:rPr>
          <w:rFonts w:ascii="Times New Roman" w:hAnsi="Times New Roman" w:cs="Times New Roman"/>
          <w:sz w:val="24"/>
          <w:szCs w:val="24"/>
        </w:rPr>
        <w:t>, </w:t>
      </w:r>
      <w:r w:rsidRPr="00150EE8">
        <w:rPr>
          <w:rFonts w:ascii="Times New Roman" w:hAnsi="Times New Roman" w:cs="Times New Roman"/>
          <w:iCs/>
          <w:sz w:val="24"/>
          <w:szCs w:val="24"/>
        </w:rPr>
        <w:t>77</w:t>
      </w:r>
      <w:r w:rsidRPr="00150EE8">
        <w:rPr>
          <w:rFonts w:ascii="Times New Roman" w:hAnsi="Times New Roman" w:cs="Times New Roman"/>
          <w:sz w:val="24"/>
          <w:szCs w:val="24"/>
        </w:rPr>
        <w:t>(9).</w:t>
      </w:r>
    </w:p>
    <w:p w:rsidR="00150EE8" w:rsidRPr="00150EE8" w:rsidRDefault="00150EE8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E8">
        <w:rPr>
          <w:rFonts w:ascii="Times New Roman" w:hAnsi="Times New Roman" w:cs="Times New Roman"/>
          <w:sz w:val="24"/>
          <w:szCs w:val="24"/>
          <w:lang w:val="en-GB"/>
        </w:rPr>
        <w:t>N.K.Jena, K. Behera, P.M. Giri, M.K. Jena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A. Patra, and S. Sahu. 2024. </w:t>
      </w:r>
      <w:r w:rsidRPr="00150EE8">
        <w:rPr>
          <w:rFonts w:ascii="Times New Roman" w:hAnsi="Times New Roman" w:cs="Times New Roman"/>
          <w:sz w:val="24"/>
          <w:szCs w:val="24"/>
          <w:lang w:val="en-GB"/>
        </w:rPr>
        <w:t xml:space="preserve">Impact of Cluster Front Line Demonstration (CFLD) on Yield &amp; Economics of Toria in Rain-Fed North Eastern Coastal Plain Zone of Odisha”. </w:t>
      </w:r>
      <w:r w:rsidRPr="00CB16F5">
        <w:rPr>
          <w:rFonts w:ascii="Times New Roman" w:hAnsi="Times New Roman" w:cs="Times New Roman"/>
          <w:i/>
          <w:sz w:val="24"/>
          <w:szCs w:val="24"/>
          <w:lang w:val="en-GB"/>
        </w:rPr>
        <w:t>Asian Journal of Soil Science and Plant Nutrition</w:t>
      </w:r>
      <w:r w:rsidRPr="00150EE8">
        <w:rPr>
          <w:rFonts w:ascii="Times New Roman" w:hAnsi="Times New Roman" w:cs="Times New Roman"/>
          <w:sz w:val="24"/>
          <w:szCs w:val="24"/>
          <w:lang w:val="en-GB"/>
        </w:rPr>
        <w:t xml:space="preserve"> 10 (4):347-54</w:t>
      </w:r>
    </w:p>
    <w:p w:rsidR="000B79AD" w:rsidRPr="00150EE8" w:rsidRDefault="000B79AD" w:rsidP="000B79A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79AD" w:rsidRPr="00150EE8" w:rsidSect="00DB4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5A" w:rsidRDefault="00C76E5A" w:rsidP="00180CAB">
      <w:pPr>
        <w:spacing w:after="0" w:line="240" w:lineRule="auto"/>
      </w:pPr>
      <w:r>
        <w:separator/>
      </w:r>
    </w:p>
  </w:endnote>
  <w:endnote w:type="continuationSeparator" w:id="1">
    <w:p w:rsidR="00C76E5A" w:rsidRDefault="00C76E5A" w:rsidP="0018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DD" w:rsidRDefault="000A78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520"/>
      <w:docPartObj>
        <w:docPartGallery w:val="Page Numbers (Bottom of Page)"/>
        <w:docPartUnique/>
      </w:docPartObj>
    </w:sdtPr>
    <w:sdtContent>
      <w:p w:rsidR="00B039A8" w:rsidRDefault="00AD2784">
        <w:pPr>
          <w:pStyle w:val="Footer"/>
          <w:jc w:val="center"/>
        </w:pPr>
        <w:r>
          <w:fldChar w:fldCharType="begin"/>
        </w:r>
        <w:r w:rsidR="003114F3">
          <w:instrText xml:space="preserve"> PAGE   \* MERGEFORMAT </w:instrText>
        </w:r>
        <w:r>
          <w:fldChar w:fldCharType="separate"/>
        </w:r>
        <w:r w:rsidR="00CB16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74EF" w:rsidRDefault="008174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DD" w:rsidRDefault="000A78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5A" w:rsidRDefault="00C76E5A" w:rsidP="00180CAB">
      <w:pPr>
        <w:spacing w:after="0" w:line="240" w:lineRule="auto"/>
      </w:pPr>
      <w:r>
        <w:separator/>
      </w:r>
    </w:p>
  </w:footnote>
  <w:footnote w:type="continuationSeparator" w:id="1">
    <w:p w:rsidR="00C76E5A" w:rsidRDefault="00C76E5A" w:rsidP="0018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DD" w:rsidRDefault="00AD27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34422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DD" w:rsidRDefault="00AD27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34423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DD" w:rsidRDefault="00AD27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34421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6C1F"/>
    <w:multiLevelType w:val="hybridMultilevel"/>
    <w:tmpl w:val="296C8642"/>
    <w:lvl w:ilvl="0" w:tplc="0E52B478">
      <w:start w:val="1"/>
      <w:numFmt w:val="decimal"/>
      <w:lvlText w:val="%1."/>
      <w:lvlJc w:val="left"/>
      <w:pPr>
        <w:ind w:left="268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E6769E">
      <w:numFmt w:val="none"/>
      <w:lvlText w:val=""/>
      <w:lvlJc w:val="left"/>
      <w:pPr>
        <w:tabs>
          <w:tab w:val="num" w:pos="360"/>
        </w:tabs>
      </w:pPr>
    </w:lvl>
    <w:lvl w:ilvl="2" w:tplc="06EAB368">
      <w:numFmt w:val="bullet"/>
      <w:lvlText w:val="•"/>
      <w:lvlJc w:val="left"/>
      <w:pPr>
        <w:ind w:left="326" w:hanging="370"/>
      </w:pPr>
      <w:rPr>
        <w:rFonts w:hint="default"/>
        <w:lang w:val="en-US" w:eastAsia="en-US" w:bidi="ar-SA"/>
      </w:rPr>
    </w:lvl>
    <w:lvl w:ilvl="3" w:tplc="456C8F3C">
      <w:numFmt w:val="bullet"/>
      <w:lvlText w:val="•"/>
      <w:lvlJc w:val="left"/>
      <w:pPr>
        <w:ind w:left="252" w:hanging="370"/>
      </w:pPr>
      <w:rPr>
        <w:rFonts w:hint="default"/>
        <w:lang w:val="en-US" w:eastAsia="en-US" w:bidi="ar-SA"/>
      </w:rPr>
    </w:lvl>
    <w:lvl w:ilvl="4" w:tplc="5F50ED86">
      <w:numFmt w:val="bullet"/>
      <w:lvlText w:val="•"/>
      <w:lvlJc w:val="left"/>
      <w:pPr>
        <w:ind w:left="178" w:hanging="370"/>
      </w:pPr>
      <w:rPr>
        <w:rFonts w:hint="default"/>
        <w:lang w:val="en-US" w:eastAsia="en-US" w:bidi="ar-SA"/>
      </w:rPr>
    </w:lvl>
    <w:lvl w:ilvl="5" w:tplc="C03E8DBA">
      <w:numFmt w:val="bullet"/>
      <w:lvlText w:val="•"/>
      <w:lvlJc w:val="left"/>
      <w:pPr>
        <w:ind w:left="104" w:hanging="370"/>
      </w:pPr>
      <w:rPr>
        <w:rFonts w:hint="default"/>
        <w:lang w:val="en-US" w:eastAsia="en-US" w:bidi="ar-SA"/>
      </w:rPr>
    </w:lvl>
    <w:lvl w:ilvl="6" w:tplc="86389658">
      <w:numFmt w:val="bullet"/>
      <w:lvlText w:val="•"/>
      <w:lvlJc w:val="left"/>
      <w:pPr>
        <w:ind w:left="30" w:hanging="370"/>
      </w:pPr>
      <w:rPr>
        <w:rFonts w:hint="default"/>
        <w:lang w:val="en-US" w:eastAsia="en-US" w:bidi="ar-SA"/>
      </w:rPr>
    </w:lvl>
    <w:lvl w:ilvl="7" w:tplc="3CF6296A">
      <w:numFmt w:val="bullet"/>
      <w:lvlText w:val="•"/>
      <w:lvlJc w:val="left"/>
      <w:pPr>
        <w:ind w:left="-44" w:hanging="370"/>
      </w:pPr>
      <w:rPr>
        <w:rFonts w:hint="default"/>
        <w:lang w:val="en-US" w:eastAsia="en-US" w:bidi="ar-SA"/>
      </w:rPr>
    </w:lvl>
    <w:lvl w:ilvl="8" w:tplc="201C1E9A">
      <w:numFmt w:val="bullet"/>
      <w:lvlText w:val="•"/>
      <w:lvlJc w:val="left"/>
      <w:pPr>
        <w:ind w:left="-118" w:hanging="370"/>
      </w:pPr>
      <w:rPr>
        <w:rFonts w:hint="default"/>
        <w:lang w:val="en-US" w:eastAsia="en-US" w:bidi="ar-SA"/>
      </w:rPr>
    </w:lvl>
  </w:abstractNum>
  <w:abstractNum w:abstractNumId="1">
    <w:nsid w:val="306A1D74"/>
    <w:multiLevelType w:val="hybridMultilevel"/>
    <w:tmpl w:val="4134D2F4"/>
    <w:lvl w:ilvl="0" w:tplc="0C2C6872">
      <w:numFmt w:val="bullet"/>
      <w:lvlText w:val=""/>
      <w:lvlJc w:val="left"/>
      <w:pPr>
        <w:ind w:left="463" w:hanging="360"/>
      </w:pPr>
      <w:rPr>
        <w:rFonts w:ascii="Symbol" w:eastAsia="Arial MT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>
    <w:nsid w:val="3F0F726F"/>
    <w:multiLevelType w:val="hybridMultilevel"/>
    <w:tmpl w:val="34506C98"/>
    <w:lvl w:ilvl="0" w:tplc="129A1036"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2MLMwsTC2MDeztLA0MjRV0lEKTi0uzszPAykwrAUArBaOsCwAAAA="/>
  </w:docVars>
  <w:rsids>
    <w:rsidRoot w:val="00E20599"/>
    <w:rsid w:val="000654E0"/>
    <w:rsid w:val="00074CE7"/>
    <w:rsid w:val="000754DA"/>
    <w:rsid w:val="00076A0C"/>
    <w:rsid w:val="000A7766"/>
    <w:rsid w:val="000A78DD"/>
    <w:rsid w:val="000B79AD"/>
    <w:rsid w:val="00126050"/>
    <w:rsid w:val="00127FDA"/>
    <w:rsid w:val="00150EE8"/>
    <w:rsid w:val="0016664A"/>
    <w:rsid w:val="00167A53"/>
    <w:rsid w:val="00180CAB"/>
    <w:rsid w:val="00190C83"/>
    <w:rsid w:val="001A22C7"/>
    <w:rsid w:val="00210385"/>
    <w:rsid w:val="0022191D"/>
    <w:rsid w:val="00230AB9"/>
    <w:rsid w:val="00246A54"/>
    <w:rsid w:val="002876B1"/>
    <w:rsid w:val="002A3353"/>
    <w:rsid w:val="002C21B0"/>
    <w:rsid w:val="002C25AF"/>
    <w:rsid w:val="002F7AF6"/>
    <w:rsid w:val="003114F3"/>
    <w:rsid w:val="003607C8"/>
    <w:rsid w:val="00372A0A"/>
    <w:rsid w:val="00397925"/>
    <w:rsid w:val="003B2322"/>
    <w:rsid w:val="003B509C"/>
    <w:rsid w:val="00446F9B"/>
    <w:rsid w:val="004549FC"/>
    <w:rsid w:val="00470A37"/>
    <w:rsid w:val="004D41F6"/>
    <w:rsid w:val="004D4619"/>
    <w:rsid w:val="00507940"/>
    <w:rsid w:val="00513123"/>
    <w:rsid w:val="0054063C"/>
    <w:rsid w:val="005475FD"/>
    <w:rsid w:val="005730ED"/>
    <w:rsid w:val="0058237C"/>
    <w:rsid w:val="005839FC"/>
    <w:rsid w:val="005C760D"/>
    <w:rsid w:val="005E56DA"/>
    <w:rsid w:val="005F43EA"/>
    <w:rsid w:val="00642434"/>
    <w:rsid w:val="006526B7"/>
    <w:rsid w:val="0068539B"/>
    <w:rsid w:val="00743FD5"/>
    <w:rsid w:val="00756499"/>
    <w:rsid w:val="007A0981"/>
    <w:rsid w:val="007C0D19"/>
    <w:rsid w:val="007F1396"/>
    <w:rsid w:val="008174EF"/>
    <w:rsid w:val="00841A77"/>
    <w:rsid w:val="00843F40"/>
    <w:rsid w:val="0086431C"/>
    <w:rsid w:val="00873AF9"/>
    <w:rsid w:val="00880A71"/>
    <w:rsid w:val="008A0F2F"/>
    <w:rsid w:val="008B5AEE"/>
    <w:rsid w:val="008C6D4B"/>
    <w:rsid w:val="008E15E5"/>
    <w:rsid w:val="00902A75"/>
    <w:rsid w:val="00952DD3"/>
    <w:rsid w:val="009545C4"/>
    <w:rsid w:val="009A0779"/>
    <w:rsid w:val="009A5F10"/>
    <w:rsid w:val="009C72FB"/>
    <w:rsid w:val="00A91E49"/>
    <w:rsid w:val="00AB3FE6"/>
    <w:rsid w:val="00AC175A"/>
    <w:rsid w:val="00AD2784"/>
    <w:rsid w:val="00AF666F"/>
    <w:rsid w:val="00B01638"/>
    <w:rsid w:val="00B039A8"/>
    <w:rsid w:val="00B0538C"/>
    <w:rsid w:val="00B13D13"/>
    <w:rsid w:val="00B2260D"/>
    <w:rsid w:val="00B861FE"/>
    <w:rsid w:val="00BA0B0F"/>
    <w:rsid w:val="00BE2E99"/>
    <w:rsid w:val="00BE6AAF"/>
    <w:rsid w:val="00C30972"/>
    <w:rsid w:val="00C76E5A"/>
    <w:rsid w:val="00CA747D"/>
    <w:rsid w:val="00CB16F5"/>
    <w:rsid w:val="00CC70D9"/>
    <w:rsid w:val="00CD4D57"/>
    <w:rsid w:val="00CD6DAA"/>
    <w:rsid w:val="00CD7E5A"/>
    <w:rsid w:val="00CE513D"/>
    <w:rsid w:val="00D43F94"/>
    <w:rsid w:val="00D75E74"/>
    <w:rsid w:val="00DB42DE"/>
    <w:rsid w:val="00DF13FA"/>
    <w:rsid w:val="00DF65E9"/>
    <w:rsid w:val="00E20599"/>
    <w:rsid w:val="00E23F3C"/>
    <w:rsid w:val="00E26B1D"/>
    <w:rsid w:val="00E336AE"/>
    <w:rsid w:val="00E35904"/>
    <w:rsid w:val="00E35F05"/>
    <w:rsid w:val="00E647F6"/>
    <w:rsid w:val="00E670AE"/>
    <w:rsid w:val="00E94EAD"/>
    <w:rsid w:val="00E9699F"/>
    <w:rsid w:val="00EB19AE"/>
    <w:rsid w:val="00EC0576"/>
    <w:rsid w:val="00F31366"/>
    <w:rsid w:val="00F5435C"/>
    <w:rsid w:val="00F72B66"/>
    <w:rsid w:val="00FB1361"/>
    <w:rsid w:val="00FE0B3D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DE"/>
  </w:style>
  <w:style w:type="paragraph" w:styleId="Heading1">
    <w:name w:val="heading 1"/>
    <w:basedOn w:val="Normal"/>
    <w:link w:val="Heading1Char"/>
    <w:uiPriority w:val="1"/>
    <w:qFormat/>
    <w:rsid w:val="00CA747D"/>
    <w:pPr>
      <w:widowControl w:val="0"/>
      <w:autoSpaceDE w:val="0"/>
      <w:autoSpaceDN w:val="0"/>
      <w:spacing w:after="0" w:line="240" w:lineRule="auto"/>
      <w:ind w:left="165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75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475FD"/>
    <w:rPr>
      <w:rFonts w:ascii="Arial MT" w:eastAsia="Arial MT" w:hAnsi="Arial MT" w:cs="Arial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CA747D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246A54"/>
    <w:pPr>
      <w:ind w:left="720"/>
      <w:contextualSpacing/>
    </w:pPr>
  </w:style>
  <w:style w:type="table" w:styleId="TableGrid">
    <w:name w:val="Table Grid"/>
    <w:basedOn w:val="TableNormal"/>
    <w:uiPriority w:val="59"/>
    <w:rsid w:val="00075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CAB"/>
  </w:style>
  <w:style w:type="paragraph" w:styleId="Footer">
    <w:name w:val="footer"/>
    <w:basedOn w:val="Normal"/>
    <w:link w:val="FooterChar"/>
    <w:uiPriority w:val="99"/>
    <w:unhideWhenUsed/>
    <w:rsid w:val="0018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AB"/>
  </w:style>
  <w:style w:type="paragraph" w:styleId="BalloonText">
    <w:name w:val="Balloon Text"/>
    <w:basedOn w:val="Normal"/>
    <w:link w:val="BalloonTextChar"/>
    <w:uiPriority w:val="99"/>
    <w:semiHidden/>
    <w:unhideWhenUsed/>
    <w:rsid w:val="0018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8C8D-B2C8-4EDF-8A28-3642D459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uesr</cp:lastModifiedBy>
  <cp:revision>30</cp:revision>
  <dcterms:created xsi:type="dcterms:W3CDTF">2025-03-16T19:33:00Z</dcterms:created>
  <dcterms:modified xsi:type="dcterms:W3CDTF">2025-03-27T16:26:00Z</dcterms:modified>
</cp:coreProperties>
</file>