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E8448" w14:textId="015DAA6A" w:rsidR="007136B6" w:rsidRDefault="007136B6" w:rsidP="00C8555F">
      <w:pPr>
        <w:spacing w:before="120" w:after="120" w:line="276" w:lineRule="auto"/>
        <w:jc w:val="center"/>
        <w:rPr>
          <w:rFonts w:ascii="Arial" w:hAnsi="Arial" w:cs="Arial"/>
          <w:b/>
          <w:color w:val="000000" w:themeColor="text1"/>
          <w:sz w:val="24"/>
          <w:szCs w:val="24"/>
          <w:lang w:val="en-US"/>
        </w:rPr>
      </w:pPr>
      <w:r w:rsidRPr="007136B6">
        <w:rPr>
          <w:rFonts w:ascii="Arial" w:hAnsi="Arial" w:cs="Arial"/>
          <w:b/>
          <w:color w:val="000000" w:themeColor="text1"/>
          <w:sz w:val="24"/>
          <w:szCs w:val="24"/>
          <w:lang w:val="en-US"/>
        </w:rPr>
        <w:t>Original Research Article</w:t>
      </w:r>
    </w:p>
    <w:p w14:paraId="3ED3D1D8" w14:textId="77777777" w:rsidR="007136B6" w:rsidRDefault="007136B6" w:rsidP="00C8555F">
      <w:pPr>
        <w:spacing w:before="120" w:after="120" w:line="276" w:lineRule="auto"/>
        <w:jc w:val="center"/>
        <w:rPr>
          <w:rFonts w:ascii="Arial" w:hAnsi="Arial" w:cs="Arial"/>
          <w:b/>
          <w:color w:val="000000" w:themeColor="text1"/>
          <w:sz w:val="24"/>
          <w:szCs w:val="24"/>
          <w:lang w:val="en-US"/>
        </w:rPr>
      </w:pPr>
    </w:p>
    <w:p w14:paraId="0D85E2C6" w14:textId="2F118BD7" w:rsidR="009C5B24" w:rsidRDefault="00C4126B" w:rsidP="00C8555F">
      <w:pPr>
        <w:spacing w:before="120" w:after="120" w:line="276" w:lineRule="auto"/>
        <w:jc w:val="center"/>
        <w:rPr>
          <w:rFonts w:ascii="Arial" w:hAnsi="Arial" w:cs="Arial"/>
          <w:b/>
          <w:color w:val="000000" w:themeColor="text1"/>
          <w:sz w:val="24"/>
          <w:szCs w:val="24"/>
          <w:shd w:val="clear" w:color="auto" w:fill="FFFFFF"/>
        </w:rPr>
      </w:pPr>
      <w:r w:rsidRPr="00C8555F">
        <w:rPr>
          <w:rFonts w:ascii="Arial" w:hAnsi="Arial" w:cs="Arial"/>
          <w:b/>
          <w:color w:val="000000" w:themeColor="text1"/>
          <w:sz w:val="24"/>
          <w:szCs w:val="24"/>
          <w:lang w:val="en-US"/>
        </w:rPr>
        <w:t xml:space="preserve">Compatibility of </w:t>
      </w:r>
      <w:r w:rsidR="00B318BD" w:rsidRPr="00C8555F">
        <w:rPr>
          <w:rFonts w:ascii="Arial" w:hAnsi="Arial" w:cs="Arial"/>
          <w:b/>
          <w:color w:val="000000" w:themeColor="text1"/>
          <w:sz w:val="24"/>
          <w:szCs w:val="24"/>
          <w:lang w:val="en-US"/>
        </w:rPr>
        <w:t xml:space="preserve">Herbicides </w:t>
      </w:r>
      <w:r w:rsidR="00A9223C" w:rsidRPr="00C8555F">
        <w:rPr>
          <w:rFonts w:ascii="Arial" w:hAnsi="Arial" w:cs="Arial"/>
          <w:b/>
          <w:color w:val="000000" w:themeColor="text1"/>
          <w:sz w:val="24"/>
          <w:szCs w:val="24"/>
          <w:lang w:val="en-US"/>
        </w:rPr>
        <w:t>w</w:t>
      </w:r>
      <w:r w:rsidR="00B318BD" w:rsidRPr="00C8555F">
        <w:rPr>
          <w:rFonts w:ascii="Arial" w:hAnsi="Arial" w:cs="Arial"/>
          <w:b/>
          <w:color w:val="000000" w:themeColor="text1"/>
          <w:sz w:val="24"/>
          <w:szCs w:val="24"/>
          <w:lang w:val="en-US"/>
        </w:rPr>
        <w:t xml:space="preserve">ith </w:t>
      </w:r>
      <w:r w:rsidR="00780248" w:rsidRPr="00C8555F">
        <w:rPr>
          <w:rFonts w:ascii="Arial" w:hAnsi="Arial" w:cs="Arial"/>
          <w:b/>
          <w:color w:val="000000" w:themeColor="text1"/>
          <w:sz w:val="24"/>
          <w:szCs w:val="24"/>
          <w:lang w:val="en-US"/>
        </w:rPr>
        <w:t>M</w:t>
      </w:r>
      <w:r w:rsidR="008933D3" w:rsidRPr="00C8555F">
        <w:rPr>
          <w:rFonts w:ascii="Arial" w:hAnsi="Arial" w:cs="Arial"/>
          <w:b/>
          <w:color w:val="000000" w:themeColor="text1"/>
          <w:sz w:val="24"/>
          <w:szCs w:val="24"/>
          <w:lang w:val="en-US"/>
        </w:rPr>
        <w:t>icro</w:t>
      </w:r>
      <w:r w:rsidR="00780248" w:rsidRPr="00C8555F">
        <w:rPr>
          <w:rFonts w:ascii="Arial" w:hAnsi="Arial" w:cs="Arial"/>
          <w:b/>
          <w:color w:val="000000" w:themeColor="text1"/>
          <w:sz w:val="24"/>
          <w:szCs w:val="24"/>
          <w:lang w:val="en-US"/>
        </w:rPr>
        <w:t xml:space="preserve">nutrient </w:t>
      </w:r>
      <w:r w:rsidR="009D2466">
        <w:rPr>
          <w:rFonts w:ascii="Arial" w:hAnsi="Arial" w:cs="Arial"/>
          <w:b/>
          <w:color w:val="000000" w:themeColor="text1"/>
          <w:sz w:val="24"/>
          <w:szCs w:val="24"/>
          <w:lang w:val="en-US"/>
        </w:rPr>
        <w:t>F</w:t>
      </w:r>
      <w:r w:rsidR="00C8555F" w:rsidRPr="00C8555F">
        <w:rPr>
          <w:rFonts w:ascii="Arial" w:hAnsi="Arial" w:cs="Arial"/>
          <w:b/>
          <w:color w:val="000000" w:themeColor="text1"/>
          <w:sz w:val="24"/>
          <w:szCs w:val="24"/>
          <w:lang w:val="en-US"/>
        </w:rPr>
        <w:t>ormulation</w:t>
      </w:r>
      <w:r w:rsidRPr="00C8555F">
        <w:rPr>
          <w:rFonts w:ascii="Arial" w:hAnsi="Arial" w:cs="Arial"/>
          <w:b/>
          <w:color w:val="000000" w:themeColor="text1"/>
          <w:sz w:val="24"/>
          <w:szCs w:val="24"/>
          <w:lang w:val="en-US"/>
        </w:rPr>
        <w:t xml:space="preserve"> </w:t>
      </w:r>
      <w:r w:rsidR="00780248" w:rsidRPr="00C8555F">
        <w:rPr>
          <w:rFonts w:ascii="Arial" w:hAnsi="Arial" w:cs="Arial"/>
          <w:b/>
          <w:color w:val="000000" w:themeColor="text1"/>
          <w:sz w:val="24"/>
          <w:szCs w:val="24"/>
          <w:lang w:val="en-US"/>
        </w:rPr>
        <w:t>for Foliar Application</w:t>
      </w:r>
      <w:r w:rsidRPr="00C8555F">
        <w:rPr>
          <w:rFonts w:ascii="Arial" w:hAnsi="Arial" w:cs="Arial"/>
          <w:b/>
          <w:color w:val="000000" w:themeColor="text1"/>
          <w:sz w:val="24"/>
          <w:szCs w:val="24"/>
          <w:lang w:val="en-US"/>
        </w:rPr>
        <w:t xml:space="preserve"> </w:t>
      </w:r>
      <w:r w:rsidR="00C8555F" w:rsidRPr="00C8555F">
        <w:rPr>
          <w:rFonts w:ascii="Arial" w:hAnsi="Arial" w:cs="Arial"/>
          <w:b/>
          <w:color w:val="000000" w:themeColor="text1"/>
          <w:sz w:val="24"/>
          <w:szCs w:val="24"/>
          <w:lang w:val="en-US"/>
        </w:rPr>
        <w:t xml:space="preserve">in </w:t>
      </w:r>
      <w:r w:rsidR="009D2466">
        <w:rPr>
          <w:rFonts w:ascii="Arial" w:hAnsi="Arial" w:cs="Arial"/>
          <w:b/>
          <w:color w:val="000000" w:themeColor="text1"/>
          <w:sz w:val="24"/>
          <w:szCs w:val="24"/>
          <w:lang w:val="en-US"/>
        </w:rPr>
        <w:t>R</w:t>
      </w:r>
      <w:r w:rsidR="00C8555F" w:rsidRPr="00C8555F">
        <w:rPr>
          <w:rFonts w:ascii="Arial" w:hAnsi="Arial" w:cs="Arial"/>
          <w:b/>
          <w:color w:val="000000" w:themeColor="text1"/>
          <w:sz w:val="24"/>
          <w:szCs w:val="24"/>
          <w:shd w:val="clear" w:color="auto" w:fill="FFFFFF"/>
        </w:rPr>
        <w:t>ice</w:t>
      </w:r>
    </w:p>
    <w:p w14:paraId="666F1F9D" w14:textId="25AD89A2" w:rsidR="00A90FDC" w:rsidRPr="00C8555F" w:rsidRDefault="00C8555F" w:rsidP="00C8555F">
      <w:pPr>
        <w:spacing w:before="120" w:after="120" w:line="276" w:lineRule="auto"/>
        <w:jc w:val="center"/>
        <w:rPr>
          <w:rFonts w:ascii="Arial" w:hAnsi="Arial" w:cs="Arial"/>
          <w:b/>
          <w:color w:val="000000" w:themeColor="text1"/>
          <w:sz w:val="24"/>
          <w:szCs w:val="24"/>
          <w:lang w:val="en-US"/>
        </w:rPr>
      </w:pPr>
      <w:r w:rsidRPr="00C8555F">
        <w:rPr>
          <w:rFonts w:ascii="Arial" w:hAnsi="Arial" w:cs="Arial"/>
          <w:color w:val="000000" w:themeColor="text1"/>
          <w:sz w:val="24"/>
          <w:szCs w:val="24"/>
        </w:rPr>
        <w:t xml:space="preserve"> </w:t>
      </w:r>
    </w:p>
    <w:p w14:paraId="3D58CE2D" w14:textId="12EA6799" w:rsidR="00743895" w:rsidRDefault="00743895" w:rsidP="005374FD">
      <w:pPr>
        <w:spacing w:before="120" w:after="120" w:line="276" w:lineRule="auto"/>
        <w:jc w:val="center"/>
        <w:rPr>
          <w:rFonts w:ascii="Times New Roman" w:hAnsi="Times New Roman" w:cs="Times New Roman"/>
          <w:color w:val="000000" w:themeColor="text1"/>
          <w:sz w:val="24"/>
          <w:szCs w:val="24"/>
        </w:rPr>
      </w:pPr>
    </w:p>
    <w:p w14:paraId="4595047D" w14:textId="0AB31E85" w:rsidR="00743895" w:rsidRPr="00C12B05" w:rsidRDefault="00743895" w:rsidP="00743895">
      <w:pPr>
        <w:spacing w:before="120" w:after="120" w:line="276" w:lineRule="auto"/>
        <w:rPr>
          <w:rFonts w:ascii="Arial" w:hAnsi="Arial" w:cs="Arial"/>
          <w:b/>
          <w:color w:val="000000" w:themeColor="text1"/>
        </w:rPr>
      </w:pPr>
      <w:r w:rsidRPr="00C12B05">
        <w:rPr>
          <w:rFonts w:ascii="Arial" w:hAnsi="Arial" w:cs="Arial"/>
          <w:b/>
          <w:color w:val="000000" w:themeColor="text1"/>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8D3E17" w:rsidRPr="001E44FE" w14:paraId="25189E57" w14:textId="77777777" w:rsidTr="00BB1510">
        <w:tc>
          <w:tcPr>
            <w:tcW w:w="9576" w:type="dxa"/>
            <w:shd w:val="clear" w:color="auto" w:fill="F2F2F2"/>
          </w:tcPr>
          <w:p w14:paraId="709C72F8" w14:textId="3CF391C0" w:rsidR="008D3E17" w:rsidRPr="002A67F7" w:rsidRDefault="008D3E17" w:rsidP="00BB1510">
            <w:pPr>
              <w:pStyle w:val="Body"/>
              <w:spacing w:after="0"/>
              <w:rPr>
                <w:rFonts w:ascii="Arial" w:eastAsiaTheme="minorHAnsi" w:hAnsi="Arial" w:cs="Arial"/>
                <w:color w:val="000000" w:themeColor="text1"/>
                <w:lang w:val="en-IN"/>
              </w:rPr>
            </w:pPr>
          </w:p>
          <w:p w14:paraId="71E624A4" w14:textId="3EFBC606" w:rsidR="008D3E17" w:rsidRPr="00895F15" w:rsidRDefault="00E7078B" w:rsidP="009D3AE6">
            <w:pPr>
              <w:spacing w:before="120" w:after="120" w:line="276" w:lineRule="auto"/>
              <w:ind w:firstLine="720"/>
              <w:jc w:val="both"/>
              <w:rPr>
                <w:rFonts w:ascii="Arial" w:hAnsi="Arial" w:cs="Arial"/>
                <w:color w:val="000000" w:themeColor="text1"/>
                <w:sz w:val="24"/>
                <w:szCs w:val="24"/>
              </w:rPr>
            </w:pPr>
            <w:bookmarkStart w:id="0" w:name="_Hlk147882810"/>
            <w:r>
              <w:rPr>
                <w:rFonts w:ascii="Arial" w:hAnsi="Arial" w:cs="Arial"/>
                <w:color w:val="000000" w:themeColor="text1"/>
                <w:sz w:val="20"/>
                <w:szCs w:val="20"/>
              </w:rPr>
              <w:t xml:space="preserve"> Tank mixing of agrochemicals is a common practice among farmers in order to save time and labour</w:t>
            </w:r>
            <w:r w:rsidR="009D3AE6">
              <w:rPr>
                <w:rFonts w:ascii="Arial" w:hAnsi="Arial" w:cs="Arial"/>
                <w:color w:val="000000" w:themeColor="text1"/>
                <w:sz w:val="20"/>
                <w:szCs w:val="20"/>
              </w:rPr>
              <w:t xml:space="preserve"> </w:t>
            </w:r>
            <w:r>
              <w:rPr>
                <w:rFonts w:ascii="Arial" w:hAnsi="Arial" w:cs="Arial"/>
                <w:color w:val="000000" w:themeColor="text1"/>
                <w:sz w:val="20"/>
                <w:szCs w:val="20"/>
              </w:rPr>
              <w:t xml:space="preserve">cost </w:t>
            </w:r>
            <w:r w:rsidR="009D3AE6">
              <w:rPr>
                <w:rFonts w:ascii="Arial" w:hAnsi="Arial" w:cs="Arial"/>
                <w:color w:val="000000" w:themeColor="text1"/>
                <w:sz w:val="20"/>
                <w:szCs w:val="20"/>
              </w:rPr>
              <w:t>i</w:t>
            </w:r>
            <w:r>
              <w:rPr>
                <w:rFonts w:ascii="Arial" w:hAnsi="Arial" w:cs="Arial"/>
                <w:color w:val="000000" w:themeColor="text1"/>
                <w:sz w:val="20"/>
                <w:szCs w:val="20"/>
              </w:rPr>
              <w:t xml:space="preserve">nvolved </w:t>
            </w:r>
            <w:r w:rsidR="009D3AE6">
              <w:rPr>
                <w:rFonts w:ascii="Arial" w:hAnsi="Arial" w:cs="Arial"/>
                <w:color w:val="000000" w:themeColor="text1"/>
                <w:sz w:val="20"/>
                <w:szCs w:val="20"/>
              </w:rPr>
              <w:t>in  crop protection</w:t>
            </w:r>
            <w:bookmarkStart w:id="1" w:name="_GoBack"/>
            <w:bookmarkEnd w:id="1"/>
            <w:r w:rsidR="009D3AE6">
              <w:rPr>
                <w:rFonts w:ascii="Arial" w:hAnsi="Arial" w:cs="Arial"/>
                <w:color w:val="000000" w:themeColor="text1"/>
                <w:sz w:val="20"/>
                <w:szCs w:val="20"/>
              </w:rPr>
              <w:t xml:space="preserve">. </w:t>
            </w:r>
            <w:r w:rsidR="00C4126B">
              <w:rPr>
                <w:rFonts w:ascii="Arial" w:hAnsi="Arial" w:cs="Arial"/>
                <w:color w:val="000000" w:themeColor="text1"/>
                <w:sz w:val="20"/>
                <w:szCs w:val="20"/>
              </w:rPr>
              <w:t>An experiment was conducted from July to November 2022 at</w:t>
            </w:r>
            <w:r w:rsidR="006F74AB">
              <w:rPr>
                <w:rFonts w:ascii="Arial" w:hAnsi="Arial" w:cs="Arial"/>
                <w:color w:val="000000" w:themeColor="text1"/>
                <w:sz w:val="20"/>
                <w:szCs w:val="20"/>
              </w:rPr>
              <w:t xml:space="preserve"> Kerala Agricultural University </w:t>
            </w:r>
            <w:r w:rsidR="00C4126B">
              <w:rPr>
                <w:rFonts w:ascii="Arial" w:hAnsi="Arial" w:cs="Arial"/>
                <w:color w:val="000000" w:themeColor="text1"/>
                <w:sz w:val="20"/>
                <w:szCs w:val="20"/>
              </w:rPr>
              <w:t>to study the compatibility of tank mix</w:t>
            </w:r>
            <w:r w:rsidR="00ED4B6E">
              <w:rPr>
                <w:rFonts w:ascii="Arial" w:hAnsi="Arial" w:cs="Arial"/>
                <w:color w:val="000000" w:themeColor="text1"/>
                <w:sz w:val="20"/>
                <w:szCs w:val="20"/>
              </w:rPr>
              <w:t>ing</w:t>
            </w:r>
            <w:r w:rsidR="00BF5C30">
              <w:rPr>
                <w:rFonts w:ascii="Arial" w:hAnsi="Arial" w:cs="Arial"/>
                <w:color w:val="000000" w:themeColor="text1"/>
                <w:sz w:val="20"/>
                <w:szCs w:val="20"/>
              </w:rPr>
              <w:t xml:space="preserve"> </w:t>
            </w:r>
            <w:r w:rsidR="004D1010" w:rsidRPr="004D1010">
              <w:rPr>
                <w:rFonts w:ascii="Arial" w:hAnsi="Arial" w:cs="Arial"/>
                <w:bCs/>
                <w:color w:val="000000" w:themeColor="text1"/>
                <w:sz w:val="20"/>
                <w:szCs w:val="20"/>
                <w:lang w:val="en-US"/>
              </w:rPr>
              <w:t>micronutrient formulation</w:t>
            </w:r>
            <w:r w:rsidR="004D1010" w:rsidRPr="00C8555F">
              <w:rPr>
                <w:rFonts w:ascii="Arial" w:hAnsi="Arial" w:cs="Arial"/>
                <w:b/>
                <w:color w:val="000000" w:themeColor="text1"/>
                <w:sz w:val="24"/>
                <w:szCs w:val="24"/>
                <w:lang w:val="en-US"/>
              </w:rPr>
              <w:t xml:space="preserve"> </w:t>
            </w:r>
            <w:r w:rsidR="004D1010" w:rsidRPr="006F74AB">
              <w:rPr>
                <w:rFonts w:ascii="Arial" w:hAnsi="Arial" w:cs="Arial"/>
                <w:bCs/>
                <w:color w:val="000000" w:themeColor="text1"/>
                <w:sz w:val="24"/>
                <w:szCs w:val="24"/>
                <w:lang w:val="en-US"/>
              </w:rPr>
              <w:t>(</w:t>
            </w:r>
            <w:proofErr w:type="spellStart"/>
            <w:r w:rsidR="004D1010" w:rsidRPr="006F74AB">
              <w:rPr>
                <w:rFonts w:ascii="Arial" w:hAnsi="Arial" w:cs="Arial"/>
                <w:bCs/>
                <w:color w:val="000000" w:themeColor="text1"/>
                <w:sz w:val="20"/>
                <w:szCs w:val="20"/>
              </w:rPr>
              <w:t>S</w:t>
            </w:r>
            <w:r w:rsidR="004D1010">
              <w:rPr>
                <w:rFonts w:ascii="Arial" w:hAnsi="Arial" w:cs="Arial"/>
                <w:color w:val="000000" w:themeColor="text1"/>
                <w:sz w:val="20"/>
                <w:szCs w:val="20"/>
              </w:rPr>
              <w:t>ampoorna</w:t>
            </w:r>
            <w:proofErr w:type="spellEnd"/>
            <w:r w:rsidR="004D1010">
              <w:rPr>
                <w:rFonts w:ascii="Arial" w:hAnsi="Arial" w:cs="Arial"/>
                <w:color w:val="000000" w:themeColor="text1"/>
                <w:sz w:val="20"/>
                <w:szCs w:val="20"/>
              </w:rPr>
              <w:t xml:space="preserve"> KAU </w:t>
            </w:r>
            <w:proofErr w:type="spellStart"/>
            <w:r w:rsidR="004D1010">
              <w:rPr>
                <w:rFonts w:ascii="Arial" w:hAnsi="Arial" w:cs="Arial"/>
                <w:color w:val="000000" w:themeColor="text1"/>
                <w:sz w:val="20"/>
                <w:szCs w:val="20"/>
              </w:rPr>
              <w:t>multimix</w:t>
            </w:r>
            <w:proofErr w:type="spellEnd"/>
            <w:r w:rsidR="004D1010">
              <w:rPr>
                <w:rFonts w:ascii="Arial" w:hAnsi="Arial" w:cs="Arial"/>
                <w:color w:val="000000" w:themeColor="text1"/>
                <w:sz w:val="20"/>
                <w:szCs w:val="20"/>
              </w:rPr>
              <w:t xml:space="preserve">) </w:t>
            </w:r>
            <w:r w:rsidR="00C4126B">
              <w:rPr>
                <w:rFonts w:ascii="Arial" w:hAnsi="Arial" w:cs="Arial"/>
                <w:color w:val="000000" w:themeColor="text1"/>
                <w:sz w:val="20"/>
                <w:szCs w:val="20"/>
              </w:rPr>
              <w:t>with post emergence herbicides for rice</w:t>
            </w:r>
            <w:r w:rsidR="008D3E17" w:rsidRPr="002A67F7">
              <w:rPr>
                <w:rFonts w:ascii="Arial" w:hAnsi="Arial" w:cs="Arial"/>
                <w:color w:val="000000" w:themeColor="text1"/>
                <w:sz w:val="20"/>
                <w:szCs w:val="20"/>
              </w:rPr>
              <w:t>.</w:t>
            </w:r>
            <w:r w:rsidR="006F74AB">
              <w:rPr>
                <w:rFonts w:ascii="Arial" w:hAnsi="Arial" w:cs="Arial"/>
                <w:color w:val="000000" w:themeColor="text1"/>
                <w:sz w:val="20"/>
                <w:szCs w:val="20"/>
              </w:rPr>
              <w:t xml:space="preserve"> The design was</w:t>
            </w:r>
            <w:r w:rsidR="008D3E17" w:rsidRPr="005172C7">
              <w:rPr>
                <w:rFonts w:ascii="Arial" w:hAnsi="Arial" w:cs="Arial"/>
                <w:color w:val="000000" w:themeColor="text1"/>
                <w:sz w:val="20"/>
                <w:szCs w:val="20"/>
              </w:rPr>
              <w:t xml:space="preserve"> Randomized </w:t>
            </w:r>
            <w:r w:rsidR="00BF5C30">
              <w:rPr>
                <w:rFonts w:ascii="Arial" w:hAnsi="Arial" w:cs="Arial"/>
                <w:color w:val="000000" w:themeColor="text1"/>
                <w:sz w:val="20"/>
                <w:szCs w:val="20"/>
              </w:rPr>
              <w:t xml:space="preserve">Block </w:t>
            </w:r>
            <w:r w:rsidR="008D3E17" w:rsidRPr="005172C7">
              <w:rPr>
                <w:rFonts w:ascii="Arial" w:hAnsi="Arial" w:cs="Arial"/>
                <w:color w:val="000000" w:themeColor="text1"/>
                <w:sz w:val="20"/>
                <w:szCs w:val="20"/>
              </w:rPr>
              <w:t xml:space="preserve">Design with </w:t>
            </w:r>
            <w:r w:rsidR="00BF5C30">
              <w:rPr>
                <w:rFonts w:ascii="Arial" w:hAnsi="Arial" w:cs="Arial"/>
                <w:color w:val="000000" w:themeColor="text1"/>
                <w:sz w:val="20"/>
                <w:szCs w:val="20"/>
              </w:rPr>
              <w:t>thirteen treatments replicated thrice</w:t>
            </w:r>
            <w:r w:rsidR="002A67F7" w:rsidRPr="002A67F7">
              <w:rPr>
                <w:rFonts w:ascii="Arial" w:hAnsi="Arial" w:cs="Arial"/>
                <w:color w:val="000000" w:themeColor="text1"/>
                <w:sz w:val="20"/>
                <w:szCs w:val="20"/>
              </w:rPr>
              <w:t>.  The tr</w:t>
            </w:r>
            <w:r w:rsidR="006F74AB">
              <w:rPr>
                <w:rFonts w:ascii="Arial" w:hAnsi="Arial" w:cs="Arial"/>
                <w:color w:val="000000" w:themeColor="text1"/>
                <w:sz w:val="20"/>
                <w:szCs w:val="20"/>
              </w:rPr>
              <w:t xml:space="preserve">eatments were </w:t>
            </w:r>
            <w:proofErr w:type="spellStart"/>
            <w:r w:rsidR="006F74AB">
              <w:rPr>
                <w:rFonts w:ascii="Arial" w:hAnsi="Arial" w:cs="Arial"/>
                <w:color w:val="000000" w:themeColor="text1"/>
                <w:sz w:val="20"/>
                <w:szCs w:val="20"/>
              </w:rPr>
              <w:t>bispyribac</w:t>
            </w:r>
            <w:proofErr w:type="spellEnd"/>
            <w:r w:rsidR="006F74AB">
              <w:rPr>
                <w:rFonts w:ascii="Arial" w:hAnsi="Arial" w:cs="Arial"/>
                <w:color w:val="000000" w:themeColor="text1"/>
                <w:sz w:val="20"/>
                <w:szCs w:val="20"/>
              </w:rPr>
              <w:t xml:space="preserve"> sodium</w:t>
            </w:r>
            <w:r w:rsidR="002A67F7" w:rsidRPr="002A67F7">
              <w:rPr>
                <w:rFonts w:ascii="Arial" w:hAnsi="Arial" w:cs="Arial"/>
                <w:color w:val="000000" w:themeColor="text1"/>
                <w:sz w:val="20"/>
                <w:szCs w:val="20"/>
              </w:rPr>
              <w:t xml:space="preserve"> 0.03</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ha  +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1</w:t>
            </w:r>
            <w:r w:rsidR="002A67F7" w:rsidRPr="002A67F7">
              <w:rPr>
                <w:rFonts w:ascii="Arial" w:hAnsi="Arial" w:cs="Arial"/>
                <w:color w:val="000000" w:themeColor="text1"/>
                <w:sz w:val="20"/>
                <w:szCs w:val="20"/>
              </w:rPr>
              <w:t xml:space="preserve">), </w:t>
            </w:r>
            <w:proofErr w:type="spellStart"/>
            <w:r w:rsidR="002A67F7" w:rsidRPr="002A67F7">
              <w:rPr>
                <w:rFonts w:ascii="Arial" w:hAnsi="Arial" w:cs="Arial"/>
                <w:color w:val="000000" w:themeColor="text1"/>
                <w:sz w:val="20"/>
                <w:szCs w:val="20"/>
              </w:rPr>
              <w:t>cyhalofop</w:t>
            </w:r>
            <w:proofErr w:type="spellEnd"/>
            <w:r w:rsidR="002A67F7" w:rsidRPr="002A67F7">
              <w:rPr>
                <w:rFonts w:ascii="Arial" w:hAnsi="Arial" w:cs="Arial"/>
                <w:color w:val="000000" w:themeColor="text1"/>
                <w:sz w:val="20"/>
                <w:szCs w:val="20"/>
              </w:rPr>
              <w:t xml:space="preserve"> butyl+ </w:t>
            </w:r>
            <w:proofErr w:type="spellStart"/>
            <w:r w:rsidR="002A67F7" w:rsidRPr="002A67F7">
              <w:rPr>
                <w:rFonts w:ascii="Arial" w:hAnsi="Arial" w:cs="Arial"/>
                <w:color w:val="000000" w:themeColor="text1"/>
                <w:sz w:val="20"/>
                <w:szCs w:val="20"/>
              </w:rPr>
              <w:t>penoxsulam</w:t>
            </w:r>
            <w:proofErr w:type="spellEnd"/>
            <w:r w:rsidR="002A67F7" w:rsidRPr="002A67F7">
              <w:rPr>
                <w:rFonts w:ascii="Arial" w:hAnsi="Arial" w:cs="Arial"/>
                <w:color w:val="000000" w:themeColor="text1"/>
                <w:sz w:val="20"/>
                <w:szCs w:val="20"/>
              </w:rPr>
              <w:t xml:space="preserve"> (premix) 0.15</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 Sampoorna (T</w:t>
            </w:r>
            <w:r w:rsidR="002A67F7" w:rsidRPr="003D7756">
              <w:rPr>
                <w:rFonts w:ascii="Arial" w:hAnsi="Arial" w:cs="Arial"/>
                <w:color w:val="000000" w:themeColor="text1"/>
                <w:sz w:val="20"/>
                <w:szCs w:val="20"/>
                <w:vertAlign w:val="subscript"/>
              </w:rPr>
              <w:t>2</w:t>
            </w:r>
            <w:r w:rsidR="002A67F7" w:rsidRPr="002A67F7">
              <w:rPr>
                <w:rFonts w:ascii="Arial" w:hAnsi="Arial" w:cs="Arial"/>
                <w:color w:val="000000" w:themeColor="text1"/>
                <w:sz w:val="20"/>
                <w:szCs w:val="20"/>
              </w:rPr>
              <w:t>), 2,4-D Na salt  0.8 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ha +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3</w:t>
            </w:r>
            <w:r w:rsidR="002A67F7" w:rsidRPr="002A67F7">
              <w:rPr>
                <w:rFonts w:ascii="Arial" w:hAnsi="Arial" w:cs="Arial"/>
                <w:color w:val="000000" w:themeColor="text1"/>
                <w:sz w:val="20"/>
                <w:szCs w:val="20"/>
              </w:rPr>
              <w:t xml:space="preserve">), </w:t>
            </w:r>
            <w:proofErr w:type="spellStart"/>
            <w:r w:rsidR="002A67F7" w:rsidRPr="002A67F7">
              <w:rPr>
                <w:rFonts w:ascii="Arial" w:hAnsi="Arial" w:cs="Arial"/>
                <w:color w:val="000000" w:themeColor="text1"/>
                <w:sz w:val="20"/>
                <w:szCs w:val="20"/>
              </w:rPr>
              <w:t>metsulfuron</w:t>
            </w:r>
            <w:proofErr w:type="spellEnd"/>
            <w:r w:rsidR="002A67F7" w:rsidRPr="002A67F7">
              <w:rPr>
                <w:rFonts w:ascii="Arial" w:hAnsi="Arial" w:cs="Arial"/>
                <w:color w:val="000000" w:themeColor="text1"/>
                <w:sz w:val="20"/>
                <w:szCs w:val="20"/>
              </w:rPr>
              <w:t xml:space="preserve"> methy</w:t>
            </w:r>
            <w:r w:rsidR="006F74AB">
              <w:rPr>
                <w:rFonts w:ascii="Arial" w:hAnsi="Arial" w:cs="Arial"/>
                <w:color w:val="000000" w:themeColor="text1"/>
                <w:sz w:val="20"/>
                <w:szCs w:val="20"/>
              </w:rPr>
              <w:t>l + chlorimuron ethyl (premix)</w:t>
            </w:r>
            <w:r w:rsidR="002A67F7" w:rsidRPr="002A67F7">
              <w:rPr>
                <w:rFonts w:ascii="Arial" w:hAnsi="Arial" w:cs="Arial"/>
                <w:color w:val="000000" w:themeColor="text1"/>
                <w:sz w:val="20"/>
                <w:szCs w:val="20"/>
              </w:rPr>
              <w:t xml:space="preserve"> 0.004 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ha +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4</w:t>
            </w:r>
            <w:r w:rsidR="006F74AB">
              <w:rPr>
                <w:rFonts w:ascii="Arial" w:hAnsi="Arial" w:cs="Arial"/>
                <w:color w:val="000000" w:themeColor="text1"/>
                <w:sz w:val="20"/>
                <w:szCs w:val="20"/>
              </w:rPr>
              <w:t xml:space="preserve">), </w:t>
            </w:r>
            <w:proofErr w:type="spellStart"/>
            <w:r w:rsidR="006F74AB">
              <w:rPr>
                <w:rFonts w:ascii="Arial" w:hAnsi="Arial" w:cs="Arial"/>
                <w:color w:val="000000" w:themeColor="text1"/>
                <w:sz w:val="20"/>
                <w:szCs w:val="20"/>
              </w:rPr>
              <w:t>cyhalofop</w:t>
            </w:r>
            <w:proofErr w:type="spellEnd"/>
            <w:r w:rsidR="006F74AB">
              <w:rPr>
                <w:rFonts w:ascii="Arial" w:hAnsi="Arial" w:cs="Arial"/>
                <w:color w:val="000000" w:themeColor="text1"/>
                <w:sz w:val="20"/>
                <w:szCs w:val="20"/>
              </w:rPr>
              <w:t xml:space="preserve"> butyl</w:t>
            </w:r>
            <w:r w:rsidR="002A67F7" w:rsidRPr="002A67F7">
              <w:rPr>
                <w:rFonts w:ascii="Arial" w:hAnsi="Arial" w:cs="Arial"/>
                <w:color w:val="000000" w:themeColor="text1"/>
                <w:sz w:val="20"/>
                <w:szCs w:val="20"/>
              </w:rPr>
              <w:t xml:space="preserve"> 0.08</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ha +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5</w:t>
            </w:r>
            <w:r w:rsidR="006F74AB">
              <w:rPr>
                <w:rFonts w:ascii="Arial" w:hAnsi="Arial" w:cs="Arial"/>
                <w:color w:val="000000" w:themeColor="text1"/>
                <w:sz w:val="20"/>
                <w:szCs w:val="20"/>
              </w:rPr>
              <w:t xml:space="preserve">), </w:t>
            </w:r>
            <w:proofErr w:type="spellStart"/>
            <w:r w:rsidR="006F74AB">
              <w:rPr>
                <w:rFonts w:ascii="Arial" w:hAnsi="Arial" w:cs="Arial"/>
                <w:color w:val="000000" w:themeColor="text1"/>
                <w:sz w:val="20"/>
                <w:szCs w:val="20"/>
              </w:rPr>
              <w:t>bispyribac</w:t>
            </w:r>
            <w:proofErr w:type="spellEnd"/>
            <w:r w:rsidR="006F74AB">
              <w:rPr>
                <w:rFonts w:ascii="Arial" w:hAnsi="Arial" w:cs="Arial"/>
                <w:color w:val="000000" w:themeColor="text1"/>
                <w:sz w:val="20"/>
                <w:szCs w:val="20"/>
              </w:rPr>
              <w:t xml:space="preserve"> sodium </w:t>
            </w:r>
            <w:r w:rsidR="002A67F7" w:rsidRPr="002A67F7">
              <w:rPr>
                <w:rFonts w:ascii="Arial" w:hAnsi="Arial" w:cs="Arial"/>
                <w:color w:val="000000" w:themeColor="text1"/>
                <w:sz w:val="20"/>
                <w:szCs w:val="20"/>
              </w:rPr>
              <w:t xml:space="preserve"> 0.03</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6</w:t>
            </w:r>
            <w:r w:rsidR="002A67F7" w:rsidRPr="002A67F7">
              <w:rPr>
                <w:rFonts w:ascii="Arial" w:hAnsi="Arial" w:cs="Arial"/>
                <w:color w:val="000000" w:themeColor="text1"/>
                <w:sz w:val="20"/>
                <w:szCs w:val="20"/>
              </w:rPr>
              <w:t xml:space="preserve">), </w:t>
            </w:r>
            <w:proofErr w:type="spellStart"/>
            <w:r w:rsidR="002A67F7" w:rsidRPr="002A67F7">
              <w:rPr>
                <w:rFonts w:ascii="Arial" w:hAnsi="Arial" w:cs="Arial"/>
                <w:color w:val="000000" w:themeColor="text1"/>
                <w:sz w:val="20"/>
                <w:szCs w:val="20"/>
              </w:rPr>
              <w:t>cyhalo</w:t>
            </w:r>
            <w:r w:rsidR="006F74AB">
              <w:rPr>
                <w:rFonts w:ascii="Arial" w:hAnsi="Arial" w:cs="Arial"/>
                <w:color w:val="000000" w:themeColor="text1"/>
                <w:sz w:val="20"/>
                <w:szCs w:val="20"/>
              </w:rPr>
              <w:t>fop</w:t>
            </w:r>
            <w:proofErr w:type="spellEnd"/>
            <w:r w:rsidR="006F74AB">
              <w:rPr>
                <w:rFonts w:ascii="Arial" w:hAnsi="Arial" w:cs="Arial"/>
                <w:color w:val="000000" w:themeColor="text1"/>
                <w:sz w:val="20"/>
                <w:szCs w:val="20"/>
              </w:rPr>
              <w:t xml:space="preserve"> butyl+ </w:t>
            </w:r>
            <w:proofErr w:type="spellStart"/>
            <w:r w:rsidR="006F74AB">
              <w:rPr>
                <w:rFonts w:ascii="Arial" w:hAnsi="Arial" w:cs="Arial"/>
                <w:color w:val="000000" w:themeColor="text1"/>
                <w:sz w:val="20"/>
                <w:szCs w:val="20"/>
              </w:rPr>
              <w:t>penoxsulam</w:t>
            </w:r>
            <w:proofErr w:type="spellEnd"/>
            <w:r w:rsidR="006F74AB">
              <w:rPr>
                <w:rFonts w:ascii="Arial" w:hAnsi="Arial" w:cs="Arial"/>
                <w:color w:val="000000" w:themeColor="text1"/>
                <w:sz w:val="20"/>
                <w:szCs w:val="20"/>
              </w:rPr>
              <w:t xml:space="preserve"> (premix)</w:t>
            </w:r>
            <w:r w:rsidR="002A67F7" w:rsidRPr="002A67F7">
              <w:rPr>
                <w:rFonts w:ascii="Arial" w:hAnsi="Arial" w:cs="Arial"/>
                <w:color w:val="000000" w:themeColor="text1"/>
                <w:sz w:val="20"/>
                <w:szCs w:val="20"/>
              </w:rPr>
              <w:t xml:space="preserve"> 0.15</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7</w:t>
            </w:r>
            <w:r w:rsidR="002A67F7" w:rsidRPr="002A67F7">
              <w:rPr>
                <w:rFonts w:ascii="Arial" w:hAnsi="Arial" w:cs="Arial"/>
                <w:color w:val="000000" w:themeColor="text1"/>
                <w:sz w:val="20"/>
                <w:szCs w:val="20"/>
              </w:rPr>
              <w:t>), 2,4-D Na salt  0.8 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8</w:t>
            </w:r>
            <w:r w:rsidR="002A67F7" w:rsidRPr="002A67F7">
              <w:rPr>
                <w:rFonts w:ascii="Arial" w:hAnsi="Arial" w:cs="Arial"/>
                <w:color w:val="000000" w:themeColor="text1"/>
                <w:sz w:val="20"/>
                <w:szCs w:val="20"/>
              </w:rPr>
              <w:t xml:space="preserve">), </w:t>
            </w:r>
            <w:proofErr w:type="spellStart"/>
            <w:r w:rsidR="002A67F7" w:rsidRPr="002A67F7">
              <w:rPr>
                <w:rFonts w:ascii="Arial" w:hAnsi="Arial" w:cs="Arial"/>
                <w:color w:val="000000" w:themeColor="text1"/>
                <w:sz w:val="20"/>
                <w:szCs w:val="20"/>
              </w:rPr>
              <w:t>metsulfuron</w:t>
            </w:r>
            <w:proofErr w:type="spellEnd"/>
            <w:r w:rsidR="002A67F7" w:rsidRPr="002A67F7">
              <w:rPr>
                <w:rFonts w:ascii="Arial" w:hAnsi="Arial" w:cs="Arial"/>
                <w:color w:val="000000" w:themeColor="text1"/>
                <w:sz w:val="20"/>
                <w:szCs w:val="20"/>
              </w:rPr>
              <w:t xml:space="preserve"> methyl+ </w:t>
            </w:r>
            <w:proofErr w:type="spellStart"/>
            <w:r w:rsidR="002A67F7" w:rsidRPr="002A67F7">
              <w:rPr>
                <w:rFonts w:ascii="Arial" w:hAnsi="Arial" w:cs="Arial"/>
                <w:color w:val="000000" w:themeColor="text1"/>
                <w:sz w:val="20"/>
                <w:szCs w:val="20"/>
              </w:rPr>
              <w:t>chlorimuron</w:t>
            </w:r>
            <w:proofErr w:type="spellEnd"/>
            <w:r w:rsidR="002A67F7" w:rsidRPr="002A67F7">
              <w:rPr>
                <w:rFonts w:ascii="Arial" w:hAnsi="Arial" w:cs="Arial"/>
                <w:color w:val="000000" w:themeColor="text1"/>
                <w:sz w:val="20"/>
                <w:szCs w:val="20"/>
              </w:rPr>
              <w:t xml:space="preserve"> ethyl (premix)</w:t>
            </w:r>
            <w:r w:rsidR="006F74AB">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0.004 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9</w:t>
            </w:r>
            <w:r w:rsidR="006F74AB">
              <w:rPr>
                <w:rFonts w:ascii="Arial" w:hAnsi="Arial" w:cs="Arial"/>
                <w:color w:val="000000" w:themeColor="text1"/>
                <w:sz w:val="20"/>
                <w:szCs w:val="20"/>
              </w:rPr>
              <w:t xml:space="preserve">), </w:t>
            </w:r>
            <w:proofErr w:type="spellStart"/>
            <w:r w:rsidR="006F74AB">
              <w:rPr>
                <w:rFonts w:ascii="Arial" w:hAnsi="Arial" w:cs="Arial"/>
                <w:color w:val="000000" w:themeColor="text1"/>
                <w:sz w:val="20"/>
                <w:szCs w:val="20"/>
              </w:rPr>
              <w:t>cyhalofop</w:t>
            </w:r>
            <w:proofErr w:type="spellEnd"/>
            <w:r w:rsidR="006F74AB">
              <w:rPr>
                <w:rFonts w:ascii="Arial" w:hAnsi="Arial" w:cs="Arial"/>
                <w:color w:val="000000" w:themeColor="text1"/>
                <w:sz w:val="20"/>
                <w:szCs w:val="20"/>
              </w:rPr>
              <w:t xml:space="preserve"> butyl </w:t>
            </w:r>
            <w:r w:rsidR="002A67F7" w:rsidRPr="002A67F7">
              <w:rPr>
                <w:rFonts w:ascii="Arial" w:hAnsi="Arial" w:cs="Arial"/>
                <w:color w:val="000000" w:themeColor="text1"/>
                <w:sz w:val="20"/>
                <w:szCs w:val="20"/>
              </w:rPr>
              <w:t xml:space="preserve"> 0.08kg/</w:t>
            </w:r>
            <w:r w:rsidR="00D31EB9">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ha (T</w:t>
            </w:r>
            <w:r w:rsidR="002A67F7" w:rsidRPr="003D7756">
              <w:rPr>
                <w:rFonts w:ascii="Arial" w:hAnsi="Arial" w:cs="Arial"/>
                <w:color w:val="000000" w:themeColor="text1"/>
                <w:sz w:val="20"/>
                <w:szCs w:val="20"/>
                <w:vertAlign w:val="subscript"/>
              </w:rPr>
              <w:t>10</w:t>
            </w:r>
            <w:r w:rsidR="002A67F7" w:rsidRPr="002A67F7">
              <w:rPr>
                <w:rFonts w:ascii="Arial" w:hAnsi="Arial" w:cs="Arial"/>
                <w:color w:val="000000" w:themeColor="text1"/>
                <w:sz w:val="20"/>
                <w:szCs w:val="20"/>
              </w:rPr>
              <w:t xml:space="preserve">), hand weeding at 20 &amp; 40 DAT </w:t>
            </w:r>
            <w:r w:rsidR="00780248">
              <w:rPr>
                <w:rFonts w:ascii="Arial" w:hAnsi="Arial" w:cs="Arial"/>
                <w:color w:val="000000" w:themeColor="text1"/>
                <w:sz w:val="20"/>
                <w:szCs w:val="20"/>
              </w:rPr>
              <w:t>(days after transplanting)</w:t>
            </w:r>
            <w:r w:rsidR="002A67F7" w:rsidRPr="002A67F7">
              <w:rPr>
                <w:rFonts w:ascii="Arial" w:hAnsi="Arial" w:cs="Arial"/>
                <w:color w:val="000000" w:themeColor="text1"/>
                <w:sz w:val="20"/>
                <w:szCs w:val="20"/>
              </w:rPr>
              <w:t>+ Sampoorna (T</w:t>
            </w:r>
            <w:r w:rsidR="002A67F7" w:rsidRPr="003D7756">
              <w:rPr>
                <w:rFonts w:ascii="Arial" w:hAnsi="Arial" w:cs="Arial"/>
                <w:color w:val="000000" w:themeColor="text1"/>
                <w:sz w:val="20"/>
                <w:szCs w:val="20"/>
                <w:vertAlign w:val="subscript"/>
              </w:rPr>
              <w:t>11</w:t>
            </w:r>
            <w:r w:rsidR="002A67F7" w:rsidRPr="002A67F7">
              <w:rPr>
                <w:rFonts w:ascii="Arial" w:hAnsi="Arial" w:cs="Arial"/>
                <w:color w:val="000000" w:themeColor="text1"/>
                <w:sz w:val="20"/>
                <w:szCs w:val="20"/>
              </w:rPr>
              <w:t>) , hand weeding at 20</w:t>
            </w:r>
            <w:r w:rsidR="006F74AB">
              <w:rPr>
                <w:rFonts w:ascii="Arial" w:hAnsi="Arial" w:cs="Arial"/>
                <w:color w:val="000000" w:themeColor="text1"/>
                <w:sz w:val="20"/>
                <w:szCs w:val="20"/>
              </w:rPr>
              <w:t xml:space="preserve"> </w:t>
            </w:r>
            <w:r w:rsidR="002A67F7" w:rsidRPr="002A67F7">
              <w:rPr>
                <w:rFonts w:ascii="Arial" w:hAnsi="Arial" w:cs="Arial"/>
                <w:color w:val="000000" w:themeColor="text1"/>
                <w:sz w:val="20"/>
                <w:szCs w:val="20"/>
              </w:rPr>
              <w:t xml:space="preserve">&amp; 40 DAT (without </w:t>
            </w:r>
            <w:proofErr w:type="spellStart"/>
            <w:r w:rsidR="002A67F7" w:rsidRPr="002A67F7">
              <w:rPr>
                <w:rFonts w:ascii="Arial" w:hAnsi="Arial" w:cs="Arial"/>
                <w:color w:val="000000" w:themeColor="text1"/>
                <w:sz w:val="20"/>
                <w:szCs w:val="20"/>
              </w:rPr>
              <w:t>Sampoorna</w:t>
            </w:r>
            <w:proofErr w:type="spellEnd"/>
            <w:r w:rsidR="002A67F7" w:rsidRPr="002A67F7">
              <w:rPr>
                <w:rFonts w:ascii="Arial" w:hAnsi="Arial" w:cs="Arial"/>
                <w:color w:val="000000" w:themeColor="text1"/>
                <w:sz w:val="20"/>
                <w:szCs w:val="20"/>
              </w:rPr>
              <w:t>) (T</w:t>
            </w:r>
            <w:r w:rsidR="002A67F7" w:rsidRPr="003D7756">
              <w:rPr>
                <w:rFonts w:ascii="Arial" w:hAnsi="Arial" w:cs="Arial"/>
                <w:color w:val="000000" w:themeColor="text1"/>
                <w:sz w:val="20"/>
                <w:szCs w:val="20"/>
                <w:vertAlign w:val="subscript"/>
              </w:rPr>
              <w:t>12</w:t>
            </w:r>
            <w:r w:rsidR="002A67F7" w:rsidRPr="002A67F7">
              <w:rPr>
                <w:rFonts w:ascii="Arial" w:hAnsi="Arial" w:cs="Arial"/>
                <w:color w:val="000000" w:themeColor="text1"/>
                <w:sz w:val="20"/>
                <w:szCs w:val="20"/>
              </w:rPr>
              <w:t xml:space="preserve">) and  </w:t>
            </w:r>
            <w:proofErr w:type="spellStart"/>
            <w:r w:rsidR="002A67F7" w:rsidRPr="002A67F7">
              <w:rPr>
                <w:rFonts w:ascii="Arial" w:hAnsi="Arial" w:cs="Arial"/>
                <w:color w:val="000000" w:themeColor="text1"/>
                <w:sz w:val="20"/>
                <w:szCs w:val="20"/>
              </w:rPr>
              <w:t>unweeded</w:t>
            </w:r>
            <w:proofErr w:type="spellEnd"/>
            <w:r w:rsidR="002A67F7" w:rsidRPr="002A67F7">
              <w:rPr>
                <w:rFonts w:ascii="Arial" w:hAnsi="Arial" w:cs="Arial"/>
                <w:color w:val="000000" w:themeColor="text1"/>
                <w:sz w:val="20"/>
                <w:szCs w:val="20"/>
              </w:rPr>
              <w:t xml:space="preserve"> </w:t>
            </w:r>
            <w:r w:rsidR="006F74AB">
              <w:rPr>
                <w:rFonts w:ascii="Arial" w:hAnsi="Arial" w:cs="Arial"/>
                <w:color w:val="000000" w:themeColor="text1"/>
                <w:sz w:val="20"/>
                <w:szCs w:val="20"/>
              </w:rPr>
              <w:t>check</w:t>
            </w:r>
            <w:r w:rsidR="002A67F7" w:rsidRPr="002A67F7">
              <w:rPr>
                <w:rFonts w:ascii="Arial" w:hAnsi="Arial" w:cs="Arial"/>
                <w:color w:val="000000" w:themeColor="text1"/>
                <w:sz w:val="20"/>
                <w:szCs w:val="20"/>
              </w:rPr>
              <w:t xml:space="preserve"> (T</w:t>
            </w:r>
            <w:r w:rsidR="002A67F7" w:rsidRPr="003D7756">
              <w:rPr>
                <w:rFonts w:ascii="Arial" w:hAnsi="Arial" w:cs="Arial"/>
                <w:color w:val="000000" w:themeColor="text1"/>
                <w:sz w:val="20"/>
                <w:szCs w:val="20"/>
                <w:vertAlign w:val="subscript"/>
              </w:rPr>
              <w:t>13</w:t>
            </w:r>
            <w:r w:rsidR="002A67F7" w:rsidRPr="002A67F7">
              <w:rPr>
                <w:rFonts w:ascii="Arial" w:hAnsi="Arial" w:cs="Arial"/>
                <w:color w:val="000000" w:themeColor="text1"/>
                <w:sz w:val="20"/>
                <w:szCs w:val="20"/>
              </w:rPr>
              <w:t>).</w:t>
            </w:r>
            <w:r w:rsidR="00135D9E">
              <w:rPr>
                <w:rFonts w:ascii="Arial" w:hAnsi="Arial" w:cs="Arial"/>
                <w:color w:val="000000" w:themeColor="text1"/>
                <w:sz w:val="20"/>
                <w:szCs w:val="20"/>
              </w:rPr>
              <w:t xml:space="preserve"> Sole application of </w:t>
            </w:r>
            <w:r w:rsidR="002A67F7" w:rsidRPr="002A67F7">
              <w:rPr>
                <w:rFonts w:ascii="Arial" w:hAnsi="Arial" w:cs="Arial"/>
                <w:color w:val="000000" w:themeColor="text1"/>
                <w:sz w:val="20"/>
                <w:szCs w:val="20"/>
              </w:rPr>
              <w:t xml:space="preserve">herbicides and respective </w:t>
            </w:r>
            <w:r w:rsidR="00135D9E">
              <w:rPr>
                <w:rFonts w:ascii="Arial" w:hAnsi="Arial" w:cs="Arial"/>
                <w:color w:val="000000" w:themeColor="text1"/>
                <w:sz w:val="20"/>
                <w:szCs w:val="20"/>
              </w:rPr>
              <w:t>t</w:t>
            </w:r>
            <w:r w:rsidR="00135D9E" w:rsidRPr="002A67F7">
              <w:rPr>
                <w:rFonts w:ascii="Arial" w:hAnsi="Arial" w:cs="Arial"/>
                <w:color w:val="000000" w:themeColor="text1"/>
                <w:sz w:val="20"/>
                <w:szCs w:val="20"/>
              </w:rPr>
              <w:t xml:space="preserve">ank mix application </w:t>
            </w:r>
            <w:r w:rsidR="00135D9E">
              <w:rPr>
                <w:rFonts w:ascii="Arial" w:hAnsi="Arial" w:cs="Arial"/>
                <w:color w:val="000000" w:themeColor="text1"/>
                <w:sz w:val="20"/>
                <w:szCs w:val="20"/>
              </w:rPr>
              <w:t xml:space="preserve">with </w:t>
            </w:r>
            <w:r w:rsidR="006F74AB" w:rsidRPr="004D1010">
              <w:rPr>
                <w:rFonts w:ascii="Arial" w:hAnsi="Arial" w:cs="Arial"/>
                <w:bCs/>
                <w:color w:val="000000" w:themeColor="text1"/>
                <w:sz w:val="20"/>
                <w:szCs w:val="20"/>
                <w:lang w:val="en-US"/>
              </w:rPr>
              <w:t>micronutrient</w:t>
            </w:r>
            <w:r w:rsidR="006F74AB">
              <w:rPr>
                <w:rFonts w:ascii="Arial" w:hAnsi="Arial" w:cs="Arial"/>
                <w:bCs/>
                <w:color w:val="000000" w:themeColor="text1"/>
                <w:sz w:val="20"/>
                <w:szCs w:val="20"/>
                <w:lang w:val="en-US"/>
              </w:rPr>
              <w:t xml:space="preserve"> formulation</w:t>
            </w:r>
            <w:r w:rsidR="002A67F7" w:rsidRPr="002A67F7">
              <w:rPr>
                <w:rFonts w:ascii="Arial" w:hAnsi="Arial" w:cs="Arial"/>
                <w:color w:val="000000" w:themeColor="text1"/>
                <w:sz w:val="20"/>
                <w:szCs w:val="20"/>
              </w:rPr>
              <w:t xml:space="preserve"> were carried out at 20 days after transplanting. </w:t>
            </w:r>
            <w:r w:rsidR="00135D9E">
              <w:rPr>
                <w:rFonts w:ascii="Arial" w:hAnsi="Arial" w:cs="Arial"/>
                <w:color w:val="000000" w:themeColor="text1"/>
                <w:sz w:val="20"/>
                <w:szCs w:val="20"/>
              </w:rPr>
              <w:t xml:space="preserve">Tank mix application of 2,4-D with Sampoorna resulted in severe crop phytotoxicity </w:t>
            </w:r>
            <w:bookmarkEnd w:id="0"/>
            <w:r w:rsidR="007847E1">
              <w:rPr>
                <w:rFonts w:ascii="Arial" w:hAnsi="Arial" w:cs="Arial"/>
                <w:color w:val="000000" w:themeColor="text1"/>
                <w:sz w:val="20"/>
                <w:szCs w:val="20"/>
              </w:rPr>
              <w:t xml:space="preserve">and </w:t>
            </w:r>
            <w:r w:rsidR="003D7756">
              <w:rPr>
                <w:rFonts w:ascii="Arial" w:hAnsi="Arial" w:cs="Arial"/>
                <w:color w:val="000000" w:themeColor="text1"/>
                <w:sz w:val="20"/>
                <w:szCs w:val="20"/>
              </w:rPr>
              <w:t>registered s</w:t>
            </w:r>
            <w:r w:rsidR="00895F15">
              <w:rPr>
                <w:rFonts w:ascii="Arial" w:hAnsi="Arial" w:cs="Arial"/>
                <w:color w:val="000000" w:themeColor="text1"/>
                <w:sz w:val="20"/>
                <w:szCs w:val="20"/>
              </w:rPr>
              <w:t>ignificant</w:t>
            </w:r>
            <w:r w:rsidR="003D7756">
              <w:rPr>
                <w:rFonts w:ascii="Arial" w:hAnsi="Arial" w:cs="Arial"/>
                <w:color w:val="000000" w:themeColor="text1"/>
                <w:sz w:val="20"/>
                <w:szCs w:val="20"/>
              </w:rPr>
              <w:t>ly</w:t>
            </w:r>
            <w:r w:rsidR="00895F15">
              <w:rPr>
                <w:rFonts w:ascii="Arial" w:hAnsi="Arial" w:cs="Arial"/>
                <w:color w:val="000000" w:themeColor="text1"/>
                <w:sz w:val="20"/>
                <w:szCs w:val="20"/>
              </w:rPr>
              <w:t xml:space="preserve"> </w:t>
            </w:r>
            <w:r w:rsidR="003D7756">
              <w:rPr>
                <w:rFonts w:ascii="Arial" w:hAnsi="Arial" w:cs="Arial"/>
                <w:color w:val="000000" w:themeColor="text1"/>
                <w:sz w:val="20"/>
                <w:szCs w:val="20"/>
              </w:rPr>
              <w:t xml:space="preserve">lower </w:t>
            </w:r>
            <w:r w:rsidR="00895F15">
              <w:rPr>
                <w:rFonts w:ascii="Arial" w:hAnsi="Arial" w:cs="Arial"/>
                <w:color w:val="000000" w:themeColor="text1"/>
                <w:sz w:val="20"/>
                <w:szCs w:val="20"/>
              </w:rPr>
              <w:t xml:space="preserve">chlorophyll content at </w:t>
            </w:r>
            <w:r w:rsidR="00DD764A">
              <w:rPr>
                <w:rFonts w:ascii="Arial" w:hAnsi="Arial" w:cs="Arial"/>
                <w:color w:val="000000" w:themeColor="text1"/>
                <w:sz w:val="20"/>
                <w:szCs w:val="20"/>
              </w:rPr>
              <w:t>panicle initiation</w:t>
            </w:r>
            <w:r w:rsidR="008F6AB7">
              <w:rPr>
                <w:rFonts w:ascii="Arial" w:hAnsi="Arial" w:cs="Arial"/>
                <w:color w:val="000000" w:themeColor="text1"/>
                <w:sz w:val="20"/>
                <w:szCs w:val="20"/>
              </w:rPr>
              <w:t xml:space="preserve"> </w:t>
            </w:r>
            <w:r w:rsidR="006F74AB">
              <w:rPr>
                <w:rFonts w:ascii="Arial" w:hAnsi="Arial" w:cs="Arial"/>
                <w:color w:val="000000" w:themeColor="text1"/>
                <w:sz w:val="20"/>
                <w:szCs w:val="20"/>
              </w:rPr>
              <w:t>stage</w:t>
            </w:r>
            <w:r w:rsidR="00895F15">
              <w:rPr>
                <w:rFonts w:ascii="Arial" w:hAnsi="Arial" w:cs="Arial"/>
                <w:color w:val="000000" w:themeColor="text1"/>
                <w:sz w:val="20"/>
                <w:szCs w:val="20"/>
              </w:rPr>
              <w:t>.</w:t>
            </w:r>
            <w:r w:rsidR="003D7756">
              <w:rPr>
                <w:rFonts w:ascii="Arial" w:hAnsi="Arial" w:cs="Arial"/>
                <w:color w:val="000000" w:themeColor="text1"/>
                <w:sz w:val="20"/>
                <w:szCs w:val="20"/>
              </w:rPr>
              <w:t xml:space="preserve"> </w:t>
            </w:r>
            <w:r w:rsidR="006F74AB">
              <w:rPr>
                <w:rFonts w:ascii="Arial" w:hAnsi="Arial" w:cs="Arial"/>
                <w:color w:val="000000" w:themeColor="text1"/>
                <w:sz w:val="20"/>
                <w:szCs w:val="20"/>
              </w:rPr>
              <w:t>The lower p</w:t>
            </w:r>
            <w:r w:rsidR="003D7756">
              <w:rPr>
                <w:rFonts w:ascii="Arial" w:hAnsi="Arial" w:cs="Arial"/>
                <w:color w:val="000000" w:themeColor="text1"/>
                <w:sz w:val="20"/>
                <w:szCs w:val="20"/>
              </w:rPr>
              <w:t>lant height, til</w:t>
            </w:r>
            <w:r w:rsidR="006F74AB">
              <w:rPr>
                <w:rFonts w:ascii="Arial" w:hAnsi="Arial" w:cs="Arial"/>
                <w:color w:val="000000" w:themeColor="text1"/>
                <w:sz w:val="20"/>
                <w:szCs w:val="20"/>
              </w:rPr>
              <w:t xml:space="preserve">ler number, productive tillers </w:t>
            </w:r>
            <w:r w:rsidR="003D7756">
              <w:rPr>
                <w:rFonts w:ascii="Arial" w:hAnsi="Arial" w:cs="Arial"/>
                <w:color w:val="000000" w:themeColor="text1"/>
                <w:sz w:val="20"/>
                <w:szCs w:val="20"/>
              </w:rPr>
              <w:t xml:space="preserve">and yield were registered in tank mix application of 2,4-D or </w:t>
            </w:r>
            <w:proofErr w:type="spellStart"/>
            <w:r w:rsidR="006F74AB" w:rsidRPr="002A67F7">
              <w:rPr>
                <w:rFonts w:ascii="Arial" w:hAnsi="Arial" w:cs="Arial"/>
                <w:color w:val="000000" w:themeColor="text1"/>
                <w:sz w:val="20"/>
                <w:szCs w:val="20"/>
              </w:rPr>
              <w:t>metsulfuron</w:t>
            </w:r>
            <w:proofErr w:type="spellEnd"/>
            <w:r w:rsidR="006F74AB" w:rsidRPr="002A67F7">
              <w:rPr>
                <w:rFonts w:ascii="Arial" w:hAnsi="Arial" w:cs="Arial"/>
                <w:color w:val="000000" w:themeColor="text1"/>
                <w:sz w:val="20"/>
                <w:szCs w:val="20"/>
              </w:rPr>
              <w:t xml:space="preserve"> methyl+ </w:t>
            </w:r>
            <w:proofErr w:type="spellStart"/>
            <w:r w:rsidR="006F74AB" w:rsidRPr="002A67F7">
              <w:rPr>
                <w:rFonts w:ascii="Arial" w:hAnsi="Arial" w:cs="Arial"/>
                <w:color w:val="000000" w:themeColor="text1"/>
                <w:sz w:val="20"/>
                <w:szCs w:val="20"/>
              </w:rPr>
              <w:t>chlorimuron</w:t>
            </w:r>
            <w:proofErr w:type="spellEnd"/>
            <w:r w:rsidR="006F74AB" w:rsidRPr="002A67F7">
              <w:rPr>
                <w:rFonts w:ascii="Arial" w:hAnsi="Arial" w:cs="Arial"/>
                <w:color w:val="000000" w:themeColor="text1"/>
                <w:sz w:val="20"/>
                <w:szCs w:val="20"/>
              </w:rPr>
              <w:t xml:space="preserve"> ethyl (premix)</w:t>
            </w:r>
            <w:r w:rsidR="003D7756">
              <w:rPr>
                <w:rFonts w:ascii="Times New Roman" w:hAnsi="Times New Roman" w:cs="Times New Roman"/>
                <w:color w:val="000000" w:themeColor="text1"/>
                <w:sz w:val="24"/>
                <w:szCs w:val="24"/>
              </w:rPr>
              <w:t xml:space="preserve"> </w:t>
            </w:r>
            <w:r w:rsidR="003D7756" w:rsidRPr="00ED1732">
              <w:rPr>
                <w:rFonts w:ascii="Arial" w:hAnsi="Arial" w:cs="Arial"/>
                <w:color w:val="000000" w:themeColor="text1"/>
                <w:sz w:val="20"/>
                <w:szCs w:val="20"/>
              </w:rPr>
              <w:t xml:space="preserve">with </w:t>
            </w:r>
            <w:r w:rsidR="006F74AB" w:rsidRPr="004D1010">
              <w:rPr>
                <w:rFonts w:ascii="Arial" w:hAnsi="Arial" w:cs="Arial"/>
                <w:bCs/>
                <w:color w:val="000000" w:themeColor="text1"/>
                <w:sz w:val="20"/>
                <w:szCs w:val="20"/>
                <w:lang w:val="en-US"/>
              </w:rPr>
              <w:t>micronutrient</w:t>
            </w:r>
            <w:r w:rsidR="006F74AB">
              <w:rPr>
                <w:rFonts w:ascii="Arial" w:hAnsi="Arial" w:cs="Arial"/>
                <w:bCs/>
                <w:color w:val="000000" w:themeColor="text1"/>
                <w:sz w:val="20"/>
                <w:szCs w:val="20"/>
                <w:lang w:val="en-US"/>
              </w:rPr>
              <w:t xml:space="preserve"> formulation</w:t>
            </w:r>
            <w:r w:rsidR="003D7756">
              <w:rPr>
                <w:rFonts w:ascii="Arial" w:hAnsi="Arial" w:cs="Arial"/>
                <w:color w:val="000000" w:themeColor="text1"/>
                <w:sz w:val="20"/>
                <w:szCs w:val="20"/>
              </w:rPr>
              <w:t xml:space="preserve">. </w:t>
            </w:r>
            <w:r w:rsidR="00895F15">
              <w:rPr>
                <w:rFonts w:ascii="Arial" w:hAnsi="Arial" w:cs="Arial"/>
                <w:color w:val="000000" w:themeColor="text1"/>
                <w:sz w:val="20"/>
                <w:szCs w:val="20"/>
              </w:rPr>
              <w:t xml:space="preserve">Tank mixing of </w:t>
            </w:r>
            <w:proofErr w:type="spellStart"/>
            <w:r w:rsidR="00895F15">
              <w:rPr>
                <w:rFonts w:ascii="Arial" w:hAnsi="Arial" w:cs="Arial"/>
                <w:color w:val="000000" w:themeColor="text1"/>
                <w:sz w:val="20"/>
                <w:szCs w:val="20"/>
              </w:rPr>
              <w:t>bispyribac</w:t>
            </w:r>
            <w:proofErr w:type="spellEnd"/>
            <w:r w:rsidR="00895F15">
              <w:rPr>
                <w:rFonts w:ascii="Arial" w:hAnsi="Arial" w:cs="Arial"/>
                <w:color w:val="000000" w:themeColor="text1"/>
                <w:sz w:val="20"/>
                <w:szCs w:val="20"/>
              </w:rPr>
              <w:t xml:space="preserve"> sodium, </w:t>
            </w:r>
            <w:proofErr w:type="spellStart"/>
            <w:r w:rsidR="00895F15">
              <w:rPr>
                <w:rFonts w:ascii="Arial" w:hAnsi="Arial" w:cs="Arial"/>
                <w:color w:val="000000" w:themeColor="text1"/>
                <w:sz w:val="20"/>
                <w:szCs w:val="20"/>
              </w:rPr>
              <w:t>cyhalofop</w:t>
            </w:r>
            <w:proofErr w:type="spellEnd"/>
            <w:r w:rsidR="00895F15">
              <w:rPr>
                <w:rFonts w:ascii="Arial" w:hAnsi="Arial" w:cs="Arial"/>
                <w:color w:val="000000" w:themeColor="text1"/>
                <w:sz w:val="20"/>
                <w:szCs w:val="20"/>
              </w:rPr>
              <w:t xml:space="preserve"> butyl and </w:t>
            </w:r>
            <w:proofErr w:type="spellStart"/>
            <w:r w:rsidR="00895F15">
              <w:rPr>
                <w:rFonts w:ascii="Arial" w:hAnsi="Arial" w:cs="Arial"/>
                <w:color w:val="000000" w:themeColor="text1"/>
                <w:sz w:val="20"/>
                <w:szCs w:val="20"/>
              </w:rPr>
              <w:t>cyhalofop</w:t>
            </w:r>
            <w:proofErr w:type="spellEnd"/>
            <w:r w:rsidR="00895F15">
              <w:rPr>
                <w:rFonts w:ascii="Arial" w:hAnsi="Arial" w:cs="Arial"/>
                <w:color w:val="000000" w:themeColor="text1"/>
                <w:sz w:val="20"/>
                <w:szCs w:val="20"/>
              </w:rPr>
              <w:t xml:space="preserve"> butyl+ </w:t>
            </w:r>
            <w:proofErr w:type="spellStart"/>
            <w:r w:rsidR="00895F15">
              <w:rPr>
                <w:rFonts w:ascii="Arial" w:hAnsi="Arial" w:cs="Arial"/>
                <w:color w:val="000000" w:themeColor="text1"/>
                <w:sz w:val="20"/>
                <w:szCs w:val="20"/>
              </w:rPr>
              <w:t>penoxsulam</w:t>
            </w:r>
            <w:proofErr w:type="spellEnd"/>
            <w:r w:rsidR="00895F15">
              <w:rPr>
                <w:rFonts w:ascii="Arial" w:hAnsi="Arial" w:cs="Arial"/>
                <w:color w:val="000000" w:themeColor="text1"/>
                <w:sz w:val="20"/>
                <w:szCs w:val="20"/>
              </w:rPr>
              <w:t xml:space="preserve"> (premix) were found to be compatible with </w:t>
            </w:r>
            <w:r w:rsidR="006F74AB" w:rsidRPr="004D1010">
              <w:rPr>
                <w:rFonts w:ascii="Arial" w:hAnsi="Arial" w:cs="Arial"/>
                <w:bCs/>
                <w:color w:val="000000" w:themeColor="text1"/>
                <w:sz w:val="20"/>
                <w:szCs w:val="20"/>
                <w:lang w:val="en-US"/>
              </w:rPr>
              <w:t>micronutrient</w:t>
            </w:r>
            <w:r w:rsidR="006F74AB">
              <w:rPr>
                <w:rFonts w:ascii="Arial" w:hAnsi="Arial" w:cs="Arial"/>
                <w:bCs/>
                <w:color w:val="000000" w:themeColor="text1"/>
                <w:sz w:val="20"/>
                <w:szCs w:val="20"/>
                <w:lang w:val="en-US"/>
              </w:rPr>
              <w:t xml:space="preserve"> formulation</w:t>
            </w:r>
            <w:r w:rsidR="00895F15">
              <w:rPr>
                <w:rFonts w:ascii="Arial" w:hAnsi="Arial" w:cs="Arial"/>
                <w:color w:val="000000" w:themeColor="text1"/>
                <w:sz w:val="20"/>
                <w:szCs w:val="20"/>
              </w:rPr>
              <w:t xml:space="preserve">, </w:t>
            </w:r>
            <w:r w:rsidR="008F6AB7">
              <w:rPr>
                <w:rFonts w:ascii="Arial" w:hAnsi="Arial" w:cs="Arial"/>
                <w:color w:val="000000" w:themeColor="text1"/>
                <w:sz w:val="20"/>
                <w:szCs w:val="20"/>
              </w:rPr>
              <w:t xml:space="preserve">and registered comparable weed control efficiency </w:t>
            </w:r>
            <w:r w:rsidR="005669D3">
              <w:rPr>
                <w:rFonts w:ascii="Arial" w:hAnsi="Arial" w:cs="Arial"/>
                <w:color w:val="000000" w:themeColor="text1"/>
                <w:sz w:val="20"/>
                <w:szCs w:val="20"/>
              </w:rPr>
              <w:t xml:space="preserve">and grain yield </w:t>
            </w:r>
            <w:r w:rsidR="008F6AB7">
              <w:rPr>
                <w:rFonts w:ascii="Arial" w:hAnsi="Arial" w:cs="Arial"/>
                <w:color w:val="000000" w:themeColor="text1"/>
                <w:sz w:val="20"/>
                <w:szCs w:val="20"/>
              </w:rPr>
              <w:t xml:space="preserve">to that of </w:t>
            </w:r>
            <w:r w:rsidR="00EB59B6">
              <w:rPr>
                <w:rFonts w:ascii="Arial" w:hAnsi="Arial" w:cs="Arial"/>
                <w:color w:val="000000" w:themeColor="text1"/>
                <w:sz w:val="20"/>
                <w:szCs w:val="20"/>
              </w:rPr>
              <w:t xml:space="preserve">their </w:t>
            </w:r>
            <w:r w:rsidR="008F6AB7">
              <w:rPr>
                <w:rFonts w:ascii="Arial" w:hAnsi="Arial" w:cs="Arial"/>
                <w:color w:val="000000" w:themeColor="text1"/>
                <w:sz w:val="20"/>
                <w:szCs w:val="20"/>
              </w:rPr>
              <w:t>sole application.</w:t>
            </w:r>
          </w:p>
        </w:tc>
      </w:tr>
    </w:tbl>
    <w:p w14:paraId="45062666" w14:textId="77777777" w:rsidR="008D3E17" w:rsidRDefault="008D3E17" w:rsidP="00DE731D">
      <w:pPr>
        <w:spacing w:before="120" w:after="120" w:line="276" w:lineRule="auto"/>
        <w:ind w:firstLine="720"/>
        <w:jc w:val="both"/>
        <w:rPr>
          <w:rFonts w:ascii="Arial" w:hAnsi="Arial" w:cs="Arial"/>
          <w:color w:val="000000" w:themeColor="text1"/>
          <w:sz w:val="20"/>
          <w:szCs w:val="20"/>
        </w:rPr>
      </w:pPr>
    </w:p>
    <w:p w14:paraId="68A19152" w14:textId="6A87171D" w:rsidR="00C16488" w:rsidRPr="00DE731D" w:rsidRDefault="00743895" w:rsidP="00F15B12">
      <w:pPr>
        <w:spacing w:before="120" w:after="120" w:line="360" w:lineRule="auto"/>
        <w:jc w:val="both"/>
        <w:rPr>
          <w:rFonts w:ascii="Arial" w:hAnsi="Arial" w:cs="Arial"/>
          <w:i/>
          <w:color w:val="000000" w:themeColor="text1"/>
          <w:sz w:val="20"/>
          <w:szCs w:val="20"/>
        </w:rPr>
      </w:pPr>
      <w:r w:rsidRPr="005172C7">
        <w:rPr>
          <w:rFonts w:ascii="Arial" w:hAnsi="Arial" w:cs="Arial"/>
          <w:i/>
          <w:color w:val="000000" w:themeColor="text1"/>
          <w:sz w:val="20"/>
          <w:szCs w:val="20"/>
        </w:rPr>
        <w:t>Keywords:</w:t>
      </w:r>
      <w:r w:rsidR="001C5483">
        <w:rPr>
          <w:rFonts w:ascii="Arial" w:hAnsi="Arial" w:cs="Arial"/>
          <w:i/>
          <w:color w:val="000000" w:themeColor="text1"/>
          <w:sz w:val="20"/>
          <w:szCs w:val="20"/>
        </w:rPr>
        <w:t xml:space="preserve"> </w:t>
      </w:r>
      <w:r w:rsidR="00DD764A">
        <w:rPr>
          <w:rFonts w:ascii="Arial" w:hAnsi="Arial" w:cs="Arial"/>
          <w:i/>
          <w:color w:val="000000" w:themeColor="text1"/>
          <w:sz w:val="20"/>
          <w:szCs w:val="20"/>
        </w:rPr>
        <w:t>Sampoorna</w:t>
      </w:r>
      <w:r w:rsidR="001C5483">
        <w:rPr>
          <w:rFonts w:ascii="Arial" w:hAnsi="Arial" w:cs="Arial"/>
          <w:i/>
          <w:color w:val="000000" w:themeColor="text1"/>
          <w:sz w:val="20"/>
          <w:szCs w:val="20"/>
        </w:rPr>
        <w:t xml:space="preserve">; </w:t>
      </w:r>
      <w:r w:rsidR="00DD764A">
        <w:rPr>
          <w:rFonts w:ascii="Arial" w:hAnsi="Arial" w:cs="Arial"/>
          <w:i/>
          <w:color w:val="000000" w:themeColor="text1"/>
          <w:sz w:val="20"/>
          <w:szCs w:val="20"/>
        </w:rPr>
        <w:t>Tank</w:t>
      </w:r>
      <w:r w:rsidR="001C5483">
        <w:rPr>
          <w:rFonts w:ascii="Arial" w:hAnsi="Arial" w:cs="Arial"/>
          <w:i/>
          <w:color w:val="000000" w:themeColor="text1"/>
          <w:sz w:val="20"/>
          <w:szCs w:val="20"/>
        </w:rPr>
        <w:t xml:space="preserve"> </w:t>
      </w:r>
      <w:r w:rsidR="00DD764A">
        <w:rPr>
          <w:rFonts w:ascii="Arial" w:hAnsi="Arial" w:cs="Arial"/>
          <w:i/>
          <w:color w:val="000000" w:themeColor="text1"/>
          <w:sz w:val="20"/>
          <w:szCs w:val="20"/>
        </w:rPr>
        <w:t>mixing</w:t>
      </w:r>
      <w:r w:rsidR="001A22DD" w:rsidRPr="005172C7">
        <w:rPr>
          <w:rFonts w:ascii="Arial" w:hAnsi="Arial" w:cs="Arial"/>
          <w:i/>
          <w:color w:val="000000" w:themeColor="text1"/>
          <w:sz w:val="20"/>
          <w:szCs w:val="20"/>
        </w:rPr>
        <w:t>;</w:t>
      </w:r>
      <w:r w:rsidR="001C5483">
        <w:rPr>
          <w:rFonts w:ascii="Arial" w:hAnsi="Arial" w:cs="Arial"/>
          <w:i/>
          <w:color w:val="000000" w:themeColor="text1"/>
          <w:sz w:val="20"/>
          <w:szCs w:val="20"/>
        </w:rPr>
        <w:t xml:space="preserve"> </w:t>
      </w:r>
      <w:r w:rsidR="00DD764A">
        <w:rPr>
          <w:rFonts w:ascii="Arial" w:hAnsi="Arial" w:cs="Arial"/>
          <w:i/>
          <w:color w:val="000000" w:themeColor="text1"/>
          <w:sz w:val="20"/>
          <w:szCs w:val="20"/>
        </w:rPr>
        <w:t>Antagonism</w:t>
      </w:r>
      <w:r w:rsidR="001C5483">
        <w:rPr>
          <w:rFonts w:ascii="Arial" w:hAnsi="Arial" w:cs="Arial"/>
          <w:i/>
          <w:color w:val="000000" w:themeColor="text1"/>
          <w:sz w:val="20"/>
          <w:szCs w:val="20"/>
        </w:rPr>
        <w:t xml:space="preserve">; </w:t>
      </w:r>
      <w:r w:rsidR="00AF081E">
        <w:rPr>
          <w:rFonts w:ascii="Arial" w:hAnsi="Arial" w:cs="Arial"/>
          <w:i/>
          <w:color w:val="000000" w:themeColor="text1"/>
          <w:sz w:val="20"/>
          <w:szCs w:val="20"/>
        </w:rPr>
        <w:t>Phytotoxicity</w:t>
      </w:r>
      <w:r w:rsidR="008F6AB7">
        <w:rPr>
          <w:rFonts w:ascii="Arial" w:hAnsi="Arial" w:cs="Arial"/>
          <w:i/>
          <w:color w:val="000000" w:themeColor="text1"/>
          <w:sz w:val="20"/>
          <w:szCs w:val="20"/>
        </w:rPr>
        <w:t>, weed control efficiency</w:t>
      </w:r>
    </w:p>
    <w:p w14:paraId="2EC3CC4E" w14:textId="0C97B474" w:rsidR="00E60888" w:rsidRPr="00C12B05" w:rsidRDefault="00C16488" w:rsidP="00C16488">
      <w:pPr>
        <w:spacing w:before="120" w:after="120" w:line="276" w:lineRule="auto"/>
        <w:jc w:val="both"/>
        <w:rPr>
          <w:rFonts w:ascii="Arial" w:hAnsi="Arial" w:cs="Arial"/>
          <w:b/>
          <w:color w:val="000000" w:themeColor="text1"/>
          <w:szCs w:val="20"/>
          <w:lang w:val="en-US"/>
        </w:rPr>
      </w:pPr>
      <w:r w:rsidRPr="00C12B05">
        <w:rPr>
          <w:rFonts w:ascii="Arial" w:hAnsi="Arial" w:cs="Arial"/>
          <w:b/>
          <w:color w:val="000000" w:themeColor="text1"/>
          <w:szCs w:val="20"/>
          <w:lang w:val="en-US"/>
        </w:rPr>
        <w:t>1. INTRODUCTION</w:t>
      </w:r>
    </w:p>
    <w:p w14:paraId="64EE1642" w14:textId="125332CB" w:rsidR="008B02D3" w:rsidRDefault="005F6350" w:rsidP="00A05739">
      <w:pPr>
        <w:spacing w:before="120" w:after="120" w:line="240" w:lineRule="auto"/>
        <w:ind w:firstLine="720"/>
        <w:jc w:val="both"/>
        <w:rPr>
          <w:rFonts w:ascii="Arial" w:hAnsi="Arial" w:cs="Arial"/>
          <w:sz w:val="20"/>
          <w:szCs w:val="20"/>
        </w:rPr>
      </w:pPr>
      <w:r>
        <w:rPr>
          <w:rFonts w:ascii="Arial" w:hAnsi="Arial" w:cs="Arial"/>
          <w:sz w:val="20"/>
          <w:szCs w:val="20"/>
        </w:rPr>
        <w:t xml:space="preserve">Herbicide application is commonly practised in rice as an economic and viable method of weed management. </w:t>
      </w:r>
      <w:r w:rsidR="00196FCC">
        <w:rPr>
          <w:rFonts w:ascii="Arial" w:hAnsi="Arial" w:cs="Arial"/>
          <w:sz w:val="20"/>
          <w:szCs w:val="20"/>
        </w:rPr>
        <w:t>Farmers practise tank mixing of agrochemicals in order to save time, labour and cost. It involves mixing of agrochemicals in spray tank shortly before application. However, most of the time mixing is carried out without scientific knowledge on compatibility of chemicals mixed. Random mixing of agrochemicals</w:t>
      </w:r>
      <w:r w:rsidR="00BD0278">
        <w:rPr>
          <w:rFonts w:ascii="Arial" w:hAnsi="Arial" w:cs="Arial"/>
          <w:sz w:val="20"/>
          <w:szCs w:val="20"/>
        </w:rPr>
        <w:t xml:space="preserve"> </w:t>
      </w:r>
      <w:r w:rsidR="00196FCC">
        <w:rPr>
          <w:rFonts w:ascii="Arial" w:hAnsi="Arial" w:cs="Arial"/>
          <w:sz w:val="20"/>
          <w:szCs w:val="20"/>
        </w:rPr>
        <w:t xml:space="preserve">can </w:t>
      </w:r>
      <w:r w:rsidR="00BD0278">
        <w:rPr>
          <w:rFonts w:ascii="Arial" w:hAnsi="Arial" w:cs="Arial"/>
          <w:sz w:val="20"/>
          <w:szCs w:val="20"/>
        </w:rPr>
        <w:t xml:space="preserve">result to compatibility or incompatibility leading to synergism or antagonism respectively. The negative interaction (antagonism) can be resulted from </w:t>
      </w:r>
      <w:r w:rsidR="00196FCC">
        <w:rPr>
          <w:rFonts w:ascii="Arial" w:hAnsi="Arial" w:cs="Arial"/>
          <w:sz w:val="20"/>
          <w:szCs w:val="20"/>
        </w:rPr>
        <w:t xml:space="preserve">physical and chemical </w:t>
      </w:r>
      <w:r w:rsidR="00BD0278">
        <w:rPr>
          <w:rFonts w:ascii="Arial" w:hAnsi="Arial" w:cs="Arial"/>
          <w:sz w:val="20"/>
          <w:szCs w:val="20"/>
        </w:rPr>
        <w:t xml:space="preserve">incompatibilities. </w:t>
      </w:r>
      <w:r w:rsidR="00B318BD">
        <w:rPr>
          <w:rFonts w:ascii="Arial" w:hAnsi="Arial" w:cs="Arial"/>
          <w:sz w:val="20"/>
          <w:szCs w:val="20"/>
        </w:rPr>
        <w:t xml:space="preserve">Tank mixing nutrient solutions with herbicides can result in synergistic effects, thus improving weed control efficiency of herbicide </w:t>
      </w:r>
      <w:r w:rsidR="00B318BD" w:rsidRPr="002E5739">
        <w:rPr>
          <w:rFonts w:ascii="Arial" w:hAnsi="Arial" w:cs="Arial"/>
          <w:sz w:val="20"/>
          <w:szCs w:val="20"/>
        </w:rPr>
        <w:t xml:space="preserve">[1]. </w:t>
      </w:r>
      <w:r w:rsidR="00275250" w:rsidRPr="002E5739">
        <w:rPr>
          <w:rFonts w:ascii="Arial" w:hAnsi="Arial" w:cs="Arial"/>
          <w:sz w:val="20"/>
          <w:szCs w:val="20"/>
        </w:rPr>
        <w:t>Order in which chemicals are mixed in spray tank is also important to avoid precipitation of products [</w:t>
      </w:r>
      <w:r w:rsidR="00B318BD" w:rsidRPr="002E5739">
        <w:rPr>
          <w:rFonts w:ascii="Arial" w:hAnsi="Arial" w:cs="Arial"/>
          <w:sz w:val="20"/>
          <w:szCs w:val="20"/>
        </w:rPr>
        <w:t>2</w:t>
      </w:r>
      <w:r w:rsidR="00275250" w:rsidRPr="002E5739">
        <w:rPr>
          <w:rFonts w:ascii="Arial" w:hAnsi="Arial" w:cs="Arial"/>
          <w:sz w:val="20"/>
          <w:szCs w:val="20"/>
        </w:rPr>
        <w:t>].</w:t>
      </w:r>
      <w:r w:rsidR="00275250" w:rsidRPr="00275250">
        <w:rPr>
          <w:rFonts w:ascii="Arial" w:hAnsi="Arial" w:cs="Arial"/>
          <w:b/>
          <w:bCs/>
          <w:sz w:val="20"/>
          <w:szCs w:val="20"/>
        </w:rPr>
        <w:t xml:space="preserve"> </w:t>
      </w:r>
      <w:r w:rsidR="00BD0278">
        <w:rPr>
          <w:rFonts w:ascii="Arial" w:hAnsi="Arial" w:cs="Arial"/>
          <w:sz w:val="20"/>
          <w:szCs w:val="20"/>
        </w:rPr>
        <w:t>Hence scientific information on compatibility of different agrochemical combinations is required for standardising tank mix combination</w:t>
      </w:r>
      <w:r w:rsidR="00357FA9">
        <w:rPr>
          <w:rFonts w:ascii="Arial" w:hAnsi="Arial" w:cs="Arial"/>
          <w:sz w:val="20"/>
          <w:szCs w:val="20"/>
        </w:rPr>
        <w:t>s.</w:t>
      </w:r>
      <w:r w:rsidR="00B318BD">
        <w:rPr>
          <w:rFonts w:ascii="Arial" w:hAnsi="Arial" w:cs="Arial"/>
          <w:sz w:val="20"/>
          <w:szCs w:val="20"/>
        </w:rPr>
        <w:t xml:space="preserve"> </w:t>
      </w:r>
    </w:p>
    <w:p w14:paraId="04628D9A" w14:textId="22AE3CEF" w:rsidR="00196FCC" w:rsidRPr="005172C7" w:rsidRDefault="00BD0278" w:rsidP="00A05739">
      <w:pPr>
        <w:spacing w:before="120" w:after="120" w:line="240" w:lineRule="auto"/>
        <w:ind w:firstLine="720"/>
        <w:jc w:val="both"/>
        <w:rPr>
          <w:rFonts w:ascii="Arial" w:hAnsi="Arial" w:cs="Arial"/>
          <w:sz w:val="20"/>
          <w:szCs w:val="20"/>
        </w:rPr>
      </w:pPr>
      <w:proofErr w:type="spellStart"/>
      <w:r>
        <w:rPr>
          <w:rFonts w:ascii="Arial" w:hAnsi="Arial" w:cs="Arial"/>
          <w:sz w:val="20"/>
          <w:szCs w:val="20"/>
        </w:rPr>
        <w:t>Sampoorna</w:t>
      </w:r>
      <w:proofErr w:type="spellEnd"/>
      <w:r>
        <w:rPr>
          <w:rFonts w:ascii="Arial" w:hAnsi="Arial" w:cs="Arial"/>
          <w:sz w:val="20"/>
          <w:szCs w:val="20"/>
        </w:rPr>
        <w:t xml:space="preserve"> KAU </w:t>
      </w:r>
      <w:proofErr w:type="spellStart"/>
      <w:r>
        <w:rPr>
          <w:rFonts w:ascii="Arial" w:hAnsi="Arial" w:cs="Arial"/>
          <w:sz w:val="20"/>
          <w:szCs w:val="20"/>
        </w:rPr>
        <w:t>multimix</w:t>
      </w:r>
      <w:proofErr w:type="spellEnd"/>
      <w:r>
        <w:rPr>
          <w:rFonts w:ascii="Arial" w:hAnsi="Arial" w:cs="Arial"/>
          <w:sz w:val="20"/>
          <w:szCs w:val="20"/>
        </w:rPr>
        <w:t xml:space="preserve"> is a </w:t>
      </w:r>
      <w:proofErr w:type="spellStart"/>
      <w:r>
        <w:rPr>
          <w:rFonts w:ascii="Arial" w:hAnsi="Arial" w:cs="Arial"/>
          <w:sz w:val="20"/>
          <w:szCs w:val="20"/>
        </w:rPr>
        <w:t>multinutrient</w:t>
      </w:r>
      <w:proofErr w:type="spellEnd"/>
      <w:r>
        <w:rPr>
          <w:rFonts w:ascii="Arial" w:hAnsi="Arial" w:cs="Arial"/>
          <w:sz w:val="20"/>
          <w:szCs w:val="20"/>
        </w:rPr>
        <w:t xml:space="preserve"> formulation </w:t>
      </w:r>
      <w:r w:rsidR="007C37DA">
        <w:rPr>
          <w:rFonts w:ascii="Arial" w:hAnsi="Arial" w:cs="Arial"/>
          <w:sz w:val="20"/>
          <w:szCs w:val="20"/>
        </w:rPr>
        <w:t>developed</w:t>
      </w:r>
      <w:r>
        <w:rPr>
          <w:rFonts w:ascii="Arial" w:hAnsi="Arial" w:cs="Arial"/>
          <w:sz w:val="20"/>
          <w:szCs w:val="20"/>
        </w:rPr>
        <w:t xml:space="preserve"> by Kerala Agricultural University containing secondary nutrients like Mg and S and micronutrients like Fe, Mn, Cu, Mo, Zn, and </w:t>
      </w:r>
      <w:r w:rsidRPr="00E7078B">
        <w:rPr>
          <w:rFonts w:ascii="Arial" w:hAnsi="Arial" w:cs="Arial"/>
          <w:sz w:val="20"/>
          <w:szCs w:val="20"/>
        </w:rPr>
        <w:t>B</w:t>
      </w:r>
      <w:r w:rsidR="000772F1" w:rsidRPr="00E7078B">
        <w:rPr>
          <w:rFonts w:ascii="Arial" w:hAnsi="Arial" w:cs="Arial"/>
          <w:sz w:val="20"/>
          <w:szCs w:val="20"/>
        </w:rPr>
        <w:t xml:space="preserve"> [</w:t>
      </w:r>
      <w:r w:rsidR="00E7078B" w:rsidRPr="00E7078B">
        <w:rPr>
          <w:rFonts w:ascii="Arial" w:hAnsi="Arial" w:cs="Arial"/>
          <w:sz w:val="20"/>
          <w:szCs w:val="20"/>
        </w:rPr>
        <w:t>7</w:t>
      </w:r>
      <w:r w:rsidR="000772F1" w:rsidRPr="00E7078B">
        <w:rPr>
          <w:rFonts w:ascii="Arial" w:hAnsi="Arial" w:cs="Arial"/>
          <w:sz w:val="20"/>
          <w:szCs w:val="20"/>
        </w:rPr>
        <w:t>]</w:t>
      </w:r>
      <w:r w:rsidRPr="00E7078B">
        <w:rPr>
          <w:rFonts w:ascii="Arial" w:hAnsi="Arial" w:cs="Arial"/>
          <w:sz w:val="20"/>
          <w:szCs w:val="20"/>
        </w:rPr>
        <w:t>.</w:t>
      </w:r>
      <w:r w:rsidR="00002BB6" w:rsidRPr="00E7078B">
        <w:rPr>
          <w:rFonts w:ascii="Arial" w:hAnsi="Arial" w:cs="Arial"/>
          <w:sz w:val="20"/>
          <w:szCs w:val="20"/>
        </w:rPr>
        <w:t xml:space="preserve"> </w:t>
      </w:r>
      <w:r w:rsidR="00002BB6">
        <w:rPr>
          <w:rFonts w:ascii="Arial" w:hAnsi="Arial" w:cs="Arial"/>
          <w:sz w:val="20"/>
          <w:szCs w:val="20"/>
        </w:rPr>
        <w:t>It is recommended as foliar spray at 30 and 50 days after transplanting in rice. In rice, post emergence herbicides are applied by 20-25 days after transplanting. Hence, there is a scope for combining first spray of Sampoorna with post emergence herbicides in rice.</w:t>
      </w:r>
      <w:r w:rsidR="00AB5C5B">
        <w:rPr>
          <w:rFonts w:ascii="Arial" w:hAnsi="Arial" w:cs="Arial"/>
          <w:sz w:val="20"/>
          <w:szCs w:val="20"/>
        </w:rPr>
        <w:t xml:space="preserve"> Therefore, the study was </w:t>
      </w:r>
      <w:r w:rsidR="00AB5C5B">
        <w:rPr>
          <w:rFonts w:ascii="Arial" w:hAnsi="Arial" w:cs="Arial"/>
          <w:sz w:val="20"/>
          <w:szCs w:val="20"/>
        </w:rPr>
        <w:lastRenderedPageBreak/>
        <w:t xml:space="preserve">carried out with an objective of evaluation of weed control efficiency and compatibility of tank mix application of </w:t>
      </w:r>
      <w:proofErr w:type="spellStart"/>
      <w:r w:rsidR="00AB5C5B">
        <w:rPr>
          <w:rFonts w:ascii="Arial" w:hAnsi="Arial" w:cs="Arial"/>
          <w:sz w:val="20"/>
          <w:szCs w:val="20"/>
        </w:rPr>
        <w:t>Sampoorna</w:t>
      </w:r>
      <w:proofErr w:type="spellEnd"/>
      <w:r w:rsidR="00AB5C5B">
        <w:rPr>
          <w:rFonts w:ascii="Arial" w:hAnsi="Arial" w:cs="Arial"/>
          <w:sz w:val="20"/>
          <w:szCs w:val="20"/>
        </w:rPr>
        <w:t xml:space="preserve"> KAU </w:t>
      </w:r>
      <w:proofErr w:type="spellStart"/>
      <w:r w:rsidR="00AB5C5B">
        <w:rPr>
          <w:rFonts w:ascii="Arial" w:hAnsi="Arial" w:cs="Arial"/>
          <w:sz w:val="20"/>
          <w:szCs w:val="20"/>
        </w:rPr>
        <w:t>multimix</w:t>
      </w:r>
      <w:proofErr w:type="spellEnd"/>
      <w:r w:rsidR="00AB5C5B">
        <w:rPr>
          <w:rFonts w:ascii="Arial" w:hAnsi="Arial" w:cs="Arial"/>
          <w:sz w:val="20"/>
          <w:szCs w:val="20"/>
        </w:rPr>
        <w:t xml:space="preserve"> (rice) with common post emergence herbicides recommended for rice. </w:t>
      </w:r>
    </w:p>
    <w:p w14:paraId="1A64AE48" w14:textId="7BFD9E83" w:rsidR="001C21EC" w:rsidRPr="00C12B05" w:rsidRDefault="00C16488" w:rsidP="001C0C7F">
      <w:pPr>
        <w:spacing w:before="120" w:after="120" w:line="276" w:lineRule="auto"/>
        <w:contextualSpacing/>
        <w:jc w:val="both"/>
        <w:rPr>
          <w:rFonts w:ascii="Arial" w:hAnsi="Arial" w:cs="Arial"/>
          <w:b/>
          <w:bCs/>
          <w:color w:val="000000" w:themeColor="text1"/>
          <w:szCs w:val="20"/>
        </w:rPr>
      </w:pPr>
      <w:r w:rsidRPr="00C12B05">
        <w:rPr>
          <w:rFonts w:ascii="Arial" w:hAnsi="Arial" w:cs="Arial"/>
          <w:b/>
          <w:bCs/>
          <w:color w:val="000000" w:themeColor="text1"/>
          <w:szCs w:val="20"/>
        </w:rPr>
        <w:t xml:space="preserve">2. </w:t>
      </w:r>
      <w:r w:rsidR="00D36361" w:rsidRPr="00C12B05">
        <w:rPr>
          <w:rFonts w:ascii="Arial" w:hAnsi="Arial" w:cs="Arial"/>
          <w:b/>
          <w:bCs/>
          <w:color w:val="000000" w:themeColor="text1"/>
          <w:szCs w:val="20"/>
        </w:rPr>
        <w:t>MATERIALS AND METHODS</w:t>
      </w:r>
    </w:p>
    <w:p w14:paraId="4BB6F00A" w14:textId="77777777" w:rsidR="0023769A" w:rsidRPr="005172C7" w:rsidRDefault="0023769A" w:rsidP="001C0C7F">
      <w:pPr>
        <w:spacing w:before="120" w:after="120" w:line="276" w:lineRule="auto"/>
        <w:contextualSpacing/>
        <w:jc w:val="both"/>
        <w:rPr>
          <w:rFonts w:ascii="Arial" w:hAnsi="Arial" w:cs="Arial"/>
          <w:b/>
          <w:bCs/>
          <w:color w:val="000000" w:themeColor="text1"/>
          <w:sz w:val="20"/>
          <w:szCs w:val="20"/>
        </w:rPr>
      </w:pPr>
    </w:p>
    <w:p w14:paraId="11DC4B5E" w14:textId="30BD0413" w:rsidR="005F6350" w:rsidRPr="005F6350" w:rsidRDefault="003634A0" w:rsidP="00A05739">
      <w:pPr>
        <w:tabs>
          <w:tab w:val="left" w:pos="567"/>
        </w:tabs>
        <w:spacing w:line="240" w:lineRule="auto"/>
        <w:jc w:val="both"/>
        <w:rPr>
          <w:rFonts w:ascii="Arial" w:hAnsi="Arial" w:cs="Arial"/>
          <w:sz w:val="20"/>
          <w:szCs w:val="20"/>
        </w:rPr>
      </w:pPr>
      <w:r>
        <w:rPr>
          <w:rFonts w:ascii="Arial" w:hAnsi="Arial" w:cs="Arial"/>
          <w:sz w:val="20"/>
          <w:szCs w:val="20"/>
        </w:rPr>
        <w:tab/>
      </w:r>
      <w:r w:rsidR="005F6350" w:rsidRPr="005F6350">
        <w:rPr>
          <w:rFonts w:ascii="Arial" w:hAnsi="Arial" w:cs="Arial"/>
          <w:sz w:val="20"/>
          <w:szCs w:val="20"/>
        </w:rPr>
        <w:t xml:space="preserve">A field experiment was conducted during </w:t>
      </w:r>
      <w:r w:rsidR="007C37DA">
        <w:rPr>
          <w:rFonts w:ascii="Arial" w:hAnsi="Arial" w:cs="Arial"/>
          <w:sz w:val="20"/>
          <w:szCs w:val="20"/>
        </w:rPr>
        <w:t xml:space="preserve">July to November </w:t>
      </w:r>
      <w:r w:rsidR="005F6350" w:rsidRPr="005F6350">
        <w:rPr>
          <w:rFonts w:ascii="Arial" w:hAnsi="Arial" w:cs="Arial"/>
          <w:sz w:val="20"/>
          <w:szCs w:val="20"/>
        </w:rPr>
        <w:t>2022</w:t>
      </w:r>
      <w:r w:rsidR="007C37DA">
        <w:rPr>
          <w:rFonts w:ascii="Arial" w:hAnsi="Arial" w:cs="Arial"/>
          <w:sz w:val="20"/>
          <w:szCs w:val="20"/>
        </w:rPr>
        <w:t xml:space="preserve"> </w:t>
      </w:r>
      <w:r w:rsidR="005F6350" w:rsidRPr="005F6350">
        <w:rPr>
          <w:rFonts w:ascii="Arial" w:hAnsi="Arial" w:cs="Arial"/>
          <w:sz w:val="20"/>
          <w:szCs w:val="20"/>
        </w:rPr>
        <w:t xml:space="preserve">at Agricultural Research Station, </w:t>
      </w:r>
      <w:proofErr w:type="spellStart"/>
      <w:r w:rsidR="005F6350" w:rsidRPr="005F6350">
        <w:rPr>
          <w:rFonts w:ascii="Arial" w:hAnsi="Arial" w:cs="Arial"/>
          <w:sz w:val="20"/>
          <w:szCs w:val="20"/>
        </w:rPr>
        <w:t>Mannuthy</w:t>
      </w:r>
      <w:proofErr w:type="spellEnd"/>
      <w:r w:rsidR="007C37DA">
        <w:rPr>
          <w:rFonts w:ascii="Arial" w:hAnsi="Arial" w:cs="Arial"/>
          <w:sz w:val="20"/>
          <w:szCs w:val="20"/>
        </w:rPr>
        <w:t xml:space="preserve">, Thrissur. </w:t>
      </w:r>
      <w:r w:rsidR="005F6350" w:rsidRPr="005F6350">
        <w:rPr>
          <w:rFonts w:ascii="Arial" w:hAnsi="Arial" w:cs="Arial"/>
          <w:sz w:val="20"/>
          <w:szCs w:val="20"/>
        </w:rPr>
        <w:t>The soil of the experimental field is sandy clay loam,</w:t>
      </w:r>
      <w:r w:rsidR="00AF081E">
        <w:rPr>
          <w:rFonts w:ascii="Arial" w:hAnsi="Arial" w:cs="Arial"/>
          <w:sz w:val="20"/>
          <w:szCs w:val="20"/>
        </w:rPr>
        <w:t xml:space="preserve"> </w:t>
      </w:r>
      <w:r w:rsidR="005F6350" w:rsidRPr="005F6350">
        <w:rPr>
          <w:rFonts w:ascii="Arial" w:hAnsi="Arial" w:cs="Arial"/>
          <w:sz w:val="20"/>
          <w:szCs w:val="20"/>
        </w:rPr>
        <w:t xml:space="preserve">with a pH of 6.4.  There were thirteen treatments, replicated thrice and the individual plot size was 5m x 4m.  </w:t>
      </w:r>
      <w:r w:rsidR="00ED78F2" w:rsidRPr="00ED78F2">
        <w:rPr>
          <w:rFonts w:ascii="Arial" w:hAnsi="Arial" w:cs="Arial"/>
          <w:sz w:val="20"/>
          <w:szCs w:val="20"/>
        </w:rPr>
        <w:t xml:space="preserve">The treatments were </w:t>
      </w:r>
      <w:proofErr w:type="spellStart"/>
      <w:r w:rsidR="00ED78F2" w:rsidRPr="00ED78F2">
        <w:rPr>
          <w:rFonts w:ascii="Arial" w:hAnsi="Arial" w:cs="Arial"/>
          <w:sz w:val="20"/>
          <w:szCs w:val="20"/>
        </w:rPr>
        <w:t>bispyribac</w:t>
      </w:r>
      <w:proofErr w:type="spellEnd"/>
      <w:r w:rsidR="00ED78F2" w:rsidRPr="00ED78F2">
        <w:rPr>
          <w:rFonts w:ascii="Arial" w:hAnsi="Arial" w:cs="Arial"/>
          <w:sz w:val="20"/>
          <w:szCs w:val="20"/>
        </w:rPr>
        <w:t xml:space="preserve"> sodium @ 0.03 kg/ ha  + </w:t>
      </w:r>
      <w:proofErr w:type="spellStart"/>
      <w:r w:rsidR="00ED78F2" w:rsidRPr="00ED78F2">
        <w:rPr>
          <w:rFonts w:ascii="Arial" w:hAnsi="Arial" w:cs="Arial"/>
          <w:sz w:val="20"/>
          <w:szCs w:val="20"/>
        </w:rPr>
        <w:t>Sampoorna</w:t>
      </w:r>
      <w:proofErr w:type="spellEnd"/>
      <w:r w:rsidR="00ED78F2" w:rsidRPr="00ED78F2">
        <w:rPr>
          <w:rFonts w:ascii="Arial" w:hAnsi="Arial" w:cs="Arial"/>
          <w:sz w:val="20"/>
          <w:szCs w:val="20"/>
        </w:rPr>
        <w:t xml:space="preserve"> (T1), </w:t>
      </w:r>
      <w:proofErr w:type="spellStart"/>
      <w:r w:rsidR="00ED78F2" w:rsidRPr="00ED78F2">
        <w:rPr>
          <w:rFonts w:ascii="Arial" w:hAnsi="Arial" w:cs="Arial"/>
          <w:sz w:val="20"/>
          <w:szCs w:val="20"/>
        </w:rPr>
        <w:t>cyhalofop</w:t>
      </w:r>
      <w:proofErr w:type="spellEnd"/>
      <w:r w:rsidR="00ED78F2" w:rsidRPr="00ED78F2">
        <w:rPr>
          <w:rFonts w:ascii="Arial" w:hAnsi="Arial" w:cs="Arial"/>
          <w:sz w:val="20"/>
          <w:szCs w:val="20"/>
        </w:rPr>
        <w:t xml:space="preserve"> butyl+ </w:t>
      </w:r>
      <w:proofErr w:type="spellStart"/>
      <w:r w:rsidR="00ED78F2" w:rsidRPr="00ED78F2">
        <w:rPr>
          <w:rFonts w:ascii="Arial" w:hAnsi="Arial" w:cs="Arial"/>
          <w:sz w:val="20"/>
          <w:szCs w:val="20"/>
        </w:rPr>
        <w:t>penoxsulam</w:t>
      </w:r>
      <w:proofErr w:type="spellEnd"/>
      <w:r w:rsidR="00ED78F2" w:rsidRPr="00ED78F2">
        <w:rPr>
          <w:rFonts w:ascii="Arial" w:hAnsi="Arial" w:cs="Arial"/>
          <w:sz w:val="20"/>
          <w:szCs w:val="20"/>
        </w:rPr>
        <w:t xml:space="preserve"> (premix) @ 0.15 kg/ ha + Sampoorna (T2), 2,4-D Na salt @ 0.8 kg/ ha + </w:t>
      </w:r>
      <w:proofErr w:type="spellStart"/>
      <w:r w:rsidR="00ED78F2" w:rsidRPr="00ED78F2">
        <w:rPr>
          <w:rFonts w:ascii="Arial" w:hAnsi="Arial" w:cs="Arial"/>
          <w:sz w:val="20"/>
          <w:szCs w:val="20"/>
        </w:rPr>
        <w:t>Sampoorna</w:t>
      </w:r>
      <w:proofErr w:type="spellEnd"/>
      <w:r w:rsidR="00ED78F2" w:rsidRPr="00ED78F2">
        <w:rPr>
          <w:rFonts w:ascii="Arial" w:hAnsi="Arial" w:cs="Arial"/>
          <w:sz w:val="20"/>
          <w:szCs w:val="20"/>
        </w:rPr>
        <w:t xml:space="preserve"> (T3), </w:t>
      </w:r>
      <w:proofErr w:type="spellStart"/>
      <w:r w:rsidR="00ED78F2" w:rsidRPr="00ED78F2">
        <w:rPr>
          <w:rFonts w:ascii="Arial" w:hAnsi="Arial" w:cs="Arial"/>
          <w:sz w:val="20"/>
          <w:szCs w:val="20"/>
        </w:rPr>
        <w:t>metsulfuron</w:t>
      </w:r>
      <w:proofErr w:type="spellEnd"/>
      <w:r w:rsidR="00ED78F2" w:rsidRPr="00ED78F2">
        <w:rPr>
          <w:rFonts w:ascii="Arial" w:hAnsi="Arial" w:cs="Arial"/>
          <w:sz w:val="20"/>
          <w:szCs w:val="20"/>
        </w:rPr>
        <w:t xml:space="preserve"> methyl + chlorimuron ethyl (premix) @ 0.004 kg/ ha + </w:t>
      </w:r>
      <w:proofErr w:type="spellStart"/>
      <w:r w:rsidR="00ED78F2" w:rsidRPr="00ED78F2">
        <w:rPr>
          <w:rFonts w:ascii="Arial" w:hAnsi="Arial" w:cs="Arial"/>
          <w:sz w:val="20"/>
          <w:szCs w:val="20"/>
        </w:rPr>
        <w:t>Sampoorna</w:t>
      </w:r>
      <w:proofErr w:type="spellEnd"/>
      <w:r w:rsidR="00ED78F2" w:rsidRPr="00ED78F2">
        <w:rPr>
          <w:rFonts w:ascii="Arial" w:hAnsi="Arial" w:cs="Arial"/>
          <w:sz w:val="20"/>
          <w:szCs w:val="20"/>
        </w:rPr>
        <w:t xml:space="preserve"> (T4), </w:t>
      </w:r>
      <w:proofErr w:type="spellStart"/>
      <w:r w:rsidR="00ED78F2" w:rsidRPr="00ED78F2">
        <w:rPr>
          <w:rFonts w:ascii="Arial" w:hAnsi="Arial" w:cs="Arial"/>
          <w:sz w:val="20"/>
          <w:szCs w:val="20"/>
        </w:rPr>
        <w:t>cyhalofop</w:t>
      </w:r>
      <w:proofErr w:type="spellEnd"/>
      <w:r w:rsidR="00ED78F2" w:rsidRPr="00ED78F2">
        <w:rPr>
          <w:rFonts w:ascii="Arial" w:hAnsi="Arial" w:cs="Arial"/>
          <w:sz w:val="20"/>
          <w:szCs w:val="20"/>
        </w:rPr>
        <w:t xml:space="preserve"> butyl @ 0.08 kg/ ha + </w:t>
      </w:r>
      <w:proofErr w:type="spellStart"/>
      <w:r w:rsidR="00ED78F2" w:rsidRPr="00ED78F2">
        <w:rPr>
          <w:rFonts w:ascii="Arial" w:hAnsi="Arial" w:cs="Arial"/>
          <w:sz w:val="20"/>
          <w:szCs w:val="20"/>
        </w:rPr>
        <w:t>Sampoorna</w:t>
      </w:r>
      <w:proofErr w:type="spellEnd"/>
      <w:r w:rsidR="00ED78F2" w:rsidRPr="00ED78F2">
        <w:rPr>
          <w:rFonts w:ascii="Arial" w:hAnsi="Arial" w:cs="Arial"/>
          <w:sz w:val="20"/>
          <w:szCs w:val="20"/>
        </w:rPr>
        <w:t xml:space="preserve"> (T5), </w:t>
      </w:r>
      <w:proofErr w:type="spellStart"/>
      <w:r w:rsidR="00ED78F2" w:rsidRPr="00ED78F2">
        <w:rPr>
          <w:rFonts w:ascii="Arial" w:hAnsi="Arial" w:cs="Arial"/>
          <w:sz w:val="20"/>
          <w:szCs w:val="20"/>
        </w:rPr>
        <w:t>bispyribac</w:t>
      </w:r>
      <w:proofErr w:type="spellEnd"/>
      <w:r w:rsidR="00ED78F2" w:rsidRPr="00ED78F2">
        <w:rPr>
          <w:rFonts w:ascii="Arial" w:hAnsi="Arial" w:cs="Arial"/>
          <w:sz w:val="20"/>
          <w:szCs w:val="20"/>
        </w:rPr>
        <w:t xml:space="preserve"> sodium @ 0.03 kg/ ha (T6), </w:t>
      </w:r>
      <w:proofErr w:type="spellStart"/>
      <w:r w:rsidR="00ED78F2" w:rsidRPr="00ED78F2">
        <w:rPr>
          <w:rFonts w:ascii="Arial" w:hAnsi="Arial" w:cs="Arial"/>
          <w:sz w:val="20"/>
          <w:szCs w:val="20"/>
        </w:rPr>
        <w:t>cyhalofop</w:t>
      </w:r>
      <w:proofErr w:type="spellEnd"/>
      <w:r w:rsidR="00ED78F2" w:rsidRPr="00ED78F2">
        <w:rPr>
          <w:rFonts w:ascii="Arial" w:hAnsi="Arial" w:cs="Arial"/>
          <w:sz w:val="20"/>
          <w:szCs w:val="20"/>
        </w:rPr>
        <w:t xml:space="preserve"> butyl+ </w:t>
      </w:r>
      <w:proofErr w:type="spellStart"/>
      <w:r w:rsidR="00ED78F2" w:rsidRPr="00ED78F2">
        <w:rPr>
          <w:rFonts w:ascii="Arial" w:hAnsi="Arial" w:cs="Arial"/>
          <w:sz w:val="20"/>
          <w:szCs w:val="20"/>
        </w:rPr>
        <w:t>penoxsulam</w:t>
      </w:r>
      <w:proofErr w:type="spellEnd"/>
      <w:r w:rsidR="00ED78F2" w:rsidRPr="00ED78F2">
        <w:rPr>
          <w:rFonts w:ascii="Arial" w:hAnsi="Arial" w:cs="Arial"/>
          <w:sz w:val="20"/>
          <w:szCs w:val="20"/>
        </w:rPr>
        <w:t xml:space="preserve"> (premix) @ 0.15 kg/ ha (T7), 2,4-D Na salt @ 0.8 kg/ ha (T8), </w:t>
      </w:r>
      <w:proofErr w:type="spellStart"/>
      <w:r w:rsidR="00ED78F2" w:rsidRPr="00ED78F2">
        <w:rPr>
          <w:rFonts w:ascii="Arial" w:hAnsi="Arial" w:cs="Arial"/>
          <w:sz w:val="20"/>
          <w:szCs w:val="20"/>
        </w:rPr>
        <w:t>metsulfuron</w:t>
      </w:r>
      <w:proofErr w:type="spellEnd"/>
      <w:r w:rsidR="00ED78F2" w:rsidRPr="00ED78F2">
        <w:rPr>
          <w:rFonts w:ascii="Arial" w:hAnsi="Arial" w:cs="Arial"/>
          <w:sz w:val="20"/>
          <w:szCs w:val="20"/>
        </w:rPr>
        <w:t xml:space="preserve"> methyl+ </w:t>
      </w:r>
      <w:proofErr w:type="spellStart"/>
      <w:r w:rsidR="00ED78F2" w:rsidRPr="00ED78F2">
        <w:rPr>
          <w:rFonts w:ascii="Arial" w:hAnsi="Arial" w:cs="Arial"/>
          <w:sz w:val="20"/>
          <w:szCs w:val="20"/>
        </w:rPr>
        <w:t>chlorimuron</w:t>
      </w:r>
      <w:proofErr w:type="spellEnd"/>
      <w:r w:rsidR="00ED78F2" w:rsidRPr="00ED78F2">
        <w:rPr>
          <w:rFonts w:ascii="Arial" w:hAnsi="Arial" w:cs="Arial"/>
          <w:sz w:val="20"/>
          <w:szCs w:val="20"/>
        </w:rPr>
        <w:t xml:space="preserve"> ethyl (premix) @ 0.004 kg/ ha (T9), </w:t>
      </w:r>
      <w:proofErr w:type="spellStart"/>
      <w:r w:rsidR="00ED78F2" w:rsidRPr="00ED78F2">
        <w:rPr>
          <w:rFonts w:ascii="Arial" w:hAnsi="Arial" w:cs="Arial"/>
          <w:sz w:val="20"/>
          <w:szCs w:val="20"/>
        </w:rPr>
        <w:t>cyhalofop</w:t>
      </w:r>
      <w:proofErr w:type="spellEnd"/>
      <w:r w:rsidR="00ED78F2" w:rsidRPr="00ED78F2">
        <w:rPr>
          <w:rFonts w:ascii="Arial" w:hAnsi="Arial" w:cs="Arial"/>
          <w:sz w:val="20"/>
          <w:szCs w:val="20"/>
        </w:rPr>
        <w:t xml:space="preserve"> butyl @ 0.08kg/ ha (T10), hand weeding at 20 &amp; 40 DAT + Sampoorna (T11) , hand weeding at 20&amp; 40 DAT (without Sampoorna) (T12) and  un weeded </w:t>
      </w:r>
      <w:r w:rsidR="003A0888">
        <w:rPr>
          <w:rFonts w:ascii="Arial" w:hAnsi="Arial" w:cs="Arial"/>
          <w:sz w:val="20"/>
          <w:szCs w:val="20"/>
        </w:rPr>
        <w:t>check</w:t>
      </w:r>
      <w:r w:rsidR="00ED78F2" w:rsidRPr="00ED78F2">
        <w:rPr>
          <w:rFonts w:ascii="Arial" w:hAnsi="Arial" w:cs="Arial"/>
          <w:sz w:val="20"/>
          <w:szCs w:val="20"/>
        </w:rPr>
        <w:t xml:space="preserve"> (T13)</w:t>
      </w:r>
      <w:r w:rsidR="005F6350" w:rsidRPr="005F6350">
        <w:rPr>
          <w:rFonts w:ascii="Arial" w:hAnsi="Arial" w:cs="Arial"/>
          <w:sz w:val="20"/>
          <w:szCs w:val="20"/>
        </w:rPr>
        <w:t xml:space="preserve">. The </w:t>
      </w:r>
      <w:r w:rsidR="003A0888">
        <w:rPr>
          <w:rFonts w:ascii="Arial" w:hAnsi="Arial" w:cs="Arial"/>
          <w:sz w:val="20"/>
          <w:szCs w:val="20"/>
        </w:rPr>
        <w:t xml:space="preserve">rice </w:t>
      </w:r>
      <w:r w:rsidR="007C37DA">
        <w:rPr>
          <w:rFonts w:ascii="Arial" w:hAnsi="Arial" w:cs="Arial"/>
          <w:sz w:val="20"/>
          <w:szCs w:val="20"/>
        </w:rPr>
        <w:t xml:space="preserve">crop (medium duration </w:t>
      </w:r>
      <w:r w:rsidR="007C37DA" w:rsidRPr="005F6350">
        <w:rPr>
          <w:rFonts w:ascii="Arial" w:hAnsi="Arial" w:cs="Arial"/>
          <w:sz w:val="20"/>
          <w:szCs w:val="20"/>
        </w:rPr>
        <w:t>variety Uma</w:t>
      </w:r>
      <w:r w:rsidR="007C37DA">
        <w:rPr>
          <w:rFonts w:ascii="Arial" w:hAnsi="Arial" w:cs="Arial"/>
          <w:sz w:val="20"/>
          <w:szCs w:val="20"/>
        </w:rPr>
        <w:t>)</w:t>
      </w:r>
      <w:r w:rsidR="007C37DA" w:rsidRPr="005F6350">
        <w:rPr>
          <w:rFonts w:ascii="Arial" w:hAnsi="Arial" w:cs="Arial"/>
          <w:sz w:val="20"/>
          <w:szCs w:val="20"/>
        </w:rPr>
        <w:t xml:space="preserve"> </w:t>
      </w:r>
      <w:r w:rsidR="005F6350" w:rsidRPr="005F6350">
        <w:rPr>
          <w:rFonts w:ascii="Arial" w:hAnsi="Arial" w:cs="Arial"/>
          <w:sz w:val="20"/>
          <w:szCs w:val="20"/>
        </w:rPr>
        <w:t>was transplanted 20 days after sowing in nursery.  Tank mix application of herbicides and respective sole applications were carried out at 20 days after transplanting.  Follow up spray of Sampoorna was done at 50 days after transplanting</w:t>
      </w:r>
      <w:r w:rsidR="003A7C14">
        <w:rPr>
          <w:rFonts w:ascii="Arial" w:hAnsi="Arial" w:cs="Arial"/>
          <w:sz w:val="20"/>
          <w:szCs w:val="20"/>
        </w:rPr>
        <w:t xml:space="preserve"> as per recommendation.</w:t>
      </w:r>
      <w:r w:rsidR="005F6350" w:rsidRPr="005F6350">
        <w:rPr>
          <w:rFonts w:ascii="Arial" w:hAnsi="Arial" w:cs="Arial"/>
          <w:sz w:val="20"/>
          <w:szCs w:val="20"/>
        </w:rPr>
        <w:t xml:space="preserve"> </w:t>
      </w:r>
      <w:r w:rsidR="003A0888">
        <w:rPr>
          <w:rFonts w:ascii="Arial" w:hAnsi="Arial" w:cs="Arial"/>
          <w:sz w:val="20"/>
          <w:szCs w:val="20"/>
        </w:rPr>
        <w:t xml:space="preserve"> Hand weeding was done to control other weeds in the case of narrow spectrum herbicide treatments </w:t>
      </w:r>
      <w:proofErr w:type="gramStart"/>
      <w:r w:rsidR="003A0888">
        <w:rPr>
          <w:rFonts w:ascii="Arial" w:hAnsi="Arial" w:cs="Arial"/>
          <w:sz w:val="20"/>
          <w:szCs w:val="20"/>
        </w:rPr>
        <w:t>( T3</w:t>
      </w:r>
      <w:proofErr w:type="gramEnd"/>
      <w:r w:rsidR="003A0888">
        <w:rPr>
          <w:rFonts w:ascii="Arial" w:hAnsi="Arial" w:cs="Arial"/>
          <w:sz w:val="20"/>
          <w:szCs w:val="20"/>
        </w:rPr>
        <w:t xml:space="preserve">, T4 , T5, T8, T9 &amp; T10 ) to control  other weeds,  hand weeding was done. </w:t>
      </w:r>
    </w:p>
    <w:p w14:paraId="4B440195" w14:textId="008CF159" w:rsidR="005F6350" w:rsidRPr="005F6350" w:rsidRDefault="005F6350" w:rsidP="00A05739">
      <w:pPr>
        <w:tabs>
          <w:tab w:val="left" w:pos="567"/>
        </w:tabs>
        <w:spacing w:line="240" w:lineRule="auto"/>
        <w:jc w:val="both"/>
        <w:rPr>
          <w:rFonts w:ascii="Arial" w:hAnsi="Arial" w:cs="Arial"/>
          <w:sz w:val="20"/>
          <w:szCs w:val="20"/>
        </w:rPr>
      </w:pPr>
      <w:r w:rsidRPr="005F6350">
        <w:rPr>
          <w:rFonts w:ascii="Arial" w:hAnsi="Arial" w:cs="Arial"/>
          <w:sz w:val="20"/>
          <w:szCs w:val="20"/>
        </w:rPr>
        <w:tab/>
        <w:t>Visual symptoms of phytotoxicity on crop w</w:t>
      </w:r>
      <w:r w:rsidR="003A7C14">
        <w:rPr>
          <w:rFonts w:ascii="Arial" w:hAnsi="Arial" w:cs="Arial"/>
          <w:sz w:val="20"/>
          <w:szCs w:val="20"/>
        </w:rPr>
        <w:t>as</w:t>
      </w:r>
      <w:r w:rsidRPr="005F6350">
        <w:rPr>
          <w:rFonts w:ascii="Arial" w:hAnsi="Arial" w:cs="Arial"/>
          <w:sz w:val="20"/>
          <w:szCs w:val="20"/>
        </w:rPr>
        <w:t xml:space="preserve"> recorded at three and seven days after treatment application and injury symptoms were scored from 0 to 5 according to severity</w:t>
      </w:r>
      <w:r w:rsidR="00F74283">
        <w:rPr>
          <w:rFonts w:ascii="Arial" w:hAnsi="Arial" w:cs="Arial"/>
          <w:sz w:val="20"/>
          <w:szCs w:val="20"/>
        </w:rPr>
        <w:t xml:space="preserve"> </w:t>
      </w:r>
      <w:r w:rsidR="00F74283" w:rsidRPr="002E5739">
        <w:rPr>
          <w:rFonts w:ascii="Arial" w:hAnsi="Arial" w:cs="Arial"/>
          <w:sz w:val="20"/>
          <w:szCs w:val="20"/>
        </w:rPr>
        <w:t>[</w:t>
      </w:r>
      <w:r w:rsidR="00B318BD" w:rsidRPr="002E5739">
        <w:rPr>
          <w:rFonts w:ascii="Arial" w:hAnsi="Arial" w:cs="Arial"/>
          <w:sz w:val="20"/>
          <w:szCs w:val="20"/>
        </w:rPr>
        <w:t>3</w:t>
      </w:r>
      <w:r w:rsidR="00F74283" w:rsidRPr="002E5739">
        <w:rPr>
          <w:rFonts w:ascii="Arial" w:hAnsi="Arial" w:cs="Arial"/>
          <w:sz w:val="20"/>
          <w:szCs w:val="20"/>
        </w:rPr>
        <w:t>]</w:t>
      </w:r>
      <w:r w:rsidRPr="002E5739">
        <w:rPr>
          <w:rFonts w:ascii="Arial" w:hAnsi="Arial" w:cs="Arial"/>
          <w:sz w:val="20"/>
          <w:szCs w:val="20"/>
        </w:rPr>
        <w:t>.</w:t>
      </w:r>
      <w:r w:rsidRPr="005F6350">
        <w:rPr>
          <w:rFonts w:ascii="Arial" w:hAnsi="Arial" w:cs="Arial"/>
          <w:sz w:val="20"/>
          <w:szCs w:val="20"/>
        </w:rPr>
        <w:t xml:space="preserve">  Observations on plant height and tiller count was recorded at 30 days after transplanting (DAT)</w:t>
      </w:r>
      <w:r w:rsidR="00442B63">
        <w:rPr>
          <w:rFonts w:ascii="Arial" w:hAnsi="Arial" w:cs="Arial"/>
          <w:sz w:val="20"/>
          <w:szCs w:val="20"/>
        </w:rPr>
        <w:t>,</w:t>
      </w:r>
      <w:r w:rsidRPr="005F6350">
        <w:rPr>
          <w:rFonts w:ascii="Arial" w:hAnsi="Arial" w:cs="Arial"/>
          <w:sz w:val="20"/>
          <w:szCs w:val="20"/>
        </w:rPr>
        <w:t xml:space="preserve"> 60 DAT and at harvest.  The weeds </w:t>
      </w:r>
      <w:r w:rsidR="00025C58">
        <w:rPr>
          <w:rFonts w:ascii="Arial" w:hAnsi="Arial" w:cs="Arial"/>
          <w:sz w:val="20"/>
          <w:szCs w:val="20"/>
        </w:rPr>
        <w:t xml:space="preserve">were </w:t>
      </w:r>
      <w:r w:rsidRPr="005F6350">
        <w:rPr>
          <w:rFonts w:ascii="Arial" w:hAnsi="Arial" w:cs="Arial"/>
          <w:sz w:val="20"/>
          <w:szCs w:val="20"/>
        </w:rPr>
        <w:t>uprooted</w:t>
      </w:r>
      <w:r w:rsidR="00442B63">
        <w:rPr>
          <w:rFonts w:ascii="Arial" w:hAnsi="Arial" w:cs="Arial"/>
          <w:sz w:val="20"/>
          <w:szCs w:val="20"/>
        </w:rPr>
        <w:t>,</w:t>
      </w:r>
      <w:r w:rsidRPr="005F6350">
        <w:rPr>
          <w:rFonts w:ascii="Arial" w:hAnsi="Arial" w:cs="Arial"/>
          <w:sz w:val="20"/>
          <w:szCs w:val="20"/>
        </w:rPr>
        <w:t xml:space="preserve"> </w:t>
      </w:r>
      <w:r w:rsidR="003A7C14">
        <w:rPr>
          <w:rFonts w:ascii="Arial" w:hAnsi="Arial" w:cs="Arial"/>
          <w:sz w:val="20"/>
          <w:szCs w:val="20"/>
        </w:rPr>
        <w:t xml:space="preserve">dried in hot air oven </w:t>
      </w:r>
      <w:r w:rsidRPr="005F6350">
        <w:rPr>
          <w:rFonts w:ascii="Arial" w:hAnsi="Arial" w:cs="Arial"/>
          <w:sz w:val="20"/>
          <w:szCs w:val="20"/>
        </w:rPr>
        <w:t>and dry weight was recorded</w:t>
      </w:r>
      <w:r w:rsidR="00025C58">
        <w:rPr>
          <w:rFonts w:ascii="Arial" w:hAnsi="Arial" w:cs="Arial"/>
          <w:sz w:val="20"/>
          <w:szCs w:val="20"/>
        </w:rPr>
        <w:t>.</w:t>
      </w:r>
      <w:r w:rsidR="00442B63">
        <w:rPr>
          <w:rFonts w:ascii="Arial" w:hAnsi="Arial" w:cs="Arial"/>
          <w:sz w:val="20"/>
          <w:szCs w:val="20"/>
        </w:rPr>
        <w:t xml:space="preserve"> Chlorophyll content was recorded.</w:t>
      </w:r>
      <w:r w:rsidR="00025C58">
        <w:rPr>
          <w:rFonts w:ascii="Arial" w:hAnsi="Arial" w:cs="Arial"/>
          <w:sz w:val="20"/>
          <w:szCs w:val="20"/>
        </w:rPr>
        <w:t xml:space="preserve"> </w:t>
      </w:r>
      <w:r w:rsidR="009A7199" w:rsidRPr="00442B63">
        <w:rPr>
          <w:rFonts w:ascii="Arial" w:hAnsi="Arial" w:cs="Arial"/>
          <w:sz w:val="20"/>
          <w:szCs w:val="20"/>
        </w:rPr>
        <w:t>N</w:t>
      </w:r>
      <w:r w:rsidRPr="00442B63">
        <w:rPr>
          <w:rFonts w:ascii="Arial" w:hAnsi="Arial" w:cs="Arial"/>
          <w:sz w:val="20"/>
          <w:szCs w:val="20"/>
        </w:rPr>
        <w:t>umber of panicles per hill, grain and straw yield were recorded at harvest</w:t>
      </w:r>
      <w:r w:rsidR="00025C58" w:rsidRPr="00442B63">
        <w:rPr>
          <w:rFonts w:ascii="Arial" w:hAnsi="Arial" w:cs="Arial"/>
          <w:color w:val="FF0000"/>
          <w:sz w:val="20"/>
          <w:szCs w:val="20"/>
        </w:rPr>
        <w:t xml:space="preserve">. </w:t>
      </w:r>
      <w:r w:rsidR="00025C58">
        <w:rPr>
          <w:rFonts w:ascii="Arial" w:hAnsi="Arial" w:cs="Arial"/>
          <w:sz w:val="20"/>
          <w:szCs w:val="20"/>
        </w:rPr>
        <w:t>W</w:t>
      </w:r>
      <w:r w:rsidRPr="005F6350">
        <w:rPr>
          <w:rFonts w:ascii="Arial" w:hAnsi="Arial" w:cs="Arial"/>
          <w:sz w:val="20"/>
          <w:szCs w:val="20"/>
        </w:rPr>
        <w:t xml:space="preserve">eed control efficiency </w:t>
      </w:r>
      <w:r w:rsidR="00025C58">
        <w:rPr>
          <w:rFonts w:ascii="Arial" w:hAnsi="Arial" w:cs="Arial"/>
          <w:sz w:val="20"/>
          <w:szCs w:val="20"/>
        </w:rPr>
        <w:t>and p</w:t>
      </w:r>
      <w:r w:rsidRPr="005F6350">
        <w:rPr>
          <w:rFonts w:ascii="Arial" w:hAnsi="Arial" w:cs="Arial"/>
          <w:sz w:val="20"/>
          <w:szCs w:val="20"/>
        </w:rPr>
        <w:t xml:space="preserve">ercentage yield reduction </w:t>
      </w:r>
      <w:r w:rsidR="00442B63">
        <w:rPr>
          <w:rFonts w:ascii="Arial" w:hAnsi="Arial" w:cs="Arial"/>
          <w:sz w:val="20"/>
          <w:szCs w:val="20"/>
        </w:rPr>
        <w:t>were worked out.</w:t>
      </w:r>
    </w:p>
    <w:p w14:paraId="6142F7EA" w14:textId="218CB9AD" w:rsidR="00FA36D6" w:rsidRPr="005172C7" w:rsidRDefault="00475A88" w:rsidP="00A05739">
      <w:pPr>
        <w:spacing w:before="120" w:after="120" w:line="240" w:lineRule="auto"/>
        <w:ind w:firstLine="720"/>
        <w:jc w:val="both"/>
        <w:rPr>
          <w:rFonts w:ascii="Arial" w:hAnsi="Arial" w:cs="Arial"/>
          <w:color w:val="000000" w:themeColor="text1"/>
          <w:sz w:val="20"/>
          <w:szCs w:val="20"/>
        </w:rPr>
      </w:pPr>
      <w:r w:rsidRPr="005172C7">
        <w:rPr>
          <w:rFonts w:ascii="Arial" w:hAnsi="Arial" w:cs="Arial"/>
          <w:color w:val="000000" w:themeColor="text1"/>
          <w:sz w:val="20"/>
          <w:szCs w:val="20"/>
        </w:rPr>
        <w:t xml:space="preserve"> </w:t>
      </w:r>
      <w:r w:rsidR="00FA36D6" w:rsidRPr="005172C7">
        <w:rPr>
          <w:rFonts w:ascii="Arial" w:hAnsi="Arial" w:cs="Arial"/>
          <w:color w:val="000000" w:themeColor="text1"/>
          <w:sz w:val="20"/>
          <w:szCs w:val="20"/>
        </w:rPr>
        <w:t>The da</w:t>
      </w:r>
      <w:r w:rsidR="00CB4B5D" w:rsidRPr="005172C7">
        <w:rPr>
          <w:rFonts w:ascii="Arial" w:hAnsi="Arial" w:cs="Arial"/>
          <w:color w:val="000000" w:themeColor="text1"/>
          <w:sz w:val="20"/>
          <w:szCs w:val="20"/>
        </w:rPr>
        <w:t xml:space="preserve">ta generated </w:t>
      </w:r>
      <w:r w:rsidR="00FA36D6" w:rsidRPr="005172C7">
        <w:rPr>
          <w:rFonts w:ascii="Arial" w:hAnsi="Arial" w:cs="Arial"/>
          <w:color w:val="000000" w:themeColor="text1"/>
          <w:sz w:val="20"/>
          <w:szCs w:val="20"/>
        </w:rPr>
        <w:t xml:space="preserve">were subjected to Analysis of Variance (ANOVA) using the statistical package KAU GRAPES (General </w:t>
      </w:r>
      <w:proofErr w:type="spellStart"/>
      <w:r w:rsidR="00FA36D6" w:rsidRPr="005172C7">
        <w:rPr>
          <w:rFonts w:ascii="Arial" w:hAnsi="Arial" w:cs="Arial"/>
          <w:color w:val="000000" w:themeColor="text1"/>
          <w:sz w:val="20"/>
          <w:szCs w:val="20"/>
        </w:rPr>
        <w:t>Rshiny</w:t>
      </w:r>
      <w:proofErr w:type="spellEnd"/>
      <w:r w:rsidR="00FA36D6" w:rsidRPr="005172C7">
        <w:rPr>
          <w:rFonts w:ascii="Arial" w:hAnsi="Arial" w:cs="Arial"/>
          <w:color w:val="000000" w:themeColor="text1"/>
          <w:sz w:val="20"/>
          <w:szCs w:val="20"/>
        </w:rPr>
        <w:t xml:space="preserve">-based Analysis Platform Empowered by Statistics) developed by Kerala Agricultural </w:t>
      </w:r>
      <w:r w:rsidR="00371C0E" w:rsidRPr="005172C7">
        <w:rPr>
          <w:rFonts w:ascii="Arial" w:hAnsi="Arial" w:cs="Arial"/>
          <w:color w:val="000000" w:themeColor="text1"/>
          <w:sz w:val="20"/>
          <w:szCs w:val="20"/>
        </w:rPr>
        <w:t xml:space="preserve">University </w:t>
      </w:r>
      <w:r w:rsidR="00DE731D" w:rsidRPr="002E5739">
        <w:rPr>
          <w:rFonts w:ascii="Arial" w:hAnsi="Arial" w:cs="Arial"/>
          <w:color w:val="000000" w:themeColor="text1"/>
          <w:sz w:val="20"/>
          <w:szCs w:val="20"/>
        </w:rPr>
        <w:t>[</w:t>
      </w:r>
      <w:r w:rsidR="00B318BD" w:rsidRPr="002E5739">
        <w:rPr>
          <w:rFonts w:ascii="Arial" w:hAnsi="Arial" w:cs="Arial"/>
          <w:color w:val="000000" w:themeColor="text1"/>
          <w:sz w:val="20"/>
          <w:szCs w:val="20"/>
        </w:rPr>
        <w:t>4</w:t>
      </w:r>
      <w:r w:rsidR="00DE731D" w:rsidRPr="002E5739">
        <w:rPr>
          <w:rFonts w:ascii="Arial" w:hAnsi="Arial" w:cs="Arial"/>
          <w:color w:val="000000" w:themeColor="text1"/>
          <w:sz w:val="20"/>
          <w:szCs w:val="20"/>
        </w:rPr>
        <w:t>]</w:t>
      </w:r>
      <w:r w:rsidR="00371C0E" w:rsidRPr="002E5739">
        <w:rPr>
          <w:rFonts w:ascii="Arial" w:hAnsi="Arial" w:cs="Arial"/>
          <w:color w:val="000000" w:themeColor="text1"/>
          <w:sz w:val="20"/>
          <w:szCs w:val="20"/>
        </w:rPr>
        <w:t>.</w:t>
      </w:r>
      <w:r w:rsidR="00715C2E">
        <w:rPr>
          <w:rFonts w:ascii="Arial" w:hAnsi="Arial" w:cs="Arial"/>
          <w:color w:val="000000" w:themeColor="text1"/>
          <w:sz w:val="20"/>
          <w:szCs w:val="20"/>
        </w:rPr>
        <w:t xml:space="preserve"> </w:t>
      </w:r>
      <w:r w:rsidR="00FA36D6" w:rsidRPr="005172C7">
        <w:rPr>
          <w:rFonts w:ascii="Arial" w:hAnsi="Arial" w:cs="Arial"/>
          <w:color w:val="000000" w:themeColor="text1"/>
          <w:sz w:val="20"/>
          <w:szCs w:val="20"/>
        </w:rPr>
        <w:t xml:space="preserve"> </w:t>
      </w:r>
    </w:p>
    <w:p w14:paraId="52A6AC98" w14:textId="656B7D0E" w:rsidR="0021776B" w:rsidRPr="009C6521" w:rsidRDefault="00C16488" w:rsidP="001C0C7F">
      <w:pPr>
        <w:spacing w:before="120" w:after="120" w:line="276" w:lineRule="auto"/>
        <w:jc w:val="both"/>
        <w:rPr>
          <w:rFonts w:ascii="Arial" w:hAnsi="Arial" w:cs="Arial"/>
          <w:b/>
          <w:szCs w:val="20"/>
        </w:rPr>
      </w:pPr>
      <w:r w:rsidRPr="009C6521">
        <w:rPr>
          <w:rFonts w:ascii="Arial" w:hAnsi="Arial" w:cs="Arial"/>
          <w:b/>
          <w:szCs w:val="20"/>
        </w:rPr>
        <w:t xml:space="preserve">3. </w:t>
      </w:r>
      <w:r w:rsidR="00346F9A" w:rsidRPr="009C6521">
        <w:rPr>
          <w:rFonts w:ascii="Arial" w:hAnsi="Arial" w:cs="Arial"/>
          <w:b/>
          <w:szCs w:val="20"/>
        </w:rPr>
        <w:t>RESULTS AND DISCUSSION</w:t>
      </w:r>
    </w:p>
    <w:p w14:paraId="27F9EFF4" w14:textId="55827C6E" w:rsidR="00780D8C" w:rsidRPr="00E7078B" w:rsidRDefault="00357FA9" w:rsidP="00357FA9">
      <w:pPr>
        <w:tabs>
          <w:tab w:val="left" w:pos="567"/>
        </w:tabs>
        <w:spacing w:before="120" w:after="120" w:line="240" w:lineRule="auto"/>
        <w:jc w:val="both"/>
        <w:rPr>
          <w:rFonts w:ascii="Arial" w:hAnsi="Arial" w:cs="Arial"/>
          <w:sz w:val="20"/>
          <w:szCs w:val="20"/>
          <w:lang w:val="en-US"/>
        </w:rPr>
      </w:pPr>
      <w:r>
        <w:rPr>
          <w:rFonts w:ascii="Arial" w:hAnsi="Arial" w:cs="Arial"/>
          <w:sz w:val="20"/>
          <w:szCs w:val="20"/>
        </w:rPr>
        <w:tab/>
      </w:r>
      <w:r w:rsidR="00A674E9">
        <w:rPr>
          <w:rFonts w:ascii="Arial" w:hAnsi="Arial" w:cs="Arial"/>
          <w:sz w:val="20"/>
          <w:szCs w:val="20"/>
        </w:rPr>
        <w:t>Severe phytotoxicity symptom of yellowing and small b</w:t>
      </w:r>
      <w:r w:rsidRPr="00357FA9">
        <w:rPr>
          <w:rFonts w:ascii="Arial" w:hAnsi="Arial" w:cs="Arial"/>
          <w:sz w:val="20"/>
          <w:szCs w:val="20"/>
        </w:rPr>
        <w:t xml:space="preserve">rown spots on leaves were noticed </w:t>
      </w:r>
      <w:r w:rsidR="00A674E9">
        <w:rPr>
          <w:rFonts w:ascii="Arial" w:hAnsi="Arial" w:cs="Arial"/>
          <w:sz w:val="20"/>
          <w:szCs w:val="20"/>
        </w:rPr>
        <w:t xml:space="preserve">in </w:t>
      </w:r>
      <w:proofErr w:type="gramStart"/>
      <w:r w:rsidR="00A674E9">
        <w:rPr>
          <w:rFonts w:ascii="Arial" w:hAnsi="Arial" w:cs="Arial"/>
          <w:sz w:val="20"/>
          <w:szCs w:val="20"/>
        </w:rPr>
        <w:t xml:space="preserve">crop </w:t>
      </w:r>
      <w:r w:rsidRPr="00357FA9">
        <w:rPr>
          <w:rFonts w:ascii="Arial" w:hAnsi="Arial" w:cs="Arial"/>
          <w:sz w:val="20"/>
          <w:szCs w:val="20"/>
        </w:rPr>
        <w:t xml:space="preserve"> sprayed</w:t>
      </w:r>
      <w:proofErr w:type="gramEnd"/>
      <w:r w:rsidRPr="00357FA9">
        <w:rPr>
          <w:rFonts w:ascii="Arial" w:hAnsi="Arial" w:cs="Arial"/>
          <w:sz w:val="20"/>
          <w:szCs w:val="20"/>
        </w:rPr>
        <w:t xml:space="preserve"> with tank mixed combination of Sampoorna with 2,4-D sodium salt by third day itself.  </w:t>
      </w:r>
      <w:r w:rsidR="00A674E9">
        <w:rPr>
          <w:rFonts w:ascii="Arial" w:hAnsi="Arial" w:cs="Arial"/>
          <w:sz w:val="20"/>
          <w:szCs w:val="20"/>
        </w:rPr>
        <w:t>H</w:t>
      </w:r>
      <w:r w:rsidRPr="00357FA9">
        <w:rPr>
          <w:rFonts w:ascii="Arial" w:hAnsi="Arial" w:cs="Arial"/>
          <w:sz w:val="20"/>
          <w:szCs w:val="20"/>
        </w:rPr>
        <w:t>owever, the phytotoxicity score reduced by 7 days as new leaves were free of toxicity symptoms</w:t>
      </w:r>
      <w:r>
        <w:rPr>
          <w:rFonts w:ascii="Arial" w:hAnsi="Arial" w:cs="Arial"/>
          <w:sz w:val="20"/>
          <w:szCs w:val="20"/>
        </w:rPr>
        <w:t>.</w:t>
      </w:r>
      <w:r w:rsidR="00DC1AEF">
        <w:rPr>
          <w:rFonts w:ascii="Arial" w:hAnsi="Arial" w:cs="Arial"/>
          <w:sz w:val="20"/>
          <w:szCs w:val="20"/>
        </w:rPr>
        <w:t xml:space="preserve"> </w:t>
      </w:r>
      <w:r w:rsidR="00442B63" w:rsidRPr="00357FA9">
        <w:rPr>
          <w:rFonts w:ascii="Arial" w:hAnsi="Arial" w:cs="Arial"/>
          <w:sz w:val="20"/>
          <w:szCs w:val="20"/>
        </w:rPr>
        <w:t xml:space="preserve">No phytotoxicity was noticed </w:t>
      </w:r>
      <w:r w:rsidR="00442B63">
        <w:rPr>
          <w:rFonts w:ascii="Arial" w:hAnsi="Arial" w:cs="Arial"/>
          <w:sz w:val="20"/>
          <w:szCs w:val="20"/>
        </w:rPr>
        <w:t>in tank mix</w:t>
      </w:r>
      <w:r w:rsidR="00442B63" w:rsidRPr="00357FA9">
        <w:rPr>
          <w:rFonts w:ascii="Arial" w:hAnsi="Arial" w:cs="Arial"/>
          <w:sz w:val="20"/>
          <w:szCs w:val="20"/>
        </w:rPr>
        <w:t xml:space="preserve"> application of </w:t>
      </w:r>
      <w:proofErr w:type="spellStart"/>
      <w:r w:rsidR="00442B63" w:rsidRPr="00357FA9">
        <w:rPr>
          <w:rFonts w:ascii="Arial" w:hAnsi="Arial" w:cs="Arial"/>
          <w:sz w:val="20"/>
          <w:szCs w:val="20"/>
        </w:rPr>
        <w:t>cyhalofop</w:t>
      </w:r>
      <w:proofErr w:type="spellEnd"/>
      <w:r w:rsidR="00442B63" w:rsidRPr="00357FA9">
        <w:rPr>
          <w:rFonts w:ascii="Arial" w:hAnsi="Arial" w:cs="Arial"/>
          <w:sz w:val="20"/>
          <w:szCs w:val="20"/>
        </w:rPr>
        <w:t xml:space="preserve"> butyl, </w:t>
      </w:r>
      <w:proofErr w:type="spellStart"/>
      <w:r w:rsidR="00442B63" w:rsidRPr="00357FA9">
        <w:rPr>
          <w:rFonts w:ascii="Arial" w:hAnsi="Arial" w:cs="Arial"/>
          <w:sz w:val="20"/>
          <w:szCs w:val="20"/>
        </w:rPr>
        <w:t>cyhalofop</w:t>
      </w:r>
      <w:proofErr w:type="spellEnd"/>
      <w:r w:rsidR="00442B63" w:rsidRPr="00357FA9">
        <w:rPr>
          <w:rFonts w:ascii="Arial" w:hAnsi="Arial" w:cs="Arial"/>
          <w:sz w:val="20"/>
          <w:szCs w:val="20"/>
        </w:rPr>
        <w:t xml:space="preserve"> butyl+ </w:t>
      </w:r>
      <w:proofErr w:type="spellStart"/>
      <w:r w:rsidR="00442B63" w:rsidRPr="00357FA9">
        <w:rPr>
          <w:rFonts w:ascii="Arial" w:hAnsi="Arial" w:cs="Arial"/>
          <w:sz w:val="20"/>
          <w:szCs w:val="20"/>
        </w:rPr>
        <w:t>penoxsulam</w:t>
      </w:r>
      <w:proofErr w:type="spellEnd"/>
      <w:r w:rsidR="00442B63" w:rsidRPr="00357FA9">
        <w:rPr>
          <w:rFonts w:ascii="Arial" w:hAnsi="Arial" w:cs="Arial"/>
          <w:sz w:val="20"/>
          <w:szCs w:val="20"/>
        </w:rPr>
        <w:t xml:space="preserve">, or </w:t>
      </w:r>
      <w:proofErr w:type="spellStart"/>
      <w:r w:rsidR="00442B63" w:rsidRPr="00357FA9">
        <w:rPr>
          <w:rFonts w:ascii="Arial" w:hAnsi="Arial" w:cs="Arial"/>
          <w:sz w:val="20"/>
          <w:szCs w:val="20"/>
        </w:rPr>
        <w:t>bispyribac</w:t>
      </w:r>
      <w:proofErr w:type="spellEnd"/>
      <w:r w:rsidR="00442B63" w:rsidRPr="00357FA9">
        <w:rPr>
          <w:rFonts w:ascii="Arial" w:hAnsi="Arial" w:cs="Arial"/>
          <w:sz w:val="20"/>
          <w:szCs w:val="20"/>
        </w:rPr>
        <w:t xml:space="preserve"> sodium with Sampoorna.  </w:t>
      </w:r>
      <w:r w:rsidR="00DC1AEF" w:rsidRPr="00DC1AEF">
        <w:rPr>
          <w:rFonts w:ascii="Arial" w:hAnsi="Arial" w:cs="Arial"/>
          <w:sz w:val="20"/>
          <w:szCs w:val="20"/>
        </w:rPr>
        <w:t xml:space="preserve">Tank mixing of different compounds can lead to various interactions which may result in synergistic, antagonistic or neutral </w:t>
      </w:r>
      <w:r w:rsidR="00DC1AEF" w:rsidRPr="002E5739">
        <w:rPr>
          <w:rFonts w:ascii="Arial" w:hAnsi="Arial" w:cs="Arial"/>
          <w:sz w:val="20"/>
          <w:szCs w:val="20"/>
        </w:rPr>
        <w:t>effects [</w:t>
      </w:r>
      <w:r w:rsidR="00B318BD" w:rsidRPr="002E5739">
        <w:rPr>
          <w:rFonts w:ascii="Arial" w:hAnsi="Arial" w:cs="Arial"/>
          <w:sz w:val="20"/>
          <w:szCs w:val="20"/>
        </w:rPr>
        <w:t>5</w:t>
      </w:r>
      <w:r w:rsidR="00DC1AEF" w:rsidRPr="002E5739">
        <w:rPr>
          <w:rFonts w:ascii="Arial" w:hAnsi="Arial" w:cs="Arial"/>
          <w:sz w:val="20"/>
          <w:szCs w:val="20"/>
        </w:rPr>
        <w:t>]</w:t>
      </w:r>
      <w:r w:rsidR="00C96B34" w:rsidRPr="002E5739">
        <w:rPr>
          <w:rFonts w:ascii="Arial" w:hAnsi="Arial" w:cs="Arial"/>
          <w:sz w:val="20"/>
          <w:szCs w:val="20"/>
        </w:rPr>
        <w:t>.</w:t>
      </w:r>
      <w:r w:rsidR="00C96B34">
        <w:rPr>
          <w:rFonts w:ascii="Arial" w:hAnsi="Arial" w:cs="Arial"/>
          <w:sz w:val="20"/>
          <w:szCs w:val="20"/>
        </w:rPr>
        <w:t xml:space="preserve"> </w:t>
      </w:r>
      <w:r w:rsidR="00DC1AEF">
        <w:rPr>
          <w:rFonts w:ascii="Arial" w:hAnsi="Arial" w:cs="Arial"/>
          <w:sz w:val="20"/>
          <w:szCs w:val="20"/>
        </w:rPr>
        <w:t>Crop phytotoxicity in tank mixed application of 2</w:t>
      </w:r>
      <w:proofErr w:type="gramStart"/>
      <w:r w:rsidR="00DC1AEF">
        <w:rPr>
          <w:rFonts w:ascii="Arial" w:hAnsi="Arial" w:cs="Arial"/>
          <w:sz w:val="20"/>
          <w:szCs w:val="20"/>
        </w:rPr>
        <w:t>,4</w:t>
      </w:r>
      <w:proofErr w:type="gramEnd"/>
      <w:r w:rsidR="00DC1AEF">
        <w:rPr>
          <w:rFonts w:ascii="Arial" w:hAnsi="Arial" w:cs="Arial"/>
          <w:sz w:val="20"/>
          <w:szCs w:val="20"/>
        </w:rPr>
        <w:t>-D+ Sampoorna can be attributed to c</w:t>
      </w:r>
      <w:r w:rsidR="00DC1AEF" w:rsidRPr="00DC1AEF">
        <w:rPr>
          <w:rFonts w:ascii="Arial" w:hAnsi="Arial" w:cs="Arial"/>
          <w:sz w:val="20"/>
          <w:szCs w:val="20"/>
        </w:rPr>
        <w:t xml:space="preserve">hemical or physical incompatibilities between </w:t>
      </w:r>
      <w:r w:rsidR="001D3CB1">
        <w:rPr>
          <w:rFonts w:ascii="Arial" w:hAnsi="Arial" w:cs="Arial"/>
          <w:sz w:val="20"/>
          <w:szCs w:val="20"/>
        </w:rPr>
        <w:t xml:space="preserve">compounds </w:t>
      </w:r>
      <w:r w:rsidR="00DC1AEF" w:rsidRPr="00DC1AEF">
        <w:rPr>
          <w:rFonts w:ascii="Arial" w:hAnsi="Arial" w:cs="Arial"/>
          <w:sz w:val="20"/>
          <w:szCs w:val="20"/>
        </w:rPr>
        <w:t>resulting in undesirable effects on crop such as crop phytotoxicity</w:t>
      </w:r>
      <w:r w:rsidR="00E21D2A">
        <w:rPr>
          <w:rFonts w:ascii="Arial" w:hAnsi="Arial" w:cs="Arial"/>
          <w:sz w:val="20"/>
          <w:szCs w:val="20"/>
        </w:rPr>
        <w:t xml:space="preserve"> or stunted growth.</w:t>
      </w:r>
      <w:r w:rsidR="00442B63" w:rsidRPr="00442B63">
        <w:rPr>
          <w:rFonts w:ascii="Arial" w:hAnsi="Arial" w:cs="Arial"/>
          <w:color w:val="C00000"/>
          <w:sz w:val="20"/>
          <w:szCs w:val="20"/>
        </w:rPr>
        <w:t xml:space="preserve"> </w:t>
      </w:r>
      <w:r w:rsidR="00BF0B49" w:rsidRPr="00E7078B">
        <w:rPr>
          <w:rFonts w:ascii="Arial" w:hAnsi="Arial" w:cs="Arial"/>
          <w:sz w:val="20"/>
          <w:szCs w:val="20"/>
        </w:rPr>
        <w:t xml:space="preserve">Tank mixing of chemicals can lead to enhanced efficacy and cost effectiveness </w:t>
      </w:r>
      <w:r w:rsidR="00E7078B" w:rsidRPr="00E7078B">
        <w:rPr>
          <w:rFonts w:ascii="Arial" w:hAnsi="Arial" w:cs="Arial"/>
          <w:sz w:val="20"/>
          <w:szCs w:val="20"/>
        </w:rPr>
        <w:t>in herbicide application [8]</w:t>
      </w:r>
    </w:p>
    <w:p w14:paraId="202095A9" w14:textId="7424DABF" w:rsidR="00AA4449" w:rsidRPr="00BA1BE7" w:rsidRDefault="00357FA9" w:rsidP="00357FA9">
      <w:pPr>
        <w:tabs>
          <w:tab w:val="left" w:pos="567"/>
        </w:tabs>
        <w:spacing w:before="120" w:after="120" w:line="240" w:lineRule="auto"/>
        <w:jc w:val="both"/>
        <w:rPr>
          <w:rFonts w:ascii="Arial" w:hAnsi="Arial" w:cs="Arial"/>
          <w:sz w:val="20"/>
          <w:szCs w:val="20"/>
        </w:rPr>
      </w:pPr>
      <w:r>
        <w:rPr>
          <w:rFonts w:ascii="Arial" w:hAnsi="Arial" w:cs="Arial"/>
          <w:bCs/>
          <w:color w:val="000000" w:themeColor="text1"/>
          <w:sz w:val="20"/>
          <w:szCs w:val="20"/>
          <w:lang w:val="en-US"/>
        </w:rPr>
        <w:tab/>
        <w:t>The data on plant height at 30 and 60 days after transplanting and at harvest are furnished in Table</w:t>
      </w:r>
      <w:r w:rsidR="00A674E9">
        <w:rPr>
          <w:rFonts w:ascii="Arial" w:hAnsi="Arial" w:cs="Arial"/>
          <w:bCs/>
          <w:color w:val="000000" w:themeColor="text1"/>
          <w:sz w:val="20"/>
          <w:szCs w:val="20"/>
          <w:lang w:val="en-US"/>
        </w:rPr>
        <w:t>1</w:t>
      </w:r>
      <w:r>
        <w:rPr>
          <w:rFonts w:ascii="Arial" w:hAnsi="Arial" w:cs="Arial"/>
          <w:bCs/>
          <w:color w:val="000000" w:themeColor="text1"/>
          <w:sz w:val="20"/>
          <w:szCs w:val="20"/>
          <w:lang w:val="en-US"/>
        </w:rPr>
        <w:t>.</w:t>
      </w:r>
      <w:r w:rsidR="00DC1AEF">
        <w:rPr>
          <w:rFonts w:ascii="Arial" w:hAnsi="Arial" w:cs="Arial"/>
          <w:bCs/>
          <w:color w:val="000000" w:themeColor="text1"/>
          <w:sz w:val="20"/>
          <w:szCs w:val="20"/>
          <w:lang w:val="en-US"/>
        </w:rPr>
        <w:t xml:space="preserve"> At 30 DAT</w:t>
      </w:r>
      <w:r w:rsidR="00A05739">
        <w:rPr>
          <w:rFonts w:ascii="Arial" w:hAnsi="Arial" w:cs="Arial"/>
          <w:bCs/>
          <w:color w:val="000000" w:themeColor="text1"/>
          <w:sz w:val="20"/>
          <w:szCs w:val="20"/>
          <w:lang w:val="en-US"/>
        </w:rPr>
        <w:t xml:space="preserve"> (days after transplanting)</w:t>
      </w:r>
      <w:r w:rsidR="00DC1AEF">
        <w:rPr>
          <w:rFonts w:ascii="Arial" w:hAnsi="Arial" w:cs="Arial"/>
          <w:bCs/>
          <w:color w:val="000000" w:themeColor="text1"/>
          <w:sz w:val="20"/>
          <w:szCs w:val="20"/>
          <w:lang w:val="en-US"/>
        </w:rPr>
        <w:t>, s</w:t>
      </w:r>
      <w:r w:rsidR="00DC1AEF" w:rsidRPr="00DC1AEF">
        <w:rPr>
          <w:rFonts w:ascii="Arial" w:hAnsi="Arial" w:cs="Arial"/>
          <w:bCs/>
          <w:color w:val="000000" w:themeColor="text1"/>
          <w:sz w:val="20"/>
          <w:szCs w:val="20"/>
          <w:lang w:val="en-US"/>
        </w:rPr>
        <w:t xml:space="preserve">ignificant reduction in plant height was </w:t>
      </w:r>
      <w:r w:rsidR="00F209FF">
        <w:rPr>
          <w:rFonts w:ascii="Arial" w:hAnsi="Arial" w:cs="Arial"/>
          <w:bCs/>
          <w:color w:val="000000" w:themeColor="text1"/>
          <w:sz w:val="20"/>
          <w:szCs w:val="20"/>
          <w:lang w:val="en-US"/>
        </w:rPr>
        <w:t>registered in tank mix application of</w:t>
      </w:r>
      <w:r w:rsidR="00DC1AEF" w:rsidRPr="00DC1AEF">
        <w:rPr>
          <w:rFonts w:ascii="Arial" w:hAnsi="Arial" w:cs="Arial"/>
          <w:bCs/>
          <w:color w:val="000000" w:themeColor="text1"/>
          <w:sz w:val="20"/>
          <w:szCs w:val="20"/>
          <w:lang w:val="en-US"/>
        </w:rPr>
        <w:t xml:space="preserve"> Sampoorna with 2,4-D </w:t>
      </w:r>
      <w:r w:rsidR="00F209FF">
        <w:rPr>
          <w:rFonts w:ascii="Arial" w:hAnsi="Arial" w:cs="Arial"/>
          <w:bCs/>
          <w:color w:val="000000" w:themeColor="text1"/>
          <w:sz w:val="20"/>
          <w:szCs w:val="20"/>
          <w:lang w:val="en-US"/>
        </w:rPr>
        <w:t>with</w:t>
      </w:r>
      <w:r w:rsidR="00DC1AEF" w:rsidRPr="00DC1AEF">
        <w:rPr>
          <w:rFonts w:ascii="Arial" w:hAnsi="Arial" w:cs="Arial"/>
          <w:bCs/>
          <w:color w:val="000000" w:themeColor="text1"/>
          <w:sz w:val="20"/>
          <w:szCs w:val="20"/>
          <w:lang w:val="en-US"/>
        </w:rPr>
        <w:t xml:space="preserve"> a plant height of 46.57 cm</w:t>
      </w:r>
      <w:r w:rsidR="00F209FF">
        <w:rPr>
          <w:rFonts w:ascii="Arial" w:hAnsi="Arial" w:cs="Arial"/>
          <w:bCs/>
          <w:color w:val="000000" w:themeColor="text1"/>
          <w:sz w:val="20"/>
          <w:szCs w:val="20"/>
          <w:lang w:val="en-US"/>
        </w:rPr>
        <w:t xml:space="preserve"> while</w:t>
      </w:r>
      <w:r w:rsidR="00DC1AEF" w:rsidRPr="00DC1AEF">
        <w:rPr>
          <w:rFonts w:ascii="Arial" w:hAnsi="Arial" w:cs="Arial"/>
          <w:bCs/>
          <w:color w:val="000000" w:themeColor="text1"/>
          <w:sz w:val="20"/>
          <w:szCs w:val="20"/>
          <w:lang w:val="en-US"/>
        </w:rPr>
        <w:t xml:space="preserve"> </w:t>
      </w:r>
      <w:r w:rsidR="00F209FF">
        <w:rPr>
          <w:rFonts w:ascii="Arial" w:hAnsi="Arial" w:cs="Arial"/>
          <w:bCs/>
          <w:color w:val="000000" w:themeColor="text1"/>
          <w:sz w:val="20"/>
          <w:szCs w:val="20"/>
          <w:lang w:val="en-US"/>
        </w:rPr>
        <w:t xml:space="preserve">an </w:t>
      </w:r>
      <w:r w:rsidR="00DC1AEF" w:rsidRPr="00DC1AEF">
        <w:rPr>
          <w:rFonts w:ascii="Arial" w:hAnsi="Arial" w:cs="Arial"/>
          <w:bCs/>
          <w:color w:val="000000" w:themeColor="text1"/>
          <w:sz w:val="20"/>
          <w:szCs w:val="20"/>
          <w:lang w:val="en-US"/>
        </w:rPr>
        <w:t>a</w:t>
      </w:r>
      <w:r w:rsidR="00F209FF">
        <w:rPr>
          <w:rFonts w:ascii="Arial" w:hAnsi="Arial" w:cs="Arial"/>
          <w:bCs/>
          <w:color w:val="000000" w:themeColor="text1"/>
          <w:sz w:val="20"/>
          <w:szCs w:val="20"/>
          <w:lang w:val="en-US"/>
        </w:rPr>
        <w:t>verage</w:t>
      </w:r>
      <w:r w:rsidR="00DC1AEF" w:rsidRPr="00DC1AEF">
        <w:rPr>
          <w:rFonts w:ascii="Arial" w:hAnsi="Arial" w:cs="Arial"/>
          <w:bCs/>
          <w:color w:val="000000" w:themeColor="text1"/>
          <w:sz w:val="20"/>
          <w:szCs w:val="20"/>
          <w:lang w:val="en-US"/>
        </w:rPr>
        <w:t xml:space="preserve"> height of 56.33 cm</w:t>
      </w:r>
      <w:r w:rsidR="00F209FF">
        <w:rPr>
          <w:rFonts w:ascii="Arial" w:hAnsi="Arial" w:cs="Arial"/>
          <w:bCs/>
          <w:color w:val="000000" w:themeColor="text1"/>
          <w:sz w:val="20"/>
          <w:szCs w:val="20"/>
          <w:lang w:val="en-US"/>
        </w:rPr>
        <w:t xml:space="preserve"> was registered</w:t>
      </w:r>
      <w:r w:rsidR="00DC1AEF" w:rsidRPr="00DC1AEF">
        <w:rPr>
          <w:rFonts w:ascii="Arial" w:hAnsi="Arial" w:cs="Arial"/>
          <w:bCs/>
          <w:color w:val="000000" w:themeColor="text1"/>
          <w:sz w:val="20"/>
          <w:szCs w:val="20"/>
          <w:lang w:val="en-US"/>
        </w:rPr>
        <w:t xml:space="preserve"> in sole application.</w:t>
      </w:r>
      <w:r w:rsidR="00C96B34">
        <w:rPr>
          <w:rFonts w:ascii="Arial" w:hAnsi="Arial" w:cs="Arial"/>
          <w:bCs/>
          <w:color w:val="000000" w:themeColor="text1"/>
          <w:sz w:val="20"/>
          <w:szCs w:val="20"/>
          <w:lang w:val="en-US"/>
        </w:rPr>
        <w:t xml:space="preserve"> </w:t>
      </w:r>
      <w:r w:rsidR="001D3CB1">
        <w:rPr>
          <w:rFonts w:ascii="Arial" w:hAnsi="Arial" w:cs="Arial"/>
          <w:bCs/>
          <w:color w:val="000000" w:themeColor="text1"/>
          <w:sz w:val="20"/>
          <w:szCs w:val="20"/>
          <w:lang w:val="en-US"/>
        </w:rPr>
        <w:t xml:space="preserve">2,4-D and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w:t>
      </w:r>
      <w:proofErr w:type="spellStart"/>
      <w:r w:rsidR="00E21D2A" w:rsidRPr="00ED78F2">
        <w:rPr>
          <w:rFonts w:ascii="Arial" w:hAnsi="Arial" w:cs="Arial"/>
          <w:sz w:val="20"/>
          <w:szCs w:val="20"/>
        </w:rPr>
        <w:t>chlorimuron</w:t>
      </w:r>
      <w:proofErr w:type="spellEnd"/>
      <w:r w:rsidR="00E21D2A" w:rsidRPr="00ED78F2">
        <w:rPr>
          <w:rFonts w:ascii="Arial" w:hAnsi="Arial" w:cs="Arial"/>
          <w:sz w:val="20"/>
          <w:szCs w:val="20"/>
        </w:rPr>
        <w:t xml:space="preserve"> ethyl</w:t>
      </w:r>
      <w:r w:rsidR="00F209FF">
        <w:rPr>
          <w:rFonts w:ascii="Segoe UI Symbol" w:hAnsi="Segoe UI Symbol" w:cs="Segoe UI Symbol"/>
          <w:bCs/>
          <w:color w:val="000000" w:themeColor="text1"/>
          <w:sz w:val="20"/>
          <w:szCs w:val="20"/>
          <w:vertAlign w:val="superscript"/>
          <w:lang w:val="en-US"/>
        </w:rPr>
        <w:t xml:space="preserve"> </w:t>
      </w:r>
      <w:r w:rsidR="001D3CB1">
        <w:rPr>
          <w:rFonts w:ascii="Arial" w:hAnsi="Arial" w:cs="Arial"/>
          <w:bCs/>
          <w:color w:val="000000" w:themeColor="text1"/>
          <w:sz w:val="20"/>
          <w:szCs w:val="20"/>
          <w:lang w:val="en-US"/>
        </w:rPr>
        <w:t xml:space="preserve">registered decreased trend of plant height in comparison with other </w:t>
      </w:r>
      <w:r w:rsidR="00E21D2A">
        <w:rPr>
          <w:rFonts w:ascii="Arial" w:hAnsi="Arial" w:cs="Arial"/>
          <w:bCs/>
          <w:color w:val="000000" w:themeColor="text1"/>
          <w:sz w:val="20"/>
          <w:szCs w:val="20"/>
          <w:lang w:val="en-US"/>
        </w:rPr>
        <w:t>treatments</w:t>
      </w:r>
      <w:r w:rsidR="001D3CB1">
        <w:rPr>
          <w:rFonts w:ascii="Arial" w:hAnsi="Arial" w:cs="Arial"/>
          <w:bCs/>
          <w:color w:val="000000" w:themeColor="text1"/>
          <w:sz w:val="20"/>
          <w:szCs w:val="20"/>
          <w:lang w:val="en-US"/>
        </w:rPr>
        <w:t xml:space="preserve">. </w:t>
      </w:r>
      <w:r w:rsidR="00DC1AEF" w:rsidRPr="00DC1AEF">
        <w:rPr>
          <w:rFonts w:ascii="Arial" w:hAnsi="Arial" w:cs="Arial"/>
          <w:bCs/>
          <w:color w:val="000000" w:themeColor="text1"/>
          <w:sz w:val="20"/>
          <w:szCs w:val="20"/>
          <w:lang w:val="en-US"/>
        </w:rPr>
        <w:t xml:space="preserve">All other treatments </w:t>
      </w:r>
      <w:r w:rsidR="001D3CB1">
        <w:rPr>
          <w:rFonts w:ascii="Arial" w:hAnsi="Arial" w:cs="Arial"/>
          <w:bCs/>
          <w:color w:val="000000" w:themeColor="text1"/>
          <w:sz w:val="20"/>
          <w:szCs w:val="20"/>
          <w:lang w:val="en-US"/>
        </w:rPr>
        <w:t>registered</w:t>
      </w:r>
      <w:r w:rsidR="00DC1AEF" w:rsidRPr="00DC1AEF">
        <w:rPr>
          <w:rFonts w:ascii="Arial" w:hAnsi="Arial" w:cs="Arial"/>
          <w:bCs/>
          <w:color w:val="000000" w:themeColor="text1"/>
          <w:sz w:val="20"/>
          <w:szCs w:val="20"/>
          <w:lang w:val="en-US"/>
        </w:rPr>
        <w:t xml:space="preserve"> </w:t>
      </w:r>
      <w:r w:rsidR="00E21D2A">
        <w:rPr>
          <w:rFonts w:ascii="Arial" w:hAnsi="Arial" w:cs="Arial"/>
          <w:bCs/>
          <w:color w:val="000000" w:themeColor="text1"/>
          <w:sz w:val="20"/>
          <w:szCs w:val="20"/>
          <w:lang w:val="en-US"/>
        </w:rPr>
        <w:t xml:space="preserve">higher and </w:t>
      </w:r>
      <w:r w:rsidR="00DC1AEF" w:rsidRPr="00DC1AEF">
        <w:rPr>
          <w:rFonts w:ascii="Arial" w:hAnsi="Arial" w:cs="Arial"/>
          <w:bCs/>
          <w:color w:val="000000" w:themeColor="text1"/>
          <w:sz w:val="20"/>
          <w:szCs w:val="20"/>
          <w:lang w:val="en-US"/>
        </w:rPr>
        <w:t>statistically comparable plant height</w:t>
      </w:r>
      <w:r w:rsidR="00F209FF">
        <w:rPr>
          <w:rFonts w:ascii="Arial" w:hAnsi="Arial" w:cs="Arial"/>
          <w:bCs/>
          <w:color w:val="000000" w:themeColor="text1"/>
          <w:sz w:val="20"/>
          <w:szCs w:val="20"/>
          <w:lang w:val="en-US"/>
        </w:rPr>
        <w:t>.</w:t>
      </w:r>
      <w:r w:rsidR="001D3CB1">
        <w:rPr>
          <w:rFonts w:ascii="Arial" w:hAnsi="Arial" w:cs="Arial"/>
          <w:bCs/>
          <w:color w:val="000000" w:themeColor="text1"/>
          <w:sz w:val="20"/>
          <w:szCs w:val="20"/>
          <w:lang w:val="en-US"/>
        </w:rPr>
        <w:t xml:space="preserve"> </w:t>
      </w:r>
      <w:r w:rsidR="001D3CB1" w:rsidRPr="001D3CB1">
        <w:rPr>
          <w:rFonts w:ascii="Arial" w:hAnsi="Arial" w:cs="Arial"/>
          <w:bCs/>
          <w:color w:val="000000" w:themeColor="text1"/>
          <w:sz w:val="20"/>
          <w:szCs w:val="20"/>
          <w:lang w:val="en-US"/>
        </w:rPr>
        <w:t xml:space="preserve">Reduction in plant height in 2,4-D+ Sampoorna was 17 % and 10 % at 30 and 60 days after transplanting respectively, </w:t>
      </w:r>
      <w:r w:rsidR="001D3CB1" w:rsidRPr="00C96B34">
        <w:rPr>
          <w:rFonts w:ascii="Arial" w:hAnsi="Arial" w:cs="Arial"/>
          <w:bCs/>
          <w:color w:val="000000" w:themeColor="text1"/>
          <w:sz w:val="20"/>
          <w:szCs w:val="20"/>
          <w:lang w:val="en-US"/>
        </w:rPr>
        <w:t>compared to sole application</w:t>
      </w:r>
      <w:r w:rsidR="003461CF">
        <w:rPr>
          <w:rFonts w:ascii="Arial" w:hAnsi="Arial" w:cs="Arial"/>
          <w:bCs/>
          <w:color w:val="000000" w:themeColor="text1"/>
          <w:sz w:val="20"/>
          <w:szCs w:val="20"/>
          <w:lang w:val="en-US"/>
        </w:rPr>
        <w:t xml:space="preserve"> of 2,4-D</w:t>
      </w:r>
      <w:r w:rsidR="001D3CB1" w:rsidRPr="00C96B34">
        <w:rPr>
          <w:rFonts w:ascii="Arial" w:hAnsi="Arial" w:cs="Arial"/>
          <w:bCs/>
          <w:color w:val="000000" w:themeColor="text1"/>
          <w:sz w:val="20"/>
          <w:szCs w:val="20"/>
          <w:lang w:val="en-US"/>
        </w:rPr>
        <w:t>. While</w:t>
      </w:r>
      <w:r w:rsidR="00F209FF" w:rsidRPr="00C96B34">
        <w:rPr>
          <w:rFonts w:ascii="Arial" w:hAnsi="Arial" w:cs="Arial"/>
          <w:bCs/>
          <w:color w:val="000000" w:themeColor="text1"/>
          <w:sz w:val="20"/>
          <w:szCs w:val="20"/>
          <w:lang w:val="en-US"/>
        </w:rPr>
        <w:t>,</w:t>
      </w:r>
      <w:r w:rsidR="001D3CB1" w:rsidRPr="00C96B34">
        <w:rPr>
          <w:rFonts w:ascii="Arial" w:hAnsi="Arial" w:cs="Arial"/>
          <w:bCs/>
          <w:color w:val="000000" w:themeColor="text1"/>
          <w:sz w:val="20"/>
          <w:szCs w:val="20"/>
          <w:lang w:val="en-US"/>
        </w:rPr>
        <w:t xml:space="preserve">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w:t>
      </w:r>
      <w:proofErr w:type="spellStart"/>
      <w:r w:rsidR="00E21D2A" w:rsidRPr="00ED78F2">
        <w:rPr>
          <w:rFonts w:ascii="Arial" w:hAnsi="Arial" w:cs="Arial"/>
          <w:sz w:val="20"/>
          <w:szCs w:val="20"/>
        </w:rPr>
        <w:t>chlorimuron</w:t>
      </w:r>
      <w:proofErr w:type="spellEnd"/>
      <w:r w:rsidR="00E21D2A" w:rsidRPr="00ED78F2">
        <w:rPr>
          <w:rFonts w:ascii="Arial" w:hAnsi="Arial" w:cs="Arial"/>
          <w:sz w:val="20"/>
          <w:szCs w:val="20"/>
        </w:rPr>
        <w:t xml:space="preserve"> ethyl</w:t>
      </w:r>
      <w:r w:rsidR="00E21D2A" w:rsidRPr="00C96B34">
        <w:rPr>
          <w:rFonts w:ascii="Arial" w:hAnsi="Arial" w:cs="Arial"/>
          <w:bCs/>
          <w:color w:val="000000" w:themeColor="text1"/>
          <w:sz w:val="20"/>
          <w:szCs w:val="20"/>
          <w:lang w:val="en-US"/>
        </w:rPr>
        <w:t xml:space="preserve"> </w:t>
      </w:r>
      <w:r w:rsidR="00E55FAF">
        <w:rPr>
          <w:rFonts w:ascii="Arial" w:hAnsi="Arial" w:cs="Arial"/>
          <w:bCs/>
          <w:color w:val="000000" w:themeColor="text1"/>
          <w:sz w:val="20"/>
          <w:szCs w:val="20"/>
          <w:lang w:val="en-US"/>
        </w:rPr>
        <w:t xml:space="preserve">when tank mixed with </w:t>
      </w:r>
      <w:r w:rsidR="001D3CB1" w:rsidRPr="00C96B34">
        <w:rPr>
          <w:rFonts w:ascii="Arial" w:hAnsi="Arial" w:cs="Arial"/>
          <w:bCs/>
          <w:color w:val="000000" w:themeColor="text1"/>
          <w:sz w:val="20"/>
          <w:szCs w:val="20"/>
          <w:lang w:val="en-US"/>
        </w:rPr>
        <w:t xml:space="preserve">Sampoorna resulted in </w:t>
      </w:r>
      <w:r w:rsidR="00A05739">
        <w:rPr>
          <w:rFonts w:ascii="Arial" w:hAnsi="Arial" w:cs="Arial"/>
          <w:bCs/>
          <w:color w:val="000000" w:themeColor="text1"/>
          <w:sz w:val="20"/>
          <w:szCs w:val="20"/>
          <w:lang w:val="en-US"/>
        </w:rPr>
        <w:t xml:space="preserve">height reduction to the tune of </w:t>
      </w:r>
      <w:r w:rsidR="001D3CB1" w:rsidRPr="00C96B34">
        <w:rPr>
          <w:rFonts w:ascii="Arial" w:hAnsi="Arial" w:cs="Arial"/>
          <w:bCs/>
          <w:color w:val="000000" w:themeColor="text1"/>
          <w:sz w:val="20"/>
          <w:szCs w:val="20"/>
          <w:lang w:val="en-US"/>
        </w:rPr>
        <w:t>13% and 6%</w:t>
      </w:r>
      <w:r w:rsidR="00A05739">
        <w:rPr>
          <w:rFonts w:ascii="Arial" w:hAnsi="Arial" w:cs="Arial"/>
          <w:bCs/>
          <w:color w:val="000000" w:themeColor="text1"/>
          <w:sz w:val="20"/>
          <w:szCs w:val="20"/>
          <w:lang w:val="en-US"/>
        </w:rPr>
        <w:t xml:space="preserve"> </w:t>
      </w:r>
      <w:r w:rsidR="001D3CB1" w:rsidRPr="00C96B34">
        <w:rPr>
          <w:rFonts w:ascii="Arial" w:hAnsi="Arial" w:cs="Arial"/>
          <w:bCs/>
          <w:color w:val="000000" w:themeColor="text1"/>
          <w:sz w:val="20"/>
          <w:szCs w:val="20"/>
          <w:lang w:val="en-US"/>
        </w:rPr>
        <w:t>at 30 DA</w:t>
      </w:r>
      <w:r w:rsidR="00C96B34">
        <w:rPr>
          <w:rFonts w:ascii="Arial" w:hAnsi="Arial" w:cs="Arial"/>
          <w:bCs/>
          <w:color w:val="000000" w:themeColor="text1"/>
          <w:sz w:val="20"/>
          <w:szCs w:val="20"/>
          <w:lang w:val="en-US"/>
        </w:rPr>
        <w:t xml:space="preserve">T </w:t>
      </w:r>
      <w:r w:rsidR="001D3CB1" w:rsidRPr="00C96B34">
        <w:rPr>
          <w:rFonts w:ascii="Arial" w:hAnsi="Arial" w:cs="Arial"/>
          <w:bCs/>
          <w:color w:val="000000" w:themeColor="text1"/>
          <w:sz w:val="20"/>
          <w:szCs w:val="20"/>
          <w:lang w:val="en-US"/>
        </w:rPr>
        <w:t>and 60 DAT</w:t>
      </w:r>
      <w:r w:rsidR="00E55FAF">
        <w:rPr>
          <w:rFonts w:ascii="Arial" w:hAnsi="Arial" w:cs="Arial"/>
          <w:bCs/>
          <w:color w:val="000000" w:themeColor="text1"/>
          <w:sz w:val="20"/>
          <w:szCs w:val="20"/>
          <w:lang w:val="en-US"/>
        </w:rPr>
        <w:t>,</w:t>
      </w:r>
      <w:r w:rsidR="001D3CB1" w:rsidRPr="00C96B34">
        <w:rPr>
          <w:rFonts w:ascii="Arial" w:hAnsi="Arial" w:cs="Arial"/>
          <w:bCs/>
          <w:color w:val="000000" w:themeColor="text1"/>
          <w:sz w:val="20"/>
          <w:szCs w:val="20"/>
          <w:lang w:val="en-US"/>
        </w:rPr>
        <w:t xml:space="preserve"> respectively.</w:t>
      </w:r>
      <w:r w:rsidR="00F209FF" w:rsidRPr="00C96B34">
        <w:rPr>
          <w:rFonts w:ascii="Arial" w:hAnsi="Arial" w:cs="Arial"/>
          <w:bCs/>
          <w:color w:val="000000" w:themeColor="text1"/>
          <w:sz w:val="20"/>
          <w:szCs w:val="20"/>
          <w:lang w:val="en-US"/>
        </w:rPr>
        <w:t xml:space="preserve"> </w:t>
      </w:r>
      <w:r w:rsidR="00E21D2A">
        <w:rPr>
          <w:rFonts w:ascii="Arial" w:hAnsi="Arial" w:cs="Arial"/>
          <w:bCs/>
          <w:color w:val="000000" w:themeColor="text1"/>
          <w:sz w:val="20"/>
          <w:szCs w:val="20"/>
          <w:lang w:val="en-US"/>
        </w:rPr>
        <w:t xml:space="preserve"> Studies show that i</w:t>
      </w:r>
      <w:r w:rsidR="00F209FF" w:rsidRPr="00C96B34">
        <w:rPr>
          <w:rFonts w:ascii="Arial" w:hAnsi="Arial" w:cs="Arial"/>
          <w:bCs/>
          <w:color w:val="000000" w:themeColor="text1"/>
          <w:sz w:val="20"/>
          <w:szCs w:val="20"/>
          <w:lang w:val="en-US"/>
        </w:rPr>
        <w:t>n comparison to liquid formulations, </w:t>
      </w:r>
      <w:r w:rsidR="00E21D2A">
        <w:rPr>
          <w:rFonts w:ascii="Arial" w:hAnsi="Arial" w:cs="Arial"/>
          <w:bCs/>
          <w:color w:val="000000" w:themeColor="text1"/>
          <w:sz w:val="20"/>
          <w:szCs w:val="20"/>
          <w:lang w:val="en-US"/>
        </w:rPr>
        <w:t>powder</w:t>
      </w:r>
      <w:r w:rsidR="00F209FF" w:rsidRPr="00C96B34">
        <w:rPr>
          <w:rFonts w:ascii="Arial" w:hAnsi="Arial" w:cs="Arial"/>
          <w:bCs/>
          <w:color w:val="000000" w:themeColor="text1"/>
          <w:sz w:val="20"/>
          <w:szCs w:val="20"/>
          <w:lang w:val="en-US"/>
        </w:rPr>
        <w:t> formulations when tank mixed can lead to physical incompatibilities.  Hence, powder formulations of herbicides 2, 4-D (</w:t>
      </w:r>
      <w:r w:rsidR="00E55FAF">
        <w:rPr>
          <w:rFonts w:ascii="Arial" w:hAnsi="Arial" w:cs="Arial"/>
          <w:bCs/>
          <w:color w:val="000000" w:themeColor="text1"/>
          <w:sz w:val="20"/>
          <w:szCs w:val="20"/>
          <w:lang w:val="en-US"/>
        </w:rPr>
        <w:t>SP</w:t>
      </w:r>
      <w:r w:rsidR="00F209FF" w:rsidRPr="00C96B34">
        <w:rPr>
          <w:rFonts w:ascii="Arial" w:hAnsi="Arial" w:cs="Arial"/>
          <w:bCs/>
          <w:color w:val="000000" w:themeColor="text1"/>
          <w:sz w:val="20"/>
          <w:szCs w:val="20"/>
          <w:lang w:val="en-US"/>
        </w:rPr>
        <w:t xml:space="preserve">) and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w:t>
      </w:r>
      <w:proofErr w:type="spellStart"/>
      <w:r w:rsidR="00E21D2A" w:rsidRPr="00ED78F2">
        <w:rPr>
          <w:rFonts w:ascii="Arial" w:hAnsi="Arial" w:cs="Arial"/>
          <w:sz w:val="20"/>
          <w:szCs w:val="20"/>
        </w:rPr>
        <w:t>chlorimuron</w:t>
      </w:r>
      <w:proofErr w:type="spellEnd"/>
      <w:r w:rsidR="00E21D2A" w:rsidRPr="00ED78F2">
        <w:rPr>
          <w:rFonts w:ascii="Arial" w:hAnsi="Arial" w:cs="Arial"/>
          <w:sz w:val="20"/>
          <w:szCs w:val="20"/>
        </w:rPr>
        <w:t xml:space="preserve"> ethyl</w:t>
      </w:r>
      <w:r w:rsidR="00E21D2A" w:rsidRPr="00C96B34">
        <w:rPr>
          <w:rFonts w:ascii="Arial" w:hAnsi="Arial" w:cs="Arial"/>
          <w:bCs/>
          <w:color w:val="000000" w:themeColor="text1"/>
          <w:sz w:val="20"/>
          <w:szCs w:val="20"/>
          <w:lang w:val="en-US"/>
        </w:rPr>
        <w:t xml:space="preserve"> </w:t>
      </w:r>
      <w:r w:rsidR="00F209FF" w:rsidRPr="00C96B34">
        <w:rPr>
          <w:rFonts w:ascii="Arial" w:hAnsi="Arial" w:cs="Arial"/>
          <w:bCs/>
          <w:color w:val="000000" w:themeColor="text1"/>
          <w:sz w:val="20"/>
          <w:szCs w:val="20"/>
          <w:lang w:val="en-US"/>
        </w:rPr>
        <w:t>(</w:t>
      </w:r>
      <w:r w:rsidR="00E55FAF">
        <w:rPr>
          <w:rFonts w:ascii="Arial" w:hAnsi="Arial" w:cs="Arial"/>
          <w:bCs/>
          <w:color w:val="000000" w:themeColor="text1"/>
          <w:sz w:val="20"/>
          <w:szCs w:val="20"/>
          <w:lang w:val="en-US"/>
        </w:rPr>
        <w:t>WP</w:t>
      </w:r>
      <w:r w:rsidR="00F209FF" w:rsidRPr="00C96B34">
        <w:rPr>
          <w:rFonts w:ascii="Arial" w:hAnsi="Arial" w:cs="Arial"/>
          <w:bCs/>
          <w:color w:val="000000" w:themeColor="text1"/>
          <w:sz w:val="20"/>
          <w:szCs w:val="20"/>
          <w:lang w:val="en-US"/>
        </w:rPr>
        <w:t xml:space="preserve">) might have resulted in </w:t>
      </w:r>
      <w:r w:rsidR="00F209FF" w:rsidRPr="00BA1BE7">
        <w:rPr>
          <w:rFonts w:ascii="Arial" w:hAnsi="Arial" w:cs="Arial"/>
          <w:bCs/>
          <w:sz w:val="20"/>
          <w:szCs w:val="20"/>
          <w:lang w:val="en-US"/>
        </w:rPr>
        <w:t xml:space="preserve">physical incompatibility with Sampoorna.  </w:t>
      </w:r>
      <w:r w:rsidR="00E55FAF" w:rsidRPr="00BA1BE7">
        <w:rPr>
          <w:rFonts w:ascii="Arial" w:hAnsi="Arial" w:cs="Arial"/>
          <w:bCs/>
          <w:sz w:val="20"/>
          <w:szCs w:val="20"/>
          <w:lang w:val="en-US"/>
        </w:rPr>
        <w:t xml:space="preserve">All </w:t>
      </w:r>
      <w:r w:rsidR="00C96B34" w:rsidRPr="00BA1BE7">
        <w:rPr>
          <w:rFonts w:ascii="Arial" w:hAnsi="Arial" w:cs="Arial"/>
          <w:bCs/>
          <w:sz w:val="20"/>
          <w:szCs w:val="20"/>
          <w:lang w:val="en-US"/>
        </w:rPr>
        <w:t>other</w:t>
      </w:r>
      <w:r w:rsidR="00F209FF" w:rsidRPr="00BA1BE7">
        <w:rPr>
          <w:rFonts w:ascii="Arial" w:hAnsi="Arial" w:cs="Arial"/>
          <w:bCs/>
          <w:sz w:val="20"/>
          <w:szCs w:val="20"/>
          <w:lang w:val="en-US"/>
        </w:rPr>
        <w:t xml:space="preserve"> herbicides </w:t>
      </w:r>
      <w:r w:rsidR="00346BBB" w:rsidRPr="00BA1BE7">
        <w:rPr>
          <w:rFonts w:ascii="Arial" w:hAnsi="Arial" w:cs="Arial"/>
          <w:bCs/>
          <w:sz w:val="20"/>
          <w:szCs w:val="20"/>
          <w:lang w:val="en-US"/>
        </w:rPr>
        <w:t>utilized</w:t>
      </w:r>
      <w:r w:rsidR="00F209FF" w:rsidRPr="00BA1BE7">
        <w:rPr>
          <w:rFonts w:ascii="Arial" w:hAnsi="Arial" w:cs="Arial"/>
          <w:bCs/>
          <w:sz w:val="20"/>
          <w:szCs w:val="20"/>
          <w:lang w:val="en-US"/>
        </w:rPr>
        <w:t xml:space="preserve"> in the study were liquid</w:t>
      </w:r>
      <w:r w:rsidR="00E55FAF" w:rsidRPr="00BA1BE7">
        <w:rPr>
          <w:rFonts w:ascii="Arial" w:hAnsi="Arial" w:cs="Arial"/>
          <w:bCs/>
          <w:sz w:val="20"/>
          <w:szCs w:val="20"/>
          <w:lang w:val="en-US"/>
        </w:rPr>
        <w:t xml:space="preserve"> formulations</w:t>
      </w:r>
      <w:r w:rsidR="00F209FF" w:rsidRPr="00BA1BE7">
        <w:rPr>
          <w:rFonts w:ascii="Arial" w:hAnsi="Arial" w:cs="Arial"/>
          <w:bCs/>
          <w:sz w:val="20"/>
          <w:szCs w:val="20"/>
          <w:lang w:val="en-US"/>
        </w:rPr>
        <w:t xml:space="preserve">. </w:t>
      </w:r>
      <w:r w:rsidR="00E55FAF" w:rsidRPr="00BA1BE7">
        <w:rPr>
          <w:rFonts w:ascii="Arial" w:hAnsi="Arial" w:cs="Arial"/>
          <w:bCs/>
          <w:sz w:val="20"/>
          <w:szCs w:val="20"/>
          <w:lang w:val="en-US"/>
        </w:rPr>
        <w:t xml:space="preserve">  The crop in </w:t>
      </w:r>
      <w:proofErr w:type="spellStart"/>
      <w:r w:rsidR="00E55FAF" w:rsidRPr="00BA1BE7">
        <w:rPr>
          <w:rFonts w:ascii="Arial" w:hAnsi="Arial" w:cs="Arial"/>
          <w:bCs/>
          <w:sz w:val="20"/>
          <w:szCs w:val="20"/>
          <w:lang w:val="en-US"/>
        </w:rPr>
        <w:t>u</w:t>
      </w:r>
      <w:r w:rsidR="00275250" w:rsidRPr="00BA1BE7">
        <w:rPr>
          <w:rFonts w:ascii="Arial" w:hAnsi="Arial" w:cs="Arial"/>
          <w:bCs/>
          <w:sz w:val="20"/>
          <w:szCs w:val="20"/>
          <w:lang w:val="en-US"/>
        </w:rPr>
        <w:t>nweeded</w:t>
      </w:r>
      <w:proofErr w:type="spellEnd"/>
      <w:r w:rsidR="00275250" w:rsidRPr="00BA1BE7">
        <w:rPr>
          <w:rFonts w:ascii="Arial" w:hAnsi="Arial" w:cs="Arial"/>
          <w:bCs/>
          <w:sz w:val="20"/>
          <w:szCs w:val="20"/>
          <w:lang w:val="en-US"/>
        </w:rPr>
        <w:t xml:space="preserve"> check registered comparable height to hand weeded plots at 30 DAT. </w:t>
      </w:r>
      <w:r w:rsidR="0014696C" w:rsidRPr="00BA1BE7">
        <w:rPr>
          <w:rFonts w:ascii="Arial" w:hAnsi="Arial" w:cs="Arial"/>
          <w:sz w:val="20"/>
          <w:szCs w:val="20"/>
        </w:rPr>
        <w:t xml:space="preserve">Crop weed competition for light and space might have contributed to more plant height in </w:t>
      </w:r>
      <w:proofErr w:type="spellStart"/>
      <w:r w:rsidR="0014696C" w:rsidRPr="00BA1BE7">
        <w:rPr>
          <w:rFonts w:ascii="Arial" w:hAnsi="Arial" w:cs="Arial"/>
          <w:sz w:val="20"/>
          <w:szCs w:val="20"/>
        </w:rPr>
        <w:t>unweeded</w:t>
      </w:r>
      <w:proofErr w:type="spellEnd"/>
      <w:r w:rsidR="0014696C" w:rsidRPr="00BA1BE7">
        <w:rPr>
          <w:rFonts w:ascii="Arial" w:hAnsi="Arial" w:cs="Arial"/>
          <w:sz w:val="20"/>
          <w:szCs w:val="20"/>
        </w:rPr>
        <w:t xml:space="preserve"> check though crop health was poor</w:t>
      </w:r>
      <w:r w:rsidR="00BA1BE7">
        <w:rPr>
          <w:rFonts w:ascii="Arial" w:hAnsi="Arial" w:cs="Arial"/>
          <w:sz w:val="20"/>
          <w:szCs w:val="20"/>
        </w:rPr>
        <w:t xml:space="preserve"> </w:t>
      </w:r>
      <w:r w:rsidR="0014696C" w:rsidRPr="00BA1BE7">
        <w:rPr>
          <w:rFonts w:ascii="Arial" w:hAnsi="Arial" w:cs="Arial"/>
          <w:bCs/>
          <w:sz w:val="20"/>
          <w:szCs w:val="20"/>
          <w:lang w:val="en-US"/>
        </w:rPr>
        <w:t>[6]</w:t>
      </w:r>
      <w:r w:rsidR="0014696C" w:rsidRPr="00BA1BE7">
        <w:rPr>
          <w:rFonts w:ascii="Arial" w:hAnsi="Arial" w:cs="Arial"/>
          <w:sz w:val="20"/>
          <w:szCs w:val="20"/>
        </w:rPr>
        <w:t>.</w:t>
      </w:r>
      <w:r w:rsidR="00A80548" w:rsidRPr="00BA1BE7">
        <w:rPr>
          <w:rFonts w:ascii="Arial" w:hAnsi="Arial" w:cs="Arial"/>
          <w:sz w:val="20"/>
          <w:szCs w:val="20"/>
        </w:rPr>
        <w:t xml:space="preserve"> </w:t>
      </w:r>
      <w:r w:rsidR="0014696C" w:rsidRPr="00BA1BE7">
        <w:rPr>
          <w:rFonts w:ascii="Arial" w:hAnsi="Arial" w:cs="Arial"/>
          <w:bCs/>
          <w:sz w:val="20"/>
          <w:szCs w:val="20"/>
          <w:lang w:val="en-US"/>
        </w:rPr>
        <w:t>A</w:t>
      </w:r>
      <w:r w:rsidR="00275250" w:rsidRPr="00BA1BE7">
        <w:rPr>
          <w:rFonts w:ascii="Arial" w:hAnsi="Arial" w:cs="Arial"/>
          <w:sz w:val="20"/>
          <w:szCs w:val="20"/>
        </w:rPr>
        <w:t xml:space="preserve">t 60 </w:t>
      </w:r>
      <w:proofErr w:type="gramStart"/>
      <w:r w:rsidR="00275250" w:rsidRPr="00BA1BE7">
        <w:rPr>
          <w:rFonts w:ascii="Arial" w:hAnsi="Arial" w:cs="Arial"/>
          <w:sz w:val="20"/>
          <w:szCs w:val="20"/>
        </w:rPr>
        <w:t xml:space="preserve">DAT </w:t>
      </w:r>
      <w:r w:rsidR="0014696C" w:rsidRPr="00BA1BE7">
        <w:rPr>
          <w:rFonts w:ascii="Arial" w:hAnsi="Arial" w:cs="Arial"/>
          <w:sz w:val="20"/>
          <w:szCs w:val="20"/>
        </w:rPr>
        <w:t xml:space="preserve"> </w:t>
      </w:r>
      <w:r w:rsidR="0014696C" w:rsidRPr="00BA1BE7">
        <w:rPr>
          <w:rFonts w:ascii="Arial" w:hAnsi="Arial" w:cs="Arial"/>
          <w:sz w:val="20"/>
          <w:szCs w:val="20"/>
        </w:rPr>
        <w:lastRenderedPageBreak/>
        <w:t>most</w:t>
      </w:r>
      <w:proofErr w:type="gramEnd"/>
      <w:r w:rsidR="0014696C" w:rsidRPr="00BA1BE7">
        <w:rPr>
          <w:rFonts w:ascii="Arial" w:hAnsi="Arial" w:cs="Arial"/>
          <w:sz w:val="20"/>
          <w:szCs w:val="20"/>
        </w:rPr>
        <w:t xml:space="preserve"> of the  treatments involving herbicides had </w:t>
      </w:r>
      <w:r w:rsidR="00275250" w:rsidRPr="00BA1BE7">
        <w:rPr>
          <w:rFonts w:ascii="Arial" w:hAnsi="Arial" w:cs="Arial"/>
          <w:sz w:val="20"/>
          <w:szCs w:val="20"/>
        </w:rPr>
        <w:t>comparable plant height to hand weeded plot</w:t>
      </w:r>
      <w:r w:rsidR="0014696C" w:rsidRPr="00BA1BE7">
        <w:rPr>
          <w:rFonts w:ascii="Arial" w:hAnsi="Arial" w:cs="Arial"/>
          <w:sz w:val="20"/>
          <w:szCs w:val="20"/>
        </w:rPr>
        <w:t xml:space="preserve"> </w:t>
      </w:r>
      <w:r w:rsidR="00A80548" w:rsidRPr="00BA1BE7">
        <w:rPr>
          <w:rFonts w:ascii="Arial" w:hAnsi="Arial" w:cs="Arial"/>
          <w:sz w:val="20"/>
          <w:szCs w:val="20"/>
        </w:rPr>
        <w:t xml:space="preserve">as a result of </w:t>
      </w:r>
      <w:r w:rsidR="0014696C" w:rsidRPr="00BA1BE7">
        <w:rPr>
          <w:rFonts w:ascii="Arial" w:hAnsi="Arial" w:cs="Arial"/>
          <w:sz w:val="20"/>
          <w:szCs w:val="20"/>
        </w:rPr>
        <w:t>good weed control.</w:t>
      </w:r>
      <w:r w:rsidR="00275250" w:rsidRPr="00BA1BE7">
        <w:rPr>
          <w:rFonts w:ascii="Arial" w:hAnsi="Arial" w:cs="Arial"/>
          <w:sz w:val="20"/>
          <w:szCs w:val="20"/>
        </w:rPr>
        <w:t xml:space="preserve"> </w:t>
      </w:r>
    </w:p>
    <w:p w14:paraId="21421229" w14:textId="77777777" w:rsidR="00277001" w:rsidRDefault="00277001" w:rsidP="00357FA9">
      <w:pPr>
        <w:tabs>
          <w:tab w:val="left" w:pos="567"/>
        </w:tabs>
        <w:spacing w:before="120" w:after="120" w:line="240" w:lineRule="auto"/>
        <w:jc w:val="both"/>
        <w:rPr>
          <w:rFonts w:ascii="Arial" w:hAnsi="Arial" w:cs="Arial"/>
          <w:bCs/>
          <w:color w:val="000000" w:themeColor="text1"/>
          <w:sz w:val="20"/>
          <w:szCs w:val="20"/>
          <w:lang w:val="en-US"/>
        </w:rPr>
      </w:pPr>
    </w:p>
    <w:tbl>
      <w:tblPr>
        <w:tblStyle w:val="TableGrid"/>
        <w:tblpPr w:leftFromText="180" w:rightFromText="180" w:vertAnchor="page" w:horzAnchor="margin" w:tblpY="577"/>
        <w:tblW w:w="9026" w:type="dxa"/>
        <w:tblLook w:val="04A0" w:firstRow="1" w:lastRow="0" w:firstColumn="1" w:lastColumn="0" w:noHBand="0" w:noVBand="1"/>
      </w:tblPr>
      <w:tblGrid>
        <w:gridCol w:w="483"/>
        <w:gridCol w:w="5795"/>
        <w:gridCol w:w="896"/>
        <w:gridCol w:w="879"/>
        <w:gridCol w:w="973"/>
      </w:tblGrid>
      <w:tr w:rsidR="00F54B63" w:rsidRPr="00907910" w14:paraId="3E385506" w14:textId="77777777" w:rsidTr="00F54B63">
        <w:trPr>
          <w:trHeight w:val="450"/>
        </w:trPr>
        <w:tc>
          <w:tcPr>
            <w:tcW w:w="0" w:type="auto"/>
            <w:gridSpan w:val="5"/>
            <w:tcBorders>
              <w:top w:val="nil"/>
              <w:left w:val="nil"/>
              <w:right w:val="nil"/>
            </w:tcBorders>
            <w:vAlign w:val="center"/>
          </w:tcPr>
          <w:p w14:paraId="0A7ED183" w14:textId="114E2687" w:rsidR="00F54B63" w:rsidRPr="00D2332F" w:rsidRDefault="00F54B63" w:rsidP="00D2332F">
            <w:pPr>
              <w:tabs>
                <w:tab w:val="left" w:pos="567"/>
              </w:tabs>
              <w:spacing w:before="120" w:after="120"/>
              <w:jc w:val="center"/>
              <w:rPr>
                <w:rFonts w:ascii="Arial" w:hAnsi="Arial" w:cs="Arial"/>
                <w:bCs/>
                <w:color w:val="000000" w:themeColor="text1"/>
                <w:sz w:val="20"/>
                <w:szCs w:val="20"/>
                <w:lang w:val="en-US"/>
              </w:rPr>
            </w:pPr>
            <w:r>
              <w:rPr>
                <w:rFonts w:ascii="Arial" w:hAnsi="Arial" w:cs="Arial"/>
                <w:bCs/>
                <w:color w:val="000000" w:themeColor="text1"/>
                <w:sz w:val="20"/>
                <w:szCs w:val="20"/>
                <w:lang w:val="en-US"/>
              </w:rPr>
              <w:t>T</w:t>
            </w:r>
            <w:r w:rsidRPr="00BA1BE7">
              <w:rPr>
                <w:rFonts w:ascii="Arial" w:hAnsi="Arial" w:cs="Arial"/>
                <w:b/>
                <w:color w:val="000000" w:themeColor="text1"/>
                <w:sz w:val="20"/>
                <w:szCs w:val="20"/>
                <w:lang w:val="en-US"/>
              </w:rPr>
              <w:t>able 1. Effect of herbicides tank mixed with Sampoorna on plant height of rice</w:t>
            </w:r>
          </w:p>
        </w:tc>
      </w:tr>
      <w:tr w:rsidR="00F54B63" w:rsidRPr="00907910" w14:paraId="0352113C" w14:textId="77777777" w:rsidTr="00F54B63">
        <w:trPr>
          <w:trHeight w:val="397"/>
        </w:trPr>
        <w:tc>
          <w:tcPr>
            <w:tcW w:w="0" w:type="auto"/>
            <w:gridSpan w:val="2"/>
            <w:vMerge w:val="restart"/>
            <w:vAlign w:val="center"/>
          </w:tcPr>
          <w:p w14:paraId="12229722"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Treatments</w:t>
            </w:r>
          </w:p>
        </w:tc>
        <w:tc>
          <w:tcPr>
            <w:tcW w:w="0" w:type="auto"/>
            <w:gridSpan w:val="3"/>
            <w:vAlign w:val="center"/>
          </w:tcPr>
          <w:p w14:paraId="540C9F8F"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Plant height (cm)</w:t>
            </w:r>
          </w:p>
        </w:tc>
      </w:tr>
      <w:tr w:rsidR="00F54B63" w:rsidRPr="00907910" w14:paraId="6053C066" w14:textId="77777777" w:rsidTr="00F54B63">
        <w:trPr>
          <w:trHeight w:val="397"/>
        </w:trPr>
        <w:tc>
          <w:tcPr>
            <w:tcW w:w="0" w:type="auto"/>
            <w:gridSpan w:val="2"/>
            <w:vMerge/>
            <w:vAlign w:val="center"/>
          </w:tcPr>
          <w:p w14:paraId="7E6BEDEE" w14:textId="77777777" w:rsidR="00F54B63" w:rsidRPr="00907910" w:rsidRDefault="00F54B63" w:rsidP="00F54B63">
            <w:pPr>
              <w:jc w:val="center"/>
              <w:rPr>
                <w:rFonts w:ascii="Arial" w:hAnsi="Arial" w:cs="Arial"/>
                <w:b/>
                <w:bCs/>
                <w:sz w:val="20"/>
                <w:szCs w:val="20"/>
              </w:rPr>
            </w:pPr>
          </w:p>
        </w:tc>
        <w:tc>
          <w:tcPr>
            <w:tcW w:w="0" w:type="auto"/>
            <w:vAlign w:val="center"/>
          </w:tcPr>
          <w:p w14:paraId="0D93BA14"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30 DAT</w:t>
            </w:r>
          </w:p>
        </w:tc>
        <w:tc>
          <w:tcPr>
            <w:tcW w:w="0" w:type="auto"/>
            <w:vAlign w:val="center"/>
          </w:tcPr>
          <w:p w14:paraId="775649FC"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60 DAT</w:t>
            </w:r>
          </w:p>
        </w:tc>
        <w:tc>
          <w:tcPr>
            <w:tcW w:w="0" w:type="auto"/>
            <w:vAlign w:val="center"/>
          </w:tcPr>
          <w:p w14:paraId="446135A4" w14:textId="77777777" w:rsidR="00F54B63" w:rsidRPr="00907910" w:rsidRDefault="00F54B63" w:rsidP="00F54B63">
            <w:pPr>
              <w:jc w:val="center"/>
              <w:rPr>
                <w:rFonts w:ascii="Arial" w:hAnsi="Arial" w:cs="Arial"/>
                <w:b/>
                <w:bCs/>
                <w:sz w:val="20"/>
                <w:szCs w:val="20"/>
              </w:rPr>
            </w:pPr>
            <w:r w:rsidRPr="00907910">
              <w:rPr>
                <w:rFonts w:ascii="Arial" w:hAnsi="Arial" w:cs="Arial"/>
                <w:b/>
                <w:bCs/>
                <w:sz w:val="20"/>
                <w:szCs w:val="20"/>
              </w:rPr>
              <w:t>Harvest</w:t>
            </w:r>
          </w:p>
        </w:tc>
      </w:tr>
      <w:tr w:rsidR="00F54B63" w:rsidRPr="00907910" w14:paraId="56C405A2" w14:textId="77777777" w:rsidTr="00F54B63">
        <w:trPr>
          <w:trHeight w:val="397"/>
        </w:trPr>
        <w:tc>
          <w:tcPr>
            <w:tcW w:w="0" w:type="auto"/>
            <w:vAlign w:val="center"/>
          </w:tcPr>
          <w:p w14:paraId="0808F182"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w:t>
            </w:r>
          </w:p>
        </w:tc>
        <w:tc>
          <w:tcPr>
            <w:tcW w:w="0" w:type="auto"/>
            <w:vAlign w:val="center"/>
          </w:tcPr>
          <w:p w14:paraId="5A25C3A5"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Bispyribac</w:t>
            </w:r>
            <w:proofErr w:type="spellEnd"/>
            <w:r w:rsidRPr="00907910">
              <w:rPr>
                <w:rFonts w:ascii="Arial" w:hAnsi="Arial" w:cs="Arial"/>
                <w:sz w:val="20"/>
                <w:szCs w:val="20"/>
              </w:rPr>
              <w:t xml:space="preserve"> sodium @ 0.03 kg/ ha + Sampoorna</w:t>
            </w:r>
          </w:p>
        </w:tc>
        <w:tc>
          <w:tcPr>
            <w:tcW w:w="0" w:type="auto"/>
            <w:vAlign w:val="center"/>
          </w:tcPr>
          <w:p w14:paraId="75CF6C5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59.17</w:t>
            </w:r>
            <w:r w:rsidRPr="00907910">
              <w:rPr>
                <w:rFonts w:ascii="Arial" w:hAnsi="Arial" w:cs="Arial"/>
                <w:sz w:val="20"/>
                <w:szCs w:val="20"/>
                <w:vertAlign w:val="superscript"/>
              </w:rPr>
              <w:t>a</w:t>
            </w:r>
          </w:p>
        </w:tc>
        <w:tc>
          <w:tcPr>
            <w:tcW w:w="0" w:type="auto"/>
            <w:vAlign w:val="center"/>
          </w:tcPr>
          <w:p w14:paraId="317CA99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91.17</w:t>
            </w:r>
            <w:r w:rsidRPr="00907910">
              <w:rPr>
                <w:rFonts w:ascii="Arial" w:hAnsi="Arial" w:cs="Arial"/>
                <w:sz w:val="20"/>
                <w:szCs w:val="20"/>
                <w:vertAlign w:val="superscript"/>
              </w:rPr>
              <w:t>a</w:t>
            </w:r>
          </w:p>
        </w:tc>
        <w:tc>
          <w:tcPr>
            <w:tcW w:w="0" w:type="auto"/>
            <w:vAlign w:val="center"/>
          </w:tcPr>
          <w:p w14:paraId="1683BBB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120.33</w:t>
            </w:r>
            <w:r w:rsidRPr="00907910">
              <w:rPr>
                <w:rFonts w:ascii="Arial" w:hAnsi="Arial" w:cs="Arial"/>
                <w:sz w:val="20"/>
                <w:szCs w:val="20"/>
                <w:vertAlign w:val="superscript"/>
              </w:rPr>
              <w:t>ab</w:t>
            </w:r>
          </w:p>
        </w:tc>
      </w:tr>
      <w:tr w:rsidR="00F54B63" w:rsidRPr="00907910" w14:paraId="4C7BAB3D" w14:textId="77777777" w:rsidTr="00F54B63">
        <w:trPr>
          <w:trHeight w:val="397"/>
        </w:trPr>
        <w:tc>
          <w:tcPr>
            <w:tcW w:w="0" w:type="auto"/>
            <w:vAlign w:val="center"/>
          </w:tcPr>
          <w:p w14:paraId="3919089F"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2</w:t>
            </w:r>
          </w:p>
        </w:tc>
        <w:tc>
          <w:tcPr>
            <w:tcW w:w="0" w:type="auto"/>
            <w:vAlign w:val="center"/>
          </w:tcPr>
          <w:p w14:paraId="106C7D67"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Cyhalofop</w:t>
            </w:r>
            <w:proofErr w:type="spellEnd"/>
            <w:r w:rsidRPr="00907910">
              <w:rPr>
                <w:rFonts w:ascii="Arial" w:hAnsi="Arial" w:cs="Arial"/>
                <w:sz w:val="20"/>
                <w:szCs w:val="20"/>
              </w:rPr>
              <w:t xml:space="preserve"> butyl+ </w:t>
            </w:r>
            <w:proofErr w:type="spellStart"/>
            <w:r w:rsidRPr="00907910">
              <w:rPr>
                <w:rFonts w:ascii="Arial" w:hAnsi="Arial" w:cs="Arial"/>
                <w:sz w:val="20"/>
                <w:szCs w:val="20"/>
              </w:rPr>
              <w:t>Penoxsulam</w:t>
            </w:r>
            <w:proofErr w:type="spellEnd"/>
            <w:r w:rsidRPr="00907910">
              <w:rPr>
                <w:rFonts w:ascii="Arial" w:hAnsi="Arial" w:cs="Arial"/>
                <w:sz w:val="20"/>
                <w:szCs w:val="20"/>
              </w:rPr>
              <w:t xml:space="preserve"> (premix) @ 0.15 kg/ ha + Sampoorna</w:t>
            </w:r>
          </w:p>
        </w:tc>
        <w:tc>
          <w:tcPr>
            <w:tcW w:w="0" w:type="auto"/>
            <w:vAlign w:val="center"/>
          </w:tcPr>
          <w:p w14:paraId="2D139064"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57.70</w:t>
            </w:r>
            <w:r w:rsidRPr="00907910">
              <w:rPr>
                <w:rFonts w:ascii="Arial" w:hAnsi="Arial" w:cs="Arial"/>
                <w:sz w:val="20"/>
                <w:szCs w:val="20"/>
                <w:vertAlign w:val="superscript"/>
              </w:rPr>
              <w:t>bc</w:t>
            </w:r>
          </w:p>
        </w:tc>
        <w:tc>
          <w:tcPr>
            <w:tcW w:w="0" w:type="auto"/>
            <w:vAlign w:val="center"/>
          </w:tcPr>
          <w:p w14:paraId="62971A1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90.93</w:t>
            </w:r>
            <w:r w:rsidRPr="00907910">
              <w:rPr>
                <w:rFonts w:ascii="Arial" w:hAnsi="Arial" w:cs="Arial"/>
                <w:sz w:val="20"/>
                <w:szCs w:val="20"/>
                <w:vertAlign w:val="superscript"/>
              </w:rPr>
              <w:t>a</w:t>
            </w:r>
          </w:p>
        </w:tc>
        <w:tc>
          <w:tcPr>
            <w:tcW w:w="0" w:type="auto"/>
            <w:vAlign w:val="center"/>
          </w:tcPr>
          <w:p w14:paraId="59D1461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119.33</w:t>
            </w:r>
            <w:r w:rsidRPr="00907910">
              <w:rPr>
                <w:rFonts w:ascii="Arial" w:hAnsi="Arial" w:cs="Arial"/>
                <w:sz w:val="20"/>
                <w:szCs w:val="20"/>
                <w:vertAlign w:val="superscript"/>
              </w:rPr>
              <w:t>ab</w:t>
            </w:r>
          </w:p>
        </w:tc>
      </w:tr>
      <w:tr w:rsidR="00F54B63" w:rsidRPr="00907910" w14:paraId="1ED48805" w14:textId="77777777" w:rsidTr="00F54B63">
        <w:trPr>
          <w:trHeight w:val="397"/>
        </w:trPr>
        <w:tc>
          <w:tcPr>
            <w:tcW w:w="0" w:type="auto"/>
            <w:vAlign w:val="center"/>
          </w:tcPr>
          <w:p w14:paraId="3F6521C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3</w:t>
            </w:r>
          </w:p>
        </w:tc>
        <w:tc>
          <w:tcPr>
            <w:tcW w:w="0" w:type="auto"/>
            <w:vAlign w:val="center"/>
          </w:tcPr>
          <w:p w14:paraId="25CE5266" w14:textId="77777777" w:rsidR="00F54B63" w:rsidRPr="00907910" w:rsidRDefault="00F54B63" w:rsidP="00F54B63">
            <w:pPr>
              <w:rPr>
                <w:rFonts w:ascii="Arial" w:hAnsi="Arial" w:cs="Arial"/>
                <w:sz w:val="20"/>
                <w:szCs w:val="20"/>
              </w:rPr>
            </w:pPr>
            <w:r w:rsidRPr="00907910">
              <w:rPr>
                <w:rFonts w:ascii="Arial" w:hAnsi="Arial" w:cs="Arial"/>
                <w:sz w:val="20"/>
                <w:szCs w:val="20"/>
              </w:rPr>
              <w:t>2,4-D Na salt @ 0.8 kg/ ha + Sampoorna</w:t>
            </w:r>
          </w:p>
        </w:tc>
        <w:tc>
          <w:tcPr>
            <w:tcW w:w="0" w:type="auto"/>
            <w:vAlign w:val="center"/>
          </w:tcPr>
          <w:p w14:paraId="773BCAE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46.57</w:t>
            </w:r>
            <w:r w:rsidRPr="00907910">
              <w:rPr>
                <w:rFonts w:ascii="Arial" w:hAnsi="Arial" w:cs="Arial"/>
                <w:sz w:val="20"/>
                <w:szCs w:val="20"/>
                <w:vertAlign w:val="superscript"/>
              </w:rPr>
              <w:t>g</w:t>
            </w:r>
          </w:p>
        </w:tc>
        <w:tc>
          <w:tcPr>
            <w:tcW w:w="0" w:type="auto"/>
            <w:vAlign w:val="center"/>
          </w:tcPr>
          <w:p w14:paraId="4BE2D994"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74.67</w:t>
            </w:r>
            <w:r w:rsidRPr="00907910">
              <w:rPr>
                <w:rFonts w:ascii="Arial" w:hAnsi="Arial" w:cs="Arial"/>
                <w:sz w:val="20"/>
                <w:szCs w:val="20"/>
                <w:vertAlign w:val="superscript"/>
              </w:rPr>
              <w:t>d</w:t>
            </w:r>
          </w:p>
        </w:tc>
        <w:tc>
          <w:tcPr>
            <w:tcW w:w="0" w:type="auto"/>
            <w:vAlign w:val="center"/>
          </w:tcPr>
          <w:p w14:paraId="58C1D35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99.33</w:t>
            </w:r>
            <w:r w:rsidRPr="00907910">
              <w:rPr>
                <w:rFonts w:ascii="Arial" w:hAnsi="Arial" w:cs="Arial"/>
                <w:sz w:val="20"/>
                <w:szCs w:val="20"/>
                <w:vertAlign w:val="superscript"/>
              </w:rPr>
              <w:t>e</w:t>
            </w:r>
          </w:p>
        </w:tc>
      </w:tr>
      <w:tr w:rsidR="00F54B63" w:rsidRPr="00907910" w14:paraId="39D358A8" w14:textId="77777777" w:rsidTr="00F54B63">
        <w:trPr>
          <w:trHeight w:val="397"/>
        </w:trPr>
        <w:tc>
          <w:tcPr>
            <w:tcW w:w="0" w:type="auto"/>
            <w:vAlign w:val="center"/>
          </w:tcPr>
          <w:p w14:paraId="5A72E721"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4</w:t>
            </w:r>
          </w:p>
        </w:tc>
        <w:tc>
          <w:tcPr>
            <w:tcW w:w="0" w:type="auto"/>
            <w:vAlign w:val="center"/>
          </w:tcPr>
          <w:p w14:paraId="0519C97D"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Metsulfuron</w:t>
            </w:r>
            <w:proofErr w:type="spellEnd"/>
            <w:r w:rsidRPr="00907910">
              <w:rPr>
                <w:rFonts w:ascii="Arial" w:hAnsi="Arial" w:cs="Arial"/>
                <w:sz w:val="20"/>
                <w:szCs w:val="20"/>
              </w:rPr>
              <w:t xml:space="preserve"> methyl + </w:t>
            </w:r>
            <w:proofErr w:type="spellStart"/>
            <w:r w:rsidRPr="00907910">
              <w:rPr>
                <w:rFonts w:ascii="Arial" w:hAnsi="Arial" w:cs="Arial"/>
                <w:sz w:val="20"/>
                <w:szCs w:val="20"/>
              </w:rPr>
              <w:t>Chlorimuron</w:t>
            </w:r>
            <w:proofErr w:type="spellEnd"/>
            <w:r w:rsidRPr="00907910">
              <w:rPr>
                <w:rFonts w:ascii="Arial" w:hAnsi="Arial" w:cs="Arial"/>
                <w:sz w:val="20"/>
                <w:szCs w:val="20"/>
              </w:rPr>
              <w:t xml:space="preserve"> ethyl (premix) @ 0.004 kg/ ha + Sampoorna</w:t>
            </w:r>
          </w:p>
        </w:tc>
        <w:tc>
          <w:tcPr>
            <w:tcW w:w="0" w:type="auto"/>
            <w:vAlign w:val="center"/>
          </w:tcPr>
          <w:p w14:paraId="4953747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47.93</w:t>
            </w:r>
            <w:r w:rsidRPr="00907910">
              <w:rPr>
                <w:rFonts w:ascii="Arial" w:hAnsi="Arial" w:cs="Arial"/>
                <w:sz w:val="20"/>
                <w:szCs w:val="20"/>
                <w:vertAlign w:val="superscript"/>
              </w:rPr>
              <w:t>f</w:t>
            </w:r>
          </w:p>
        </w:tc>
        <w:tc>
          <w:tcPr>
            <w:tcW w:w="0" w:type="auto"/>
            <w:vAlign w:val="center"/>
          </w:tcPr>
          <w:p w14:paraId="21A89C1B"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79.00</w:t>
            </w:r>
            <w:r w:rsidRPr="00907910">
              <w:rPr>
                <w:rFonts w:ascii="Arial" w:hAnsi="Arial" w:cs="Arial"/>
                <w:sz w:val="20"/>
                <w:szCs w:val="20"/>
                <w:vertAlign w:val="superscript"/>
              </w:rPr>
              <w:t>c</w:t>
            </w:r>
          </w:p>
        </w:tc>
        <w:tc>
          <w:tcPr>
            <w:tcW w:w="0" w:type="auto"/>
            <w:vAlign w:val="center"/>
          </w:tcPr>
          <w:p w14:paraId="5C79703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112.00</w:t>
            </w:r>
            <w:r w:rsidRPr="00907910">
              <w:rPr>
                <w:rFonts w:ascii="Arial" w:hAnsi="Arial" w:cs="Arial"/>
                <w:sz w:val="20"/>
                <w:szCs w:val="20"/>
                <w:vertAlign w:val="superscript"/>
              </w:rPr>
              <w:t>d</w:t>
            </w:r>
          </w:p>
        </w:tc>
      </w:tr>
      <w:tr w:rsidR="00F54B63" w:rsidRPr="00907910" w14:paraId="1E24B6BA" w14:textId="77777777" w:rsidTr="00F54B63">
        <w:trPr>
          <w:trHeight w:val="397"/>
        </w:trPr>
        <w:tc>
          <w:tcPr>
            <w:tcW w:w="0" w:type="auto"/>
            <w:vAlign w:val="center"/>
          </w:tcPr>
          <w:p w14:paraId="7BFCFAF8"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5</w:t>
            </w:r>
          </w:p>
        </w:tc>
        <w:tc>
          <w:tcPr>
            <w:tcW w:w="0" w:type="auto"/>
            <w:vAlign w:val="center"/>
          </w:tcPr>
          <w:p w14:paraId="33350969"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Cyhalofop</w:t>
            </w:r>
            <w:proofErr w:type="spellEnd"/>
            <w:r w:rsidRPr="00907910">
              <w:rPr>
                <w:rFonts w:ascii="Arial" w:hAnsi="Arial" w:cs="Arial"/>
                <w:sz w:val="20"/>
                <w:szCs w:val="20"/>
              </w:rPr>
              <w:t xml:space="preserve"> butyl @ 0.08 kg/ ha + Sampoorna</w:t>
            </w:r>
          </w:p>
        </w:tc>
        <w:tc>
          <w:tcPr>
            <w:tcW w:w="0" w:type="auto"/>
            <w:vAlign w:val="center"/>
          </w:tcPr>
          <w:p w14:paraId="14B6CAC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57.03</w:t>
            </w:r>
            <w:r w:rsidRPr="00907910">
              <w:rPr>
                <w:rFonts w:ascii="Arial" w:hAnsi="Arial" w:cs="Arial"/>
                <w:sz w:val="20"/>
                <w:szCs w:val="20"/>
                <w:vertAlign w:val="superscript"/>
              </w:rPr>
              <w:t>cd</w:t>
            </w:r>
          </w:p>
        </w:tc>
        <w:tc>
          <w:tcPr>
            <w:tcW w:w="0" w:type="auto"/>
            <w:vAlign w:val="center"/>
          </w:tcPr>
          <w:p w14:paraId="438EE327"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90.17</w:t>
            </w:r>
            <w:r w:rsidRPr="00907910">
              <w:rPr>
                <w:rFonts w:ascii="Arial" w:hAnsi="Arial" w:cs="Arial"/>
                <w:sz w:val="20"/>
                <w:szCs w:val="20"/>
                <w:vertAlign w:val="superscript"/>
              </w:rPr>
              <w:t>a</w:t>
            </w:r>
          </w:p>
        </w:tc>
        <w:tc>
          <w:tcPr>
            <w:tcW w:w="0" w:type="auto"/>
            <w:vAlign w:val="center"/>
          </w:tcPr>
          <w:p w14:paraId="5BAD3059"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122.67</w:t>
            </w:r>
            <w:r w:rsidRPr="00907910">
              <w:rPr>
                <w:rFonts w:ascii="Arial" w:hAnsi="Arial" w:cs="Arial"/>
                <w:sz w:val="20"/>
                <w:szCs w:val="20"/>
                <w:vertAlign w:val="superscript"/>
              </w:rPr>
              <w:t>a</w:t>
            </w:r>
          </w:p>
        </w:tc>
      </w:tr>
      <w:tr w:rsidR="00F54B63" w:rsidRPr="00907910" w14:paraId="7D064942" w14:textId="77777777" w:rsidTr="00F54B63">
        <w:trPr>
          <w:trHeight w:val="397"/>
        </w:trPr>
        <w:tc>
          <w:tcPr>
            <w:tcW w:w="0" w:type="auto"/>
            <w:vAlign w:val="center"/>
          </w:tcPr>
          <w:p w14:paraId="0182C2B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6</w:t>
            </w:r>
          </w:p>
        </w:tc>
        <w:tc>
          <w:tcPr>
            <w:tcW w:w="0" w:type="auto"/>
            <w:vAlign w:val="center"/>
          </w:tcPr>
          <w:p w14:paraId="10754C83"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Bispyribac</w:t>
            </w:r>
            <w:proofErr w:type="spellEnd"/>
            <w:r w:rsidRPr="00907910">
              <w:rPr>
                <w:rFonts w:ascii="Arial" w:hAnsi="Arial" w:cs="Arial"/>
                <w:sz w:val="20"/>
                <w:szCs w:val="20"/>
              </w:rPr>
              <w:t xml:space="preserve"> sodium @ 0.03 kg/ ha</w:t>
            </w:r>
          </w:p>
        </w:tc>
        <w:tc>
          <w:tcPr>
            <w:tcW w:w="0" w:type="auto"/>
            <w:vAlign w:val="center"/>
          </w:tcPr>
          <w:p w14:paraId="7F05097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56.50</w:t>
            </w:r>
            <w:r w:rsidRPr="00907910">
              <w:rPr>
                <w:rFonts w:ascii="Arial" w:hAnsi="Arial" w:cs="Arial"/>
                <w:sz w:val="20"/>
                <w:szCs w:val="20"/>
                <w:vertAlign w:val="superscript"/>
              </w:rPr>
              <w:t>de</w:t>
            </w:r>
          </w:p>
        </w:tc>
        <w:tc>
          <w:tcPr>
            <w:tcW w:w="0" w:type="auto"/>
            <w:vAlign w:val="center"/>
          </w:tcPr>
          <w:p w14:paraId="7F4A0C2F"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90.50</w:t>
            </w:r>
            <w:r w:rsidRPr="00907910">
              <w:rPr>
                <w:rFonts w:ascii="Arial" w:hAnsi="Arial" w:cs="Arial"/>
                <w:sz w:val="20"/>
                <w:szCs w:val="20"/>
                <w:vertAlign w:val="superscript"/>
              </w:rPr>
              <w:t>a</w:t>
            </w:r>
          </w:p>
        </w:tc>
        <w:tc>
          <w:tcPr>
            <w:tcW w:w="0" w:type="auto"/>
            <w:vAlign w:val="center"/>
          </w:tcPr>
          <w:p w14:paraId="56C274C3"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114.67</w:t>
            </w:r>
            <w:r w:rsidRPr="00907910">
              <w:rPr>
                <w:rFonts w:ascii="Arial" w:hAnsi="Arial" w:cs="Arial"/>
                <w:sz w:val="20"/>
                <w:szCs w:val="20"/>
                <w:vertAlign w:val="superscript"/>
              </w:rPr>
              <w:t>cd</w:t>
            </w:r>
          </w:p>
        </w:tc>
      </w:tr>
      <w:tr w:rsidR="00F54B63" w:rsidRPr="00907910" w14:paraId="4AE9E48F" w14:textId="77777777" w:rsidTr="00F54B63">
        <w:trPr>
          <w:trHeight w:val="397"/>
        </w:trPr>
        <w:tc>
          <w:tcPr>
            <w:tcW w:w="0" w:type="auto"/>
            <w:vAlign w:val="center"/>
          </w:tcPr>
          <w:p w14:paraId="753562CF"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7</w:t>
            </w:r>
          </w:p>
        </w:tc>
        <w:tc>
          <w:tcPr>
            <w:tcW w:w="0" w:type="auto"/>
            <w:vAlign w:val="center"/>
          </w:tcPr>
          <w:p w14:paraId="1C1C8687"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Cyhalofop</w:t>
            </w:r>
            <w:proofErr w:type="spellEnd"/>
            <w:r w:rsidRPr="00907910">
              <w:rPr>
                <w:rFonts w:ascii="Arial" w:hAnsi="Arial" w:cs="Arial"/>
                <w:sz w:val="20"/>
                <w:szCs w:val="20"/>
              </w:rPr>
              <w:t xml:space="preserve"> butyl+ </w:t>
            </w:r>
            <w:proofErr w:type="spellStart"/>
            <w:r w:rsidRPr="00907910">
              <w:rPr>
                <w:rFonts w:ascii="Arial" w:hAnsi="Arial" w:cs="Arial"/>
                <w:sz w:val="20"/>
                <w:szCs w:val="20"/>
              </w:rPr>
              <w:t>Penoxsulam</w:t>
            </w:r>
            <w:proofErr w:type="spellEnd"/>
            <w:r w:rsidRPr="00907910">
              <w:rPr>
                <w:rFonts w:ascii="Arial" w:hAnsi="Arial" w:cs="Arial"/>
                <w:sz w:val="20"/>
                <w:szCs w:val="20"/>
              </w:rPr>
              <w:t xml:space="preserve"> (premix) @ 0.15 kg/ ha </w:t>
            </w:r>
          </w:p>
        </w:tc>
        <w:tc>
          <w:tcPr>
            <w:tcW w:w="0" w:type="auto"/>
            <w:vAlign w:val="center"/>
          </w:tcPr>
          <w:p w14:paraId="0D61AF1B"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57.50</w:t>
            </w:r>
            <w:r w:rsidRPr="00907910">
              <w:rPr>
                <w:rFonts w:ascii="Arial" w:hAnsi="Arial" w:cs="Arial"/>
                <w:sz w:val="20"/>
                <w:szCs w:val="20"/>
                <w:vertAlign w:val="superscript"/>
              </w:rPr>
              <w:t>bc</w:t>
            </w:r>
          </w:p>
        </w:tc>
        <w:tc>
          <w:tcPr>
            <w:tcW w:w="0" w:type="auto"/>
            <w:vAlign w:val="center"/>
          </w:tcPr>
          <w:p w14:paraId="77874BE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89.50</w:t>
            </w:r>
            <w:r w:rsidRPr="00907910">
              <w:rPr>
                <w:rFonts w:ascii="Arial" w:hAnsi="Arial" w:cs="Arial"/>
                <w:sz w:val="20"/>
                <w:szCs w:val="20"/>
                <w:vertAlign w:val="superscript"/>
              </w:rPr>
              <w:t>a</w:t>
            </w:r>
          </w:p>
        </w:tc>
        <w:tc>
          <w:tcPr>
            <w:tcW w:w="0" w:type="auto"/>
            <w:vAlign w:val="center"/>
          </w:tcPr>
          <w:p w14:paraId="1C78373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119.67</w:t>
            </w:r>
            <w:r w:rsidRPr="00907910">
              <w:rPr>
                <w:rFonts w:ascii="Arial" w:hAnsi="Arial" w:cs="Arial"/>
                <w:sz w:val="20"/>
                <w:szCs w:val="20"/>
                <w:vertAlign w:val="superscript"/>
              </w:rPr>
              <w:t>ab</w:t>
            </w:r>
          </w:p>
        </w:tc>
      </w:tr>
      <w:tr w:rsidR="00F54B63" w:rsidRPr="00907910" w14:paraId="1E308FAD" w14:textId="77777777" w:rsidTr="00F54B63">
        <w:trPr>
          <w:trHeight w:val="397"/>
        </w:trPr>
        <w:tc>
          <w:tcPr>
            <w:tcW w:w="0" w:type="auto"/>
            <w:vAlign w:val="center"/>
          </w:tcPr>
          <w:p w14:paraId="09F21DA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8</w:t>
            </w:r>
          </w:p>
        </w:tc>
        <w:tc>
          <w:tcPr>
            <w:tcW w:w="0" w:type="auto"/>
            <w:vAlign w:val="center"/>
          </w:tcPr>
          <w:p w14:paraId="2868C2D3" w14:textId="77777777" w:rsidR="00F54B63" w:rsidRPr="00907910" w:rsidRDefault="00F54B63" w:rsidP="00F54B63">
            <w:pPr>
              <w:rPr>
                <w:rFonts w:ascii="Arial" w:hAnsi="Arial" w:cs="Arial"/>
                <w:sz w:val="20"/>
                <w:szCs w:val="20"/>
              </w:rPr>
            </w:pPr>
            <w:r w:rsidRPr="00907910">
              <w:rPr>
                <w:rFonts w:ascii="Arial" w:hAnsi="Arial" w:cs="Arial"/>
                <w:sz w:val="20"/>
                <w:szCs w:val="20"/>
              </w:rPr>
              <w:t>2,4-D Na salt @ 0.8 kg/ ha</w:t>
            </w:r>
          </w:p>
        </w:tc>
        <w:tc>
          <w:tcPr>
            <w:tcW w:w="0" w:type="auto"/>
            <w:vAlign w:val="center"/>
          </w:tcPr>
          <w:p w14:paraId="5606D7BE"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56.33</w:t>
            </w:r>
            <w:r w:rsidRPr="00907910">
              <w:rPr>
                <w:rFonts w:ascii="Arial" w:hAnsi="Arial" w:cs="Arial"/>
                <w:sz w:val="20"/>
                <w:szCs w:val="20"/>
                <w:vertAlign w:val="superscript"/>
              </w:rPr>
              <w:t>de</w:t>
            </w:r>
          </w:p>
        </w:tc>
        <w:tc>
          <w:tcPr>
            <w:tcW w:w="0" w:type="auto"/>
            <w:vAlign w:val="center"/>
          </w:tcPr>
          <w:p w14:paraId="5F8F6B9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83.33</w:t>
            </w:r>
            <w:r w:rsidRPr="00907910">
              <w:rPr>
                <w:rFonts w:ascii="Arial" w:hAnsi="Arial" w:cs="Arial"/>
                <w:sz w:val="20"/>
                <w:szCs w:val="20"/>
                <w:vertAlign w:val="superscript"/>
              </w:rPr>
              <w:t>b</w:t>
            </w:r>
          </w:p>
        </w:tc>
        <w:tc>
          <w:tcPr>
            <w:tcW w:w="0" w:type="auto"/>
            <w:vAlign w:val="center"/>
          </w:tcPr>
          <w:p w14:paraId="1C204CD7"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113.00</w:t>
            </w:r>
            <w:r w:rsidRPr="00907910">
              <w:rPr>
                <w:rFonts w:ascii="Arial" w:hAnsi="Arial" w:cs="Arial"/>
                <w:sz w:val="20"/>
                <w:szCs w:val="20"/>
                <w:vertAlign w:val="superscript"/>
              </w:rPr>
              <w:t>cd</w:t>
            </w:r>
          </w:p>
        </w:tc>
      </w:tr>
      <w:tr w:rsidR="00F54B63" w:rsidRPr="00907910" w14:paraId="25E6465A" w14:textId="77777777" w:rsidTr="00F54B63">
        <w:trPr>
          <w:trHeight w:val="397"/>
        </w:trPr>
        <w:tc>
          <w:tcPr>
            <w:tcW w:w="0" w:type="auto"/>
            <w:vAlign w:val="center"/>
          </w:tcPr>
          <w:p w14:paraId="4804A2D5"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9</w:t>
            </w:r>
          </w:p>
        </w:tc>
        <w:tc>
          <w:tcPr>
            <w:tcW w:w="0" w:type="auto"/>
            <w:vAlign w:val="center"/>
          </w:tcPr>
          <w:p w14:paraId="74E7AE0D"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Metsulfuron</w:t>
            </w:r>
            <w:proofErr w:type="spellEnd"/>
            <w:r w:rsidRPr="00907910">
              <w:rPr>
                <w:rFonts w:ascii="Arial" w:hAnsi="Arial" w:cs="Arial"/>
                <w:sz w:val="20"/>
                <w:szCs w:val="20"/>
              </w:rPr>
              <w:t xml:space="preserve"> methyl+ </w:t>
            </w:r>
            <w:proofErr w:type="spellStart"/>
            <w:r w:rsidRPr="00907910">
              <w:rPr>
                <w:rFonts w:ascii="Arial" w:hAnsi="Arial" w:cs="Arial"/>
                <w:sz w:val="20"/>
                <w:szCs w:val="20"/>
              </w:rPr>
              <w:t>Chlorimuron</w:t>
            </w:r>
            <w:proofErr w:type="spellEnd"/>
            <w:r w:rsidRPr="00907910">
              <w:rPr>
                <w:rFonts w:ascii="Arial" w:hAnsi="Arial" w:cs="Arial"/>
                <w:sz w:val="20"/>
                <w:szCs w:val="20"/>
              </w:rPr>
              <w:t xml:space="preserve"> ethy</w:t>
            </w:r>
            <w:r>
              <w:rPr>
                <w:rFonts w:ascii="Arial" w:hAnsi="Arial" w:cs="Arial"/>
                <w:sz w:val="20"/>
                <w:szCs w:val="20"/>
              </w:rPr>
              <w:t xml:space="preserve">l (premix) @ 0.004 kg/ ha </w:t>
            </w:r>
          </w:p>
        </w:tc>
        <w:tc>
          <w:tcPr>
            <w:tcW w:w="0" w:type="auto"/>
            <w:vAlign w:val="center"/>
          </w:tcPr>
          <w:p w14:paraId="770D1F68"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55.67</w:t>
            </w:r>
            <w:r w:rsidRPr="00907910">
              <w:rPr>
                <w:rFonts w:ascii="Arial" w:hAnsi="Arial" w:cs="Arial"/>
                <w:sz w:val="20"/>
                <w:szCs w:val="20"/>
                <w:vertAlign w:val="superscript"/>
              </w:rPr>
              <w:t>e</w:t>
            </w:r>
          </w:p>
        </w:tc>
        <w:tc>
          <w:tcPr>
            <w:tcW w:w="0" w:type="auto"/>
            <w:vAlign w:val="center"/>
          </w:tcPr>
          <w:p w14:paraId="4D7ACE32"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84.67</w:t>
            </w:r>
            <w:r w:rsidRPr="00907910">
              <w:rPr>
                <w:rFonts w:ascii="Arial" w:hAnsi="Arial" w:cs="Arial"/>
                <w:sz w:val="20"/>
                <w:szCs w:val="20"/>
                <w:vertAlign w:val="superscript"/>
              </w:rPr>
              <w:t>b</w:t>
            </w:r>
          </w:p>
        </w:tc>
        <w:tc>
          <w:tcPr>
            <w:tcW w:w="0" w:type="auto"/>
            <w:vAlign w:val="center"/>
          </w:tcPr>
          <w:p w14:paraId="7B451FE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114.00</w:t>
            </w:r>
            <w:r w:rsidRPr="00907910">
              <w:rPr>
                <w:rFonts w:ascii="Arial" w:hAnsi="Arial" w:cs="Arial"/>
                <w:sz w:val="20"/>
                <w:szCs w:val="20"/>
                <w:vertAlign w:val="superscript"/>
              </w:rPr>
              <w:t>cd</w:t>
            </w:r>
          </w:p>
        </w:tc>
      </w:tr>
      <w:tr w:rsidR="00F54B63" w:rsidRPr="00907910" w14:paraId="6A98CAC1" w14:textId="77777777" w:rsidTr="00F54B63">
        <w:trPr>
          <w:trHeight w:val="397"/>
        </w:trPr>
        <w:tc>
          <w:tcPr>
            <w:tcW w:w="0" w:type="auto"/>
            <w:vAlign w:val="center"/>
          </w:tcPr>
          <w:p w14:paraId="0E25A55E"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10</w:t>
            </w:r>
          </w:p>
        </w:tc>
        <w:tc>
          <w:tcPr>
            <w:tcW w:w="0" w:type="auto"/>
            <w:vAlign w:val="center"/>
          </w:tcPr>
          <w:p w14:paraId="5545C33D" w14:textId="77777777" w:rsidR="00F54B63" w:rsidRPr="00907910" w:rsidRDefault="00F54B63" w:rsidP="00F54B63">
            <w:pPr>
              <w:rPr>
                <w:rFonts w:ascii="Arial" w:hAnsi="Arial" w:cs="Arial"/>
                <w:sz w:val="20"/>
                <w:szCs w:val="20"/>
              </w:rPr>
            </w:pPr>
            <w:proofErr w:type="spellStart"/>
            <w:r w:rsidRPr="00907910">
              <w:rPr>
                <w:rFonts w:ascii="Arial" w:hAnsi="Arial" w:cs="Arial"/>
                <w:sz w:val="20"/>
                <w:szCs w:val="20"/>
              </w:rPr>
              <w:t>Cyhalofop</w:t>
            </w:r>
            <w:proofErr w:type="spellEnd"/>
            <w:r w:rsidRPr="00907910">
              <w:rPr>
                <w:rFonts w:ascii="Arial" w:hAnsi="Arial" w:cs="Arial"/>
                <w:sz w:val="20"/>
                <w:szCs w:val="20"/>
              </w:rPr>
              <w:t xml:space="preserve"> butyl @ 0.08 kg/ ha</w:t>
            </w:r>
          </w:p>
        </w:tc>
        <w:tc>
          <w:tcPr>
            <w:tcW w:w="0" w:type="auto"/>
            <w:vAlign w:val="center"/>
          </w:tcPr>
          <w:p w14:paraId="705FEEE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57.93</w:t>
            </w:r>
            <w:r w:rsidRPr="00907910">
              <w:rPr>
                <w:rFonts w:ascii="Arial" w:hAnsi="Arial" w:cs="Arial"/>
                <w:sz w:val="20"/>
                <w:szCs w:val="20"/>
                <w:vertAlign w:val="superscript"/>
              </w:rPr>
              <w:t>bc</w:t>
            </w:r>
          </w:p>
        </w:tc>
        <w:tc>
          <w:tcPr>
            <w:tcW w:w="0" w:type="auto"/>
            <w:vAlign w:val="center"/>
          </w:tcPr>
          <w:p w14:paraId="2B5DC5ED"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89.83</w:t>
            </w:r>
            <w:r w:rsidRPr="00907910">
              <w:rPr>
                <w:rFonts w:ascii="Arial" w:hAnsi="Arial" w:cs="Arial"/>
                <w:sz w:val="20"/>
                <w:szCs w:val="20"/>
                <w:vertAlign w:val="superscript"/>
              </w:rPr>
              <w:t>a</w:t>
            </w:r>
          </w:p>
        </w:tc>
        <w:tc>
          <w:tcPr>
            <w:tcW w:w="0" w:type="auto"/>
            <w:vAlign w:val="center"/>
          </w:tcPr>
          <w:p w14:paraId="477EE80B"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116.67</w:t>
            </w:r>
            <w:r w:rsidRPr="00907910">
              <w:rPr>
                <w:rFonts w:ascii="Arial" w:hAnsi="Arial" w:cs="Arial"/>
                <w:sz w:val="20"/>
                <w:szCs w:val="20"/>
                <w:vertAlign w:val="superscript"/>
              </w:rPr>
              <w:t>bc</w:t>
            </w:r>
          </w:p>
        </w:tc>
      </w:tr>
      <w:tr w:rsidR="00F54B63" w:rsidRPr="00907910" w14:paraId="0FE4AE9B" w14:textId="77777777" w:rsidTr="00F54B63">
        <w:trPr>
          <w:trHeight w:val="397"/>
        </w:trPr>
        <w:tc>
          <w:tcPr>
            <w:tcW w:w="0" w:type="auto"/>
            <w:vAlign w:val="center"/>
          </w:tcPr>
          <w:p w14:paraId="02A74960"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11</w:t>
            </w:r>
          </w:p>
        </w:tc>
        <w:tc>
          <w:tcPr>
            <w:tcW w:w="0" w:type="auto"/>
            <w:vAlign w:val="center"/>
          </w:tcPr>
          <w:p w14:paraId="66B693A2" w14:textId="77777777" w:rsidR="00F54B63" w:rsidRPr="00907910" w:rsidRDefault="00F54B63" w:rsidP="00F54B63">
            <w:pPr>
              <w:rPr>
                <w:rFonts w:ascii="Arial" w:hAnsi="Arial" w:cs="Arial"/>
                <w:sz w:val="20"/>
                <w:szCs w:val="20"/>
              </w:rPr>
            </w:pPr>
            <w:r w:rsidRPr="00907910">
              <w:rPr>
                <w:rFonts w:ascii="Arial" w:hAnsi="Arial" w:cs="Arial"/>
                <w:sz w:val="20"/>
                <w:szCs w:val="20"/>
              </w:rPr>
              <w:t>Hand weeding at 20 &amp; 40 DAT + Sampoorna</w:t>
            </w:r>
          </w:p>
        </w:tc>
        <w:tc>
          <w:tcPr>
            <w:tcW w:w="0" w:type="auto"/>
            <w:vAlign w:val="center"/>
          </w:tcPr>
          <w:p w14:paraId="054A8AB2"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57.43</w:t>
            </w:r>
            <w:r w:rsidRPr="00907910">
              <w:rPr>
                <w:rFonts w:ascii="Arial" w:hAnsi="Arial" w:cs="Arial"/>
                <w:sz w:val="20"/>
                <w:szCs w:val="20"/>
                <w:vertAlign w:val="superscript"/>
              </w:rPr>
              <w:t>bc</w:t>
            </w:r>
          </w:p>
        </w:tc>
        <w:tc>
          <w:tcPr>
            <w:tcW w:w="0" w:type="auto"/>
            <w:vAlign w:val="center"/>
          </w:tcPr>
          <w:p w14:paraId="17B774CE"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90.77</w:t>
            </w:r>
            <w:r w:rsidRPr="00907910">
              <w:rPr>
                <w:rFonts w:ascii="Arial" w:hAnsi="Arial" w:cs="Arial"/>
                <w:sz w:val="20"/>
                <w:szCs w:val="20"/>
                <w:vertAlign w:val="superscript"/>
              </w:rPr>
              <w:t>a</w:t>
            </w:r>
          </w:p>
        </w:tc>
        <w:tc>
          <w:tcPr>
            <w:tcW w:w="0" w:type="auto"/>
            <w:vAlign w:val="center"/>
          </w:tcPr>
          <w:p w14:paraId="7408C7C4"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120.00</w:t>
            </w:r>
            <w:r w:rsidRPr="00907910">
              <w:rPr>
                <w:rFonts w:ascii="Arial" w:hAnsi="Arial" w:cs="Arial"/>
                <w:sz w:val="20"/>
                <w:szCs w:val="20"/>
                <w:vertAlign w:val="superscript"/>
              </w:rPr>
              <w:t>ab</w:t>
            </w:r>
          </w:p>
        </w:tc>
      </w:tr>
      <w:tr w:rsidR="00F54B63" w:rsidRPr="00907910" w14:paraId="0EDAE1DA" w14:textId="77777777" w:rsidTr="00F54B63">
        <w:trPr>
          <w:trHeight w:val="397"/>
        </w:trPr>
        <w:tc>
          <w:tcPr>
            <w:tcW w:w="0" w:type="auto"/>
            <w:vAlign w:val="center"/>
          </w:tcPr>
          <w:p w14:paraId="530B2249"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12</w:t>
            </w:r>
          </w:p>
        </w:tc>
        <w:tc>
          <w:tcPr>
            <w:tcW w:w="0" w:type="auto"/>
            <w:vAlign w:val="center"/>
          </w:tcPr>
          <w:p w14:paraId="6D2F2A47" w14:textId="77777777" w:rsidR="00F54B63" w:rsidRPr="00907910" w:rsidRDefault="00F54B63" w:rsidP="00F54B63">
            <w:pPr>
              <w:rPr>
                <w:rFonts w:ascii="Arial" w:hAnsi="Arial" w:cs="Arial"/>
                <w:sz w:val="20"/>
                <w:szCs w:val="20"/>
              </w:rPr>
            </w:pPr>
            <w:r w:rsidRPr="00907910">
              <w:rPr>
                <w:rFonts w:ascii="Arial" w:hAnsi="Arial" w:cs="Arial"/>
                <w:sz w:val="20"/>
                <w:szCs w:val="20"/>
              </w:rPr>
              <w:t>Hand weeding at 20&amp; 40 DAT (without Sampoorna)</w:t>
            </w:r>
          </w:p>
        </w:tc>
        <w:tc>
          <w:tcPr>
            <w:tcW w:w="0" w:type="auto"/>
            <w:vAlign w:val="center"/>
          </w:tcPr>
          <w:p w14:paraId="4575C4E1"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57.50</w:t>
            </w:r>
            <w:r w:rsidRPr="00907910">
              <w:rPr>
                <w:rFonts w:ascii="Arial" w:hAnsi="Arial" w:cs="Arial"/>
                <w:sz w:val="20"/>
                <w:szCs w:val="20"/>
                <w:vertAlign w:val="superscript"/>
              </w:rPr>
              <w:t>bc</w:t>
            </w:r>
          </w:p>
        </w:tc>
        <w:tc>
          <w:tcPr>
            <w:tcW w:w="0" w:type="auto"/>
            <w:vAlign w:val="center"/>
          </w:tcPr>
          <w:p w14:paraId="520EB28B"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90.67</w:t>
            </w:r>
            <w:r w:rsidRPr="00907910">
              <w:rPr>
                <w:rFonts w:ascii="Arial" w:hAnsi="Arial" w:cs="Arial"/>
                <w:sz w:val="20"/>
                <w:szCs w:val="20"/>
                <w:vertAlign w:val="superscript"/>
              </w:rPr>
              <w:t>a</w:t>
            </w:r>
          </w:p>
        </w:tc>
        <w:tc>
          <w:tcPr>
            <w:tcW w:w="0" w:type="auto"/>
            <w:vAlign w:val="center"/>
          </w:tcPr>
          <w:p w14:paraId="18E4714A"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114.00</w:t>
            </w:r>
            <w:r w:rsidRPr="00907910">
              <w:rPr>
                <w:rFonts w:ascii="Arial" w:hAnsi="Arial" w:cs="Arial"/>
                <w:sz w:val="20"/>
                <w:szCs w:val="20"/>
                <w:vertAlign w:val="superscript"/>
              </w:rPr>
              <w:t>cd</w:t>
            </w:r>
          </w:p>
        </w:tc>
      </w:tr>
      <w:tr w:rsidR="00F54B63" w:rsidRPr="00907910" w14:paraId="739E360E" w14:textId="77777777" w:rsidTr="00F54B63">
        <w:trPr>
          <w:trHeight w:val="397"/>
        </w:trPr>
        <w:tc>
          <w:tcPr>
            <w:tcW w:w="0" w:type="auto"/>
            <w:tcBorders>
              <w:bottom w:val="single" w:sz="4" w:space="0" w:color="auto"/>
            </w:tcBorders>
            <w:vAlign w:val="center"/>
          </w:tcPr>
          <w:p w14:paraId="7E1723F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T</w:t>
            </w:r>
            <w:r w:rsidRPr="00907910">
              <w:rPr>
                <w:rFonts w:ascii="Arial" w:hAnsi="Arial" w:cs="Arial"/>
                <w:sz w:val="20"/>
                <w:szCs w:val="20"/>
                <w:vertAlign w:val="subscript"/>
              </w:rPr>
              <w:t>13</w:t>
            </w:r>
          </w:p>
        </w:tc>
        <w:tc>
          <w:tcPr>
            <w:tcW w:w="0" w:type="auto"/>
            <w:tcBorders>
              <w:bottom w:val="single" w:sz="4" w:space="0" w:color="auto"/>
            </w:tcBorders>
            <w:vAlign w:val="center"/>
          </w:tcPr>
          <w:p w14:paraId="58CC78CD" w14:textId="77777777" w:rsidR="00F54B63" w:rsidRPr="00907910" w:rsidRDefault="00F54B63" w:rsidP="00F54B63">
            <w:pPr>
              <w:rPr>
                <w:rFonts w:ascii="Arial" w:hAnsi="Arial" w:cs="Arial"/>
                <w:sz w:val="20"/>
                <w:szCs w:val="20"/>
              </w:rPr>
            </w:pPr>
            <w:r w:rsidRPr="00907910">
              <w:rPr>
                <w:rFonts w:ascii="Arial" w:hAnsi="Arial" w:cs="Arial"/>
                <w:sz w:val="20"/>
                <w:szCs w:val="20"/>
              </w:rPr>
              <w:t xml:space="preserve">Un weeded </w:t>
            </w:r>
            <w:r>
              <w:rPr>
                <w:rFonts w:ascii="Arial" w:hAnsi="Arial" w:cs="Arial"/>
                <w:sz w:val="20"/>
                <w:szCs w:val="20"/>
              </w:rPr>
              <w:t>check (</w:t>
            </w:r>
            <w:r w:rsidRPr="00907910">
              <w:rPr>
                <w:rFonts w:ascii="Arial" w:hAnsi="Arial" w:cs="Arial"/>
                <w:sz w:val="20"/>
                <w:szCs w:val="20"/>
              </w:rPr>
              <w:t>no Sampoorna)</w:t>
            </w:r>
          </w:p>
        </w:tc>
        <w:tc>
          <w:tcPr>
            <w:tcW w:w="0" w:type="auto"/>
            <w:tcBorders>
              <w:bottom w:val="single" w:sz="4" w:space="0" w:color="auto"/>
            </w:tcBorders>
            <w:vAlign w:val="center"/>
          </w:tcPr>
          <w:p w14:paraId="37432CDC"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58.03</w:t>
            </w:r>
            <w:r w:rsidRPr="00907910">
              <w:rPr>
                <w:rFonts w:ascii="Arial" w:hAnsi="Arial" w:cs="Arial"/>
                <w:sz w:val="20"/>
                <w:szCs w:val="20"/>
                <w:vertAlign w:val="superscript"/>
              </w:rPr>
              <w:t>b</w:t>
            </w:r>
          </w:p>
        </w:tc>
        <w:tc>
          <w:tcPr>
            <w:tcW w:w="0" w:type="auto"/>
            <w:tcBorders>
              <w:bottom w:val="single" w:sz="4" w:space="0" w:color="auto"/>
            </w:tcBorders>
            <w:vAlign w:val="center"/>
          </w:tcPr>
          <w:p w14:paraId="271CCC57"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89.76</w:t>
            </w:r>
            <w:r w:rsidRPr="00907910">
              <w:rPr>
                <w:rFonts w:ascii="Arial" w:hAnsi="Arial" w:cs="Arial"/>
                <w:sz w:val="20"/>
                <w:szCs w:val="20"/>
                <w:vertAlign w:val="superscript"/>
              </w:rPr>
              <w:t>a</w:t>
            </w:r>
          </w:p>
        </w:tc>
        <w:tc>
          <w:tcPr>
            <w:tcW w:w="0" w:type="auto"/>
            <w:tcBorders>
              <w:bottom w:val="single" w:sz="4" w:space="0" w:color="auto"/>
            </w:tcBorders>
            <w:vAlign w:val="center"/>
          </w:tcPr>
          <w:p w14:paraId="16D7E5F9" w14:textId="77777777" w:rsidR="00F54B63" w:rsidRPr="00907910" w:rsidRDefault="00F54B63" w:rsidP="00F54B63">
            <w:pPr>
              <w:jc w:val="center"/>
              <w:rPr>
                <w:rFonts w:ascii="Arial" w:hAnsi="Arial" w:cs="Arial"/>
                <w:sz w:val="20"/>
                <w:szCs w:val="20"/>
              </w:rPr>
            </w:pPr>
            <w:r w:rsidRPr="00907910">
              <w:rPr>
                <w:rFonts w:ascii="Arial" w:hAnsi="Arial" w:cs="Arial"/>
                <w:sz w:val="20"/>
                <w:szCs w:val="20"/>
              </w:rPr>
              <w:t>101.00</w:t>
            </w:r>
            <w:r w:rsidRPr="00907910">
              <w:rPr>
                <w:rFonts w:ascii="Arial" w:hAnsi="Arial" w:cs="Arial"/>
                <w:sz w:val="20"/>
                <w:szCs w:val="20"/>
                <w:vertAlign w:val="superscript"/>
              </w:rPr>
              <w:t>e</w:t>
            </w:r>
          </w:p>
        </w:tc>
      </w:tr>
      <w:tr w:rsidR="00F54B63" w:rsidRPr="00907910" w14:paraId="0991C3F7" w14:textId="77777777" w:rsidTr="00F54B63">
        <w:trPr>
          <w:trHeight w:val="397"/>
        </w:trPr>
        <w:tc>
          <w:tcPr>
            <w:tcW w:w="0" w:type="auto"/>
            <w:gridSpan w:val="5"/>
            <w:tcBorders>
              <w:left w:val="nil"/>
              <w:bottom w:val="nil"/>
              <w:right w:val="nil"/>
            </w:tcBorders>
            <w:vAlign w:val="center"/>
          </w:tcPr>
          <w:p w14:paraId="01DD1671" w14:textId="77777777" w:rsidR="004A7CDC" w:rsidRDefault="004A7CDC" w:rsidP="00F54B63">
            <w:pPr>
              <w:rPr>
                <w:rFonts w:ascii="Arial" w:hAnsi="Arial" w:cs="Arial"/>
                <w:i/>
                <w:iCs/>
                <w:sz w:val="20"/>
                <w:szCs w:val="20"/>
              </w:rPr>
            </w:pPr>
            <w:r>
              <w:rPr>
                <w:rFonts w:ascii="Arial" w:hAnsi="Arial" w:cs="Arial"/>
                <w:sz w:val="20"/>
                <w:szCs w:val="20"/>
              </w:rPr>
              <w:t>In a column, means followed by common letter do not differ significantly at 5% level in DMRT</w:t>
            </w:r>
            <w:r>
              <w:rPr>
                <w:rFonts w:ascii="Arial" w:hAnsi="Arial" w:cs="Arial"/>
                <w:i/>
                <w:iCs/>
                <w:sz w:val="20"/>
                <w:szCs w:val="20"/>
              </w:rPr>
              <w:t xml:space="preserve"> </w:t>
            </w:r>
          </w:p>
          <w:p w14:paraId="178CA48F" w14:textId="75F01F44" w:rsidR="00F54B63" w:rsidRPr="00907910" w:rsidRDefault="004A7CDC" w:rsidP="00F54B63">
            <w:pPr>
              <w:rPr>
                <w:rFonts w:ascii="Arial" w:hAnsi="Arial" w:cs="Arial"/>
                <w:sz w:val="20"/>
                <w:szCs w:val="20"/>
              </w:rPr>
            </w:pPr>
            <w:r>
              <w:rPr>
                <w:rFonts w:ascii="Arial" w:hAnsi="Arial" w:cs="Arial"/>
                <w:i/>
                <w:iCs/>
                <w:sz w:val="20"/>
                <w:szCs w:val="20"/>
              </w:rPr>
              <w:t>*</w:t>
            </w:r>
            <w:r w:rsidR="00F54B63">
              <w:rPr>
                <w:rFonts w:ascii="Arial" w:hAnsi="Arial" w:cs="Arial"/>
                <w:i/>
                <w:iCs/>
                <w:sz w:val="20"/>
                <w:szCs w:val="20"/>
              </w:rPr>
              <w:t>DAT- days after transplanting</w:t>
            </w:r>
          </w:p>
        </w:tc>
      </w:tr>
    </w:tbl>
    <w:p w14:paraId="5C8165B5" w14:textId="77777777" w:rsidR="00275250" w:rsidRDefault="00275250" w:rsidP="00275250">
      <w:pPr>
        <w:spacing w:line="360" w:lineRule="auto"/>
        <w:rPr>
          <w:rFonts w:ascii="Arial" w:hAnsi="Arial" w:cs="Arial"/>
          <w:b/>
          <w:bCs/>
          <w:sz w:val="20"/>
          <w:szCs w:val="20"/>
        </w:rPr>
      </w:pPr>
    </w:p>
    <w:p w14:paraId="3010060D" w14:textId="5126FEE0" w:rsidR="00EF0990" w:rsidRDefault="00EF0990" w:rsidP="004D5761">
      <w:pPr>
        <w:tabs>
          <w:tab w:val="left" w:pos="567"/>
        </w:tabs>
        <w:spacing w:line="240" w:lineRule="auto"/>
        <w:jc w:val="both"/>
        <w:rPr>
          <w:rFonts w:ascii="Arial" w:hAnsi="Arial" w:cs="Arial"/>
          <w:sz w:val="20"/>
          <w:szCs w:val="20"/>
        </w:rPr>
      </w:pPr>
      <w:r>
        <w:rPr>
          <w:rFonts w:ascii="Times New Roman" w:hAnsi="Times New Roman" w:cs="Times New Roman"/>
          <w:sz w:val="24"/>
          <w:szCs w:val="24"/>
        </w:rPr>
        <w:tab/>
      </w:r>
      <w:r w:rsidRPr="00997F4A">
        <w:rPr>
          <w:rFonts w:ascii="Arial" w:hAnsi="Arial" w:cs="Arial"/>
          <w:bCs/>
          <w:color w:val="000000" w:themeColor="text1"/>
          <w:sz w:val="20"/>
          <w:szCs w:val="20"/>
          <w:lang w:val="en-US"/>
        </w:rPr>
        <w:t xml:space="preserve">Grain yield </w:t>
      </w:r>
      <w:r w:rsidR="00997F4A" w:rsidRPr="00997F4A">
        <w:rPr>
          <w:rFonts w:ascii="Arial" w:hAnsi="Arial" w:cs="Arial"/>
          <w:bCs/>
          <w:color w:val="000000" w:themeColor="text1"/>
          <w:sz w:val="20"/>
          <w:szCs w:val="20"/>
          <w:lang w:val="en-US"/>
        </w:rPr>
        <w:t xml:space="preserve">data is </w:t>
      </w:r>
      <w:r w:rsidR="00277001">
        <w:rPr>
          <w:rFonts w:ascii="Arial" w:hAnsi="Arial" w:cs="Arial"/>
          <w:bCs/>
          <w:color w:val="000000" w:themeColor="text1"/>
          <w:sz w:val="20"/>
          <w:szCs w:val="20"/>
          <w:lang w:val="en-US"/>
        </w:rPr>
        <w:t>presented</w:t>
      </w:r>
      <w:r w:rsidR="007C6581">
        <w:rPr>
          <w:rFonts w:ascii="Arial" w:hAnsi="Arial" w:cs="Arial"/>
          <w:bCs/>
          <w:color w:val="000000" w:themeColor="text1"/>
          <w:sz w:val="20"/>
          <w:szCs w:val="20"/>
          <w:lang w:val="en-US"/>
        </w:rPr>
        <w:t xml:space="preserve"> </w:t>
      </w:r>
      <w:proofErr w:type="gramStart"/>
      <w:r w:rsidR="00997F4A" w:rsidRPr="00997F4A">
        <w:rPr>
          <w:rFonts w:ascii="Arial" w:hAnsi="Arial" w:cs="Arial"/>
          <w:bCs/>
          <w:color w:val="000000" w:themeColor="text1"/>
          <w:sz w:val="20"/>
          <w:szCs w:val="20"/>
          <w:lang w:val="en-US"/>
        </w:rPr>
        <w:t>in</w:t>
      </w:r>
      <w:bookmarkStart w:id="2" w:name="_Hlk170259589"/>
      <w:r w:rsidR="002D0967">
        <w:rPr>
          <w:rFonts w:ascii="Arial" w:hAnsi="Arial" w:cs="Arial"/>
          <w:bCs/>
          <w:color w:val="000000" w:themeColor="text1"/>
          <w:sz w:val="20"/>
          <w:szCs w:val="20"/>
          <w:lang w:val="en-US"/>
        </w:rPr>
        <w:t xml:space="preserve">  Table</w:t>
      </w:r>
      <w:proofErr w:type="gramEnd"/>
      <w:r w:rsidR="002D0967">
        <w:rPr>
          <w:rFonts w:ascii="Arial" w:hAnsi="Arial" w:cs="Arial"/>
          <w:bCs/>
          <w:color w:val="000000" w:themeColor="text1"/>
          <w:sz w:val="20"/>
          <w:szCs w:val="20"/>
          <w:lang w:val="en-US"/>
        </w:rPr>
        <w:t xml:space="preserve"> 4.</w:t>
      </w:r>
      <w:r w:rsidRPr="00997F4A">
        <w:rPr>
          <w:rFonts w:ascii="Arial" w:hAnsi="Arial" w:cs="Arial"/>
          <w:bCs/>
          <w:color w:val="000000" w:themeColor="text1"/>
          <w:sz w:val="20"/>
          <w:szCs w:val="20"/>
          <w:lang w:val="en-US"/>
        </w:rPr>
        <w:t xml:space="preserve"> All the herbicides except 2,4-D and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w:t>
      </w:r>
      <w:proofErr w:type="spellStart"/>
      <w:r w:rsidR="00E21D2A" w:rsidRPr="00ED78F2">
        <w:rPr>
          <w:rFonts w:ascii="Arial" w:hAnsi="Arial" w:cs="Arial"/>
          <w:sz w:val="20"/>
          <w:szCs w:val="20"/>
        </w:rPr>
        <w:t>chlorimuron</w:t>
      </w:r>
      <w:proofErr w:type="spellEnd"/>
      <w:r w:rsidR="00E21D2A" w:rsidRPr="00ED78F2">
        <w:rPr>
          <w:rFonts w:ascii="Arial" w:hAnsi="Arial" w:cs="Arial"/>
          <w:sz w:val="20"/>
          <w:szCs w:val="20"/>
        </w:rPr>
        <w:t xml:space="preserve"> ethyl</w:t>
      </w:r>
      <w:r w:rsidRPr="00997F4A">
        <w:rPr>
          <w:rFonts w:ascii="Arial" w:hAnsi="Arial" w:cs="Arial"/>
          <w:bCs/>
          <w:color w:val="000000" w:themeColor="text1"/>
          <w:sz w:val="20"/>
          <w:szCs w:val="20"/>
          <w:lang w:val="en-US"/>
        </w:rPr>
        <w:t xml:space="preserve"> registered grain yield statistically comparable to respective sole application and with that of hand weeded plots.  </w:t>
      </w:r>
      <w:r w:rsidR="00997F4A" w:rsidRPr="00EF0990">
        <w:rPr>
          <w:rFonts w:ascii="Arial" w:hAnsi="Arial" w:cs="Arial"/>
          <w:sz w:val="20"/>
          <w:szCs w:val="20"/>
        </w:rPr>
        <w:t xml:space="preserve">Tank mixed combinations of 2,4-D or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w:t>
      </w:r>
      <w:proofErr w:type="spellStart"/>
      <w:r w:rsidR="00E21D2A" w:rsidRPr="00ED78F2">
        <w:rPr>
          <w:rFonts w:ascii="Arial" w:hAnsi="Arial" w:cs="Arial"/>
          <w:sz w:val="20"/>
          <w:szCs w:val="20"/>
        </w:rPr>
        <w:t>chlorimuron</w:t>
      </w:r>
      <w:proofErr w:type="spellEnd"/>
      <w:r w:rsidR="00E21D2A" w:rsidRPr="00ED78F2">
        <w:rPr>
          <w:rFonts w:ascii="Arial" w:hAnsi="Arial" w:cs="Arial"/>
          <w:sz w:val="20"/>
          <w:szCs w:val="20"/>
        </w:rPr>
        <w:t xml:space="preserve"> ethyl</w:t>
      </w:r>
      <w:r w:rsidR="00997F4A" w:rsidRPr="00EF0990">
        <w:rPr>
          <w:rFonts w:ascii="Arial" w:hAnsi="Arial" w:cs="Arial"/>
          <w:sz w:val="20"/>
          <w:szCs w:val="20"/>
        </w:rPr>
        <w:t xml:space="preserve"> with Sampoorna registered significantly lower grain yield (4499 kg/ ha and 4917 kg/ ha respectively) compared to that registered in their sole applications (5318 kg/ ha and 5370 kg/ ha respectively)</w:t>
      </w:r>
      <w:r w:rsidR="00997F4A">
        <w:rPr>
          <w:rFonts w:ascii="Arial" w:hAnsi="Arial" w:cs="Arial"/>
          <w:sz w:val="20"/>
          <w:szCs w:val="20"/>
        </w:rPr>
        <w:t>. Y</w:t>
      </w:r>
      <w:proofErr w:type="spellStart"/>
      <w:r w:rsidR="00997F4A" w:rsidRPr="00997F4A">
        <w:rPr>
          <w:rFonts w:ascii="Arial" w:hAnsi="Arial" w:cs="Arial"/>
          <w:bCs/>
          <w:color w:val="000000" w:themeColor="text1"/>
          <w:sz w:val="20"/>
          <w:szCs w:val="20"/>
          <w:lang w:val="en-US"/>
        </w:rPr>
        <w:t>ield</w:t>
      </w:r>
      <w:proofErr w:type="spellEnd"/>
      <w:r w:rsidR="00997F4A" w:rsidRPr="00997F4A">
        <w:rPr>
          <w:rFonts w:ascii="Arial" w:hAnsi="Arial" w:cs="Arial"/>
          <w:bCs/>
          <w:color w:val="000000" w:themeColor="text1"/>
          <w:sz w:val="20"/>
          <w:szCs w:val="20"/>
          <w:lang w:val="en-US"/>
        </w:rPr>
        <w:t xml:space="preserve"> re</w:t>
      </w:r>
      <w:r w:rsidR="00997F4A">
        <w:rPr>
          <w:rFonts w:ascii="Arial" w:hAnsi="Arial" w:cs="Arial"/>
          <w:bCs/>
          <w:color w:val="000000" w:themeColor="text1"/>
          <w:sz w:val="20"/>
          <w:szCs w:val="20"/>
          <w:lang w:val="en-US"/>
        </w:rPr>
        <w:t>d</w:t>
      </w:r>
      <w:r w:rsidR="00997F4A" w:rsidRPr="00997F4A">
        <w:rPr>
          <w:rFonts w:ascii="Arial" w:hAnsi="Arial" w:cs="Arial"/>
          <w:bCs/>
          <w:color w:val="000000" w:themeColor="text1"/>
          <w:sz w:val="20"/>
          <w:szCs w:val="20"/>
          <w:lang w:val="en-US"/>
        </w:rPr>
        <w:t xml:space="preserve">uction registered in tank mix application of 2,4-D+ </w:t>
      </w:r>
      <w:proofErr w:type="spellStart"/>
      <w:r w:rsidR="00997F4A" w:rsidRPr="00997F4A">
        <w:rPr>
          <w:rFonts w:ascii="Arial" w:hAnsi="Arial" w:cs="Arial"/>
          <w:bCs/>
          <w:color w:val="000000" w:themeColor="text1"/>
          <w:sz w:val="20"/>
          <w:szCs w:val="20"/>
          <w:lang w:val="en-US"/>
        </w:rPr>
        <w:t>Sampoorna</w:t>
      </w:r>
      <w:proofErr w:type="spellEnd"/>
      <w:r w:rsidR="00997F4A" w:rsidRPr="00997F4A">
        <w:rPr>
          <w:rFonts w:ascii="Arial" w:hAnsi="Arial" w:cs="Arial"/>
          <w:bCs/>
          <w:color w:val="000000" w:themeColor="text1"/>
          <w:sz w:val="20"/>
          <w:szCs w:val="20"/>
          <w:lang w:val="en-US"/>
        </w:rPr>
        <w:t xml:space="preserve"> was 15 percent lower than 2,4-D alone and corresponding reduction in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w:t>
      </w:r>
      <w:proofErr w:type="spellStart"/>
      <w:r w:rsidR="00E21D2A" w:rsidRPr="00ED78F2">
        <w:rPr>
          <w:rFonts w:ascii="Arial" w:hAnsi="Arial" w:cs="Arial"/>
          <w:sz w:val="20"/>
          <w:szCs w:val="20"/>
        </w:rPr>
        <w:t>chlorimuron</w:t>
      </w:r>
      <w:proofErr w:type="spellEnd"/>
      <w:r w:rsidR="00E21D2A" w:rsidRPr="00ED78F2">
        <w:rPr>
          <w:rFonts w:ascii="Arial" w:hAnsi="Arial" w:cs="Arial"/>
          <w:sz w:val="20"/>
          <w:szCs w:val="20"/>
        </w:rPr>
        <w:t xml:space="preserve"> ethyl</w:t>
      </w:r>
      <w:r w:rsidR="00E21D2A" w:rsidRPr="00997F4A">
        <w:rPr>
          <w:rFonts w:ascii="Arial" w:hAnsi="Arial" w:cs="Arial"/>
          <w:bCs/>
          <w:color w:val="000000" w:themeColor="text1"/>
          <w:sz w:val="20"/>
          <w:szCs w:val="20"/>
          <w:lang w:val="en-US"/>
        </w:rPr>
        <w:t xml:space="preserve"> </w:t>
      </w:r>
      <w:r w:rsidR="00997F4A" w:rsidRPr="00997F4A">
        <w:rPr>
          <w:rFonts w:ascii="Arial" w:hAnsi="Arial" w:cs="Arial"/>
          <w:bCs/>
          <w:color w:val="000000" w:themeColor="text1"/>
          <w:sz w:val="20"/>
          <w:szCs w:val="20"/>
          <w:lang w:val="en-US"/>
        </w:rPr>
        <w:t xml:space="preserve">+ Sampoorna was 8 percent. </w:t>
      </w:r>
      <w:r w:rsidR="00E756CF">
        <w:rPr>
          <w:rFonts w:ascii="Arial" w:hAnsi="Arial" w:cs="Arial"/>
          <w:bCs/>
          <w:color w:val="000000" w:themeColor="text1"/>
          <w:sz w:val="20"/>
          <w:szCs w:val="20"/>
          <w:lang w:val="en-US"/>
        </w:rPr>
        <w:t xml:space="preserve"> </w:t>
      </w:r>
      <w:proofErr w:type="spellStart"/>
      <w:r w:rsidR="00997F4A">
        <w:rPr>
          <w:rFonts w:ascii="Arial" w:hAnsi="Arial" w:cs="Arial"/>
          <w:bCs/>
          <w:color w:val="000000" w:themeColor="text1"/>
          <w:sz w:val="20"/>
          <w:szCs w:val="20"/>
          <w:lang w:val="en-US"/>
        </w:rPr>
        <w:t>B</w:t>
      </w:r>
      <w:r w:rsidR="00997F4A" w:rsidRPr="00997F4A">
        <w:rPr>
          <w:rFonts w:ascii="Arial" w:hAnsi="Arial" w:cs="Arial"/>
          <w:bCs/>
          <w:color w:val="000000" w:themeColor="text1"/>
          <w:sz w:val="20"/>
          <w:szCs w:val="20"/>
          <w:lang w:val="en-US"/>
        </w:rPr>
        <w:t>ispyribac</w:t>
      </w:r>
      <w:proofErr w:type="spellEnd"/>
      <w:r w:rsidR="00997F4A" w:rsidRPr="00997F4A">
        <w:rPr>
          <w:rFonts w:ascii="Arial" w:hAnsi="Arial" w:cs="Arial"/>
          <w:bCs/>
          <w:color w:val="000000" w:themeColor="text1"/>
          <w:sz w:val="20"/>
          <w:szCs w:val="20"/>
          <w:lang w:val="en-US"/>
        </w:rPr>
        <w:t xml:space="preserve"> sodium, </w:t>
      </w:r>
      <w:proofErr w:type="spellStart"/>
      <w:r w:rsidR="00997F4A" w:rsidRPr="00997F4A">
        <w:rPr>
          <w:rFonts w:ascii="Arial" w:hAnsi="Arial" w:cs="Arial"/>
          <w:bCs/>
          <w:color w:val="000000" w:themeColor="text1"/>
          <w:sz w:val="20"/>
          <w:szCs w:val="20"/>
          <w:lang w:val="en-US"/>
        </w:rPr>
        <w:t>cyhalofop</w:t>
      </w:r>
      <w:proofErr w:type="spellEnd"/>
      <w:r w:rsidR="00997F4A" w:rsidRPr="00997F4A">
        <w:rPr>
          <w:rFonts w:ascii="Arial" w:hAnsi="Arial" w:cs="Arial"/>
          <w:bCs/>
          <w:color w:val="000000" w:themeColor="text1"/>
          <w:sz w:val="20"/>
          <w:szCs w:val="20"/>
          <w:lang w:val="en-US"/>
        </w:rPr>
        <w:t xml:space="preserve"> butyl and premix </w:t>
      </w:r>
      <w:proofErr w:type="spellStart"/>
      <w:r w:rsidR="00997F4A" w:rsidRPr="00997F4A">
        <w:rPr>
          <w:rFonts w:ascii="Arial" w:hAnsi="Arial" w:cs="Arial"/>
          <w:bCs/>
          <w:color w:val="000000" w:themeColor="text1"/>
          <w:sz w:val="20"/>
          <w:szCs w:val="20"/>
          <w:lang w:val="en-US"/>
        </w:rPr>
        <w:t>cyhalofop</w:t>
      </w:r>
      <w:proofErr w:type="spellEnd"/>
      <w:r w:rsidR="00997F4A" w:rsidRPr="00997F4A">
        <w:rPr>
          <w:rFonts w:ascii="Arial" w:hAnsi="Arial" w:cs="Arial"/>
          <w:bCs/>
          <w:color w:val="000000" w:themeColor="text1"/>
          <w:sz w:val="20"/>
          <w:szCs w:val="20"/>
          <w:lang w:val="en-US"/>
        </w:rPr>
        <w:t xml:space="preserve">+ </w:t>
      </w:r>
      <w:proofErr w:type="spellStart"/>
      <w:r w:rsidR="00997F4A" w:rsidRPr="00997F4A">
        <w:rPr>
          <w:rFonts w:ascii="Arial" w:hAnsi="Arial" w:cs="Arial"/>
          <w:bCs/>
          <w:color w:val="000000" w:themeColor="text1"/>
          <w:sz w:val="20"/>
          <w:szCs w:val="20"/>
          <w:lang w:val="en-US"/>
        </w:rPr>
        <w:t>penoxsulam</w:t>
      </w:r>
      <w:proofErr w:type="spellEnd"/>
      <w:r w:rsidR="00997F4A" w:rsidRPr="00997F4A">
        <w:rPr>
          <w:rFonts w:ascii="Arial" w:hAnsi="Arial" w:cs="Arial"/>
          <w:bCs/>
          <w:color w:val="000000" w:themeColor="text1"/>
          <w:sz w:val="20"/>
          <w:szCs w:val="20"/>
          <w:lang w:val="en-US"/>
        </w:rPr>
        <w:t xml:space="preserve">, registered statistically comparable grain and straw yields </w:t>
      </w:r>
      <w:r w:rsidR="00997F4A">
        <w:rPr>
          <w:rFonts w:ascii="Arial" w:hAnsi="Arial" w:cs="Arial"/>
          <w:bCs/>
          <w:color w:val="000000" w:themeColor="text1"/>
          <w:sz w:val="20"/>
          <w:szCs w:val="20"/>
          <w:lang w:val="en-US"/>
        </w:rPr>
        <w:t xml:space="preserve">in </w:t>
      </w:r>
      <w:r w:rsidR="00997F4A" w:rsidRPr="00997F4A">
        <w:rPr>
          <w:rFonts w:ascii="Arial" w:hAnsi="Arial" w:cs="Arial"/>
          <w:bCs/>
          <w:color w:val="000000" w:themeColor="text1"/>
          <w:sz w:val="20"/>
          <w:szCs w:val="20"/>
          <w:lang w:val="en-US"/>
        </w:rPr>
        <w:t xml:space="preserve">sole application and </w:t>
      </w:r>
      <w:r w:rsidR="00997F4A">
        <w:rPr>
          <w:rFonts w:ascii="Arial" w:hAnsi="Arial" w:cs="Arial"/>
          <w:bCs/>
          <w:color w:val="000000" w:themeColor="text1"/>
          <w:sz w:val="20"/>
          <w:szCs w:val="20"/>
          <w:lang w:val="en-US"/>
        </w:rPr>
        <w:t xml:space="preserve">as well as </w:t>
      </w:r>
      <w:r w:rsidR="00997F4A" w:rsidRPr="00997F4A">
        <w:rPr>
          <w:rFonts w:ascii="Arial" w:hAnsi="Arial" w:cs="Arial"/>
          <w:bCs/>
          <w:color w:val="000000" w:themeColor="text1"/>
          <w:sz w:val="20"/>
          <w:szCs w:val="20"/>
          <w:lang w:val="en-US"/>
        </w:rPr>
        <w:t xml:space="preserve">tank mix </w:t>
      </w:r>
      <w:r w:rsidR="00997F4A">
        <w:rPr>
          <w:rFonts w:ascii="Arial" w:hAnsi="Arial" w:cs="Arial"/>
          <w:bCs/>
          <w:color w:val="000000" w:themeColor="text1"/>
          <w:sz w:val="20"/>
          <w:szCs w:val="20"/>
          <w:lang w:val="en-US"/>
        </w:rPr>
        <w:t>application with Sampoorna. G</w:t>
      </w:r>
      <w:r w:rsidR="00997F4A" w:rsidRPr="00997F4A">
        <w:rPr>
          <w:rFonts w:ascii="Arial" w:hAnsi="Arial" w:cs="Arial"/>
          <w:bCs/>
          <w:color w:val="000000" w:themeColor="text1"/>
          <w:sz w:val="20"/>
          <w:szCs w:val="20"/>
          <w:lang w:val="en-US"/>
        </w:rPr>
        <w:t xml:space="preserve">rain yield </w:t>
      </w:r>
      <w:r w:rsidR="00997F4A">
        <w:rPr>
          <w:rFonts w:ascii="Arial" w:hAnsi="Arial" w:cs="Arial"/>
          <w:bCs/>
          <w:color w:val="000000" w:themeColor="text1"/>
          <w:sz w:val="20"/>
          <w:szCs w:val="20"/>
          <w:lang w:val="en-US"/>
        </w:rPr>
        <w:t xml:space="preserve">in these treatments </w:t>
      </w:r>
      <w:r w:rsidR="00997F4A" w:rsidRPr="00997F4A">
        <w:rPr>
          <w:rFonts w:ascii="Arial" w:hAnsi="Arial" w:cs="Arial"/>
          <w:bCs/>
          <w:color w:val="000000" w:themeColor="text1"/>
          <w:sz w:val="20"/>
          <w:szCs w:val="20"/>
          <w:lang w:val="en-US"/>
        </w:rPr>
        <w:t>ranged from 5444 to 5647 kg/ ha</w:t>
      </w:r>
      <w:r w:rsidR="00997F4A">
        <w:rPr>
          <w:rFonts w:ascii="Arial" w:hAnsi="Arial" w:cs="Arial"/>
          <w:bCs/>
          <w:color w:val="000000" w:themeColor="text1"/>
          <w:sz w:val="20"/>
          <w:szCs w:val="20"/>
          <w:lang w:val="en-US"/>
        </w:rPr>
        <w:t xml:space="preserve">. </w:t>
      </w:r>
      <w:r w:rsidR="00997F4A" w:rsidRPr="00EF0990">
        <w:rPr>
          <w:rFonts w:ascii="Arial" w:hAnsi="Arial" w:cs="Arial"/>
          <w:sz w:val="20"/>
          <w:szCs w:val="20"/>
        </w:rPr>
        <w:t xml:space="preserve">The lowest grain yield was recorded in </w:t>
      </w:r>
      <w:proofErr w:type="spellStart"/>
      <w:r w:rsidR="00997F4A" w:rsidRPr="00EF0990">
        <w:rPr>
          <w:rFonts w:ascii="Arial" w:hAnsi="Arial" w:cs="Arial"/>
          <w:sz w:val="20"/>
          <w:szCs w:val="20"/>
        </w:rPr>
        <w:t>unweeded</w:t>
      </w:r>
      <w:proofErr w:type="spellEnd"/>
      <w:r w:rsidR="00997F4A" w:rsidRPr="00EF0990">
        <w:rPr>
          <w:rFonts w:ascii="Arial" w:hAnsi="Arial" w:cs="Arial"/>
          <w:sz w:val="20"/>
          <w:szCs w:val="20"/>
        </w:rPr>
        <w:t xml:space="preserve"> </w:t>
      </w:r>
      <w:r w:rsidR="007C6581">
        <w:rPr>
          <w:rFonts w:ascii="Arial" w:hAnsi="Arial" w:cs="Arial"/>
          <w:sz w:val="20"/>
          <w:szCs w:val="20"/>
        </w:rPr>
        <w:t>check</w:t>
      </w:r>
      <w:r w:rsidR="002D0967">
        <w:rPr>
          <w:rFonts w:ascii="Arial" w:hAnsi="Arial" w:cs="Arial"/>
          <w:sz w:val="20"/>
          <w:szCs w:val="20"/>
        </w:rPr>
        <w:t xml:space="preserve"> </w:t>
      </w:r>
      <w:r w:rsidR="00997F4A" w:rsidRPr="00EF0990">
        <w:rPr>
          <w:rFonts w:ascii="Arial" w:hAnsi="Arial" w:cs="Arial"/>
          <w:sz w:val="20"/>
          <w:szCs w:val="20"/>
        </w:rPr>
        <w:t>(1437 kg/ ha</w:t>
      </w:r>
      <w:r w:rsidR="007C6581">
        <w:rPr>
          <w:rFonts w:ascii="Arial" w:hAnsi="Arial" w:cs="Arial"/>
          <w:sz w:val="20"/>
          <w:szCs w:val="20"/>
        </w:rPr>
        <w:t>)</w:t>
      </w:r>
      <w:r w:rsidR="00997F4A" w:rsidRPr="00EF0990">
        <w:rPr>
          <w:rFonts w:ascii="Arial" w:hAnsi="Arial" w:cs="Arial"/>
          <w:sz w:val="20"/>
          <w:szCs w:val="20"/>
        </w:rPr>
        <w:t>.</w:t>
      </w:r>
      <w:r w:rsidR="00303E02">
        <w:rPr>
          <w:rFonts w:ascii="Arial" w:hAnsi="Arial" w:cs="Arial"/>
          <w:sz w:val="20"/>
          <w:szCs w:val="20"/>
        </w:rPr>
        <w:t xml:space="preserve"> </w:t>
      </w:r>
    </w:p>
    <w:p w14:paraId="460BE017" w14:textId="38178F2E" w:rsidR="001D51B6" w:rsidRPr="00F54B63" w:rsidRDefault="00303E02" w:rsidP="00F54B63">
      <w:pPr>
        <w:tabs>
          <w:tab w:val="left" w:pos="567"/>
        </w:tabs>
        <w:spacing w:line="240" w:lineRule="auto"/>
        <w:jc w:val="both"/>
        <w:rPr>
          <w:rFonts w:ascii="Arial" w:hAnsi="Arial" w:cs="Arial"/>
          <w:sz w:val="20"/>
          <w:szCs w:val="20"/>
        </w:rPr>
      </w:pPr>
      <w:r>
        <w:rPr>
          <w:rFonts w:ascii="Arial" w:hAnsi="Arial" w:cs="Arial"/>
          <w:sz w:val="20"/>
          <w:szCs w:val="20"/>
        </w:rPr>
        <w:tab/>
      </w:r>
      <w:r w:rsidRPr="00303E02">
        <w:rPr>
          <w:rFonts w:ascii="Arial" w:hAnsi="Arial" w:cs="Arial"/>
          <w:sz w:val="20"/>
          <w:szCs w:val="20"/>
        </w:rPr>
        <w:t>A straw yield of 6066 kg/ ha was registered in 2,4-D while its tank mixed application with Sampoorna registered significantly lower straw yield of 5101 kg/ ha</w:t>
      </w:r>
      <w:r w:rsidR="002D0967">
        <w:rPr>
          <w:rFonts w:ascii="Arial" w:hAnsi="Arial" w:cs="Arial"/>
          <w:sz w:val="20"/>
          <w:szCs w:val="20"/>
        </w:rPr>
        <w:t xml:space="preserve"> (Table 4)</w:t>
      </w:r>
      <w:r w:rsidRPr="00303E02">
        <w:rPr>
          <w:rFonts w:ascii="Arial" w:hAnsi="Arial" w:cs="Arial"/>
          <w:sz w:val="20"/>
          <w:szCs w:val="20"/>
        </w:rPr>
        <w:t xml:space="preserve"> </w:t>
      </w:r>
      <w:r w:rsidR="002D0967">
        <w:rPr>
          <w:rFonts w:ascii="Arial" w:hAnsi="Arial" w:cs="Arial"/>
          <w:sz w:val="20"/>
          <w:szCs w:val="20"/>
        </w:rPr>
        <w:t xml:space="preserve">. </w:t>
      </w:r>
      <w:r>
        <w:rPr>
          <w:rFonts w:ascii="Arial" w:hAnsi="Arial" w:cs="Arial"/>
          <w:sz w:val="20"/>
          <w:szCs w:val="20"/>
        </w:rPr>
        <w:t xml:space="preserve">All other </w:t>
      </w:r>
      <w:r w:rsidRPr="00303E02">
        <w:rPr>
          <w:rFonts w:ascii="Arial" w:hAnsi="Arial" w:cs="Arial"/>
          <w:sz w:val="20"/>
          <w:szCs w:val="20"/>
        </w:rPr>
        <w:t>herbicides</w:t>
      </w:r>
      <w:r>
        <w:rPr>
          <w:rFonts w:ascii="Arial" w:hAnsi="Arial" w:cs="Arial"/>
          <w:sz w:val="20"/>
          <w:szCs w:val="20"/>
        </w:rPr>
        <w:t xml:space="preserve"> </w:t>
      </w:r>
      <w:r w:rsidR="007C6581">
        <w:rPr>
          <w:rFonts w:ascii="Arial" w:hAnsi="Arial" w:cs="Arial"/>
          <w:sz w:val="20"/>
          <w:szCs w:val="20"/>
        </w:rPr>
        <w:t>tried in</w:t>
      </w:r>
      <w:r>
        <w:rPr>
          <w:rFonts w:ascii="Arial" w:hAnsi="Arial" w:cs="Arial"/>
          <w:sz w:val="20"/>
          <w:szCs w:val="20"/>
        </w:rPr>
        <w:t xml:space="preserve"> the study </w:t>
      </w:r>
      <w:r w:rsidRPr="00303E02">
        <w:rPr>
          <w:rFonts w:ascii="Arial" w:hAnsi="Arial" w:cs="Arial"/>
          <w:sz w:val="20"/>
          <w:szCs w:val="20"/>
        </w:rPr>
        <w:t>and their respective tank mixed combinations registered straw yield statistically on par with each other.</w:t>
      </w:r>
      <w:r w:rsidR="00950BDE" w:rsidRPr="00950BDE">
        <w:rPr>
          <w:rFonts w:ascii="Times New Roman" w:eastAsia="MS Mincho" w:hAnsi="Times New Roman" w:cs="Times New Roman"/>
          <w:sz w:val="24"/>
          <w:szCs w:val="24"/>
        </w:rPr>
        <w:t xml:space="preserve"> </w:t>
      </w:r>
      <w:r w:rsidR="00950BDE" w:rsidRPr="00950BDE">
        <w:rPr>
          <w:rFonts w:ascii="Arial" w:eastAsia="MS Mincho" w:hAnsi="Arial" w:cs="Arial"/>
          <w:sz w:val="20"/>
          <w:szCs w:val="20"/>
        </w:rPr>
        <w:t xml:space="preserve">This indicates that tank mixing of </w:t>
      </w:r>
      <w:proofErr w:type="spellStart"/>
      <w:r w:rsidR="00950BDE" w:rsidRPr="00950BDE">
        <w:rPr>
          <w:rFonts w:ascii="Arial" w:eastAsia="MS Mincho" w:hAnsi="Arial" w:cs="Arial"/>
          <w:sz w:val="20"/>
          <w:szCs w:val="20"/>
        </w:rPr>
        <w:t>Sampoorna</w:t>
      </w:r>
      <w:proofErr w:type="spellEnd"/>
      <w:r w:rsidR="00950BDE" w:rsidRPr="00950BDE">
        <w:rPr>
          <w:rFonts w:ascii="Arial" w:eastAsia="MS Mincho" w:hAnsi="Arial" w:cs="Arial"/>
          <w:sz w:val="20"/>
          <w:szCs w:val="20"/>
        </w:rPr>
        <w:t xml:space="preserve"> with herbicides </w:t>
      </w:r>
      <w:proofErr w:type="spellStart"/>
      <w:r w:rsidR="00950BDE" w:rsidRPr="00950BDE">
        <w:rPr>
          <w:rFonts w:ascii="Arial" w:eastAsia="MS Mincho" w:hAnsi="Arial" w:cs="Arial"/>
          <w:sz w:val="20"/>
          <w:szCs w:val="20"/>
        </w:rPr>
        <w:t>bispyribac</w:t>
      </w:r>
      <w:proofErr w:type="spellEnd"/>
      <w:r w:rsidR="00950BDE" w:rsidRPr="00950BDE">
        <w:rPr>
          <w:rFonts w:ascii="Arial" w:eastAsia="MS Mincho" w:hAnsi="Arial" w:cs="Arial"/>
          <w:sz w:val="20"/>
          <w:szCs w:val="20"/>
        </w:rPr>
        <w:t xml:space="preserve"> sodium, </w:t>
      </w:r>
      <w:proofErr w:type="spellStart"/>
      <w:r w:rsidR="00950BDE" w:rsidRPr="00950BDE">
        <w:rPr>
          <w:rFonts w:ascii="Arial" w:eastAsia="MS Mincho" w:hAnsi="Arial" w:cs="Arial"/>
          <w:sz w:val="20"/>
          <w:szCs w:val="20"/>
        </w:rPr>
        <w:t>cyhalofop</w:t>
      </w:r>
      <w:proofErr w:type="spellEnd"/>
      <w:r w:rsidR="00950BDE" w:rsidRPr="00950BDE">
        <w:rPr>
          <w:rFonts w:ascii="Arial" w:eastAsia="MS Mincho" w:hAnsi="Arial" w:cs="Arial"/>
          <w:sz w:val="20"/>
          <w:szCs w:val="20"/>
        </w:rPr>
        <w:t xml:space="preserve"> butyl+ </w:t>
      </w:r>
      <w:proofErr w:type="spellStart"/>
      <w:r w:rsidR="00950BDE" w:rsidRPr="00950BDE">
        <w:rPr>
          <w:rFonts w:ascii="Arial" w:eastAsia="MS Mincho" w:hAnsi="Arial" w:cs="Arial"/>
          <w:sz w:val="20"/>
          <w:szCs w:val="20"/>
        </w:rPr>
        <w:t>penoxsulam</w:t>
      </w:r>
      <w:proofErr w:type="spellEnd"/>
      <w:r w:rsidR="00950BDE" w:rsidRPr="00950BDE">
        <w:rPr>
          <w:rFonts w:ascii="Arial" w:eastAsia="MS Mincho" w:hAnsi="Arial" w:cs="Arial"/>
          <w:sz w:val="20"/>
          <w:szCs w:val="20"/>
        </w:rPr>
        <w:t xml:space="preserve"> and </w:t>
      </w:r>
      <w:proofErr w:type="spellStart"/>
      <w:r w:rsidR="00950BDE" w:rsidRPr="00950BDE">
        <w:rPr>
          <w:rFonts w:ascii="Arial" w:eastAsia="MS Mincho" w:hAnsi="Arial" w:cs="Arial"/>
          <w:sz w:val="20"/>
          <w:szCs w:val="20"/>
        </w:rPr>
        <w:t>cyhalofop</w:t>
      </w:r>
      <w:proofErr w:type="spellEnd"/>
      <w:r w:rsidR="00950BDE" w:rsidRPr="00950BDE">
        <w:rPr>
          <w:rFonts w:ascii="Arial" w:eastAsia="MS Mincho" w:hAnsi="Arial" w:cs="Arial"/>
          <w:sz w:val="20"/>
          <w:szCs w:val="20"/>
        </w:rPr>
        <w:t xml:space="preserve"> butyl</w:t>
      </w:r>
      <w:r w:rsidR="00950BDE" w:rsidRPr="00950BDE">
        <w:rPr>
          <w:rFonts w:ascii="Arial" w:eastAsia="MS Mincho" w:hAnsi="Arial" w:cs="Arial"/>
          <w:iCs/>
          <w:sz w:val="20"/>
          <w:szCs w:val="20"/>
        </w:rPr>
        <w:t xml:space="preserve"> is advisable</w:t>
      </w:r>
      <w:r w:rsidR="00950BDE" w:rsidRPr="00950BDE">
        <w:rPr>
          <w:rFonts w:ascii="Arial" w:eastAsia="MS Mincho" w:hAnsi="Arial" w:cs="Arial"/>
          <w:i/>
          <w:sz w:val="20"/>
          <w:szCs w:val="20"/>
        </w:rPr>
        <w:t>.</w:t>
      </w:r>
      <w:r w:rsidR="00950BDE" w:rsidRPr="00950BDE">
        <w:rPr>
          <w:rFonts w:ascii="Arial" w:eastAsia="MS Mincho" w:hAnsi="Arial" w:cs="Arial"/>
          <w:sz w:val="20"/>
          <w:szCs w:val="20"/>
        </w:rPr>
        <w:t xml:space="preserve">  Comparable grain and straw yields in these treatments can be indicative of absence of any synergistic or antagonistic effect.  Perusal of data on grain yield indicate </w:t>
      </w:r>
      <w:r w:rsidR="00950BDE">
        <w:rPr>
          <w:rFonts w:ascii="Arial" w:eastAsia="MS Mincho" w:hAnsi="Arial" w:cs="Arial"/>
          <w:sz w:val="20"/>
          <w:szCs w:val="20"/>
        </w:rPr>
        <w:t>absence of</w:t>
      </w:r>
      <w:r w:rsidR="00950BDE" w:rsidRPr="00950BDE">
        <w:rPr>
          <w:rFonts w:ascii="Arial" w:eastAsia="MS Mincho" w:hAnsi="Arial" w:cs="Arial"/>
          <w:sz w:val="20"/>
          <w:szCs w:val="20"/>
        </w:rPr>
        <w:t xml:space="preserve"> </w:t>
      </w:r>
      <w:r w:rsidR="00950BDE">
        <w:rPr>
          <w:rFonts w:ascii="Arial" w:eastAsia="MS Mincho" w:hAnsi="Arial" w:cs="Arial"/>
          <w:sz w:val="20"/>
          <w:szCs w:val="20"/>
        </w:rPr>
        <w:t xml:space="preserve">any </w:t>
      </w:r>
      <w:r w:rsidR="00950BDE" w:rsidRPr="00950BDE">
        <w:rPr>
          <w:rFonts w:ascii="Arial" w:eastAsia="MS Mincho" w:hAnsi="Arial" w:cs="Arial"/>
          <w:sz w:val="20"/>
          <w:szCs w:val="20"/>
        </w:rPr>
        <w:t xml:space="preserve">synergistic effect </w:t>
      </w:r>
      <w:r w:rsidR="00950BDE">
        <w:rPr>
          <w:rFonts w:ascii="Arial" w:eastAsia="MS Mincho" w:hAnsi="Arial" w:cs="Arial"/>
          <w:sz w:val="20"/>
          <w:szCs w:val="20"/>
        </w:rPr>
        <w:t>on</w:t>
      </w:r>
      <w:r w:rsidR="00950BDE" w:rsidRPr="00950BDE">
        <w:rPr>
          <w:rFonts w:ascii="Arial" w:eastAsia="MS Mincho" w:hAnsi="Arial" w:cs="Arial"/>
          <w:sz w:val="20"/>
          <w:szCs w:val="20"/>
        </w:rPr>
        <w:t xml:space="preserve"> tank mixing of herbicides</w:t>
      </w:r>
      <w:r w:rsidR="00950BDE" w:rsidRPr="00950BDE">
        <w:rPr>
          <w:rFonts w:ascii="Times New Roman" w:eastAsia="MS Mincho" w:hAnsi="Times New Roman" w:cs="Times New Roman"/>
          <w:sz w:val="20"/>
          <w:szCs w:val="20"/>
        </w:rPr>
        <w:t xml:space="preserve"> </w:t>
      </w:r>
      <w:r w:rsidR="00950BDE" w:rsidRPr="00950BDE">
        <w:rPr>
          <w:rFonts w:ascii="Arial" w:eastAsia="MS Mincho" w:hAnsi="Arial" w:cs="Arial"/>
          <w:sz w:val="20"/>
          <w:szCs w:val="20"/>
        </w:rPr>
        <w:t>with Sampoorna</w:t>
      </w:r>
      <w:r w:rsidR="00950BDE">
        <w:rPr>
          <w:rFonts w:ascii="Times New Roman" w:eastAsia="MS Mincho" w:hAnsi="Times New Roman" w:cs="Times New Roman"/>
          <w:sz w:val="24"/>
          <w:szCs w:val="24"/>
        </w:rPr>
        <w:t>.</w:t>
      </w:r>
      <w:bookmarkEnd w:id="2"/>
    </w:p>
    <w:tbl>
      <w:tblPr>
        <w:tblStyle w:val="TableGrid"/>
        <w:tblpPr w:leftFromText="180" w:rightFromText="180" w:vertAnchor="page" w:horzAnchor="margin" w:tblpXSpec="center" w:tblpY="2305"/>
        <w:tblW w:w="10023" w:type="dxa"/>
        <w:tblLook w:val="04A0" w:firstRow="1" w:lastRow="0" w:firstColumn="1" w:lastColumn="0" w:noHBand="0" w:noVBand="1"/>
      </w:tblPr>
      <w:tblGrid>
        <w:gridCol w:w="483"/>
        <w:gridCol w:w="6770"/>
        <w:gridCol w:w="893"/>
        <w:gridCol w:w="927"/>
        <w:gridCol w:w="950"/>
      </w:tblGrid>
      <w:tr w:rsidR="007C6581" w:rsidRPr="00454E56" w14:paraId="60B557A1" w14:textId="77777777" w:rsidTr="008F42A2">
        <w:trPr>
          <w:trHeight w:val="249"/>
        </w:trPr>
        <w:tc>
          <w:tcPr>
            <w:tcW w:w="0" w:type="auto"/>
            <w:gridSpan w:val="5"/>
            <w:tcBorders>
              <w:top w:val="nil"/>
              <w:left w:val="nil"/>
              <w:right w:val="nil"/>
            </w:tcBorders>
            <w:vAlign w:val="center"/>
          </w:tcPr>
          <w:p w14:paraId="2284EE43" w14:textId="1A859267" w:rsidR="007C6581" w:rsidRPr="00D2332F" w:rsidRDefault="007C6581" w:rsidP="00D2332F">
            <w:pPr>
              <w:jc w:val="center"/>
              <w:rPr>
                <w:rFonts w:ascii="Times New Roman" w:hAnsi="Times New Roman" w:cs="Times New Roman"/>
                <w:sz w:val="24"/>
                <w:szCs w:val="24"/>
              </w:rPr>
            </w:pPr>
            <w:r w:rsidRPr="00303E02">
              <w:rPr>
                <w:rFonts w:ascii="Arial" w:hAnsi="Arial" w:cs="Arial"/>
                <w:b/>
                <w:bCs/>
                <w:sz w:val="20"/>
                <w:szCs w:val="20"/>
              </w:rPr>
              <w:lastRenderedPageBreak/>
              <w:t xml:space="preserve">Table </w:t>
            </w:r>
            <w:r>
              <w:rPr>
                <w:rFonts w:ascii="Arial" w:hAnsi="Arial" w:cs="Arial"/>
                <w:b/>
                <w:bCs/>
                <w:sz w:val="20"/>
                <w:szCs w:val="20"/>
              </w:rPr>
              <w:t>2</w:t>
            </w:r>
            <w:r w:rsidRPr="00303E02">
              <w:rPr>
                <w:rFonts w:ascii="Arial" w:hAnsi="Arial" w:cs="Arial"/>
                <w:b/>
                <w:bCs/>
                <w:sz w:val="20"/>
                <w:szCs w:val="20"/>
              </w:rPr>
              <w:t xml:space="preserve">. Effect of herbicides tank mixed with Sampoorna </w:t>
            </w:r>
            <w:r>
              <w:rPr>
                <w:rFonts w:ascii="Arial" w:hAnsi="Arial" w:cs="Arial"/>
                <w:b/>
                <w:bCs/>
                <w:sz w:val="20"/>
                <w:szCs w:val="20"/>
              </w:rPr>
              <w:t xml:space="preserve">on tillering </w:t>
            </w:r>
            <w:r w:rsidRPr="00303E02">
              <w:rPr>
                <w:rFonts w:ascii="Arial" w:hAnsi="Arial" w:cs="Arial"/>
                <w:b/>
                <w:bCs/>
                <w:sz w:val="20"/>
                <w:szCs w:val="20"/>
              </w:rPr>
              <w:t>of</w:t>
            </w:r>
            <w:r w:rsidRPr="00303E02">
              <w:rPr>
                <w:rFonts w:ascii="Times New Roman" w:hAnsi="Times New Roman" w:cs="Times New Roman"/>
                <w:b/>
                <w:bCs/>
                <w:sz w:val="20"/>
                <w:szCs w:val="20"/>
              </w:rPr>
              <w:t xml:space="preserve"> </w:t>
            </w:r>
            <w:r w:rsidRPr="00303E02">
              <w:rPr>
                <w:rFonts w:ascii="Arial" w:hAnsi="Arial" w:cs="Arial"/>
                <w:b/>
                <w:bCs/>
                <w:sz w:val="20"/>
                <w:szCs w:val="20"/>
              </w:rPr>
              <w:t>rice</w:t>
            </w:r>
          </w:p>
        </w:tc>
      </w:tr>
      <w:tr w:rsidR="00EF0990" w:rsidRPr="00454E56" w14:paraId="4F434137" w14:textId="77777777" w:rsidTr="008F42A2">
        <w:trPr>
          <w:trHeight w:val="364"/>
        </w:trPr>
        <w:tc>
          <w:tcPr>
            <w:tcW w:w="0" w:type="auto"/>
            <w:gridSpan w:val="2"/>
            <w:vMerge w:val="restart"/>
            <w:vAlign w:val="center"/>
          </w:tcPr>
          <w:p w14:paraId="3E04A8DF"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Treatments</w:t>
            </w:r>
          </w:p>
        </w:tc>
        <w:tc>
          <w:tcPr>
            <w:tcW w:w="0" w:type="auto"/>
            <w:gridSpan w:val="3"/>
            <w:vAlign w:val="center"/>
          </w:tcPr>
          <w:p w14:paraId="53CF3579"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No. of tillers/hill</w:t>
            </w:r>
          </w:p>
        </w:tc>
      </w:tr>
      <w:tr w:rsidR="00EF0990" w:rsidRPr="00454E56" w14:paraId="6D7D5936" w14:textId="77777777" w:rsidTr="008F42A2">
        <w:trPr>
          <w:trHeight w:val="364"/>
        </w:trPr>
        <w:tc>
          <w:tcPr>
            <w:tcW w:w="0" w:type="auto"/>
            <w:gridSpan w:val="2"/>
            <w:vMerge/>
            <w:vAlign w:val="center"/>
          </w:tcPr>
          <w:p w14:paraId="6229C826" w14:textId="77777777" w:rsidR="00EF0990" w:rsidRPr="00454E56" w:rsidRDefault="00EF0990" w:rsidP="00DD092E">
            <w:pPr>
              <w:jc w:val="center"/>
              <w:rPr>
                <w:rFonts w:ascii="Arial" w:hAnsi="Arial" w:cs="Arial"/>
                <w:b/>
                <w:bCs/>
                <w:sz w:val="20"/>
                <w:szCs w:val="20"/>
              </w:rPr>
            </w:pPr>
          </w:p>
        </w:tc>
        <w:tc>
          <w:tcPr>
            <w:tcW w:w="0" w:type="auto"/>
            <w:vAlign w:val="center"/>
          </w:tcPr>
          <w:p w14:paraId="77F04C97"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30 DAT</w:t>
            </w:r>
          </w:p>
        </w:tc>
        <w:tc>
          <w:tcPr>
            <w:tcW w:w="0" w:type="auto"/>
            <w:vAlign w:val="center"/>
          </w:tcPr>
          <w:p w14:paraId="58B7478C"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60 DAT</w:t>
            </w:r>
          </w:p>
        </w:tc>
        <w:tc>
          <w:tcPr>
            <w:tcW w:w="0" w:type="auto"/>
            <w:vAlign w:val="center"/>
          </w:tcPr>
          <w:p w14:paraId="0A40A818" w14:textId="77777777" w:rsidR="00EF0990" w:rsidRPr="00454E56" w:rsidRDefault="00EF0990" w:rsidP="00DD092E">
            <w:pPr>
              <w:jc w:val="center"/>
              <w:rPr>
                <w:rFonts w:ascii="Arial" w:hAnsi="Arial" w:cs="Arial"/>
                <w:b/>
                <w:bCs/>
                <w:sz w:val="20"/>
                <w:szCs w:val="20"/>
              </w:rPr>
            </w:pPr>
            <w:r w:rsidRPr="00454E56">
              <w:rPr>
                <w:rFonts w:ascii="Arial" w:hAnsi="Arial" w:cs="Arial"/>
                <w:b/>
                <w:bCs/>
                <w:sz w:val="20"/>
                <w:szCs w:val="20"/>
              </w:rPr>
              <w:t>Harvest</w:t>
            </w:r>
          </w:p>
        </w:tc>
      </w:tr>
      <w:tr w:rsidR="00EF0990" w:rsidRPr="00454E56" w14:paraId="76179CCF" w14:textId="77777777" w:rsidTr="008F42A2">
        <w:trPr>
          <w:trHeight w:val="364"/>
        </w:trPr>
        <w:tc>
          <w:tcPr>
            <w:tcW w:w="0" w:type="auto"/>
            <w:vAlign w:val="center"/>
          </w:tcPr>
          <w:p w14:paraId="7CD46B2B"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w:t>
            </w:r>
          </w:p>
        </w:tc>
        <w:tc>
          <w:tcPr>
            <w:tcW w:w="0" w:type="auto"/>
            <w:vAlign w:val="center"/>
          </w:tcPr>
          <w:p w14:paraId="7C2048E1"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Bispyribac</w:t>
            </w:r>
            <w:proofErr w:type="spellEnd"/>
            <w:r w:rsidRPr="00454E56">
              <w:rPr>
                <w:rFonts w:ascii="Arial" w:hAnsi="Arial" w:cs="Arial"/>
                <w:sz w:val="20"/>
                <w:szCs w:val="20"/>
              </w:rPr>
              <w:t xml:space="preserve"> sodium @ 0.03 kg/ ha + Sampoorna</w:t>
            </w:r>
          </w:p>
        </w:tc>
        <w:tc>
          <w:tcPr>
            <w:tcW w:w="0" w:type="auto"/>
            <w:vAlign w:val="center"/>
          </w:tcPr>
          <w:p w14:paraId="7D98CE1B"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10.67</w:t>
            </w:r>
          </w:p>
        </w:tc>
        <w:tc>
          <w:tcPr>
            <w:tcW w:w="0" w:type="auto"/>
            <w:vAlign w:val="center"/>
          </w:tcPr>
          <w:p w14:paraId="6A27D113" w14:textId="77777777" w:rsidR="00EF0990" w:rsidRPr="00454E56" w:rsidRDefault="00EF0990" w:rsidP="00DD092E">
            <w:pPr>
              <w:pStyle w:val="Compact"/>
              <w:jc w:val="center"/>
              <w:rPr>
                <w:rFonts w:ascii="Arial" w:hAnsi="Arial" w:cs="Arial"/>
                <w:sz w:val="20"/>
                <w:szCs w:val="20"/>
              </w:rPr>
            </w:pPr>
            <w:r w:rsidRPr="00454E56">
              <w:rPr>
                <w:rFonts w:ascii="Arial" w:hAnsi="Arial" w:cs="Arial"/>
                <w:sz w:val="20"/>
                <w:szCs w:val="20"/>
              </w:rPr>
              <w:t>16.67</w:t>
            </w:r>
            <w:r w:rsidRPr="00454E56">
              <w:rPr>
                <w:rFonts w:ascii="Arial" w:hAnsi="Arial" w:cs="Arial"/>
                <w:sz w:val="20"/>
                <w:szCs w:val="20"/>
                <w:vertAlign w:val="superscript"/>
              </w:rPr>
              <w:t>cde</w:t>
            </w:r>
          </w:p>
        </w:tc>
        <w:tc>
          <w:tcPr>
            <w:tcW w:w="0" w:type="auto"/>
            <w:vAlign w:val="center"/>
          </w:tcPr>
          <w:p w14:paraId="148CBC11"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24.33</w:t>
            </w:r>
            <w:r w:rsidRPr="00454E56">
              <w:rPr>
                <w:rFonts w:ascii="Arial" w:hAnsi="Arial" w:cs="Arial"/>
                <w:sz w:val="20"/>
                <w:szCs w:val="20"/>
                <w:vertAlign w:val="superscript"/>
              </w:rPr>
              <w:t>ab</w:t>
            </w:r>
          </w:p>
        </w:tc>
      </w:tr>
      <w:tr w:rsidR="00EF0990" w:rsidRPr="00454E56" w14:paraId="4837F148" w14:textId="77777777" w:rsidTr="008F42A2">
        <w:trPr>
          <w:trHeight w:val="364"/>
        </w:trPr>
        <w:tc>
          <w:tcPr>
            <w:tcW w:w="0" w:type="auto"/>
            <w:vAlign w:val="center"/>
          </w:tcPr>
          <w:p w14:paraId="02E799B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2</w:t>
            </w:r>
          </w:p>
        </w:tc>
        <w:tc>
          <w:tcPr>
            <w:tcW w:w="0" w:type="auto"/>
            <w:vAlign w:val="center"/>
          </w:tcPr>
          <w:p w14:paraId="0A013709"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Cyhalofop</w:t>
            </w:r>
            <w:proofErr w:type="spellEnd"/>
            <w:r w:rsidRPr="00454E56">
              <w:rPr>
                <w:rFonts w:ascii="Arial" w:hAnsi="Arial" w:cs="Arial"/>
                <w:sz w:val="20"/>
                <w:szCs w:val="20"/>
              </w:rPr>
              <w:t xml:space="preserve"> butyl+ </w:t>
            </w:r>
            <w:proofErr w:type="spellStart"/>
            <w:r w:rsidRPr="00454E56">
              <w:rPr>
                <w:rFonts w:ascii="Arial" w:hAnsi="Arial" w:cs="Arial"/>
                <w:sz w:val="20"/>
                <w:szCs w:val="20"/>
              </w:rPr>
              <w:t>Penoxsulam</w:t>
            </w:r>
            <w:proofErr w:type="spellEnd"/>
            <w:r w:rsidRPr="00454E56">
              <w:rPr>
                <w:rFonts w:ascii="Arial" w:hAnsi="Arial" w:cs="Arial"/>
                <w:sz w:val="20"/>
                <w:szCs w:val="20"/>
              </w:rPr>
              <w:t xml:space="preserve"> (premix) @ 0.15 kg/ ha + Sampoorna</w:t>
            </w:r>
          </w:p>
        </w:tc>
        <w:tc>
          <w:tcPr>
            <w:tcW w:w="0" w:type="auto"/>
            <w:vAlign w:val="center"/>
          </w:tcPr>
          <w:p w14:paraId="6BA90C2B"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p>
        </w:tc>
        <w:tc>
          <w:tcPr>
            <w:tcW w:w="0" w:type="auto"/>
            <w:vAlign w:val="center"/>
          </w:tcPr>
          <w:p w14:paraId="4F44AB6C"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22.33</w:t>
            </w:r>
            <w:r w:rsidRPr="00454E56">
              <w:rPr>
                <w:rFonts w:ascii="Arial" w:hAnsi="Arial" w:cs="Arial"/>
                <w:sz w:val="20"/>
                <w:szCs w:val="20"/>
                <w:vertAlign w:val="superscript"/>
              </w:rPr>
              <w:t>a</w:t>
            </w:r>
          </w:p>
        </w:tc>
        <w:tc>
          <w:tcPr>
            <w:tcW w:w="0" w:type="auto"/>
            <w:vAlign w:val="center"/>
          </w:tcPr>
          <w:p w14:paraId="187128D3"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25.67</w:t>
            </w:r>
            <w:r w:rsidRPr="00454E56">
              <w:rPr>
                <w:rFonts w:ascii="Arial" w:hAnsi="Arial" w:cs="Arial"/>
                <w:sz w:val="20"/>
                <w:szCs w:val="20"/>
                <w:vertAlign w:val="superscript"/>
              </w:rPr>
              <w:t>a</w:t>
            </w:r>
          </w:p>
        </w:tc>
      </w:tr>
      <w:tr w:rsidR="00EF0990" w:rsidRPr="00454E56" w14:paraId="49B31545" w14:textId="77777777" w:rsidTr="008F42A2">
        <w:trPr>
          <w:trHeight w:val="364"/>
        </w:trPr>
        <w:tc>
          <w:tcPr>
            <w:tcW w:w="0" w:type="auto"/>
            <w:vAlign w:val="center"/>
          </w:tcPr>
          <w:p w14:paraId="25302DB3"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3</w:t>
            </w:r>
          </w:p>
        </w:tc>
        <w:tc>
          <w:tcPr>
            <w:tcW w:w="0" w:type="auto"/>
            <w:vAlign w:val="center"/>
          </w:tcPr>
          <w:p w14:paraId="4455FE00" w14:textId="77777777" w:rsidR="00EF0990" w:rsidRPr="00454E56" w:rsidRDefault="00EF0990" w:rsidP="00DD092E">
            <w:pPr>
              <w:rPr>
                <w:rFonts w:ascii="Arial" w:hAnsi="Arial" w:cs="Arial"/>
                <w:sz w:val="20"/>
                <w:szCs w:val="20"/>
              </w:rPr>
            </w:pPr>
            <w:r w:rsidRPr="00454E56">
              <w:rPr>
                <w:rFonts w:ascii="Arial" w:hAnsi="Arial" w:cs="Arial"/>
                <w:sz w:val="20"/>
                <w:szCs w:val="20"/>
              </w:rPr>
              <w:t>2,4-D Na salt @ 0.8 kg/ ha + Sampoorna</w:t>
            </w:r>
          </w:p>
        </w:tc>
        <w:tc>
          <w:tcPr>
            <w:tcW w:w="0" w:type="auto"/>
            <w:vAlign w:val="center"/>
          </w:tcPr>
          <w:p w14:paraId="31FE14E7"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9.67</w:t>
            </w:r>
          </w:p>
        </w:tc>
        <w:tc>
          <w:tcPr>
            <w:tcW w:w="0" w:type="auto"/>
            <w:vAlign w:val="center"/>
          </w:tcPr>
          <w:p w14:paraId="7B749FA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9.33</w:t>
            </w:r>
            <w:r w:rsidRPr="00454E56">
              <w:rPr>
                <w:rFonts w:ascii="Arial" w:hAnsi="Arial" w:cs="Arial"/>
                <w:sz w:val="20"/>
                <w:szCs w:val="20"/>
                <w:vertAlign w:val="superscript"/>
              </w:rPr>
              <w:t>f</w:t>
            </w:r>
          </w:p>
        </w:tc>
        <w:tc>
          <w:tcPr>
            <w:tcW w:w="0" w:type="auto"/>
            <w:vAlign w:val="center"/>
          </w:tcPr>
          <w:p w14:paraId="441DE3A5"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15.33</w:t>
            </w:r>
            <w:r w:rsidRPr="00454E56">
              <w:rPr>
                <w:rFonts w:ascii="Arial" w:hAnsi="Arial" w:cs="Arial"/>
                <w:sz w:val="20"/>
                <w:szCs w:val="20"/>
                <w:vertAlign w:val="superscript"/>
              </w:rPr>
              <w:t>e</w:t>
            </w:r>
          </w:p>
        </w:tc>
      </w:tr>
      <w:tr w:rsidR="00EF0990" w:rsidRPr="00454E56" w14:paraId="239EFBAE" w14:textId="77777777" w:rsidTr="008F42A2">
        <w:trPr>
          <w:trHeight w:val="364"/>
        </w:trPr>
        <w:tc>
          <w:tcPr>
            <w:tcW w:w="0" w:type="auto"/>
            <w:vAlign w:val="center"/>
          </w:tcPr>
          <w:p w14:paraId="7643DA3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4</w:t>
            </w:r>
          </w:p>
        </w:tc>
        <w:tc>
          <w:tcPr>
            <w:tcW w:w="0" w:type="auto"/>
            <w:vAlign w:val="center"/>
          </w:tcPr>
          <w:p w14:paraId="2417949A"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Metsulfuron</w:t>
            </w:r>
            <w:proofErr w:type="spellEnd"/>
            <w:r w:rsidRPr="00454E56">
              <w:rPr>
                <w:rFonts w:ascii="Arial" w:hAnsi="Arial" w:cs="Arial"/>
                <w:sz w:val="20"/>
                <w:szCs w:val="20"/>
              </w:rPr>
              <w:t xml:space="preserve"> methyl + </w:t>
            </w:r>
            <w:proofErr w:type="spellStart"/>
            <w:r w:rsidRPr="00454E56">
              <w:rPr>
                <w:rFonts w:ascii="Arial" w:hAnsi="Arial" w:cs="Arial"/>
                <w:sz w:val="20"/>
                <w:szCs w:val="20"/>
              </w:rPr>
              <w:t>Chlorimuron</w:t>
            </w:r>
            <w:proofErr w:type="spellEnd"/>
            <w:r w:rsidRPr="00454E56">
              <w:rPr>
                <w:rFonts w:ascii="Arial" w:hAnsi="Arial" w:cs="Arial"/>
                <w:sz w:val="20"/>
                <w:szCs w:val="20"/>
              </w:rPr>
              <w:t xml:space="preserve"> ethyl (premix) @ 0.004 kg/ ha + Sampoorna</w:t>
            </w:r>
          </w:p>
        </w:tc>
        <w:tc>
          <w:tcPr>
            <w:tcW w:w="0" w:type="auto"/>
            <w:vAlign w:val="center"/>
          </w:tcPr>
          <w:p w14:paraId="37AC8DF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9.33</w:t>
            </w:r>
          </w:p>
        </w:tc>
        <w:tc>
          <w:tcPr>
            <w:tcW w:w="0" w:type="auto"/>
            <w:vAlign w:val="center"/>
          </w:tcPr>
          <w:p w14:paraId="71CF3B82"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14.33</w:t>
            </w:r>
            <w:r w:rsidRPr="00454E56">
              <w:rPr>
                <w:rFonts w:ascii="Arial" w:hAnsi="Arial" w:cs="Arial"/>
                <w:sz w:val="20"/>
                <w:szCs w:val="20"/>
                <w:vertAlign w:val="superscript"/>
              </w:rPr>
              <w:t>e</w:t>
            </w:r>
          </w:p>
        </w:tc>
        <w:tc>
          <w:tcPr>
            <w:tcW w:w="0" w:type="auto"/>
            <w:vAlign w:val="center"/>
          </w:tcPr>
          <w:p w14:paraId="362AD0F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17.33</w:t>
            </w:r>
            <w:r w:rsidRPr="00454E56">
              <w:rPr>
                <w:rFonts w:ascii="Arial" w:hAnsi="Arial" w:cs="Arial"/>
                <w:sz w:val="20"/>
                <w:szCs w:val="20"/>
                <w:vertAlign w:val="superscript"/>
              </w:rPr>
              <w:t>de</w:t>
            </w:r>
          </w:p>
        </w:tc>
      </w:tr>
      <w:tr w:rsidR="00EF0990" w:rsidRPr="00454E56" w14:paraId="291070BB" w14:textId="77777777" w:rsidTr="008F42A2">
        <w:trPr>
          <w:trHeight w:val="364"/>
        </w:trPr>
        <w:tc>
          <w:tcPr>
            <w:tcW w:w="0" w:type="auto"/>
            <w:vAlign w:val="center"/>
          </w:tcPr>
          <w:p w14:paraId="252A104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5</w:t>
            </w:r>
          </w:p>
        </w:tc>
        <w:tc>
          <w:tcPr>
            <w:tcW w:w="0" w:type="auto"/>
            <w:vAlign w:val="center"/>
          </w:tcPr>
          <w:p w14:paraId="59BFA4B3"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Cyhalofop</w:t>
            </w:r>
            <w:proofErr w:type="spellEnd"/>
            <w:r w:rsidRPr="00454E56">
              <w:rPr>
                <w:rFonts w:ascii="Arial" w:hAnsi="Arial" w:cs="Arial"/>
                <w:sz w:val="20"/>
                <w:szCs w:val="20"/>
              </w:rPr>
              <w:t xml:space="preserve"> butyl @ 0.08 kg/ ha + Sampoorna</w:t>
            </w:r>
          </w:p>
        </w:tc>
        <w:tc>
          <w:tcPr>
            <w:tcW w:w="0" w:type="auto"/>
            <w:vAlign w:val="center"/>
          </w:tcPr>
          <w:p w14:paraId="281E3B4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p>
        </w:tc>
        <w:tc>
          <w:tcPr>
            <w:tcW w:w="0" w:type="auto"/>
            <w:vAlign w:val="center"/>
          </w:tcPr>
          <w:p w14:paraId="2AD3C005" w14:textId="77777777" w:rsidR="00EF0990" w:rsidRPr="00454E56" w:rsidRDefault="00EF0990" w:rsidP="00DD092E">
            <w:pPr>
              <w:pStyle w:val="Compact"/>
              <w:jc w:val="center"/>
              <w:rPr>
                <w:rFonts w:ascii="Arial" w:hAnsi="Arial" w:cs="Arial"/>
                <w:sz w:val="20"/>
                <w:szCs w:val="20"/>
              </w:rPr>
            </w:pPr>
            <w:r w:rsidRPr="00454E56">
              <w:rPr>
                <w:rFonts w:ascii="Arial" w:hAnsi="Arial" w:cs="Arial"/>
                <w:sz w:val="20"/>
                <w:szCs w:val="20"/>
              </w:rPr>
              <w:t>17.67</w:t>
            </w:r>
            <w:r w:rsidRPr="00454E56">
              <w:rPr>
                <w:rFonts w:ascii="Arial" w:hAnsi="Arial" w:cs="Arial"/>
                <w:sz w:val="20"/>
                <w:szCs w:val="20"/>
                <w:vertAlign w:val="superscript"/>
              </w:rPr>
              <w:t>bcd</w:t>
            </w:r>
          </w:p>
        </w:tc>
        <w:tc>
          <w:tcPr>
            <w:tcW w:w="0" w:type="auto"/>
            <w:vAlign w:val="center"/>
          </w:tcPr>
          <w:p w14:paraId="187A5B62"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25.00</w:t>
            </w:r>
            <w:r w:rsidRPr="00454E56">
              <w:rPr>
                <w:rFonts w:ascii="Arial" w:hAnsi="Arial" w:cs="Arial"/>
                <w:sz w:val="20"/>
                <w:szCs w:val="20"/>
                <w:vertAlign w:val="superscript"/>
              </w:rPr>
              <w:t>ab</w:t>
            </w:r>
          </w:p>
        </w:tc>
      </w:tr>
      <w:tr w:rsidR="00EF0990" w:rsidRPr="00454E56" w14:paraId="099FA3AA" w14:textId="77777777" w:rsidTr="008F42A2">
        <w:trPr>
          <w:trHeight w:val="364"/>
        </w:trPr>
        <w:tc>
          <w:tcPr>
            <w:tcW w:w="0" w:type="auto"/>
            <w:vAlign w:val="center"/>
          </w:tcPr>
          <w:p w14:paraId="76C17D43"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6</w:t>
            </w:r>
          </w:p>
        </w:tc>
        <w:tc>
          <w:tcPr>
            <w:tcW w:w="0" w:type="auto"/>
            <w:vAlign w:val="center"/>
          </w:tcPr>
          <w:p w14:paraId="77EF708B"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Bispyribac</w:t>
            </w:r>
            <w:proofErr w:type="spellEnd"/>
            <w:r w:rsidRPr="00454E56">
              <w:rPr>
                <w:rFonts w:ascii="Arial" w:hAnsi="Arial" w:cs="Arial"/>
                <w:sz w:val="20"/>
                <w:szCs w:val="20"/>
              </w:rPr>
              <w:t xml:space="preserve"> sodium @ 0.03 kg/ ha</w:t>
            </w:r>
          </w:p>
        </w:tc>
        <w:tc>
          <w:tcPr>
            <w:tcW w:w="0" w:type="auto"/>
            <w:vAlign w:val="center"/>
          </w:tcPr>
          <w:p w14:paraId="37BD726B"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11.33</w:t>
            </w:r>
          </w:p>
        </w:tc>
        <w:tc>
          <w:tcPr>
            <w:tcW w:w="0" w:type="auto"/>
            <w:vAlign w:val="center"/>
          </w:tcPr>
          <w:p w14:paraId="79DB385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16.67</w:t>
            </w:r>
            <w:r w:rsidRPr="00454E56">
              <w:rPr>
                <w:rFonts w:ascii="Arial" w:hAnsi="Arial" w:cs="Arial"/>
                <w:sz w:val="20"/>
                <w:szCs w:val="20"/>
                <w:vertAlign w:val="superscript"/>
              </w:rPr>
              <w:t>cde</w:t>
            </w:r>
          </w:p>
        </w:tc>
        <w:tc>
          <w:tcPr>
            <w:tcW w:w="0" w:type="auto"/>
            <w:vAlign w:val="center"/>
          </w:tcPr>
          <w:p w14:paraId="6A0CD6F7"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22.00</w:t>
            </w:r>
            <w:r w:rsidRPr="00454E56">
              <w:rPr>
                <w:rFonts w:ascii="Arial" w:hAnsi="Arial" w:cs="Arial"/>
                <w:sz w:val="20"/>
                <w:szCs w:val="20"/>
                <w:vertAlign w:val="superscript"/>
              </w:rPr>
              <w:t>bc</w:t>
            </w:r>
          </w:p>
        </w:tc>
      </w:tr>
      <w:tr w:rsidR="00EF0990" w:rsidRPr="00454E56" w14:paraId="626AEA2F" w14:textId="77777777" w:rsidTr="008F42A2">
        <w:trPr>
          <w:trHeight w:val="364"/>
        </w:trPr>
        <w:tc>
          <w:tcPr>
            <w:tcW w:w="0" w:type="auto"/>
            <w:vAlign w:val="center"/>
          </w:tcPr>
          <w:p w14:paraId="4C5673BE"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7</w:t>
            </w:r>
          </w:p>
        </w:tc>
        <w:tc>
          <w:tcPr>
            <w:tcW w:w="0" w:type="auto"/>
            <w:vAlign w:val="center"/>
          </w:tcPr>
          <w:p w14:paraId="2BA328B3"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Cyhalofop</w:t>
            </w:r>
            <w:proofErr w:type="spellEnd"/>
            <w:r w:rsidRPr="00454E56">
              <w:rPr>
                <w:rFonts w:ascii="Arial" w:hAnsi="Arial" w:cs="Arial"/>
                <w:sz w:val="20"/>
                <w:szCs w:val="20"/>
              </w:rPr>
              <w:t xml:space="preserve"> butyl+ </w:t>
            </w:r>
            <w:proofErr w:type="spellStart"/>
            <w:r w:rsidRPr="00454E56">
              <w:rPr>
                <w:rFonts w:ascii="Arial" w:hAnsi="Arial" w:cs="Arial"/>
                <w:sz w:val="20"/>
                <w:szCs w:val="20"/>
              </w:rPr>
              <w:t>Penoxsulam</w:t>
            </w:r>
            <w:proofErr w:type="spellEnd"/>
            <w:r w:rsidRPr="00454E56">
              <w:rPr>
                <w:rFonts w:ascii="Arial" w:hAnsi="Arial" w:cs="Arial"/>
                <w:sz w:val="20"/>
                <w:szCs w:val="20"/>
              </w:rPr>
              <w:t xml:space="preserve"> (premix) @ 0.15 kg/ ha</w:t>
            </w:r>
          </w:p>
        </w:tc>
        <w:tc>
          <w:tcPr>
            <w:tcW w:w="0" w:type="auto"/>
            <w:vAlign w:val="center"/>
          </w:tcPr>
          <w:p w14:paraId="2D5D2B5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10.67</w:t>
            </w:r>
          </w:p>
        </w:tc>
        <w:tc>
          <w:tcPr>
            <w:tcW w:w="0" w:type="auto"/>
            <w:vAlign w:val="center"/>
          </w:tcPr>
          <w:p w14:paraId="6A54EABE"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18.67</w:t>
            </w:r>
            <w:r w:rsidRPr="00454E56">
              <w:rPr>
                <w:rFonts w:ascii="Arial" w:hAnsi="Arial" w:cs="Arial"/>
                <w:sz w:val="20"/>
                <w:szCs w:val="20"/>
                <w:vertAlign w:val="superscript"/>
              </w:rPr>
              <w:t>bc</w:t>
            </w:r>
          </w:p>
        </w:tc>
        <w:tc>
          <w:tcPr>
            <w:tcW w:w="0" w:type="auto"/>
            <w:vAlign w:val="center"/>
          </w:tcPr>
          <w:p w14:paraId="56BE6D1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24.00</w:t>
            </w:r>
            <w:r w:rsidRPr="00454E56">
              <w:rPr>
                <w:rFonts w:ascii="Arial" w:hAnsi="Arial" w:cs="Arial"/>
                <w:sz w:val="20"/>
                <w:szCs w:val="20"/>
                <w:vertAlign w:val="superscript"/>
              </w:rPr>
              <w:t>ab</w:t>
            </w:r>
          </w:p>
        </w:tc>
      </w:tr>
      <w:tr w:rsidR="00EF0990" w:rsidRPr="00454E56" w14:paraId="3C0484B3" w14:textId="77777777" w:rsidTr="008F42A2">
        <w:trPr>
          <w:trHeight w:val="364"/>
        </w:trPr>
        <w:tc>
          <w:tcPr>
            <w:tcW w:w="0" w:type="auto"/>
            <w:vAlign w:val="center"/>
          </w:tcPr>
          <w:p w14:paraId="3AA6F21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8</w:t>
            </w:r>
          </w:p>
        </w:tc>
        <w:tc>
          <w:tcPr>
            <w:tcW w:w="0" w:type="auto"/>
            <w:vAlign w:val="center"/>
          </w:tcPr>
          <w:p w14:paraId="31A1BD69" w14:textId="77777777" w:rsidR="00EF0990" w:rsidRPr="00454E56" w:rsidRDefault="00EF0990" w:rsidP="00DD092E">
            <w:pPr>
              <w:rPr>
                <w:rFonts w:ascii="Arial" w:hAnsi="Arial" w:cs="Arial"/>
                <w:sz w:val="20"/>
                <w:szCs w:val="20"/>
              </w:rPr>
            </w:pPr>
            <w:r w:rsidRPr="00454E56">
              <w:rPr>
                <w:rFonts w:ascii="Arial" w:hAnsi="Arial" w:cs="Arial"/>
                <w:sz w:val="20"/>
                <w:szCs w:val="20"/>
              </w:rPr>
              <w:t>2,4-D Na salt @ 0.8 kg/ ha</w:t>
            </w:r>
          </w:p>
        </w:tc>
        <w:tc>
          <w:tcPr>
            <w:tcW w:w="0" w:type="auto"/>
            <w:vAlign w:val="center"/>
          </w:tcPr>
          <w:p w14:paraId="24EC3E5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10.00</w:t>
            </w:r>
          </w:p>
        </w:tc>
        <w:tc>
          <w:tcPr>
            <w:tcW w:w="0" w:type="auto"/>
            <w:vAlign w:val="center"/>
          </w:tcPr>
          <w:p w14:paraId="161F3C63"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15.67</w:t>
            </w:r>
            <w:r w:rsidRPr="00454E56">
              <w:rPr>
                <w:rFonts w:ascii="Arial" w:hAnsi="Arial" w:cs="Arial"/>
                <w:sz w:val="20"/>
                <w:szCs w:val="20"/>
                <w:vertAlign w:val="superscript"/>
              </w:rPr>
              <w:t>de</w:t>
            </w:r>
          </w:p>
        </w:tc>
        <w:tc>
          <w:tcPr>
            <w:tcW w:w="0" w:type="auto"/>
            <w:vAlign w:val="center"/>
          </w:tcPr>
          <w:p w14:paraId="475C53B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18.66</w:t>
            </w:r>
            <w:r w:rsidRPr="00454E56">
              <w:rPr>
                <w:rFonts w:ascii="Arial" w:hAnsi="Arial" w:cs="Arial"/>
                <w:sz w:val="20"/>
                <w:szCs w:val="20"/>
                <w:vertAlign w:val="superscript"/>
              </w:rPr>
              <w:t>d</w:t>
            </w:r>
          </w:p>
        </w:tc>
      </w:tr>
      <w:tr w:rsidR="00EF0990" w:rsidRPr="00454E56" w14:paraId="45FB6564" w14:textId="77777777" w:rsidTr="008F42A2">
        <w:trPr>
          <w:trHeight w:val="364"/>
        </w:trPr>
        <w:tc>
          <w:tcPr>
            <w:tcW w:w="0" w:type="auto"/>
            <w:vAlign w:val="center"/>
          </w:tcPr>
          <w:p w14:paraId="14638C1D"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9</w:t>
            </w:r>
          </w:p>
        </w:tc>
        <w:tc>
          <w:tcPr>
            <w:tcW w:w="0" w:type="auto"/>
            <w:vAlign w:val="center"/>
          </w:tcPr>
          <w:p w14:paraId="4A02FA25" w14:textId="34B6AA21" w:rsidR="00EF0990" w:rsidRPr="00454E56" w:rsidRDefault="00EF0990" w:rsidP="00DD092E">
            <w:pPr>
              <w:rPr>
                <w:rFonts w:ascii="Arial" w:hAnsi="Arial" w:cs="Arial"/>
                <w:sz w:val="20"/>
                <w:szCs w:val="20"/>
              </w:rPr>
            </w:pPr>
            <w:proofErr w:type="spellStart"/>
            <w:r w:rsidRPr="00454E56">
              <w:rPr>
                <w:rFonts w:ascii="Arial" w:hAnsi="Arial" w:cs="Arial"/>
                <w:sz w:val="20"/>
                <w:szCs w:val="20"/>
              </w:rPr>
              <w:t>Metsulfuron</w:t>
            </w:r>
            <w:proofErr w:type="spellEnd"/>
            <w:r w:rsidRPr="00454E56">
              <w:rPr>
                <w:rFonts w:ascii="Arial" w:hAnsi="Arial" w:cs="Arial"/>
                <w:sz w:val="20"/>
                <w:szCs w:val="20"/>
              </w:rPr>
              <w:t xml:space="preserve"> methyl+ </w:t>
            </w:r>
            <w:proofErr w:type="spellStart"/>
            <w:r w:rsidRPr="00454E56">
              <w:rPr>
                <w:rFonts w:ascii="Arial" w:hAnsi="Arial" w:cs="Arial"/>
                <w:sz w:val="20"/>
                <w:szCs w:val="20"/>
              </w:rPr>
              <w:t>Chlorimuron</w:t>
            </w:r>
            <w:proofErr w:type="spellEnd"/>
            <w:r w:rsidRPr="00454E56">
              <w:rPr>
                <w:rFonts w:ascii="Arial" w:hAnsi="Arial" w:cs="Arial"/>
                <w:sz w:val="20"/>
                <w:szCs w:val="20"/>
              </w:rPr>
              <w:t xml:space="preserve"> ethy</w:t>
            </w:r>
            <w:r w:rsidR="004D1010">
              <w:rPr>
                <w:rFonts w:ascii="Arial" w:hAnsi="Arial" w:cs="Arial"/>
                <w:sz w:val="20"/>
                <w:szCs w:val="20"/>
              </w:rPr>
              <w:t xml:space="preserve">l (premix) @ 0.004 kg/ ha </w:t>
            </w:r>
          </w:p>
        </w:tc>
        <w:tc>
          <w:tcPr>
            <w:tcW w:w="0" w:type="auto"/>
            <w:vAlign w:val="center"/>
          </w:tcPr>
          <w:p w14:paraId="6F432D76"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10.33</w:t>
            </w:r>
          </w:p>
        </w:tc>
        <w:tc>
          <w:tcPr>
            <w:tcW w:w="0" w:type="auto"/>
            <w:vAlign w:val="center"/>
          </w:tcPr>
          <w:p w14:paraId="7F3407C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17.00</w:t>
            </w:r>
            <w:r w:rsidRPr="00454E56">
              <w:rPr>
                <w:rFonts w:ascii="Arial" w:hAnsi="Arial" w:cs="Arial"/>
                <w:sz w:val="20"/>
                <w:szCs w:val="20"/>
                <w:vertAlign w:val="superscript"/>
              </w:rPr>
              <w:t>bcd</w:t>
            </w:r>
          </w:p>
        </w:tc>
        <w:tc>
          <w:tcPr>
            <w:tcW w:w="0" w:type="auto"/>
            <w:vAlign w:val="center"/>
          </w:tcPr>
          <w:p w14:paraId="0A1AECCF"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20.00</w:t>
            </w:r>
            <w:r w:rsidRPr="00454E56">
              <w:rPr>
                <w:rFonts w:ascii="Arial" w:hAnsi="Arial" w:cs="Arial"/>
                <w:sz w:val="20"/>
                <w:szCs w:val="20"/>
                <w:vertAlign w:val="superscript"/>
              </w:rPr>
              <w:t>cd</w:t>
            </w:r>
          </w:p>
        </w:tc>
      </w:tr>
      <w:tr w:rsidR="00EF0990" w:rsidRPr="00454E56" w14:paraId="3585DDA2" w14:textId="77777777" w:rsidTr="008F42A2">
        <w:trPr>
          <w:trHeight w:val="364"/>
        </w:trPr>
        <w:tc>
          <w:tcPr>
            <w:tcW w:w="0" w:type="auto"/>
            <w:vAlign w:val="center"/>
          </w:tcPr>
          <w:p w14:paraId="586D7CE7"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10</w:t>
            </w:r>
          </w:p>
        </w:tc>
        <w:tc>
          <w:tcPr>
            <w:tcW w:w="0" w:type="auto"/>
            <w:vAlign w:val="center"/>
          </w:tcPr>
          <w:p w14:paraId="7B5D8002" w14:textId="77777777" w:rsidR="00EF0990" w:rsidRPr="00454E56" w:rsidRDefault="00EF0990" w:rsidP="00DD092E">
            <w:pPr>
              <w:rPr>
                <w:rFonts w:ascii="Arial" w:hAnsi="Arial" w:cs="Arial"/>
                <w:sz w:val="20"/>
                <w:szCs w:val="20"/>
              </w:rPr>
            </w:pPr>
            <w:proofErr w:type="spellStart"/>
            <w:r w:rsidRPr="00454E56">
              <w:rPr>
                <w:rFonts w:ascii="Arial" w:hAnsi="Arial" w:cs="Arial"/>
                <w:sz w:val="20"/>
                <w:szCs w:val="20"/>
              </w:rPr>
              <w:t>Cyhalofop</w:t>
            </w:r>
            <w:proofErr w:type="spellEnd"/>
            <w:r w:rsidRPr="00454E56">
              <w:rPr>
                <w:rFonts w:ascii="Arial" w:hAnsi="Arial" w:cs="Arial"/>
                <w:sz w:val="20"/>
                <w:szCs w:val="20"/>
              </w:rPr>
              <w:t xml:space="preserve"> butyl @ 0.08 kg/ ha</w:t>
            </w:r>
          </w:p>
        </w:tc>
        <w:tc>
          <w:tcPr>
            <w:tcW w:w="0" w:type="auto"/>
            <w:vAlign w:val="center"/>
          </w:tcPr>
          <w:p w14:paraId="4D04C19D"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p>
        </w:tc>
        <w:tc>
          <w:tcPr>
            <w:tcW w:w="0" w:type="auto"/>
            <w:vAlign w:val="center"/>
          </w:tcPr>
          <w:p w14:paraId="4A848BA9"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16.67</w:t>
            </w:r>
            <w:r w:rsidRPr="00454E56">
              <w:rPr>
                <w:rFonts w:ascii="Arial" w:hAnsi="Arial" w:cs="Arial"/>
                <w:sz w:val="20"/>
                <w:szCs w:val="20"/>
                <w:vertAlign w:val="superscript"/>
              </w:rPr>
              <w:t>cde</w:t>
            </w:r>
          </w:p>
        </w:tc>
        <w:tc>
          <w:tcPr>
            <w:tcW w:w="0" w:type="auto"/>
            <w:vAlign w:val="center"/>
          </w:tcPr>
          <w:p w14:paraId="59EEB44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22.00</w:t>
            </w:r>
            <w:r w:rsidRPr="00454E56">
              <w:rPr>
                <w:rFonts w:ascii="Arial" w:hAnsi="Arial" w:cs="Arial"/>
                <w:sz w:val="20"/>
                <w:szCs w:val="20"/>
                <w:vertAlign w:val="superscript"/>
              </w:rPr>
              <w:t>bc</w:t>
            </w:r>
          </w:p>
        </w:tc>
      </w:tr>
      <w:tr w:rsidR="00EF0990" w:rsidRPr="00454E56" w14:paraId="7E846960" w14:textId="77777777" w:rsidTr="008F42A2">
        <w:trPr>
          <w:trHeight w:val="364"/>
        </w:trPr>
        <w:tc>
          <w:tcPr>
            <w:tcW w:w="0" w:type="auto"/>
            <w:vAlign w:val="center"/>
          </w:tcPr>
          <w:p w14:paraId="6B945648"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11</w:t>
            </w:r>
          </w:p>
        </w:tc>
        <w:tc>
          <w:tcPr>
            <w:tcW w:w="0" w:type="auto"/>
            <w:vAlign w:val="center"/>
          </w:tcPr>
          <w:p w14:paraId="34BEFE78" w14:textId="77777777" w:rsidR="00EF0990" w:rsidRPr="00454E56" w:rsidRDefault="00EF0990" w:rsidP="00DD092E">
            <w:pPr>
              <w:rPr>
                <w:rFonts w:ascii="Arial" w:hAnsi="Arial" w:cs="Arial"/>
                <w:sz w:val="20"/>
                <w:szCs w:val="20"/>
              </w:rPr>
            </w:pPr>
            <w:r w:rsidRPr="00454E56">
              <w:rPr>
                <w:rFonts w:ascii="Arial" w:hAnsi="Arial" w:cs="Arial"/>
                <w:sz w:val="20"/>
                <w:szCs w:val="20"/>
              </w:rPr>
              <w:t>Hand weeding at 20 &amp; 40 DAT + Sampoorna</w:t>
            </w:r>
          </w:p>
        </w:tc>
        <w:tc>
          <w:tcPr>
            <w:tcW w:w="0" w:type="auto"/>
            <w:vAlign w:val="center"/>
          </w:tcPr>
          <w:p w14:paraId="1E35143E"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10.33</w:t>
            </w:r>
          </w:p>
        </w:tc>
        <w:tc>
          <w:tcPr>
            <w:tcW w:w="0" w:type="auto"/>
            <w:vAlign w:val="center"/>
          </w:tcPr>
          <w:p w14:paraId="75564F69"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19.33</w:t>
            </w:r>
            <w:r w:rsidRPr="00454E56">
              <w:rPr>
                <w:rFonts w:ascii="Arial" w:hAnsi="Arial" w:cs="Arial"/>
                <w:sz w:val="20"/>
                <w:szCs w:val="20"/>
                <w:vertAlign w:val="superscript"/>
              </w:rPr>
              <w:t>b</w:t>
            </w:r>
          </w:p>
        </w:tc>
        <w:tc>
          <w:tcPr>
            <w:tcW w:w="0" w:type="auto"/>
            <w:vAlign w:val="center"/>
          </w:tcPr>
          <w:p w14:paraId="0B315487"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22.33</w:t>
            </w:r>
            <w:r w:rsidRPr="00454E56">
              <w:rPr>
                <w:rFonts w:ascii="Arial" w:hAnsi="Arial" w:cs="Arial"/>
                <w:sz w:val="20"/>
                <w:szCs w:val="20"/>
                <w:vertAlign w:val="superscript"/>
              </w:rPr>
              <w:t>bc</w:t>
            </w:r>
          </w:p>
        </w:tc>
      </w:tr>
      <w:tr w:rsidR="00EF0990" w:rsidRPr="00454E56" w14:paraId="5390882C" w14:textId="77777777" w:rsidTr="008F42A2">
        <w:trPr>
          <w:trHeight w:val="364"/>
        </w:trPr>
        <w:tc>
          <w:tcPr>
            <w:tcW w:w="0" w:type="auto"/>
            <w:vAlign w:val="center"/>
          </w:tcPr>
          <w:p w14:paraId="38CB79C4"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12</w:t>
            </w:r>
          </w:p>
        </w:tc>
        <w:tc>
          <w:tcPr>
            <w:tcW w:w="0" w:type="auto"/>
            <w:vAlign w:val="center"/>
          </w:tcPr>
          <w:p w14:paraId="710B31A3" w14:textId="77777777" w:rsidR="00EF0990" w:rsidRPr="00454E56" w:rsidRDefault="00EF0990" w:rsidP="00DD092E">
            <w:pPr>
              <w:rPr>
                <w:rFonts w:ascii="Arial" w:hAnsi="Arial" w:cs="Arial"/>
                <w:sz w:val="20"/>
                <w:szCs w:val="20"/>
              </w:rPr>
            </w:pPr>
            <w:r w:rsidRPr="00454E56">
              <w:rPr>
                <w:rFonts w:ascii="Arial" w:hAnsi="Arial" w:cs="Arial"/>
                <w:sz w:val="20"/>
                <w:szCs w:val="20"/>
              </w:rPr>
              <w:t>Hand weeding at 20&amp; 40 DAT (without Sampoorna)</w:t>
            </w:r>
          </w:p>
        </w:tc>
        <w:tc>
          <w:tcPr>
            <w:tcW w:w="0" w:type="auto"/>
            <w:vAlign w:val="center"/>
          </w:tcPr>
          <w:p w14:paraId="557C2776"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p>
        </w:tc>
        <w:tc>
          <w:tcPr>
            <w:tcW w:w="0" w:type="auto"/>
            <w:vAlign w:val="center"/>
          </w:tcPr>
          <w:p w14:paraId="1702AD6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19.00</w:t>
            </w:r>
            <w:r w:rsidRPr="00454E56">
              <w:rPr>
                <w:rFonts w:ascii="Arial" w:hAnsi="Arial" w:cs="Arial"/>
                <w:sz w:val="20"/>
                <w:szCs w:val="20"/>
                <w:vertAlign w:val="superscript"/>
              </w:rPr>
              <w:t>bc</w:t>
            </w:r>
          </w:p>
        </w:tc>
        <w:tc>
          <w:tcPr>
            <w:tcW w:w="0" w:type="auto"/>
            <w:vAlign w:val="center"/>
          </w:tcPr>
          <w:p w14:paraId="5CC3834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23.00</w:t>
            </w:r>
            <w:r w:rsidRPr="00454E56">
              <w:rPr>
                <w:rFonts w:ascii="Arial" w:hAnsi="Arial" w:cs="Arial"/>
                <w:sz w:val="20"/>
                <w:szCs w:val="20"/>
                <w:vertAlign w:val="superscript"/>
              </w:rPr>
              <w:t>abc</w:t>
            </w:r>
          </w:p>
        </w:tc>
      </w:tr>
      <w:tr w:rsidR="00EF0990" w:rsidRPr="00454E56" w14:paraId="18222A30" w14:textId="77777777" w:rsidTr="008F42A2">
        <w:trPr>
          <w:trHeight w:val="212"/>
        </w:trPr>
        <w:tc>
          <w:tcPr>
            <w:tcW w:w="0" w:type="auto"/>
            <w:tcBorders>
              <w:bottom w:val="single" w:sz="4" w:space="0" w:color="auto"/>
            </w:tcBorders>
            <w:vAlign w:val="center"/>
          </w:tcPr>
          <w:p w14:paraId="6AC4D51A"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T</w:t>
            </w:r>
            <w:r w:rsidRPr="00454E56">
              <w:rPr>
                <w:rFonts w:ascii="Arial" w:hAnsi="Arial" w:cs="Arial"/>
                <w:sz w:val="20"/>
                <w:szCs w:val="20"/>
                <w:vertAlign w:val="subscript"/>
              </w:rPr>
              <w:t>13</w:t>
            </w:r>
          </w:p>
        </w:tc>
        <w:tc>
          <w:tcPr>
            <w:tcW w:w="0" w:type="auto"/>
            <w:tcBorders>
              <w:bottom w:val="single" w:sz="4" w:space="0" w:color="auto"/>
            </w:tcBorders>
            <w:vAlign w:val="center"/>
          </w:tcPr>
          <w:p w14:paraId="1C302D79" w14:textId="62B28F4B" w:rsidR="00EF0990" w:rsidRPr="00454E56" w:rsidRDefault="00EF0990" w:rsidP="003A0888">
            <w:pPr>
              <w:rPr>
                <w:rFonts w:ascii="Arial" w:hAnsi="Arial" w:cs="Arial"/>
                <w:sz w:val="20"/>
                <w:szCs w:val="20"/>
              </w:rPr>
            </w:pPr>
            <w:r w:rsidRPr="00454E56">
              <w:rPr>
                <w:rFonts w:ascii="Arial" w:hAnsi="Arial" w:cs="Arial"/>
                <w:sz w:val="20"/>
                <w:szCs w:val="20"/>
              </w:rPr>
              <w:t xml:space="preserve">Un weeded </w:t>
            </w:r>
            <w:r w:rsidR="003A0888">
              <w:rPr>
                <w:rFonts w:ascii="Arial" w:hAnsi="Arial" w:cs="Arial"/>
                <w:sz w:val="20"/>
                <w:szCs w:val="20"/>
              </w:rPr>
              <w:t>check</w:t>
            </w:r>
            <w:r w:rsidRPr="00454E56">
              <w:rPr>
                <w:rFonts w:ascii="Arial" w:hAnsi="Arial" w:cs="Arial"/>
                <w:sz w:val="20"/>
                <w:szCs w:val="20"/>
              </w:rPr>
              <w:t xml:space="preserve"> (no Sampoorna)</w:t>
            </w:r>
          </w:p>
        </w:tc>
        <w:tc>
          <w:tcPr>
            <w:tcW w:w="0" w:type="auto"/>
            <w:tcBorders>
              <w:bottom w:val="single" w:sz="4" w:space="0" w:color="auto"/>
            </w:tcBorders>
            <w:vAlign w:val="center"/>
          </w:tcPr>
          <w:p w14:paraId="7F4D4B80"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10.33</w:t>
            </w:r>
          </w:p>
        </w:tc>
        <w:tc>
          <w:tcPr>
            <w:tcW w:w="0" w:type="auto"/>
            <w:tcBorders>
              <w:bottom w:val="single" w:sz="4" w:space="0" w:color="auto"/>
            </w:tcBorders>
            <w:vAlign w:val="center"/>
          </w:tcPr>
          <w:p w14:paraId="535677D1"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10.67</w:t>
            </w:r>
            <w:r w:rsidRPr="00454E56">
              <w:rPr>
                <w:rFonts w:ascii="Arial" w:hAnsi="Arial" w:cs="Arial"/>
                <w:sz w:val="20"/>
                <w:szCs w:val="20"/>
                <w:vertAlign w:val="superscript"/>
              </w:rPr>
              <w:t>f</w:t>
            </w:r>
          </w:p>
        </w:tc>
        <w:tc>
          <w:tcPr>
            <w:tcW w:w="0" w:type="auto"/>
            <w:tcBorders>
              <w:bottom w:val="single" w:sz="4" w:space="0" w:color="auto"/>
            </w:tcBorders>
            <w:vAlign w:val="center"/>
          </w:tcPr>
          <w:p w14:paraId="373F72C1" w14:textId="77777777" w:rsidR="00EF0990" w:rsidRPr="00454E56" w:rsidRDefault="00EF0990" w:rsidP="00DD092E">
            <w:pPr>
              <w:jc w:val="center"/>
              <w:rPr>
                <w:rFonts w:ascii="Arial" w:hAnsi="Arial" w:cs="Arial"/>
                <w:sz w:val="20"/>
                <w:szCs w:val="20"/>
              </w:rPr>
            </w:pPr>
            <w:r w:rsidRPr="00454E56">
              <w:rPr>
                <w:rFonts w:ascii="Arial" w:hAnsi="Arial" w:cs="Arial"/>
                <w:sz w:val="20"/>
                <w:szCs w:val="20"/>
              </w:rPr>
              <w:t>11.00</w:t>
            </w:r>
            <w:r w:rsidRPr="00454E56">
              <w:rPr>
                <w:rFonts w:ascii="Arial" w:hAnsi="Arial" w:cs="Arial"/>
                <w:sz w:val="20"/>
                <w:szCs w:val="20"/>
                <w:vertAlign w:val="superscript"/>
              </w:rPr>
              <w:t>f</w:t>
            </w:r>
          </w:p>
        </w:tc>
      </w:tr>
      <w:tr w:rsidR="007C6581" w:rsidRPr="00454E56" w14:paraId="53E39B91" w14:textId="77777777" w:rsidTr="008F42A2">
        <w:trPr>
          <w:trHeight w:val="364"/>
        </w:trPr>
        <w:tc>
          <w:tcPr>
            <w:tcW w:w="0" w:type="auto"/>
            <w:gridSpan w:val="5"/>
            <w:tcBorders>
              <w:top w:val="single" w:sz="4" w:space="0" w:color="auto"/>
              <w:left w:val="nil"/>
              <w:bottom w:val="nil"/>
              <w:right w:val="nil"/>
            </w:tcBorders>
            <w:shd w:val="clear" w:color="auto" w:fill="auto"/>
            <w:vAlign w:val="center"/>
          </w:tcPr>
          <w:p w14:paraId="04A89EE0" w14:textId="62C3914F" w:rsidR="007C6581" w:rsidRPr="00454E56" w:rsidRDefault="004A7CDC" w:rsidP="00BA1BE7">
            <w:pPr>
              <w:jc w:val="center"/>
              <w:rPr>
                <w:rFonts w:ascii="Arial" w:hAnsi="Arial" w:cs="Arial"/>
                <w:sz w:val="20"/>
                <w:szCs w:val="20"/>
              </w:rPr>
            </w:pPr>
            <w:r>
              <w:rPr>
                <w:rFonts w:ascii="Arial" w:hAnsi="Arial" w:cs="Arial"/>
                <w:sz w:val="20"/>
                <w:szCs w:val="20"/>
              </w:rPr>
              <w:t>In a column, means followed by common letter do not differ significantly at 5% level in DMRT</w:t>
            </w:r>
          </w:p>
        </w:tc>
      </w:tr>
    </w:tbl>
    <w:p w14:paraId="47F2CCF9" w14:textId="6CBD8EDE" w:rsidR="00913855" w:rsidRDefault="00B5219A" w:rsidP="00692BE7">
      <w:pPr>
        <w:tabs>
          <w:tab w:val="left" w:pos="567"/>
        </w:tabs>
        <w:spacing w:line="240" w:lineRule="auto"/>
        <w:jc w:val="both"/>
        <w:rPr>
          <w:rFonts w:ascii="Arial" w:hAnsi="Arial" w:cs="Arial"/>
          <w:sz w:val="20"/>
          <w:szCs w:val="20"/>
        </w:rPr>
      </w:pPr>
      <w:r>
        <w:rPr>
          <w:rFonts w:ascii="Arial" w:eastAsia="MS Gothic" w:hAnsi="Arial" w:cs="Arial"/>
          <w:sz w:val="20"/>
          <w:szCs w:val="20"/>
        </w:rPr>
        <w:tab/>
      </w:r>
      <w:r w:rsidR="00547142">
        <w:rPr>
          <w:rFonts w:ascii="Arial" w:eastAsia="MS Gothic" w:hAnsi="Arial" w:cs="Arial"/>
          <w:sz w:val="20"/>
          <w:szCs w:val="20"/>
        </w:rPr>
        <w:tab/>
      </w:r>
      <w:r>
        <w:rPr>
          <w:rFonts w:ascii="Arial" w:eastAsia="MS Gothic" w:hAnsi="Arial" w:cs="Arial"/>
          <w:sz w:val="20"/>
          <w:szCs w:val="20"/>
        </w:rPr>
        <w:t>T</w:t>
      </w:r>
      <w:r w:rsidR="002A7324" w:rsidRPr="002A7324">
        <w:rPr>
          <w:rFonts w:ascii="Arial" w:eastAsia="MS Gothic" w:hAnsi="Arial" w:cs="Arial"/>
          <w:sz w:val="20"/>
          <w:szCs w:val="20"/>
        </w:rPr>
        <w:t>ank mix application</w:t>
      </w:r>
      <w:r>
        <w:rPr>
          <w:rFonts w:ascii="Arial" w:eastAsia="MS Gothic" w:hAnsi="Arial" w:cs="Arial"/>
          <w:sz w:val="20"/>
          <w:szCs w:val="20"/>
        </w:rPr>
        <w:t xml:space="preserve"> of herbicides</w:t>
      </w:r>
      <w:r w:rsidR="002A7324" w:rsidRPr="002A7324">
        <w:rPr>
          <w:rFonts w:ascii="Arial" w:eastAsia="MS Gothic" w:hAnsi="Arial" w:cs="Arial"/>
          <w:sz w:val="20"/>
          <w:szCs w:val="20"/>
        </w:rPr>
        <w:t xml:space="preserve"> with Sampoorna </w:t>
      </w:r>
      <w:r>
        <w:rPr>
          <w:rFonts w:ascii="Arial" w:eastAsia="MS Gothic" w:hAnsi="Arial" w:cs="Arial"/>
          <w:sz w:val="20"/>
          <w:szCs w:val="20"/>
        </w:rPr>
        <w:t xml:space="preserve">and respective tank mix applications </w:t>
      </w:r>
      <w:r w:rsidR="002A7324" w:rsidRPr="002A7324">
        <w:rPr>
          <w:rFonts w:ascii="Arial" w:eastAsia="MS Gothic" w:hAnsi="Arial" w:cs="Arial"/>
          <w:sz w:val="20"/>
          <w:szCs w:val="20"/>
        </w:rPr>
        <w:t xml:space="preserve">registered statistically comparable weed dry matter </w:t>
      </w:r>
      <w:r>
        <w:rPr>
          <w:rFonts w:ascii="Arial" w:eastAsia="MS Gothic" w:hAnsi="Arial" w:cs="Arial"/>
          <w:sz w:val="20"/>
          <w:szCs w:val="20"/>
        </w:rPr>
        <w:t>production</w:t>
      </w:r>
      <w:r w:rsidR="00692BE7">
        <w:rPr>
          <w:rFonts w:ascii="Arial" w:eastAsia="MS Gothic" w:hAnsi="Arial" w:cs="Arial"/>
          <w:sz w:val="20"/>
          <w:szCs w:val="20"/>
        </w:rPr>
        <w:t xml:space="preserve"> at all stages of observation. The data </w:t>
      </w:r>
      <w:r w:rsidR="00221F99">
        <w:rPr>
          <w:rFonts w:ascii="Arial" w:eastAsia="MS Gothic" w:hAnsi="Arial" w:cs="Arial"/>
          <w:sz w:val="20"/>
          <w:szCs w:val="20"/>
        </w:rPr>
        <w:t>is</w:t>
      </w:r>
      <w:r w:rsidR="00692BE7">
        <w:rPr>
          <w:rFonts w:ascii="Arial" w:eastAsia="MS Gothic" w:hAnsi="Arial" w:cs="Arial"/>
          <w:sz w:val="20"/>
          <w:szCs w:val="20"/>
        </w:rPr>
        <w:t xml:space="preserve"> furnished in Table </w:t>
      </w:r>
      <w:r w:rsidR="00EF772E">
        <w:rPr>
          <w:rFonts w:ascii="Arial" w:eastAsia="MS Gothic" w:hAnsi="Arial" w:cs="Arial"/>
          <w:sz w:val="20"/>
          <w:szCs w:val="20"/>
        </w:rPr>
        <w:t>4</w:t>
      </w:r>
      <w:r w:rsidR="002A7324" w:rsidRPr="002A7324">
        <w:rPr>
          <w:rFonts w:ascii="Arial" w:eastAsia="MS Gothic" w:hAnsi="Arial" w:cs="Arial"/>
          <w:sz w:val="20"/>
          <w:szCs w:val="20"/>
        </w:rPr>
        <w:t>.</w:t>
      </w:r>
      <w:r w:rsidR="002A7324">
        <w:rPr>
          <w:rFonts w:ascii="Arial" w:eastAsia="MS Gothic" w:hAnsi="Arial" w:cs="Arial"/>
          <w:sz w:val="20"/>
          <w:szCs w:val="20"/>
        </w:rPr>
        <w:t xml:space="preserve"> </w:t>
      </w:r>
      <w:proofErr w:type="spellStart"/>
      <w:r w:rsidR="002A7324" w:rsidRPr="002A7324">
        <w:rPr>
          <w:rFonts w:ascii="Arial" w:eastAsia="MS Gothic" w:hAnsi="Arial" w:cs="Arial"/>
          <w:sz w:val="20"/>
          <w:szCs w:val="20"/>
        </w:rPr>
        <w:t>Unweeded</w:t>
      </w:r>
      <w:proofErr w:type="spellEnd"/>
      <w:r w:rsidR="002A7324" w:rsidRPr="002A7324">
        <w:rPr>
          <w:rFonts w:ascii="Arial" w:eastAsia="MS Gothic" w:hAnsi="Arial" w:cs="Arial"/>
          <w:sz w:val="20"/>
          <w:szCs w:val="20"/>
        </w:rPr>
        <w:t xml:space="preserve"> control registered the highest weed dry matter accumulation of 551 kg/ ha</w:t>
      </w:r>
      <w:r w:rsidR="00221F99">
        <w:rPr>
          <w:rFonts w:ascii="Arial" w:eastAsia="MS Gothic" w:hAnsi="Arial" w:cs="Arial"/>
          <w:sz w:val="20"/>
          <w:szCs w:val="20"/>
        </w:rPr>
        <w:t>; and other treatments registered lower and comparable values at 30DAT</w:t>
      </w:r>
      <w:r w:rsidR="002A7324" w:rsidRPr="002A7324">
        <w:rPr>
          <w:rFonts w:ascii="Arial" w:eastAsia="MS Gothic" w:hAnsi="Arial" w:cs="Arial"/>
          <w:sz w:val="20"/>
          <w:szCs w:val="20"/>
        </w:rPr>
        <w:t>.</w:t>
      </w:r>
      <w:r w:rsidR="002A7324">
        <w:rPr>
          <w:rFonts w:ascii="Arial" w:eastAsia="MS Gothic" w:hAnsi="Arial" w:cs="Arial"/>
          <w:sz w:val="20"/>
          <w:szCs w:val="20"/>
        </w:rPr>
        <w:t xml:space="preserve"> </w:t>
      </w:r>
      <w:r w:rsidR="002A7324" w:rsidRPr="002A7324">
        <w:rPr>
          <w:rFonts w:ascii="Arial" w:eastAsia="MS Gothic" w:hAnsi="Arial" w:cs="Arial"/>
          <w:sz w:val="20"/>
          <w:szCs w:val="20"/>
        </w:rPr>
        <w:t xml:space="preserve">By 60 DAT, weed dry matter accumulation in </w:t>
      </w:r>
      <w:proofErr w:type="spellStart"/>
      <w:r w:rsidR="002A7324" w:rsidRPr="002A7324">
        <w:rPr>
          <w:rFonts w:ascii="Arial" w:eastAsia="MS Gothic" w:hAnsi="Arial" w:cs="Arial"/>
          <w:sz w:val="20"/>
          <w:szCs w:val="20"/>
        </w:rPr>
        <w:t>unweeded</w:t>
      </w:r>
      <w:proofErr w:type="spellEnd"/>
      <w:r w:rsidR="002A7324" w:rsidRPr="002A7324">
        <w:rPr>
          <w:rFonts w:ascii="Arial" w:eastAsia="MS Gothic" w:hAnsi="Arial" w:cs="Arial"/>
          <w:sz w:val="20"/>
          <w:szCs w:val="20"/>
        </w:rPr>
        <w:t xml:space="preserve"> plot doubled to 1240 kg/ ha.  All the treatments involving herbicides as well as hand weeding plots were statistically </w:t>
      </w:r>
      <w:r w:rsidR="00221F99">
        <w:rPr>
          <w:rFonts w:ascii="Arial" w:eastAsia="MS Gothic" w:hAnsi="Arial" w:cs="Arial"/>
          <w:sz w:val="20"/>
          <w:szCs w:val="20"/>
        </w:rPr>
        <w:t>at</w:t>
      </w:r>
      <w:r w:rsidR="002A7324" w:rsidRPr="002A7324">
        <w:rPr>
          <w:rFonts w:ascii="Arial" w:eastAsia="MS Gothic" w:hAnsi="Arial" w:cs="Arial"/>
          <w:sz w:val="20"/>
          <w:szCs w:val="20"/>
        </w:rPr>
        <w:t xml:space="preserve"> par. Sole application as well as tank mixed </w:t>
      </w:r>
      <w:r w:rsidR="002A7324" w:rsidRPr="002A7324">
        <w:rPr>
          <w:rFonts w:ascii="Arial" w:eastAsia="MS Gothic" w:hAnsi="Arial" w:cs="Arial"/>
          <w:sz w:val="20"/>
          <w:szCs w:val="20"/>
        </w:rPr>
        <w:lastRenderedPageBreak/>
        <w:t xml:space="preserve">applications of respective herbicides were equally efficient in terms of weed management as they registered comparable weed dry weight. Similar trend </w:t>
      </w:r>
      <w:r w:rsidR="00221F99">
        <w:rPr>
          <w:rFonts w:ascii="Arial" w:eastAsia="MS Gothic" w:hAnsi="Arial" w:cs="Arial"/>
          <w:sz w:val="20"/>
          <w:szCs w:val="20"/>
        </w:rPr>
        <w:t xml:space="preserve">continued </w:t>
      </w:r>
      <w:r w:rsidR="002A7324" w:rsidRPr="002A7324">
        <w:rPr>
          <w:rFonts w:ascii="Arial" w:eastAsia="MS Gothic" w:hAnsi="Arial" w:cs="Arial"/>
          <w:sz w:val="20"/>
          <w:szCs w:val="20"/>
        </w:rPr>
        <w:t>at harvest</w:t>
      </w:r>
      <w:r w:rsidR="00221F99">
        <w:rPr>
          <w:rFonts w:ascii="Arial" w:eastAsia="MS Gothic" w:hAnsi="Arial" w:cs="Arial"/>
          <w:sz w:val="20"/>
          <w:szCs w:val="20"/>
        </w:rPr>
        <w:t xml:space="preserve"> also</w:t>
      </w:r>
      <w:r w:rsidR="002A7324" w:rsidRPr="002A7324">
        <w:rPr>
          <w:rFonts w:ascii="Arial" w:eastAsia="MS Gothic" w:hAnsi="Arial" w:cs="Arial"/>
          <w:sz w:val="20"/>
          <w:szCs w:val="20"/>
        </w:rPr>
        <w:t>.</w:t>
      </w:r>
      <w:r w:rsidR="002A7324">
        <w:rPr>
          <w:rFonts w:ascii="Arial" w:eastAsia="MS Gothic" w:hAnsi="Arial" w:cs="Arial"/>
          <w:sz w:val="20"/>
          <w:szCs w:val="20"/>
        </w:rPr>
        <w:t xml:space="preserve"> </w:t>
      </w:r>
      <w:r w:rsidR="002A7324" w:rsidRPr="002A7324">
        <w:rPr>
          <w:rFonts w:ascii="Arial" w:eastAsia="MS Gothic" w:hAnsi="Arial" w:cs="Arial"/>
          <w:sz w:val="20"/>
          <w:szCs w:val="20"/>
        </w:rPr>
        <w:t xml:space="preserve">This was due to the fact that </w:t>
      </w:r>
      <w:r w:rsidR="00784C1B">
        <w:rPr>
          <w:rFonts w:ascii="Arial" w:eastAsia="MS Gothic" w:hAnsi="Arial" w:cs="Arial"/>
          <w:sz w:val="20"/>
          <w:szCs w:val="20"/>
        </w:rPr>
        <w:t xml:space="preserve">herbicide efficacy </w:t>
      </w:r>
      <w:r w:rsidR="00784C1B" w:rsidRPr="002A7324">
        <w:rPr>
          <w:rFonts w:ascii="Arial" w:eastAsia="MS Gothic" w:hAnsi="Arial" w:cs="Arial"/>
          <w:sz w:val="20"/>
          <w:szCs w:val="20"/>
        </w:rPr>
        <w:t xml:space="preserve">was not affected </w:t>
      </w:r>
      <w:r w:rsidR="00784C1B">
        <w:rPr>
          <w:rFonts w:ascii="Arial" w:eastAsia="MS Gothic" w:hAnsi="Arial" w:cs="Arial"/>
          <w:sz w:val="20"/>
          <w:szCs w:val="20"/>
        </w:rPr>
        <w:t xml:space="preserve">by tank mixing </w:t>
      </w:r>
      <w:proofErr w:type="gramStart"/>
      <w:r w:rsidR="00784C1B">
        <w:rPr>
          <w:rFonts w:ascii="Arial" w:eastAsia="MS Gothic" w:hAnsi="Arial" w:cs="Arial"/>
          <w:sz w:val="20"/>
          <w:szCs w:val="20"/>
        </w:rPr>
        <w:t xml:space="preserve">of </w:t>
      </w:r>
      <w:r w:rsidR="002A7324" w:rsidRPr="002A7324">
        <w:rPr>
          <w:rFonts w:ascii="Arial" w:eastAsia="MS Gothic" w:hAnsi="Arial" w:cs="Arial"/>
          <w:sz w:val="20"/>
          <w:szCs w:val="20"/>
        </w:rPr>
        <w:t xml:space="preserve"> 2,4</w:t>
      </w:r>
      <w:proofErr w:type="gramEnd"/>
      <w:r w:rsidR="002A7324" w:rsidRPr="002A7324">
        <w:rPr>
          <w:rFonts w:ascii="Arial" w:eastAsia="MS Gothic" w:hAnsi="Arial" w:cs="Arial"/>
          <w:sz w:val="20"/>
          <w:szCs w:val="20"/>
        </w:rPr>
        <w:t xml:space="preserve">-D or </w:t>
      </w:r>
      <w:proofErr w:type="spellStart"/>
      <w:r w:rsidR="00E21D2A" w:rsidRPr="00ED78F2">
        <w:rPr>
          <w:rFonts w:ascii="Arial" w:hAnsi="Arial" w:cs="Arial"/>
          <w:sz w:val="20"/>
          <w:szCs w:val="20"/>
        </w:rPr>
        <w:t>metsulfuron</w:t>
      </w:r>
      <w:proofErr w:type="spellEnd"/>
      <w:r w:rsidR="00E21D2A" w:rsidRPr="00ED78F2">
        <w:rPr>
          <w:rFonts w:ascii="Arial" w:hAnsi="Arial" w:cs="Arial"/>
          <w:sz w:val="20"/>
          <w:szCs w:val="20"/>
        </w:rPr>
        <w:t xml:space="preserve"> methyl+ </w:t>
      </w:r>
      <w:proofErr w:type="spellStart"/>
      <w:r w:rsidR="00E21D2A" w:rsidRPr="00ED78F2">
        <w:rPr>
          <w:rFonts w:ascii="Arial" w:hAnsi="Arial" w:cs="Arial"/>
          <w:sz w:val="20"/>
          <w:szCs w:val="20"/>
        </w:rPr>
        <w:t>chlorimuron</w:t>
      </w:r>
      <w:proofErr w:type="spellEnd"/>
      <w:r w:rsidR="00E21D2A" w:rsidRPr="00ED78F2">
        <w:rPr>
          <w:rFonts w:ascii="Arial" w:hAnsi="Arial" w:cs="Arial"/>
          <w:sz w:val="20"/>
          <w:szCs w:val="20"/>
        </w:rPr>
        <w:t xml:space="preserve"> ethyl</w:t>
      </w:r>
      <w:r w:rsidR="002A7324" w:rsidRPr="002A7324">
        <w:rPr>
          <w:rFonts w:ascii="Arial" w:eastAsia="MS Gothic" w:hAnsi="Arial" w:cs="Arial"/>
          <w:sz w:val="20"/>
          <w:szCs w:val="20"/>
        </w:rPr>
        <w:t xml:space="preserve"> with Sampoorna </w:t>
      </w:r>
      <w:r w:rsidR="00784C1B">
        <w:rPr>
          <w:rFonts w:ascii="Arial" w:eastAsia="MS Gothic" w:hAnsi="Arial" w:cs="Arial"/>
          <w:sz w:val="20"/>
          <w:szCs w:val="20"/>
        </w:rPr>
        <w:t xml:space="preserve">though it  induced phytotoxicity to </w:t>
      </w:r>
      <w:r w:rsidR="002A7324" w:rsidRPr="002A7324">
        <w:rPr>
          <w:rFonts w:ascii="Arial" w:eastAsia="MS Gothic" w:hAnsi="Arial" w:cs="Arial"/>
          <w:sz w:val="20"/>
          <w:szCs w:val="20"/>
        </w:rPr>
        <w:t>crop.</w:t>
      </w:r>
      <w:r w:rsidR="00346BBB">
        <w:rPr>
          <w:rFonts w:ascii="Arial" w:eastAsia="MS Gothic" w:hAnsi="Arial" w:cs="Arial"/>
          <w:sz w:val="20"/>
          <w:szCs w:val="20"/>
        </w:rPr>
        <w:t xml:space="preserve"> </w:t>
      </w:r>
      <w:r w:rsidR="00346BBB" w:rsidRPr="00346BBB">
        <w:rPr>
          <w:rFonts w:ascii="Arial" w:hAnsi="Arial" w:cs="Arial"/>
          <w:sz w:val="20"/>
          <w:szCs w:val="20"/>
        </w:rPr>
        <w:t xml:space="preserve">Weed control efficiency at 30 and 60 days after transplanting and at harvest differed among different treatments and data </w:t>
      </w:r>
      <w:r w:rsidR="00913855">
        <w:rPr>
          <w:rFonts w:ascii="Arial" w:hAnsi="Arial" w:cs="Arial"/>
          <w:sz w:val="20"/>
          <w:szCs w:val="20"/>
        </w:rPr>
        <w:t xml:space="preserve">is </w:t>
      </w:r>
      <w:r w:rsidR="003A7DA3">
        <w:rPr>
          <w:rFonts w:ascii="Arial" w:hAnsi="Arial" w:cs="Arial"/>
          <w:sz w:val="20"/>
          <w:szCs w:val="20"/>
        </w:rPr>
        <w:t>furnished in Table</w:t>
      </w:r>
      <w:r w:rsidR="00346BBB" w:rsidRPr="00346BBB">
        <w:rPr>
          <w:rFonts w:ascii="Arial" w:hAnsi="Arial" w:cs="Arial"/>
          <w:sz w:val="20"/>
          <w:szCs w:val="20"/>
        </w:rPr>
        <w:t xml:space="preserve"> </w:t>
      </w:r>
      <w:r w:rsidR="003A7DA3">
        <w:rPr>
          <w:rFonts w:ascii="Arial" w:hAnsi="Arial" w:cs="Arial"/>
          <w:sz w:val="20"/>
          <w:szCs w:val="20"/>
        </w:rPr>
        <w:t>5.</w:t>
      </w:r>
      <w:r w:rsidR="00692BE7">
        <w:rPr>
          <w:rFonts w:ascii="Arial" w:hAnsi="Arial" w:cs="Arial"/>
          <w:sz w:val="20"/>
          <w:szCs w:val="20"/>
        </w:rPr>
        <w:t xml:space="preserve"> </w:t>
      </w:r>
      <w:r w:rsidR="00346BBB" w:rsidRPr="00346BBB">
        <w:rPr>
          <w:rFonts w:ascii="Arial" w:hAnsi="Arial" w:cs="Arial"/>
          <w:sz w:val="20"/>
          <w:szCs w:val="20"/>
        </w:rPr>
        <w:t xml:space="preserve">Hand weeding plots were statistically on par with </w:t>
      </w:r>
      <w:r w:rsidR="00784C1B">
        <w:rPr>
          <w:rFonts w:ascii="Arial" w:hAnsi="Arial" w:cs="Arial"/>
          <w:sz w:val="20"/>
          <w:szCs w:val="20"/>
        </w:rPr>
        <w:t>all other treatments in terms of WCE and were superior</w:t>
      </w:r>
      <w:r w:rsidR="00346BBB" w:rsidRPr="00346BBB">
        <w:rPr>
          <w:rFonts w:ascii="Arial" w:hAnsi="Arial" w:cs="Arial"/>
          <w:sz w:val="20"/>
          <w:szCs w:val="20"/>
        </w:rPr>
        <w:t>.</w:t>
      </w:r>
      <w:r w:rsidR="00346BBB">
        <w:rPr>
          <w:rFonts w:ascii="Arial" w:hAnsi="Arial" w:cs="Arial"/>
          <w:sz w:val="20"/>
          <w:szCs w:val="20"/>
        </w:rPr>
        <w:t xml:space="preserve"> </w:t>
      </w:r>
    </w:p>
    <w:p w14:paraId="5EE8B902" w14:textId="77777777" w:rsidR="00913855" w:rsidRDefault="00913855" w:rsidP="00692BE7">
      <w:pPr>
        <w:tabs>
          <w:tab w:val="left" w:pos="567"/>
        </w:tabs>
        <w:spacing w:line="240" w:lineRule="auto"/>
        <w:jc w:val="both"/>
        <w:rPr>
          <w:rFonts w:ascii="Arial" w:hAnsi="Arial" w:cs="Arial"/>
          <w:sz w:val="20"/>
          <w:szCs w:val="20"/>
        </w:rPr>
      </w:pPr>
    </w:p>
    <w:p w14:paraId="1B099AEC" w14:textId="126BE4F2" w:rsidR="001D51B6" w:rsidRPr="00692BE7" w:rsidRDefault="00784C1B" w:rsidP="00692BE7">
      <w:pPr>
        <w:tabs>
          <w:tab w:val="left" w:pos="567"/>
        </w:tabs>
        <w:spacing w:line="240" w:lineRule="auto"/>
        <w:jc w:val="both"/>
        <w:rPr>
          <w:rFonts w:ascii="Arial" w:hAnsi="Arial" w:cs="Arial"/>
          <w:sz w:val="20"/>
          <w:szCs w:val="20"/>
        </w:rPr>
      </w:pPr>
      <w:r>
        <w:rPr>
          <w:rFonts w:ascii="Arial" w:hAnsi="Arial" w:cs="Arial"/>
          <w:sz w:val="20"/>
          <w:szCs w:val="20"/>
        </w:rPr>
        <w:t xml:space="preserve">Tank mix combinations of herbicides </w:t>
      </w:r>
      <w:r w:rsidR="00346BBB">
        <w:rPr>
          <w:rFonts w:ascii="Arial" w:hAnsi="Arial" w:cs="Arial"/>
          <w:sz w:val="20"/>
          <w:szCs w:val="20"/>
        </w:rPr>
        <w:t xml:space="preserve">with Sampoorna </w:t>
      </w:r>
      <w:r w:rsidR="00346BBB" w:rsidRPr="00346BBB">
        <w:rPr>
          <w:rFonts w:ascii="Arial" w:hAnsi="Arial" w:cs="Arial"/>
          <w:sz w:val="20"/>
          <w:szCs w:val="20"/>
        </w:rPr>
        <w:t xml:space="preserve">registered comparable </w:t>
      </w:r>
      <w:r w:rsidR="00346BBB">
        <w:rPr>
          <w:rFonts w:ascii="Arial" w:hAnsi="Arial" w:cs="Arial"/>
          <w:sz w:val="20"/>
          <w:szCs w:val="20"/>
        </w:rPr>
        <w:t xml:space="preserve">or higher </w:t>
      </w:r>
      <w:r w:rsidR="00346BBB" w:rsidRPr="00346BBB">
        <w:rPr>
          <w:rFonts w:ascii="Arial" w:hAnsi="Arial" w:cs="Arial"/>
          <w:sz w:val="20"/>
          <w:szCs w:val="20"/>
        </w:rPr>
        <w:t xml:space="preserve">weed control efficiencies in comparison with their </w:t>
      </w:r>
      <w:r w:rsidR="00346BBB">
        <w:rPr>
          <w:rFonts w:ascii="Arial" w:hAnsi="Arial" w:cs="Arial"/>
          <w:sz w:val="20"/>
          <w:szCs w:val="20"/>
        </w:rPr>
        <w:t xml:space="preserve">sole application. </w:t>
      </w:r>
      <w:r w:rsidR="00346BBB" w:rsidRPr="00346BBB">
        <w:rPr>
          <w:rFonts w:ascii="Arial" w:hAnsi="Arial" w:cs="Arial"/>
          <w:sz w:val="20"/>
          <w:szCs w:val="20"/>
        </w:rPr>
        <w:t>At 60 days after transplanting, all the treatments involving herbicides registered statistically comparable weed control efficiency.</w:t>
      </w:r>
      <w:r w:rsidR="00692BE7">
        <w:rPr>
          <w:rFonts w:ascii="Arial" w:hAnsi="Arial" w:cs="Arial"/>
          <w:sz w:val="20"/>
          <w:szCs w:val="20"/>
        </w:rPr>
        <w:t xml:space="preserve"> </w:t>
      </w:r>
      <w:r w:rsidR="00346BBB" w:rsidRPr="00346BBB">
        <w:rPr>
          <w:rFonts w:ascii="Arial" w:hAnsi="Arial" w:cs="Arial"/>
          <w:sz w:val="20"/>
          <w:szCs w:val="20"/>
        </w:rPr>
        <w:t>Hand weeded plots registered significantly higher weed control efficiency at 60 DAT in comparison with other treatments</w:t>
      </w:r>
      <w:r w:rsidR="00913855">
        <w:rPr>
          <w:rFonts w:ascii="Arial" w:hAnsi="Arial" w:cs="Arial"/>
          <w:sz w:val="20"/>
          <w:szCs w:val="20"/>
        </w:rPr>
        <w:t>.</w:t>
      </w:r>
    </w:p>
    <w:p w14:paraId="1DFF787A" w14:textId="4A549AD0" w:rsidR="008F42A2" w:rsidRDefault="008F42A2" w:rsidP="008F42A2">
      <w:pPr>
        <w:spacing w:after="0" w:line="240" w:lineRule="auto"/>
        <w:ind w:firstLine="720"/>
        <w:jc w:val="both"/>
        <w:rPr>
          <w:rFonts w:ascii="Arial" w:hAnsi="Arial" w:cs="Arial"/>
          <w:sz w:val="20"/>
          <w:szCs w:val="20"/>
        </w:rPr>
      </w:pPr>
      <w:r w:rsidRPr="00547142">
        <w:rPr>
          <w:rFonts w:ascii="Arial" w:hAnsi="Arial" w:cs="Arial"/>
          <w:sz w:val="20"/>
          <w:szCs w:val="20"/>
        </w:rPr>
        <w:t xml:space="preserve">Total chlorophyll content at </w:t>
      </w:r>
      <w:r w:rsidR="003A7DA3">
        <w:rPr>
          <w:rFonts w:ascii="Arial" w:hAnsi="Arial" w:cs="Arial"/>
          <w:sz w:val="20"/>
          <w:szCs w:val="20"/>
        </w:rPr>
        <w:t>panicle initiation</w:t>
      </w:r>
      <w:r w:rsidRPr="00547142">
        <w:rPr>
          <w:rFonts w:ascii="Arial" w:hAnsi="Arial" w:cs="Arial"/>
          <w:sz w:val="20"/>
          <w:szCs w:val="20"/>
        </w:rPr>
        <w:t xml:space="preserve"> </w:t>
      </w:r>
      <w:r w:rsidRPr="00404FB3">
        <w:rPr>
          <w:rFonts w:ascii="Arial" w:hAnsi="Arial" w:cs="Arial"/>
          <w:sz w:val="20"/>
          <w:szCs w:val="20"/>
        </w:rPr>
        <w:t>stage differed among treatments</w:t>
      </w:r>
      <w:r>
        <w:rPr>
          <w:rFonts w:ascii="Arial" w:hAnsi="Arial" w:cs="Arial"/>
          <w:sz w:val="20"/>
          <w:szCs w:val="20"/>
        </w:rPr>
        <w:t xml:space="preserve"> (Fig.1)</w:t>
      </w:r>
      <w:r w:rsidRPr="00404FB3">
        <w:rPr>
          <w:rFonts w:ascii="Arial" w:hAnsi="Arial" w:cs="Arial"/>
          <w:sz w:val="20"/>
          <w:szCs w:val="20"/>
        </w:rPr>
        <w:t>. Hand weeding registered chlorophyll content of 3.40 mg/g while hand weeding along with Sampoorna registered significantly higher chlorophyll content of 3.80 mg/g.</w:t>
      </w:r>
      <w:r>
        <w:rPr>
          <w:rFonts w:ascii="Arial" w:hAnsi="Arial" w:cs="Arial"/>
          <w:sz w:val="20"/>
          <w:szCs w:val="20"/>
        </w:rPr>
        <w:t xml:space="preserve">  A similar trend was noticed with </w:t>
      </w:r>
      <w:proofErr w:type="spellStart"/>
      <w:r>
        <w:rPr>
          <w:rFonts w:ascii="Arial" w:hAnsi="Arial" w:cs="Arial"/>
          <w:sz w:val="20"/>
          <w:szCs w:val="20"/>
        </w:rPr>
        <w:t>bispyribac</w:t>
      </w:r>
      <w:proofErr w:type="spellEnd"/>
      <w:r>
        <w:rPr>
          <w:rFonts w:ascii="Arial" w:hAnsi="Arial" w:cs="Arial"/>
          <w:sz w:val="20"/>
          <w:szCs w:val="20"/>
        </w:rPr>
        <w:t xml:space="preserve"> sodium on tank mixing with </w:t>
      </w:r>
      <w:proofErr w:type="spellStart"/>
      <w:r>
        <w:rPr>
          <w:rFonts w:ascii="Arial" w:hAnsi="Arial" w:cs="Arial"/>
          <w:sz w:val="20"/>
          <w:szCs w:val="20"/>
        </w:rPr>
        <w:t>Sampoorna</w:t>
      </w:r>
      <w:proofErr w:type="spellEnd"/>
      <w:r>
        <w:rPr>
          <w:rFonts w:ascii="Arial" w:hAnsi="Arial" w:cs="Arial"/>
          <w:sz w:val="20"/>
          <w:szCs w:val="20"/>
        </w:rPr>
        <w:t xml:space="preserve"> </w:t>
      </w:r>
      <w:proofErr w:type="spellStart"/>
      <w:r>
        <w:rPr>
          <w:rFonts w:ascii="Arial" w:hAnsi="Arial" w:cs="Arial"/>
          <w:sz w:val="20"/>
          <w:szCs w:val="20"/>
        </w:rPr>
        <w:t>multinutrient</w:t>
      </w:r>
      <w:proofErr w:type="spellEnd"/>
      <w:r>
        <w:rPr>
          <w:rFonts w:ascii="Arial" w:hAnsi="Arial" w:cs="Arial"/>
          <w:sz w:val="20"/>
          <w:szCs w:val="20"/>
        </w:rPr>
        <w:t xml:space="preserve"> mix. All other herbicides except 2,4-D registered comparable chlorophyll content with that of tank mixed combination with </w:t>
      </w:r>
      <w:proofErr w:type="spellStart"/>
      <w:r>
        <w:rPr>
          <w:rFonts w:ascii="Arial" w:hAnsi="Arial" w:cs="Arial"/>
          <w:sz w:val="20"/>
          <w:szCs w:val="20"/>
        </w:rPr>
        <w:t>Sampoora</w:t>
      </w:r>
      <w:proofErr w:type="spellEnd"/>
      <w:r>
        <w:rPr>
          <w:rFonts w:ascii="Arial" w:hAnsi="Arial" w:cs="Arial"/>
          <w:sz w:val="20"/>
          <w:szCs w:val="20"/>
        </w:rPr>
        <w:t>. Total chlorophyll content of 3.42 mg/g fresh weight was registered in sole application of 2,4-D while it reduced significantly to 2.94 mg/g fresh weight while tank mixed with Sampoorna. This can be attributed to severe phytotoxicity in application plots of 2,4-D+ Sampoorna.</w:t>
      </w:r>
    </w:p>
    <w:p w14:paraId="6CBD9A76" w14:textId="77777777" w:rsidR="008F42A2" w:rsidRDefault="008F42A2" w:rsidP="008F42A2">
      <w:pPr>
        <w:spacing w:after="0" w:line="240" w:lineRule="auto"/>
        <w:ind w:firstLine="720"/>
        <w:jc w:val="both"/>
        <w:rPr>
          <w:rFonts w:ascii="Arial" w:hAnsi="Arial" w:cs="Arial"/>
          <w:b/>
          <w:szCs w:val="20"/>
        </w:rPr>
      </w:pPr>
    </w:p>
    <w:p w14:paraId="31A0CF6C" w14:textId="77777777" w:rsidR="004C73D4" w:rsidRDefault="004C73D4" w:rsidP="005138AB">
      <w:pPr>
        <w:ind w:right="-1985"/>
        <w:rPr>
          <w:rFonts w:ascii="Arial" w:hAnsi="Arial" w:cs="Arial"/>
          <w:b/>
          <w:bCs/>
          <w:sz w:val="20"/>
          <w:szCs w:val="20"/>
        </w:rPr>
      </w:pPr>
    </w:p>
    <w:p w14:paraId="309D7947" w14:textId="77777777" w:rsidR="00B841FF" w:rsidRDefault="00B841FF" w:rsidP="004C73D4">
      <w:pPr>
        <w:spacing w:before="120" w:after="120" w:line="240" w:lineRule="auto"/>
        <w:rPr>
          <w:rFonts w:ascii="Arial" w:hAnsi="Arial" w:cs="Arial"/>
          <w:sz w:val="20"/>
          <w:szCs w:val="20"/>
          <w:vertAlign w:val="superscript"/>
        </w:rPr>
      </w:pPr>
    </w:p>
    <w:p w14:paraId="31244C7C" w14:textId="2F2B9966" w:rsidR="004C73D4" w:rsidRPr="004C73D4" w:rsidRDefault="004C73D4" w:rsidP="004C73D4">
      <w:pPr>
        <w:tabs>
          <w:tab w:val="left" w:pos="6156"/>
        </w:tabs>
        <w:rPr>
          <w:rFonts w:ascii="Arial" w:hAnsi="Arial" w:cs="Arial"/>
          <w:sz w:val="20"/>
          <w:szCs w:val="20"/>
        </w:rPr>
      </w:pPr>
    </w:p>
    <w:p w14:paraId="3803E802" w14:textId="2E6256A0" w:rsidR="004C73D4" w:rsidRPr="004C73D4" w:rsidRDefault="004C73D4" w:rsidP="004C73D4">
      <w:pPr>
        <w:rPr>
          <w:rFonts w:ascii="Arial" w:hAnsi="Arial" w:cs="Arial"/>
          <w:sz w:val="20"/>
          <w:szCs w:val="20"/>
        </w:rPr>
      </w:pPr>
      <w:r>
        <w:rPr>
          <w:rFonts w:ascii="Arial" w:hAnsi="Arial" w:cs="Arial"/>
          <w:b/>
          <w:bCs/>
          <w:sz w:val="20"/>
          <w:szCs w:val="20"/>
        </w:rPr>
        <w:t xml:space="preserve">   </w:t>
      </w:r>
    </w:p>
    <w:p w14:paraId="589DFD76" w14:textId="05247D99" w:rsidR="00692BE7" w:rsidRDefault="00692BE7" w:rsidP="00C23EFE">
      <w:pPr>
        <w:spacing w:after="0" w:line="240" w:lineRule="auto"/>
        <w:jc w:val="both"/>
        <w:rPr>
          <w:rFonts w:ascii="Arial" w:hAnsi="Arial" w:cs="Arial"/>
          <w:b/>
          <w:szCs w:val="20"/>
        </w:rPr>
      </w:pPr>
    </w:p>
    <w:p w14:paraId="0B2DBB5F" w14:textId="3EB12EEF" w:rsidR="008F6AB7" w:rsidRDefault="008F6AB7" w:rsidP="00C23EFE">
      <w:pPr>
        <w:spacing w:after="0" w:line="240" w:lineRule="auto"/>
        <w:jc w:val="both"/>
        <w:rPr>
          <w:rFonts w:ascii="Arial" w:hAnsi="Arial" w:cs="Arial"/>
          <w:b/>
          <w:szCs w:val="20"/>
        </w:rPr>
      </w:pPr>
    </w:p>
    <w:p w14:paraId="04328D27" w14:textId="3CCE06F5" w:rsidR="008F6AB7" w:rsidRDefault="008F6AB7" w:rsidP="00C23EFE">
      <w:pPr>
        <w:spacing w:after="0" w:line="240" w:lineRule="auto"/>
        <w:jc w:val="both"/>
        <w:rPr>
          <w:rFonts w:ascii="Arial" w:hAnsi="Arial" w:cs="Arial"/>
          <w:b/>
          <w:szCs w:val="20"/>
        </w:rPr>
      </w:pPr>
    </w:p>
    <w:tbl>
      <w:tblPr>
        <w:tblStyle w:val="TableGrid"/>
        <w:tblpPr w:leftFromText="180" w:rightFromText="180" w:vertAnchor="page" w:horzAnchor="margin" w:tblpY="466"/>
        <w:tblW w:w="9355" w:type="dxa"/>
        <w:tblLook w:val="04A0" w:firstRow="1" w:lastRow="0" w:firstColumn="1" w:lastColumn="0" w:noHBand="0" w:noVBand="1"/>
        <w:tblCaption w:val="Treatment Grouping"/>
      </w:tblPr>
      <w:tblGrid>
        <w:gridCol w:w="484"/>
        <w:gridCol w:w="5721"/>
        <w:gridCol w:w="845"/>
        <w:gridCol w:w="863"/>
        <w:gridCol w:w="1442"/>
      </w:tblGrid>
      <w:tr w:rsidR="008F42A2" w:rsidRPr="00D16F4E" w14:paraId="0D7ECFC0" w14:textId="77777777" w:rsidTr="008F42A2">
        <w:trPr>
          <w:trHeight w:val="283"/>
        </w:trPr>
        <w:tc>
          <w:tcPr>
            <w:tcW w:w="9355" w:type="dxa"/>
            <w:gridSpan w:val="5"/>
            <w:tcBorders>
              <w:top w:val="nil"/>
              <w:left w:val="nil"/>
              <w:right w:val="nil"/>
            </w:tcBorders>
            <w:vAlign w:val="center"/>
          </w:tcPr>
          <w:p w14:paraId="51E3068A" w14:textId="77777777" w:rsidR="008F42A2" w:rsidRPr="00D16F4E" w:rsidRDefault="008F42A2" w:rsidP="008F42A2">
            <w:pPr>
              <w:ind w:right="-1985"/>
              <w:rPr>
                <w:rFonts w:ascii="Arial" w:hAnsi="Arial" w:cs="Arial"/>
                <w:b/>
                <w:bCs/>
                <w:sz w:val="20"/>
                <w:szCs w:val="20"/>
              </w:rPr>
            </w:pPr>
            <w:r w:rsidRPr="00692BE7">
              <w:rPr>
                <w:rFonts w:ascii="Arial" w:hAnsi="Arial" w:cs="Arial"/>
                <w:b/>
                <w:bCs/>
                <w:sz w:val="20"/>
                <w:szCs w:val="20"/>
              </w:rPr>
              <w:t>Table.</w:t>
            </w:r>
            <w:r>
              <w:rPr>
                <w:rFonts w:ascii="Arial" w:hAnsi="Arial" w:cs="Arial"/>
                <w:b/>
                <w:bCs/>
                <w:sz w:val="20"/>
                <w:szCs w:val="20"/>
              </w:rPr>
              <w:t>3</w:t>
            </w:r>
            <w:r w:rsidRPr="00692BE7">
              <w:rPr>
                <w:rFonts w:ascii="Arial" w:hAnsi="Arial" w:cs="Arial"/>
                <w:b/>
                <w:bCs/>
                <w:sz w:val="20"/>
                <w:szCs w:val="20"/>
              </w:rPr>
              <w:t xml:space="preserve">. Effect of herbicides tank mixed with Sampoorna on weed dry matter production (kg/ ha) </w:t>
            </w:r>
          </w:p>
        </w:tc>
      </w:tr>
      <w:tr w:rsidR="008F42A2" w:rsidRPr="00D16F4E" w14:paraId="7BAB1879" w14:textId="77777777" w:rsidTr="008F42A2">
        <w:trPr>
          <w:trHeight w:val="283"/>
        </w:trPr>
        <w:tc>
          <w:tcPr>
            <w:tcW w:w="0" w:type="auto"/>
            <w:gridSpan w:val="2"/>
            <w:vAlign w:val="center"/>
          </w:tcPr>
          <w:p w14:paraId="54F4B6A4" w14:textId="77777777" w:rsidR="008F42A2" w:rsidRDefault="008F42A2" w:rsidP="008F42A2">
            <w:pPr>
              <w:jc w:val="center"/>
              <w:rPr>
                <w:rFonts w:ascii="Arial" w:hAnsi="Arial" w:cs="Arial"/>
                <w:b/>
                <w:bCs/>
                <w:sz w:val="20"/>
                <w:szCs w:val="20"/>
              </w:rPr>
            </w:pPr>
            <w:r w:rsidRPr="00D16F4E">
              <w:rPr>
                <w:rFonts w:ascii="Arial" w:hAnsi="Arial" w:cs="Arial"/>
                <w:b/>
                <w:bCs/>
                <w:sz w:val="20"/>
                <w:szCs w:val="20"/>
              </w:rPr>
              <w:t>Treatments</w:t>
            </w:r>
          </w:p>
        </w:tc>
        <w:tc>
          <w:tcPr>
            <w:tcW w:w="0" w:type="auto"/>
            <w:vAlign w:val="center"/>
          </w:tcPr>
          <w:p w14:paraId="4B0F8CC4"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 xml:space="preserve">DMP </w:t>
            </w:r>
          </w:p>
          <w:p w14:paraId="2E981737"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30 DAT</w:t>
            </w:r>
          </w:p>
        </w:tc>
        <w:tc>
          <w:tcPr>
            <w:tcW w:w="0" w:type="auto"/>
            <w:vAlign w:val="center"/>
          </w:tcPr>
          <w:p w14:paraId="1BBF74EC"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 xml:space="preserve">DMP </w:t>
            </w:r>
          </w:p>
          <w:p w14:paraId="1AF53058"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60 DAT</w:t>
            </w:r>
          </w:p>
        </w:tc>
        <w:tc>
          <w:tcPr>
            <w:tcW w:w="1442" w:type="dxa"/>
            <w:vAlign w:val="center"/>
          </w:tcPr>
          <w:p w14:paraId="4B4C52B2"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 xml:space="preserve">DMP </w:t>
            </w:r>
          </w:p>
          <w:p w14:paraId="4A0D4F61" w14:textId="77777777" w:rsidR="008F42A2" w:rsidRPr="00D16F4E" w:rsidRDefault="008F42A2" w:rsidP="008F42A2">
            <w:pPr>
              <w:jc w:val="center"/>
              <w:rPr>
                <w:rFonts w:ascii="Arial" w:hAnsi="Arial" w:cs="Arial"/>
                <w:b/>
                <w:bCs/>
                <w:sz w:val="20"/>
                <w:szCs w:val="20"/>
              </w:rPr>
            </w:pPr>
            <w:r w:rsidRPr="00D16F4E">
              <w:rPr>
                <w:rFonts w:ascii="Arial" w:hAnsi="Arial" w:cs="Arial"/>
                <w:b/>
                <w:bCs/>
                <w:sz w:val="20"/>
                <w:szCs w:val="20"/>
              </w:rPr>
              <w:t>at harvest</w:t>
            </w:r>
          </w:p>
        </w:tc>
      </w:tr>
      <w:tr w:rsidR="008F42A2" w:rsidRPr="00D16F4E" w14:paraId="1D0833D3" w14:textId="77777777" w:rsidTr="008F42A2">
        <w:trPr>
          <w:trHeight w:val="283"/>
        </w:trPr>
        <w:tc>
          <w:tcPr>
            <w:tcW w:w="0" w:type="auto"/>
            <w:vAlign w:val="center"/>
          </w:tcPr>
          <w:p w14:paraId="6DD6CAC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w:t>
            </w:r>
          </w:p>
        </w:tc>
        <w:tc>
          <w:tcPr>
            <w:tcW w:w="0" w:type="auto"/>
            <w:vAlign w:val="center"/>
          </w:tcPr>
          <w:p w14:paraId="642EE33A"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Bispyribac</w:t>
            </w:r>
            <w:proofErr w:type="spellEnd"/>
            <w:r w:rsidRPr="00D16F4E">
              <w:rPr>
                <w:rFonts w:ascii="Arial" w:hAnsi="Arial" w:cs="Arial"/>
                <w:sz w:val="20"/>
                <w:szCs w:val="20"/>
              </w:rPr>
              <w:t xml:space="preserve"> sodium @ 0.03 kg/ ha + Sampoorna</w:t>
            </w:r>
          </w:p>
        </w:tc>
        <w:tc>
          <w:tcPr>
            <w:tcW w:w="0" w:type="auto"/>
            <w:vAlign w:val="center"/>
          </w:tcPr>
          <w:p w14:paraId="75D0104B"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78</w:t>
            </w:r>
            <w:r w:rsidRPr="00D16F4E">
              <w:rPr>
                <w:rFonts w:ascii="Arial" w:hAnsi="Arial" w:cs="Arial"/>
                <w:sz w:val="20"/>
                <w:szCs w:val="20"/>
                <w:vertAlign w:val="superscript"/>
              </w:rPr>
              <w:t>b</w:t>
            </w:r>
          </w:p>
        </w:tc>
        <w:tc>
          <w:tcPr>
            <w:tcW w:w="0" w:type="auto"/>
            <w:vAlign w:val="center"/>
          </w:tcPr>
          <w:p w14:paraId="4A0E007C" w14:textId="77777777" w:rsidR="008F42A2" w:rsidRPr="00D16F4E" w:rsidRDefault="008F42A2" w:rsidP="008F42A2">
            <w:pPr>
              <w:pStyle w:val="Compact"/>
              <w:jc w:val="center"/>
              <w:rPr>
                <w:rFonts w:ascii="Arial" w:hAnsi="Arial" w:cs="Arial"/>
                <w:sz w:val="20"/>
                <w:szCs w:val="20"/>
              </w:rPr>
            </w:pPr>
            <w:r w:rsidRPr="00D16F4E">
              <w:rPr>
                <w:rFonts w:ascii="Arial" w:hAnsi="Arial" w:cs="Arial"/>
                <w:sz w:val="20"/>
                <w:szCs w:val="20"/>
              </w:rPr>
              <w:t>157</w:t>
            </w:r>
            <w:r w:rsidRPr="00D16F4E">
              <w:rPr>
                <w:rFonts w:ascii="Arial" w:hAnsi="Arial" w:cs="Arial"/>
                <w:sz w:val="20"/>
                <w:szCs w:val="20"/>
                <w:vertAlign w:val="superscript"/>
              </w:rPr>
              <w:t>bc</w:t>
            </w:r>
          </w:p>
        </w:tc>
        <w:tc>
          <w:tcPr>
            <w:tcW w:w="1442" w:type="dxa"/>
            <w:vAlign w:val="center"/>
          </w:tcPr>
          <w:p w14:paraId="16357CFA"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166</w:t>
            </w:r>
            <w:r w:rsidRPr="00D16F4E">
              <w:rPr>
                <w:rFonts w:ascii="Arial" w:hAnsi="Arial" w:cs="Arial"/>
                <w:sz w:val="20"/>
                <w:szCs w:val="20"/>
                <w:vertAlign w:val="superscript"/>
              </w:rPr>
              <w:t>b</w:t>
            </w:r>
          </w:p>
        </w:tc>
      </w:tr>
      <w:tr w:rsidR="008F42A2" w:rsidRPr="00D16F4E" w14:paraId="03D3BA77" w14:textId="77777777" w:rsidTr="008F42A2">
        <w:trPr>
          <w:trHeight w:val="283"/>
        </w:trPr>
        <w:tc>
          <w:tcPr>
            <w:tcW w:w="0" w:type="auto"/>
            <w:vAlign w:val="center"/>
          </w:tcPr>
          <w:p w14:paraId="5EB8F78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2</w:t>
            </w:r>
          </w:p>
        </w:tc>
        <w:tc>
          <w:tcPr>
            <w:tcW w:w="0" w:type="auto"/>
            <w:vAlign w:val="center"/>
          </w:tcPr>
          <w:p w14:paraId="78FDA427"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Cyhalofop</w:t>
            </w:r>
            <w:proofErr w:type="spellEnd"/>
            <w:r w:rsidRPr="00D16F4E">
              <w:rPr>
                <w:rFonts w:ascii="Arial" w:hAnsi="Arial" w:cs="Arial"/>
                <w:sz w:val="20"/>
                <w:szCs w:val="20"/>
              </w:rPr>
              <w:t xml:space="preserve"> butyl+ </w:t>
            </w:r>
            <w:proofErr w:type="spellStart"/>
            <w:r w:rsidRPr="00D16F4E">
              <w:rPr>
                <w:rFonts w:ascii="Arial" w:hAnsi="Arial" w:cs="Arial"/>
                <w:sz w:val="20"/>
                <w:szCs w:val="20"/>
              </w:rPr>
              <w:t>Penoxsulam</w:t>
            </w:r>
            <w:proofErr w:type="spellEnd"/>
            <w:r w:rsidRPr="00D16F4E">
              <w:rPr>
                <w:rFonts w:ascii="Arial" w:hAnsi="Arial" w:cs="Arial"/>
                <w:sz w:val="20"/>
                <w:szCs w:val="20"/>
              </w:rPr>
              <w:t xml:space="preserve"> (premix) @ 0.15 kg/ ha + Sampoorna</w:t>
            </w:r>
          </w:p>
        </w:tc>
        <w:tc>
          <w:tcPr>
            <w:tcW w:w="0" w:type="auto"/>
            <w:vAlign w:val="center"/>
          </w:tcPr>
          <w:p w14:paraId="358F546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79</w:t>
            </w:r>
            <w:r w:rsidRPr="00D16F4E">
              <w:rPr>
                <w:rFonts w:ascii="Arial" w:hAnsi="Arial" w:cs="Arial"/>
                <w:sz w:val="20"/>
                <w:szCs w:val="20"/>
                <w:vertAlign w:val="superscript"/>
              </w:rPr>
              <w:t>b</w:t>
            </w:r>
          </w:p>
        </w:tc>
        <w:tc>
          <w:tcPr>
            <w:tcW w:w="0" w:type="auto"/>
            <w:vAlign w:val="center"/>
          </w:tcPr>
          <w:p w14:paraId="56A573A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160</w:t>
            </w:r>
            <w:r w:rsidRPr="00D16F4E">
              <w:rPr>
                <w:rFonts w:ascii="Arial" w:hAnsi="Arial" w:cs="Arial"/>
                <w:sz w:val="20"/>
                <w:szCs w:val="20"/>
                <w:vertAlign w:val="superscript"/>
              </w:rPr>
              <w:t>bc</w:t>
            </w:r>
          </w:p>
        </w:tc>
        <w:tc>
          <w:tcPr>
            <w:tcW w:w="1442" w:type="dxa"/>
            <w:vAlign w:val="center"/>
          </w:tcPr>
          <w:p w14:paraId="24524953"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203</w:t>
            </w:r>
            <w:r w:rsidRPr="00D16F4E">
              <w:rPr>
                <w:rFonts w:ascii="Arial" w:hAnsi="Arial" w:cs="Arial"/>
                <w:sz w:val="20"/>
                <w:szCs w:val="20"/>
                <w:vertAlign w:val="superscript"/>
              </w:rPr>
              <w:t>b</w:t>
            </w:r>
          </w:p>
        </w:tc>
      </w:tr>
      <w:tr w:rsidR="008F42A2" w:rsidRPr="00D16F4E" w14:paraId="5CBD44EE" w14:textId="77777777" w:rsidTr="008F42A2">
        <w:trPr>
          <w:trHeight w:val="283"/>
        </w:trPr>
        <w:tc>
          <w:tcPr>
            <w:tcW w:w="0" w:type="auto"/>
            <w:vAlign w:val="center"/>
          </w:tcPr>
          <w:p w14:paraId="6CA51B61"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3</w:t>
            </w:r>
          </w:p>
        </w:tc>
        <w:tc>
          <w:tcPr>
            <w:tcW w:w="0" w:type="auto"/>
            <w:vAlign w:val="center"/>
          </w:tcPr>
          <w:p w14:paraId="15184244" w14:textId="77777777" w:rsidR="008F42A2" w:rsidRPr="00D16F4E" w:rsidRDefault="008F42A2" w:rsidP="008F42A2">
            <w:pPr>
              <w:rPr>
                <w:rFonts w:ascii="Arial" w:hAnsi="Arial" w:cs="Arial"/>
                <w:sz w:val="20"/>
                <w:szCs w:val="20"/>
              </w:rPr>
            </w:pPr>
            <w:r w:rsidRPr="00D16F4E">
              <w:rPr>
                <w:rFonts w:ascii="Arial" w:hAnsi="Arial" w:cs="Arial"/>
                <w:sz w:val="20"/>
                <w:szCs w:val="20"/>
              </w:rPr>
              <w:t>2,4-D Na salt @ 0.8 kg/ ha + Sampoorna</w:t>
            </w:r>
          </w:p>
        </w:tc>
        <w:tc>
          <w:tcPr>
            <w:tcW w:w="0" w:type="auto"/>
            <w:vAlign w:val="center"/>
          </w:tcPr>
          <w:p w14:paraId="5EB2DF1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78</w:t>
            </w:r>
            <w:r w:rsidRPr="00D16F4E">
              <w:rPr>
                <w:rFonts w:ascii="Arial" w:hAnsi="Arial" w:cs="Arial"/>
                <w:sz w:val="20"/>
                <w:szCs w:val="20"/>
                <w:vertAlign w:val="superscript"/>
              </w:rPr>
              <w:t>b</w:t>
            </w:r>
          </w:p>
        </w:tc>
        <w:tc>
          <w:tcPr>
            <w:tcW w:w="0" w:type="auto"/>
            <w:vAlign w:val="center"/>
          </w:tcPr>
          <w:p w14:paraId="0F24DAD6"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152</w:t>
            </w:r>
            <w:r w:rsidRPr="00D16F4E">
              <w:rPr>
                <w:rFonts w:ascii="Arial" w:hAnsi="Arial" w:cs="Arial"/>
                <w:sz w:val="20"/>
                <w:szCs w:val="20"/>
                <w:vertAlign w:val="superscript"/>
              </w:rPr>
              <w:t>bc</w:t>
            </w:r>
          </w:p>
        </w:tc>
        <w:tc>
          <w:tcPr>
            <w:tcW w:w="1442" w:type="dxa"/>
            <w:vAlign w:val="center"/>
          </w:tcPr>
          <w:p w14:paraId="13EBEBAF"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170</w:t>
            </w:r>
            <w:r w:rsidRPr="00D16F4E">
              <w:rPr>
                <w:rFonts w:ascii="Arial" w:hAnsi="Arial" w:cs="Arial"/>
                <w:sz w:val="20"/>
                <w:szCs w:val="20"/>
                <w:vertAlign w:val="superscript"/>
              </w:rPr>
              <w:t>b</w:t>
            </w:r>
          </w:p>
        </w:tc>
      </w:tr>
      <w:tr w:rsidR="008F42A2" w:rsidRPr="00D16F4E" w14:paraId="286E20BC" w14:textId="77777777" w:rsidTr="008F42A2">
        <w:trPr>
          <w:trHeight w:val="283"/>
        </w:trPr>
        <w:tc>
          <w:tcPr>
            <w:tcW w:w="0" w:type="auto"/>
            <w:vAlign w:val="center"/>
          </w:tcPr>
          <w:p w14:paraId="640A4CAE"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4</w:t>
            </w:r>
          </w:p>
        </w:tc>
        <w:tc>
          <w:tcPr>
            <w:tcW w:w="0" w:type="auto"/>
            <w:vAlign w:val="center"/>
          </w:tcPr>
          <w:p w14:paraId="7A2C9077"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Metsulfuron</w:t>
            </w:r>
            <w:proofErr w:type="spellEnd"/>
            <w:r w:rsidRPr="00D16F4E">
              <w:rPr>
                <w:rFonts w:ascii="Arial" w:hAnsi="Arial" w:cs="Arial"/>
                <w:sz w:val="20"/>
                <w:szCs w:val="20"/>
              </w:rPr>
              <w:t xml:space="preserve"> methyl + </w:t>
            </w:r>
            <w:proofErr w:type="spellStart"/>
            <w:r w:rsidRPr="00D16F4E">
              <w:rPr>
                <w:rFonts w:ascii="Arial" w:hAnsi="Arial" w:cs="Arial"/>
                <w:sz w:val="20"/>
                <w:szCs w:val="20"/>
              </w:rPr>
              <w:t>Chlorimuron</w:t>
            </w:r>
            <w:proofErr w:type="spellEnd"/>
            <w:r w:rsidRPr="00D16F4E">
              <w:rPr>
                <w:rFonts w:ascii="Arial" w:hAnsi="Arial" w:cs="Arial"/>
                <w:sz w:val="20"/>
                <w:szCs w:val="20"/>
              </w:rPr>
              <w:t xml:space="preserve"> ethyl (premix) @ 0.004 kg/ ha + Sampoorna</w:t>
            </w:r>
          </w:p>
        </w:tc>
        <w:tc>
          <w:tcPr>
            <w:tcW w:w="0" w:type="auto"/>
            <w:vAlign w:val="center"/>
          </w:tcPr>
          <w:p w14:paraId="1AAF1C9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78</w:t>
            </w:r>
            <w:r w:rsidRPr="00D16F4E">
              <w:rPr>
                <w:rFonts w:ascii="Arial" w:hAnsi="Arial" w:cs="Arial"/>
                <w:sz w:val="20"/>
                <w:szCs w:val="20"/>
                <w:vertAlign w:val="superscript"/>
              </w:rPr>
              <w:t>b</w:t>
            </w:r>
          </w:p>
        </w:tc>
        <w:tc>
          <w:tcPr>
            <w:tcW w:w="0" w:type="auto"/>
            <w:vAlign w:val="center"/>
          </w:tcPr>
          <w:p w14:paraId="4AE8B45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154</w:t>
            </w:r>
            <w:r w:rsidRPr="00D16F4E">
              <w:rPr>
                <w:rFonts w:ascii="Arial" w:hAnsi="Arial" w:cs="Arial"/>
                <w:sz w:val="20"/>
                <w:szCs w:val="20"/>
                <w:vertAlign w:val="superscript"/>
              </w:rPr>
              <w:t>bc</w:t>
            </w:r>
          </w:p>
        </w:tc>
        <w:tc>
          <w:tcPr>
            <w:tcW w:w="1442" w:type="dxa"/>
            <w:vAlign w:val="center"/>
          </w:tcPr>
          <w:p w14:paraId="5C5AF4C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173</w:t>
            </w:r>
            <w:r w:rsidRPr="00D16F4E">
              <w:rPr>
                <w:rFonts w:ascii="Arial" w:hAnsi="Arial" w:cs="Arial"/>
                <w:sz w:val="20"/>
                <w:szCs w:val="20"/>
                <w:vertAlign w:val="superscript"/>
              </w:rPr>
              <w:t>b</w:t>
            </w:r>
          </w:p>
        </w:tc>
      </w:tr>
      <w:tr w:rsidR="008F42A2" w:rsidRPr="00D16F4E" w14:paraId="2AEF29BA" w14:textId="77777777" w:rsidTr="008F42A2">
        <w:trPr>
          <w:trHeight w:val="283"/>
        </w:trPr>
        <w:tc>
          <w:tcPr>
            <w:tcW w:w="0" w:type="auto"/>
            <w:vAlign w:val="center"/>
          </w:tcPr>
          <w:p w14:paraId="23EA91FB"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5</w:t>
            </w:r>
          </w:p>
        </w:tc>
        <w:tc>
          <w:tcPr>
            <w:tcW w:w="0" w:type="auto"/>
            <w:vAlign w:val="center"/>
          </w:tcPr>
          <w:p w14:paraId="78EF212C"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Cyhalofop</w:t>
            </w:r>
            <w:proofErr w:type="spellEnd"/>
            <w:r w:rsidRPr="00D16F4E">
              <w:rPr>
                <w:rFonts w:ascii="Arial" w:hAnsi="Arial" w:cs="Arial"/>
                <w:sz w:val="20"/>
                <w:szCs w:val="20"/>
              </w:rPr>
              <w:t xml:space="preserve"> butyl @ 0.08 kg/ ha + Sampoorna</w:t>
            </w:r>
          </w:p>
        </w:tc>
        <w:tc>
          <w:tcPr>
            <w:tcW w:w="0" w:type="auto"/>
            <w:vAlign w:val="center"/>
          </w:tcPr>
          <w:p w14:paraId="08D890C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75</w:t>
            </w:r>
            <w:r w:rsidRPr="00D16F4E">
              <w:rPr>
                <w:rFonts w:ascii="Arial" w:hAnsi="Arial" w:cs="Arial"/>
                <w:sz w:val="20"/>
                <w:szCs w:val="20"/>
                <w:vertAlign w:val="superscript"/>
              </w:rPr>
              <w:t>bc</w:t>
            </w:r>
          </w:p>
        </w:tc>
        <w:tc>
          <w:tcPr>
            <w:tcW w:w="0" w:type="auto"/>
            <w:vAlign w:val="center"/>
          </w:tcPr>
          <w:p w14:paraId="77368BBD"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155</w:t>
            </w:r>
            <w:r w:rsidRPr="00D16F4E">
              <w:rPr>
                <w:rFonts w:ascii="Arial" w:hAnsi="Arial" w:cs="Arial"/>
                <w:sz w:val="20"/>
                <w:szCs w:val="20"/>
                <w:vertAlign w:val="superscript"/>
              </w:rPr>
              <w:t>bc</w:t>
            </w:r>
          </w:p>
        </w:tc>
        <w:tc>
          <w:tcPr>
            <w:tcW w:w="1442" w:type="dxa"/>
            <w:vAlign w:val="center"/>
          </w:tcPr>
          <w:p w14:paraId="029BB80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173</w:t>
            </w:r>
            <w:r w:rsidRPr="00D16F4E">
              <w:rPr>
                <w:rFonts w:ascii="Arial" w:hAnsi="Arial" w:cs="Arial"/>
                <w:sz w:val="20"/>
                <w:szCs w:val="20"/>
                <w:vertAlign w:val="superscript"/>
              </w:rPr>
              <w:t>b</w:t>
            </w:r>
          </w:p>
        </w:tc>
      </w:tr>
      <w:tr w:rsidR="008F42A2" w:rsidRPr="00D16F4E" w14:paraId="3AED1366" w14:textId="77777777" w:rsidTr="008F42A2">
        <w:trPr>
          <w:trHeight w:val="283"/>
        </w:trPr>
        <w:tc>
          <w:tcPr>
            <w:tcW w:w="0" w:type="auto"/>
            <w:vAlign w:val="center"/>
          </w:tcPr>
          <w:p w14:paraId="342087D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6</w:t>
            </w:r>
          </w:p>
        </w:tc>
        <w:tc>
          <w:tcPr>
            <w:tcW w:w="0" w:type="auto"/>
            <w:vAlign w:val="center"/>
          </w:tcPr>
          <w:p w14:paraId="5F08D1BF"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Bispyribac</w:t>
            </w:r>
            <w:proofErr w:type="spellEnd"/>
            <w:r w:rsidRPr="00D16F4E">
              <w:rPr>
                <w:rFonts w:ascii="Arial" w:hAnsi="Arial" w:cs="Arial"/>
                <w:sz w:val="20"/>
                <w:szCs w:val="20"/>
              </w:rPr>
              <w:t xml:space="preserve"> sodium @ 0.03 kg/ ha</w:t>
            </w:r>
          </w:p>
        </w:tc>
        <w:tc>
          <w:tcPr>
            <w:tcW w:w="0" w:type="auto"/>
            <w:vAlign w:val="center"/>
          </w:tcPr>
          <w:p w14:paraId="7063698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79</w:t>
            </w:r>
            <w:r w:rsidRPr="00D16F4E">
              <w:rPr>
                <w:rFonts w:ascii="Arial" w:hAnsi="Arial" w:cs="Arial"/>
                <w:sz w:val="20"/>
                <w:szCs w:val="20"/>
                <w:vertAlign w:val="superscript"/>
              </w:rPr>
              <w:t>b</w:t>
            </w:r>
          </w:p>
        </w:tc>
        <w:tc>
          <w:tcPr>
            <w:tcW w:w="0" w:type="auto"/>
            <w:vAlign w:val="center"/>
          </w:tcPr>
          <w:p w14:paraId="30D40B0E"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135</w:t>
            </w:r>
            <w:r w:rsidRPr="00D16F4E">
              <w:rPr>
                <w:rFonts w:ascii="Arial" w:hAnsi="Arial" w:cs="Arial"/>
                <w:sz w:val="20"/>
                <w:szCs w:val="20"/>
                <w:vertAlign w:val="superscript"/>
              </w:rPr>
              <w:t>bc</w:t>
            </w:r>
          </w:p>
        </w:tc>
        <w:tc>
          <w:tcPr>
            <w:tcW w:w="1442" w:type="dxa"/>
            <w:vAlign w:val="center"/>
          </w:tcPr>
          <w:p w14:paraId="51B8D5C0"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150</w:t>
            </w:r>
            <w:r w:rsidRPr="00D16F4E">
              <w:rPr>
                <w:rFonts w:ascii="Arial" w:hAnsi="Arial" w:cs="Arial"/>
                <w:sz w:val="20"/>
                <w:szCs w:val="20"/>
                <w:vertAlign w:val="superscript"/>
              </w:rPr>
              <w:t>b</w:t>
            </w:r>
          </w:p>
        </w:tc>
      </w:tr>
      <w:tr w:rsidR="008F42A2" w:rsidRPr="00D16F4E" w14:paraId="4D43ED80" w14:textId="77777777" w:rsidTr="008F42A2">
        <w:trPr>
          <w:trHeight w:val="283"/>
        </w:trPr>
        <w:tc>
          <w:tcPr>
            <w:tcW w:w="0" w:type="auto"/>
            <w:vAlign w:val="center"/>
          </w:tcPr>
          <w:p w14:paraId="340DF211"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7</w:t>
            </w:r>
          </w:p>
        </w:tc>
        <w:tc>
          <w:tcPr>
            <w:tcW w:w="0" w:type="auto"/>
            <w:vAlign w:val="center"/>
          </w:tcPr>
          <w:p w14:paraId="160C50FE"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Cyhalofop</w:t>
            </w:r>
            <w:proofErr w:type="spellEnd"/>
            <w:r w:rsidRPr="00D16F4E">
              <w:rPr>
                <w:rFonts w:ascii="Arial" w:hAnsi="Arial" w:cs="Arial"/>
                <w:sz w:val="20"/>
                <w:szCs w:val="20"/>
              </w:rPr>
              <w:t xml:space="preserve"> butyl+ </w:t>
            </w:r>
            <w:proofErr w:type="spellStart"/>
            <w:r w:rsidRPr="00D16F4E">
              <w:rPr>
                <w:rFonts w:ascii="Arial" w:hAnsi="Arial" w:cs="Arial"/>
                <w:sz w:val="20"/>
                <w:szCs w:val="20"/>
              </w:rPr>
              <w:t>Penoxsulam</w:t>
            </w:r>
            <w:proofErr w:type="spellEnd"/>
            <w:r w:rsidRPr="00D16F4E">
              <w:rPr>
                <w:rFonts w:ascii="Arial" w:hAnsi="Arial" w:cs="Arial"/>
                <w:sz w:val="20"/>
                <w:szCs w:val="20"/>
              </w:rPr>
              <w:t xml:space="preserve"> (premix) @ 0.15 kg/ ha</w:t>
            </w:r>
          </w:p>
        </w:tc>
        <w:tc>
          <w:tcPr>
            <w:tcW w:w="0" w:type="auto"/>
            <w:vAlign w:val="center"/>
          </w:tcPr>
          <w:p w14:paraId="718BD971"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70</w:t>
            </w:r>
            <w:r w:rsidRPr="00D16F4E">
              <w:rPr>
                <w:rFonts w:ascii="Arial" w:hAnsi="Arial" w:cs="Arial"/>
                <w:sz w:val="20"/>
                <w:szCs w:val="20"/>
                <w:vertAlign w:val="superscript"/>
              </w:rPr>
              <w:t>bcd</w:t>
            </w:r>
          </w:p>
        </w:tc>
        <w:tc>
          <w:tcPr>
            <w:tcW w:w="0" w:type="auto"/>
            <w:vAlign w:val="center"/>
          </w:tcPr>
          <w:p w14:paraId="1D21B49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167</w:t>
            </w:r>
            <w:r w:rsidRPr="00D16F4E">
              <w:rPr>
                <w:rFonts w:ascii="Arial" w:hAnsi="Arial" w:cs="Arial"/>
                <w:sz w:val="20"/>
                <w:szCs w:val="20"/>
                <w:vertAlign w:val="superscript"/>
              </w:rPr>
              <w:t>b</w:t>
            </w:r>
          </w:p>
        </w:tc>
        <w:tc>
          <w:tcPr>
            <w:tcW w:w="1442" w:type="dxa"/>
            <w:vAlign w:val="center"/>
          </w:tcPr>
          <w:p w14:paraId="3119FE77"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187</w:t>
            </w:r>
            <w:r w:rsidRPr="00D16F4E">
              <w:rPr>
                <w:rFonts w:ascii="Arial" w:hAnsi="Arial" w:cs="Arial"/>
                <w:sz w:val="20"/>
                <w:szCs w:val="20"/>
                <w:vertAlign w:val="superscript"/>
              </w:rPr>
              <w:t>b</w:t>
            </w:r>
          </w:p>
        </w:tc>
      </w:tr>
      <w:tr w:rsidR="008F42A2" w:rsidRPr="00D16F4E" w14:paraId="09C48726" w14:textId="77777777" w:rsidTr="008F42A2">
        <w:trPr>
          <w:trHeight w:val="283"/>
        </w:trPr>
        <w:tc>
          <w:tcPr>
            <w:tcW w:w="0" w:type="auto"/>
            <w:vAlign w:val="center"/>
          </w:tcPr>
          <w:p w14:paraId="41FB3246"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8</w:t>
            </w:r>
          </w:p>
        </w:tc>
        <w:tc>
          <w:tcPr>
            <w:tcW w:w="0" w:type="auto"/>
            <w:vAlign w:val="center"/>
          </w:tcPr>
          <w:p w14:paraId="5CC47B0C" w14:textId="77777777" w:rsidR="008F42A2" w:rsidRPr="00D16F4E" w:rsidRDefault="008F42A2" w:rsidP="008F42A2">
            <w:pPr>
              <w:rPr>
                <w:rFonts w:ascii="Arial" w:hAnsi="Arial" w:cs="Arial"/>
                <w:sz w:val="20"/>
                <w:szCs w:val="20"/>
              </w:rPr>
            </w:pPr>
            <w:r w:rsidRPr="00D16F4E">
              <w:rPr>
                <w:rFonts w:ascii="Arial" w:hAnsi="Arial" w:cs="Arial"/>
                <w:sz w:val="20"/>
                <w:szCs w:val="20"/>
              </w:rPr>
              <w:t>2,4-D Na salt @ 0.8 kg/ ha</w:t>
            </w:r>
          </w:p>
        </w:tc>
        <w:tc>
          <w:tcPr>
            <w:tcW w:w="0" w:type="auto"/>
            <w:vAlign w:val="center"/>
          </w:tcPr>
          <w:p w14:paraId="78B1707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87</w:t>
            </w:r>
            <w:r w:rsidRPr="00D16F4E">
              <w:rPr>
                <w:rFonts w:ascii="Arial" w:hAnsi="Arial" w:cs="Arial"/>
                <w:sz w:val="20"/>
                <w:szCs w:val="20"/>
                <w:vertAlign w:val="superscript"/>
              </w:rPr>
              <w:t>b</w:t>
            </w:r>
          </w:p>
        </w:tc>
        <w:tc>
          <w:tcPr>
            <w:tcW w:w="0" w:type="auto"/>
            <w:vAlign w:val="center"/>
          </w:tcPr>
          <w:p w14:paraId="4A34A820"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144</w:t>
            </w:r>
            <w:r w:rsidRPr="00D16F4E">
              <w:rPr>
                <w:rFonts w:ascii="Arial" w:hAnsi="Arial" w:cs="Arial"/>
                <w:sz w:val="20"/>
                <w:szCs w:val="20"/>
                <w:vertAlign w:val="superscript"/>
              </w:rPr>
              <w:t>bc</w:t>
            </w:r>
          </w:p>
        </w:tc>
        <w:tc>
          <w:tcPr>
            <w:tcW w:w="1442" w:type="dxa"/>
            <w:vAlign w:val="center"/>
          </w:tcPr>
          <w:p w14:paraId="6122A94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160</w:t>
            </w:r>
            <w:r w:rsidRPr="00D16F4E">
              <w:rPr>
                <w:rFonts w:ascii="Arial" w:hAnsi="Arial" w:cs="Arial"/>
                <w:sz w:val="20"/>
                <w:szCs w:val="20"/>
                <w:vertAlign w:val="superscript"/>
              </w:rPr>
              <w:t>b</w:t>
            </w:r>
          </w:p>
        </w:tc>
      </w:tr>
      <w:tr w:rsidR="008F42A2" w:rsidRPr="00D16F4E" w14:paraId="646258F9" w14:textId="77777777" w:rsidTr="008F42A2">
        <w:trPr>
          <w:trHeight w:val="283"/>
        </w:trPr>
        <w:tc>
          <w:tcPr>
            <w:tcW w:w="0" w:type="auto"/>
            <w:vAlign w:val="center"/>
          </w:tcPr>
          <w:p w14:paraId="5381706E"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9</w:t>
            </w:r>
          </w:p>
        </w:tc>
        <w:tc>
          <w:tcPr>
            <w:tcW w:w="0" w:type="auto"/>
            <w:vAlign w:val="center"/>
          </w:tcPr>
          <w:p w14:paraId="27C30B92"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Metsulfuron</w:t>
            </w:r>
            <w:proofErr w:type="spellEnd"/>
            <w:r w:rsidRPr="00D16F4E">
              <w:rPr>
                <w:rFonts w:ascii="Arial" w:hAnsi="Arial" w:cs="Arial"/>
                <w:sz w:val="20"/>
                <w:szCs w:val="20"/>
              </w:rPr>
              <w:t xml:space="preserve"> methyl+ </w:t>
            </w:r>
            <w:proofErr w:type="spellStart"/>
            <w:r w:rsidRPr="00D16F4E">
              <w:rPr>
                <w:rFonts w:ascii="Arial" w:hAnsi="Arial" w:cs="Arial"/>
                <w:sz w:val="20"/>
                <w:szCs w:val="20"/>
              </w:rPr>
              <w:t>Chlorimuron</w:t>
            </w:r>
            <w:proofErr w:type="spellEnd"/>
            <w:r w:rsidRPr="00D16F4E">
              <w:rPr>
                <w:rFonts w:ascii="Arial" w:hAnsi="Arial" w:cs="Arial"/>
                <w:sz w:val="20"/>
                <w:szCs w:val="20"/>
              </w:rPr>
              <w:t xml:space="preserve"> ethy</w:t>
            </w:r>
            <w:r>
              <w:rPr>
                <w:rFonts w:ascii="Arial" w:hAnsi="Arial" w:cs="Arial"/>
                <w:sz w:val="20"/>
                <w:szCs w:val="20"/>
              </w:rPr>
              <w:t xml:space="preserve">l (premix) @ 0.004 kg/ ha </w:t>
            </w:r>
          </w:p>
        </w:tc>
        <w:tc>
          <w:tcPr>
            <w:tcW w:w="0" w:type="auto"/>
            <w:vAlign w:val="center"/>
          </w:tcPr>
          <w:p w14:paraId="009FB131"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91</w:t>
            </w:r>
            <w:r w:rsidRPr="00D16F4E">
              <w:rPr>
                <w:rFonts w:ascii="Arial" w:hAnsi="Arial" w:cs="Arial"/>
                <w:sz w:val="20"/>
                <w:szCs w:val="20"/>
                <w:vertAlign w:val="superscript"/>
              </w:rPr>
              <w:t>b</w:t>
            </w:r>
          </w:p>
        </w:tc>
        <w:tc>
          <w:tcPr>
            <w:tcW w:w="0" w:type="auto"/>
            <w:vAlign w:val="center"/>
          </w:tcPr>
          <w:p w14:paraId="095D4D6A"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140</w:t>
            </w:r>
            <w:r w:rsidRPr="00D16F4E">
              <w:rPr>
                <w:rFonts w:ascii="Arial" w:hAnsi="Arial" w:cs="Arial"/>
                <w:sz w:val="20"/>
                <w:szCs w:val="20"/>
                <w:vertAlign w:val="superscript"/>
              </w:rPr>
              <w:t>bc</w:t>
            </w:r>
          </w:p>
        </w:tc>
        <w:tc>
          <w:tcPr>
            <w:tcW w:w="1442" w:type="dxa"/>
            <w:vAlign w:val="center"/>
          </w:tcPr>
          <w:p w14:paraId="5B6FA03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180</w:t>
            </w:r>
            <w:r w:rsidRPr="00D16F4E">
              <w:rPr>
                <w:rFonts w:ascii="Arial" w:hAnsi="Arial" w:cs="Arial"/>
                <w:sz w:val="20"/>
                <w:szCs w:val="20"/>
                <w:vertAlign w:val="superscript"/>
              </w:rPr>
              <w:t>b</w:t>
            </w:r>
          </w:p>
        </w:tc>
      </w:tr>
      <w:tr w:rsidR="008F42A2" w:rsidRPr="00D16F4E" w14:paraId="3A0A1EA6" w14:textId="77777777" w:rsidTr="008F42A2">
        <w:trPr>
          <w:trHeight w:val="283"/>
        </w:trPr>
        <w:tc>
          <w:tcPr>
            <w:tcW w:w="0" w:type="auto"/>
            <w:vAlign w:val="center"/>
          </w:tcPr>
          <w:p w14:paraId="2BFC3BB3"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10</w:t>
            </w:r>
          </w:p>
        </w:tc>
        <w:tc>
          <w:tcPr>
            <w:tcW w:w="0" w:type="auto"/>
            <w:vAlign w:val="center"/>
          </w:tcPr>
          <w:p w14:paraId="068B0372" w14:textId="77777777" w:rsidR="008F42A2" w:rsidRPr="00D16F4E" w:rsidRDefault="008F42A2" w:rsidP="008F42A2">
            <w:pPr>
              <w:rPr>
                <w:rFonts w:ascii="Arial" w:hAnsi="Arial" w:cs="Arial"/>
                <w:sz w:val="20"/>
                <w:szCs w:val="20"/>
              </w:rPr>
            </w:pPr>
            <w:proofErr w:type="spellStart"/>
            <w:r w:rsidRPr="00D16F4E">
              <w:rPr>
                <w:rFonts w:ascii="Arial" w:hAnsi="Arial" w:cs="Arial"/>
                <w:sz w:val="20"/>
                <w:szCs w:val="20"/>
              </w:rPr>
              <w:t>Cyhalofop</w:t>
            </w:r>
            <w:proofErr w:type="spellEnd"/>
            <w:r w:rsidRPr="00D16F4E">
              <w:rPr>
                <w:rFonts w:ascii="Arial" w:hAnsi="Arial" w:cs="Arial"/>
                <w:sz w:val="20"/>
                <w:szCs w:val="20"/>
              </w:rPr>
              <w:t xml:space="preserve"> butyl @ 0.08 kg/ ha</w:t>
            </w:r>
          </w:p>
        </w:tc>
        <w:tc>
          <w:tcPr>
            <w:tcW w:w="0" w:type="auto"/>
            <w:vAlign w:val="center"/>
          </w:tcPr>
          <w:p w14:paraId="1E0FCF7C"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91</w:t>
            </w:r>
            <w:r w:rsidRPr="00D16F4E">
              <w:rPr>
                <w:rFonts w:ascii="Arial" w:hAnsi="Arial" w:cs="Arial"/>
                <w:sz w:val="20"/>
                <w:szCs w:val="20"/>
                <w:vertAlign w:val="superscript"/>
              </w:rPr>
              <w:t>b</w:t>
            </w:r>
          </w:p>
        </w:tc>
        <w:tc>
          <w:tcPr>
            <w:tcW w:w="0" w:type="auto"/>
            <w:vAlign w:val="center"/>
          </w:tcPr>
          <w:p w14:paraId="5F977BD2"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133</w:t>
            </w:r>
            <w:r w:rsidRPr="00D16F4E">
              <w:rPr>
                <w:rFonts w:ascii="Arial" w:hAnsi="Arial" w:cs="Arial"/>
                <w:sz w:val="20"/>
                <w:szCs w:val="20"/>
                <w:vertAlign w:val="superscript"/>
              </w:rPr>
              <w:t>bc</w:t>
            </w:r>
          </w:p>
        </w:tc>
        <w:tc>
          <w:tcPr>
            <w:tcW w:w="1442" w:type="dxa"/>
            <w:vAlign w:val="center"/>
          </w:tcPr>
          <w:p w14:paraId="517614D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177</w:t>
            </w:r>
            <w:r w:rsidRPr="00D16F4E">
              <w:rPr>
                <w:rFonts w:ascii="Arial" w:hAnsi="Arial" w:cs="Arial"/>
                <w:sz w:val="20"/>
                <w:szCs w:val="20"/>
                <w:vertAlign w:val="superscript"/>
              </w:rPr>
              <w:t>b</w:t>
            </w:r>
          </w:p>
        </w:tc>
      </w:tr>
      <w:tr w:rsidR="008F42A2" w:rsidRPr="00D16F4E" w14:paraId="461EEED2" w14:textId="77777777" w:rsidTr="008F42A2">
        <w:trPr>
          <w:trHeight w:val="283"/>
        </w:trPr>
        <w:tc>
          <w:tcPr>
            <w:tcW w:w="0" w:type="auto"/>
            <w:vAlign w:val="center"/>
          </w:tcPr>
          <w:p w14:paraId="3146960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11</w:t>
            </w:r>
          </w:p>
        </w:tc>
        <w:tc>
          <w:tcPr>
            <w:tcW w:w="0" w:type="auto"/>
            <w:vAlign w:val="center"/>
          </w:tcPr>
          <w:p w14:paraId="7BF66E92" w14:textId="77777777" w:rsidR="008F42A2" w:rsidRPr="00D16F4E" w:rsidRDefault="008F42A2" w:rsidP="008F42A2">
            <w:pPr>
              <w:rPr>
                <w:rFonts w:ascii="Arial" w:hAnsi="Arial" w:cs="Arial"/>
                <w:sz w:val="20"/>
                <w:szCs w:val="20"/>
              </w:rPr>
            </w:pPr>
            <w:r w:rsidRPr="00D16F4E">
              <w:rPr>
                <w:rFonts w:ascii="Arial" w:hAnsi="Arial" w:cs="Arial"/>
                <w:sz w:val="20"/>
                <w:szCs w:val="20"/>
              </w:rPr>
              <w:t>Hand weeding at 20 &amp; 40 DAT + Sampoorna</w:t>
            </w:r>
          </w:p>
        </w:tc>
        <w:tc>
          <w:tcPr>
            <w:tcW w:w="0" w:type="auto"/>
            <w:vAlign w:val="center"/>
          </w:tcPr>
          <w:p w14:paraId="37FCC3B0"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43</w:t>
            </w:r>
            <w:r w:rsidRPr="00D16F4E">
              <w:rPr>
                <w:rFonts w:ascii="Arial" w:hAnsi="Arial" w:cs="Arial"/>
                <w:sz w:val="20"/>
                <w:szCs w:val="20"/>
                <w:vertAlign w:val="superscript"/>
              </w:rPr>
              <w:t>cd</w:t>
            </w:r>
          </w:p>
        </w:tc>
        <w:tc>
          <w:tcPr>
            <w:tcW w:w="0" w:type="auto"/>
            <w:vAlign w:val="center"/>
          </w:tcPr>
          <w:p w14:paraId="76EBF919"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47</w:t>
            </w:r>
            <w:r w:rsidRPr="00D16F4E">
              <w:rPr>
                <w:rFonts w:ascii="Arial" w:hAnsi="Arial" w:cs="Arial"/>
                <w:sz w:val="20"/>
                <w:szCs w:val="20"/>
                <w:vertAlign w:val="superscript"/>
              </w:rPr>
              <w:t>c</w:t>
            </w:r>
          </w:p>
        </w:tc>
        <w:tc>
          <w:tcPr>
            <w:tcW w:w="1442" w:type="dxa"/>
            <w:vAlign w:val="center"/>
          </w:tcPr>
          <w:p w14:paraId="55C01CD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163</w:t>
            </w:r>
            <w:r w:rsidRPr="00D16F4E">
              <w:rPr>
                <w:rFonts w:ascii="Arial" w:hAnsi="Arial" w:cs="Arial"/>
                <w:sz w:val="20"/>
                <w:szCs w:val="20"/>
                <w:vertAlign w:val="superscript"/>
              </w:rPr>
              <w:t>b</w:t>
            </w:r>
          </w:p>
        </w:tc>
      </w:tr>
      <w:tr w:rsidR="008F42A2" w:rsidRPr="00D16F4E" w14:paraId="385611C6" w14:textId="77777777" w:rsidTr="008F42A2">
        <w:trPr>
          <w:trHeight w:val="283"/>
        </w:trPr>
        <w:tc>
          <w:tcPr>
            <w:tcW w:w="0" w:type="auto"/>
            <w:vAlign w:val="center"/>
          </w:tcPr>
          <w:p w14:paraId="2BBCC72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12</w:t>
            </w:r>
          </w:p>
        </w:tc>
        <w:tc>
          <w:tcPr>
            <w:tcW w:w="0" w:type="auto"/>
            <w:vAlign w:val="center"/>
          </w:tcPr>
          <w:p w14:paraId="04310D58" w14:textId="77777777" w:rsidR="008F42A2" w:rsidRPr="00D16F4E" w:rsidRDefault="008F42A2" w:rsidP="008F42A2">
            <w:pPr>
              <w:rPr>
                <w:rFonts w:ascii="Arial" w:hAnsi="Arial" w:cs="Arial"/>
                <w:sz w:val="20"/>
                <w:szCs w:val="20"/>
              </w:rPr>
            </w:pPr>
            <w:r w:rsidRPr="00D16F4E">
              <w:rPr>
                <w:rFonts w:ascii="Arial" w:hAnsi="Arial" w:cs="Arial"/>
                <w:sz w:val="20"/>
                <w:szCs w:val="20"/>
              </w:rPr>
              <w:t>Hand weeding at 20&amp; 40 DAT (without Sampoorna)</w:t>
            </w:r>
          </w:p>
        </w:tc>
        <w:tc>
          <w:tcPr>
            <w:tcW w:w="0" w:type="auto"/>
            <w:vAlign w:val="center"/>
          </w:tcPr>
          <w:p w14:paraId="68D9AB34"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41</w:t>
            </w:r>
            <w:r w:rsidRPr="00D16F4E">
              <w:rPr>
                <w:rFonts w:ascii="Arial" w:hAnsi="Arial" w:cs="Arial"/>
                <w:sz w:val="20"/>
                <w:szCs w:val="20"/>
                <w:vertAlign w:val="superscript"/>
              </w:rPr>
              <w:t>d</w:t>
            </w:r>
          </w:p>
        </w:tc>
        <w:tc>
          <w:tcPr>
            <w:tcW w:w="0" w:type="auto"/>
            <w:vAlign w:val="center"/>
          </w:tcPr>
          <w:p w14:paraId="0189D99D"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47</w:t>
            </w:r>
            <w:r w:rsidRPr="00D16F4E">
              <w:rPr>
                <w:rFonts w:ascii="Arial" w:hAnsi="Arial" w:cs="Arial"/>
                <w:sz w:val="20"/>
                <w:szCs w:val="20"/>
                <w:vertAlign w:val="superscript"/>
              </w:rPr>
              <w:t>c</w:t>
            </w:r>
          </w:p>
        </w:tc>
        <w:tc>
          <w:tcPr>
            <w:tcW w:w="1442" w:type="dxa"/>
            <w:vAlign w:val="center"/>
          </w:tcPr>
          <w:p w14:paraId="206E08D8"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163</w:t>
            </w:r>
            <w:r w:rsidRPr="00D16F4E">
              <w:rPr>
                <w:rFonts w:ascii="Arial" w:hAnsi="Arial" w:cs="Arial"/>
                <w:sz w:val="20"/>
                <w:szCs w:val="20"/>
                <w:vertAlign w:val="superscript"/>
              </w:rPr>
              <w:t>b</w:t>
            </w:r>
          </w:p>
        </w:tc>
      </w:tr>
      <w:tr w:rsidR="008F42A2" w:rsidRPr="00D16F4E" w14:paraId="03CE7474" w14:textId="77777777" w:rsidTr="008F42A2">
        <w:trPr>
          <w:trHeight w:val="283"/>
        </w:trPr>
        <w:tc>
          <w:tcPr>
            <w:tcW w:w="0" w:type="auto"/>
            <w:tcBorders>
              <w:bottom w:val="single" w:sz="4" w:space="0" w:color="auto"/>
            </w:tcBorders>
            <w:vAlign w:val="center"/>
          </w:tcPr>
          <w:p w14:paraId="58F4ACF6"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T</w:t>
            </w:r>
            <w:r w:rsidRPr="00D16F4E">
              <w:rPr>
                <w:rFonts w:ascii="Arial" w:hAnsi="Arial" w:cs="Arial"/>
                <w:sz w:val="20"/>
                <w:szCs w:val="20"/>
                <w:vertAlign w:val="subscript"/>
              </w:rPr>
              <w:t>13</w:t>
            </w:r>
          </w:p>
        </w:tc>
        <w:tc>
          <w:tcPr>
            <w:tcW w:w="0" w:type="auto"/>
            <w:tcBorders>
              <w:bottom w:val="single" w:sz="4" w:space="0" w:color="auto"/>
            </w:tcBorders>
            <w:vAlign w:val="center"/>
          </w:tcPr>
          <w:p w14:paraId="3D9C3B39" w14:textId="77777777" w:rsidR="008F42A2" w:rsidRPr="00D16F4E" w:rsidRDefault="008F42A2" w:rsidP="008F42A2">
            <w:pPr>
              <w:rPr>
                <w:rFonts w:ascii="Arial" w:hAnsi="Arial" w:cs="Arial"/>
                <w:sz w:val="20"/>
                <w:szCs w:val="20"/>
              </w:rPr>
            </w:pPr>
            <w:r w:rsidRPr="00D16F4E">
              <w:rPr>
                <w:rFonts w:ascii="Arial" w:hAnsi="Arial" w:cs="Arial"/>
                <w:sz w:val="20"/>
                <w:szCs w:val="20"/>
              </w:rPr>
              <w:t xml:space="preserve">Un weeded </w:t>
            </w:r>
            <w:r>
              <w:rPr>
                <w:rFonts w:ascii="Arial" w:hAnsi="Arial" w:cs="Arial"/>
                <w:sz w:val="20"/>
                <w:szCs w:val="20"/>
              </w:rPr>
              <w:t xml:space="preserve">check </w:t>
            </w:r>
            <w:r w:rsidRPr="00D16F4E">
              <w:rPr>
                <w:rFonts w:ascii="Arial" w:hAnsi="Arial" w:cs="Arial"/>
                <w:sz w:val="20"/>
                <w:szCs w:val="20"/>
              </w:rPr>
              <w:t>(no Sampoorna)</w:t>
            </w:r>
          </w:p>
        </w:tc>
        <w:tc>
          <w:tcPr>
            <w:tcW w:w="0" w:type="auto"/>
            <w:tcBorders>
              <w:bottom w:val="single" w:sz="4" w:space="0" w:color="auto"/>
            </w:tcBorders>
            <w:vAlign w:val="center"/>
          </w:tcPr>
          <w:p w14:paraId="2D98DC17"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551</w:t>
            </w:r>
            <w:r w:rsidRPr="00D16F4E">
              <w:rPr>
                <w:rFonts w:ascii="Arial" w:hAnsi="Arial" w:cs="Arial"/>
                <w:sz w:val="20"/>
                <w:szCs w:val="20"/>
                <w:vertAlign w:val="superscript"/>
              </w:rPr>
              <w:t>a</w:t>
            </w:r>
          </w:p>
        </w:tc>
        <w:tc>
          <w:tcPr>
            <w:tcW w:w="0" w:type="auto"/>
            <w:tcBorders>
              <w:bottom w:val="single" w:sz="4" w:space="0" w:color="auto"/>
            </w:tcBorders>
            <w:vAlign w:val="center"/>
          </w:tcPr>
          <w:p w14:paraId="5C4024C9"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1240</w:t>
            </w:r>
            <w:r w:rsidRPr="00D16F4E">
              <w:rPr>
                <w:rFonts w:ascii="Arial" w:hAnsi="Arial" w:cs="Arial"/>
                <w:sz w:val="20"/>
                <w:szCs w:val="20"/>
                <w:vertAlign w:val="superscript"/>
              </w:rPr>
              <w:t>a</w:t>
            </w:r>
          </w:p>
        </w:tc>
        <w:tc>
          <w:tcPr>
            <w:tcW w:w="1442" w:type="dxa"/>
            <w:tcBorders>
              <w:bottom w:val="single" w:sz="4" w:space="0" w:color="auto"/>
            </w:tcBorders>
            <w:vAlign w:val="center"/>
          </w:tcPr>
          <w:p w14:paraId="23D02955" w14:textId="77777777" w:rsidR="008F42A2" w:rsidRPr="00D16F4E" w:rsidRDefault="008F42A2" w:rsidP="008F42A2">
            <w:pPr>
              <w:jc w:val="center"/>
              <w:rPr>
                <w:rFonts w:ascii="Arial" w:hAnsi="Arial" w:cs="Arial"/>
                <w:sz w:val="20"/>
                <w:szCs w:val="20"/>
              </w:rPr>
            </w:pPr>
            <w:r w:rsidRPr="00D16F4E">
              <w:rPr>
                <w:rFonts w:ascii="Arial" w:hAnsi="Arial" w:cs="Arial"/>
                <w:sz w:val="20"/>
                <w:szCs w:val="20"/>
              </w:rPr>
              <w:t>1373</w:t>
            </w:r>
            <w:r w:rsidRPr="00D16F4E">
              <w:rPr>
                <w:rFonts w:ascii="Arial" w:hAnsi="Arial" w:cs="Arial"/>
                <w:sz w:val="20"/>
                <w:szCs w:val="20"/>
                <w:vertAlign w:val="superscript"/>
              </w:rPr>
              <w:t>a</w:t>
            </w:r>
          </w:p>
        </w:tc>
      </w:tr>
      <w:tr w:rsidR="008F42A2" w:rsidRPr="00D16F4E" w14:paraId="61E468F2" w14:textId="77777777" w:rsidTr="008F42A2">
        <w:trPr>
          <w:trHeight w:val="283"/>
        </w:trPr>
        <w:tc>
          <w:tcPr>
            <w:tcW w:w="9355" w:type="dxa"/>
            <w:gridSpan w:val="5"/>
            <w:tcBorders>
              <w:left w:val="nil"/>
              <w:bottom w:val="nil"/>
              <w:right w:val="nil"/>
            </w:tcBorders>
            <w:vAlign w:val="center"/>
          </w:tcPr>
          <w:p w14:paraId="22564010" w14:textId="77777777" w:rsidR="008F42A2" w:rsidRPr="00D16F4E" w:rsidRDefault="008F42A2" w:rsidP="008F42A2">
            <w:pPr>
              <w:jc w:val="center"/>
              <w:rPr>
                <w:rFonts w:ascii="Arial" w:hAnsi="Arial" w:cs="Arial"/>
                <w:sz w:val="20"/>
                <w:szCs w:val="20"/>
              </w:rPr>
            </w:pPr>
            <w:r>
              <w:rPr>
                <w:rFonts w:ascii="Arial" w:hAnsi="Arial" w:cs="Arial"/>
                <w:sz w:val="20"/>
                <w:szCs w:val="20"/>
              </w:rPr>
              <w:t>In a column, means followed by common letter do not differ significantly at 5% level in DMRT</w:t>
            </w:r>
          </w:p>
        </w:tc>
      </w:tr>
    </w:tbl>
    <w:p w14:paraId="0E4949E4" w14:textId="77777777" w:rsidR="00B86D6C" w:rsidRDefault="00B86D6C" w:rsidP="00C23EFE">
      <w:pPr>
        <w:spacing w:after="0" w:line="240" w:lineRule="auto"/>
        <w:jc w:val="both"/>
        <w:rPr>
          <w:rFonts w:ascii="Arial" w:hAnsi="Arial" w:cs="Arial"/>
          <w:b/>
          <w:szCs w:val="20"/>
        </w:rPr>
      </w:pPr>
    </w:p>
    <w:p w14:paraId="2CA45BD0" w14:textId="77777777" w:rsidR="00B86D6C" w:rsidRDefault="00B86D6C" w:rsidP="00C23EFE">
      <w:pPr>
        <w:spacing w:after="0" w:line="240" w:lineRule="auto"/>
        <w:jc w:val="both"/>
        <w:rPr>
          <w:rFonts w:ascii="Arial" w:hAnsi="Arial" w:cs="Arial"/>
          <w:b/>
          <w:szCs w:val="20"/>
        </w:rPr>
      </w:pPr>
    </w:p>
    <w:p w14:paraId="0264BE95" w14:textId="77777777" w:rsidR="008F6AB7" w:rsidRDefault="008F6AB7" w:rsidP="00C23EFE">
      <w:pPr>
        <w:spacing w:after="0" w:line="240" w:lineRule="auto"/>
        <w:jc w:val="both"/>
        <w:rPr>
          <w:rFonts w:ascii="Arial" w:hAnsi="Arial" w:cs="Arial"/>
          <w:b/>
          <w:szCs w:val="20"/>
        </w:rPr>
      </w:pPr>
    </w:p>
    <w:p w14:paraId="2E047C73" w14:textId="77777777" w:rsidR="008F6AB7" w:rsidRDefault="008F6AB7" w:rsidP="00C23EFE">
      <w:pPr>
        <w:spacing w:after="0" w:line="240" w:lineRule="auto"/>
        <w:jc w:val="both"/>
        <w:rPr>
          <w:rFonts w:ascii="Arial" w:hAnsi="Arial" w:cs="Arial"/>
          <w:b/>
          <w:szCs w:val="20"/>
        </w:rPr>
      </w:pPr>
    </w:p>
    <w:p w14:paraId="5E619D2D" w14:textId="77777777" w:rsidR="008F6AB7" w:rsidRDefault="008F6AB7" w:rsidP="00C23EFE">
      <w:pPr>
        <w:spacing w:after="0" w:line="240" w:lineRule="auto"/>
        <w:jc w:val="both"/>
        <w:rPr>
          <w:rFonts w:ascii="Arial" w:hAnsi="Arial" w:cs="Arial"/>
          <w:b/>
          <w:szCs w:val="20"/>
        </w:rPr>
      </w:pPr>
    </w:p>
    <w:p w14:paraId="2B23DF85" w14:textId="77777777" w:rsidR="008F6AB7" w:rsidRDefault="008F6AB7" w:rsidP="00C23EFE">
      <w:pPr>
        <w:spacing w:after="0" w:line="240" w:lineRule="auto"/>
        <w:jc w:val="both"/>
        <w:rPr>
          <w:rFonts w:ascii="Arial" w:hAnsi="Arial" w:cs="Arial"/>
          <w:b/>
          <w:szCs w:val="20"/>
        </w:rPr>
      </w:pPr>
    </w:p>
    <w:p w14:paraId="0EFFD4A3" w14:textId="77777777" w:rsidR="008F6AB7" w:rsidRDefault="008F6AB7" w:rsidP="00C23EFE">
      <w:pPr>
        <w:spacing w:after="0" w:line="240" w:lineRule="auto"/>
        <w:jc w:val="both"/>
        <w:rPr>
          <w:rFonts w:ascii="Arial" w:hAnsi="Arial" w:cs="Arial"/>
          <w:b/>
          <w:szCs w:val="20"/>
        </w:rPr>
      </w:pPr>
    </w:p>
    <w:p w14:paraId="4FA54ADD" w14:textId="77777777" w:rsidR="008F6AB7" w:rsidRDefault="008F6AB7" w:rsidP="00C23EFE">
      <w:pPr>
        <w:spacing w:after="0" w:line="240" w:lineRule="auto"/>
        <w:jc w:val="both"/>
        <w:rPr>
          <w:rFonts w:ascii="Arial" w:hAnsi="Arial" w:cs="Arial"/>
          <w:b/>
          <w:szCs w:val="20"/>
        </w:rPr>
      </w:pPr>
    </w:p>
    <w:p w14:paraId="5497107F" w14:textId="77777777" w:rsidR="004A7CDC" w:rsidRDefault="004A7CDC" w:rsidP="00C23EFE">
      <w:pPr>
        <w:spacing w:after="0" w:line="240" w:lineRule="auto"/>
        <w:jc w:val="both"/>
        <w:rPr>
          <w:rFonts w:ascii="Arial" w:hAnsi="Arial" w:cs="Arial"/>
          <w:b/>
          <w:szCs w:val="20"/>
        </w:rPr>
      </w:pPr>
    </w:p>
    <w:tbl>
      <w:tblPr>
        <w:tblStyle w:val="TableGrid"/>
        <w:tblpPr w:leftFromText="180" w:rightFromText="180" w:vertAnchor="page" w:horzAnchor="margin" w:tblpY="7102"/>
        <w:tblW w:w="0" w:type="auto"/>
        <w:tblLook w:val="04A0" w:firstRow="1" w:lastRow="0" w:firstColumn="1" w:lastColumn="0" w:noHBand="0" w:noVBand="1"/>
      </w:tblPr>
      <w:tblGrid>
        <w:gridCol w:w="483"/>
        <w:gridCol w:w="4644"/>
        <w:gridCol w:w="1407"/>
        <w:gridCol w:w="1228"/>
        <w:gridCol w:w="1254"/>
      </w:tblGrid>
      <w:tr w:rsidR="008F42A2" w:rsidRPr="00720C12" w14:paraId="0C46BF9A" w14:textId="77777777" w:rsidTr="008F42A2">
        <w:trPr>
          <w:trHeight w:val="539"/>
        </w:trPr>
        <w:tc>
          <w:tcPr>
            <w:tcW w:w="9016" w:type="dxa"/>
            <w:gridSpan w:val="5"/>
            <w:tcBorders>
              <w:top w:val="nil"/>
              <w:left w:val="nil"/>
              <w:right w:val="nil"/>
            </w:tcBorders>
            <w:vAlign w:val="center"/>
          </w:tcPr>
          <w:p w14:paraId="28BD9696" w14:textId="3FBB3C7A"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lastRenderedPageBreak/>
              <w:t>Table</w:t>
            </w:r>
            <w:r>
              <w:rPr>
                <w:rFonts w:ascii="Arial" w:hAnsi="Arial" w:cs="Arial"/>
                <w:b/>
                <w:bCs/>
                <w:sz w:val="20"/>
                <w:szCs w:val="20"/>
              </w:rPr>
              <w:t xml:space="preserve"> 4</w:t>
            </w:r>
            <w:r w:rsidRPr="009815BC">
              <w:rPr>
                <w:rFonts w:ascii="Arial" w:hAnsi="Arial" w:cs="Arial"/>
                <w:b/>
                <w:bCs/>
                <w:color w:val="C00000"/>
                <w:sz w:val="20"/>
                <w:szCs w:val="20"/>
              </w:rPr>
              <w:t>.</w:t>
            </w:r>
            <w:r w:rsidRPr="00720C12">
              <w:rPr>
                <w:rFonts w:ascii="Arial" w:hAnsi="Arial" w:cs="Arial"/>
                <w:b/>
                <w:bCs/>
                <w:sz w:val="20"/>
                <w:szCs w:val="20"/>
              </w:rPr>
              <w:t xml:space="preserve"> Effect of herbicides tank mixed with Sampoorna on </w:t>
            </w:r>
            <w:r>
              <w:rPr>
                <w:rFonts w:ascii="Arial" w:hAnsi="Arial" w:cs="Arial"/>
                <w:b/>
                <w:bCs/>
                <w:sz w:val="20"/>
                <w:szCs w:val="20"/>
              </w:rPr>
              <w:t>productive tillers per hill, grain and straw yield of rice</w:t>
            </w:r>
          </w:p>
        </w:tc>
      </w:tr>
      <w:tr w:rsidR="008F42A2" w:rsidRPr="00720C12" w14:paraId="6B56D153" w14:textId="77777777" w:rsidTr="008F42A2">
        <w:trPr>
          <w:trHeight w:val="283"/>
        </w:trPr>
        <w:tc>
          <w:tcPr>
            <w:tcW w:w="5127" w:type="dxa"/>
            <w:gridSpan w:val="2"/>
            <w:vAlign w:val="center"/>
          </w:tcPr>
          <w:p w14:paraId="113138E3"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Treatments</w:t>
            </w:r>
          </w:p>
        </w:tc>
        <w:tc>
          <w:tcPr>
            <w:tcW w:w="1407" w:type="dxa"/>
          </w:tcPr>
          <w:p w14:paraId="286009F3"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Productive</w:t>
            </w:r>
          </w:p>
          <w:p w14:paraId="076A6C93"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tillers</w:t>
            </w:r>
          </w:p>
          <w:p w14:paraId="18D3E6D9"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(No./ hill)</w:t>
            </w:r>
          </w:p>
        </w:tc>
        <w:tc>
          <w:tcPr>
            <w:tcW w:w="1228" w:type="dxa"/>
            <w:vAlign w:val="center"/>
          </w:tcPr>
          <w:p w14:paraId="144BC317" w14:textId="77777777" w:rsidR="008F42A2" w:rsidRDefault="008F42A2" w:rsidP="008F42A2">
            <w:pPr>
              <w:jc w:val="center"/>
              <w:rPr>
                <w:rFonts w:ascii="Arial" w:hAnsi="Arial" w:cs="Arial"/>
                <w:b/>
                <w:bCs/>
                <w:sz w:val="20"/>
                <w:szCs w:val="20"/>
              </w:rPr>
            </w:pPr>
            <w:r w:rsidRPr="00720C12">
              <w:rPr>
                <w:rFonts w:ascii="Arial" w:hAnsi="Arial" w:cs="Arial"/>
                <w:b/>
                <w:bCs/>
                <w:sz w:val="20"/>
                <w:szCs w:val="20"/>
              </w:rPr>
              <w:t xml:space="preserve">Grain yield </w:t>
            </w:r>
          </w:p>
          <w:p w14:paraId="3987FBEF"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(kg/ ha)</w:t>
            </w:r>
          </w:p>
        </w:tc>
        <w:tc>
          <w:tcPr>
            <w:tcW w:w="1254" w:type="dxa"/>
            <w:vAlign w:val="center"/>
          </w:tcPr>
          <w:p w14:paraId="30D8CA9B" w14:textId="77777777" w:rsidR="008F42A2" w:rsidRDefault="008F42A2" w:rsidP="008F42A2">
            <w:pPr>
              <w:jc w:val="center"/>
              <w:rPr>
                <w:rFonts w:ascii="Arial" w:hAnsi="Arial" w:cs="Arial"/>
                <w:b/>
                <w:bCs/>
                <w:sz w:val="20"/>
                <w:szCs w:val="20"/>
              </w:rPr>
            </w:pPr>
            <w:r w:rsidRPr="00720C12">
              <w:rPr>
                <w:rFonts w:ascii="Arial" w:hAnsi="Arial" w:cs="Arial"/>
                <w:b/>
                <w:bCs/>
                <w:sz w:val="20"/>
                <w:szCs w:val="20"/>
              </w:rPr>
              <w:t>Straw yield</w:t>
            </w:r>
          </w:p>
          <w:p w14:paraId="07E15A6E" w14:textId="77777777" w:rsidR="008F42A2" w:rsidRPr="00720C12" w:rsidRDefault="008F42A2" w:rsidP="008F42A2">
            <w:pPr>
              <w:jc w:val="center"/>
              <w:rPr>
                <w:rFonts w:ascii="Arial" w:hAnsi="Arial" w:cs="Arial"/>
                <w:b/>
                <w:bCs/>
                <w:sz w:val="20"/>
                <w:szCs w:val="20"/>
              </w:rPr>
            </w:pPr>
            <w:r w:rsidRPr="00720C12">
              <w:rPr>
                <w:rFonts w:ascii="Arial" w:hAnsi="Arial" w:cs="Arial"/>
                <w:b/>
                <w:bCs/>
                <w:sz w:val="20"/>
                <w:szCs w:val="20"/>
              </w:rPr>
              <w:t xml:space="preserve"> (kg/ ha)</w:t>
            </w:r>
          </w:p>
        </w:tc>
      </w:tr>
      <w:tr w:rsidR="008F42A2" w:rsidRPr="00720C12" w14:paraId="4929D29F" w14:textId="77777777" w:rsidTr="008F42A2">
        <w:trPr>
          <w:trHeight w:val="283"/>
        </w:trPr>
        <w:tc>
          <w:tcPr>
            <w:tcW w:w="0" w:type="auto"/>
            <w:vAlign w:val="center"/>
          </w:tcPr>
          <w:p w14:paraId="7CA95329"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w:t>
            </w:r>
          </w:p>
        </w:tc>
        <w:tc>
          <w:tcPr>
            <w:tcW w:w="4644" w:type="dxa"/>
            <w:vAlign w:val="center"/>
          </w:tcPr>
          <w:p w14:paraId="06E84F66"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Bispyribac</w:t>
            </w:r>
            <w:proofErr w:type="spellEnd"/>
            <w:r w:rsidRPr="00720C12">
              <w:rPr>
                <w:rFonts w:ascii="Arial" w:hAnsi="Arial" w:cs="Arial"/>
                <w:sz w:val="20"/>
                <w:szCs w:val="20"/>
              </w:rPr>
              <w:t xml:space="preserve"> sodium @ 0.03 kg/ ha + Sampoorna</w:t>
            </w:r>
          </w:p>
        </w:tc>
        <w:tc>
          <w:tcPr>
            <w:tcW w:w="1407" w:type="dxa"/>
            <w:vAlign w:val="center"/>
          </w:tcPr>
          <w:p w14:paraId="193AA724"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18.67</w:t>
            </w:r>
            <w:r w:rsidRPr="00720C12">
              <w:rPr>
                <w:rFonts w:ascii="Arial" w:hAnsi="Arial" w:cs="Arial"/>
                <w:sz w:val="20"/>
                <w:szCs w:val="20"/>
                <w:vertAlign w:val="superscript"/>
              </w:rPr>
              <w:t>ab</w:t>
            </w:r>
          </w:p>
        </w:tc>
        <w:tc>
          <w:tcPr>
            <w:tcW w:w="1228" w:type="dxa"/>
            <w:vAlign w:val="center"/>
          </w:tcPr>
          <w:p w14:paraId="7A2AD48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5444</w:t>
            </w:r>
            <w:r w:rsidRPr="00720C12">
              <w:rPr>
                <w:rFonts w:ascii="Arial" w:hAnsi="Arial" w:cs="Arial"/>
                <w:sz w:val="20"/>
                <w:szCs w:val="20"/>
                <w:vertAlign w:val="superscript"/>
              </w:rPr>
              <w:t>ab</w:t>
            </w:r>
          </w:p>
        </w:tc>
        <w:tc>
          <w:tcPr>
            <w:tcW w:w="1254" w:type="dxa"/>
            <w:vAlign w:val="center"/>
          </w:tcPr>
          <w:p w14:paraId="582972E6" w14:textId="77777777" w:rsidR="008F42A2" w:rsidRPr="00720C12" w:rsidRDefault="008F42A2" w:rsidP="008F42A2">
            <w:pPr>
              <w:pStyle w:val="Compact"/>
              <w:jc w:val="center"/>
              <w:rPr>
                <w:rFonts w:ascii="Arial" w:hAnsi="Arial" w:cs="Arial"/>
                <w:sz w:val="20"/>
                <w:szCs w:val="20"/>
              </w:rPr>
            </w:pPr>
            <w:r w:rsidRPr="00720C12">
              <w:rPr>
                <w:rFonts w:ascii="Arial" w:hAnsi="Arial" w:cs="Arial"/>
                <w:sz w:val="20"/>
                <w:szCs w:val="20"/>
              </w:rPr>
              <w:t>6335</w:t>
            </w:r>
            <w:r w:rsidRPr="00720C12">
              <w:rPr>
                <w:rFonts w:ascii="Arial" w:hAnsi="Arial" w:cs="Arial"/>
                <w:sz w:val="20"/>
                <w:szCs w:val="20"/>
                <w:vertAlign w:val="superscript"/>
              </w:rPr>
              <w:t>abc</w:t>
            </w:r>
          </w:p>
        </w:tc>
      </w:tr>
      <w:tr w:rsidR="008F42A2" w:rsidRPr="00720C12" w14:paraId="1BC214FE" w14:textId="77777777" w:rsidTr="008F42A2">
        <w:trPr>
          <w:trHeight w:val="283"/>
        </w:trPr>
        <w:tc>
          <w:tcPr>
            <w:tcW w:w="0" w:type="auto"/>
            <w:vAlign w:val="center"/>
          </w:tcPr>
          <w:p w14:paraId="6481FB45"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2</w:t>
            </w:r>
          </w:p>
        </w:tc>
        <w:tc>
          <w:tcPr>
            <w:tcW w:w="4644" w:type="dxa"/>
            <w:vAlign w:val="center"/>
          </w:tcPr>
          <w:p w14:paraId="69917A47"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Cyhalofop</w:t>
            </w:r>
            <w:proofErr w:type="spellEnd"/>
            <w:r w:rsidRPr="00720C12">
              <w:rPr>
                <w:rFonts w:ascii="Arial" w:hAnsi="Arial" w:cs="Arial"/>
                <w:sz w:val="20"/>
                <w:szCs w:val="20"/>
              </w:rPr>
              <w:t xml:space="preserve"> butyl+ </w:t>
            </w:r>
            <w:proofErr w:type="spellStart"/>
            <w:r w:rsidRPr="00720C12">
              <w:rPr>
                <w:rFonts w:ascii="Arial" w:hAnsi="Arial" w:cs="Arial"/>
                <w:sz w:val="20"/>
                <w:szCs w:val="20"/>
              </w:rPr>
              <w:t>Penoxsulam</w:t>
            </w:r>
            <w:proofErr w:type="spellEnd"/>
            <w:r w:rsidRPr="00720C12">
              <w:rPr>
                <w:rFonts w:ascii="Arial" w:hAnsi="Arial" w:cs="Arial"/>
                <w:sz w:val="20"/>
                <w:szCs w:val="20"/>
              </w:rPr>
              <w:t xml:space="preserve"> (premix) @ 0.15 kg/ ha + Sampoorna</w:t>
            </w:r>
          </w:p>
        </w:tc>
        <w:tc>
          <w:tcPr>
            <w:tcW w:w="1407" w:type="dxa"/>
            <w:vAlign w:val="center"/>
          </w:tcPr>
          <w:p w14:paraId="0D0CEB6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20.00</w:t>
            </w:r>
            <w:r w:rsidRPr="00720C12">
              <w:rPr>
                <w:rFonts w:ascii="Arial" w:hAnsi="Arial" w:cs="Arial"/>
                <w:sz w:val="20"/>
                <w:szCs w:val="20"/>
                <w:vertAlign w:val="superscript"/>
              </w:rPr>
              <w:t>a</w:t>
            </w:r>
          </w:p>
        </w:tc>
        <w:tc>
          <w:tcPr>
            <w:tcW w:w="1228" w:type="dxa"/>
            <w:vAlign w:val="center"/>
          </w:tcPr>
          <w:p w14:paraId="43B0BB8B"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5647</w:t>
            </w:r>
            <w:r w:rsidRPr="00720C12">
              <w:rPr>
                <w:rFonts w:ascii="Arial" w:hAnsi="Arial" w:cs="Arial"/>
                <w:sz w:val="20"/>
                <w:szCs w:val="20"/>
                <w:vertAlign w:val="superscript"/>
              </w:rPr>
              <w:t>ab</w:t>
            </w:r>
          </w:p>
        </w:tc>
        <w:tc>
          <w:tcPr>
            <w:tcW w:w="1254" w:type="dxa"/>
            <w:vAlign w:val="center"/>
          </w:tcPr>
          <w:p w14:paraId="6E17A281"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6724</w:t>
            </w:r>
            <w:r w:rsidRPr="00720C12">
              <w:rPr>
                <w:rFonts w:ascii="Arial" w:hAnsi="Arial" w:cs="Arial"/>
                <w:sz w:val="20"/>
                <w:szCs w:val="20"/>
                <w:vertAlign w:val="superscript"/>
              </w:rPr>
              <w:t>a</w:t>
            </w:r>
          </w:p>
        </w:tc>
      </w:tr>
      <w:tr w:rsidR="008F42A2" w:rsidRPr="00720C12" w14:paraId="26A61E8B" w14:textId="77777777" w:rsidTr="008F42A2">
        <w:trPr>
          <w:trHeight w:val="283"/>
        </w:trPr>
        <w:tc>
          <w:tcPr>
            <w:tcW w:w="0" w:type="auto"/>
            <w:vAlign w:val="center"/>
          </w:tcPr>
          <w:p w14:paraId="7FAC1DED"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3</w:t>
            </w:r>
          </w:p>
        </w:tc>
        <w:tc>
          <w:tcPr>
            <w:tcW w:w="4644" w:type="dxa"/>
            <w:vAlign w:val="center"/>
          </w:tcPr>
          <w:p w14:paraId="0904FC25" w14:textId="77777777" w:rsidR="008F42A2" w:rsidRPr="00720C12" w:rsidRDefault="008F42A2" w:rsidP="008F42A2">
            <w:pPr>
              <w:rPr>
                <w:rFonts w:ascii="Arial" w:hAnsi="Arial" w:cs="Arial"/>
                <w:sz w:val="20"/>
                <w:szCs w:val="20"/>
              </w:rPr>
            </w:pPr>
            <w:r w:rsidRPr="00720C12">
              <w:rPr>
                <w:rFonts w:ascii="Arial" w:hAnsi="Arial" w:cs="Arial"/>
                <w:sz w:val="20"/>
                <w:szCs w:val="20"/>
              </w:rPr>
              <w:t>2,4-D Na salt @ 0.8 kg/ ha + Sampoorna</w:t>
            </w:r>
          </w:p>
        </w:tc>
        <w:tc>
          <w:tcPr>
            <w:tcW w:w="1407" w:type="dxa"/>
            <w:vAlign w:val="center"/>
          </w:tcPr>
          <w:p w14:paraId="1F49D26A"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13.00</w:t>
            </w:r>
            <w:r w:rsidRPr="00720C12">
              <w:rPr>
                <w:rFonts w:ascii="Arial" w:hAnsi="Arial" w:cs="Arial"/>
                <w:sz w:val="20"/>
                <w:szCs w:val="20"/>
                <w:vertAlign w:val="superscript"/>
              </w:rPr>
              <w:t>d</w:t>
            </w:r>
          </w:p>
        </w:tc>
        <w:tc>
          <w:tcPr>
            <w:tcW w:w="1228" w:type="dxa"/>
            <w:vAlign w:val="center"/>
          </w:tcPr>
          <w:p w14:paraId="6E19DE1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4499</w:t>
            </w:r>
            <w:r w:rsidRPr="00720C12">
              <w:rPr>
                <w:rFonts w:ascii="Arial" w:hAnsi="Arial" w:cs="Arial"/>
                <w:sz w:val="20"/>
                <w:szCs w:val="20"/>
                <w:vertAlign w:val="superscript"/>
              </w:rPr>
              <w:t>d</w:t>
            </w:r>
          </w:p>
        </w:tc>
        <w:tc>
          <w:tcPr>
            <w:tcW w:w="1254" w:type="dxa"/>
            <w:vAlign w:val="center"/>
          </w:tcPr>
          <w:p w14:paraId="716ABB73"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5101</w:t>
            </w:r>
            <w:r w:rsidRPr="00720C12">
              <w:rPr>
                <w:rFonts w:ascii="Arial" w:hAnsi="Arial" w:cs="Arial"/>
                <w:sz w:val="20"/>
                <w:szCs w:val="20"/>
                <w:vertAlign w:val="superscript"/>
              </w:rPr>
              <w:t>d</w:t>
            </w:r>
          </w:p>
        </w:tc>
      </w:tr>
      <w:tr w:rsidR="008F42A2" w:rsidRPr="00720C12" w14:paraId="4651D406" w14:textId="77777777" w:rsidTr="008F42A2">
        <w:trPr>
          <w:trHeight w:val="283"/>
        </w:trPr>
        <w:tc>
          <w:tcPr>
            <w:tcW w:w="0" w:type="auto"/>
            <w:vAlign w:val="center"/>
          </w:tcPr>
          <w:p w14:paraId="4DEE8666"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4</w:t>
            </w:r>
          </w:p>
        </w:tc>
        <w:tc>
          <w:tcPr>
            <w:tcW w:w="4644" w:type="dxa"/>
            <w:vAlign w:val="center"/>
          </w:tcPr>
          <w:p w14:paraId="52A6D0F8"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Metsulfuron</w:t>
            </w:r>
            <w:proofErr w:type="spellEnd"/>
            <w:r w:rsidRPr="00720C12">
              <w:rPr>
                <w:rFonts w:ascii="Arial" w:hAnsi="Arial" w:cs="Arial"/>
                <w:sz w:val="20"/>
                <w:szCs w:val="20"/>
              </w:rPr>
              <w:t xml:space="preserve"> methyl + </w:t>
            </w:r>
            <w:proofErr w:type="spellStart"/>
            <w:r w:rsidRPr="00720C12">
              <w:rPr>
                <w:rFonts w:ascii="Arial" w:hAnsi="Arial" w:cs="Arial"/>
                <w:sz w:val="20"/>
                <w:szCs w:val="20"/>
              </w:rPr>
              <w:t>Chlorimuron</w:t>
            </w:r>
            <w:proofErr w:type="spellEnd"/>
            <w:r w:rsidRPr="00720C12">
              <w:rPr>
                <w:rFonts w:ascii="Arial" w:hAnsi="Arial" w:cs="Arial"/>
                <w:sz w:val="20"/>
                <w:szCs w:val="20"/>
              </w:rPr>
              <w:t xml:space="preserve"> ethyl (premix) @ 0.004 kg/ ha + Sampoorna</w:t>
            </w:r>
          </w:p>
        </w:tc>
        <w:tc>
          <w:tcPr>
            <w:tcW w:w="1407" w:type="dxa"/>
            <w:vAlign w:val="center"/>
          </w:tcPr>
          <w:p w14:paraId="64AB92BB"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15.33</w:t>
            </w:r>
            <w:r w:rsidRPr="00720C12">
              <w:rPr>
                <w:rFonts w:ascii="Arial" w:hAnsi="Arial" w:cs="Arial"/>
                <w:sz w:val="20"/>
                <w:szCs w:val="20"/>
                <w:vertAlign w:val="superscript"/>
              </w:rPr>
              <w:t>cd</w:t>
            </w:r>
          </w:p>
        </w:tc>
        <w:tc>
          <w:tcPr>
            <w:tcW w:w="1228" w:type="dxa"/>
            <w:vAlign w:val="center"/>
          </w:tcPr>
          <w:p w14:paraId="25290B91"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4917</w:t>
            </w:r>
            <w:r w:rsidRPr="00720C12">
              <w:rPr>
                <w:rFonts w:ascii="Arial" w:hAnsi="Arial" w:cs="Arial"/>
                <w:sz w:val="20"/>
                <w:szCs w:val="20"/>
                <w:vertAlign w:val="superscript"/>
              </w:rPr>
              <w:t>c</w:t>
            </w:r>
          </w:p>
        </w:tc>
        <w:tc>
          <w:tcPr>
            <w:tcW w:w="1254" w:type="dxa"/>
            <w:vAlign w:val="center"/>
          </w:tcPr>
          <w:p w14:paraId="32AD884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5850</w:t>
            </w:r>
            <w:r w:rsidRPr="00720C12">
              <w:rPr>
                <w:rFonts w:ascii="Arial" w:hAnsi="Arial" w:cs="Arial"/>
                <w:sz w:val="20"/>
                <w:szCs w:val="20"/>
                <w:vertAlign w:val="superscript"/>
              </w:rPr>
              <w:t>c</w:t>
            </w:r>
          </w:p>
        </w:tc>
      </w:tr>
      <w:tr w:rsidR="008F42A2" w:rsidRPr="00720C12" w14:paraId="7D83B0C4" w14:textId="77777777" w:rsidTr="008F42A2">
        <w:trPr>
          <w:trHeight w:val="283"/>
        </w:trPr>
        <w:tc>
          <w:tcPr>
            <w:tcW w:w="0" w:type="auto"/>
            <w:vAlign w:val="center"/>
          </w:tcPr>
          <w:p w14:paraId="4C3FC7EA"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5</w:t>
            </w:r>
          </w:p>
        </w:tc>
        <w:tc>
          <w:tcPr>
            <w:tcW w:w="4644" w:type="dxa"/>
            <w:vAlign w:val="center"/>
          </w:tcPr>
          <w:p w14:paraId="45E53EC3"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Cyhalofop</w:t>
            </w:r>
            <w:proofErr w:type="spellEnd"/>
            <w:r w:rsidRPr="00720C12">
              <w:rPr>
                <w:rFonts w:ascii="Arial" w:hAnsi="Arial" w:cs="Arial"/>
                <w:sz w:val="20"/>
                <w:szCs w:val="20"/>
              </w:rPr>
              <w:t xml:space="preserve"> butyl @ 0.08 kg/ ha + Sampoorna</w:t>
            </w:r>
          </w:p>
        </w:tc>
        <w:tc>
          <w:tcPr>
            <w:tcW w:w="1407" w:type="dxa"/>
            <w:vAlign w:val="center"/>
          </w:tcPr>
          <w:p w14:paraId="06A5A81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20.33</w:t>
            </w:r>
            <w:r w:rsidRPr="00720C12">
              <w:rPr>
                <w:rFonts w:ascii="Arial" w:hAnsi="Arial" w:cs="Arial"/>
                <w:sz w:val="20"/>
                <w:szCs w:val="20"/>
                <w:vertAlign w:val="superscript"/>
              </w:rPr>
              <w:t>a</w:t>
            </w:r>
          </w:p>
        </w:tc>
        <w:tc>
          <w:tcPr>
            <w:tcW w:w="1228" w:type="dxa"/>
            <w:vAlign w:val="center"/>
          </w:tcPr>
          <w:p w14:paraId="1C2F423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5452</w:t>
            </w:r>
            <w:r w:rsidRPr="00720C12">
              <w:rPr>
                <w:rFonts w:ascii="Arial" w:hAnsi="Arial" w:cs="Arial"/>
                <w:sz w:val="20"/>
                <w:szCs w:val="20"/>
                <w:vertAlign w:val="superscript"/>
              </w:rPr>
              <w:t>ab</w:t>
            </w:r>
          </w:p>
        </w:tc>
        <w:tc>
          <w:tcPr>
            <w:tcW w:w="1254" w:type="dxa"/>
            <w:vAlign w:val="center"/>
          </w:tcPr>
          <w:p w14:paraId="5C0D18F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6311</w:t>
            </w:r>
            <w:r w:rsidRPr="00720C12">
              <w:rPr>
                <w:rFonts w:ascii="Arial" w:hAnsi="Arial" w:cs="Arial"/>
                <w:sz w:val="20"/>
                <w:szCs w:val="20"/>
                <w:vertAlign w:val="superscript"/>
              </w:rPr>
              <w:t>abc</w:t>
            </w:r>
          </w:p>
        </w:tc>
      </w:tr>
      <w:tr w:rsidR="008F42A2" w:rsidRPr="00720C12" w14:paraId="711A92F0" w14:textId="77777777" w:rsidTr="008F42A2">
        <w:trPr>
          <w:trHeight w:val="283"/>
        </w:trPr>
        <w:tc>
          <w:tcPr>
            <w:tcW w:w="0" w:type="auto"/>
            <w:vAlign w:val="center"/>
          </w:tcPr>
          <w:p w14:paraId="402144C4"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6</w:t>
            </w:r>
          </w:p>
        </w:tc>
        <w:tc>
          <w:tcPr>
            <w:tcW w:w="4644" w:type="dxa"/>
            <w:vAlign w:val="center"/>
          </w:tcPr>
          <w:p w14:paraId="5757ECE4"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Bispyribac</w:t>
            </w:r>
            <w:proofErr w:type="spellEnd"/>
            <w:r w:rsidRPr="00720C12">
              <w:rPr>
                <w:rFonts w:ascii="Arial" w:hAnsi="Arial" w:cs="Arial"/>
                <w:sz w:val="20"/>
                <w:szCs w:val="20"/>
              </w:rPr>
              <w:t xml:space="preserve"> sodium @ 0.03 kg/ ha</w:t>
            </w:r>
          </w:p>
        </w:tc>
        <w:tc>
          <w:tcPr>
            <w:tcW w:w="1407" w:type="dxa"/>
            <w:vAlign w:val="center"/>
          </w:tcPr>
          <w:p w14:paraId="6327D0ED"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17.67</w:t>
            </w:r>
            <w:r w:rsidRPr="00720C12">
              <w:rPr>
                <w:rFonts w:ascii="Arial" w:hAnsi="Arial" w:cs="Arial"/>
                <w:sz w:val="20"/>
                <w:szCs w:val="20"/>
                <w:vertAlign w:val="superscript"/>
              </w:rPr>
              <w:t>abc</w:t>
            </w:r>
          </w:p>
        </w:tc>
        <w:tc>
          <w:tcPr>
            <w:tcW w:w="1228" w:type="dxa"/>
            <w:vAlign w:val="center"/>
          </w:tcPr>
          <w:p w14:paraId="0986F5B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5501</w:t>
            </w:r>
            <w:r w:rsidRPr="00720C12">
              <w:rPr>
                <w:rFonts w:ascii="Arial" w:hAnsi="Arial" w:cs="Arial"/>
                <w:sz w:val="20"/>
                <w:szCs w:val="20"/>
                <w:vertAlign w:val="superscript"/>
              </w:rPr>
              <w:t>ab</w:t>
            </w:r>
          </w:p>
        </w:tc>
        <w:tc>
          <w:tcPr>
            <w:tcW w:w="1254" w:type="dxa"/>
            <w:vAlign w:val="center"/>
          </w:tcPr>
          <w:p w14:paraId="198DD46A"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6657</w:t>
            </w:r>
            <w:r w:rsidRPr="00720C12">
              <w:rPr>
                <w:rFonts w:ascii="Arial" w:hAnsi="Arial" w:cs="Arial"/>
                <w:sz w:val="20"/>
                <w:szCs w:val="20"/>
                <w:vertAlign w:val="superscript"/>
              </w:rPr>
              <w:t>ab</w:t>
            </w:r>
          </w:p>
        </w:tc>
      </w:tr>
      <w:tr w:rsidR="008F42A2" w:rsidRPr="00720C12" w14:paraId="72D64355" w14:textId="77777777" w:rsidTr="008F42A2">
        <w:trPr>
          <w:trHeight w:val="283"/>
        </w:trPr>
        <w:tc>
          <w:tcPr>
            <w:tcW w:w="0" w:type="auto"/>
            <w:vAlign w:val="center"/>
          </w:tcPr>
          <w:p w14:paraId="2383F661"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7</w:t>
            </w:r>
          </w:p>
        </w:tc>
        <w:tc>
          <w:tcPr>
            <w:tcW w:w="4644" w:type="dxa"/>
            <w:vAlign w:val="center"/>
          </w:tcPr>
          <w:p w14:paraId="188F9E03"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Cyhalofop</w:t>
            </w:r>
            <w:proofErr w:type="spellEnd"/>
            <w:r w:rsidRPr="00720C12">
              <w:rPr>
                <w:rFonts w:ascii="Arial" w:hAnsi="Arial" w:cs="Arial"/>
                <w:sz w:val="20"/>
                <w:szCs w:val="20"/>
              </w:rPr>
              <w:t xml:space="preserve"> butyl+ </w:t>
            </w:r>
            <w:proofErr w:type="spellStart"/>
            <w:r w:rsidRPr="00720C12">
              <w:rPr>
                <w:rFonts w:ascii="Arial" w:hAnsi="Arial" w:cs="Arial"/>
                <w:sz w:val="20"/>
                <w:szCs w:val="20"/>
              </w:rPr>
              <w:t>Penoxsulam</w:t>
            </w:r>
            <w:proofErr w:type="spellEnd"/>
            <w:r w:rsidRPr="00720C12">
              <w:rPr>
                <w:rFonts w:ascii="Arial" w:hAnsi="Arial" w:cs="Arial"/>
                <w:sz w:val="20"/>
                <w:szCs w:val="20"/>
              </w:rPr>
              <w:t xml:space="preserve"> (premix) @ 0.15 kg/ ha</w:t>
            </w:r>
          </w:p>
        </w:tc>
        <w:tc>
          <w:tcPr>
            <w:tcW w:w="1407" w:type="dxa"/>
            <w:vAlign w:val="center"/>
          </w:tcPr>
          <w:p w14:paraId="58ADAA76"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18.67</w:t>
            </w:r>
            <w:r w:rsidRPr="00720C12">
              <w:rPr>
                <w:rFonts w:ascii="Arial" w:hAnsi="Arial" w:cs="Arial"/>
                <w:sz w:val="20"/>
                <w:szCs w:val="20"/>
                <w:vertAlign w:val="superscript"/>
              </w:rPr>
              <w:t>ab</w:t>
            </w:r>
          </w:p>
        </w:tc>
        <w:tc>
          <w:tcPr>
            <w:tcW w:w="1228" w:type="dxa"/>
            <w:vAlign w:val="center"/>
          </w:tcPr>
          <w:p w14:paraId="197154C0"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5607</w:t>
            </w:r>
            <w:r w:rsidRPr="00720C12">
              <w:rPr>
                <w:rFonts w:ascii="Arial" w:hAnsi="Arial" w:cs="Arial"/>
                <w:sz w:val="20"/>
                <w:szCs w:val="20"/>
                <w:vertAlign w:val="superscript"/>
              </w:rPr>
              <w:t>ab</w:t>
            </w:r>
          </w:p>
        </w:tc>
        <w:tc>
          <w:tcPr>
            <w:tcW w:w="1254" w:type="dxa"/>
            <w:vAlign w:val="center"/>
          </w:tcPr>
          <w:p w14:paraId="2BCD0219"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6168</w:t>
            </w:r>
            <w:r w:rsidRPr="00720C12">
              <w:rPr>
                <w:rFonts w:ascii="Arial" w:hAnsi="Arial" w:cs="Arial"/>
                <w:sz w:val="20"/>
                <w:szCs w:val="20"/>
                <w:vertAlign w:val="superscript"/>
              </w:rPr>
              <w:t>abc</w:t>
            </w:r>
          </w:p>
        </w:tc>
      </w:tr>
      <w:tr w:rsidR="008F42A2" w:rsidRPr="00720C12" w14:paraId="37226FE7" w14:textId="77777777" w:rsidTr="008F42A2">
        <w:trPr>
          <w:trHeight w:val="283"/>
        </w:trPr>
        <w:tc>
          <w:tcPr>
            <w:tcW w:w="0" w:type="auto"/>
            <w:vAlign w:val="center"/>
          </w:tcPr>
          <w:p w14:paraId="20E2144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8</w:t>
            </w:r>
          </w:p>
        </w:tc>
        <w:tc>
          <w:tcPr>
            <w:tcW w:w="4644" w:type="dxa"/>
            <w:vAlign w:val="center"/>
          </w:tcPr>
          <w:p w14:paraId="1C31DB11" w14:textId="77777777" w:rsidR="008F42A2" w:rsidRPr="00720C12" w:rsidRDefault="008F42A2" w:rsidP="008F42A2">
            <w:pPr>
              <w:rPr>
                <w:rFonts w:ascii="Arial" w:hAnsi="Arial" w:cs="Arial"/>
                <w:sz w:val="20"/>
                <w:szCs w:val="20"/>
              </w:rPr>
            </w:pPr>
            <w:r w:rsidRPr="00720C12">
              <w:rPr>
                <w:rFonts w:ascii="Arial" w:hAnsi="Arial" w:cs="Arial"/>
                <w:sz w:val="20"/>
                <w:szCs w:val="20"/>
              </w:rPr>
              <w:t>2,4-D Na salt @ 0.8 kg/ ha</w:t>
            </w:r>
          </w:p>
        </w:tc>
        <w:tc>
          <w:tcPr>
            <w:tcW w:w="1407" w:type="dxa"/>
            <w:vAlign w:val="center"/>
          </w:tcPr>
          <w:p w14:paraId="3FADCFC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16.67</w:t>
            </w:r>
            <w:r w:rsidRPr="00720C12">
              <w:rPr>
                <w:rFonts w:ascii="Arial" w:hAnsi="Arial" w:cs="Arial"/>
                <w:sz w:val="20"/>
                <w:szCs w:val="20"/>
                <w:vertAlign w:val="superscript"/>
              </w:rPr>
              <w:t>bc</w:t>
            </w:r>
          </w:p>
        </w:tc>
        <w:tc>
          <w:tcPr>
            <w:tcW w:w="1228" w:type="dxa"/>
            <w:vAlign w:val="center"/>
          </w:tcPr>
          <w:p w14:paraId="0A08CC6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5318</w:t>
            </w:r>
            <w:r w:rsidRPr="00720C12">
              <w:rPr>
                <w:rFonts w:ascii="Arial" w:hAnsi="Arial" w:cs="Arial"/>
                <w:sz w:val="20"/>
                <w:szCs w:val="20"/>
                <w:vertAlign w:val="superscript"/>
              </w:rPr>
              <w:t>b</w:t>
            </w:r>
          </w:p>
        </w:tc>
        <w:tc>
          <w:tcPr>
            <w:tcW w:w="1254" w:type="dxa"/>
            <w:vAlign w:val="center"/>
          </w:tcPr>
          <w:p w14:paraId="0E964D5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6066</w:t>
            </w:r>
            <w:r w:rsidRPr="00720C12">
              <w:rPr>
                <w:rFonts w:ascii="Arial" w:hAnsi="Arial" w:cs="Arial"/>
                <w:sz w:val="20"/>
                <w:szCs w:val="20"/>
                <w:vertAlign w:val="superscript"/>
              </w:rPr>
              <w:t>bc</w:t>
            </w:r>
          </w:p>
        </w:tc>
      </w:tr>
      <w:tr w:rsidR="008F42A2" w:rsidRPr="00720C12" w14:paraId="1FFD5F5A" w14:textId="77777777" w:rsidTr="008F42A2">
        <w:trPr>
          <w:trHeight w:val="283"/>
        </w:trPr>
        <w:tc>
          <w:tcPr>
            <w:tcW w:w="0" w:type="auto"/>
            <w:vAlign w:val="center"/>
          </w:tcPr>
          <w:p w14:paraId="3F2BD493"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9</w:t>
            </w:r>
          </w:p>
        </w:tc>
        <w:tc>
          <w:tcPr>
            <w:tcW w:w="4644" w:type="dxa"/>
            <w:vAlign w:val="center"/>
          </w:tcPr>
          <w:p w14:paraId="0F86D536"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Metsulfuron</w:t>
            </w:r>
            <w:proofErr w:type="spellEnd"/>
            <w:r w:rsidRPr="00720C12">
              <w:rPr>
                <w:rFonts w:ascii="Arial" w:hAnsi="Arial" w:cs="Arial"/>
                <w:sz w:val="20"/>
                <w:szCs w:val="20"/>
              </w:rPr>
              <w:t xml:space="preserve"> methyl+ </w:t>
            </w:r>
            <w:proofErr w:type="spellStart"/>
            <w:r w:rsidRPr="00720C12">
              <w:rPr>
                <w:rFonts w:ascii="Arial" w:hAnsi="Arial" w:cs="Arial"/>
                <w:sz w:val="20"/>
                <w:szCs w:val="20"/>
              </w:rPr>
              <w:t>Chlorimuron</w:t>
            </w:r>
            <w:proofErr w:type="spellEnd"/>
            <w:r w:rsidRPr="00720C12">
              <w:rPr>
                <w:rFonts w:ascii="Arial" w:hAnsi="Arial" w:cs="Arial"/>
                <w:sz w:val="20"/>
                <w:szCs w:val="20"/>
              </w:rPr>
              <w:t xml:space="preserve"> ethy</w:t>
            </w:r>
            <w:r>
              <w:rPr>
                <w:rFonts w:ascii="Arial" w:hAnsi="Arial" w:cs="Arial"/>
                <w:sz w:val="20"/>
                <w:szCs w:val="20"/>
              </w:rPr>
              <w:t xml:space="preserve">l (premix) @ 0.004 kg/ ha </w:t>
            </w:r>
          </w:p>
        </w:tc>
        <w:tc>
          <w:tcPr>
            <w:tcW w:w="1407" w:type="dxa"/>
            <w:vAlign w:val="center"/>
          </w:tcPr>
          <w:p w14:paraId="42AE28DF"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19.66</w:t>
            </w:r>
            <w:r w:rsidRPr="00720C12">
              <w:rPr>
                <w:rFonts w:ascii="Arial" w:hAnsi="Arial" w:cs="Arial"/>
                <w:sz w:val="20"/>
                <w:szCs w:val="20"/>
                <w:vertAlign w:val="superscript"/>
              </w:rPr>
              <w:t>a</w:t>
            </w:r>
          </w:p>
        </w:tc>
        <w:tc>
          <w:tcPr>
            <w:tcW w:w="1228" w:type="dxa"/>
            <w:vAlign w:val="center"/>
          </w:tcPr>
          <w:p w14:paraId="2E62CBF4"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5370</w:t>
            </w:r>
            <w:r w:rsidRPr="00720C12">
              <w:rPr>
                <w:rFonts w:ascii="Arial" w:hAnsi="Arial" w:cs="Arial"/>
                <w:sz w:val="20"/>
                <w:szCs w:val="20"/>
                <w:vertAlign w:val="superscript"/>
              </w:rPr>
              <w:t>ab</w:t>
            </w:r>
          </w:p>
        </w:tc>
        <w:tc>
          <w:tcPr>
            <w:tcW w:w="1254" w:type="dxa"/>
            <w:vAlign w:val="center"/>
          </w:tcPr>
          <w:p w14:paraId="1F371A6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6252</w:t>
            </w:r>
            <w:r w:rsidRPr="00720C12">
              <w:rPr>
                <w:rFonts w:ascii="Arial" w:hAnsi="Arial" w:cs="Arial"/>
                <w:sz w:val="20"/>
                <w:szCs w:val="20"/>
                <w:vertAlign w:val="superscript"/>
              </w:rPr>
              <w:t>abc</w:t>
            </w:r>
          </w:p>
        </w:tc>
      </w:tr>
      <w:tr w:rsidR="008F42A2" w:rsidRPr="00720C12" w14:paraId="7074C3F3" w14:textId="77777777" w:rsidTr="008F42A2">
        <w:trPr>
          <w:trHeight w:val="283"/>
        </w:trPr>
        <w:tc>
          <w:tcPr>
            <w:tcW w:w="0" w:type="auto"/>
            <w:vAlign w:val="center"/>
          </w:tcPr>
          <w:p w14:paraId="563FC96C"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10</w:t>
            </w:r>
          </w:p>
        </w:tc>
        <w:tc>
          <w:tcPr>
            <w:tcW w:w="4644" w:type="dxa"/>
            <w:vAlign w:val="center"/>
          </w:tcPr>
          <w:p w14:paraId="681F2A3F" w14:textId="77777777" w:rsidR="008F42A2" w:rsidRPr="00720C12" w:rsidRDefault="008F42A2" w:rsidP="008F42A2">
            <w:pPr>
              <w:rPr>
                <w:rFonts w:ascii="Arial" w:hAnsi="Arial" w:cs="Arial"/>
                <w:sz w:val="20"/>
                <w:szCs w:val="20"/>
              </w:rPr>
            </w:pPr>
            <w:proofErr w:type="spellStart"/>
            <w:r w:rsidRPr="00720C12">
              <w:rPr>
                <w:rFonts w:ascii="Arial" w:hAnsi="Arial" w:cs="Arial"/>
                <w:sz w:val="20"/>
                <w:szCs w:val="20"/>
              </w:rPr>
              <w:t>Cyhalofop</w:t>
            </w:r>
            <w:proofErr w:type="spellEnd"/>
            <w:r w:rsidRPr="00720C12">
              <w:rPr>
                <w:rFonts w:ascii="Arial" w:hAnsi="Arial" w:cs="Arial"/>
                <w:sz w:val="20"/>
                <w:szCs w:val="20"/>
              </w:rPr>
              <w:t xml:space="preserve"> butyl @ 0.08 kg/ ha</w:t>
            </w:r>
          </w:p>
        </w:tc>
        <w:tc>
          <w:tcPr>
            <w:tcW w:w="1407" w:type="dxa"/>
            <w:vAlign w:val="center"/>
          </w:tcPr>
          <w:p w14:paraId="0EA48FF3"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19.33</w:t>
            </w:r>
            <w:r w:rsidRPr="00720C12">
              <w:rPr>
                <w:rFonts w:ascii="Arial" w:hAnsi="Arial" w:cs="Arial"/>
                <w:sz w:val="20"/>
                <w:szCs w:val="20"/>
                <w:vertAlign w:val="superscript"/>
              </w:rPr>
              <w:t>a</w:t>
            </w:r>
          </w:p>
        </w:tc>
        <w:tc>
          <w:tcPr>
            <w:tcW w:w="1228" w:type="dxa"/>
            <w:vAlign w:val="center"/>
          </w:tcPr>
          <w:p w14:paraId="5A3327A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5660</w:t>
            </w:r>
            <w:r w:rsidRPr="00720C12">
              <w:rPr>
                <w:rFonts w:ascii="Arial" w:hAnsi="Arial" w:cs="Arial"/>
                <w:sz w:val="20"/>
                <w:szCs w:val="20"/>
                <w:vertAlign w:val="superscript"/>
              </w:rPr>
              <w:t>ab</w:t>
            </w:r>
          </w:p>
        </w:tc>
        <w:tc>
          <w:tcPr>
            <w:tcW w:w="1254" w:type="dxa"/>
            <w:vAlign w:val="center"/>
          </w:tcPr>
          <w:p w14:paraId="77862635"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6398</w:t>
            </w:r>
            <w:r w:rsidRPr="00720C12">
              <w:rPr>
                <w:rFonts w:ascii="Arial" w:hAnsi="Arial" w:cs="Arial"/>
                <w:sz w:val="20"/>
                <w:szCs w:val="20"/>
                <w:vertAlign w:val="superscript"/>
              </w:rPr>
              <w:t>abc</w:t>
            </w:r>
          </w:p>
        </w:tc>
      </w:tr>
      <w:tr w:rsidR="008F42A2" w:rsidRPr="00720C12" w14:paraId="5E75EE36" w14:textId="77777777" w:rsidTr="008F42A2">
        <w:trPr>
          <w:trHeight w:val="283"/>
        </w:trPr>
        <w:tc>
          <w:tcPr>
            <w:tcW w:w="0" w:type="auto"/>
            <w:vAlign w:val="center"/>
          </w:tcPr>
          <w:p w14:paraId="4A8E357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11</w:t>
            </w:r>
          </w:p>
        </w:tc>
        <w:tc>
          <w:tcPr>
            <w:tcW w:w="4644" w:type="dxa"/>
            <w:vAlign w:val="center"/>
          </w:tcPr>
          <w:p w14:paraId="4CA6F21F" w14:textId="77777777" w:rsidR="008F42A2" w:rsidRPr="00720C12" w:rsidRDefault="008F42A2" w:rsidP="008F42A2">
            <w:pPr>
              <w:rPr>
                <w:rFonts w:ascii="Arial" w:hAnsi="Arial" w:cs="Arial"/>
                <w:sz w:val="20"/>
                <w:szCs w:val="20"/>
              </w:rPr>
            </w:pPr>
            <w:r w:rsidRPr="00720C12">
              <w:rPr>
                <w:rFonts w:ascii="Arial" w:hAnsi="Arial" w:cs="Arial"/>
                <w:sz w:val="20"/>
                <w:szCs w:val="20"/>
              </w:rPr>
              <w:t>Hand weeding at 20 &amp; 40 DAT + Sampoorna</w:t>
            </w:r>
          </w:p>
        </w:tc>
        <w:tc>
          <w:tcPr>
            <w:tcW w:w="1407" w:type="dxa"/>
            <w:vAlign w:val="center"/>
          </w:tcPr>
          <w:p w14:paraId="3BA376D0"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19.66</w:t>
            </w:r>
            <w:r w:rsidRPr="00720C12">
              <w:rPr>
                <w:rFonts w:ascii="Arial" w:hAnsi="Arial" w:cs="Arial"/>
                <w:sz w:val="20"/>
                <w:szCs w:val="20"/>
                <w:vertAlign w:val="superscript"/>
              </w:rPr>
              <w:t>a</w:t>
            </w:r>
          </w:p>
        </w:tc>
        <w:tc>
          <w:tcPr>
            <w:tcW w:w="1228" w:type="dxa"/>
            <w:vAlign w:val="center"/>
          </w:tcPr>
          <w:p w14:paraId="0911E474"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5722</w:t>
            </w:r>
            <w:r w:rsidRPr="00720C12">
              <w:rPr>
                <w:rFonts w:ascii="Arial" w:hAnsi="Arial" w:cs="Arial"/>
                <w:sz w:val="20"/>
                <w:szCs w:val="20"/>
                <w:vertAlign w:val="superscript"/>
              </w:rPr>
              <w:t>a</w:t>
            </w:r>
          </w:p>
        </w:tc>
        <w:tc>
          <w:tcPr>
            <w:tcW w:w="1254" w:type="dxa"/>
            <w:vAlign w:val="center"/>
          </w:tcPr>
          <w:p w14:paraId="0E75F648"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6437</w:t>
            </w:r>
            <w:r w:rsidRPr="00720C12">
              <w:rPr>
                <w:rFonts w:ascii="Arial" w:hAnsi="Arial" w:cs="Arial"/>
                <w:sz w:val="20"/>
                <w:szCs w:val="20"/>
                <w:vertAlign w:val="superscript"/>
              </w:rPr>
              <w:t>abc</w:t>
            </w:r>
          </w:p>
        </w:tc>
      </w:tr>
      <w:tr w:rsidR="008F42A2" w:rsidRPr="00720C12" w14:paraId="1A599194" w14:textId="77777777" w:rsidTr="008F42A2">
        <w:trPr>
          <w:trHeight w:val="283"/>
        </w:trPr>
        <w:tc>
          <w:tcPr>
            <w:tcW w:w="0" w:type="auto"/>
            <w:vAlign w:val="center"/>
          </w:tcPr>
          <w:p w14:paraId="6D408773"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12</w:t>
            </w:r>
          </w:p>
        </w:tc>
        <w:tc>
          <w:tcPr>
            <w:tcW w:w="4644" w:type="dxa"/>
            <w:vAlign w:val="center"/>
          </w:tcPr>
          <w:p w14:paraId="5F992DF4" w14:textId="77777777" w:rsidR="008F42A2" w:rsidRPr="00720C12" w:rsidRDefault="008F42A2" w:rsidP="008F42A2">
            <w:pPr>
              <w:rPr>
                <w:rFonts w:ascii="Arial" w:hAnsi="Arial" w:cs="Arial"/>
                <w:sz w:val="20"/>
                <w:szCs w:val="20"/>
              </w:rPr>
            </w:pPr>
            <w:r w:rsidRPr="00720C12">
              <w:rPr>
                <w:rFonts w:ascii="Arial" w:hAnsi="Arial" w:cs="Arial"/>
                <w:sz w:val="20"/>
                <w:szCs w:val="20"/>
              </w:rPr>
              <w:t>Hand weeding at 20&amp; 40 DAT (without Sampoorna)</w:t>
            </w:r>
          </w:p>
        </w:tc>
        <w:tc>
          <w:tcPr>
            <w:tcW w:w="1407" w:type="dxa"/>
            <w:vAlign w:val="center"/>
          </w:tcPr>
          <w:p w14:paraId="1284C821"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20.00</w:t>
            </w:r>
            <w:r w:rsidRPr="00720C12">
              <w:rPr>
                <w:rFonts w:ascii="Arial" w:hAnsi="Arial" w:cs="Arial"/>
                <w:sz w:val="20"/>
                <w:szCs w:val="20"/>
                <w:vertAlign w:val="superscript"/>
              </w:rPr>
              <w:t>a</w:t>
            </w:r>
          </w:p>
        </w:tc>
        <w:tc>
          <w:tcPr>
            <w:tcW w:w="1228" w:type="dxa"/>
            <w:vAlign w:val="center"/>
          </w:tcPr>
          <w:p w14:paraId="0AFE4F57"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5686</w:t>
            </w:r>
            <w:r w:rsidRPr="00720C12">
              <w:rPr>
                <w:rFonts w:ascii="Arial" w:hAnsi="Arial" w:cs="Arial"/>
                <w:sz w:val="20"/>
                <w:szCs w:val="20"/>
                <w:vertAlign w:val="superscript"/>
              </w:rPr>
              <w:t>ab</w:t>
            </w:r>
          </w:p>
        </w:tc>
        <w:tc>
          <w:tcPr>
            <w:tcW w:w="1254" w:type="dxa"/>
            <w:vAlign w:val="center"/>
          </w:tcPr>
          <w:p w14:paraId="59367CAB"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6520</w:t>
            </w:r>
            <w:r w:rsidRPr="00720C12">
              <w:rPr>
                <w:rFonts w:ascii="Arial" w:hAnsi="Arial" w:cs="Arial"/>
                <w:sz w:val="20"/>
                <w:szCs w:val="20"/>
                <w:vertAlign w:val="superscript"/>
              </w:rPr>
              <w:t>ab</w:t>
            </w:r>
          </w:p>
        </w:tc>
      </w:tr>
      <w:tr w:rsidR="008F42A2" w:rsidRPr="00720C12" w14:paraId="21C75549" w14:textId="77777777" w:rsidTr="008F42A2">
        <w:trPr>
          <w:trHeight w:val="283"/>
        </w:trPr>
        <w:tc>
          <w:tcPr>
            <w:tcW w:w="0" w:type="auto"/>
            <w:tcBorders>
              <w:bottom w:val="single" w:sz="4" w:space="0" w:color="auto"/>
            </w:tcBorders>
            <w:vAlign w:val="center"/>
          </w:tcPr>
          <w:p w14:paraId="79328BF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T</w:t>
            </w:r>
            <w:r w:rsidRPr="00720C12">
              <w:rPr>
                <w:rFonts w:ascii="Arial" w:hAnsi="Arial" w:cs="Arial"/>
                <w:sz w:val="20"/>
                <w:szCs w:val="20"/>
                <w:vertAlign w:val="subscript"/>
              </w:rPr>
              <w:t>13</w:t>
            </w:r>
          </w:p>
        </w:tc>
        <w:tc>
          <w:tcPr>
            <w:tcW w:w="4644" w:type="dxa"/>
            <w:tcBorders>
              <w:bottom w:val="single" w:sz="4" w:space="0" w:color="auto"/>
            </w:tcBorders>
            <w:vAlign w:val="center"/>
          </w:tcPr>
          <w:p w14:paraId="23317614" w14:textId="77777777" w:rsidR="008F42A2" w:rsidRPr="00720C12" w:rsidRDefault="008F42A2" w:rsidP="008F42A2">
            <w:pPr>
              <w:rPr>
                <w:rFonts w:ascii="Arial" w:hAnsi="Arial" w:cs="Arial"/>
                <w:sz w:val="20"/>
                <w:szCs w:val="20"/>
              </w:rPr>
            </w:pPr>
            <w:r w:rsidRPr="00720C12">
              <w:rPr>
                <w:rFonts w:ascii="Arial" w:hAnsi="Arial" w:cs="Arial"/>
                <w:sz w:val="20"/>
                <w:szCs w:val="20"/>
              </w:rPr>
              <w:t xml:space="preserve">Un weeded </w:t>
            </w:r>
            <w:r>
              <w:rPr>
                <w:rFonts w:ascii="Arial" w:hAnsi="Arial" w:cs="Arial"/>
                <w:sz w:val="20"/>
                <w:szCs w:val="20"/>
              </w:rPr>
              <w:t xml:space="preserve">check </w:t>
            </w:r>
            <w:r w:rsidRPr="00720C12">
              <w:rPr>
                <w:rFonts w:ascii="Arial" w:hAnsi="Arial" w:cs="Arial"/>
                <w:sz w:val="20"/>
                <w:szCs w:val="20"/>
              </w:rPr>
              <w:t>(no Sampoorna)</w:t>
            </w:r>
          </w:p>
        </w:tc>
        <w:tc>
          <w:tcPr>
            <w:tcW w:w="1407" w:type="dxa"/>
            <w:tcBorders>
              <w:bottom w:val="single" w:sz="4" w:space="0" w:color="auto"/>
            </w:tcBorders>
            <w:vAlign w:val="center"/>
          </w:tcPr>
          <w:p w14:paraId="3B8B98D6"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10.00</w:t>
            </w:r>
            <w:r w:rsidRPr="00720C12">
              <w:rPr>
                <w:rFonts w:ascii="Arial" w:hAnsi="Arial" w:cs="Arial"/>
                <w:sz w:val="20"/>
                <w:szCs w:val="20"/>
                <w:vertAlign w:val="superscript"/>
              </w:rPr>
              <w:t>e</w:t>
            </w:r>
          </w:p>
        </w:tc>
        <w:tc>
          <w:tcPr>
            <w:tcW w:w="1228" w:type="dxa"/>
            <w:tcBorders>
              <w:bottom w:val="single" w:sz="4" w:space="0" w:color="auto"/>
            </w:tcBorders>
            <w:vAlign w:val="center"/>
          </w:tcPr>
          <w:p w14:paraId="75730CBA"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1437</w:t>
            </w:r>
            <w:r w:rsidRPr="00720C12">
              <w:rPr>
                <w:rFonts w:ascii="Arial" w:hAnsi="Arial" w:cs="Arial"/>
                <w:sz w:val="20"/>
                <w:szCs w:val="20"/>
                <w:vertAlign w:val="superscript"/>
              </w:rPr>
              <w:t>e</w:t>
            </w:r>
          </w:p>
        </w:tc>
        <w:tc>
          <w:tcPr>
            <w:tcW w:w="1254" w:type="dxa"/>
            <w:tcBorders>
              <w:bottom w:val="single" w:sz="4" w:space="0" w:color="auto"/>
            </w:tcBorders>
            <w:vAlign w:val="center"/>
          </w:tcPr>
          <w:p w14:paraId="59BC243E" w14:textId="77777777" w:rsidR="008F42A2" w:rsidRPr="00720C12" w:rsidRDefault="008F42A2" w:rsidP="008F42A2">
            <w:pPr>
              <w:jc w:val="center"/>
              <w:rPr>
                <w:rFonts w:ascii="Arial" w:hAnsi="Arial" w:cs="Arial"/>
                <w:sz w:val="20"/>
                <w:szCs w:val="20"/>
              </w:rPr>
            </w:pPr>
            <w:r w:rsidRPr="00720C12">
              <w:rPr>
                <w:rFonts w:ascii="Arial" w:hAnsi="Arial" w:cs="Arial"/>
                <w:sz w:val="20"/>
                <w:szCs w:val="20"/>
              </w:rPr>
              <w:t>1753</w:t>
            </w:r>
            <w:r w:rsidRPr="00720C12">
              <w:rPr>
                <w:rFonts w:ascii="Arial" w:hAnsi="Arial" w:cs="Arial"/>
                <w:sz w:val="20"/>
                <w:szCs w:val="20"/>
                <w:vertAlign w:val="superscript"/>
              </w:rPr>
              <w:t>e</w:t>
            </w:r>
          </w:p>
        </w:tc>
      </w:tr>
      <w:tr w:rsidR="008F42A2" w:rsidRPr="00720C12" w14:paraId="146B20B1" w14:textId="77777777" w:rsidTr="008F42A2">
        <w:trPr>
          <w:trHeight w:val="576"/>
        </w:trPr>
        <w:tc>
          <w:tcPr>
            <w:tcW w:w="9016" w:type="dxa"/>
            <w:gridSpan w:val="5"/>
            <w:tcBorders>
              <w:top w:val="single" w:sz="4" w:space="0" w:color="auto"/>
              <w:left w:val="nil"/>
              <w:bottom w:val="nil"/>
              <w:right w:val="nil"/>
            </w:tcBorders>
            <w:shd w:val="clear" w:color="auto" w:fill="auto"/>
            <w:vAlign w:val="center"/>
          </w:tcPr>
          <w:p w14:paraId="771FA789" w14:textId="77777777" w:rsidR="008F42A2" w:rsidRPr="00720C12" w:rsidRDefault="008F42A2" w:rsidP="008F42A2">
            <w:pPr>
              <w:jc w:val="center"/>
              <w:rPr>
                <w:rFonts w:ascii="Arial" w:hAnsi="Arial" w:cs="Arial"/>
                <w:sz w:val="20"/>
                <w:szCs w:val="20"/>
              </w:rPr>
            </w:pPr>
            <w:r>
              <w:rPr>
                <w:rFonts w:ascii="Arial" w:hAnsi="Arial" w:cs="Arial"/>
                <w:sz w:val="20"/>
                <w:szCs w:val="20"/>
              </w:rPr>
              <w:t>In a column, means followed by common letter do not differ significantly at 5% level in DMRT</w:t>
            </w:r>
          </w:p>
        </w:tc>
      </w:tr>
    </w:tbl>
    <w:p w14:paraId="10C65604" w14:textId="77777777" w:rsidR="004A7CDC" w:rsidRDefault="004A7CDC" w:rsidP="00404FB3">
      <w:pPr>
        <w:spacing w:after="0" w:line="240" w:lineRule="auto"/>
        <w:ind w:firstLine="720"/>
        <w:jc w:val="both"/>
        <w:rPr>
          <w:rFonts w:ascii="Arial" w:hAnsi="Arial" w:cs="Arial"/>
          <w:sz w:val="20"/>
          <w:szCs w:val="20"/>
        </w:rPr>
      </w:pPr>
    </w:p>
    <w:p w14:paraId="23DE8084" w14:textId="77777777" w:rsidR="004A7CDC" w:rsidRDefault="004A7CDC" w:rsidP="00404FB3">
      <w:pPr>
        <w:spacing w:after="0" w:line="240" w:lineRule="auto"/>
        <w:ind w:firstLine="720"/>
        <w:jc w:val="both"/>
        <w:rPr>
          <w:rFonts w:ascii="Arial" w:hAnsi="Arial" w:cs="Arial"/>
          <w:sz w:val="20"/>
          <w:szCs w:val="20"/>
        </w:rPr>
      </w:pPr>
    </w:p>
    <w:p w14:paraId="29F5101C" w14:textId="77777777" w:rsidR="004A7CDC" w:rsidRDefault="004A7CDC" w:rsidP="00404FB3">
      <w:pPr>
        <w:spacing w:after="0" w:line="240" w:lineRule="auto"/>
        <w:ind w:firstLine="720"/>
        <w:jc w:val="both"/>
        <w:rPr>
          <w:rFonts w:ascii="Arial" w:hAnsi="Arial" w:cs="Arial"/>
          <w:sz w:val="20"/>
          <w:szCs w:val="20"/>
        </w:rPr>
      </w:pPr>
    </w:p>
    <w:p w14:paraId="3977D8F1" w14:textId="77777777" w:rsidR="004A7CDC" w:rsidRDefault="004A7CDC" w:rsidP="00404FB3">
      <w:pPr>
        <w:spacing w:after="0" w:line="240" w:lineRule="auto"/>
        <w:ind w:firstLine="720"/>
        <w:jc w:val="both"/>
        <w:rPr>
          <w:rFonts w:ascii="Arial" w:hAnsi="Arial" w:cs="Arial"/>
          <w:sz w:val="20"/>
          <w:szCs w:val="20"/>
        </w:rPr>
      </w:pPr>
    </w:p>
    <w:p w14:paraId="45CA5610" w14:textId="77777777" w:rsidR="004A7CDC" w:rsidRDefault="004A7CDC" w:rsidP="00404FB3">
      <w:pPr>
        <w:spacing w:after="0" w:line="240" w:lineRule="auto"/>
        <w:ind w:firstLine="720"/>
        <w:jc w:val="both"/>
        <w:rPr>
          <w:rFonts w:ascii="Arial" w:hAnsi="Arial" w:cs="Arial"/>
          <w:sz w:val="20"/>
          <w:szCs w:val="20"/>
        </w:rPr>
      </w:pPr>
    </w:p>
    <w:p w14:paraId="7E548CB5" w14:textId="77777777" w:rsidR="004A7CDC" w:rsidRDefault="004A7CDC" w:rsidP="00404FB3">
      <w:pPr>
        <w:spacing w:after="0" w:line="240" w:lineRule="auto"/>
        <w:ind w:firstLine="720"/>
        <w:jc w:val="both"/>
        <w:rPr>
          <w:rFonts w:ascii="Arial" w:hAnsi="Arial" w:cs="Arial"/>
          <w:sz w:val="20"/>
          <w:szCs w:val="20"/>
        </w:rPr>
      </w:pPr>
    </w:p>
    <w:p w14:paraId="0CA70759" w14:textId="77777777" w:rsidR="004A7CDC" w:rsidRDefault="004A7CDC" w:rsidP="00404FB3">
      <w:pPr>
        <w:spacing w:after="0" w:line="240" w:lineRule="auto"/>
        <w:ind w:firstLine="720"/>
        <w:jc w:val="both"/>
        <w:rPr>
          <w:rFonts w:ascii="Arial" w:hAnsi="Arial" w:cs="Arial"/>
          <w:sz w:val="20"/>
          <w:szCs w:val="20"/>
        </w:rPr>
      </w:pPr>
    </w:p>
    <w:p w14:paraId="7ED1A417" w14:textId="77777777" w:rsidR="004A7CDC" w:rsidRDefault="004A7CDC" w:rsidP="00404FB3">
      <w:pPr>
        <w:spacing w:after="0" w:line="240" w:lineRule="auto"/>
        <w:ind w:firstLine="720"/>
        <w:jc w:val="both"/>
        <w:rPr>
          <w:rFonts w:ascii="Arial" w:hAnsi="Arial" w:cs="Arial"/>
          <w:sz w:val="20"/>
          <w:szCs w:val="20"/>
        </w:rPr>
      </w:pPr>
    </w:p>
    <w:p w14:paraId="4B91007D" w14:textId="77777777" w:rsidR="004A7CDC" w:rsidRDefault="004A7CDC" w:rsidP="00404FB3">
      <w:pPr>
        <w:spacing w:after="0" w:line="240" w:lineRule="auto"/>
        <w:ind w:firstLine="720"/>
        <w:jc w:val="both"/>
        <w:rPr>
          <w:rFonts w:ascii="Arial" w:hAnsi="Arial" w:cs="Arial"/>
          <w:sz w:val="20"/>
          <w:szCs w:val="20"/>
        </w:rPr>
      </w:pPr>
    </w:p>
    <w:p w14:paraId="14CC9840" w14:textId="77777777" w:rsidR="004A7CDC" w:rsidRDefault="004A7CDC" w:rsidP="00404FB3">
      <w:pPr>
        <w:spacing w:after="0" w:line="240" w:lineRule="auto"/>
        <w:ind w:firstLine="720"/>
        <w:jc w:val="both"/>
        <w:rPr>
          <w:rFonts w:ascii="Arial" w:hAnsi="Arial" w:cs="Arial"/>
          <w:sz w:val="20"/>
          <w:szCs w:val="20"/>
        </w:rPr>
      </w:pPr>
    </w:p>
    <w:p w14:paraId="07F984C1" w14:textId="77777777" w:rsidR="004A7CDC" w:rsidRDefault="004A7CDC" w:rsidP="00404FB3">
      <w:pPr>
        <w:spacing w:after="0" w:line="240" w:lineRule="auto"/>
        <w:ind w:firstLine="720"/>
        <w:jc w:val="both"/>
        <w:rPr>
          <w:rFonts w:ascii="Arial" w:hAnsi="Arial" w:cs="Arial"/>
          <w:sz w:val="20"/>
          <w:szCs w:val="20"/>
        </w:rPr>
      </w:pPr>
    </w:p>
    <w:p w14:paraId="0A6687C1" w14:textId="77777777" w:rsidR="004A7CDC" w:rsidRDefault="004A7CDC" w:rsidP="00404FB3">
      <w:pPr>
        <w:spacing w:after="0" w:line="240" w:lineRule="auto"/>
        <w:ind w:firstLine="720"/>
        <w:jc w:val="both"/>
        <w:rPr>
          <w:rFonts w:ascii="Arial" w:hAnsi="Arial" w:cs="Arial"/>
          <w:sz w:val="20"/>
          <w:szCs w:val="20"/>
        </w:rPr>
      </w:pPr>
    </w:p>
    <w:p w14:paraId="1A72ADF7" w14:textId="77777777" w:rsidR="004A7CDC" w:rsidRDefault="004A7CDC" w:rsidP="00404FB3">
      <w:pPr>
        <w:spacing w:after="0" w:line="240" w:lineRule="auto"/>
        <w:ind w:firstLine="720"/>
        <w:jc w:val="both"/>
        <w:rPr>
          <w:rFonts w:ascii="Arial" w:hAnsi="Arial" w:cs="Arial"/>
          <w:sz w:val="20"/>
          <w:szCs w:val="20"/>
        </w:rPr>
      </w:pPr>
    </w:p>
    <w:p w14:paraId="3C888EB5" w14:textId="77777777" w:rsidR="004A7CDC" w:rsidRDefault="004A7CDC" w:rsidP="00404FB3">
      <w:pPr>
        <w:spacing w:after="0" w:line="240" w:lineRule="auto"/>
        <w:ind w:firstLine="720"/>
        <w:jc w:val="both"/>
        <w:rPr>
          <w:rFonts w:ascii="Arial" w:hAnsi="Arial" w:cs="Arial"/>
          <w:sz w:val="20"/>
          <w:szCs w:val="20"/>
        </w:rPr>
      </w:pPr>
    </w:p>
    <w:p w14:paraId="5DD79583" w14:textId="77777777" w:rsidR="004A7CDC" w:rsidRDefault="004A7CDC" w:rsidP="00404FB3">
      <w:pPr>
        <w:spacing w:after="0" w:line="240" w:lineRule="auto"/>
        <w:ind w:firstLine="720"/>
        <w:jc w:val="both"/>
        <w:rPr>
          <w:rFonts w:ascii="Arial" w:hAnsi="Arial" w:cs="Arial"/>
          <w:sz w:val="20"/>
          <w:szCs w:val="20"/>
        </w:rPr>
      </w:pPr>
    </w:p>
    <w:p w14:paraId="328FA1AD" w14:textId="77777777" w:rsidR="004A7CDC" w:rsidRDefault="004A7CDC" w:rsidP="00404FB3">
      <w:pPr>
        <w:spacing w:after="0" w:line="240" w:lineRule="auto"/>
        <w:ind w:firstLine="720"/>
        <w:jc w:val="both"/>
        <w:rPr>
          <w:rFonts w:ascii="Arial" w:hAnsi="Arial" w:cs="Arial"/>
          <w:sz w:val="20"/>
          <w:szCs w:val="20"/>
        </w:rPr>
      </w:pPr>
    </w:p>
    <w:p w14:paraId="4B3A3094" w14:textId="77777777" w:rsidR="004A7CDC" w:rsidRDefault="004A7CDC" w:rsidP="00404FB3">
      <w:pPr>
        <w:spacing w:after="0" w:line="240" w:lineRule="auto"/>
        <w:ind w:firstLine="720"/>
        <w:jc w:val="both"/>
        <w:rPr>
          <w:rFonts w:ascii="Arial" w:hAnsi="Arial" w:cs="Arial"/>
          <w:sz w:val="20"/>
          <w:szCs w:val="20"/>
        </w:rPr>
      </w:pPr>
    </w:p>
    <w:p w14:paraId="12668997" w14:textId="77777777" w:rsidR="004A7CDC" w:rsidRDefault="004A7CDC" w:rsidP="00404FB3">
      <w:pPr>
        <w:spacing w:after="0" w:line="240" w:lineRule="auto"/>
        <w:ind w:firstLine="720"/>
        <w:jc w:val="both"/>
        <w:rPr>
          <w:rFonts w:ascii="Arial" w:hAnsi="Arial" w:cs="Arial"/>
          <w:sz w:val="20"/>
          <w:szCs w:val="20"/>
        </w:rPr>
      </w:pPr>
    </w:p>
    <w:tbl>
      <w:tblPr>
        <w:tblStyle w:val="TableGrid"/>
        <w:tblpPr w:leftFromText="180" w:rightFromText="180" w:vertAnchor="page" w:horzAnchor="margin" w:tblpY="1043"/>
        <w:tblW w:w="9535" w:type="dxa"/>
        <w:tblLook w:val="04A0" w:firstRow="1" w:lastRow="0" w:firstColumn="1" w:lastColumn="0" w:noHBand="0" w:noVBand="1"/>
        <w:tblCaption w:val="Treatment Grouping"/>
      </w:tblPr>
      <w:tblGrid>
        <w:gridCol w:w="483"/>
        <w:gridCol w:w="5631"/>
        <w:gridCol w:w="927"/>
        <w:gridCol w:w="850"/>
        <w:gridCol w:w="1644"/>
      </w:tblGrid>
      <w:tr w:rsidR="004A7CDC" w:rsidRPr="003A7DA3" w14:paraId="6A206DCF" w14:textId="77777777" w:rsidTr="008F42A2">
        <w:trPr>
          <w:trHeight w:val="397"/>
        </w:trPr>
        <w:tc>
          <w:tcPr>
            <w:tcW w:w="9535" w:type="dxa"/>
            <w:gridSpan w:val="5"/>
            <w:tcBorders>
              <w:top w:val="nil"/>
              <w:left w:val="nil"/>
              <w:right w:val="nil"/>
            </w:tcBorders>
            <w:vAlign w:val="center"/>
          </w:tcPr>
          <w:p w14:paraId="7987CF16" w14:textId="77777777" w:rsidR="004A7CDC" w:rsidRPr="003A7DA3" w:rsidRDefault="004A7CDC" w:rsidP="004A7CDC">
            <w:pPr>
              <w:rPr>
                <w:rFonts w:ascii="Arial" w:hAnsi="Arial" w:cs="Arial"/>
                <w:b/>
                <w:bCs/>
                <w:sz w:val="20"/>
                <w:szCs w:val="20"/>
              </w:rPr>
            </w:pPr>
            <w:r w:rsidRPr="003A7DA3">
              <w:rPr>
                <w:rFonts w:ascii="Arial" w:hAnsi="Arial" w:cs="Arial"/>
                <w:b/>
                <w:bCs/>
                <w:sz w:val="20"/>
                <w:szCs w:val="20"/>
              </w:rPr>
              <w:lastRenderedPageBreak/>
              <w:t>Table 5.  Effect of  tank mix application of herbicides with Sampoorna on weed control efficiency</w:t>
            </w:r>
          </w:p>
        </w:tc>
      </w:tr>
      <w:tr w:rsidR="004A7CDC" w:rsidRPr="003A7DA3" w14:paraId="6B828293" w14:textId="77777777" w:rsidTr="008F42A2">
        <w:trPr>
          <w:trHeight w:val="397"/>
        </w:trPr>
        <w:tc>
          <w:tcPr>
            <w:tcW w:w="0" w:type="auto"/>
            <w:gridSpan w:val="2"/>
            <w:vMerge w:val="restart"/>
            <w:vAlign w:val="center"/>
          </w:tcPr>
          <w:p w14:paraId="792190E9"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Treatments</w:t>
            </w:r>
          </w:p>
        </w:tc>
        <w:tc>
          <w:tcPr>
            <w:tcW w:w="3421" w:type="dxa"/>
            <w:gridSpan w:val="3"/>
            <w:vAlign w:val="center"/>
          </w:tcPr>
          <w:p w14:paraId="17C13E5F"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WCE (%)</w:t>
            </w:r>
          </w:p>
        </w:tc>
      </w:tr>
      <w:tr w:rsidR="004A7CDC" w:rsidRPr="003A7DA3" w14:paraId="2C7384EB" w14:textId="77777777" w:rsidTr="008F42A2">
        <w:trPr>
          <w:trHeight w:val="397"/>
        </w:trPr>
        <w:tc>
          <w:tcPr>
            <w:tcW w:w="0" w:type="auto"/>
            <w:gridSpan w:val="2"/>
            <w:vMerge/>
            <w:vAlign w:val="center"/>
          </w:tcPr>
          <w:p w14:paraId="08D826DC" w14:textId="77777777" w:rsidR="004A7CDC" w:rsidRPr="003A7DA3" w:rsidRDefault="004A7CDC" w:rsidP="004A7CDC">
            <w:pPr>
              <w:jc w:val="center"/>
              <w:rPr>
                <w:rFonts w:ascii="Arial" w:hAnsi="Arial" w:cs="Arial"/>
                <w:b/>
                <w:bCs/>
                <w:sz w:val="20"/>
                <w:szCs w:val="20"/>
              </w:rPr>
            </w:pPr>
          </w:p>
        </w:tc>
        <w:tc>
          <w:tcPr>
            <w:tcW w:w="0" w:type="auto"/>
            <w:vAlign w:val="center"/>
          </w:tcPr>
          <w:p w14:paraId="6757774C"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30 DAT</w:t>
            </w:r>
          </w:p>
        </w:tc>
        <w:tc>
          <w:tcPr>
            <w:tcW w:w="0" w:type="auto"/>
            <w:vAlign w:val="center"/>
          </w:tcPr>
          <w:p w14:paraId="2188935A"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60DAT</w:t>
            </w:r>
          </w:p>
        </w:tc>
        <w:tc>
          <w:tcPr>
            <w:tcW w:w="1644" w:type="dxa"/>
            <w:vAlign w:val="center"/>
          </w:tcPr>
          <w:p w14:paraId="0F899706" w14:textId="77777777" w:rsidR="004A7CDC" w:rsidRPr="003A7DA3" w:rsidRDefault="004A7CDC" w:rsidP="004A7CDC">
            <w:pPr>
              <w:jc w:val="center"/>
              <w:rPr>
                <w:rFonts w:ascii="Arial" w:hAnsi="Arial" w:cs="Arial"/>
                <w:b/>
                <w:bCs/>
                <w:sz w:val="20"/>
                <w:szCs w:val="20"/>
              </w:rPr>
            </w:pPr>
            <w:r w:rsidRPr="003A7DA3">
              <w:rPr>
                <w:rFonts w:ascii="Arial" w:hAnsi="Arial" w:cs="Arial"/>
                <w:b/>
                <w:bCs/>
                <w:sz w:val="20"/>
                <w:szCs w:val="20"/>
              </w:rPr>
              <w:t>At harvest</w:t>
            </w:r>
          </w:p>
        </w:tc>
      </w:tr>
      <w:tr w:rsidR="004A7CDC" w:rsidRPr="003A7DA3" w14:paraId="21C0CE2C" w14:textId="77777777" w:rsidTr="008F42A2">
        <w:trPr>
          <w:trHeight w:val="397"/>
        </w:trPr>
        <w:tc>
          <w:tcPr>
            <w:tcW w:w="0" w:type="auto"/>
            <w:vAlign w:val="center"/>
          </w:tcPr>
          <w:p w14:paraId="66BEE6A3"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w:t>
            </w:r>
          </w:p>
        </w:tc>
        <w:tc>
          <w:tcPr>
            <w:tcW w:w="0" w:type="auto"/>
            <w:vAlign w:val="center"/>
          </w:tcPr>
          <w:p w14:paraId="44A2EF0E"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Bispyribac</w:t>
            </w:r>
            <w:proofErr w:type="spellEnd"/>
            <w:r w:rsidRPr="003A7DA3">
              <w:rPr>
                <w:rFonts w:ascii="Arial" w:hAnsi="Arial" w:cs="Arial"/>
                <w:sz w:val="20"/>
                <w:szCs w:val="20"/>
              </w:rPr>
              <w:t xml:space="preserve"> sodium @ 0.03 kg/ ha + Sampoorna</w:t>
            </w:r>
          </w:p>
        </w:tc>
        <w:tc>
          <w:tcPr>
            <w:tcW w:w="0" w:type="auto"/>
            <w:vAlign w:val="center"/>
          </w:tcPr>
          <w:p w14:paraId="39B9BEE2"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85.72</w:t>
            </w:r>
            <w:r w:rsidRPr="003A7DA3">
              <w:rPr>
                <w:rFonts w:ascii="Arial" w:hAnsi="Arial" w:cs="Arial"/>
                <w:sz w:val="20"/>
                <w:szCs w:val="20"/>
                <w:vertAlign w:val="superscript"/>
              </w:rPr>
              <w:t>bcd</w:t>
            </w:r>
          </w:p>
        </w:tc>
        <w:tc>
          <w:tcPr>
            <w:tcW w:w="0" w:type="auto"/>
            <w:vAlign w:val="center"/>
          </w:tcPr>
          <w:p w14:paraId="25DCB2EE"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87.32</w:t>
            </w:r>
            <w:r w:rsidRPr="003A7DA3">
              <w:rPr>
                <w:rFonts w:ascii="Arial" w:hAnsi="Arial" w:cs="Arial"/>
                <w:sz w:val="20"/>
                <w:szCs w:val="20"/>
                <w:vertAlign w:val="superscript"/>
              </w:rPr>
              <w:t>b</w:t>
            </w:r>
          </w:p>
        </w:tc>
        <w:tc>
          <w:tcPr>
            <w:tcW w:w="1644" w:type="dxa"/>
            <w:vAlign w:val="center"/>
          </w:tcPr>
          <w:p w14:paraId="1EC90B3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87.45</w:t>
            </w:r>
            <w:r w:rsidRPr="003A7DA3">
              <w:rPr>
                <w:rFonts w:ascii="Arial" w:hAnsi="Arial" w:cs="Arial"/>
                <w:sz w:val="20"/>
                <w:szCs w:val="20"/>
                <w:vertAlign w:val="superscript"/>
              </w:rPr>
              <w:t>a</w:t>
            </w:r>
          </w:p>
        </w:tc>
      </w:tr>
      <w:tr w:rsidR="004A7CDC" w:rsidRPr="003A7DA3" w14:paraId="38929CB6" w14:textId="77777777" w:rsidTr="008F42A2">
        <w:trPr>
          <w:trHeight w:val="397"/>
        </w:trPr>
        <w:tc>
          <w:tcPr>
            <w:tcW w:w="0" w:type="auto"/>
            <w:vAlign w:val="center"/>
          </w:tcPr>
          <w:p w14:paraId="7CB22B7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2</w:t>
            </w:r>
          </w:p>
        </w:tc>
        <w:tc>
          <w:tcPr>
            <w:tcW w:w="0" w:type="auto"/>
            <w:vAlign w:val="center"/>
          </w:tcPr>
          <w:p w14:paraId="5A3BAC35"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Cyhalofop</w:t>
            </w:r>
            <w:proofErr w:type="spellEnd"/>
            <w:r w:rsidRPr="003A7DA3">
              <w:rPr>
                <w:rFonts w:ascii="Arial" w:hAnsi="Arial" w:cs="Arial"/>
                <w:sz w:val="20"/>
                <w:szCs w:val="20"/>
              </w:rPr>
              <w:t xml:space="preserve"> butyl+ </w:t>
            </w:r>
            <w:proofErr w:type="spellStart"/>
            <w:r w:rsidRPr="003A7DA3">
              <w:rPr>
                <w:rFonts w:ascii="Arial" w:hAnsi="Arial" w:cs="Arial"/>
                <w:sz w:val="20"/>
                <w:szCs w:val="20"/>
              </w:rPr>
              <w:t>Penoxsulam</w:t>
            </w:r>
            <w:proofErr w:type="spellEnd"/>
            <w:r w:rsidRPr="003A7DA3">
              <w:rPr>
                <w:rFonts w:ascii="Arial" w:hAnsi="Arial" w:cs="Arial"/>
                <w:sz w:val="20"/>
                <w:szCs w:val="20"/>
              </w:rPr>
              <w:t xml:space="preserve"> (premix) @ 0.15 kg/ ha + Sampoorna</w:t>
            </w:r>
          </w:p>
        </w:tc>
        <w:tc>
          <w:tcPr>
            <w:tcW w:w="0" w:type="auto"/>
            <w:vAlign w:val="bottom"/>
          </w:tcPr>
          <w:p w14:paraId="3E4A5DD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85.54</w:t>
            </w:r>
            <w:r w:rsidRPr="003A7DA3">
              <w:rPr>
                <w:rFonts w:ascii="Arial" w:hAnsi="Arial" w:cs="Arial"/>
                <w:sz w:val="20"/>
                <w:szCs w:val="20"/>
                <w:vertAlign w:val="superscript"/>
              </w:rPr>
              <w:t>bcd</w:t>
            </w:r>
          </w:p>
        </w:tc>
        <w:tc>
          <w:tcPr>
            <w:tcW w:w="0" w:type="auto"/>
            <w:vAlign w:val="center"/>
          </w:tcPr>
          <w:p w14:paraId="46000E13"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87.30</w:t>
            </w:r>
            <w:r w:rsidRPr="003A7DA3">
              <w:rPr>
                <w:rFonts w:ascii="Arial" w:hAnsi="Arial" w:cs="Arial"/>
                <w:sz w:val="20"/>
                <w:szCs w:val="20"/>
                <w:vertAlign w:val="superscript"/>
              </w:rPr>
              <w:t>b</w:t>
            </w:r>
          </w:p>
        </w:tc>
        <w:tc>
          <w:tcPr>
            <w:tcW w:w="1644" w:type="dxa"/>
            <w:vAlign w:val="center"/>
          </w:tcPr>
          <w:p w14:paraId="0B28D57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85.15</w:t>
            </w:r>
            <w:r w:rsidRPr="003A7DA3">
              <w:rPr>
                <w:rFonts w:ascii="Arial" w:hAnsi="Arial" w:cs="Arial"/>
                <w:sz w:val="20"/>
                <w:szCs w:val="20"/>
                <w:vertAlign w:val="superscript"/>
              </w:rPr>
              <w:t>a</w:t>
            </w:r>
          </w:p>
        </w:tc>
      </w:tr>
      <w:tr w:rsidR="004A7CDC" w:rsidRPr="003A7DA3" w14:paraId="74832636" w14:textId="77777777" w:rsidTr="008F42A2">
        <w:trPr>
          <w:trHeight w:val="397"/>
        </w:trPr>
        <w:tc>
          <w:tcPr>
            <w:tcW w:w="0" w:type="auto"/>
            <w:vAlign w:val="center"/>
          </w:tcPr>
          <w:p w14:paraId="6B92C177"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3</w:t>
            </w:r>
          </w:p>
        </w:tc>
        <w:tc>
          <w:tcPr>
            <w:tcW w:w="0" w:type="auto"/>
            <w:vAlign w:val="center"/>
          </w:tcPr>
          <w:p w14:paraId="7814D9C7" w14:textId="77777777" w:rsidR="004A7CDC" w:rsidRPr="003A7DA3" w:rsidRDefault="004A7CDC" w:rsidP="004A7CDC">
            <w:pPr>
              <w:rPr>
                <w:rFonts w:ascii="Arial" w:hAnsi="Arial" w:cs="Arial"/>
                <w:sz w:val="20"/>
                <w:szCs w:val="20"/>
              </w:rPr>
            </w:pPr>
            <w:r w:rsidRPr="003A7DA3">
              <w:rPr>
                <w:rFonts w:ascii="Arial" w:hAnsi="Arial" w:cs="Arial"/>
                <w:sz w:val="20"/>
                <w:szCs w:val="20"/>
              </w:rPr>
              <w:t>2,4-D Na salt @ 0.8 kg/ ha + Sampoorna</w:t>
            </w:r>
          </w:p>
        </w:tc>
        <w:tc>
          <w:tcPr>
            <w:tcW w:w="0" w:type="auto"/>
            <w:vAlign w:val="center"/>
          </w:tcPr>
          <w:p w14:paraId="52F3A8B1"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85.68</w:t>
            </w:r>
            <w:r w:rsidRPr="003A7DA3">
              <w:rPr>
                <w:rFonts w:ascii="Arial" w:hAnsi="Arial" w:cs="Arial"/>
                <w:sz w:val="20"/>
                <w:szCs w:val="20"/>
                <w:vertAlign w:val="superscript"/>
              </w:rPr>
              <w:t>bcd</w:t>
            </w:r>
          </w:p>
        </w:tc>
        <w:tc>
          <w:tcPr>
            <w:tcW w:w="0" w:type="auto"/>
            <w:vAlign w:val="center"/>
          </w:tcPr>
          <w:p w14:paraId="689B82D0"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87.62</w:t>
            </w:r>
            <w:r w:rsidRPr="003A7DA3">
              <w:rPr>
                <w:rFonts w:ascii="Arial" w:hAnsi="Arial" w:cs="Arial"/>
                <w:sz w:val="20"/>
                <w:szCs w:val="20"/>
                <w:vertAlign w:val="superscript"/>
              </w:rPr>
              <w:t>b</w:t>
            </w:r>
          </w:p>
        </w:tc>
        <w:tc>
          <w:tcPr>
            <w:tcW w:w="1644" w:type="dxa"/>
            <w:vAlign w:val="center"/>
          </w:tcPr>
          <w:p w14:paraId="30F650B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87.44</w:t>
            </w:r>
            <w:r w:rsidRPr="003A7DA3">
              <w:rPr>
                <w:rFonts w:ascii="Arial" w:hAnsi="Arial" w:cs="Arial"/>
                <w:sz w:val="20"/>
                <w:szCs w:val="20"/>
                <w:vertAlign w:val="superscript"/>
              </w:rPr>
              <w:t>a</w:t>
            </w:r>
          </w:p>
        </w:tc>
      </w:tr>
      <w:tr w:rsidR="004A7CDC" w:rsidRPr="003A7DA3" w14:paraId="495C12F6" w14:textId="77777777" w:rsidTr="008F42A2">
        <w:trPr>
          <w:trHeight w:val="397"/>
        </w:trPr>
        <w:tc>
          <w:tcPr>
            <w:tcW w:w="0" w:type="auto"/>
            <w:vAlign w:val="center"/>
          </w:tcPr>
          <w:p w14:paraId="665DEC7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4</w:t>
            </w:r>
          </w:p>
        </w:tc>
        <w:tc>
          <w:tcPr>
            <w:tcW w:w="0" w:type="auto"/>
            <w:vAlign w:val="center"/>
          </w:tcPr>
          <w:p w14:paraId="3C464F74"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Metsulfuron</w:t>
            </w:r>
            <w:proofErr w:type="spellEnd"/>
            <w:r w:rsidRPr="003A7DA3">
              <w:rPr>
                <w:rFonts w:ascii="Arial" w:hAnsi="Arial" w:cs="Arial"/>
                <w:sz w:val="20"/>
                <w:szCs w:val="20"/>
              </w:rPr>
              <w:t xml:space="preserve"> methyl + </w:t>
            </w:r>
            <w:proofErr w:type="spellStart"/>
            <w:r w:rsidRPr="003A7DA3">
              <w:rPr>
                <w:rFonts w:ascii="Arial" w:hAnsi="Arial" w:cs="Arial"/>
                <w:sz w:val="20"/>
                <w:szCs w:val="20"/>
              </w:rPr>
              <w:t>Chlorimuron</w:t>
            </w:r>
            <w:proofErr w:type="spellEnd"/>
            <w:r w:rsidRPr="003A7DA3">
              <w:rPr>
                <w:rFonts w:ascii="Arial" w:hAnsi="Arial" w:cs="Arial"/>
                <w:sz w:val="20"/>
                <w:szCs w:val="20"/>
              </w:rPr>
              <w:t xml:space="preserve"> ethyl (premix) @ 0.004 kg/ ha + Sampoorna</w:t>
            </w:r>
          </w:p>
        </w:tc>
        <w:tc>
          <w:tcPr>
            <w:tcW w:w="0" w:type="auto"/>
            <w:vAlign w:val="center"/>
          </w:tcPr>
          <w:p w14:paraId="7062D90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85.67</w:t>
            </w:r>
            <w:r w:rsidRPr="003A7DA3">
              <w:rPr>
                <w:rFonts w:ascii="Arial" w:hAnsi="Arial" w:cs="Arial"/>
                <w:sz w:val="20"/>
                <w:szCs w:val="20"/>
                <w:vertAlign w:val="superscript"/>
              </w:rPr>
              <w:t>bcd</w:t>
            </w:r>
          </w:p>
        </w:tc>
        <w:tc>
          <w:tcPr>
            <w:tcW w:w="0" w:type="auto"/>
            <w:vAlign w:val="center"/>
          </w:tcPr>
          <w:p w14:paraId="1B2CAAC0"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87.47</w:t>
            </w:r>
            <w:r w:rsidRPr="003A7DA3">
              <w:rPr>
                <w:rFonts w:ascii="Arial" w:hAnsi="Arial" w:cs="Arial"/>
                <w:sz w:val="20"/>
                <w:szCs w:val="20"/>
                <w:vertAlign w:val="superscript"/>
              </w:rPr>
              <w:t>b</w:t>
            </w:r>
          </w:p>
        </w:tc>
        <w:tc>
          <w:tcPr>
            <w:tcW w:w="1644" w:type="dxa"/>
            <w:vAlign w:val="center"/>
          </w:tcPr>
          <w:p w14:paraId="1B9F4D10"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86.89</w:t>
            </w:r>
            <w:r w:rsidRPr="003A7DA3">
              <w:rPr>
                <w:rFonts w:ascii="Arial" w:hAnsi="Arial" w:cs="Arial"/>
                <w:sz w:val="20"/>
                <w:szCs w:val="20"/>
                <w:vertAlign w:val="superscript"/>
              </w:rPr>
              <w:t>a</w:t>
            </w:r>
          </w:p>
        </w:tc>
      </w:tr>
      <w:tr w:rsidR="004A7CDC" w:rsidRPr="003A7DA3" w14:paraId="77725344" w14:textId="77777777" w:rsidTr="008F42A2">
        <w:trPr>
          <w:trHeight w:val="397"/>
        </w:trPr>
        <w:tc>
          <w:tcPr>
            <w:tcW w:w="0" w:type="auto"/>
            <w:vAlign w:val="center"/>
          </w:tcPr>
          <w:p w14:paraId="6C505163"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5</w:t>
            </w:r>
          </w:p>
        </w:tc>
        <w:tc>
          <w:tcPr>
            <w:tcW w:w="0" w:type="auto"/>
            <w:vAlign w:val="center"/>
          </w:tcPr>
          <w:p w14:paraId="604F43FD"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Cyhalofop</w:t>
            </w:r>
            <w:proofErr w:type="spellEnd"/>
            <w:r w:rsidRPr="003A7DA3">
              <w:rPr>
                <w:rFonts w:ascii="Arial" w:hAnsi="Arial" w:cs="Arial"/>
                <w:sz w:val="20"/>
                <w:szCs w:val="20"/>
              </w:rPr>
              <w:t xml:space="preserve"> butyl @ 0.08 kg/ ha + Sampoorna</w:t>
            </w:r>
          </w:p>
        </w:tc>
        <w:tc>
          <w:tcPr>
            <w:tcW w:w="0" w:type="auto"/>
            <w:vAlign w:val="center"/>
          </w:tcPr>
          <w:p w14:paraId="5BF0390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86.23</w:t>
            </w:r>
            <w:r w:rsidRPr="003A7DA3">
              <w:rPr>
                <w:rFonts w:ascii="Arial" w:hAnsi="Arial" w:cs="Arial"/>
                <w:sz w:val="20"/>
                <w:szCs w:val="20"/>
                <w:vertAlign w:val="superscript"/>
              </w:rPr>
              <w:t>bc</w:t>
            </w:r>
          </w:p>
        </w:tc>
        <w:tc>
          <w:tcPr>
            <w:tcW w:w="0" w:type="auto"/>
            <w:vAlign w:val="center"/>
          </w:tcPr>
          <w:p w14:paraId="29C8552D"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87.50</w:t>
            </w:r>
            <w:r w:rsidRPr="003A7DA3">
              <w:rPr>
                <w:rFonts w:ascii="Arial" w:hAnsi="Arial" w:cs="Arial"/>
                <w:sz w:val="20"/>
                <w:szCs w:val="20"/>
                <w:vertAlign w:val="superscript"/>
              </w:rPr>
              <w:t>b</w:t>
            </w:r>
          </w:p>
        </w:tc>
        <w:tc>
          <w:tcPr>
            <w:tcW w:w="1644" w:type="dxa"/>
            <w:vAlign w:val="center"/>
          </w:tcPr>
          <w:p w14:paraId="0578697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87.17</w:t>
            </w:r>
            <w:r w:rsidRPr="003A7DA3">
              <w:rPr>
                <w:rFonts w:ascii="Arial" w:hAnsi="Arial" w:cs="Arial"/>
                <w:sz w:val="20"/>
                <w:szCs w:val="20"/>
                <w:vertAlign w:val="superscript"/>
              </w:rPr>
              <w:t>a</w:t>
            </w:r>
          </w:p>
        </w:tc>
      </w:tr>
      <w:tr w:rsidR="004A7CDC" w:rsidRPr="003A7DA3" w14:paraId="278FA61B" w14:textId="77777777" w:rsidTr="008F42A2">
        <w:trPr>
          <w:trHeight w:val="397"/>
        </w:trPr>
        <w:tc>
          <w:tcPr>
            <w:tcW w:w="0" w:type="auto"/>
            <w:vAlign w:val="center"/>
          </w:tcPr>
          <w:p w14:paraId="77F1468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6</w:t>
            </w:r>
          </w:p>
        </w:tc>
        <w:tc>
          <w:tcPr>
            <w:tcW w:w="0" w:type="auto"/>
            <w:vAlign w:val="center"/>
          </w:tcPr>
          <w:p w14:paraId="7E2B4F07"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Bispyribac</w:t>
            </w:r>
            <w:proofErr w:type="spellEnd"/>
            <w:r w:rsidRPr="003A7DA3">
              <w:rPr>
                <w:rFonts w:ascii="Arial" w:hAnsi="Arial" w:cs="Arial"/>
                <w:sz w:val="20"/>
                <w:szCs w:val="20"/>
              </w:rPr>
              <w:t xml:space="preserve"> sodium @ 0.03 kg/ ha</w:t>
            </w:r>
          </w:p>
        </w:tc>
        <w:tc>
          <w:tcPr>
            <w:tcW w:w="0" w:type="auto"/>
            <w:vAlign w:val="center"/>
          </w:tcPr>
          <w:p w14:paraId="5E83C357"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85.60</w:t>
            </w:r>
            <w:r w:rsidRPr="003A7DA3">
              <w:rPr>
                <w:rFonts w:ascii="Arial" w:hAnsi="Arial" w:cs="Arial"/>
                <w:sz w:val="20"/>
                <w:szCs w:val="20"/>
                <w:vertAlign w:val="superscript"/>
              </w:rPr>
              <w:t>bcd</w:t>
            </w:r>
          </w:p>
        </w:tc>
        <w:tc>
          <w:tcPr>
            <w:tcW w:w="0" w:type="auto"/>
            <w:vAlign w:val="center"/>
          </w:tcPr>
          <w:p w14:paraId="7FE9CDE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88.87</w:t>
            </w:r>
            <w:r w:rsidRPr="003A7DA3">
              <w:rPr>
                <w:rFonts w:ascii="Arial" w:hAnsi="Arial" w:cs="Arial"/>
                <w:sz w:val="20"/>
                <w:szCs w:val="20"/>
                <w:vertAlign w:val="superscript"/>
              </w:rPr>
              <w:t>b</w:t>
            </w:r>
          </w:p>
        </w:tc>
        <w:tc>
          <w:tcPr>
            <w:tcW w:w="1644" w:type="dxa"/>
            <w:vAlign w:val="center"/>
          </w:tcPr>
          <w:p w14:paraId="478DD77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88.80</w:t>
            </w:r>
            <w:r w:rsidRPr="003A7DA3">
              <w:rPr>
                <w:rFonts w:ascii="Arial" w:hAnsi="Arial" w:cs="Arial"/>
                <w:sz w:val="20"/>
                <w:szCs w:val="20"/>
                <w:vertAlign w:val="superscript"/>
              </w:rPr>
              <w:t>a</w:t>
            </w:r>
          </w:p>
        </w:tc>
      </w:tr>
      <w:tr w:rsidR="004A7CDC" w:rsidRPr="003A7DA3" w14:paraId="697E19DD" w14:textId="77777777" w:rsidTr="008F42A2">
        <w:trPr>
          <w:trHeight w:val="397"/>
        </w:trPr>
        <w:tc>
          <w:tcPr>
            <w:tcW w:w="0" w:type="auto"/>
            <w:vAlign w:val="center"/>
          </w:tcPr>
          <w:p w14:paraId="4CE42449"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7</w:t>
            </w:r>
          </w:p>
        </w:tc>
        <w:tc>
          <w:tcPr>
            <w:tcW w:w="0" w:type="auto"/>
            <w:vAlign w:val="center"/>
          </w:tcPr>
          <w:p w14:paraId="6750F37C"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Cyhalofop</w:t>
            </w:r>
            <w:proofErr w:type="spellEnd"/>
            <w:r w:rsidRPr="003A7DA3">
              <w:rPr>
                <w:rFonts w:ascii="Arial" w:hAnsi="Arial" w:cs="Arial"/>
                <w:sz w:val="20"/>
                <w:szCs w:val="20"/>
              </w:rPr>
              <w:t xml:space="preserve"> butyl+ </w:t>
            </w:r>
            <w:proofErr w:type="spellStart"/>
            <w:r w:rsidRPr="003A7DA3">
              <w:rPr>
                <w:rFonts w:ascii="Arial" w:hAnsi="Arial" w:cs="Arial"/>
                <w:sz w:val="20"/>
                <w:szCs w:val="20"/>
              </w:rPr>
              <w:t>Penoxsulam</w:t>
            </w:r>
            <w:proofErr w:type="spellEnd"/>
            <w:r w:rsidRPr="003A7DA3">
              <w:rPr>
                <w:rFonts w:ascii="Arial" w:hAnsi="Arial" w:cs="Arial"/>
                <w:sz w:val="20"/>
                <w:szCs w:val="20"/>
              </w:rPr>
              <w:t xml:space="preserve"> (premix) @ 0.15 kg/ ha</w:t>
            </w:r>
          </w:p>
        </w:tc>
        <w:tc>
          <w:tcPr>
            <w:tcW w:w="0" w:type="auto"/>
            <w:vAlign w:val="center"/>
          </w:tcPr>
          <w:p w14:paraId="2799DCA0"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87.11</w:t>
            </w:r>
            <w:r w:rsidRPr="003A7DA3">
              <w:rPr>
                <w:rFonts w:ascii="Arial" w:hAnsi="Arial" w:cs="Arial"/>
                <w:sz w:val="20"/>
                <w:szCs w:val="20"/>
                <w:vertAlign w:val="superscript"/>
              </w:rPr>
              <w:t>b</w:t>
            </w:r>
          </w:p>
        </w:tc>
        <w:tc>
          <w:tcPr>
            <w:tcW w:w="0" w:type="auto"/>
            <w:vAlign w:val="center"/>
          </w:tcPr>
          <w:p w14:paraId="54B1B44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86.58</w:t>
            </w:r>
            <w:r w:rsidRPr="003A7DA3">
              <w:rPr>
                <w:rFonts w:ascii="Arial" w:hAnsi="Arial" w:cs="Arial"/>
                <w:sz w:val="20"/>
                <w:szCs w:val="20"/>
                <w:vertAlign w:val="superscript"/>
              </w:rPr>
              <w:t>b</w:t>
            </w:r>
          </w:p>
        </w:tc>
        <w:tc>
          <w:tcPr>
            <w:tcW w:w="1644" w:type="dxa"/>
            <w:vAlign w:val="center"/>
          </w:tcPr>
          <w:p w14:paraId="405DCC94"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86.23</w:t>
            </w:r>
            <w:r w:rsidRPr="003A7DA3">
              <w:rPr>
                <w:rFonts w:ascii="Arial" w:hAnsi="Arial" w:cs="Arial"/>
                <w:sz w:val="20"/>
                <w:szCs w:val="20"/>
                <w:vertAlign w:val="superscript"/>
              </w:rPr>
              <w:t>a</w:t>
            </w:r>
          </w:p>
        </w:tc>
      </w:tr>
      <w:tr w:rsidR="004A7CDC" w:rsidRPr="003A7DA3" w14:paraId="790FDE4D" w14:textId="77777777" w:rsidTr="008F42A2">
        <w:trPr>
          <w:trHeight w:val="397"/>
        </w:trPr>
        <w:tc>
          <w:tcPr>
            <w:tcW w:w="0" w:type="auto"/>
            <w:vAlign w:val="center"/>
          </w:tcPr>
          <w:p w14:paraId="25B313CB"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8</w:t>
            </w:r>
          </w:p>
        </w:tc>
        <w:tc>
          <w:tcPr>
            <w:tcW w:w="0" w:type="auto"/>
            <w:vAlign w:val="center"/>
          </w:tcPr>
          <w:p w14:paraId="620B2AC9" w14:textId="77777777" w:rsidR="004A7CDC" w:rsidRPr="003A7DA3" w:rsidRDefault="004A7CDC" w:rsidP="004A7CDC">
            <w:pPr>
              <w:rPr>
                <w:rFonts w:ascii="Arial" w:hAnsi="Arial" w:cs="Arial"/>
                <w:sz w:val="20"/>
                <w:szCs w:val="20"/>
              </w:rPr>
            </w:pPr>
            <w:r w:rsidRPr="003A7DA3">
              <w:rPr>
                <w:rFonts w:ascii="Arial" w:hAnsi="Arial" w:cs="Arial"/>
                <w:sz w:val="20"/>
                <w:szCs w:val="20"/>
              </w:rPr>
              <w:t>2,4-D Na salt @ 0.8 kg/ ha</w:t>
            </w:r>
          </w:p>
        </w:tc>
        <w:tc>
          <w:tcPr>
            <w:tcW w:w="0" w:type="auto"/>
            <w:vAlign w:val="center"/>
          </w:tcPr>
          <w:p w14:paraId="61754B44"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84.10</w:t>
            </w:r>
            <w:r w:rsidRPr="003A7DA3">
              <w:rPr>
                <w:rFonts w:ascii="Arial" w:hAnsi="Arial" w:cs="Arial"/>
                <w:sz w:val="20"/>
                <w:szCs w:val="20"/>
                <w:vertAlign w:val="superscript"/>
              </w:rPr>
              <w:t>cd</w:t>
            </w:r>
          </w:p>
        </w:tc>
        <w:tc>
          <w:tcPr>
            <w:tcW w:w="0" w:type="auto"/>
            <w:vAlign w:val="center"/>
          </w:tcPr>
          <w:p w14:paraId="6BD55F4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88.27</w:t>
            </w:r>
            <w:r w:rsidRPr="003A7DA3">
              <w:rPr>
                <w:rFonts w:ascii="Arial" w:hAnsi="Arial" w:cs="Arial"/>
                <w:sz w:val="20"/>
                <w:szCs w:val="20"/>
                <w:vertAlign w:val="superscript"/>
              </w:rPr>
              <w:t>b</w:t>
            </w:r>
          </w:p>
        </w:tc>
        <w:tc>
          <w:tcPr>
            <w:tcW w:w="1644" w:type="dxa"/>
            <w:vAlign w:val="center"/>
          </w:tcPr>
          <w:p w14:paraId="73B4C5A9"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88.45</w:t>
            </w:r>
            <w:r w:rsidRPr="003A7DA3">
              <w:rPr>
                <w:rFonts w:ascii="Arial" w:hAnsi="Arial" w:cs="Arial"/>
                <w:sz w:val="20"/>
                <w:szCs w:val="20"/>
                <w:vertAlign w:val="superscript"/>
              </w:rPr>
              <w:t>a</w:t>
            </w:r>
          </w:p>
        </w:tc>
      </w:tr>
      <w:tr w:rsidR="004A7CDC" w:rsidRPr="003A7DA3" w14:paraId="75647294" w14:textId="77777777" w:rsidTr="008F42A2">
        <w:trPr>
          <w:trHeight w:val="397"/>
        </w:trPr>
        <w:tc>
          <w:tcPr>
            <w:tcW w:w="0" w:type="auto"/>
            <w:vAlign w:val="center"/>
          </w:tcPr>
          <w:p w14:paraId="70D01E31"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9</w:t>
            </w:r>
          </w:p>
        </w:tc>
        <w:tc>
          <w:tcPr>
            <w:tcW w:w="0" w:type="auto"/>
            <w:vAlign w:val="center"/>
          </w:tcPr>
          <w:p w14:paraId="7B231F21"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Metsulfuron</w:t>
            </w:r>
            <w:proofErr w:type="spellEnd"/>
            <w:r w:rsidRPr="003A7DA3">
              <w:rPr>
                <w:rFonts w:ascii="Arial" w:hAnsi="Arial" w:cs="Arial"/>
                <w:sz w:val="20"/>
                <w:szCs w:val="20"/>
              </w:rPr>
              <w:t xml:space="preserve"> methyl+ </w:t>
            </w:r>
            <w:proofErr w:type="spellStart"/>
            <w:r w:rsidRPr="003A7DA3">
              <w:rPr>
                <w:rFonts w:ascii="Arial" w:hAnsi="Arial" w:cs="Arial"/>
                <w:sz w:val="20"/>
                <w:szCs w:val="20"/>
              </w:rPr>
              <w:t>Chlorimuron</w:t>
            </w:r>
            <w:proofErr w:type="spellEnd"/>
            <w:r w:rsidRPr="003A7DA3">
              <w:rPr>
                <w:rFonts w:ascii="Arial" w:hAnsi="Arial" w:cs="Arial"/>
                <w:sz w:val="20"/>
                <w:szCs w:val="20"/>
              </w:rPr>
              <w:t xml:space="preserve"> ethyl (premix) @ 0.004 kg/ ha </w:t>
            </w:r>
          </w:p>
        </w:tc>
        <w:tc>
          <w:tcPr>
            <w:tcW w:w="0" w:type="auto"/>
            <w:vAlign w:val="center"/>
          </w:tcPr>
          <w:p w14:paraId="0D6E336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83.40</w:t>
            </w:r>
            <w:r w:rsidRPr="003A7DA3">
              <w:rPr>
                <w:rFonts w:ascii="Arial" w:hAnsi="Arial" w:cs="Arial"/>
                <w:sz w:val="20"/>
                <w:szCs w:val="20"/>
                <w:vertAlign w:val="superscript"/>
              </w:rPr>
              <w:t>d</w:t>
            </w:r>
          </w:p>
        </w:tc>
        <w:tc>
          <w:tcPr>
            <w:tcW w:w="0" w:type="auto"/>
            <w:vAlign w:val="center"/>
          </w:tcPr>
          <w:p w14:paraId="57B66DA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89.12</w:t>
            </w:r>
            <w:r w:rsidRPr="003A7DA3">
              <w:rPr>
                <w:rFonts w:ascii="Arial" w:hAnsi="Arial" w:cs="Arial"/>
                <w:sz w:val="20"/>
                <w:szCs w:val="20"/>
                <w:vertAlign w:val="superscript"/>
              </w:rPr>
              <w:t>b</w:t>
            </w:r>
          </w:p>
        </w:tc>
        <w:tc>
          <w:tcPr>
            <w:tcW w:w="1644" w:type="dxa"/>
            <w:vAlign w:val="center"/>
          </w:tcPr>
          <w:p w14:paraId="0C996FD8"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86.61</w:t>
            </w:r>
            <w:r w:rsidRPr="003A7DA3">
              <w:rPr>
                <w:rFonts w:ascii="Arial" w:hAnsi="Arial" w:cs="Arial"/>
                <w:sz w:val="20"/>
                <w:szCs w:val="20"/>
                <w:vertAlign w:val="superscript"/>
              </w:rPr>
              <w:t>a</w:t>
            </w:r>
          </w:p>
        </w:tc>
      </w:tr>
      <w:tr w:rsidR="004A7CDC" w:rsidRPr="003A7DA3" w14:paraId="7F22FFDB" w14:textId="77777777" w:rsidTr="008F42A2">
        <w:trPr>
          <w:trHeight w:val="397"/>
        </w:trPr>
        <w:tc>
          <w:tcPr>
            <w:tcW w:w="0" w:type="auto"/>
            <w:vAlign w:val="center"/>
          </w:tcPr>
          <w:p w14:paraId="298C920D"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10</w:t>
            </w:r>
          </w:p>
        </w:tc>
        <w:tc>
          <w:tcPr>
            <w:tcW w:w="0" w:type="auto"/>
            <w:vAlign w:val="center"/>
          </w:tcPr>
          <w:p w14:paraId="10CBC0FC" w14:textId="77777777" w:rsidR="004A7CDC" w:rsidRPr="003A7DA3" w:rsidRDefault="004A7CDC" w:rsidP="004A7CDC">
            <w:pPr>
              <w:rPr>
                <w:rFonts w:ascii="Arial" w:hAnsi="Arial" w:cs="Arial"/>
                <w:sz w:val="20"/>
                <w:szCs w:val="20"/>
              </w:rPr>
            </w:pPr>
            <w:proofErr w:type="spellStart"/>
            <w:r w:rsidRPr="003A7DA3">
              <w:rPr>
                <w:rFonts w:ascii="Arial" w:hAnsi="Arial" w:cs="Arial"/>
                <w:sz w:val="20"/>
                <w:szCs w:val="20"/>
              </w:rPr>
              <w:t>Cyhalofop</w:t>
            </w:r>
            <w:proofErr w:type="spellEnd"/>
            <w:r w:rsidRPr="003A7DA3">
              <w:rPr>
                <w:rFonts w:ascii="Arial" w:hAnsi="Arial" w:cs="Arial"/>
                <w:sz w:val="20"/>
                <w:szCs w:val="20"/>
              </w:rPr>
              <w:t xml:space="preserve"> butyl @ 0.08 kg/ ha</w:t>
            </w:r>
          </w:p>
        </w:tc>
        <w:tc>
          <w:tcPr>
            <w:tcW w:w="0" w:type="auto"/>
            <w:vAlign w:val="center"/>
          </w:tcPr>
          <w:p w14:paraId="73B7493A"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83.29</w:t>
            </w:r>
            <w:r w:rsidRPr="003A7DA3">
              <w:rPr>
                <w:rFonts w:ascii="Arial" w:hAnsi="Arial" w:cs="Arial"/>
                <w:sz w:val="20"/>
                <w:szCs w:val="20"/>
                <w:vertAlign w:val="superscript"/>
              </w:rPr>
              <w:t>d</w:t>
            </w:r>
          </w:p>
        </w:tc>
        <w:tc>
          <w:tcPr>
            <w:tcW w:w="0" w:type="auto"/>
            <w:vAlign w:val="center"/>
          </w:tcPr>
          <w:p w14:paraId="5981336D"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88.96</w:t>
            </w:r>
            <w:r w:rsidRPr="003A7DA3">
              <w:rPr>
                <w:rFonts w:ascii="Arial" w:hAnsi="Arial" w:cs="Arial"/>
                <w:sz w:val="20"/>
                <w:szCs w:val="20"/>
                <w:vertAlign w:val="superscript"/>
              </w:rPr>
              <w:t>b</w:t>
            </w:r>
          </w:p>
        </w:tc>
        <w:tc>
          <w:tcPr>
            <w:tcW w:w="1644" w:type="dxa"/>
            <w:vAlign w:val="center"/>
          </w:tcPr>
          <w:p w14:paraId="4C9EB217"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86.89</w:t>
            </w:r>
            <w:r w:rsidRPr="003A7DA3">
              <w:rPr>
                <w:rFonts w:ascii="Arial" w:hAnsi="Arial" w:cs="Arial"/>
                <w:sz w:val="20"/>
                <w:szCs w:val="20"/>
                <w:vertAlign w:val="superscript"/>
              </w:rPr>
              <w:t>a</w:t>
            </w:r>
          </w:p>
        </w:tc>
      </w:tr>
      <w:tr w:rsidR="004A7CDC" w:rsidRPr="003A7DA3" w14:paraId="4DA1AEA0" w14:textId="77777777" w:rsidTr="008F42A2">
        <w:trPr>
          <w:trHeight w:val="397"/>
        </w:trPr>
        <w:tc>
          <w:tcPr>
            <w:tcW w:w="0" w:type="auto"/>
            <w:vAlign w:val="center"/>
          </w:tcPr>
          <w:p w14:paraId="7CBE7D26"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11</w:t>
            </w:r>
          </w:p>
        </w:tc>
        <w:tc>
          <w:tcPr>
            <w:tcW w:w="0" w:type="auto"/>
            <w:vAlign w:val="center"/>
          </w:tcPr>
          <w:p w14:paraId="32D4201A" w14:textId="77777777" w:rsidR="004A7CDC" w:rsidRPr="003A7DA3" w:rsidRDefault="004A7CDC" w:rsidP="004A7CDC">
            <w:pPr>
              <w:rPr>
                <w:rFonts w:ascii="Arial" w:hAnsi="Arial" w:cs="Arial"/>
                <w:sz w:val="20"/>
                <w:szCs w:val="20"/>
              </w:rPr>
            </w:pPr>
            <w:r w:rsidRPr="003A7DA3">
              <w:rPr>
                <w:rFonts w:ascii="Arial" w:hAnsi="Arial" w:cs="Arial"/>
                <w:sz w:val="20"/>
                <w:szCs w:val="20"/>
              </w:rPr>
              <w:t>Hand weeding at 20 &amp; 40 DAT + Sampoorna</w:t>
            </w:r>
          </w:p>
        </w:tc>
        <w:tc>
          <w:tcPr>
            <w:tcW w:w="0" w:type="auto"/>
            <w:vAlign w:val="center"/>
          </w:tcPr>
          <w:p w14:paraId="0EE064A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92.04</w:t>
            </w:r>
            <w:r w:rsidRPr="003A7DA3">
              <w:rPr>
                <w:rFonts w:ascii="Arial" w:hAnsi="Arial" w:cs="Arial"/>
                <w:sz w:val="20"/>
                <w:szCs w:val="20"/>
                <w:vertAlign w:val="superscript"/>
              </w:rPr>
              <w:t>a</w:t>
            </w:r>
          </w:p>
        </w:tc>
        <w:tc>
          <w:tcPr>
            <w:tcW w:w="0" w:type="auto"/>
            <w:vAlign w:val="center"/>
          </w:tcPr>
          <w:p w14:paraId="51833BE1"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96.11</w:t>
            </w:r>
            <w:r w:rsidRPr="003A7DA3">
              <w:rPr>
                <w:rFonts w:ascii="Arial" w:hAnsi="Arial" w:cs="Arial"/>
                <w:sz w:val="20"/>
                <w:szCs w:val="20"/>
                <w:vertAlign w:val="superscript"/>
              </w:rPr>
              <w:t>a</w:t>
            </w:r>
          </w:p>
        </w:tc>
        <w:tc>
          <w:tcPr>
            <w:tcW w:w="1644" w:type="dxa"/>
            <w:vAlign w:val="center"/>
          </w:tcPr>
          <w:p w14:paraId="329D0A52"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87.97</w:t>
            </w:r>
            <w:r w:rsidRPr="003A7DA3">
              <w:rPr>
                <w:rFonts w:ascii="Arial" w:hAnsi="Arial" w:cs="Arial"/>
                <w:sz w:val="20"/>
                <w:szCs w:val="20"/>
                <w:vertAlign w:val="superscript"/>
              </w:rPr>
              <w:t>a</w:t>
            </w:r>
          </w:p>
        </w:tc>
      </w:tr>
      <w:tr w:rsidR="004A7CDC" w:rsidRPr="003A7DA3" w14:paraId="0FF4B58E" w14:textId="77777777" w:rsidTr="008F42A2">
        <w:trPr>
          <w:trHeight w:val="397"/>
        </w:trPr>
        <w:tc>
          <w:tcPr>
            <w:tcW w:w="0" w:type="auto"/>
            <w:vAlign w:val="center"/>
          </w:tcPr>
          <w:p w14:paraId="4EB50ADD"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12</w:t>
            </w:r>
          </w:p>
        </w:tc>
        <w:tc>
          <w:tcPr>
            <w:tcW w:w="0" w:type="auto"/>
            <w:vAlign w:val="center"/>
          </w:tcPr>
          <w:p w14:paraId="126E98DA" w14:textId="77777777" w:rsidR="004A7CDC" w:rsidRPr="003A7DA3" w:rsidRDefault="004A7CDC" w:rsidP="004A7CDC">
            <w:pPr>
              <w:rPr>
                <w:rFonts w:ascii="Arial" w:hAnsi="Arial" w:cs="Arial"/>
                <w:sz w:val="20"/>
                <w:szCs w:val="20"/>
              </w:rPr>
            </w:pPr>
            <w:r w:rsidRPr="003A7DA3">
              <w:rPr>
                <w:rFonts w:ascii="Arial" w:hAnsi="Arial" w:cs="Arial"/>
                <w:sz w:val="20"/>
                <w:szCs w:val="20"/>
              </w:rPr>
              <w:t>Hand weeding at 20&amp; 40 DAT (without Sampoorna)</w:t>
            </w:r>
          </w:p>
        </w:tc>
        <w:tc>
          <w:tcPr>
            <w:tcW w:w="0" w:type="auto"/>
            <w:vAlign w:val="center"/>
          </w:tcPr>
          <w:p w14:paraId="37EAB17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92.53</w:t>
            </w:r>
            <w:r w:rsidRPr="003A7DA3">
              <w:rPr>
                <w:rFonts w:ascii="Arial" w:hAnsi="Arial" w:cs="Arial"/>
                <w:sz w:val="20"/>
                <w:szCs w:val="20"/>
                <w:vertAlign w:val="superscript"/>
              </w:rPr>
              <w:t>a</w:t>
            </w:r>
          </w:p>
        </w:tc>
        <w:tc>
          <w:tcPr>
            <w:tcW w:w="0" w:type="auto"/>
            <w:vAlign w:val="center"/>
          </w:tcPr>
          <w:p w14:paraId="41A827DC"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96.23</w:t>
            </w:r>
            <w:r w:rsidRPr="003A7DA3">
              <w:rPr>
                <w:rFonts w:ascii="Arial" w:hAnsi="Arial" w:cs="Arial"/>
                <w:sz w:val="20"/>
                <w:szCs w:val="20"/>
                <w:vertAlign w:val="superscript"/>
              </w:rPr>
              <w:t>a</w:t>
            </w:r>
          </w:p>
        </w:tc>
        <w:tc>
          <w:tcPr>
            <w:tcW w:w="1644" w:type="dxa"/>
            <w:vAlign w:val="center"/>
          </w:tcPr>
          <w:p w14:paraId="6B0DEAC7"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87.79</w:t>
            </w:r>
            <w:r w:rsidRPr="003A7DA3">
              <w:rPr>
                <w:rFonts w:ascii="Arial" w:hAnsi="Arial" w:cs="Arial"/>
                <w:sz w:val="20"/>
                <w:szCs w:val="20"/>
                <w:vertAlign w:val="superscript"/>
              </w:rPr>
              <w:t>a</w:t>
            </w:r>
          </w:p>
        </w:tc>
      </w:tr>
      <w:tr w:rsidR="004A7CDC" w:rsidRPr="003A7DA3" w14:paraId="41B07EAC" w14:textId="77777777" w:rsidTr="008F42A2">
        <w:trPr>
          <w:trHeight w:val="397"/>
        </w:trPr>
        <w:tc>
          <w:tcPr>
            <w:tcW w:w="0" w:type="auto"/>
            <w:tcBorders>
              <w:bottom w:val="single" w:sz="4" w:space="0" w:color="auto"/>
            </w:tcBorders>
            <w:vAlign w:val="center"/>
          </w:tcPr>
          <w:p w14:paraId="39E5B35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T</w:t>
            </w:r>
            <w:r w:rsidRPr="003A7DA3">
              <w:rPr>
                <w:rFonts w:ascii="Arial" w:hAnsi="Arial" w:cs="Arial"/>
                <w:sz w:val="20"/>
                <w:szCs w:val="20"/>
                <w:vertAlign w:val="subscript"/>
              </w:rPr>
              <w:t>13</w:t>
            </w:r>
          </w:p>
        </w:tc>
        <w:tc>
          <w:tcPr>
            <w:tcW w:w="0" w:type="auto"/>
            <w:tcBorders>
              <w:bottom w:val="single" w:sz="4" w:space="0" w:color="auto"/>
            </w:tcBorders>
            <w:vAlign w:val="center"/>
          </w:tcPr>
          <w:p w14:paraId="3C1F127D" w14:textId="77777777" w:rsidR="004A7CDC" w:rsidRPr="003A7DA3" w:rsidRDefault="004A7CDC" w:rsidP="004A7CDC">
            <w:pPr>
              <w:rPr>
                <w:rFonts w:ascii="Arial" w:hAnsi="Arial" w:cs="Arial"/>
                <w:sz w:val="20"/>
                <w:szCs w:val="20"/>
              </w:rPr>
            </w:pPr>
            <w:r w:rsidRPr="003A7DA3">
              <w:rPr>
                <w:rFonts w:ascii="Arial" w:hAnsi="Arial" w:cs="Arial"/>
                <w:sz w:val="20"/>
                <w:szCs w:val="20"/>
              </w:rPr>
              <w:t>Un weeded check (no Sampoorna)</w:t>
            </w:r>
          </w:p>
        </w:tc>
        <w:tc>
          <w:tcPr>
            <w:tcW w:w="0" w:type="auto"/>
            <w:tcBorders>
              <w:bottom w:val="single" w:sz="4" w:space="0" w:color="auto"/>
            </w:tcBorders>
            <w:vAlign w:val="center"/>
          </w:tcPr>
          <w:p w14:paraId="0F150A1F"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w:t>
            </w:r>
          </w:p>
        </w:tc>
        <w:tc>
          <w:tcPr>
            <w:tcW w:w="0" w:type="auto"/>
            <w:tcBorders>
              <w:bottom w:val="single" w:sz="4" w:space="0" w:color="auto"/>
            </w:tcBorders>
            <w:vAlign w:val="center"/>
          </w:tcPr>
          <w:p w14:paraId="3532106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w:t>
            </w:r>
          </w:p>
        </w:tc>
        <w:tc>
          <w:tcPr>
            <w:tcW w:w="1644" w:type="dxa"/>
            <w:tcBorders>
              <w:bottom w:val="single" w:sz="4" w:space="0" w:color="auto"/>
            </w:tcBorders>
            <w:vAlign w:val="center"/>
          </w:tcPr>
          <w:p w14:paraId="5CABB0F5" w14:textId="77777777" w:rsidR="004A7CDC" w:rsidRPr="003A7DA3" w:rsidRDefault="004A7CDC" w:rsidP="004A7CDC">
            <w:pPr>
              <w:jc w:val="center"/>
              <w:rPr>
                <w:rFonts w:ascii="Arial" w:hAnsi="Arial" w:cs="Arial"/>
                <w:sz w:val="20"/>
                <w:szCs w:val="20"/>
              </w:rPr>
            </w:pPr>
            <w:r w:rsidRPr="003A7DA3">
              <w:rPr>
                <w:rFonts w:ascii="Arial" w:hAnsi="Arial" w:cs="Arial"/>
                <w:sz w:val="20"/>
                <w:szCs w:val="20"/>
              </w:rPr>
              <w:t>-</w:t>
            </w:r>
          </w:p>
        </w:tc>
      </w:tr>
      <w:tr w:rsidR="008F42A2" w:rsidRPr="003A7DA3" w14:paraId="34DF3C5B" w14:textId="77777777" w:rsidTr="008F42A2">
        <w:trPr>
          <w:trHeight w:val="397"/>
        </w:trPr>
        <w:tc>
          <w:tcPr>
            <w:tcW w:w="9535" w:type="dxa"/>
            <w:gridSpan w:val="5"/>
            <w:tcBorders>
              <w:left w:val="nil"/>
              <w:bottom w:val="nil"/>
              <w:right w:val="nil"/>
            </w:tcBorders>
            <w:vAlign w:val="center"/>
          </w:tcPr>
          <w:p w14:paraId="2EE8D279" w14:textId="5A93C978" w:rsidR="008F42A2" w:rsidRPr="003A7DA3" w:rsidRDefault="008F42A2" w:rsidP="004A7CDC">
            <w:pPr>
              <w:jc w:val="center"/>
              <w:rPr>
                <w:rFonts w:ascii="Arial" w:hAnsi="Arial" w:cs="Arial"/>
                <w:sz w:val="20"/>
                <w:szCs w:val="20"/>
              </w:rPr>
            </w:pPr>
            <w:r w:rsidRPr="003A7DA3">
              <w:rPr>
                <w:rFonts w:ascii="Arial" w:hAnsi="Arial" w:cs="Arial"/>
                <w:sz w:val="20"/>
                <w:szCs w:val="20"/>
              </w:rPr>
              <w:t>In a column, means followed by common letter do not differ significantly at 5% level in DMRT</w:t>
            </w:r>
          </w:p>
        </w:tc>
      </w:tr>
    </w:tbl>
    <w:p w14:paraId="0ABF6E94" w14:textId="77777777" w:rsidR="004A7CDC" w:rsidRDefault="004A7CDC" w:rsidP="009537B5">
      <w:pPr>
        <w:spacing w:after="0" w:line="240" w:lineRule="auto"/>
        <w:jc w:val="both"/>
        <w:rPr>
          <w:rFonts w:ascii="Arial" w:hAnsi="Arial" w:cs="Arial"/>
          <w:sz w:val="20"/>
          <w:szCs w:val="20"/>
        </w:rPr>
      </w:pPr>
    </w:p>
    <w:p w14:paraId="6D01CF85" w14:textId="77777777" w:rsidR="004A7CDC" w:rsidRDefault="004A7CDC" w:rsidP="00404FB3">
      <w:pPr>
        <w:spacing w:after="0" w:line="240" w:lineRule="auto"/>
        <w:ind w:firstLine="720"/>
        <w:jc w:val="both"/>
        <w:rPr>
          <w:rFonts w:ascii="Arial" w:hAnsi="Arial" w:cs="Arial"/>
          <w:sz w:val="20"/>
          <w:szCs w:val="20"/>
        </w:rPr>
      </w:pPr>
    </w:p>
    <w:p w14:paraId="79832483" w14:textId="525EE312" w:rsidR="004A7CDC" w:rsidRDefault="004A7CDC" w:rsidP="00404FB3">
      <w:pPr>
        <w:spacing w:after="0" w:line="240" w:lineRule="auto"/>
        <w:ind w:firstLine="720"/>
        <w:jc w:val="both"/>
        <w:rPr>
          <w:rFonts w:ascii="Arial" w:hAnsi="Arial" w:cs="Arial"/>
          <w:sz w:val="20"/>
          <w:szCs w:val="20"/>
        </w:rPr>
      </w:pPr>
      <w:r>
        <w:rPr>
          <w:noProof/>
          <w:lang w:eastAsia="en-IN" w:bidi="ml-IN"/>
        </w:rPr>
        <w:drawing>
          <wp:inline distT="0" distB="0" distL="0" distR="0" wp14:anchorId="1D39FF56" wp14:editId="76F889DB">
            <wp:extent cx="5190978" cy="2883877"/>
            <wp:effectExtent l="0" t="0" r="10160" b="12065"/>
            <wp:docPr id="2" name="Chart 2">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AF3F03-5650-449B-A700-F45B4EE027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559CF92" w14:textId="00A6BB9F" w:rsidR="000F37E9" w:rsidRDefault="000F37E9" w:rsidP="000F37E9">
      <w:pPr>
        <w:spacing w:after="0" w:line="240" w:lineRule="auto"/>
        <w:jc w:val="center"/>
        <w:rPr>
          <w:rFonts w:ascii="Arial" w:hAnsi="Arial" w:cs="Arial"/>
          <w:b/>
          <w:szCs w:val="20"/>
        </w:rPr>
      </w:pPr>
      <w:r>
        <w:rPr>
          <w:rFonts w:ascii="Arial" w:hAnsi="Arial" w:cs="Arial"/>
          <w:b/>
          <w:szCs w:val="20"/>
        </w:rPr>
        <w:t xml:space="preserve">Fig. 1.  Effect of tank mixing herbicides with Sampoorna on chlorophyll content (mg/g fresh weight) at </w:t>
      </w:r>
      <w:r w:rsidR="00B841FF">
        <w:rPr>
          <w:rFonts w:ascii="Arial" w:hAnsi="Arial" w:cs="Arial"/>
          <w:b/>
          <w:szCs w:val="20"/>
        </w:rPr>
        <w:t xml:space="preserve">panicle initiation </w:t>
      </w:r>
      <w:r>
        <w:rPr>
          <w:rFonts w:ascii="Arial" w:hAnsi="Arial" w:cs="Arial"/>
          <w:b/>
          <w:szCs w:val="20"/>
        </w:rPr>
        <w:t>stage of rice</w:t>
      </w:r>
    </w:p>
    <w:p w14:paraId="2DA426C8" w14:textId="3401E0D2" w:rsidR="000F37E9" w:rsidRDefault="000F37E9" w:rsidP="00404FB3">
      <w:pPr>
        <w:spacing w:after="0" w:line="240" w:lineRule="auto"/>
        <w:ind w:firstLine="720"/>
        <w:jc w:val="both"/>
        <w:rPr>
          <w:rFonts w:ascii="Arial" w:hAnsi="Arial" w:cs="Arial"/>
          <w:sz w:val="20"/>
          <w:szCs w:val="20"/>
        </w:rPr>
      </w:pPr>
    </w:p>
    <w:p w14:paraId="471AABFC" w14:textId="6544B843" w:rsidR="00584A4E" w:rsidRDefault="00584A4E" w:rsidP="00404FB3">
      <w:pPr>
        <w:spacing w:after="0" w:line="240" w:lineRule="auto"/>
        <w:ind w:firstLine="720"/>
        <w:jc w:val="both"/>
        <w:rPr>
          <w:rFonts w:ascii="Arial" w:hAnsi="Arial" w:cs="Arial"/>
          <w:sz w:val="20"/>
          <w:szCs w:val="20"/>
        </w:rPr>
      </w:pPr>
    </w:p>
    <w:p w14:paraId="185DDAC1" w14:textId="639DCD9E" w:rsidR="00584A4E" w:rsidRDefault="00584A4E" w:rsidP="00404FB3">
      <w:pPr>
        <w:spacing w:after="0" w:line="240" w:lineRule="auto"/>
        <w:ind w:firstLine="720"/>
        <w:jc w:val="both"/>
        <w:rPr>
          <w:rFonts w:ascii="Arial" w:hAnsi="Arial" w:cs="Arial"/>
          <w:sz w:val="20"/>
          <w:szCs w:val="20"/>
        </w:rPr>
      </w:pPr>
    </w:p>
    <w:p w14:paraId="37E60662" w14:textId="0E8FAB3B" w:rsidR="00584A4E" w:rsidRDefault="00584A4E" w:rsidP="00404FB3">
      <w:pPr>
        <w:spacing w:after="0" w:line="240" w:lineRule="auto"/>
        <w:ind w:firstLine="720"/>
        <w:jc w:val="both"/>
        <w:rPr>
          <w:rFonts w:ascii="Arial" w:hAnsi="Arial" w:cs="Arial"/>
          <w:sz w:val="20"/>
          <w:szCs w:val="20"/>
        </w:rPr>
      </w:pPr>
    </w:p>
    <w:p w14:paraId="38A8B0CE" w14:textId="77777777" w:rsidR="00584A4E" w:rsidRDefault="00584A4E" w:rsidP="00404FB3">
      <w:pPr>
        <w:spacing w:after="0" w:line="240" w:lineRule="auto"/>
        <w:ind w:firstLine="720"/>
        <w:jc w:val="both"/>
        <w:rPr>
          <w:rFonts w:ascii="Arial" w:hAnsi="Arial" w:cs="Arial"/>
          <w:sz w:val="20"/>
          <w:szCs w:val="20"/>
        </w:rPr>
      </w:pPr>
    </w:p>
    <w:p w14:paraId="0D70982F" w14:textId="77777777" w:rsidR="000F37E9" w:rsidRDefault="000F37E9" w:rsidP="00404FB3">
      <w:pPr>
        <w:spacing w:after="0" w:line="240" w:lineRule="auto"/>
        <w:ind w:firstLine="720"/>
        <w:jc w:val="both"/>
        <w:rPr>
          <w:rFonts w:ascii="Arial" w:hAnsi="Arial" w:cs="Arial"/>
          <w:sz w:val="20"/>
          <w:szCs w:val="20"/>
        </w:rPr>
      </w:pPr>
    </w:p>
    <w:p w14:paraId="338AE82A" w14:textId="77777777" w:rsidR="000F37E9" w:rsidRDefault="000F37E9" w:rsidP="00404FB3">
      <w:pPr>
        <w:spacing w:after="0" w:line="240" w:lineRule="auto"/>
        <w:ind w:firstLine="720"/>
        <w:jc w:val="both"/>
        <w:rPr>
          <w:rFonts w:ascii="Arial" w:hAnsi="Arial" w:cs="Arial"/>
          <w:sz w:val="20"/>
          <w:szCs w:val="20"/>
        </w:rPr>
      </w:pPr>
    </w:p>
    <w:p w14:paraId="72F969B9" w14:textId="77777777" w:rsidR="000F37E9" w:rsidRDefault="000F37E9" w:rsidP="00404FB3">
      <w:pPr>
        <w:spacing w:after="0" w:line="240" w:lineRule="auto"/>
        <w:ind w:firstLine="720"/>
        <w:jc w:val="both"/>
        <w:rPr>
          <w:rFonts w:ascii="Arial" w:hAnsi="Arial" w:cs="Arial"/>
          <w:sz w:val="20"/>
          <w:szCs w:val="20"/>
        </w:rPr>
      </w:pPr>
    </w:p>
    <w:p w14:paraId="59706A54" w14:textId="574627AF" w:rsidR="00C23EFE" w:rsidRPr="0024557B" w:rsidRDefault="00724094" w:rsidP="00C23EFE">
      <w:pPr>
        <w:spacing w:after="0" w:line="240" w:lineRule="auto"/>
        <w:jc w:val="both"/>
        <w:rPr>
          <w:rFonts w:ascii="Arial" w:hAnsi="Arial" w:cs="Arial"/>
          <w:b/>
          <w:szCs w:val="20"/>
        </w:rPr>
      </w:pPr>
      <w:r w:rsidRPr="0024557B">
        <w:rPr>
          <w:rFonts w:ascii="Arial" w:hAnsi="Arial" w:cs="Arial"/>
          <w:b/>
          <w:szCs w:val="20"/>
        </w:rPr>
        <w:t>4. CONCLUSION</w:t>
      </w:r>
    </w:p>
    <w:p w14:paraId="048D01FF" w14:textId="77777777" w:rsidR="00755A24" w:rsidRDefault="00755A24" w:rsidP="00755A24">
      <w:pPr>
        <w:spacing w:after="0" w:line="240" w:lineRule="auto"/>
        <w:ind w:firstLine="360"/>
        <w:jc w:val="both"/>
        <w:rPr>
          <w:rFonts w:ascii="Arial" w:hAnsi="Arial" w:cs="Arial"/>
          <w:sz w:val="20"/>
          <w:szCs w:val="20"/>
        </w:rPr>
      </w:pPr>
    </w:p>
    <w:p w14:paraId="6E34C6BF" w14:textId="1135C34C" w:rsidR="00692BE7" w:rsidRDefault="00ED78F2" w:rsidP="00705E26">
      <w:pPr>
        <w:spacing w:after="0" w:line="240" w:lineRule="auto"/>
        <w:ind w:firstLine="720"/>
        <w:jc w:val="both"/>
        <w:rPr>
          <w:rFonts w:ascii="Arial" w:hAnsi="Arial" w:cs="Arial"/>
          <w:sz w:val="20"/>
          <w:szCs w:val="20"/>
        </w:rPr>
      </w:pPr>
      <w:r>
        <w:rPr>
          <w:rFonts w:ascii="Arial" w:hAnsi="Arial" w:cs="Arial"/>
          <w:sz w:val="20"/>
          <w:szCs w:val="20"/>
        </w:rPr>
        <w:t xml:space="preserve">Post emergence herbicides </w:t>
      </w:r>
      <w:proofErr w:type="spellStart"/>
      <w:r>
        <w:rPr>
          <w:rFonts w:ascii="Arial" w:hAnsi="Arial" w:cs="Arial"/>
          <w:sz w:val="20"/>
          <w:szCs w:val="20"/>
        </w:rPr>
        <w:t>bispyribac</w:t>
      </w:r>
      <w:proofErr w:type="spellEnd"/>
      <w:r>
        <w:rPr>
          <w:rFonts w:ascii="Arial" w:hAnsi="Arial" w:cs="Arial"/>
          <w:sz w:val="20"/>
          <w:szCs w:val="20"/>
        </w:rPr>
        <w:t xml:space="preserve"> sodium, </w:t>
      </w:r>
      <w:proofErr w:type="spellStart"/>
      <w:r>
        <w:rPr>
          <w:rFonts w:ascii="Arial" w:hAnsi="Arial" w:cs="Arial"/>
          <w:sz w:val="20"/>
          <w:szCs w:val="20"/>
        </w:rPr>
        <w:t>cyhalofop</w:t>
      </w:r>
      <w:proofErr w:type="spellEnd"/>
      <w:r w:rsidR="00410FF4">
        <w:rPr>
          <w:rFonts w:ascii="Arial" w:hAnsi="Arial" w:cs="Arial"/>
          <w:sz w:val="20"/>
          <w:szCs w:val="20"/>
        </w:rPr>
        <w:t xml:space="preserve"> </w:t>
      </w:r>
      <w:r>
        <w:rPr>
          <w:rFonts w:ascii="Arial" w:hAnsi="Arial" w:cs="Arial"/>
          <w:sz w:val="20"/>
          <w:szCs w:val="20"/>
        </w:rPr>
        <w:t>butyl+</w:t>
      </w:r>
      <w:r w:rsidR="004D5761">
        <w:rPr>
          <w:rFonts w:ascii="Arial" w:hAnsi="Arial" w:cs="Arial"/>
          <w:sz w:val="20"/>
          <w:szCs w:val="20"/>
        </w:rPr>
        <w:t xml:space="preserve"> </w:t>
      </w:r>
      <w:proofErr w:type="spellStart"/>
      <w:r>
        <w:rPr>
          <w:rFonts w:ascii="Arial" w:hAnsi="Arial" w:cs="Arial"/>
          <w:sz w:val="20"/>
          <w:szCs w:val="20"/>
        </w:rPr>
        <w:t>penoxsulam</w:t>
      </w:r>
      <w:proofErr w:type="spellEnd"/>
      <w:r w:rsidR="00B841FF">
        <w:rPr>
          <w:rFonts w:ascii="Arial" w:hAnsi="Arial" w:cs="Arial"/>
          <w:sz w:val="20"/>
          <w:szCs w:val="20"/>
        </w:rPr>
        <w:t xml:space="preserve"> </w:t>
      </w:r>
      <w:r>
        <w:rPr>
          <w:rFonts w:ascii="Arial" w:hAnsi="Arial" w:cs="Arial"/>
          <w:sz w:val="20"/>
          <w:szCs w:val="20"/>
        </w:rPr>
        <w:t xml:space="preserve">(premix), and </w:t>
      </w:r>
      <w:proofErr w:type="spellStart"/>
      <w:r>
        <w:rPr>
          <w:rFonts w:ascii="Arial" w:hAnsi="Arial" w:cs="Arial"/>
          <w:sz w:val="20"/>
          <w:szCs w:val="20"/>
        </w:rPr>
        <w:t>cyhalofop</w:t>
      </w:r>
      <w:proofErr w:type="spellEnd"/>
      <w:r>
        <w:rPr>
          <w:rFonts w:ascii="Arial" w:hAnsi="Arial" w:cs="Arial"/>
          <w:sz w:val="20"/>
          <w:szCs w:val="20"/>
        </w:rPr>
        <w:t xml:space="preserve"> butyl were found to be compatible with </w:t>
      </w:r>
      <w:proofErr w:type="spellStart"/>
      <w:r>
        <w:rPr>
          <w:rFonts w:ascii="Arial" w:hAnsi="Arial" w:cs="Arial"/>
          <w:sz w:val="20"/>
          <w:szCs w:val="20"/>
        </w:rPr>
        <w:t>Sampoorna</w:t>
      </w:r>
      <w:proofErr w:type="spellEnd"/>
      <w:r>
        <w:rPr>
          <w:rFonts w:ascii="Arial" w:hAnsi="Arial" w:cs="Arial"/>
          <w:sz w:val="20"/>
          <w:szCs w:val="20"/>
        </w:rPr>
        <w:t xml:space="preserve"> KAU </w:t>
      </w:r>
      <w:proofErr w:type="spellStart"/>
      <w:r>
        <w:rPr>
          <w:rFonts w:ascii="Arial" w:hAnsi="Arial" w:cs="Arial"/>
          <w:sz w:val="20"/>
          <w:szCs w:val="20"/>
        </w:rPr>
        <w:t>multimix</w:t>
      </w:r>
      <w:proofErr w:type="spellEnd"/>
      <w:r>
        <w:rPr>
          <w:rFonts w:ascii="Arial" w:hAnsi="Arial" w:cs="Arial"/>
          <w:sz w:val="20"/>
          <w:szCs w:val="20"/>
        </w:rPr>
        <w:t xml:space="preserve"> recommended for </w:t>
      </w:r>
      <w:r w:rsidR="00705E26">
        <w:rPr>
          <w:rFonts w:ascii="Arial" w:hAnsi="Arial" w:cs="Arial"/>
          <w:sz w:val="20"/>
          <w:szCs w:val="20"/>
        </w:rPr>
        <w:t xml:space="preserve">foliar nutrition in </w:t>
      </w:r>
      <w:r>
        <w:rPr>
          <w:rFonts w:ascii="Arial" w:hAnsi="Arial" w:cs="Arial"/>
          <w:sz w:val="20"/>
          <w:szCs w:val="20"/>
        </w:rPr>
        <w:t xml:space="preserve">rice. The above herbicides registered high grain and straw yields and comparable growth and yield attributes to their tank mix application with Sampoorna. Hence </w:t>
      </w:r>
      <w:r w:rsidR="00CB21AD">
        <w:rPr>
          <w:rFonts w:ascii="Arial" w:hAnsi="Arial" w:cs="Arial"/>
          <w:sz w:val="20"/>
          <w:szCs w:val="20"/>
        </w:rPr>
        <w:t xml:space="preserve">it is advisable to tank mix </w:t>
      </w:r>
      <w:r>
        <w:rPr>
          <w:rFonts w:ascii="Arial" w:hAnsi="Arial" w:cs="Arial"/>
          <w:sz w:val="20"/>
          <w:szCs w:val="20"/>
        </w:rPr>
        <w:t>the above</w:t>
      </w:r>
      <w:r w:rsidR="00CB21AD">
        <w:rPr>
          <w:rFonts w:ascii="Arial" w:hAnsi="Arial" w:cs="Arial"/>
          <w:sz w:val="20"/>
          <w:szCs w:val="20"/>
        </w:rPr>
        <w:t>-</w:t>
      </w:r>
      <w:r>
        <w:rPr>
          <w:rFonts w:ascii="Arial" w:hAnsi="Arial" w:cs="Arial"/>
          <w:sz w:val="20"/>
          <w:szCs w:val="20"/>
        </w:rPr>
        <w:t xml:space="preserve">mentioned herbicides with </w:t>
      </w:r>
      <w:proofErr w:type="spellStart"/>
      <w:r>
        <w:rPr>
          <w:rFonts w:ascii="Arial" w:hAnsi="Arial" w:cs="Arial"/>
          <w:sz w:val="20"/>
          <w:szCs w:val="20"/>
        </w:rPr>
        <w:t>Sampoorna</w:t>
      </w:r>
      <w:proofErr w:type="spellEnd"/>
      <w:r>
        <w:rPr>
          <w:rFonts w:ascii="Arial" w:hAnsi="Arial" w:cs="Arial"/>
          <w:sz w:val="20"/>
          <w:szCs w:val="20"/>
        </w:rPr>
        <w:t xml:space="preserve"> KAU </w:t>
      </w:r>
      <w:proofErr w:type="spellStart"/>
      <w:r>
        <w:rPr>
          <w:rFonts w:ascii="Arial" w:hAnsi="Arial" w:cs="Arial"/>
          <w:sz w:val="20"/>
          <w:szCs w:val="20"/>
        </w:rPr>
        <w:t>multimix</w:t>
      </w:r>
      <w:proofErr w:type="spellEnd"/>
      <w:r w:rsidR="00CB21AD">
        <w:rPr>
          <w:rFonts w:ascii="Arial" w:hAnsi="Arial" w:cs="Arial"/>
          <w:sz w:val="20"/>
          <w:szCs w:val="20"/>
        </w:rPr>
        <w:t xml:space="preserve">. </w:t>
      </w:r>
      <w:r>
        <w:rPr>
          <w:rFonts w:ascii="Arial" w:hAnsi="Arial" w:cs="Arial"/>
          <w:sz w:val="20"/>
          <w:szCs w:val="20"/>
        </w:rPr>
        <w:t xml:space="preserve">Tank mix application of 2,4-D with Sampoorna registered severe crop phytotoxicity, however crop was revived from symptoms </w:t>
      </w:r>
      <w:r w:rsidR="003A7DA3">
        <w:rPr>
          <w:rFonts w:ascii="Arial" w:hAnsi="Arial" w:cs="Arial"/>
          <w:sz w:val="20"/>
          <w:szCs w:val="20"/>
        </w:rPr>
        <w:t>at</w:t>
      </w:r>
      <w:r>
        <w:rPr>
          <w:rFonts w:ascii="Arial" w:hAnsi="Arial" w:cs="Arial"/>
          <w:sz w:val="20"/>
          <w:szCs w:val="20"/>
        </w:rPr>
        <w:t xml:space="preserve"> later stages of growth. Tank mix application of 2,4-D or </w:t>
      </w:r>
      <w:proofErr w:type="spellStart"/>
      <w:r w:rsidR="00C8555F" w:rsidRPr="00E21D2A">
        <w:rPr>
          <w:rFonts w:ascii="Arial" w:hAnsi="Arial" w:cs="Arial"/>
          <w:color w:val="000000" w:themeColor="text1"/>
          <w:sz w:val="20"/>
          <w:szCs w:val="20"/>
          <w:shd w:val="clear" w:color="auto" w:fill="FFFFFF"/>
        </w:rPr>
        <w:t>metsulfuron</w:t>
      </w:r>
      <w:proofErr w:type="spellEnd"/>
      <w:r w:rsidR="00C8555F" w:rsidRPr="00E21D2A">
        <w:rPr>
          <w:rFonts w:ascii="Arial" w:hAnsi="Arial" w:cs="Arial"/>
          <w:color w:val="000000" w:themeColor="text1"/>
          <w:sz w:val="20"/>
          <w:szCs w:val="20"/>
          <w:shd w:val="clear" w:color="auto" w:fill="FFFFFF"/>
        </w:rPr>
        <w:t xml:space="preserve"> methyl </w:t>
      </w:r>
      <w:r w:rsidR="00E21D2A">
        <w:rPr>
          <w:rFonts w:ascii="Arial" w:hAnsi="Arial" w:cs="Arial"/>
          <w:color w:val="000000" w:themeColor="text1"/>
          <w:sz w:val="20"/>
          <w:szCs w:val="20"/>
          <w:shd w:val="clear" w:color="auto" w:fill="FFFFFF"/>
        </w:rPr>
        <w:t>+</w:t>
      </w:r>
      <w:r w:rsidR="00C8555F" w:rsidRPr="00E21D2A">
        <w:rPr>
          <w:rFonts w:ascii="Arial" w:hAnsi="Arial" w:cs="Arial"/>
          <w:color w:val="000000" w:themeColor="text1"/>
          <w:sz w:val="20"/>
          <w:szCs w:val="20"/>
          <w:shd w:val="clear" w:color="auto" w:fill="FFFFFF"/>
        </w:rPr>
        <w:t xml:space="preserve"> </w:t>
      </w:r>
      <w:proofErr w:type="spellStart"/>
      <w:r w:rsidR="00C8555F" w:rsidRPr="00E21D2A">
        <w:rPr>
          <w:rFonts w:ascii="Arial" w:hAnsi="Arial" w:cs="Arial"/>
          <w:color w:val="000000" w:themeColor="text1"/>
          <w:sz w:val="20"/>
          <w:szCs w:val="20"/>
          <w:shd w:val="clear" w:color="auto" w:fill="FFFFFF"/>
        </w:rPr>
        <w:t>chlorimuron</w:t>
      </w:r>
      <w:proofErr w:type="spellEnd"/>
      <w:r w:rsidR="00C8555F" w:rsidRPr="00E21D2A">
        <w:rPr>
          <w:rFonts w:ascii="Arial" w:hAnsi="Arial" w:cs="Arial"/>
          <w:color w:val="000000" w:themeColor="text1"/>
          <w:sz w:val="20"/>
          <w:szCs w:val="20"/>
          <w:shd w:val="clear" w:color="auto" w:fill="FFFFFF"/>
        </w:rPr>
        <w:t xml:space="preserve"> ethyl </w:t>
      </w:r>
      <w:r>
        <w:rPr>
          <w:rFonts w:ascii="Arial" w:hAnsi="Arial" w:cs="Arial"/>
          <w:sz w:val="20"/>
          <w:szCs w:val="20"/>
        </w:rPr>
        <w:t xml:space="preserve">with Sampoorna led to significant reduction in growth and yield attributes which eventually led to decreased yield in these </w:t>
      </w:r>
      <w:r w:rsidR="003A7DA3">
        <w:rPr>
          <w:rFonts w:ascii="Arial" w:hAnsi="Arial" w:cs="Arial"/>
          <w:sz w:val="20"/>
          <w:szCs w:val="20"/>
        </w:rPr>
        <w:t>combinations</w:t>
      </w:r>
      <w:r w:rsidR="00705E26">
        <w:rPr>
          <w:rFonts w:ascii="Arial" w:hAnsi="Arial" w:cs="Arial"/>
          <w:sz w:val="20"/>
          <w:szCs w:val="20"/>
        </w:rPr>
        <w:t xml:space="preserve"> and hence </w:t>
      </w:r>
      <w:r w:rsidR="00CB21AD">
        <w:rPr>
          <w:rFonts w:ascii="Arial" w:hAnsi="Arial" w:cs="Arial"/>
          <w:sz w:val="20"/>
          <w:szCs w:val="20"/>
        </w:rPr>
        <w:t xml:space="preserve">are undesirable for tank mix application. Herbicide efficacy was not </w:t>
      </w:r>
      <w:r w:rsidR="003A7DA3">
        <w:rPr>
          <w:rFonts w:ascii="Arial" w:hAnsi="Arial" w:cs="Arial"/>
          <w:sz w:val="20"/>
          <w:szCs w:val="20"/>
        </w:rPr>
        <w:t xml:space="preserve">adversely </w:t>
      </w:r>
      <w:r w:rsidR="00CB21AD">
        <w:rPr>
          <w:rFonts w:ascii="Arial" w:hAnsi="Arial" w:cs="Arial"/>
          <w:sz w:val="20"/>
          <w:szCs w:val="20"/>
        </w:rPr>
        <w:t>affected</w:t>
      </w:r>
      <w:r w:rsidR="003A7DA3">
        <w:rPr>
          <w:rFonts w:ascii="Arial" w:hAnsi="Arial" w:cs="Arial"/>
          <w:sz w:val="20"/>
          <w:szCs w:val="20"/>
        </w:rPr>
        <w:t xml:space="preserve"> on tank mixing with </w:t>
      </w:r>
      <w:proofErr w:type="spellStart"/>
      <w:r w:rsidR="003A7DA3">
        <w:rPr>
          <w:rFonts w:ascii="Arial" w:hAnsi="Arial" w:cs="Arial"/>
          <w:sz w:val="20"/>
          <w:szCs w:val="20"/>
        </w:rPr>
        <w:t>Sampoorna</w:t>
      </w:r>
      <w:proofErr w:type="spellEnd"/>
      <w:r w:rsidR="003A7DA3">
        <w:rPr>
          <w:rFonts w:ascii="Arial" w:hAnsi="Arial" w:cs="Arial"/>
          <w:sz w:val="20"/>
          <w:szCs w:val="20"/>
        </w:rPr>
        <w:t>.</w:t>
      </w:r>
    </w:p>
    <w:p w14:paraId="5691EF6F" w14:textId="379B5156" w:rsidR="0044231E" w:rsidRDefault="0044231E" w:rsidP="00705E26">
      <w:pPr>
        <w:spacing w:after="0" w:line="240" w:lineRule="auto"/>
        <w:ind w:firstLine="720"/>
        <w:jc w:val="both"/>
        <w:rPr>
          <w:rFonts w:ascii="Arial" w:hAnsi="Arial" w:cs="Arial"/>
          <w:sz w:val="20"/>
          <w:szCs w:val="20"/>
        </w:rPr>
      </w:pPr>
    </w:p>
    <w:p w14:paraId="0887B5AF" w14:textId="77777777" w:rsidR="0044231E" w:rsidRDefault="0044231E" w:rsidP="0044231E">
      <w:pPr>
        <w:tabs>
          <w:tab w:val="left" w:pos="2696"/>
        </w:tabs>
        <w:rPr>
          <w:rFonts w:ascii="Arial" w:hAnsi="Arial" w:cs="Arial"/>
          <w:sz w:val="20"/>
          <w:szCs w:val="20"/>
        </w:rPr>
      </w:pPr>
      <w:bookmarkStart w:id="3" w:name="_Hlk183685723"/>
    </w:p>
    <w:p w14:paraId="5951AD4D" w14:textId="77777777" w:rsidR="0044231E" w:rsidRPr="009C5487" w:rsidRDefault="0044231E" w:rsidP="0044231E">
      <w:pPr>
        <w:rPr>
          <w:rFonts w:ascii="Calibri" w:eastAsia="Calibri" w:hAnsi="Calibri" w:cs="Times New Roman"/>
          <w:kern w:val="2"/>
          <w:highlight w:val="yellow"/>
          <w:lang w:val="en-US"/>
        </w:rPr>
      </w:pPr>
      <w:bookmarkStart w:id="4" w:name="_Hlk180402183"/>
      <w:bookmarkStart w:id="5" w:name="_Hlk183680988"/>
      <w:r w:rsidRPr="009C5487">
        <w:rPr>
          <w:rFonts w:ascii="Calibri" w:eastAsia="Calibri" w:hAnsi="Calibri" w:cs="Times New Roman"/>
          <w:kern w:val="2"/>
          <w:highlight w:val="yellow"/>
          <w:lang w:val="en-US"/>
        </w:rPr>
        <w:t>Disclaimer (Artificial intelligence)</w:t>
      </w:r>
    </w:p>
    <w:p w14:paraId="2D723BB0" w14:textId="77777777" w:rsidR="0044231E" w:rsidRPr="009C5487" w:rsidRDefault="0044231E" w:rsidP="0044231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268AB2D" w14:textId="77777777" w:rsidR="0044231E" w:rsidRPr="009C5487" w:rsidRDefault="0044231E" w:rsidP="0044231E">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NO generative AI technologies such as Large Language Models (</w:t>
      </w:r>
      <w:proofErr w:type="spellStart"/>
      <w:r w:rsidRPr="009C5487">
        <w:rPr>
          <w:rFonts w:ascii="Calibri" w:eastAsia="Calibri" w:hAnsi="Calibri" w:cs="Times New Roman"/>
          <w:kern w:val="2"/>
          <w:highlight w:val="yellow"/>
          <w:lang w:val="en-US"/>
        </w:rPr>
        <w:t>ChatGPT</w:t>
      </w:r>
      <w:proofErr w:type="spellEnd"/>
      <w:r w:rsidRPr="009C5487">
        <w:rPr>
          <w:rFonts w:ascii="Calibri" w:eastAsia="Calibri" w:hAnsi="Calibri" w:cs="Times New Roman"/>
          <w:kern w:val="2"/>
          <w:highlight w:val="yellow"/>
          <w:lang w:val="en-US"/>
        </w:rPr>
        <w:t xml:space="preserve">, COPILOT, etc.) and text-to-image generators have been used during the writing or editing of this manuscript. </w:t>
      </w:r>
    </w:p>
    <w:bookmarkEnd w:id="3"/>
    <w:bookmarkEnd w:id="4"/>
    <w:bookmarkEnd w:id="5"/>
    <w:p w14:paraId="0CB9CE97" w14:textId="65C71C19" w:rsidR="0024557B" w:rsidRPr="0024557B" w:rsidRDefault="00724094" w:rsidP="008C5A16">
      <w:pPr>
        <w:spacing w:before="120" w:after="120" w:line="276" w:lineRule="auto"/>
        <w:jc w:val="both"/>
        <w:rPr>
          <w:rFonts w:ascii="Arial" w:hAnsi="Arial" w:cs="Arial"/>
          <w:b/>
        </w:rPr>
      </w:pPr>
      <w:r w:rsidRPr="0024557B">
        <w:rPr>
          <w:rFonts w:ascii="Arial" w:hAnsi="Arial" w:cs="Arial"/>
          <w:b/>
        </w:rPr>
        <w:t>REFERENCES</w:t>
      </w:r>
    </w:p>
    <w:p w14:paraId="6981FCB8" w14:textId="352EF8F2" w:rsidR="004D5761" w:rsidRPr="00E7078B" w:rsidRDefault="004D5761" w:rsidP="00DD5D7C">
      <w:pPr>
        <w:pStyle w:val="ListParagraph"/>
        <w:numPr>
          <w:ilvl w:val="0"/>
          <w:numId w:val="12"/>
        </w:numPr>
        <w:spacing w:before="120" w:after="120" w:line="240" w:lineRule="auto"/>
        <w:jc w:val="both"/>
        <w:rPr>
          <w:rFonts w:ascii="Arial" w:hAnsi="Arial" w:cs="Arial"/>
          <w:sz w:val="20"/>
          <w:szCs w:val="20"/>
        </w:rPr>
      </w:pPr>
      <w:r w:rsidRPr="00E7078B">
        <w:rPr>
          <w:rFonts w:ascii="Arial" w:hAnsi="Arial" w:cs="Arial"/>
          <w:sz w:val="20"/>
          <w:szCs w:val="20"/>
        </w:rPr>
        <w:t>John P</w:t>
      </w:r>
      <w:r w:rsidR="009F2E8A" w:rsidRPr="00E7078B">
        <w:rPr>
          <w:rFonts w:ascii="Arial" w:hAnsi="Arial" w:cs="Arial"/>
          <w:sz w:val="20"/>
          <w:szCs w:val="20"/>
        </w:rPr>
        <w:t xml:space="preserve"> </w:t>
      </w:r>
      <w:r w:rsidRPr="00E7078B">
        <w:rPr>
          <w:rFonts w:ascii="Arial" w:hAnsi="Arial" w:cs="Arial"/>
          <w:sz w:val="20"/>
          <w:szCs w:val="20"/>
        </w:rPr>
        <w:t>S</w:t>
      </w:r>
      <w:r w:rsidR="004B6D2A" w:rsidRPr="00E7078B">
        <w:rPr>
          <w:rFonts w:ascii="Arial" w:hAnsi="Arial" w:cs="Arial"/>
          <w:sz w:val="20"/>
          <w:szCs w:val="20"/>
        </w:rPr>
        <w:t>,</w:t>
      </w:r>
      <w:r w:rsidRPr="00E7078B">
        <w:rPr>
          <w:rFonts w:ascii="Arial" w:hAnsi="Arial" w:cs="Arial"/>
          <w:sz w:val="20"/>
          <w:szCs w:val="20"/>
        </w:rPr>
        <w:t xml:space="preserve"> </w:t>
      </w:r>
      <w:proofErr w:type="spellStart"/>
      <w:r w:rsidRPr="00E7078B">
        <w:rPr>
          <w:rFonts w:ascii="Arial" w:hAnsi="Arial" w:cs="Arial"/>
          <w:sz w:val="20"/>
          <w:szCs w:val="20"/>
        </w:rPr>
        <w:t>Sadanandan</w:t>
      </w:r>
      <w:proofErr w:type="spellEnd"/>
      <w:r w:rsidR="004B6D2A" w:rsidRPr="00E7078B">
        <w:rPr>
          <w:rFonts w:ascii="Arial" w:hAnsi="Arial" w:cs="Arial"/>
          <w:sz w:val="20"/>
          <w:szCs w:val="20"/>
        </w:rPr>
        <w:t xml:space="preserve"> </w:t>
      </w:r>
      <w:r w:rsidRPr="00E7078B">
        <w:rPr>
          <w:rFonts w:ascii="Arial" w:hAnsi="Arial" w:cs="Arial"/>
          <w:sz w:val="20"/>
          <w:szCs w:val="20"/>
        </w:rPr>
        <w:t>N. Effect of application of 2</w:t>
      </w:r>
      <w:proofErr w:type="gramStart"/>
      <w:r w:rsidRPr="00E7078B">
        <w:rPr>
          <w:rFonts w:ascii="Arial" w:hAnsi="Arial" w:cs="Arial"/>
          <w:sz w:val="20"/>
          <w:szCs w:val="20"/>
        </w:rPr>
        <w:t>,4</w:t>
      </w:r>
      <w:proofErr w:type="gramEnd"/>
      <w:r w:rsidRPr="00E7078B">
        <w:rPr>
          <w:rFonts w:ascii="Arial" w:hAnsi="Arial" w:cs="Arial"/>
          <w:sz w:val="20"/>
          <w:szCs w:val="20"/>
        </w:rPr>
        <w:t xml:space="preserve">-D mixed with urea in low land direct sown rice. Agric. Res. J. Kerala. </w:t>
      </w:r>
      <w:r w:rsidR="004B6D2A" w:rsidRPr="00E7078B">
        <w:rPr>
          <w:rFonts w:ascii="Arial" w:hAnsi="Arial" w:cs="Arial"/>
          <w:sz w:val="20"/>
          <w:szCs w:val="20"/>
        </w:rPr>
        <w:t>1989</w:t>
      </w:r>
      <w:proofErr w:type="gramStart"/>
      <w:r w:rsidR="004B6D2A" w:rsidRPr="00E7078B">
        <w:rPr>
          <w:rFonts w:ascii="Arial" w:hAnsi="Arial" w:cs="Arial"/>
          <w:sz w:val="20"/>
          <w:szCs w:val="20"/>
        </w:rPr>
        <w:t>;</w:t>
      </w:r>
      <w:r w:rsidRPr="00E7078B">
        <w:rPr>
          <w:rFonts w:ascii="Arial" w:hAnsi="Arial" w:cs="Arial"/>
          <w:sz w:val="20"/>
          <w:szCs w:val="20"/>
        </w:rPr>
        <w:t>27</w:t>
      </w:r>
      <w:proofErr w:type="gramEnd"/>
      <w:r w:rsidRPr="00E7078B">
        <w:rPr>
          <w:rFonts w:ascii="Arial" w:hAnsi="Arial" w:cs="Arial"/>
          <w:sz w:val="20"/>
          <w:szCs w:val="20"/>
        </w:rPr>
        <w:t>: 44-46.</w:t>
      </w:r>
    </w:p>
    <w:p w14:paraId="07180675" w14:textId="63136E8B" w:rsidR="004D5761" w:rsidRPr="00E7078B" w:rsidRDefault="004D5761" w:rsidP="00DD5D7C">
      <w:pPr>
        <w:pStyle w:val="ListParagraph"/>
        <w:numPr>
          <w:ilvl w:val="0"/>
          <w:numId w:val="12"/>
        </w:numPr>
        <w:spacing w:line="240" w:lineRule="auto"/>
        <w:jc w:val="both"/>
        <w:rPr>
          <w:rFonts w:ascii="Arial" w:hAnsi="Arial" w:cs="Arial"/>
          <w:sz w:val="20"/>
          <w:szCs w:val="20"/>
          <w:lang w:eastAsia="en-IN" w:bidi="ml-IN"/>
        </w:rPr>
      </w:pPr>
      <w:proofErr w:type="spellStart"/>
      <w:r w:rsidRPr="00E7078B">
        <w:rPr>
          <w:rFonts w:ascii="Arial" w:hAnsi="Arial" w:cs="Arial"/>
          <w:sz w:val="20"/>
          <w:szCs w:val="20"/>
          <w:lang w:eastAsia="en-IN" w:bidi="ml-IN"/>
        </w:rPr>
        <w:t>Manuchehri</w:t>
      </w:r>
      <w:proofErr w:type="spellEnd"/>
      <w:r w:rsidRPr="00E7078B">
        <w:rPr>
          <w:rFonts w:ascii="Arial" w:hAnsi="Arial" w:cs="Arial"/>
          <w:sz w:val="20"/>
          <w:szCs w:val="20"/>
          <w:lang w:eastAsia="en-IN" w:bidi="ml-IN"/>
        </w:rPr>
        <w:t xml:space="preserve"> M</w:t>
      </w:r>
      <w:r w:rsidR="00B841FF" w:rsidRPr="00E7078B">
        <w:rPr>
          <w:rFonts w:ascii="Arial" w:hAnsi="Arial" w:cs="Arial"/>
          <w:sz w:val="20"/>
          <w:szCs w:val="20"/>
          <w:lang w:eastAsia="en-IN" w:bidi="ml-IN"/>
        </w:rPr>
        <w:t xml:space="preserve"> </w:t>
      </w:r>
      <w:r w:rsidRPr="00E7078B">
        <w:rPr>
          <w:rFonts w:ascii="Arial" w:hAnsi="Arial" w:cs="Arial"/>
          <w:sz w:val="20"/>
          <w:szCs w:val="20"/>
          <w:lang w:eastAsia="en-IN" w:bidi="ml-IN"/>
        </w:rPr>
        <w:t>R</w:t>
      </w:r>
      <w:r w:rsidR="004B6D2A" w:rsidRPr="00E7078B">
        <w:rPr>
          <w:rFonts w:ascii="Arial" w:hAnsi="Arial" w:cs="Arial"/>
          <w:sz w:val="20"/>
          <w:szCs w:val="20"/>
          <w:lang w:eastAsia="en-IN" w:bidi="ml-IN"/>
        </w:rPr>
        <w:t xml:space="preserve">. </w:t>
      </w:r>
      <w:r w:rsidRPr="00E7078B">
        <w:rPr>
          <w:rFonts w:ascii="Arial" w:hAnsi="Arial" w:cs="Arial"/>
          <w:sz w:val="20"/>
          <w:szCs w:val="20"/>
          <w:lang w:eastAsia="en-IN" w:bidi="ml-IN"/>
        </w:rPr>
        <w:t xml:space="preserve">Herbicide Mixing Order. Oklahoma </w:t>
      </w:r>
      <w:proofErr w:type="gramStart"/>
      <w:r w:rsidRPr="00E7078B">
        <w:rPr>
          <w:rFonts w:ascii="Arial" w:hAnsi="Arial" w:cs="Arial"/>
          <w:sz w:val="20"/>
          <w:szCs w:val="20"/>
          <w:lang w:eastAsia="en-IN" w:bidi="ml-IN"/>
        </w:rPr>
        <w:t>state</w:t>
      </w:r>
      <w:proofErr w:type="gramEnd"/>
      <w:r w:rsidRPr="00E7078B">
        <w:rPr>
          <w:rFonts w:ascii="Arial" w:hAnsi="Arial" w:cs="Arial"/>
          <w:sz w:val="20"/>
          <w:szCs w:val="20"/>
          <w:lang w:eastAsia="en-IN" w:bidi="ml-IN"/>
        </w:rPr>
        <w:t xml:space="preserve"> University.</w:t>
      </w:r>
      <w:r w:rsidR="004B6D2A" w:rsidRPr="00E7078B">
        <w:rPr>
          <w:rFonts w:ascii="Arial" w:hAnsi="Arial" w:cs="Arial"/>
          <w:sz w:val="20"/>
          <w:szCs w:val="20"/>
          <w:lang w:eastAsia="en-IN" w:bidi="ml-IN"/>
        </w:rPr>
        <w:t>2018</w:t>
      </w:r>
      <w:r w:rsidR="003F28DB" w:rsidRPr="00E7078B">
        <w:rPr>
          <w:rFonts w:ascii="Arial" w:hAnsi="Arial" w:cs="Arial"/>
          <w:sz w:val="20"/>
          <w:szCs w:val="20"/>
          <w:lang w:eastAsia="en-IN" w:bidi="ml-IN"/>
        </w:rPr>
        <w:t>.</w:t>
      </w:r>
      <w:r w:rsidRPr="00E7078B">
        <w:rPr>
          <w:rFonts w:ascii="Arial" w:hAnsi="Arial" w:cs="Arial"/>
          <w:sz w:val="20"/>
          <w:szCs w:val="20"/>
          <w:lang w:eastAsia="en-IN" w:bidi="ml-IN"/>
        </w:rPr>
        <w:t xml:space="preserve"> </w:t>
      </w:r>
      <w:r w:rsidR="004B6D2A" w:rsidRPr="00E7078B">
        <w:rPr>
          <w:rFonts w:ascii="Arial" w:hAnsi="Arial" w:cs="Arial"/>
          <w:sz w:val="20"/>
          <w:szCs w:val="20"/>
          <w:lang w:eastAsia="en-IN" w:bidi="ml-IN"/>
        </w:rPr>
        <w:t>Accessed 19 Jul 2022.</w:t>
      </w:r>
      <w:r w:rsidR="003F28DB" w:rsidRPr="00E7078B">
        <w:rPr>
          <w:rFonts w:ascii="Arial" w:hAnsi="Arial" w:cs="Arial"/>
          <w:sz w:val="20"/>
          <w:szCs w:val="20"/>
          <w:lang w:eastAsia="en-IN" w:bidi="ml-IN"/>
        </w:rPr>
        <w:t xml:space="preserve"> </w:t>
      </w:r>
      <w:r w:rsidRPr="00E7078B">
        <w:rPr>
          <w:rFonts w:ascii="Arial" w:hAnsi="Arial" w:cs="Arial"/>
          <w:sz w:val="20"/>
          <w:szCs w:val="20"/>
          <w:lang w:eastAsia="en-IN" w:bidi="ml-IN"/>
        </w:rPr>
        <w:t>Available</w:t>
      </w:r>
      <w:proofErr w:type="gramStart"/>
      <w:r w:rsidRPr="00E7078B">
        <w:rPr>
          <w:rFonts w:ascii="Arial" w:hAnsi="Arial" w:cs="Arial"/>
          <w:sz w:val="20"/>
          <w:szCs w:val="20"/>
          <w:lang w:eastAsia="en-IN" w:bidi="ml-IN"/>
        </w:rPr>
        <w:t>:</w:t>
      </w:r>
      <w:proofErr w:type="gramEnd"/>
      <w:r w:rsidR="00225681" w:rsidRPr="00E7078B">
        <w:rPr>
          <w:rFonts w:ascii="Arial" w:hAnsi="Arial" w:cs="Arial"/>
          <w:sz w:val="20"/>
          <w:szCs w:val="20"/>
        </w:rPr>
        <w:fldChar w:fldCharType="begin"/>
      </w:r>
      <w:r w:rsidR="00225681" w:rsidRPr="00E7078B">
        <w:rPr>
          <w:rFonts w:ascii="Arial" w:hAnsi="Arial" w:cs="Arial"/>
          <w:sz w:val="20"/>
          <w:szCs w:val="20"/>
        </w:rPr>
        <w:instrText xml:space="preserve"> HYPERLINK "https://extension.okstate.edu/fact-sheets/herbicide-mixing-order.html" </w:instrText>
      </w:r>
      <w:r w:rsidR="00225681" w:rsidRPr="00E7078B">
        <w:rPr>
          <w:rFonts w:ascii="Arial" w:hAnsi="Arial" w:cs="Arial"/>
          <w:sz w:val="20"/>
          <w:szCs w:val="20"/>
        </w:rPr>
        <w:fldChar w:fldCharType="separate"/>
      </w:r>
      <w:r w:rsidRPr="00E7078B">
        <w:rPr>
          <w:rStyle w:val="Hyperlink"/>
          <w:rFonts w:ascii="Arial" w:hAnsi="Arial" w:cs="Arial"/>
          <w:color w:val="auto"/>
          <w:sz w:val="20"/>
          <w:szCs w:val="20"/>
          <w:lang w:eastAsia="en-IN" w:bidi="ml-IN"/>
        </w:rPr>
        <w:t>https://extension.okstate.edu/fact-sheets/herbicide-mixing-order.html</w:t>
      </w:r>
      <w:r w:rsidR="00225681" w:rsidRPr="00E7078B">
        <w:rPr>
          <w:rStyle w:val="Hyperlink"/>
          <w:rFonts w:ascii="Arial" w:hAnsi="Arial" w:cs="Arial"/>
          <w:color w:val="auto"/>
          <w:sz w:val="20"/>
          <w:szCs w:val="20"/>
          <w:lang w:eastAsia="en-IN" w:bidi="ml-IN"/>
        </w:rPr>
        <w:fldChar w:fldCharType="end"/>
      </w:r>
      <w:r w:rsidRPr="00E7078B">
        <w:rPr>
          <w:rFonts w:ascii="Arial" w:hAnsi="Arial" w:cs="Arial"/>
          <w:sz w:val="20"/>
          <w:szCs w:val="20"/>
          <w:lang w:eastAsia="en-IN" w:bidi="ml-IN"/>
        </w:rPr>
        <w:t xml:space="preserve">. </w:t>
      </w:r>
    </w:p>
    <w:p w14:paraId="5CD2216B" w14:textId="2B3F61CD" w:rsidR="00DD5D7C" w:rsidRPr="00E7078B" w:rsidRDefault="00DD5D7C" w:rsidP="00DD5D7C">
      <w:pPr>
        <w:pStyle w:val="ListParagraph"/>
        <w:numPr>
          <w:ilvl w:val="0"/>
          <w:numId w:val="12"/>
        </w:numPr>
        <w:spacing w:line="240" w:lineRule="auto"/>
        <w:jc w:val="both"/>
        <w:rPr>
          <w:rFonts w:ascii="Arial" w:hAnsi="Arial" w:cs="Arial"/>
          <w:sz w:val="20"/>
          <w:szCs w:val="20"/>
        </w:rPr>
      </w:pPr>
      <w:r w:rsidRPr="00E7078B">
        <w:rPr>
          <w:rFonts w:ascii="Arial" w:hAnsi="Arial" w:cs="Arial"/>
          <w:sz w:val="20"/>
          <w:szCs w:val="20"/>
        </w:rPr>
        <w:t>Thoma</w:t>
      </w:r>
      <w:r w:rsidR="004B6D2A" w:rsidRPr="00E7078B">
        <w:rPr>
          <w:rFonts w:ascii="Arial" w:hAnsi="Arial" w:cs="Arial"/>
          <w:sz w:val="20"/>
          <w:szCs w:val="20"/>
        </w:rPr>
        <w:t>s</w:t>
      </w:r>
      <w:r w:rsidRPr="00E7078B">
        <w:rPr>
          <w:rFonts w:ascii="Arial" w:hAnsi="Arial" w:cs="Arial"/>
          <w:sz w:val="20"/>
          <w:szCs w:val="20"/>
        </w:rPr>
        <w:t xml:space="preserve"> C</w:t>
      </w:r>
      <w:r w:rsidR="00B841FF" w:rsidRPr="00E7078B">
        <w:rPr>
          <w:rFonts w:ascii="Arial" w:hAnsi="Arial" w:cs="Arial"/>
          <w:sz w:val="20"/>
          <w:szCs w:val="20"/>
        </w:rPr>
        <w:t xml:space="preserve"> </w:t>
      </w:r>
      <w:r w:rsidRPr="00E7078B">
        <w:rPr>
          <w:rFonts w:ascii="Arial" w:hAnsi="Arial" w:cs="Arial"/>
          <w:sz w:val="20"/>
          <w:szCs w:val="20"/>
        </w:rPr>
        <w:t>G</w:t>
      </w:r>
      <w:r w:rsidR="004B6D2A" w:rsidRPr="00E7078B">
        <w:rPr>
          <w:rFonts w:ascii="Arial" w:hAnsi="Arial" w:cs="Arial"/>
          <w:sz w:val="20"/>
          <w:szCs w:val="20"/>
        </w:rPr>
        <w:t xml:space="preserve">, </w:t>
      </w:r>
      <w:r w:rsidRPr="00E7078B">
        <w:rPr>
          <w:rFonts w:ascii="Arial" w:hAnsi="Arial" w:cs="Arial"/>
          <w:sz w:val="20"/>
          <w:szCs w:val="20"/>
        </w:rPr>
        <w:t>Abraham C</w:t>
      </w:r>
      <w:r w:rsidR="00B841FF" w:rsidRPr="00E7078B">
        <w:rPr>
          <w:rFonts w:ascii="Arial" w:hAnsi="Arial" w:cs="Arial"/>
          <w:sz w:val="20"/>
          <w:szCs w:val="20"/>
        </w:rPr>
        <w:t xml:space="preserve"> </w:t>
      </w:r>
      <w:r w:rsidRPr="00E7078B">
        <w:rPr>
          <w:rFonts w:ascii="Arial" w:hAnsi="Arial" w:cs="Arial"/>
          <w:sz w:val="20"/>
          <w:szCs w:val="20"/>
        </w:rPr>
        <w:t xml:space="preserve">T. Methods in weed science. AICRP on weed control, College of Horticulture, </w:t>
      </w:r>
      <w:proofErr w:type="spellStart"/>
      <w:r w:rsidRPr="00E7078B">
        <w:rPr>
          <w:rFonts w:ascii="Arial" w:hAnsi="Arial" w:cs="Arial"/>
          <w:sz w:val="20"/>
          <w:szCs w:val="20"/>
        </w:rPr>
        <w:t>Vellanikkara</w:t>
      </w:r>
      <w:proofErr w:type="spellEnd"/>
      <w:r w:rsidRPr="00E7078B">
        <w:rPr>
          <w:rFonts w:ascii="Arial" w:hAnsi="Arial" w:cs="Arial"/>
          <w:sz w:val="20"/>
          <w:szCs w:val="20"/>
        </w:rPr>
        <w:t xml:space="preserve">. </w:t>
      </w:r>
      <w:r w:rsidR="004B6D2A" w:rsidRPr="00E7078B">
        <w:rPr>
          <w:rFonts w:ascii="Arial" w:hAnsi="Arial" w:cs="Arial"/>
          <w:sz w:val="20"/>
          <w:szCs w:val="20"/>
        </w:rPr>
        <w:t xml:space="preserve">2007. </w:t>
      </w:r>
      <w:r w:rsidRPr="00E7078B">
        <w:rPr>
          <w:rFonts w:ascii="Arial" w:hAnsi="Arial" w:cs="Arial"/>
          <w:sz w:val="20"/>
          <w:szCs w:val="20"/>
        </w:rPr>
        <w:t>108p.</w:t>
      </w:r>
    </w:p>
    <w:p w14:paraId="10C23DB6" w14:textId="1071BC4E" w:rsidR="00DD5D7C" w:rsidRPr="00E7078B" w:rsidRDefault="00DD5D7C" w:rsidP="00DD5D7C">
      <w:pPr>
        <w:pStyle w:val="ListParagraph"/>
        <w:numPr>
          <w:ilvl w:val="0"/>
          <w:numId w:val="12"/>
        </w:numPr>
        <w:spacing w:before="120" w:after="120" w:line="240" w:lineRule="auto"/>
        <w:jc w:val="both"/>
        <w:rPr>
          <w:rFonts w:ascii="Arial" w:hAnsi="Arial" w:cs="Arial"/>
          <w:sz w:val="20"/>
          <w:szCs w:val="20"/>
          <w:lang w:val="en-US"/>
        </w:rPr>
      </w:pPr>
      <w:proofErr w:type="spellStart"/>
      <w:r w:rsidRPr="00E7078B">
        <w:rPr>
          <w:rFonts w:ascii="Arial" w:hAnsi="Arial" w:cs="Arial"/>
          <w:sz w:val="20"/>
          <w:szCs w:val="20"/>
        </w:rPr>
        <w:t>Gopinath</w:t>
      </w:r>
      <w:proofErr w:type="spellEnd"/>
      <w:r w:rsidRPr="00E7078B">
        <w:rPr>
          <w:rFonts w:ascii="Arial" w:hAnsi="Arial" w:cs="Arial"/>
          <w:sz w:val="20"/>
          <w:szCs w:val="20"/>
        </w:rPr>
        <w:t xml:space="preserve"> P</w:t>
      </w:r>
      <w:r w:rsidR="00B841FF" w:rsidRPr="00E7078B">
        <w:rPr>
          <w:rFonts w:ascii="Arial" w:hAnsi="Arial" w:cs="Arial"/>
          <w:sz w:val="20"/>
          <w:szCs w:val="20"/>
        </w:rPr>
        <w:t xml:space="preserve"> </w:t>
      </w:r>
      <w:proofErr w:type="spellStart"/>
      <w:r w:rsidRPr="00E7078B">
        <w:rPr>
          <w:rFonts w:ascii="Arial" w:hAnsi="Arial" w:cs="Arial"/>
          <w:sz w:val="20"/>
          <w:szCs w:val="20"/>
        </w:rPr>
        <w:t>P</w:t>
      </w:r>
      <w:proofErr w:type="spellEnd"/>
      <w:r w:rsidRPr="00E7078B">
        <w:rPr>
          <w:rFonts w:ascii="Arial" w:hAnsi="Arial" w:cs="Arial"/>
          <w:sz w:val="20"/>
          <w:szCs w:val="20"/>
        </w:rPr>
        <w:t>, Prasad R, Joseph B, Adarsh V</w:t>
      </w:r>
      <w:r w:rsidR="00B841FF" w:rsidRPr="00E7078B">
        <w:rPr>
          <w:rFonts w:ascii="Arial" w:hAnsi="Arial" w:cs="Arial"/>
          <w:sz w:val="20"/>
          <w:szCs w:val="20"/>
        </w:rPr>
        <w:t xml:space="preserve"> </w:t>
      </w:r>
      <w:r w:rsidRPr="00E7078B">
        <w:rPr>
          <w:rFonts w:ascii="Arial" w:hAnsi="Arial" w:cs="Arial"/>
          <w:sz w:val="20"/>
          <w:szCs w:val="20"/>
        </w:rPr>
        <w:t>S. GRAPES: General R shiny Based Analysis Platform Empowered by Statistics; 2020. Available: https://www.kaugrapes.com/home.version 1.0.0. DOI: 10.5281/zenodo.4923220</w:t>
      </w:r>
    </w:p>
    <w:p w14:paraId="0CFE26E9" w14:textId="6B29323E" w:rsidR="00DD5D7C" w:rsidRPr="00E7078B" w:rsidRDefault="00DD5D7C" w:rsidP="004B6D2A">
      <w:pPr>
        <w:pStyle w:val="ListParagraph"/>
        <w:numPr>
          <w:ilvl w:val="0"/>
          <w:numId w:val="12"/>
        </w:numPr>
        <w:spacing w:line="240" w:lineRule="auto"/>
        <w:jc w:val="both"/>
        <w:rPr>
          <w:rFonts w:ascii="Arial" w:hAnsi="Arial" w:cs="Arial"/>
          <w:sz w:val="20"/>
          <w:szCs w:val="20"/>
        </w:rPr>
      </w:pPr>
      <w:r w:rsidRPr="00E7078B">
        <w:rPr>
          <w:rFonts w:ascii="Arial" w:hAnsi="Arial" w:cs="Arial"/>
          <w:sz w:val="20"/>
          <w:szCs w:val="20"/>
          <w:lang w:eastAsia="en-IN" w:bidi="ml-IN"/>
        </w:rPr>
        <w:t>Whitford</w:t>
      </w:r>
      <w:r w:rsidR="004B6D2A" w:rsidRPr="00E7078B">
        <w:rPr>
          <w:rFonts w:ascii="Arial" w:hAnsi="Arial" w:cs="Arial"/>
          <w:sz w:val="20"/>
          <w:szCs w:val="20"/>
          <w:lang w:eastAsia="en-IN" w:bidi="ml-IN"/>
        </w:rPr>
        <w:t xml:space="preserve"> </w:t>
      </w:r>
      <w:r w:rsidRPr="00E7078B">
        <w:rPr>
          <w:rFonts w:ascii="Arial" w:hAnsi="Arial" w:cs="Arial"/>
          <w:sz w:val="20"/>
          <w:szCs w:val="20"/>
          <w:lang w:eastAsia="en-IN" w:bidi="ml-IN"/>
        </w:rPr>
        <w:t>F, Olds</w:t>
      </w:r>
      <w:r w:rsidR="004B6D2A" w:rsidRPr="00E7078B">
        <w:rPr>
          <w:rFonts w:ascii="Arial" w:hAnsi="Arial" w:cs="Arial"/>
          <w:sz w:val="20"/>
          <w:szCs w:val="20"/>
          <w:lang w:eastAsia="en-IN" w:bidi="ml-IN"/>
        </w:rPr>
        <w:t xml:space="preserve"> </w:t>
      </w:r>
      <w:r w:rsidRPr="00E7078B">
        <w:rPr>
          <w:rFonts w:ascii="Arial" w:hAnsi="Arial" w:cs="Arial"/>
          <w:sz w:val="20"/>
          <w:szCs w:val="20"/>
          <w:lang w:eastAsia="en-IN" w:bidi="ml-IN"/>
        </w:rPr>
        <w:t>M, Cloyd</w:t>
      </w:r>
      <w:r w:rsidR="004B6D2A" w:rsidRPr="00E7078B">
        <w:rPr>
          <w:rFonts w:ascii="Arial" w:hAnsi="Arial" w:cs="Arial"/>
          <w:sz w:val="20"/>
          <w:szCs w:val="20"/>
          <w:lang w:eastAsia="en-IN" w:bidi="ml-IN"/>
        </w:rPr>
        <w:t xml:space="preserve"> </w:t>
      </w:r>
      <w:r w:rsidRPr="00E7078B">
        <w:rPr>
          <w:rFonts w:ascii="Arial" w:hAnsi="Arial" w:cs="Arial"/>
          <w:sz w:val="20"/>
          <w:szCs w:val="20"/>
          <w:lang w:eastAsia="en-IN" w:bidi="ml-IN"/>
        </w:rPr>
        <w:t>R</w:t>
      </w:r>
      <w:r w:rsidR="004B6D2A" w:rsidRPr="00E7078B">
        <w:rPr>
          <w:rFonts w:ascii="Arial" w:hAnsi="Arial" w:cs="Arial"/>
          <w:sz w:val="20"/>
          <w:szCs w:val="20"/>
          <w:lang w:eastAsia="en-IN" w:bidi="ml-IN"/>
        </w:rPr>
        <w:t xml:space="preserve">, </w:t>
      </w:r>
      <w:r w:rsidRPr="00E7078B">
        <w:rPr>
          <w:rFonts w:ascii="Arial" w:hAnsi="Arial" w:cs="Arial"/>
          <w:sz w:val="20"/>
          <w:szCs w:val="20"/>
          <w:lang w:eastAsia="en-IN" w:bidi="ml-IN"/>
        </w:rPr>
        <w:t>Young B, Linscott</w:t>
      </w:r>
      <w:r w:rsidR="004B6D2A" w:rsidRPr="00E7078B">
        <w:rPr>
          <w:rFonts w:ascii="Arial" w:hAnsi="Arial" w:cs="Arial"/>
          <w:sz w:val="20"/>
          <w:szCs w:val="20"/>
          <w:lang w:eastAsia="en-IN" w:bidi="ml-IN"/>
        </w:rPr>
        <w:t xml:space="preserve"> </w:t>
      </w:r>
      <w:r w:rsidRPr="00E7078B">
        <w:rPr>
          <w:rFonts w:ascii="Arial" w:hAnsi="Arial" w:cs="Arial"/>
          <w:sz w:val="20"/>
          <w:szCs w:val="20"/>
          <w:lang w:eastAsia="en-IN" w:bidi="ml-IN"/>
        </w:rPr>
        <w:t>D, Deveau J</w:t>
      </w:r>
      <w:r w:rsidR="004B6D2A" w:rsidRPr="00E7078B">
        <w:rPr>
          <w:rFonts w:ascii="Arial" w:hAnsi="Arial" w:cs="Arial"/>
          <w:sz w:val="20"/>
          <w:szCs w:val="20"/>
          <w:lang w:eastAsia="en-IN" w:bidi="ml-IN"/>
        </w:rPr>
        <w:t>,</w:t>
      </w:r>
      <w:r w:rsidRPr="00E7078B">
        <w:rPr>
          <w:rFonts w:ascii="Arial" w:hAnsi="Arial" w:cs="Arial"/>
          <w:sz w:val="20"/>
          <w:szCs w:val="20"/>
          <w:lang w:eastAsia="en-IN" w:bidi="ml-IN"/>
        </w:rPr>
        <w:t xml:space="preserve"> Reiss</w:t>
      </w:r>
      <w:r w:rsidR="004B6D2A" w:rsidRPr="00E7078B">
        <w:rPr>
          <w:rFonts w:ascii="Arial" w:hAnsi="Arial" w:cs="Arial"/>
          <w:sz w:val="20"/>
          <w:szCs w:val="20"/>
          <w:lang w:eastAsia="en-IN" w:bidi="ml-IN"/>
        </w:rPr>
        <w:t xml:space="preserve"> </w:t>
      </w:r>
      <w:r w:rsidRPr="00E7078B">
        <w:rPr>
          <w:rFonts w:ascii="Arial" w:hAnsi="Arial" w:cs="Arial"/>
          <w:sz w:val="20"/>
          <w:szCs w:val="20"/>
          <w:lang w:eastAsia="en-IN" w:bidi="ml-IN"/>
        </w:rPr>
        <w:t>J, Patton A, Johnson B., Overley, T. Avoid tank mixing errors: A guide to applying the principles of compatibility and mixing sequence. Purdue University</w:t>
      </w:r>
      <w:r w:rsidR="004B6D2A" w:rsidRPr="00E7078B">
        <w:rPr>
          <w:rFonts w:ascii="Arial" w:hAnsi="Arial" w:cs="Arial"/>
          <w:sz w:val="20"/>
          <w:szCs w:val="20"/>
          <w:lang w:eastAsia="en-IN" w:bidi="ml-IN"/>
        </w:rPr>
        <w:t>. 2018;</w:t>
      </w:r>
      <w:r w:rsidRPr="00E7078B">
        <w:rPr>
          <w:rFonts w:ascii="Arial" w:hAnsi="Arial" w:cs="Arial"/>
          <w:sz w:val="20"/>
          <w:szCs w:val="20"/>
          <w:lang w:eastAsia="en-IN" w:bidi="ml-IN"/>
        </w:rPr>
        <w:t xml:space="preserve"> 44p.</w:t>
      </w:r>
      <w:r w:rsidR="004B6D2A" w:rsidRPr="00E7078B">
        <w:rPr>
          <w:rFonts w:ascii="Arial" w:hAnsi="Arial" w:cs="Arial"/>
          <w:sz w:val="20"/>
          <w:szCs w:val="20"/>
          <w:lang w:eastAsia="en-IN" w:bidi="ml-IN"/>
        </w:rPr>
        <w:t>Accessed</w:t>
      </w:r>
      <w:r w:rsidR="003F28DB" w:rsidRPr="00E7078B">
        <w:rPr>
          <w:rFonts w:ascii="Arial" w:hAnsi="Arial" w:cs="Arial"/>
          <w:sz w:val="20"/>
          <w:szCs w:val="20"/>
          <w:lang w:eastAsia="en-IN" w:bidi="ml-IN"/>
        </w:rPr>
        <w:t xml:space="preserve"> </w:t>
      </w:r>
      <w:r w:rsidR="004B6D2A" w:rsidRPr="00E7078B">
        <w:rPr>
          <w:rFonts w:ascii="Arial" w:hAnsi="Arial" w:cs="Arial"/>
          <w:sz w:val="20"/>
          <w:szCs w:val="20"/>
          <w:lang w:eastAsia="en-IN" w:bidi="ml-IN"/>
        </w:rPr>
        <w:t>19 Jul</w:t>
      </w:r>
      <w:r w:rsidR="003F28DB" w:rsidRPr="00E7078B">
        <w:rPr>
          <w:rFonts w:ascii="Arial" w:hAnsi="Arial" w:cs="Arial"/>
          <w:sz w:val="20"/>
          <w:szCs w:val="20"/>
          <w:lang w:eastAsia="en-IN" w:bidi="ml-IN"/>
        </w:rPr>
        <w:t>y</w:t>
      </w:r>
      <w:r w:rsidR="004B6D2A" w:rsidRPr="00E7078B">
        <w:rPr>
          <w:rFonts w:ascii="Arial" w:hAnsi="Arial" w:cs="Arial"/>
          <w:sz w:val="20"/>
          <w:szCs w:val="20"/>
          <w:lang w:eastAsia="en-IN" w:bidi="ml-IN"/>
        </w:rPr>
        <w:t xml:space="preserve"> 2022.</w:t>
      </w:r>
      <w:r w:rsidR="003F28DB" w:rsidRPr="00E7078B">
        <w:rPr>
          <w:rFonts w:ascii="Arial" w:hAnsi="Arial" w:cs="Arial"/>
          <w:sz w:val="20"/>
          <w:szCs w:val="20"/>
          <w:lang w:eastAsia="en-IN" w:bidi="ml-IN"/>
        </w:rPr>
        <w:t xml:space="preserve"> </w:t>
      </w:r>
      <w:r w:rsidRPr="00E7078B">
        <w:rPr>
          <w:rFonts w:ascii="Arial" w:hAnsi="Arial" w:cs="Arial"/>
          <w:sz w:val="20"/>
          <w:szCs w:val="20"/>
          <w:lang w:eastAsia="en-IN" w:bidi="ml-IN"/>
        </w:rPr>
        <w:t>Available:</w:t>
      </w:r>
      <w:r w:rsidRPr="00E7078B">
        <w:rPr>
          <w:rFonts w:ascii="Arial" w:hAnsi="Arial" w:cs="Arial"/>
          <w:sz w:val="20"/>
          <w:szCs w:val="20"/>
        </w:rPr>
        <w:t xml:space="preserve"> </w:t>
      </w:r>
      <w:hyperlink r:id="rId8" w:tgtFrame="_blank" w:history="1">
        <w:r w:rsidRPr="00E7078B">
          <w:rPr>
            <w:rStyle w:val="Hyperlink"/>
            <w:rFonts w:ascii="Arial" w:hAnsi="Arial" w:cs="Arial"/>
            <w:color w:val="auto"/>
            <w:sz w:val="20"/>
            <w:szCs w:val="20"/>
          </w:rPr>
          <w:t>https://ag.purdue.edu/department/extension/ppp/resources/ppp-publications/ppp-122.html</w:t>
        </w:r>
      </w:hyperlink>
      <w:r w:rsidRPr="00E7078B">
        <w:rPr>
          <w:rFonts w:ascii="Arial" w:hAnsi="Arial" w:cs="Arial"/>
          <w:sz w:val="20"/>
          <w:szCs w:val="20"/>
        </w:rPr>
        <w:t xml:space="preserve"> </w:t>
      </w:r>
    </w:p>
    <w:p w14:paraId="7D83ECEC" w14:textId="612FD2B1" w:rsidR="00DD5D7C" w:rsidRPr="00E7078B" w:rsidRDefault="00DD5D7C" w:rsidP="00DD5D7C">
      <w:pPr>
        <w:pStyle w:val="ListParagraph"/>
        <w:numPr>
          <w:ilvl w:val="0"/>
          <w:numId w:val="12"/>
        </w:numPr>
        <w:spacing w:line="240" w:lineRule="auto"/>
        <w:jc w:val="both"/>
        <w:rPr>
          <w:rFonts w:ascii="Arial" w:hAnsi="Arial" w:cs="Arial"/>
          <w:sz w:val="20"/>
          <w:szCs w:val="20"/>
        </w:rPr>
      </w:pPr>
      <w:r w:rsidRPr="00E7078B">
        <w:rPr>
          <w:rFonts w:ascii="Arial" w:hAnsi="Arial" w:cs="Arial"/>
          <w:sz w:val="20"/>
          <w:szCs w:val="20"/>
        </w:rPr>
        <w:t>Atheena</w:t>
      </w:r>
      <w:r w:rsidR="003F28DB" w:rsidRPr="00E7078B">
        <w:rPr>
          <w:rFonts w:ascii="Arial" w:hAnsi="Arial" w:cs="Arial"/>
          <w:sz w:val="20"/>
          <w:szCs w:val="20"/>
        </w:rPr>
        <w:t xml:space="preserve"> </w:t>
      </w:r>
      <w:r w:rsidRPr="00E7078B">
        <w:rPr>
          <w:rFonts w:ascii="Arial" w:hAnsi="Arial" w:cs="Arial"/>
          <w:sz w:val="20"/>
          <w:szCs w:val="20"/>
        </w:rPr>
        <w:t>A, Prameela, P</w:t>
      </w:r>
      <w:r w:rsidR="003F28DB" w:rsidRPr="00E7078B">
        <w:rPr>
          <w:rFonts w:ascii="Arial" w:hAnsi="Arial" w:cs="Arial"/>
          <w:sz w:val="20"/>
          <w:szCs w:val="20"/>
        </w:rPr>
        <w:t xml:space="preserve">, </w:t>
      </w:r>
      <w:r w:rsidRPr="00E7078B">
        <w:rPr>
          <w:rFonts w:ascii="Arial" w:hAnsi="Arial" w:cs="Arial"/>
          <w:sz w:val="20"/>
          <w:szCs w:val="20"/>
        </w:rPr>
        <w:t>Menon, M</w:t>
      </w:r>
      <w:proofErr w:type="gramStart"/>
      <w:r w:rsidR="009815BC" w:rsidRPr="00E7078B">
        <w:rPr>
          <w:rFonts w:ascii="Arial" w:hAnsi="Arial" w:cs="Arial"/>
          <w:sz w:val="20"/>
          <w:szCs w:val="20"/>
        </w:rPr>
        <w:t>,</w:t>
      </w:r>
      <w:r w:rsidRPr="00E7078B">
        <w:rPr>
          <w:rFonts w:ascii="Arial" w:hAnsi="Arial" w:cs="Arial"/>
          <w:sz w:val="20"/>
          <w:szCs w:val="20"/>
        </w:rPr>
        <w:t>V</w:t>
      </w:r>
      <w:proofErr w:type="gramEnd"/>
      <w:r w:rsidRPr="00E7078B">
        <w:rPr>
          <w:rFonts w:ascii="Arial" w:hAnsi="Arial" w:cs="Arial"/>
          <w:sz w:val="20"/>
          <w:szCs w:val="20"/>
        </w:rPr>
        <w:t xml:space="preserve">. Tank mix application of </w:t>
      </w:r>
      <w:proofErr w:type="spellStart"/>
      <w:r w:rsidRPr="00E7078B">
        <w:rPr>
          <w:rFonts w:ascii="Arial" w:hAnsi="Arial" w:cs="Arial"/>
          <w:sz w:val="20"/>
          <w:szCs w:val="20"/>
        </w:rPr>
        <w:t>cyhalofop</w:t>
      </w:r>
      <w:proofErr w:type="spellEnd"/>
      <w:r w:rsidRPr="00E7078B">
        <w:rPr>
          <w:rFonts w:ascii="Arial" w:hAnsi="Arial" w:cs="Arial"/>
          <w:sz w:val="20"/>
          <w:szCs w:val="20"/>
        </w:rPr>
        <w:t>-butyl with selected herbicides for weed control in wet-seeded rice. Indian J. Weed Sci.</w:t>
      </w:r>
      <w:r w:rsidR="003F28DB" w:rsidRPr="00E7078B">
        <w:rPr>
          <w:rFonts w:ascii="Arial" w:hAnsi="Arial" w:cs="Arial"/>
          <w:sz w:val="20"/>
          <w:szCs w:val="20"/>
        </w:rPr>
        <w:t xml:space="preserve"> 2017.</w:t>
      </w:r>
      <w:r w:rsidRPr="00E7078B">
        <w:rPr>
          <w:rFonts w:ascii="Arial" w:hAnsi="Arial" w:cs="Arial"/>
          <w:sz w:val="20"/>
          <w:szCs w:val="20"/>
        </w:rPr>
        <w:t xml:space="preserve"> 49</w:t>
      </w:r>
      <w:r w:rsidR="003F28DB" w:rsidRPr="00E7078B">
        <w:rPr>
          <w:rFonts w:ascii="Arial" w:hAnsi="Arial" w:cs="Arial"/>
          <w:sz w:val="20"/>
          <w:szCs w:val="20"/>
        </w:rPr>
        <w:t>:</w:t>
      </w:r>
      <w:r w:rsidRPr="00E7078B">
        <w:rPr>
          <w:rFonts w:ascii="Arial" w:hAnsi="Arial" w:cs="Arial"/>
          <w:sz w:val="20"/>
          <w:szCs w:val="20"/>
        </w:rPr>
        <w:t>3: 283-286.</w:t>
      </w:r>
    </w:p>
    <w:p w14:paraId="5663B028" w14:textId="77777777" w:rsidR="00BF0B49" w:rsidRPr="00E7078B" w:rsidRDefault="000772F1" w:rsidP="00B2755B">
      <w:pPr>
        <w:pStyle w:val="ListParagraph"/>
        <w:numPr>
          <w:ilvl w:val="0"/>
          <w:numId w:val="12"/>
        </w:numPr>
        <w:spacing w:line="278" w:lineRule="auto"/>
        <w:jc w:val="both"/>
        <w:rPr>
          <w:rFonts w:ascii="Arial" w:hAnsi="Arial" w:cs="Arial"/>
          <w:sz w:val="20"/>
          <w:szCs w:val="20"/>
        </w:rPr>
      </w:pPr>
      <w:r w:rsidRPr="00E7078B">
        <w:rPr>
          <w:rFonts w:ascii="Arial" w:hAnsi="Arial" w:cs="Arial"/>
          <w:sz w:val="20"/>
          <w:szCs w:val="20"/>
          <w:lang w:val="en-US"/>
        </w:rPr>
        <w:t xml:space="preserve">Thomas, D., </w:t>
      </w:r>
      <w:proofErr w:type="spellStart"/>
      <w:r w:rsidRPr="00E7078B">
        <w:rPr>
          <w:rFonts w:ascii="Arial" w:hAnsi="Arial" w:cs="Arial"/>
          <w:sz w:val="20"/>
          <w:szCs w:val="20"/>
          <w:lang w:val="en-US"/>
        </w:rPr>
        <w:t>Vigheneswaran</w:t>
      </w:r>
      <w:proofErr w:type="spellEnd"/>
      <w:r w:rsidRPr="00E7078B">
        <w:rPr>
          <w:rFonts w:ascii="Arial" w:hAnsi="Arial" w:cs="Arial"/>
          <w:sz w:val="20"/>
          <w:szCs w:val="20"/>
          <w:lang w:val="en-US"/>
        </w:rPr>
        <w:t xml:space="preserve">, V., &amp; </w:t>
      </w:r>
      <w:proofErr w:type="spellStart"/>
      <w:r w:rsidRPr="00E7078B">
        <w:rPr>
          <w:rFonts w:ascii="Arial" w:hAnsi="Arial" w:cs="Arial"/>
          <w:sz w:val="20"/>
          <w:szCs w:val="20"/>
          <w:lang w:val="en-US"/>
        </w:rPr>
        <w:t>Sreelatha</w:t>
      </w:r>
      <w:proofErr w:type="spellEnd"/>
      <w:r w:rsidRPr="00E7078B">
        <w:rPr>
          <w:rFonts w:ascii="Arial" w:hAnsi="Arial" w:cs="Arial"/>
          <w:sz w:val="20"/>
          <w:szCs w:val="20"/>
          <w:lang w:val="en-US"/>
        </w:rPr>
        <w:t xml:space="preserve">, A. K. (2022). Site specific nutrient management approach for enhanced yield </w:t>
      </w:r>
      <w:proofErr w:type="spellStart"/>
      <w:r w:rsidRPr="00E7078B">
        <w:rPr>
          <w:rFonts w:ascii="Arial" w:hAnsi="Arial" w:cs="Arial"/>
          <w:sz w:val="20"/>
          <w:szCs w:val="20"/>
          <w:lang w:val="en-US"/>
        </w:rPr>
        <w:t>realisation</w:t>
      </w:r>
      <w:proofErr w:type="spellEnd"/>
      <w:r w:rsidRPr="00E7078B">
        <w:rPr>
          <w:rFonts w:ascii="Arial" w:hAnsi="Arial" w:cs="Arial"/>
          <w:sz w:val="20"/>
          <w:szCs w:val="20"/>
          <w:lang w:val="en-US"/>
        </w:rPr>
        <w:t xml:space="preserve"> in rice-a case study. </w:t>
      </w:r>
      <w:r w:rsidRPr="00E7078B">
        <w:rPr>
          <w:rFonts w:ascii="Arial" w:hAnsi="Arial" w:cs="Arial"/>
          <w:i/>
          <w:iCs/>
          <w:sz w:val="20"/>
          <w:szCs w:val="20"/>
          <w:lang w:val="en-US"/>
        </w:rPr>
        <w:t>Journal of Tropical Agriculture</w:t>
      </w:r>
      <w:r w:rsidRPr="00E7078B">
        <w:rPr>
          <w:rFonts w:ascii="Arial" w:hAnsi="Arial" w:cs="Arial"/>
          <w:sz w:val="20"/>
          <w:szCs w:val="20"/>
          <w:lang w:val="en-US"/>
        </w:rPr>
        <w:t>, </w:t>
      </w:r>
      <w:r w:rsidRPr="00E7078B">
        <w:rPr>
          <w:rFonts w:ascii="Arial" w:hAnsi="Arial" w:cs="Arial"/>
          <w:i/>
          <w:iCs/>
          <w:sz w:val="20"/>
          <w:szCs w:val="20"/>
          <w:lang w:val="en-US"/>
        </w:rPr>
        <w:t>60</w:t>
      </w:r>
      <w:r w:rsidR="00BF0B49" w:rsidRPr="00E7078B">
        <w:rPr>
          <w:rFonts w:ascii="Arial" w:hAnsi="Arial" w:cs="Arial"/>
          <w:sz w:val="20"/>
          <w:szCs w:val="20"/>
          <w:lang w:val="en-US"/>
        </w:rPr>
        <w:t>(1)</w:t>
      </w:r>
    </w:p>
    <w:p w14:paraId="0D90B96F" w14:textId="7447C094" w:rsidR="00225681" w:rsidRPr="00E7078B" w:rsidRDefault="00E7078B" w:rsidP="00B2755B">
      <w:pPr>
        <w:pStyle w:val="ListParagraph"/>
        <w:numPr>
          <w:ilvl w:val="0"/>
          <w:numId w:val="12"/>
        </w:numPr>
        <w:spacing w:line="278" w:lineRule="auto"/>
        <w:jc w:val="both"/>
        <w:rPr>
          <w:rFonts w:ascii="Arial" w:hAnsi="Arial" w:cs="Arial"/>
          <w:sz w:val="20"/>
          <w:szCs w:val="20"/>
        </w:rPr>
      </w:pPr>
      <w:proofErr w:type="spellStart"/>
      <w:r w:rsidRPr="00E7078B">
        <w:rPr>
          <w:rFonts w:ascii="Arial" w:hAnsi="Arial" w:cs="Arial"/>
          <w:sz w:val="20"/>
          <w:szCs w:val="20"/>
        </w:rPr>
        <w:t>Navya</w:t>
      </w:r>
      <w:proofErr w:type="spellEnd"/>
      <w:r w:rsidRPr="00E7078B">
        <w:rPr>
          <w:rFonts w:ascii="Arial" w:hAnsi="Arial" w:cs="Arial"/>
          <w:sz w:val="20"/>
          <w:szCs w:val="20"/>
        </w:rPr>
        <w:t xml:space="preserve"> M. V. Jacob D</w:t>
      </w:r>
      <w:r w:rsidR="00225681" w:rsidRPr="00E7078B">
        <w:rPr>
          <w:rFonts w:ascii="Arial" w:hAnsi="Arial" w:cs="Arial"/>
          <w:sz w:val="20"/>
          <w:szCs w:val="20"/>
        </w:rPr>
        <w:t>,</w:t>
      </w:r>
      <w:r w:rsidRPr="00E7078B">
        <w:rPr>
          <w:rFonts w:ascii="Arial" w:hAnsi="Arial" w:cs="Arial"/>
          <w:sz w:val="20"/>
          <w:szCs w:val="20"/>
        </w:rPr>
        <w:t xml:space="preserve"> </w:t>
      </w:r>
      <w:proofErr w:type="spellStart"/>
      <w:r w:rsidRPr="00E7078B">
        <w:rPr>
          <w:rFonts w:ascii="Arial" w:hAnsi="Arial" w:cs="Arial"/>
          <w:sz w:val="20"/>
          <w:szCs w:val="20"/>
        </w:rPr>
        <w:t>Shalini</w:t>
      </w:r>
      <w:proofErr w:type="spellEnd"/>
      <w:r w:rsidRPr="00E7078B">
        <w:rPr>
          <w:rFonts w:ascii="Arial" w:hAnsi="Arial" w:cs="Arial"/>
          <w:sz w:val="20"/>
          <w:szCs w:val="20"/>
        </w:rPr>
        <w:t xml:space="preserve"> P. P, </w:t>
      </w:r>
      <w:r w:rsidR="00225681" w:rsidRPr="00E7078B">
        <w:rPr>
          <w:rFonts w:ascii="Arial" w:hAnsi="Arial" w:cs="Arial"/>
          <w:sz w:val="20"/>
          <w:szCs w:val="20"/>
        </w:rPr>
        <w:t xml:space="preserve"> Raj S</w:t>
      </w:r>
      <w:r w:rsidRPr="00E7078B">
        <w:rPr>
          <w:rFonts w:ascii="Arial" w:hAnsi="Arial" w:cs="Arial"/>
          <w:sz w:val="20"/>
          <w:szCs w:val="20"/>
        </w:rPr>
        <w:t xml:space="preserve"> </w:t>
      </w:r>
      <w:r w:rsidR="00225681" w:rsidRPr="00E7078B">
        <w:rPr>
          <w:rFonts w:ascii="Arial" w:hAnsi="Arial" w:cs="Arial"/>
          <w:sz w:val="20"/>
          <w:szCs w:val="20"/>
        </w:rPr>
        <w:t xml:space="preserve">K, Alex V. Herbicide Combinations for Effective Weed Management in Rice. Int. </w:t>
      </w:r>
      <w:proofErr w:type="spellStart"/>
      <w:r w:rsidR="00225681" w:rsidRPr="00E7078B">
        <w:rPr>
          <w:rFonts w:ascii="Arial" w:hAnsi="Arial" w:cs="Arial"/>
          <w:sz w:val="20"/>
          <w:szCs w:val="20"/>
        </w:rPr>
        <w:t>J.Environ</w:t>
      </w:r>
      <w:proofErr w:type="spellEnd"/>
      <w:r w:rsidR="00225681" w:rsidRPr="00E7078B">
        <w:rPr>
          <w:rFonts w:ascii="Arial" w:hAnsi="Arial" w:cs="Arial"/>
          <w:sz w:val="20"/>
          <w:szCs w:val="20"/>
        </w:rPr>
        <w:t xml:space="preserve">. </w:t>
      </w:r>
      <w:proofErr w:type="spellStart"/>
      <w:r w:rsidR="00225681" w:rsidRPr="00E7078B">
        <w:rPr>
          <w:rFonts w:ascii="Arial" w:hAnsi="Arial" w:cs="Arial"/>
          <w:sz w:val="20"/>
          <w:szCs w:val="20"/>
        </w:rPr>
        <w:t>Clim</w:t>
      </w:r>
      <w:proofErr w:type="spellEnd"/>
      <w:r w:rsidR="00225681" w:rsidRPr="00E7078B">
        <w:rPr>
          <w:rFonts w:ascii="Arial" w:hAnsi="Arial" w:cs="Arial"/>
          <w:sz w:val="20"/>
          <w:szCs w:val="20"/>
        </w:rPr>
        <w:t>. Change. [Internet]. 2024 Oct. 23 [cited 2025 Mar. 11]</w:t>
      </w:r>
      <w:proofErr w:type="gramStart"/>
      <w:r w:rsidR="00225681" w:rsidRPr="00E7078B">
        <w:rPr>
          <w:rFonts w:ascii="Arial" w:hAnsi="Arial" w:cs="Arial"/>
          <w:sz w:val="20"/>
          <w:szCs w:val="20"/>
        </w:rPr>
        <w:t>;14</w:t>
      </w:r>
      <w:proofErr w:type="gramEnd"/>
      <w:r w:rsidR="00225681" w:rsidRPr="00E7078B">
        <w:rPr>
          <w:rFonts w:ascii="Arial" w:hAnsi="Arial" w:cs="Arial"/>
          <w:sz w:val="20"/>
          <w:szCs w:val="20"/>
        </w:rPr>
        <w:t xml:space="preserve">(11):144-60. Available from: </w:t>
      </w:r>
      <w:hyperlink r:id="rId9" w:history="1">
        <w:r w:rsidR="00225681" w:rsidRPr="00E7078B">
          <w:rPr>
            <w:rStyle w:val="Hyperlink"/>
            <w:rFonts w:ascii="Arial" w:hAnsi="Arial" w:cs="Arial"/>
            <w:color w:val="auto"/>
            <w:sz w:val="20"/>
            <w:szCs w:val="20"/>
          </w:rPr>
          <w:t>https://journalijecc.com/index.php/IJECC/article/view/4535</w:t>
        </w:r>
      </w:hyperlink>
    </w:p>
    <w:p w14:paraId="777F2536" w14:textId="1C064FD4" w:rsidR="00225681" w:rsidRPr="00225681" w:rsidRDefault="00225681" w:rsidP="00225681">
      <w:pPr>
        <w:jc w:val="both"/>
        <w:rPr>
          <w:color w:val="FF0000"/>
        </w:rPr>
      </w:pPr>
      <w:r w:rsidRPr="00225681">
        <w:rPr>
          <w:color w:val="FF0000"/>
        </w:rPr>
        <w:t>.</w:t>
      </w:r>
    </w:p>
    <w:p w14:paraId="1C6C5985" w14:textId="77777777" w:rsidR="00225681" w:rsidRPr="00225681" w:rsidRDefault="00225681" w:rsidP="00225681">
      <w:pPr>
        <w:jc w:val="both"/>
        <w:rPr>
          <w:color w:val="FF0000"/>
        </w:rPr>
      </w:pPr>
    </w:p>
    <w:p w14:paraId="553EE175" w14:textId="77777777" w:rsidR="00225681" w:rsidRPr="00225681" w:rsidRDefault="00225681" w:rsidP="00225681">
      <w:pPr>
        <w:rPr>
          <w:rFonts w:ascii="Arial" w:hAnsi="Arial" w:cs="Arial"/>
          <w:b/>
          <w:color w:val="FF0000"/>
          <w:sz w:val="20"/>
          <w:szCs w:val="20"/>
        </w:rPr>
      </w:pPr>
    </w:p>
    <w:p w14:paraId="369E4736" w14:textId="77777777" w:rsidR="004D5761" w:rsidRPr="00225681" w:rsidRDefault="004D5761" w:rsidP="00DD5D7C">
      <w:pPr>
        <w:pStyle w:val="ListParagraph"/>
        <w:spacing w:before="120" w:after="120" w:line="276" w:lineRule="auto"/>
        <w:jc w:val="both"/>
        <w:rPr>
          <w:rFonts w:ascii="Arial" w:hAnsi="Arial" w:cs="Arial"/>
          <w:b/>
          <w:color w:val="FF0000"/>
          <w:sz w:val="20"/>
          <w:szCs w:val="20"/>
        </w:rPr>
      </w:pPr>
    </w:p>
    <w:sectPr w:rsidR="004D5761" w:rsidRPr="0022568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87FD3" w14:textId="77777777" w:rsidR="00483BFD" w:rsidRDefault="00483BFD" w:rsidP="003E4280">
      <w:pPr>
        <w:spacing w:after="0" w:line="240" w:lineRule="auto"/>
      </w:pPr>
      <w:r>
        <w:separator/>
      </w:r>
    </w:p>
  </w:endnote>
  <w:endnote w:type="continuationSeparator" w:id="0">
    <w:p w14:paraId="7DC2FB63" w14:textId="77777777" w:rsidR="00483BFD" w:rsidRDefault="00483BFD" w:rsidP="003E4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artika">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4EA7" w14:textId="77777777" w:rsidR="00225681" w:rsidRDefault="002256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02A1F" w14:textId="77777777" w:rsidR="00225681" w:rsidRDefault="0022568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4DEB0" w14:textId="77777777" w:rsidR="00225681" w:rsidRDefault="00225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CA2E" w14:textId="77777777" w:rsidR="00483BFD" w:rsidRDefault="00483BFD" w:rsidP="003E4280">
      <w:pPr>
        <w:spacing w:after="0" w:line="240" w:lineRule="auto"/>
      </w:pPr>
      <w:r>
        <w:separator/>
      </w:r>
    </w:p>
  </w:footnote>
  <w:footnote w:type="continuationSeparator" w:id="0">
    <w:p w14:paraId="1B6C6B78" w14:textId="77777777" w:rsidR="00483BFD" w:rsidRDefault="00483BFD" w:rsidP="003E42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EE7F" w14:textId="72F1AB6D" w:rsidR="00225681" w:rsidRDefault="00225681">
    <w:pPr>
      <w:pStyle w:val="Header"/>
    </w:pPr>
    <w:r>
      <w:rPr>
        <w:noProof/>
      </w:rPr>
      <w:pict w14:anchorId="51A2F0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D026B" w14:textId="0213E4EB" w:rsidR="00225681" w:rsidRDefault="00225681">
    <w:pPr>
      <w:pStyle w:val="Header"/>
    </w:pPr>
    <w:r>
      <w:rPr>
        <w:noProof/>
      </w:rPr>
      <w:pict w14:anchorId="4176B5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BD6E" w14:textId="4FFED6E8" w:rsidR="00225681" w:rsidRDefault="00225681">
    <w:pPr>
      <w:pStyle w:val="Header"/>
    </w:pPr>
    <w:r>
      <w:rPr>
        <w:noProof/>
      </w:rPr>
      <w:pict w14:anchorId="64133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E2BB6"/>
    <w:multiLevelType w:val="hybridMultilevel"/>
    <w:tmpl w:val="E1D8B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0D2DFE"/>
    <w:multiLevelType w:val="hybridMultilevel"/>
    <w:tmpl w:val="51CA10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7169FE"/>
    <w:multiLevelType w:val="hybridMultilevel"/>
    <w:tmpl w:val="40C8A5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0A4747"/>
    <w:multiLevelType w:val="hybridMultilevel"/>
    <w:tmpl w:val="D4F08298"/>
    <w:lvl w:ilvl="0" w:tplc="CFA47362">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C11D9F"/>
    <w:multiLevelType w:val="hybridMultilevel"/>
    <w:tmpl w:val="CAB2B6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nsid w:val="18A65156"/>
    <w:multiLevelType w:val="hybridMultilevel"/>
    <w:tmpl w:val="43F46D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3C11C5"/>
    <w:multiLevelType w:val="hybridMultilevel"/>
    <w:tmpl w:val="248A061E"/>
    <w:lvl w:ilvl="0" w:tplc="60924F86">
      <w:start w:val="3"/>
      <w:numFmt w:val="bullet"/>
      <w:lvlText w:val=""/>
      <w:lvlJc w:val="left"/>
      <w:pPr>
        <w:ind w:left="720" w:hanging="360"/>
      </w:pPr>
      <w:rPr>
        <w:rFonts w:ascii="Symbol" w:eastAsiaTheme="minorHAns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9B001B"/>
    <w:multiLevelType w:val="hybridMultilevel"/>
    <w:tmpl w:val="2AFC707A"/>
    <w:lvl w:ilvl="0" w:tplc="4009000F">
      <w:start w:val="1"/>
      <w:numFmt w:val="decimal"/>
      <w:lvlText w:val="%1."/>
      <w:lvlJc w:val="lef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74670B"/>
    <w:multiLevelType w:val="hybridMultilevel"/>
    <w:tmpl w:val="7084D7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B63F90"/>
    <w:multiLevelType w:val="hybridMultilevel"/>
    <w:tmpl w:val="0B1A1F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F752315"/>
    <w:multiLevelType w:val="hybridMultilevel"/>
    <w:tmpl w:val="5EDED1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5142F26"/>
    <w:multiLevelType w:val="hybridMultilevel"/>
    <w:tmpl w:val="0C2433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56D4A01"/>
    <w:multiLevelType w:val="hybridMultilevel"/>
    <w:tmpl w:val="9E000132"/>
    <w:lvl w:ilvl="0" w:tplc="AB740596">
      <w:start w:val="1"/>
      <w:numFmt w:val="decimal"/>
      <w:lvlText w:val="%1."/>
      <w:lvlJc w:val="left"/>
      <w:pPr>
        <w:ind w:left="720" w:hanging="360"/>
      </w:pPr>
      <w:rPr>
        <w:rFonts w:ascii="Arial" w:hAnsi="Arial" w:cs="Arial"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6D7907E4"/>
    <w:multiLevelType w:val="hybridMultilevel"/>
    <w:tmpl w:val="D110FB64"/>
    <w:lvl w:ilvl="0" w:tplc="A67A340A">
      <w:start w:val="1"/>
      <w:numFmt w:val="decimal"/>
      <w:lvlText w:val="%1."/>
      <w:lvlJc w:val="left"/>
      <w:pPr>
        <w:ind w:left="720" w:hanging="360"/>
      </w:pPr>
      <w:rPr>
        <w:rFonts w:ascii="Arial" w:hAnsi="Arial" w:cs="Arial" w:hint="default"/>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nsid w:val="76E21EEB"/>
    <w:multiLevelType w:val="hybridMultilevel"/>
    <w:tmpl w:val="B64E7C5A"/>
    <w:lvl w:ilvl="0" w:tplc="1368F87C">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9947284"/>
    <w:multiLevelType w:val="hybridMultilevel"/>
    <w:tmpl w:val="DEC0FCF6"/>
    <w:lvl w:ilvl="0" w:tplc="F7CAAED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D295DB5"/>
    <w:multiLevelType w:val="hybridMultilevel"/>
    <w:tmpl w:val="EEC005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5"/>
  </w:num>
  <w:num w:numId="3">
    <w:abstractNumId w:val="7"/>
  </w:num>
  <w:num w:numId="4">
    <w:abstractNumId w:val="5"/>
  </w:num>
  <w:num w:numId="5">
    <w:abstractNumId w:val="10"/>
  </w:num>
  <w:num w:numId="6">
    <w:abstractNumId w:val="2"/>
  </w:num>
  <w:num w:numId="7">
    <w:abstractNumId w:val="9"/>
  </w:num>
  <w:num w:numId="8">
    <w:abstractNumId w:val="11"/>
  </w:num>
  <w:num w:numId="9">
    <w:abstractNumId w:val="8"/>
  </w:num>
  <w:num w:numId="10">
    <w:abstractNumId w:val="0"/>
  </w:num>
  <w:num w:numId="11">
    <w:abstractNumId w:val="1"/>
  </w:num>
  <w:num w:numId="12">
    <w:abstractNumId w:val="14"/>
  </w:num>
  <w:num w:numId="13">
    <w:abstractNumId w:val="3"/>
  </w:num>
  <w:num w:numId="14">
    <w:abstractNumId w:val="6"/>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64"/>
    <w:rsid w:val="00002BB6"/>
    <w:rsid w:val="00003ED2"/>
    <w:rsid w:val="000070F4"/>
    <w:rsid w:val="00010E3D"/>
    <w:rsid w:val="00017096"/>
    <w:rsid w:val="00020AE0"/>
    <w:rsid w:val="00022365"/>
    <w:rsid w:val="00024844"/>
    <w:rsid w:val="00025C58"/>
    <w:rsid w:val="00032969"/>
    <w:rsid w:val="00032D2E"/>
    <w:rsid w:val="000344FA"/>
    <w:rsid w:val="0004066B"/>
    <w:rsid w:val="00041A67"/>
    <w:rsid w:val="00043DFA"/>
    <w:rsid w:val="00045D6A"/>
    <w:rsid w:val="00052B45"/>
    <w:rsid w:val="0005498A"/>
    <w:rsid w:val="000579C2"/>
    <w:rsid w:val="0006573E"/>
    <w:rsid w:val="0006684B"/>
    <w:rsid w:val="00067604"/>
    <w:rsid w:val="00073C19"/>
    <w:rsid w:val="000772F1"/>
    <w:rsid w:val="0009220D"/>
    <w:rsid w:val="000931E6"/>
    <w:rsid w:val="000977FA"/>
    <w:rsid w:val="000A6620"/>
    <w:rsid w:val="000B1D17"/>
    <w:rsid w:val="000B3FB8"/>
    <w:rsid w:val="000B522A"/>
    <w:rsid w:val="000D68CA"/>
    <w:rsid w:val="000D6CC3"/>
    <w:rsid w:val="000E12B3"/>
    <w:rsid w:val="000E71F9"/>
    <w:rsid w:val="000F37E9"/>
    <w:rsid w:val="000F7814"/>
    <w:rsid w:val="0010446E"/>
    <w:rsid w:val="00105015"/>
    <w:rsid w:val="0011099D"/>
    <w:rsid w:val="001115D6"/>
    <w:rsid w:val="00113DE0"/>
    <w:rsid w:val="001153FE"/>
    <w:rsid w:val="00122965"/>
    <w:rsid w:val="00123789"/>
    <w:rsid w:val="001265A7"/>
    <w:rsid w:val="00126E67"/>
    <w:rsid w:val="00135D9E"/>
    <w:rsid w:val="00141ACE"/>
    <w:rsid w:val="00145965"/>
    <w:rsid w:val="0014627B"/>
    <w:rsid w:val="0014696C"/>
    <w:rsid w:val="00154B54"/>
    <w:rsid w:val="00157BA5"/>
    <w:rsid w:val="001756A3"/>
    <w:rsid w:val="00181E0A"/>
    <w:rsid w:val="001828E5"/>
    <w:rsid w:val="001840CD"/>
    <w:rsid w:val="00185BBC"/>
    <w:rsid w:val="00192905"/>
    <w:rsid w:val="00196FCC"/>
    <w:rsid w:val="001A07C2"/>
    <w:rsid w:val="001A22DD"/>
    <w:rsid w:val="001B1278"/>
    <w:rsid w:val="001B4BC5"/>
    <w:rsid w:val="001B53A4"/>
    <w:rsid w:val="001B7D8F"/>
    <w:rsid w:val="001C0C7F"/>
    <w:rsid w:val="001C21EC"/>
    <w:rsid w:val="001C5483"/>
    <w:rsid w:val="001D0BE0"/>
    <w:rsid w:val="001D3CB1"/>
    <w:rsid w:val="001D51B6"/>
    <w:rsid w:val="001D6CAF"/>
    <w:rsid w:val="001D7D7F"/>
    <w:rsid w:val="001E1301"/>
    <w:rsid w:val="001E42A9"/>
    <w:rsid w:val="001E5DEE"/>
    <w:rsid w:val="001F748E"/>
    <w:rsid w:val="001F7B62"/>
    <w:rsid w:val="00205A86"/>
    <w:rsid w:val="00205B8B"/>
    <w:rsid w:val="00212A3C"/>
    <w:rsid w:val="00217354"/>
    <w:rsid w:val="0021776B"/>
    <w:rsid w:val="00221F99"/>
    <w:rsid w:val="00225681"/>
    <w:rsid w:val="00235104"/>
    <w:rsid w:val="00235EC3"/>
    <w:rsid w:val="0023769A"/>
    <w:rsid w:val="0023790A"/>
    <w:rsid w:val="0024007C"/>
    <w:rsid w:val="00240514"/>
    <w:rsid w:val="00241EE4"/>
    <w:rsid w:val="002449CA"/>
    <w:rsid w:val="0024557B"/>
    <w:rsid w:val="00246C16"/>
    <w:rsid w:val="0025468D"/>
    <w:rsid w:val="00255337"/>
    <w:rsid w:val="002679EF"/>
    <w:rsid w:val="00275250"/>
    <w:rsid w:val="00276B25"/>
    <w:rsid w:val="00276F4A"/>
    <w:rsid w:val="00277001"/>
    <w:rsid w:val="00284E7C"/>
    <w:rsid w:val="0028738A"/>
    <w:rsid w:val="0028765B"/>
    <w:rsid w:val="002877B9"/>
    <w:rsid w:val="00293D30"/>
    <w:rsid w:val="0029420E"/>
    <w:rsid w:val="002945A0"/>
    <w:rsid w:val="00294B15"/>
    <w:rsid w:val="00294FD1"/>
    <w:rsid w:val="002A67F7"/>
    <w:rsid w:val="002A7324"/>
    <w:rsid w:val="002C2FE6"/>
    <w:rsid w:val="002C520F"/>
    <w:rsid w:val="002C5D4C"/>
    <w:rsid w:val="002D0967"/>
    <w:rsid w:val="002E5739"/>
    <w:rsid w:val="002F1298"/>
    <w:rsid w:val="002F483C"/>
    <w:rsid w:val="002F77C3"/>
    <w:rsid w:val="0030039D"/>
    <w:rsid w:val="003034D9"/>
    <w:rsid w:val="003037A3"/>
    <w:rsid w:val="00303E02"/>
    <w:rsid w:val="00312EA0"/>
    <w:rsid w:val="00317778"/>
    <w:rsid w:val="00320963"/>
    <w:rsid w:val="0032157B"/>
    <w:rsid w:val="003251B9"/>
    <w:rsid w:val="0032573F"/>
    <w:rsid w:val="00325E4A"/>
    <w:rsid w:val="003309C9"/>
    <w:rsid w:val="00331EF1"/>
    <w:rsid w:val="00332986"/>
    <w:rsid w:val="00335F7D"/>
    <w:rsid w:val="00337C14"/>
    <w:rsid w:val="0034379C"/>
    <w:rsid w:val="00345DB6"/>
    <w:rsid w:val="003461CF"/>
    <w:rsid w:val="00346BBB"/>
    <w:rsid w:val="00346F9A"/>
    <w:rsid w:val="00347BB3"/>
    <w:rsid w:val="003516ED"/>
    <w:rsid w:val="00356B91"/>
    <w:rsid w:val="00357FA9"/>
    <w:rsid w:val="003612D1"/>
    <w:rsid w:val="003634A0"/>
    <w:rsid w:val="00364154"/>
    <w:rsid w:val="00371C0E"/>
    <w:rsid w:val="0038349E"/>
    <w:rsid w:val="003928EA"/>
    <w:rsid w:val="003975FC"/>
    <w:rsid w:val="003A0888"/>
    <w:rsid w:val="003A4532"/>
    <w:rsid w:val="003A654A"/>
    <w:rsid w:val="003A7C14"/>
    <w:rsid w:val="003A7C99"/>
    <w:rsid w:val="003A7DA3"/>
    <w:rsid w:val="003B61FE"/>
    <w:rsid w:val="003D3EEE"/>
    <w:rsid w:val="003D7756"/>
    <w:rsid w:val="003D7BC9"/>
    <w:rsid w:val="003D7D56"/>
    <w:rsid w:val="003E4280"/>
    <w:rsid w:val="003F16E3"/>
    <w:rsid w:val="003F28DB"/>
    <w:rsid w:val="003F338C"/>
    <w:rsid w:val="003F5B2F"/>
    <w:rsid w:val="003F6876"/>
    <w:rsid w:val="00400A3C"/>
    <w:rsid w:val="00402691"/>
    <w:rsid w:val="00404FB3"/>
    <w:rsid w:val="0040654D"/>
    <w:rsid w:val="00407F1D"/>
    <w:rsid w:val="00410FF4"/>
    <w:rsid w:val="00412C12"/>
    <w:rsid w:val="00413765"/>
    <w:rsid w:val="0041759B"/>
    <w:rsid w:val="004213B8"/>
    <w:rsid w:val="00422966"/>
    <w:rsid w:val="004258F1"/>
    <w:rsid w:val="00436F9C"/>
    <w:rsid w:val="00437837"/>
    <w:rsid w:val="0044231E"/>
    <w:rsid w:val="00442B63"/>
    <w:rsid w:val="00444912"/>
    <w:rsid w:val="00446C5F"/>
    <w:rsid w:val="00450EF9"/>
    <w:rsid w:val="00455CF9"/>
    <w:rsid w:val="004660BE"/>
    <w:rsid w:val="004667DE"/>
    <w:rsid w:val="00466C89"/>
    <w:rsid w:val="0046797A"/>
    <w:rsid w:val="00475A88"/>
    <w:rsid w:val="00475A90"/>
    <w:rsid w:val="004800A4"/>
    <w:rsid w:val="00482599"/>
    <w:rsid w:val="00483B82"/>
    <w:rsid w:val="00483BFD"/>
    <w:rsid w:val="0049200E"/>
    <w:rsid w:val="00495113"/>
    <w:rsid w:val="00495DB9"/>
    <w:rsid w:val="004A3423"/>
    <w:rsid w:val="004A7CDC"/>
    <w:rsid w:val="004A7EC0"/>
    <w:rsid w:val="004B2FFC"/>
    <w:rsid w:val="004B37D6"/>
    <w:rsid w:val="004B6A73"/>
    <w:rsid w:val="004B6D2A"/>
    <w:rsid w:val="004C1D0E"/>
    <w:rsid w:val="004C73D4"/>
    <w:rsid w:val="004D1010"/>
    <w:rsid w:val="004D21AE"/>
    <w:rsid w:val="004D5761"/>
    <w:rsid w:val="004D64A4"/>
    <w:rsid w:val="004E019E"/>
    <w:rsid w:val="004E0311"/>
    <w:rsid w:val="004F0B86"/>
    <w:rsid w:val="004F25C0"/>
    <w:rsid w:val="004F5890"/>
    <w:rsid w:val="004F652E"/>
    <w:rsid w:val="00505F7A"/>
    <w:rsid w:val="005138AB"/>
    <w:rsid w:val="005172C7"/>
    <w:rsid w:val="005212DC"/>
    <w:rsid w:val="00524ABE"/>
    <w:rsid w:val="0052561E"/>
    <w:rsid w:val="005374FD"/>
    <w:rsid w:val="00540337"/>
    <w:rsid w:val="005436DE"/>
    <w:rsid w:val="00547142"/>
    <w:rsid w:val="00565E84"/>
    <w:rsid w:val="005669D3"/>
    <w:rsid w:val="00571055"/>
    <w:rsid w:val="0057471E"/>
    <w:rsid w:val="00577FD4"/>
    <w:rsid w:val="00583A14"/>
    <w:rsid w:val="00584A4E"/>
    <w:rsid w:val="005865A9"/>
    <w:rsid w:val="00586D34"/>
    <w:rsid w:val="005A2528"/>
    <w:rsid w:val="005A2A10"/>
    <w:rsid w:val="005B6A24"/>
    <w:rsid w:val="005B7949"/>
    <w:rsid w:val="005D062E"/>
    <w:rsid w:val="005D25C1"/>
    <w:rsid w:val="005D3ABF"/>
    <w:rsid w:val="005D7ECA"/>
    <w:rsid w:val="005E1A5A"/>
    <w:rsid w:val="005E64CF"/>
    <w:rsid w:val="005E67B0"/>
    <w:rsid w:val="005F1BA8"/>
    <w:rsid w:val="005F6350"/>
    <w:rsid w:val="00601CB2"/>
    <w:rsid w:val="00601E6C"/>
    <w:rsid w:val="00602991"/>
    <w:rsid w:val="00604835"/>
    <w:rsid w:val="00605979"/>
    <w:rsid w:val="00614F35"/>
    <w:rsid w:val="00617629"/>
    <w:rsid w:val="00624969"/>
    <w:rsid w:val="00624E7C"/>
    <w:rsid w:val="00625CDE"/>
    <w:rsid w:val="00634395"/>
    <w:rsid w:val="006415D8"/>
    <w:rsid w:val="006431F4"/>
    <w:rsid w:val="00644CB8"/>
    <w:rsid w:val="00645DC5"/>
    <w:rsid w:val="00654271"/>
    <w:rsid w:val="006547BC"/>
    <w:rsid w:val="00660589"/>
    <w:rsid w:val="00663D26"/>
    <w:rsid w:val="00667171"/>
    <w:rsid w:val="006719ED"/>
    <w:rsid w:val="0067346E"/>
    <w:rsid w:val="00674F12"/>
    <w:rsid w:val="00675118"/>
    <w:rsid w:val="00683952"/>
    <w:rsid w:val="0068413E"/>
    <w:rsid w:val="00686E7F"/>
    <w:rsid w:val="0068721F"/>
    <w:rsid w:val="0068798F"/>
    <w:rsid w:val="00692BE7"/>
    <w:rsid w:val="00696458"/>
    <w:rsid w:val="006A05C1"/>
    <w:rsid w:val="006A171B"/>
    <w:rsid w:val="006A359C"/>
    <w:rsid w:val="006A4239"/>
    <w:rsid w:val="006A7D72"/>
    <w:rsid w:val="006C2888"/>
    <w:rsid w:val="006C3C12"/>
    <w:rsid w:val="006C778D"/>
    <w:rsid w:val="006D390D"/>
    <w:rsid w:val="006E0516"/>
    <w:rsid w:val="006E3114"/>
    <w:rsid w:val="006E4F5A"/>
    <w:rsid w:val="006E6A07"/>
    <w:rsid w:val="006F0540"/>
    <w:rsid w:val="006F5841"/>
    <w:rsid w:val="006F74AB"/>
    <w:rsid w:val="00702DE6"/>
    <w:rsid w:val="00704781"/>
    <w:rsid w:val="00705E26"/>
    <w:rsid w:val="00706F98"/>
    <w:rsid w:val="007118B8"/>
    <w:rsid w:val="00712799"/>
    <w:rsid w:val="007136B6"/>
    <w:rsid w:val="007149DE"/>
    <w:rsid w:val="00715C2E"/>
    <w:rsid w:val="00715E3A"/>
    <w:rsid w:val="00716F1E"/>
    <w:rsid w:val="00720502"/>
    <w:rsid w:val="00720C12"/>
    <w:rsid w:val="00724094"/>
    <w:rsid w:val="00725EFB"/>
    <w:rsid w:val="0073499C"/>
    <w:rsid w:val="00734CCB"/>
    <w:rsid w:val="007368AE"/>
    <w:rsid w:val="00737FAF"/>
    <w:rsid w:val="00743895"/>
    <w:rsid w:val="00752129"/>
    <w:rsid w:val="00755A24"/>
    <w:rsid w:val="00763B1F"/>
    <w:rsid w:val="00763B9E"/>
    <w:rsid w:val="00764B5F"/>
    <w:rsid w:val="00770594"/>
    <w:rsid w:val="00780248"/>
    <w:rsid w:val="00780D8C"/>
    <w:rsid w:val="0078326B"/>
    <w:rsid w:val="00783844"/>
    <w:rsid w:val="007847E1"/>
    <w:rsid w:val="00784C1B"/>
    <w:rsid w:val="00784CC4"/>
    <w:rsid w:val="00785356"/>
    <w:rsid w:val="00786177"/>
    <w:rsid w:val="007910BE"/>
    <w:rsid w:val="00793B85"/>
    <w:rsid w:val="007A6891"/>
    <w:rsid w:val="007C37DA"/>
    <w:rsid w:val="007C6581"/>
    <w:rsid w:val="007C6F23"/>
    <w:rsid w:val="007D0B8D"/>
    <w:rsid w:val="007E77B7"/>
    <w:rsid w:val="007F61DB"/>
    <w:rsid w:val="00800C77"/>
    <w:rsid w:val="00801E92"/>
    <w:rsid w:val="00802C98"/>
    <w:rsid w:val="008103FE"/>
    <w:rsid w:val="008171AD"/>
    <w:rsid w:val="00821902"/>
    <w:rsid w:val="0082546F"/>
    <w:rsid w:val="00825E0D"/>
    <w:rsid w:val="00826D3F"/>
    <w:rsid w:val="008330E5"/>
    <w:rsid w:val="00833329"/>
    <w:rsid w:val="008348AB"/>
    <w:rsid w:val="00835BE2"/>
    <w:rsid w:val="00841D12"/>
    <w:rsid w:val="00845705"/>
    <w:rsid w:val="00851BA0"/>
    <w:rsid w:val="008542E3"/>
    <w:rsid w:val="008557FB"/>
    <w:rsid w:val="00855876"/>
    <w:rsid w:val="00874DD9"/>
    <w:rsid w:val="00875C26"/>
    <w:rsid w:val="0087742A"/>
    <w:rsid w:val="0088253C"/>
    <w:rsid w:val="00886F8C"/>
    <w:rsid w:val="00890E2B"/>
    <w:rsid w:val="00892583"/>
    <w:rsid w:val="008933D3"/>
    <w:rsid w:val="00895F15"/>
    <w:rsid w:val="008A2203"/>
    <w:rsid w:val="008A30D8"/>
    <w:rsid w:val="008A45BB"/>
    <w:rsid w:val="008B02D3"/>
    <w:rsid w:val="008C237D"/>
    <w:rsid w:val="008C4280"/>
    <w:rsid w:val="008C5A16"/>
    <w:rsid w:val="008C5D6C"/>
    <w:rsid w:val="008D3458"/>
    <w:rsid w:val="008D3E17"/>
    <w:rsid w:val="008D3F5C"/>
    <w:rsid w:val="008D55B1"/>
    <w:rsid w:val="008E11D6"/>
    <w:rsid w:val="008F0647"/>
    <w:rsid w:val="008F42A2"/>
    <w:rsid w:val="008F6AB7"/>
    <w:rsid w:val="00913855"/>
    <w:rsid w:val="00917F9E"/>
    <w:rsid w:val="009205A0"/>
    <w:rsid w:val="00932648"/>
    <w:rsid w:val="0094241A"/>
    <w:rsid w:val="0094572A"/>
    <w:rsid w:val="009501F5"/>
    <w:rsid w:val="00950BDE"/>
    <w:rsid w:val="0095160C"/>
    <w:rsid w:val="009537B5"/>
    <w:rsid w:val="00956A50"/>
    <w:rsid w:val="009815BC"/>
    <w:rsid w:val="00982B10"/>
    <w:rsid w:val="0098570A"/>
    <w:rsid w:val="00985D8D"/>
    <w:rsid w:val="00991BC8"/>
    <w:rsid w:val="00991F7B"/>
    <w:rsid w:val="0099451D"/>
    <w:rsid w:val="00997F4A"/>
    <w:rsid w:val="009A02A9"/>
    <w:rsid w:val="009A2BCA"/>
    <w:rsid w:val="009A6DEE"/>
    <w:rsid w:val="009A7199"/>
    <w:rsid w:val="009B58AA"/>
    <w:rsid w:val="009B7DBE"/>
    <w:rsid w:val="009B7F22"/>
    <w:rsid w:val="009C17AC"/>
    <w:rsid w:val="009C5B24"/>
    <w:rsid w:val="009C6521"/>
    <w:rsid w:val="009D0427"/>
    <w:rsid w:val="009D2466"/>
    <w:rsid w:val="009D3AE6"/>
    <w:rsid w:val="009D4A31"/>
    <w:rsid w:val="009D53CA"/>
    <w:rsid w:val="009E3CBB"/>
    <w:rsid w:val="009E41CE"/>
    <w:rsid w:val="009E5022"/>
    <w:rsid w:val="009E5268"/>
    <w:rsid w:val="009E64AA"/>
    <w:rsid w:val="009F2E8A"/>
    <w:rsid w:val="009F4E96"/>
    <w:rsid w:val="00A05739"/>
    <w:rsid w:val="00A126A3"/>
    <w:rsid w:val="00A266DC"/>
    <w:rsid w:val="00A3188F"/>
    <w:rsid w:val="00A338C9"/>
    <w:rsid w:val="00A37456"/>
    <w:rsid w:val="00A37DE0"/>
    <w:rsid w:val="00A41664"/>
    <w:rsid w:val="00A43AF6"/>
    <w:rsid w:val="00A4629F"/>
    <w:rsid w:val="00A463DA"/>
    <w:rsid w:val="00A46ECF"/>
    <w:rsid w:val="00A52280"/>
    <w:rsid w:val="00A54A76"/>
    <w:rsid w:val="00A61988"/>
    <w:rsid w:val="00A65A06"/>
    <w:rsid w:val="00A674E9"/>
    <w:rsid w:val="00A709EA"/>
    <w:rsid w:val="00A71443"/>
    <w:rsid w:val="00A739E4"/>
    <w:rsid w:val="00A74652"/>
    <w:rsid w:val="00A754F1"/>
    <w:rsid w:val="00A758E9"/>
    <w:rsid w:val="00A80548"/>
    <w:rsid w:val="00A80B62"/>
    <w:rsid w:val="00A80FDC"/>
    <w:rsid w:val="00A81AAF"/>
    <w:rsid w:val="00A90FDC"/>
    <w:rsid w:val="00A9223C"/>
    <w:rsid w:val="00A9725E"/>
    <w:rsid w:val="00AA2943"/>
    <w:rsid w:val="00AA4449"/>
    <w:rsid w:val="00AA4542"/>
    <w:rsid w:val="00AA79E9"/>
    <w:rsid w:val="00AB2817"/>
    <w:rsid w:val="00AB4708"/>
    <w:rsid w:val="00AB5C5B"/>
    <w:rsid w:val="00AD28FF"/>
    <w:rsid w:val="00AE734F"/>
    <w:rsid w:val="00AF081E"/>
    <w:rsid w:val="00B00BFD"/>
    <w:rsid w:val="00B010E6"/>
    <w:rsid w:val="00B01B73"/>
    <w:rsid w:val="00B02CC5"/>
    <w:rsid w:val="00B05998"/>
    <w:rsid w:val="00B112AF"/>
    <w:rsid w:val="00B273E2"/>
    <w:rsid w:val="00B318BD"/>
    <w:rsid w:val="00B369A4"/>
    <w:rsid w:val="00B4724B"/>
    <w:rsid w:val="00B5090C"/>
    <w:rsid w:val="00B50C71"/>
    <w:rsid w:val="00B5219A"/>
    <w:rsid w:val="00B53A6F"/>
    <w:rsid w:val="00B60E29"/>
    <w:rsid w:val="00B807F4"/>
    <w:rsid w:val="00B841FF"/>
    <w:rsid w:val="00B84904"/>
    <w:rsid w:val="00B85F72"/>
    <w:rsid w:val="00B86D6C"/>
    <w:rsid w:val="00B87A91"/>
    <w:rsid w:val="00B87D23"/>
    <w:rsid w:val="00B9766E"/>
    <w:rsid w:val="00BA1BE7"/>
    <w:rsid w:val="00BA1F6E"/>
    <w:rsid w:val="00BA412A"/>
    <w:rsid w:val="00BA61A0"/>
    <w:rsid w:val="00BA73C2"/>
    <w:rsid w:val="00BB1510"/>
    <w:rsid w:val="00BB3ADE"/>
    <w:rsid w:val="00BB6156"/>
    <w:rsid w:val="00BC41EB"/>
    <w:rsid w:val="00BC5A82"/>
    <w:rsid w:val="00BC7C85"/>
    <w:rsid w:val="00BD0278"/>
    <w:rsid w:val="00BE13EA"/>
    <w:rsid w:val="00BE3A63"/>
    <w:rsid w:val="00BE7D3B"/>
    <w:rsid w:val="00BF0B49"/>
    <w:rsid w:val="00BF2A51"/>
    <w:rsid w:val="00BF5C30"/>
    <w:rsid w:val="00C00D5B"/>
    <w:rsid w:val="00C04784"/>
    <w:rsid w:val="00C12B05"/>
    <w:rsid w:val="00C16488"/>
    <w:rsid w:val="00C215D2"/>
    <w:rsid w:val="00C2380F"/>
    <w:rsid w:val="00C23EFE"/>
    <w:rsid w:val="00C2452D"/>
    <w:rsid w:val="00C276A4"/>
    <w:rsid w:val="00C32793"/>
    <w:rsid w:val="00C33AF7"/>
    <w:rsid w:val="00C36A1B"/>
    <w:rsid w:val="00C36E72"/>
    <w:rsid w:val="00C378CB"/>
    <w:rsid w:val="00C37D90"/>
    <w:rsid w:val="00C40A83"/>
    <w:rsid w:val="00C4126B"/>
    <w:rsid w:val="00C41637"/>
    <w:rsid w:val="00C50E96"/>
    <w:rsid w:val="00C607BF"/>
    <w:rsid w:val="00C60C7D"/>
    <w:rsid w:val="00C60D7D"/>
    <w:rsid w:val="00C63078"/>
    <w:rsid w:val="00C6345B"/>
    <w:rsid w:val="00C65066"/>
    <w:rsid w:val="00C66366"/>
    <w:rsid w:val="00C71E49"/>
    <w:rsid w:val="00C8555F"/>
    <w:rsid w:val="00C916CD"/>
    <w:rsid w:val="00C95433"/>
    <w:rsid w:val="00C96B34"/>
    <w:rsid w:val="00CA0E93"/>
    <w:rsid w:val="00CA7558"/>
    <w:rsid w:val="00CB1760"/>
    <w:rsid w:val="00CB21AD"/>
    <w:rsid w:val="00CB4B5D"/>
    <w:rsid w:val="00CB500C"/>
    <w:rsid w:val="00CF5649"/>
    <w:rsid w:val="00CF79BF"/>
    <w:rsid w:val="00CF7C3A"/>
    <w:rsid w:val="00D14385"/>
    <w:rsid w:val="00D17FBB"/>
    <w:rsid w:val="00D20601"/>
    <w:rsid w:val="00D20E17"/>
    <w:rsid w:val="00D2332F"/>
    <w:rsid w:val="00D31EB9"/>
    <w:rsid w:val="00D34610"/>
    <w:rsid w:val="00D36361"/>
    <w:rsid w:val="00D36B13"/>
    <w:rsid w:val="00D405A6"/>
    <w:rsid w:val="00D52601"/>
    <w:rsid w:val="00D52610"/>
    <w:rsid w:val="00D52CD1"/>
    <w:rsid w:val="00D639F4"/>
    <w:rsid w:val="00D64EC9"/>
    <w:rsid w:val="00D71C8E"/>
    <w:rsid w:val="00D71D02"/>
    <w:rsid w:val="00D8182C"/>
    <w:rsid w:val="00D8218D"/>
    <w:rsid w:val="00D82AE4"/>
    <w:rsid w:val="00D86A89"/>
    <w:rsid w:val="00D91C41"/>
    <w:rsid w:val="00DA32DF"/>
    <w:rsid w:val="00DA361D"/>
    <w:rsid w:val="00DA56F8"/>
    <w:rsid w:val="00DA7BC3"/>
    <w:rsid w:val="00DB38F1"/>
    <w:rsid w:val="00DC1AEF"/>
    <w:rsid w:val="00DC3944"/>
    <w:rsid w:val="00DC3EE1"/>
    <w:rsid w:val="00DC6016"/>
    <w:rsid w:val="00DC73DB"/>
    <w:rsid w:val="00DD05D0"/>
    <w:rsid w:val="00DD092E"/>
    <w:rsid w:val="00DD0ECB"/>
    <w:rsid w:val="00DD150D"/>
    <w:rsid w:val="00DD2A10"/>
    <w:rsid w:val="00DD5BFA"/>
    <w:rsid w:val="00DD5D7C"/>
    <w:rsid w:val="00DD6EA4"/>
    <w:rsid w:val="00DD764A"/>
    <w:rsid w:val="00DE731D"/>
    <w:rsid w:val="00DF452B"/>
    <w:rsid w:val="00DF6C84"/>
    <w:rsid w:val="00E11003"/>
    <w:rsid w:val="00E12C3F"/>
    <w:rsid w:val="00E2031E"/>
    <w:rsid w:val="00E21D2A"/>
    <w:rsid w:val="00E2546B"/>
    <w:rsid w:val="00E2677B"/>
    <w:rsid w:val="00E355CE"/>
    <w:rsid w:val="00E413B9"/>
    <w:rsid w:val="00E4219A"/>
    <w:rsid w:val="00E52B29"/>
    <w:rsid w:val="00E53950"/>
    <w:rsid w:val="00E55FAF"/>
    <w:rsid w:val="00E60888"/>
    <w:rsid w:val="00E655A4"/>
    <w:rsid w:val="00E7078B"/>
    <w:rsid w:val="00E756CF"/>
    <w:rsid w:val="00E86DDD"/>
    <w:rsid w:val="00EA119C"/>
    <w:rsid w:val="00EB59B6"/>
    <w:rsid w:val="00EC27C9"/>
    <w:rsid w:val="00ED1732"/>
    <w:rsid w:val="00ED29E4"/>
    <w:rsid w:val="00ED4B6E"/>
    <w:rsid w:val="00ED78F2"/>
    <w:rsid w:val="00EE3EF2"/>
    <w:rsid w:val="00EE4F3E"/>
    <w:rsid w:val="00EF0990"/>
    <w:rsid w:val="00EF2834"/>
    <w:rsid w:val="00EF3DCD"/>
    <w:rsid w:val="00EF494F"/>
    <w:rsid w:val="00EF642E"/>
    <w:rsid w:val="00EF772E"/>
    <w:rsid w:val="00F01D7E"/>
    <w:rsid w:val="00F07C48"/>
    <w:rsid w:val="00F15B12"/>
    <w:rsid w:val="00F209FF"/>
    <w:rsid w:val="00F24445"/>
    <w:rsid w:val="00F24936"/>
    <w:rsid w:val="00F304C9"/>
    <w:rsid w:val="00F355ED"/>
    <w:rsid w:val="00F3564F"/>
    <w:rsid w:val="00F40C01"/>
    <w:rsid w:val="00F4254C"/>
    <w:rsid w:val="00F449D9"/>
    <w:rsid w:val="00F5188C"/>
    <w:rsid w:val="00F54B63"/>
    <w:rsid w:val="00F55CC5"/>
    <w:rsid w:val="00F62A01"/>
    <w:rsid w:val="00F655D8"/>
    <w:rsid w:val="00F65D71"/>
    <w:rsid w:val="00F74283"/>
    <w:rsid w:val="00F81AC0"/>
    <w:rsid w:val="00F81B21"/>
    <w:rsid w:val="00F83316"/>
    <w:rsid w:val="00F913CF"/>
    <w:rsid w:val="00F91CDA"/>
    <w:rsid w:val="00F97651"/>
    <w:rsid w:val="00FA36D6"/>
    <w:rsid w:val="00FA3A85"/>
    <w:rsid w:val="00FA70DB"/>
    <w:rsid w:val="00FA7AA6"/>
    <w:rsid w:val="00FB17A0"/>
    <w:rsid w:val="00FB28C4"/>
    <w:rsid w:val="00FB3FED"/>
    <w:rsid w:val="00FB4591"/>
    <w:rsid w:val="00FB668C"/>
    <w:rsid w:val="00FD1D5A"/>
    <w:rsid w:val="00FD3A53"/>
    <w:rsid w:val="00FD403A"/>
    <w:rsid w:val="00FD7C4A"/>
    <w:rsid w:val="00FE2272"/>
    <w:rsid w:val="00FE2DFC"/>
    <w:rsid w:val="00FE35E5"/>
    <w:rsid w:val="00FE6930"/>
    <w:rsid w:val="00FF0187"/>
    <w:rsid w:val="00FF1FA2"/>
    <w:rsid w:val="00FF387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1967C7"/>
  <w15:chartTrackingRefBased/>
  <w15:docId w15:val="{1A1B6373-DABB-4090-AB14-B1733F70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888"/>
    <w:rPr>
      <w:color w:val="0563C1" w:themeColor="hyperlink"/>
      <w:u w:val="single"/>
    </w:rPr>
  </w:style>
  <w:style w:type="paragraph" w:styleId="ListParagraph">
    <w:name w:val="List Paragraph"/>
    <w:basedOn w:val="Normal"/>
    <w:uiPriority w:val="34"/>
    <w:qFormat/>
    <w:rsid w:val="00E60888"/>
    <w:pPr>
      <w:ind w:left="720"/>
      <w:contextualSpacing/>
    </w:pPr>
  </w:style>
  <w:style w:type="paragraph" w:customStyle="1" w:styleId="Default">
    <w:name w:val="Default"/>
    <w:rsid w:val="000977FA"/>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uthor">
    <w:name w:val="author"/>
    <w:basedOn w:val="DefaultParagraphFont"/>
    <w:rsid w:val="006A7D72"/>
  </w:style>
  <w:style w:type="character" w:customStyle="1" w:styleId="pubyear">
    <w:name w:val="pubyear"/>
    <w:basedOn w:val="DefaultParagraphFont"/>
    <w:rsid w:val="006A7D72"/>
  </w:style>
  <w:style w:type="character" w:customStyle="1" w:styleId="articletitle">
    <w:name w:val="articletitle"/>
    <w:basedOn w:val="DefaultParagraphFont"/>
    <w:rsid w:val="006A7D72"/>
  </w:style>
  <w:style w:type="character" w:customStyle="1" w:styleId="journaltitle">
    <w:name w:val="journaltitle"/>
    <w:basedOn w:val="DefaultParagraphFont"/>
    <w:rsid w:val="006A7D72"/>
  </w:style>
  <w:style w:type="character" w:customStyle="1" w:styleId="vol">
    <w:name w:val="vol"/>
    <w:basedOn w:val="DefaultParagraphFont"/>
    <w:rsid w:val="006A7D72"/>
  </w:style>
  <w:style w:type="character" w:customStyle="1" w:styleId="pagefirst">
    <w:name w:val="pagefirst"/>
    <w:basedOn w:val="DefaultParagraphFont"/>
    <w:rsid w:val="006A7D72"/>
  </w:style>
  <w:style w:type="character" w:customStyle="1" w:styleId="pagelast">
    <w:name w:val="pagelast"/>
    <w:basedOn w:val="DefaultParagraphFont"/>
    <w:rsid w:val="006A7D72"/>
  </w:style>
  <w:style w:type="paragraph" w:styleId="Subtitle">
    <w:name w:val="Subtitle"/>
    <w:basedOn w:val="Normal"/>
    <w:next w:val="Normal"/>
    <w:link w:val="SubtitleChar"/>
    <w:uiPriority w:val="11"/>
    <w:qFormat/>
    <w:rsid w:val="001C0C7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0C7F"/>
    <w:rPr>
      <w:rFonts w:eastAsiaTheme="minorEastAsia"/>
      <w:color w:val="5A5A5A" w:themeColor="text1" w:themeTint="A5"/>
      <w:spacing w:val="15"/>
    </w:rPr>
  </w:style>
  <w:style w:type="paragraph" w:styleId="Header">
    <w:name w:val="header"/>
    <w:basedOn w:val="Normal"/>
    <w:link w:val="HeaderChar"/>
    <w:uiPriority w:val="99"/>
    <w:unhideWhenUsed/>
    <w:rsid w:val="003E42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280"/>
  </w:style>
  <w:style w:type="paragraph" w:styleId="Footer">
    <w:name w:val="footer"/>
    <w:basedOn w:val="Normal"/>
    <w:link w:val="FooterChar"/>
    <w:uiPriority w:val="99"/>
    <w:unhideWhenUsed/>
    <w:rsid w:val="003E42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280"/>
  </w:style>
  <w:style w:type="table" w:styleId="TableGrid">
    <w:name w:val="Table Grid"/>
    <w:basedOn w:val="TableNormal"/>
    <w:uiPriority w:val="39"/>
    <w:rsid w:val="003F16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258F1"/>
    <w:rPr>
      <w:b/>
      <w:bCs/>
    </w:rPr>
  </w:style>
  <w:style w:type="paragraph" w:customStyle="1" w:styleId="Body">
    <w:name w:val="Body"/>
    <w:basedOn w:val="Normal"/>
    <w:rsid w:val="008D3E17"/>
    <w:pPr>
      <w:spacing w:after="240" w:line="240" w:lineRule="auto"/>
      <w:jc w:val="both"/>
    </w:pPr>
    <w:rPr>
      <w:rFonts w:ascii="Helvetica" w:eastAsia="Times New Roman" w:hAnsi="Helvetica" w:cs="Times New Roman"/>
      <w:sz w:val="20"/>
      <w:szCs w:val="20"/>
      <w:lang w:val="en-US"/>
    </w:rPr>
  </w:style>
  <w:style w:type="character" w:styleId="CommentReference">
    <w:name w:val="annotation reference"/>
    <w:basedOn w:val="DefaultParagraphFont"/>
    <w:uiPriority w:val="99"/>
    <w:semiHidden/>
    <w:unhideWhenUsed/>
    <w:rsid w:val="0068721F"/>
    <w:rPr>
      <w:sz w:val="16"/>
      <w:szCs w:val="16"/>
    </w:rPr>
  </w:style>
  <w:style w:type="paragraph" w:styleId="CommentText">
    <w:name w:val="annotation text"/>
    <w:basedOn w:val="Normal"/>
    <w:link w:val="CommentTextChar"/>
    <w:uiPriority w:val="99"/>
    <w:unhideWhenUsed/>
    <w:rsid w:val="0068721F"/>
    <w:pPr>
      <w:spacing w:line="240" w:lineRule="auto"/>
    </w:pPr>
    <w:rPr>
      <w:sz w:val="20"/>
      <w:szCs w:val="20"/>
    </w:rPr>
  </w:style>
  <w:style w:type="character" w:customStyle="1" w:styleId="CommentTextChar">
    <w:name w:val="Comment Text Char"/>
    <w:basedOn w:val="DefaultParagraphFont"/>
    <w:link w:val="CommentText"/>
    <w:uiPriority w:val="99"/>
    <w:rsid w:val="0068721F"/>
    <w:rPr>
      <w:sz w:val="20"/>
      <w:szCs w:val="20"/>
    </w:rPr>
  </w:style>
  <w:style w:type="paragraph" w:styleId="CommentSubject">
    <w:name w:val="annotation subject"/>
    <w:basedOn w:val="CommentText"/>
    <w:next w:val="CommentText"/>
    <w:link w:val="CommentSubjectChar"/>
    <w:uiPriority w:val="99"/>
    <w:semiHidden/>
    <w:unhideWhenUsed/>
    <w:rsid w:val="0068721F"/>
    <w:rPr>
      <w:b/>
      <w:bCs/>
    </w:rPr>
  </w:style>
  <w:style w:type="character" w:customStyle="1" w:styleId="CommentSubjectChar">
    <w:name w:val="Comment Subject Char"/>
    <w:basedOn w:val="CommentTextChar"/>
    <w:link w:val="CommentSubject"/>
    <w:uiPriority w:val="99"/>
    <w:semiHidden/>
    <w:rsid w:val="0068721F"/>
    <w:rPr>
      <w:b/>
      <w:bCs/>
      <w:sz w:val="20"/>
      <w:szCs w:val="20"/>
    </w:rPr>
  </w:style>
  <w:style w:type="character" w:customStyle="1" w:styleId="css-0">
    <w:name w:val="css-0"/>
    <w:basedOn w:val="DefaultParagraphFont"/>
    <w:rsid w:val="00F209FF"/>
  </w:style>
  <w:style w:type="character" w:customStyle="1" w:styleId="css-rh820s">
    <w:name w:val="css-rh820s"/>
    <w:basedOn w:val="DefaultParagraphFont"/>
    <w:rsid w:val="00F209FF"/>
  </w:style>
  <w:style w:type="character" w:customStyle="1" w:styleId="css-15iwe0d">
    <w:name w:val="css-15iwe0d"/>
    <w:basedOn w:val="DefaultParagraphFont"/>
    <w:rsid w:val="00F209FF"/>
  </w:style>
  <w:style w:type="character" w:customStyle="1" w:styleId="css-1ber87j">
    <w:name w:val="css-1ber87j"/>
    <w:basedOn w:val="DefaultParagraphFont"/>
    <w:rsid w:val="00F209FF"/>
  </w:style>
  <w:style w:type="paragraph" w:customStyle="1" w:styleId="Compact">
    <w:name w:val="Compact"/>
    <w:basedOn w:val="BodyText"/>
    <w:qFormat/>
    <w:rsid w:val="001D51B6"/>
    <w:pPr>
      <w:spacing w:before="36" w:after="36" w:line="240" w:lineRule="auto"/>
    </w:pPr>
    <w:rPr>
      <w:sz w:val="24"/>
      <w:szCs w:val="24"/>
      <w:lang w:val="en-US"/>
      <w14:ligatures w14:val="standardContextual"/>
    </w:rPr>
  </w:style>
  <w:style w:type="paragraph" w:styleId="BodyText">
    <w:name w:val="Body Text"/>
    <w:basedOn w:val="Normal"/>
    <w:link w:val="BodyTextChar"/>
    <w:uiPriority w:val="99"/>
    <w:semiHidden/>
    <w:unhideWhenUsed/>
    <w:rsid w:val="001D51B6"/>
    <w:pPr>
      <w:spacing w:after="120"/>
    </w:pPr>
  </w:style>
  <w:style w:type="character" w:customStyle="1" w:styleId="BodyTextChar">
    <w:name w:val="Body Text Char"/>
    <w:basedOn w:val="DefaultParagraphFont"/>
    <w:link w:val="BodyText"/>
    <w:uiPriority w:val="99"/>
    <w:semiHidden/>
    <w:rsid w:val="001D51B6"/>
  </w:style>
  <w:style w:type="character" w:customStyle="1" w:styleId="UnresolvedMention">
    <w:name w:val="Unresolved Mention"/>
    <w:basedOn w:val="DefaultParagraphFont"/>
    <w:uiPriority w:val="99"/>
    <w:semiHidden/>
    <w:unhideWhenUsed/>
    <w:rsid w:val="009C5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376115">
      <w:bodyDiv w:val="1"/>
      <w:marLeft w:val="0"/>
      <w:marRight w:val="0"/>
      <w:marTop w:val="0"/>
      <w:marBottom w:val="0"/>
      <w:divBdr>
        <w:top w:val="none" w:sz="0" w:space="0" w:color="auto"/>
        <w:left w:val="none" w:sz="0" w:space="0" w:color="auto"/>
        <w:bottom w:val="none" w:sz="0" w:space="0" w:color="auto"/>
        <w:right w:val="none" w:sz="0" w:space="0" w:color="auto"/>
      </w:divBdr>
      <w:divsChild>
        <w:div w:id="487719132">
          <w:marLeft w:val="0"/>
          <w:marRight w:val="0"/>
          <w:marTop w:val="0"/>
          <w:marBottom w:val="0"/>
          <w:divBdr>
            <w:top w:val="none" w:sz="0" w:space="0" w:color="auto"/>
            <w:left w:val="none" w:sz="0" w:space="0" w:color="auto"/>
            <w:bottom w:val="none" w:sz="0" w:space="0" w:color="auto"/>
            <w:right w:val="none" w:sz="0" w:space="0" w:color="auto"/>
          </w:divBdr>
          <w:divsChild>
            <w:div w:id="181357083">
              <w:marLeft w:val="0"/>
              <w:marRight w:val="0"/>
              <w:marTop w:val="0"/>
              <w:marBottom w:val="0"/>
              <w:divBdr>
                <w:top w:val="none" w:sz="0" w:space="0" w:color="auto"/>
                <w:left w:val="none" w:sz="0" w:space="0" w:color="auto"/>
                <w:bottom w:val="none" w:sz="0" w:space="0" w:color="auto"/>
                <w:right w:val="none" w:sz="0" w:space="0" w:color="auto"/>
              </w:divBdr>
              <w:divsChild>
                <w:div w:id="13385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9389">
          <w:marLeft w:val="0"/>
          <w:marRight w:val="0"/>
          <w:marTop w:val="0"/>
          <w:marBottom w:val="0"/>
          <w:divBdr>
            <w:top w:val="none" w:sz="0" w:space="0" w:color="auto"/>
            <w:left w:val="none" w:sz="0" w:space="0" w:color="auto"/>
            <w:bottom w:val="none" w:sz="0" w:space="0" w:color="auto"/>
            <w:right w:val="none" w:sz="0" w:space="0" w:color="auto"/>
          </w:divBdr>
          <w:divsChild>
            <w:div w:id="1348675349">
              <w:marLeft w:val="0"/>
              <w:marRight w:val="0"/>
              <w:marTop w:val="0"/>
              <w:marBottom w:val="0"/>
              <w:divBdr>
                <w:top w:val="none" w:sz="0" w:space="0" w:color="auto"/>
                <w:left w:val="none" w:sz="0" w:space="0" w:color="auto"/>
                <w:bottom w:val="none" w:sz="0" w:space="0" w:color="auto"/>
                <w:right w:val="none" w:sz="0" w:space="0" w:color="auto"/>
              </w:divBdr>
              <w:divsChild>
                <w:div w:id="26123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purdue.edu/department/extension/ppp/resources/ppp-publications/ppp-122.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urnalijecc.com/index.php/IJECC/article/view/4535"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Thesis\Latha%20mam\discussion%20graphs(AutoRecovere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Sheet8!$B$1</c:f>
              <c:strCache>
                <c:ptCount val="1"/>
                <c:pt idx="0">
                  <c:v>Herbicides tank mixed with Sampoorna</c:v>
                </c:pt>
              </c:strCache>
            </c:strRef>
          </c:tx>
          <c:spPr>
            <a:solidFill>
              <a:schemeClr val="accent6">
                <a:shade val="76000"/>
              </a:schemeClr>
            </a:solidFill>
            <a:ln>
              <a:noFill/>
            </a:ln>
            <a:effectLst/>
          </c:spPr>
          <c:invertIfNegative val="0"/>
          <c:cat>
            <c:strRef>
              <c:f>Sheet8!$A$2:$A$8</c:f>
              <c:strCache>
                <c:ptCount val="7"/>
                <c:pt idx="0">
                  <c:v>Bisp. sodium</c:v>
                </c:pt>
                <c:pt idx="1">
                  <c:v>Cyhalo.+ Penox</c:v>
                </c:pt>
                <c:pt idx="2">
                  <c:v>2,4-D Na salt</c:v>
                </c:pt>
                <c:pt idx="3">
                  <c:v>AlmixⓇ</c:v>
                </c:pt>
                <c:pt idx="4">
                  <c:v>Cyhalofop butyl </c:v>
                </c:pt>
                <c:pt idx="5">
                  <c:v>Hand weeding</c:v>
                </c:pt>
                <c:pt idx="6">
                  <c:v>Un weeded Control</c:v>
                </c:pt>
              </c:strCache>
            </c:strRef>
          </c:cat>
          <c:val>
            <c:numRef>
              <c:f>Sheet8!$B$2:$B$8</c:f>
              <c:numCache>
                <c:formatCode>General</c:formatCode>
                <c:ptCount val="7"/>
                <c:pt idx="0">
                  <c:v>3.61</c:v>
                </c:pt>
                <c:pt idx="1">
                  <c:v>3.56</c:v>
                </c:pt>
                <c:pt idx="2">
                  <c:v>2.94</c:v>
                </c:pt>
                <c:pt idx="3">
                  <c:v>3.42</c:v>
                </c:pt>
                <c:pt idx="4">
                  <c:v>3.44</c:v>
                </c:pt>
                <c:pt idx="5">
                  <c:v>3.8</c:v>
                </c:pt>
              </c:numCache>
            </c:numRef>
          </c:val>
          <c:extLst xmlns:c16r2="http://schemas.microsoft.com/office/drawing/2015/06/chart">
            <c:ext xmlns:c16="http://schemas.microsoft.com/office/drawing/2014/chart" uri="{C3380CC4-5D6E-409C-BE32-E72D297353CC}">
              <c16:uniqueId val="{00000000-86E8-49C6-B779-204F134BF900}"/>
            </c:ext>
          </c:extLst>
        </c:ser>
        <c:ser>
          <c:idx val="1"/>
          <c:order val="1"/>
          <c:tx>
            <c:strRef>
              <c:f>Sheet8!$C$1</c:f>
              <c:strCache>
                <c:ptCount val="1"/>
                <c:pt idx="0">
                  <c:v>Herbicides without tank mixing</c:v>
                </c:pt>
              </c:strCache>
            </c:strRef>
          </c:tx>
          <c:spPr>
            <a:solidFill>
              <a:schemeClr val="accent6">
                <a:tint val="77000"/>
              </a:schemeClr>
            </a:solidFill>
            <a:ln>
              <a:noFill/>
            </a:ln>
            <a:effectLst/>
          </c:spPr>
          <c:invertIfNegative val="0"/>
          <c:cat>
            <c:strRef>
              <c:f>Sheet8!$A$2:$A$8</c:f>
              <c:strCache>
                <c:ptCount val="7"/>
                <c:pt idx="0">
                  <c:v>Bisp. sodium</c:v>
                </c:pt>
                <c:pt idx="1">
                  <c:v>Cyhalo.+ Penox</c:v>
                </c:pt>
                <c:pt idx="2">
                  <c:v>2,4-D Na salt</c:v>
                </c:pt>
                <c:pt idx="3">
                  <c:v>AlmixⓇ</c:v>
                </c:pt>
                <c:pt idx="4">
                  <c:v>Cyhalofop butyl </c:v>
                </c:pt>
                <c:pt idx="5">
                  <c:v>Hand weeding</c:v>
                </c:pt>
                <c:pt idx="6">
                  <c:v>Un weeded Control</c:v>
                </c:pt>
              </c:strCache>
            </c:strRef>
          </c:cat>
          <c:val>
            <c:numRef>
              <c:f>Sheet8!$C$2:$C$8</c:f>
              <c:numCache>
                <c:formatCode>General</c:formatCode>
                <c:ptCount val="7"/>
                <c:pt idx="0">
                  <c:v>3.29</c:v>
                </c:pt>
                <c:pt idx="1">
                  <c:v>3.32</c:v>
                </c:pt>
                <c:pt idx="2">
                  <c:v>3.42</c:v>
                </c:pt>
                <c:pt idx="3">
                  <c:v>3.6</c:v>
                </c:pt>
                <c:pt idx="4">
                  <c:v>3.48</c:v>
                </c:pt>
                <c:pt idx="5">
                  <c:v>3.4</c:v>
                </c:pt>
                <c:pt idx="6">
                  <c:v>3</c:v>
                </c:pt>
              </c:numCache>
            </c:numRef>
          </c:val>
          <c:extLst xmlns:c16r2="http://schemas.microsoft.com/office/drawing/2015/06/chart">
            <c:ext xmlns:c16="http://schemas.microsoft.com/office/drawing/2014/chart" uri="{C3380CC4-5D6E-409C-BE32-E72D297353CC}">
              <c16:uniqueId val="{00000001-86E8-49C6-B779-204F134BF900}"/>
            </c:ext>
          </c:extLst>
        </c:ser>
        <c:dLbls>
          <c:showLegendKey val="0"/>
          <c:showVal val="0"/>
          <c:showCatName val="0"/>
          <c:showSerName val="0"/>
          <c:showPercent val="0"/>
          <c:showBubbleSize val="0"/>
        </c:dLbls>
        <c:gapWidth val="219"/>
        <c:overlap val="-27"/>
        <c:axId val="419492624"/>
        <c:axId val="419493408"/>
      </c:barChart>
      <c:catAx>
        <c:axId val="41949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493408"/>
        <c:crosses val="autoZero"/>
        <c:auto val="1"/>
        <c:lblAlgn val="ctr"/>
        <c:lblOffset val="100"/>
        <c:noMultiLvlLbl val="0"/>
      </c:catAx>
      <c:valAx>
        <c:axId val="419493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Chlorophyll content </a:t>
                </a:r>
              </a:p>
              <a:p>
                <a:pPr>
                  <a:defRPr b="1">
                    <a:solidFill>
                      <a:sysClr val="windowText" lastClr="000000"/>
                    </a:solidFill>
                  </a:defRPr>
                </a:pPr>
                <a:r>
                  <a:rPr lang="en-IN" b="1">
                    <a:solidFill>
                      <a:sysClr val="windowText" lastClr="000000"/>
                    </a:solidFill>
                  </a:rPr>
                  <a:t>(mg/g</a:t>
                </a:r>
                <a:r>
                  <a:rPr lang="en-IN" b="1" baseline="0">
                    <a:solidFill>
                      <a:sysClr val="windowText" lastClr="000000"/>
                    </a:solidFill>
                  </a:rPr>
                  <a:t> fresh weight)</a:t>
                </a:r>
                <a:endParaRPr lang="en-IN" b="1">
                  <a:solidFill>
                    <a:sysClr val="windowText" lastClr="000000"/>
                  </a:solidFill>
                </a:endParaRPr>
              </a:p>
            </c:rich>
          </c:tx>
          <c:layout>
            <c:manualLayout>
              <c:xMode val="edge"/>
              <c:yMode val="edge"/>
              <c:x val="1.8696581196581196E-2"/>
              <c:y val="0.20833333333333334"/>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9492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3264</Words>
  <Characters>18607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2025-03-21T10:59:00Z</dcterms:created>
  <dcterms:modified xsi:type="dcterms:W3CDTF">2025-03-21T10:59:00Z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bdc449a32a1edb9a38e320fc6a7128166e10a845c8769da24af6f97fc0b3aa09</vt:lpwstr>
  </property>
</Properties>
</file>