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E19C1" w14:textId="77777777" w:rsidR="00DD7A66" w:rsidRDefault="00DD7A66" w:rsidP="00DD7A66">
      <w:pPr>
        <w:spacing w:after="0"/>
        <w:jc w:val="right"/>
        <w:rPr>
          <w:rFonts w:ascii="Arial" w:hAnsi="Arial" w:cs="Arial"/>
          <w:b/>
          <w:bCs/>
          <w:i/>
          <w:iCs/>
          <w:sz w:val="36"/>
          <w:szCs w:val="36"/>
          <w:u w:val="single"/>
        </w:rPr>
      </w:pPr>
      <w:r w:rsidRPr="00DD7A66">
        <w:rPr>
          <w:rFonts w:ascii="Arial" w:hAnsi="Arial" w:cs="Arial"/>
          <w:b/>
          <w:bCs/>
          <w:i/>
          <w:iCs/>
          <w:sz w:val="36"/>
          <w:szCs w:val="36"/>
          <w:u w:val="single"/>
        </w:rPr>
        <w:t>Original Research Article</w:t>
      </w:r>
    </w:p>
    <w:p w14:paraId="348BA986" w14:textId="77777777" w:rsidR="00DD7A66" w:rsidRPr="00DD7A66" w:rsidRDefault="00DD7A66" w:rsidP="00DD7A66">
      <w:pPr>
        <w:spacing w:after="0"/>
        <w:jc w:val="right"/>
        <w:rPr>
          <w:rFonts w:ascii="Arial" w:hAnsi="Arial" w:cs="Arial"/>
          <w:b/>
          <w:bCs/>
          <w:i/>
          <w:iCs/>
          <w:sz w:val="36"/>
          <w:szCs w:val="36"/>
          <w:u w:val="single"/>
        </w:rPr>
      </w:pPr>
    </w:p>
    <w:p w14:paraId="21C90165" w14:textId="4475EDFB" w:rsidR="00584E94" w:rsidRPr="005D1873" w:rsidRDefault="006772B7" w:rsidP="005D1873">
      <w:pPr>
        <w:spacing w:after="0"/>
        <w:jc w:val="right"/>
        <w:rPr>
          <w:rFonts w:ascii="Arial" w:hAnsi="Arial" w:cs="Arial"/>
          <w:b/>
          <w:sz w:val="36"/>
          <w:szCs w:val="36"/>
        </w:rPr>
      </w:pPr>
      <w:r w:rsidRPr="005D1873">
        <w:rPr>
          <w:rFonts w:ascii="Arial" w:hAnsi="Arial" w:cs="Arial"/>
          <w:b/>
          <w:sz w:val="36"/>
          <w:szCs w:val="36"/>
        </w:rPr>
        <w:t xml:space="preserve">Comparative </w:t>
      </w:r>
      <w:r w:rsidR="00C37E3A">
        <w:rPr>
          <w:rFonts w:ascii="Arial" w:hAnsi="Arial" w:cs="Arial"/>
          <w:b/>
          <w:sz w:val="36"/>
          <w:szCs w:val="36"/>
        </w:rPr>
        <w:t>I</w:t>
      </w:r>
      <w:r w:rsidRPr="005D1873">
        <w:rPr>
          <w:rFonts w:ascii="Arial" w:hAnsi="Arial" w:cs="Arial"/>
          <w:b/>
          <w:sz w:val="36"/>
          <w:szCs w:val="36"/>
        </w:rPr>
        <w:t xml:space="preserve">mpact </w:t>
      </w:r>
      <w:r w:rsidR="00584E94" w:rsidRPr="005D1873">
        <w:rPr>
          <w:rFonts w:ascii="Arial" w:hAnsi="Arial" w:cs="Arial"/>
          <w:b/>
          <w:sz w:val="36"/>
          <w:szCs w:val="36"/>
        </w:rPr>
        <w:t xml:space="preserve">of </w:t>
      </w:r>
      <w:r w:rsidR="00C37E3A">
        <w:rPr>
          <w:rFonts w:ascii="Arial" w:hAnsi="Arial" w:cs="Arial"/>
          <w:b/>
          <w:sz w:val="36"/>
          <w:szCs w:val="36"/>
        </w:rPr>
        <w:t>B</w:t>
      </w:r>
      <w:r w:rsidR="00584E94" w:rsidRPr="005D1873">
        <w:rPr>
          <w:rFonts w:ascii="Arial" w:hAnsi="Arial" w:cs="Arial"/>
          <w:b/>
          <w:sz w:val="36"/>
          <w:szCs w:val="36"/>
        </w:rPr>
        <w:t>io</w:t>
      </w:r>
      <w:r w:rsidRPr="005D1873">
        <w:rPr>
          <w:rFonts w:ascii="Arial" w:hAnsi="Arial" w:cs="Arial"/>
          <w:b/>
          <w:sz w:val="36"/>
          <w:szCs w:val="36"/>
        </w:rPr>
        <w:t>-</w:t>
      </w:r>
      <w:r w:rsidR="00584E94" w:rsidRPr="005D1873">
        <w:rPr>
          <w:rFonts w:ascii="Arial" w:hAnsi="Arial" w:cs="Arial"/>
          <w:b/>
          <w:sz w:val="36"/>
          <w:szCs w:val="36"/>
        </w:rPr>
        <w:t>slurry</w:t>
      </w:r>
      <w:r w:rsidRPr="005D1873">
        <w:rPr>
          <w:rFonts w:ascii="Arial" w:hAnsi="Arial" w:cs="Arial"/>
          <w:b/>
          <w:sz w:val="36"/>
          <w:szCs w:val="36"/>
        </w:rPr>
        <w:t xml:space="preserve"> (</w:t>
      </w:r>
      <w:r w:rsidR="00C37E3A">
        <w:rPr>
          <w:rFonts w:ascii="Arial" w:hAnsi="Arial" w:cs="Arial"/>
          <w:b/>
          <w:sz w:val="36"/>
          <w:szCs w:val="36"/>
        </w:rPr>
        <w:t>B</w:t>
      </w:r>
      <w:r w:rsidRPr="005D1873">
        <w:rPr>
          <w:rFonts w:ascii="Arial" w:hAnsi="Arial" w:cs="Arial"/>
          <w:b/>
          <w:sz w:val="36"/>
          <w:szCs w:val="36"/>
        </w:rPr>
        <w:t xml:space="preserve">iofertilizer) </w:t>
      </w:r>
      <w:r w:rsidR="00C37E3A">
        <w:rPr>
          <w:rFonts w:ascii="Arial" w:hAnsi="Arial" w:cs="Arial"/>
          <w:b/>
          <w:sz w:val="36"/>
          <w:szCs w:val="36"/>
        </w:rPr>
        <w:t>P</w:t>
      </w:r>
      <w:r w:rsidRPr="005D1873">
        <w:rPr>
          <w:rFonts w:ascii="Arial" w:hAnsi="Arial" w:cs="Arial"/>
          <w:b/>
          <w:sz w:val="36"/>
          <w:szCs w:val="36"/>
        </w:rPr>
        <w:t xml:space="preserve">roduced from </w:t>
      </w:r>
      <w:r w:rsidR="00C37E3A">
        <w:rPr>
          <w:rFonts w:ascii="Arial" w:hAnsi="Arial" w:cs="Arial"/>
          <w:b/>
          <w:sz w:val="36"/>
          <w:szCs w:val="36"/>
        </w:rPr>
        <w:t>A</w:t>
      </w:r>
      <w:r w:rsidRPr="005D1873">
        <w:rPr>
          <w:rFonts w:ascii="Arial" w:hAnsi="Arial" w:cs="Arial"/>
          <w:b/>
          <w:sz w:val="36"/>
          <w:szCs w:val="36"/>
        </w:rPr>
        <w:t xml:space="preserve">naerobic </w:t>
      </w:r>
      <w:r w:rsidR="00C37E3A">
        <w:rPr>
          <w:rFonts w:ascii="Arial" w:hAnsi="Arial" w:cs="Arial"/>
          <w:b/>
          <w:sz w:val="36"/>
          <w:szCs w:val="36"/>
        </w:rPr>
        <w:t>D</w:t>
      </w:r>
      <w:r w:rsidRPr="005D1873">
        <w:rPr>
          <w:rFonts w:ascii="Arial" w:hAnsi="Arial" w:cs="Arial"/>
          <w:b/>
          <w:sz w:val="36"/>
          <w:szCs w:val="36"/>
        </w:rPr>
        <w:t xml:space="preserve">igestion of </w:t>
      </w:r>
      <w:r w:rsidR="00C37E3A">
        <w:rPr>
          <w:rFonts w:ascii="Arial" w:hAnsi="Arial" w:cs="Arial"/>
          <w:b/>
          <w:sz w:val="36"/>
          <w:szCs w:val="36"/>
        </w:rPr>
        <w:t>D</w:t>
      </w:r>
      <w:r w:rsidRPr="005D1873">
        <w:rPr>
          <w:rFonts w:ascii="Arial" w:hAnsi="Arial" w:cs="Arial"/>
          <w:b/>
          <w:sz w:val="36"/>
          <w:szCs w:val="36"/>
        </w:rPr>
        <w:t xml:space="preserve">omestic </w:t>
      </w:r>
      <w:r w:rsidR="00C37E3A">
        <w:rPr>
          <w:rFonts w:ascii="Arial" w:hAnsi="Arial" w:cs="Arial"/>
          <w:b/>
          <w:sz w:val="36"/>
          <w:szCs w:val="36"/>
        </w:rPr>
        <w:t>W</w:t>
      </w:r>
      <w:r w:rsidRPr="005D1873">
        <w:rPr>
          <w:rFonts w:ascii="Arial" w:hAnsi="Arial" w:cs="Arial"/>
          <w:b/>
          <w:sz w:val="36"/>
          <w:szCs w:val="36"/>
        </w:rPr>
        <w:t xml:space="preserve">aste and </w:t>
      </w:r>
      <w:r w:rsidR="00C37E3A">
        <w:rPr>
          <w:rFonts w:ascii="Arial" w:hAnsi="Arial" w:cs="Arial"/>
          <w:b/>
          <w:sz w:val="36"/>
          <w:szCs w:val="36"/>
        </w:rPr>
        <w:t>I</w:t>
      </w:r>
      <w:r w:rsidR="00584E94" w:rsidRPr="005D1873">
        <w:rPr>
          <w:rFonts w:ascii="Arial" w:hAnsi="Arial" w:cs="Arial"/>
          <w:b/>
          <w:sz w:val="36"/>
          <w:szCs w:val="36"/>
        </w:rPr>
        <w:t xml:space="preserve">norganic </w:t>
      </w:r>
      <w:r w:rsidR="00C37E3A">
        <w:rPr>
          <w:rFonts w:ascii="Arial" w:hAnsi="Arial" w:cs="Arial"/>
          <w:b/>
          <w:sz w:val="36"/>
          <w:szCs w:val="36"/>
        </w:rPr>
        <w:t>F</w:t>
      </w:r>
      <w:r w:rsidR="00584E94" w:rsidRPr="005D1873">
        <w:rPr>
          <w:rFonts w:ascii="Arial" w:hAnsi="Arial" w:cs="Arial"/>
          <w:b/>
          <w:sz w:val="36"/>
          <w:szCs w:val="36"/>
        </w:rPr>
        <w:t xml:space="preserve">ertilizer on the </w:t>
      </w:r>
      <w:r w:rsidR="00C37E3A">
        <w:rPr>
          <w:rFonts w:ascii="Arial" w:hAnsi="Arial" w:cs="Arial"/>
          <w:b/>
          <w:sz w:val="36"/>
          <w:szCs w:val="36"/>
        </w:rPr>
        <w:t>G</w:t>
      </w:r>
      <w:r w:rsidR="00584E94" w:rsidRPr="005D1873">
        <w:rPr>
          <w:rFonts w:ascii="Arial" w:hAnsi="Arial" w:cs="Arial"/>
          <w:b/>
          <w:sz w:val="36"/>
          <w:szCs w:val="36"/>
        </w:rPr>
        <w:t xml:space="preserve">rowth and </w:t>
      </w:r>
      <w:r w:rsidR="00C37E3A">
        <w:rPr>
          <w:rFonts w:ascii="Arial" w:hAnsi="Arial" w:cs="Arial"/>
          <w:b/>
          <w:sz w:val="36"/>
          <w:szCs w:val="36"/>
        </w:rPr>
        <w:t>Y</w:t>
      </w:r>
      <w:r w:rsidR="00584E94" w:rsidRPr="005D1873">
        <w:rPr>
          <w:rFonts w:ascii="Arial" w:hAnsi="Arial" w:cs="Arial"/>
          <w:b/>
          <w:sz w:val="36"/>
          <w:szCs w:val="36"/>
        </w:rPr>
        <w:t xml:space="preserve">ield of </w:t>
      </w:r>
      <w:r w:rsidR="00C37E3A">
        <w:rPr>
          <w:rFonts w:ascii="Arial" w:hAnsi="Arial" w:cs="Arial"/>
          <w:b/>
          <w:sz w:val="36"/>
          <w:szCs w:val="36"/>
        </w:rPr>
        <w:t>O</w:t>
      </w:r>
      <w:r w:rsidR="00584E94" w:rsidRPr="005D1873">
        <w:rPr>
          <w:rFonts w:ascii="Arial" w:hAnsi="Arial" w:cs="Arial"/>
          <w:b/>
          <w:sz w:val="36"/>
          <w:szCs w:val="36"/>
        </w:rPr>
        <w:t xml:space="preserve">kra </w:t>
      </w:r>
      <w:r w:rsidR="004F6283">
        <w:rPr>
          <w:rFonts w:ascii="Arial" w:hAnsi="Arial" w:cs="Arial"/>
          <w:b/>
          <w:sz w:val="36"/>
          <w:szCs w:val="36"/>
        </w:rPr>
        <w:t>[</w:t>
      </w:r>
      <w:r w:rsidR="00584E94" w:rsidRPr="005D1873">
        <w:rPr>
          <w:rFonts w:ascii="Arial" w:hAnsi="Arial" w:cs="Arial"/>
          <w:b/>
          <w:i/>
          <w:sz w:val="36"/>
          <w:szCs w:val="36"/>
        </w:rPr>
        <w:t>Abelmoschus</w:t>
      </w:r>
      <w:r w:rsidR="00584E94" w:rsidRPr="005D1873">
        <w:rPr>
          <w:rFonts w:ascii="Arial" w:hAnsi="Arial" w:cs="Arial"/>
          <w:b/>
          <w:sz w:val="36"/>
          <w:szCs w:val="36"/>
        </w:rPr>
        <w:t xml:space="preserve"> </w:t>
      </w:r>
      <w:r w:rsidR="00584E94" w:rsidRPr="005D1873">
        <w:rPr>
          <w:rFonts w:ascii="Arial" w:hAnsi="Arial" w:cs="Arial"/>
          <w:b/>
          <w:i/>
          <w:sz w:val="36"/>
          <w:szCs w:val="36"/>
        </w:rPr>
        <w:t>esculentus</w:t>
      </w:r>
      <w:r w:rsidR="00584E94" w:rsidRPr="005D1873">
        <w:rPr>
          <w:rFonts w:ascii="Arial" w:hAnsi="Arial" w:cs="Arial"/>
          <w:b/>
          <w:sz w:val="36"/>
          <w:szCs w:val="36"/>
        </w:rPr>
        <w:t xml:space="preserve"> </w:t>
      </w:r>
      <w:r w:rsidR="00584E94" w:rsidRPr="00CB4364">
        <w:rPr>
          <w:rFonts w:ascii="Arial" w:hAnsi="Arial" w:cs="Arial"/>
          <w:b/>
          <w:color w:val="FFFF00"/>
          <w:sz w:val="36"/>
          <w:szCs w:val="36"/>
        </w:rPr>
        <w:t>(L</w:t>
      </w:r>
      <w:r w:rsidR="006B4B4C" w:rsidRPr="00CB4364">
        <w:rPr>
          <w:rFonts w:ascii="Arial" w:hAnsi="Arial" w:cs="Arial"/>
          <w:b/>
          <w:color w:val="FFFF00"/>
          <w:sz w:val="36"/>
          <w:szCs w:val="36"/>
        </w:rPr>
        <w:t>.</w:t>
      </w:r>
      <w:r w:rsidR="00584E94" w:rsidRPr="00CB4364">
        <w:rPr>
          <w:rFonts w:ascii="Arial" w:hAnsi="Arial" w:cs="Arial"/>
          <w:b/>
          <w:color w:val="FFFF00"/>
          <w:sz w:val="36"/>
          <w:szCs w:val="36"/>
        </w:rPr>
        <w:t xml:space="preserve">) </w:t>
      </w:r>
      <w:r w:rsidR="00584E94" w:rsidRPr="005D1873">
        <w:rPr>
          <w:rFonts w:ascii="Arial" w:hAnsi="Arial" w:cs="Arial"/>
          <w:b/>
          <w:sz w:val="36"/>
          <w:szCs w:val="36"/>
        </w:rPr>
        <w:t>Moench</w:t>
      </w:r>
      <w:r w:rsidR="004F6283">
        <w:rPr>
          <w:rFonts w:ascii="Arial" w:hAnsi="Arial" w:cs="Arial"/>
          <w:b/>
          <w:sz w:val="36"/>
          <w:szCs w:val="36"/>
        </w:rPr>
        <w:t>]</w:t>
      </w:r>
    </w:p>
    <w:p w14:paraId="374756C2" w14:textId="77777777" w:rsidR="00584E94" w:rsidRPr="005D1873" w:rsidRDefault="00584E94" w:rsidP="00584E94">
      <w:pPr>
        <w:spacing w:after="0"/>
        <w:jc w:val="both"/>
        <w:rPr>
          <w:rFonts w:ascii="Arial" w:hAnsi="Arial" w:cs="Arial"/>
          <w:b/>
          <w:sz w:val="24"/>
          <w:szCs w:val="24"/>
        </w:rPr>
      </w:pPr>
    </w:p>
    <w:p w14:paraId="664E8B97" w14:textId="77777777" w:rsidR="000848D7" w:rsidRPr="005D1873" w:rsidRDefault="000848D7" w:rsidP="005D1873">
      <w:pPr>
        <w:spacing w:before="240" w:after="0"/>
        <w:jc w:val="right"/>
        <w:rPr>
          <w:rFonts w:ascii="Arial" w:hAnsi="Arial" w:cs="Arial"/>
          <w:sz w:val="20"/>
          <w:szCs w:val="20"/>
        </w:rPr>
      </w:pPr>
    </w:p>
    <w:p w14:paraId="5994A3C1" w14:textId="77777777" w:rsidR="00584E94" w:rsidRPr="005D1873" w:rsidRDefault="00584E94" w:rsidP="00584E94">
      <w:pPr>
        <w:tabs>
          <w:tab w:val="left" w:pos="3592"/>
        </w:tabs>
        <w:spacing w:after="0" w:line="480" w:lineRule="auto"/>
        <w:jc w:val="both"/>
        <w:rPr>
          <w:rFonts w:ascii="Arial" w:hAnsi="Arial" w:cs="Arial"/>
          <w:b/>
          <w:sz w:val="24"/>
          <w:szCs w:val="24"/>
        </w:rPr>
      </w:pPr>
      <w:r w:rsidRPr="005D1873">
        <w:rPr>
          <w:rFonts w:ascii="Arial" w:hAnsi="Arial" w:cs="Arial"/>
          <w:b/>
          <w:sz w:val="24"/>
          <w:szCs w:val="24"/>
        </w:rPr>
        <w:tab/>
      </w:r>
    </w:p>
    <w:p w14:paraId="5BD4EC3E" w14:textId="77777777" w:rsidR="00584E94" w:rsidRPr="005D1873" w:rsidRDefault="00584E94" w:rsidP="00584E94">
      <w:pPr>
        <w:spacing w:after="0" w:line="360" w:lineRule="auto"/>
        <w:jc w:val="both"/>
        <w:rPr>
          <w:rFonts w:ascii="Arial" w:hAnsi="Arial" w:cs="Arial"/>
          <w:b/>
        </w:rPr>
      </w:pPr>
      <w:r w:rsidRPr="005D1873">
        <w:rPr>
          <w:rFonts w:ascii="Arial" w:hAnsi="Arial" w:cs="Arial"/>
          <w:b/>
        </w:rPr>
        <w:t>ABSTRACT</w:t>
      </w:r>
    </w:p>
    <w:p w14:paraId="1277EAB5" w14:textId="7DAE5A4E" w:rsidR="00584E94" w:rsidRPr="005D1873" w:rsidRDefault="00AA259E" w:rsidP="00584E94">
      <w:pPr>
        <w:spacing w:after="0" w:line="360" w:lineRule="auto"/>
        <w:jc w:val="both"/>
        <w:rPr>
          <w:rFonts w:ascii="Arial" w:hAnsi="Arial" w:cs="Arial"/>
          <w:sz w:val="20"/>
          <w:szCs w:val="20"/>
        </w:rPr>
      </w:pPr>
      <w:r w:rsidRPr="00CB4364">
        <w:rPr>
          <w:rFonts w:ascii="Arial" w:hAnsi="Arial" w:cs="Arial"/>
          <w:color w:val="FFFF00"/>
          <w:sz w:val="20"/>
          <w:szCs w:val="20"/>
        </w:rPr>
        <w:t xml:space="preserve">The comparative effect of biofertilizer produced from anaerobic digestion of domestic wastes and inorganic fertilizer on the growth and yield of Okra was analyzed </w:t>
      </w:r>
      <w:r w:rsidR="00A50C45" w:rsidRPr="00CB4364">
        <w:rPr>
          <w:rFonts w:ascii="Arial" w:hAnsi="Arial" w:cs="Arial"/>
          <w:color w:val="FFFF00"/>
          <w:sz w:val="20"/>
          <w:szCs w:val="20"/>
        </w:rPr>
        <w:t>pot experiment and standard analytical procedures. The</w:t>
      </w:r>
      <w:r w:rsidR="00584E94" w:rsidRPr="00CB4364">
        <w:rPr>
          <w:rFonts w:ascii="Arial" w:hAnsi="Arial" w:cs="Arial"/>
          <w:color w:val="FFFF00"/>
          <w:sz w:val="20"/>
          <w:szCs w:val="20"/>
        </w:rPr>
        <w:t xml:space="preserve"> </w:t>
      </w:r>
      <w:r w:rsidR="00584E94" w:rsidRPr="005D1873">
        <w:rPr>
          <w:rFonts w:ascii="Arial" w:hAnsi="Arial" w:cs="Arial"/>
          <w:sz w:val="20"/>
          <w:szCs w:val="20"/>
        </w:rPr>
        <w:t xml:space="preserve">pot experiment was carried out to evaluate the response of </w:t>
      </w:r>
      <w:r w:rsidR="005543FC" w:rsidRPr="00CB4364">
        <w:rPr>
          <w:rFonts w:ascii="Arial" w:hAnsi="Arial" w:cs="Arial"/>
          <w:color w:val="FFFF00"/>
          <w:sz w:val="20"/>
          <w:szCs w:val="20"/>
        </w:rPr>
        <w:t>O</w:t>
      </w:r>
      <w:r w:rsidR="00584E94" w:rsidRPr="00CB4364">
        <w:rPr>
          <w:rFonts w:ascii="Arial" w:hAnsi="Arial" w:cs="Arial"/>
          <w:color w:val="FFFF00"/>
          <w:sz w:val="20"/>
          <w:szCs w:val="20"/>
        </w:rPr>
        <w:t xml:space="preserve">kra </w:t>
      </w:r>
      <w:r w:rsidR="00584E94" w:rsidRPr="005D1873">
        <w:rPr>
          <w:rFonts w:ascii="Arial" w:hAnsi="Arial" w:cs="Arial"/>
          <w:sz w:val="20"/>
          <w:szCs w:val="20"/>
        </w:rPr>
        <w:t>CV. LD88-1 to different rates of bio</w:t>
      </w:r>
      <w:r w:rsidR="00512DBA" w:rsidRPr="005D1873">
        <w:rPr>
          <w:rFonts w:ascii="Arial" w:hAnsi="Arial" w:cs="Arial"/>
          <w:sz w:val="20"/>
          <w:szCs w:val="20"/>
        </w:rPr>
        <w:t>-</w:t>
      </w:r>
      <w:r w:rsidR="00584E94" w:rsidRPr="005D1873">
        <w:rPr>
          <w:rFonts w:ascii="Arial" w:hAnsi="Arial" w:cs="Arial"/>
          <w:sz w:val="20"/>
          <w:szCs w:val="20"/>
        </w:rPr>
        <w:t xml:space="preserve">slurry as an organic fertilizer, inorganic fertilizer </w:t>
      </w:r>
      <w:r w:rsidR="00512DBA" w:rsidRPr="005D1873">
        <w:rPr>
          <w:rFonts w:ascii="Arial" w:hAnsi="Arial" w:cs="Arial"/>
          <w:sz w:val="20"/>
          <w:szCs w:val="20"/>
        </w:rPr>
        <w:t xml:space="preserve">(NPK 15:15:15) </w:t>
      </w:r>
      <w:r w:rsidR="00584E94" w:rsidRPr="005D1873">
        <w:rPr>
          <w:rFonts w:ascii="Arial" w:hAnsi="Arial" w:cs="Arial"/>
          <w:sz w:val="20"/>
          <w:szCs w:val="20"/>
        </w:rPr>
        <w:t xml:space="preserve">and their combinations. The </w:t>
      </w:r>
      <w:r w:rsidR="00512DBA" w:rsidRPr="005D1873">
        <w:rPr>
          <w:rFonts w:ascii="Arial" w:hAnsi="Arial" w:cs="Arial"/>
          <w:sz w:val="20"/>
          <w:szCs w:val="20"/>
        </w:rPr>
        <w:t>bio-slurry</w:t>
      </w:r>
      <w:r w:rsidR="00584E94" w:rsidRPr="005D1873">
        <w:rPr>
          <w:rFonts w:ascii="Arial" w:hAnsi="Arial" w:cs="Arial"/>
          <w:sz w:val="20"/>
          <w:szCs w:val="20"/>
        </w:rPr>
        <w:t xml:space="preserve"> was applied at the rate of 10,000, 20,000, 30,000 and 40,000L/ha, NPK fertilizer at 300kg/ha and combined application all the rates of</w:t>
      </w:r>
      <w:r w:rsidR="00AD2068" w:rsidRPr="005D1873">
        <w:rPr>
          <w:rFonts w:ascii="Arial" w:hAnsi="Arial" w:cs="Arial"/>
          <w:sz w:val="20"/>
          <w:szCs w:val="20"/>
        </w:rPr>
        <w:t xml:space="preserve"> bio-slurry</w:t>
      </w:r>
      <w:r w:rsidR="00584E94" w:rsidRPr="005D1873">
        <w:rPr>
          <w:rFonts w:ascii="Arial" w:hAnsi="Arial" w:cs="Arial"/>
          <w:sz w:val="20"/>
          <w:szCs w:val="20"/>
        </w:rPr>
        <w:t xml:space="preserve"> with half the rate of NKP (150kg/ha). Soils unamended with fertilizer served as the control. There were 10 treatments replicated 3 times and laid out in a completely randomized design (CRD). Data were collected on plant height (cm), number of leaves, stem girth (cm), number of fruits and fresh fruit weight (g)/plant as well as leaf tissue mineral nutrient contents. Results obtained showed that amendment of soil with either the organic fertilizer</w:t>
      </w:r>
      <w:r w:rsidR="00AD2068" w:rsidRPr="005D1873">
        <w:rPr>
          <w:rFonts w:ascii="Arial" w:hAnsi="Arial" w:cs="Arial"/>
          <w:sz w:val="20"/>
          <w:szCs w:val="20"/>
        </w:rPr>
        <w:t xml:space="preserve"> (bio-slurry)</w:t>
      </w:r>
      <w:r w:rsidR="00584E94" w:rsidRPr="005D1873">
        <w:rPr>
          <w:rFonts w:ascii="Arial" w:hAnsi="Arial" w:cs="Arial"/>
          <w:sz w:val="20"/>
          <w:szCs w:val="20"/>
        </w:rPr>
        <w:t xml:space="preserve"> or inorganic fertilizer (NPK) significantly (P≤0.05) enhanced the growth, fruit yield and leaf mineral content (N, P, K, Ca and Mg) of </w:t>
      </w:r>
      <w:r w:rsidR="005543FC" w:rsidRPr="00CB4364">
        <w:rPr>
          <w:rFonts w:ascii="Arial" w:hAnsi="Arial" w:cs="Arial"/>
          <w:color w:val="FFFF00"/>
          <w:sz w:val="20"/>
          <w:szCs w:val="20"/>
        </w:rPr>
        <w:t>O</w:t>
      </w:r>
      <w:r w:rsidR="00584E94" w:rsidRPr="00CB4364">
        <w:rPr>
          <w:rFonts w:ascii="Arial" w:hAnsi="Arial" w:cs="Arial"/>
          <w:color w:val="FFFF00"/>
          <w:sz w:val="20"/>
          <w:szCs w:val="20"/>
        </w:rPr>
        <w:t>kra</w:t>
      </w:r>
      <w:r w:rsidR="00584E94" w:rsidRPr="005D1873">
        <w:rPr>
          <w:rFonts w:ascii="Arial" w:hAnsi="Arial" w:cs="Arial"/>
          <w:sz w:val="20"/>
          <w:szCs w:val="20"/>
        </w:rPr>
        <w:t xml:space="preserve"> plants compared to the unamend soil (Control). However, there was a significant (P≤0.05) decrease in plant height, number of leaves and fruit yield when the</w:t>
      </w:r>
      <w:r w:rsidR="00AD2068" w:rsidRPr="005D1873">
        <w:rPr>
          <w:rFonts w:ascii="Arial" w:hAnsi="Arial" w:cs="Arial"/>
          <w:sz w:val="20"/>
          <w:szCs w:val="20"/>
        </w:rPr>
        <w:t xml:space="preserve"> bio-slurry</w:t>
      </w:r>
      <w:r w:rsidR="00584E94" w:rsidRPr="005D1873">
        <w:rPr>
          <w:rFonts w:ascii="Arial" w:hAnsi="Arial" w:cs="Arial"/>
          <w:sz w:val="20"/>
          <w:szCs w:val="20"/>
        </w:rPr>
        <w:t xml:space="preserve"> was applied at 40,000L/ha relative to 30,000L/ha. Generally, the combination of 20,000L/ha </w:t>
      </w:r>
      <w:r w:rsidR="00AD2068" w:rsidRPr="005D1873">
        <w:rPr>
          <w:rFonts w:ascii="Arial" w:hAnsi="Arial" w:cs="Arial"/>
          <w:sz w:val="20"/>
          <w:szCs w:val="20"/>
        </w:rPr>
        <w:t>bio-slurry</w:t>
      </w:r>
      <w:r w:rsidR="00584E94" w:rsidRPr="005D1873">
        <w:rPr>
          <w:rFonts w:ascii="Arial" w:hAnsi="Arial" w:cs="Arial"/>
          <w:sz w:val="20"/>
          <w:szCs w:val="20"/>
        </w:rPr>
        <w:t xml:space="preserve"> with 150kg/ha NPK 15:15:15 significantly produced the tallest plants (62.00cm) with the highest number of leaves (10.67/plant), fruits (6.67/plant) and fruit yield (89.57g/plant). Also, the highest macronutrient content of N (2.74%), P (0.62%), K (2.80%), Ca (1.92%) and Mg (1.52%) were obtained with this treatment. The combined use of 20,000L/ha of the </w:t>
      </w:r>
      <w:r w:rsidR="00AD2068" w:rsidRPr="005D1873">
        <w:rPr>
          <w:rFonts w:ascii="Arial" w:hAnsi="Arial" w:cs="Arial"/>
          <w:sz w:val="20"/>
          <w:szCs w:val="20"/>
        </w:rPr>
        <w:t>bio-slurry</w:t>
      </w:r>
      <w:r w:rsidR="00584E94" w:rsidRPr="005D1873">
        <w:rPr>
          <w:rFonts w:ascii="Arial" w:hAnsi="Arial" w:cs="Arial"/>
          <w:sz w:val="20"/>
          <w:szCs w:val="20"/>
        </w:rPr>
        <w:t xml:space="preserve"> and 150kg/ha NPK 15:15:15 may be used to enhance </w:t>
      </w:r>
      <w:r w:rsidR="005543FC" w:rsidRPr="00CB4364">
        <w:rPr>
          <w:rFonts w:ascii="Arial" w:hAnsi="Arial" w:cs="Arial"/>
          <w:color w:val="FFFF00"/>
          <w:sz w:val="20"/>
          <w:szCs w:val="20"/>
        </w:rPr>
        <w:t>O</w:t>
      </w:r>
      <w:r w:rsidR="00584E94" w:rsidRPr="00CB4364">
        <w:rPr>
          <w:rFonts w:ascii="Arial" w:hAnsi="Arial" w:cs="Arial"/>
          <w:color w:val="FFFF00"/>
          <w:sz w:val="20"/>
          <w:szCs w:val="20"/>
        </w:rPr>
        <w:t>kra</w:t>
      </w:r>
      <w:r w:rsidR="00584E94" w:rsidRPr="005D1873">
        <w:rPr>
          <w:rFonts w:ascii="Arial" w:hAnsi="Arial" w:cs="Arial"/>
          <w:sz w:val="20"/>
          <w:szCs w:val="20"/>
        </w:rPr>
        <w:t xml:space="preserve"> production by resource poor farmers.       </w:t>
      </w:r>
    </w:p>
    <w:p w14:paraId="5E3C50ED" w14:textId="77777777" w:rsidR="00BE340A" w:rsidRPr="005D1873" w:rsidRDefault="00BE340A" w:rsidP="00584E94">
      <w:pPr>
        <w:spacing w:after="0" w:line="360" w:lineRule="auto"/>
        <w:jc w:val="both"/>
        <w:rPr>
          <w:rFonts w:ascii="Arial" w:hAnsi="Arial" w:cs="Arial"/>
          <w:b/>
          <w:sz w:val="20"/>
          <w:szCs w:val="20"/>
        </w:rPr>
      </w:pPr>
    </w:p>
    <w:p w14:paraId="69978165" w14:textId="15DA950A" w:rsidR="00584E94" w:rsidRPr="005D1873" w:rsidRDefault="00584E94" w:rsidP="00584E94">
      <w:pPr>
        <w:spacing w:after="0" w:line="360" w:lineRule="auto"/>
        <w:jc w:val="both"/>
        <w:rPr>
          <w:rFonts w:ascii="Arial" w:hAnsi="Arial" w:cs="Arial"/>
          <w:sz w:val="20"/>
          <w:szCs w:val="20"/>
        </w:rPr>
      </w:pPr>
      <w:r w:rsidRPr="005D1873">
        <w:rPr>
          <w:rFonts w:ascii="Arial" w:hAnsi="Arial" w:cs="Arial"/>
          <w:b/>
          <w:sz w:val="20"/>
          <w:szCs w:val="20"/>
        </w:rPr>
        <w:t>Keywords</w:t>
      </w:r>
      <w:r w:rsidRPr="005D1873">
        <w:rPr>
          <w:rFonts w:ascii="Arial" w:hAnsi="Arial" w:cs="Arial"/>
          <w:sz w:val="20"/>
          <w:szCs w:val="20"/>
        </w:rPr>
        <w:t>: Okra, Bio</w:t>
      </w:r>
      <w:r w:rsidR="00AD2068" w:rsidRPr="005D1873">
        <w:rPr>
          <w:rFonts w:ascii="Arial" w:hAnsi="Arial" w:cs="Arial"/>
          <w:sz w:val="20"/>
          <w:szCs w:val="20"/>
        </w:rPr>
        <w:t>-</w:t>
      </w:r>
      <w:r w:rsidRPr="005D1873">
        <w:rPr>
          <w:rFonts w:ascii="Arial" w:hAnsi="Arial" w:cs="Arial"/>
          <w:sz w:val="20"/>
          <w:szCs w:val="20"/>
        </w:rPr>
        <w:t xml:space="preserve">slurry, organic fertilizer, inorganic fertilizer, </w:t>
      </w:r>
      <w:r w:rsidR="00C8457B" w:rsidRPr="005D1873">
        <w:rPr>
          <w:rFonts w:ascii="Arial" w:hAnsi="Arial" w:cs="Arial"/>
          <w:sz w:val="20"/>
          <w:szCs w:val="20"/>
        </w:rPr>
        <w:t xml:space="preserve">anaerobic digestion, </w:t>
      </w:r>
      <w:r w:rsidRPr="005D1873">
        <w:rPr>
          <w:rFonts w:ascii="Arial" w:hAnsi="Arial" w:cs="Arial"/>
          <w:sz w:val="20"/>
          <w:szCs w:val="20"/>
        </w:rPr>
        <w:t>growth and yield</w:t>
      </w:r>
    </w:p>
    <w:p w14:paraId="7C3201F5" w14:textId="77777777" w:rsidR="005D1873" w:rsidRPr="005D1873" w:rsidRDefault="005D1873" w:rsidP="00DA0FC0">
      <w:pPr>
        <w:spacing w:after="0" w:line="480" w:lineRule="auto"/>
        <w:jc w:val="both"/>
        <w:rPr>
          <w:rFonts w:ascii="Arial" w:hAnsi="Arial" w:cs="Arial"/>
          <w:b/>
          <w:sz w:val="16"/>
          <w:szCs w:val="24"/>
        </w:rPr>
      </w:pPr>
    </w:p>
    <w:p w14:paraId="7FF4B987" w14:textId="18D34606" w:rsidR="00584E94" w:rsidRPr="005D1873" w:rsidRDefault="00584E94" w:rsidP="005D1873">
      <w:pPr>
        <w:spacing w:after="0" w:line="480" w:lineRule="auto"/>
        <w:jc w:val="both"/>
        <w:rPr>
          <w:rFonts w:ascii="Arial" w:hAnsi="Arial" w:cs="Arial"/>
          <w:b/>
          <w:sz w:val="24"/>
          <w:szCs w:val="24"/>
        </w:rPr>
      </w:pPr>
      <w:r w:rsidRPr="005D1873">
        <w:rPr>
          <w:rFonts w:ascii="Arial" w:hAnsi="Arial" w:cs="Arial"/>
          <w:b/>
        </w:rPr>
        <w:t>INTRODUCTION</w:t>
      </w:r>
    </w:p>
    <w:p w14:paraId="7CF25BEC" w14:textId="5F5A9ECB" w:rsidR="0056662E" w:rsidRDefault="00DA0FC0" w:rsidP="0056662E">
      <w:pPr>
        <w:spacing w:after="0" w:line="360" w:lineRule="auto"/>
        <w:jc w:val="both"/>
        <w:rPr>
          <w:rFonts w:ascii="Arial" w:hAnsi="Arial" w:cs="Arial"/>
          <w:sz w:val="20"/>
          <w:szCs w:val="20"/>
        </w:rPr>
      </w:pPr>
      <w:r w:rsidRPr="005D1873">
        <w:rPr>
          <w:rFonts w:ascii="Arial" w:hAnsi="Arial" w:cs="Arial"/>
          <w:sz w:val="20"/>
          <w:szCs w:val="20"/>
        </w:rPr>
        <w:t>Low s</w:t>
      </w:r>
      <w:r w:rsidR="00584E94" w:rsidRPr="005D1873">
        <w:rPr>
          <w:rFonts w:ascii="Arial" w:hAnsi="Arial" w:cs="Arial"/>
          <w:sz w:val="20"/>
          <w:szCs w:val="20"/>
        </w:rPr>
        <w:t>oil fertility is the major impediment limiting crop yield in developing countries especially among resource-poor farmers (Mohammadi and Sohrabi, 2012)</w:t>
      </w:r>
      <w:r w:rsidR="005543FC">
        <w:rPr>
          <w:rFonts w:ascii="Arial" w:hAnsi="Arial" w:cs="Arial"/>
          <w:sz w:val="20"/>
          <w:szCs w:val="20"/>
        </w:rPr>
        <w:t>.</w:t>
      </w:r>
      <w:r w:rsidRPr="005D1873">
        <w:rPr>
          <w:rFonts w:ascii="Arial" w:hAnsi="Arial" w:cs="Arial"/>
          <w:sz w:val="20"/>
          <w:szCs w:val="20"/>
        </w:rPr>
        <w:t xml:space="preserve"> </w:t>
      </w:r>
      <w:r w:rsidR="005543FC">
        <w:rPr>
          <w:rFonts w:ascii="Arial" w:hAnsi="Arial" w:cs="Arial"/>
          <w:sz w:val="20"/>
          <w:szCs w:val="20"/>
        </w:rPr>
        <w:t>I</w:t>
      </w:r>
      <w:r w:rsidR="00AD2068" w:rsidRPr="005D1873">
        <w:rPr>
          <w:rFonts w:ascii="Arial" w:hAnsi="Arial" w:cs="Arial"/>
          <w:sz w:val="20"/>
          <w:szCs w:val="20"/>
        </w:rPr>
        <w:t>n other t</w:t>
      </w:r>
      <w:r w:rsidR="00584E94" w:rsidRPr="005D1873">
        <w:rPr>
          <w:rFonts w:ascii="Arial" w:hAnsi="Arial" w:cs="Arial"/>
          <w:sz w:val="20"/>
          <w:szCs w:val="20"/>
        </w:rPr>
        <w:t xml:space="preserve">o attain sufficient </w:t>
      </w:r>
      <w:r w:rsidRPr="005D1873">
        <w:rPr>
          <w:rFonts w:ascii="Arial" w:hAnsi="Arial" w:cs="Arial"/>
          <w:sz w:val="20"/>
          <w:szCs w:val="20"/>
        </w:rPr>
        <w:t>food</w:t>
      </w:r>
      <w:r w:rsidR="00584E94" w:rsidRPr="005D1873">
        <w:rPr>
          <w:rFonts w:ascii="Arial" w:hAnsi="Arial" w:cs="Arial"/>
          <w:sz w:val="20"/>
          <w:szCs w:val="20"/>
        </w:rPr>
        <w:t xml:space="preserve"> production,</w:t>
      </w:r>
      <w:r w:rsidR="00AD2068" w:rsidRPr="005D1873">
        <w:rPr>
          <w:rFonts w:ascii="Arial" w:hAnsi="Arial" w:cs="Arial"/>
          <w:sz w:val="20"/>
          <w:szCs w:val="20"/>
        </w:rPr>
        <w:t xml:space="preserve"> </w:t>
      </w:r>
      <w:r w:rsidRPr="005D1873">
        <w:rPr>
          <w:rFonts w:ascii="Arial" w:hAnsi="Arial" w:cs="Arial"/>
          <w:sz w:val="20"/>
          <w:szCs w:val="20"/>
        </w:rPr>
        <w:t>improving poor soil is the key solution</w:t>
      </w:r>
      <w:r w:rsidR="00584E94" w:rsidRPr="005D1873">
        <w:rPr>
          <w:rFonts w:ascii="Arial" w:hAnsi="Arial" w:cs="Arial"/>
          <w:sz w:val="20"/>
          <w:szCs w:val="20"/>
        </w:rPr>
        <w:t xml:space="preserve">. </w:t>
      </w:r>
      <w:r w:rsidR="00AD0161" w:rsidRPr="005D1873">
        <w:rPr>
          <w:rFonts w:ascii="Arial" w:hAnsi="Arial" w:cs="Arial"/>
          <w:sz w:val="20"/>
          <w:szCs w:val="20"/>
        </w:rPr>
        <w:t xml:space="preserve">Soil fertility is inextricably linked to the balance of microorganisms </w:t>
      </w:r>
      <w:r w:rsidR="00AD0161" w:rsidRPr="005D1873">
        <w:rPr>
          <w:rFonts w:ascii="Arial" w:hAnsi="Arial" w:cs="Arial"/>
          <w:sz w:val="20"/>
          <w:szCs w:val="20"/>
        </w:rPr>
        <w:lastRenderedPageBreak/>
        <w:t xml:space="preserve">and plants (Vishwakarma </w:t>
      </w:r>
      <w:r w:rsidR="00AD0161" w:rsidRPr="005D1873">
        <w:rPr>
          <w:rFonts w:ascii="Arial" w:hAnsi="Arial" w:cs="Arial"/>
          <w:i/>
          <w:iCs/>
          <w:sz w:val="20"/>
          <w:szCs w:val="20"/>
        </w:rPr>
        <w:t>et al.,</w:t>
      </w:r>
      <w:r w:rsidR="00AD0161" w:rsidRPr="005D1873">
        <w:rPr>
          <w:rFonts w:ascii="Arial" w:hAnsi="Arial" w:cs="Arial"/>
          <w:sz w:val="20"/>
          <w:szCs w:val="20"/>
        </w:rPr>
        <w:t xml:space="preserve"> 2020).  </w:t>
      </w:r>
      <w:r w:rsidR="00A97E70" w:rsidRPr="005D1873">
        <w:rPr>
          <w:rFonts w:ascii="Arial" w:hAnsi="Arial" w:cs="Arial"/>
          <w:sz w:val="20"/>
          <w:szCs w:val="20"/>
        </w:rPr>
        <w:t xml:space="preserve">Soil health and plant productivity are severely influenced by numerous interactions among plant, soil and microorganisms (Harman </w:t>
      </w:r>
      <w:r w:rsidR="00A97E70" w:rsidRPr="005D1873">
        <w:rPr>
          <w:rFonts w:ascii="Arial" w:hAnsi="Arial" w:cs="Arial"/>
          <w:i/>
          <w:iCs/>
          <w:sz w:val="20"/>
          <w:szCs w:val="20"/>
        </w:rPr>
        <w:t>et al</w:t>
      </w:r>
      <w:r w:rsidR="00A97E70" w:rsidRPr="005D1873">
        <w:rPr>
          <w:rFonts w:ascii="Arial" w:hAnsi="Arial" w:cs="Arial"/>
          <w:sz w:val="20"/>
          <w:szCs w:val="20"/>
        </w:rPr>
        <w:t xml:space="preserve">., 2020). Soil microbes cooperate with one another and also with plant roots in numerous means providing a wide variety of essential acts which are valuable for sustaining the ecological balance in soil (Kumar </w:t>
      </w:r>
      <w:r w:rsidR="00A97E70" w:rsidRPr="005D1873">
        <w:rPr>
          <w:rFonts w:ascii="Arial" w:hAnsi="Arial" w:cs="Arial"/>
          <w:i/>
          <w:iCs/>
          <w:sz w:val="20"/>
          <w:szCs w:val="20"/>
        </w:rPr>
        <w:t>et al</w:t>
      </w:r>
      <w:r w:rsidR="00A97E70" w:rsidRPr="005D1873">
        <w:rPr>
          <w:rFonts w:ascii="Arial" w:hAnsi="Arial" w:cs="Arial"/>
          <w:sz w:val="20"/>
          <w:szCs w:val="20"/>
        </w:rPr>
        <w:t>., 2021).</w:t>
      </w:r>
      <w:r w:rsidR="00D85B73" w:rsidRPr="005D1873">
        <w:rPr>
          <w:rFonts w:ascii="Arial" w:hAnsi="Arial" w:cs="Arial"/>
          <w:sz w:val="20"/>
          <w:szCs w:val="20"/>
        </w:rPr>
        <w:t xml:space="preserve"> </w:t>
      </w:r>
    </w:p>
    <w:p w14:paraId="15F205F9" w14:textId="77777777" w:rsidR="0056662E" w:rsidRDefault="0056662E" w:rsidP="0056662E">
      <w:pPr>
        <w:spacing w:after="0" w:line="360" w:lineRule="auto"/>
        <w:jc w:val="both"/>
        <w:rPr>
          <w:rFonts w:ascii="Arial" w:hAnsi="Arial" w:cs="Arial"/>
          <w:sz w:val="20"/>
          <w:szCs w:val="20"/>
        </w:rPr>
      </w:pPr>
    </w:p>
    <w:p w14:paraId="2FA000D6" w14:textId="756B6F40" w:rsidR="0056662E" w:rsidRDefault="00584E94" w:rsidP="0056662E">
      <w:pPr>
        <w:spacing w:after="0" w:line="360" w:lineRule="auto"/>
        <w:jc w:val="both"/>
        <w:rPr>
          <w:rFonts w:ascii="Arial" w:hAnsi="Arial" w:cs="Arial"/>
          <w:sz w:val="20"/>
          <w:szCs w:val="20"/>
        </w:rPr>
      </w:pPr>
      <w:r w:rsidRPr="005D1873">
        <w:rPr>
          <w:rFonts w:ascii="Arial" w:hAnsi="Arial" w:cs="Arial"/>
          <w:sz w:val="20"/>
          <w:szCs w:val="20"/>
        </w:rPr>
        <w:t xml:space="preserve">Bio-slurry produced by </w:t>
      </w:r>
      <w:r w:rsidR="00C8457B" w:rsidRPr="005D1873">
        <w:rPr>
          <w:rFonts w:ascii="Arial" w:hAnsi="Arial" w:cs="Arial"/>
          <w:sz w:val="20"/>
          <w:szCs w:val="20"/>
        </w:rPr>
        <w:t>anaerobic digestion</w:t>
      </w:r>
      <w:r w:rsidRPr="005D1873">
        <w:rPr>
          <w:rFonts w:ascii="Arial" w:hAnsi="Arial" w:cs="Arial"/>
          <w:sz w:val="20"/>
          <w:szCs w:val="20"/>
        </w:rPr>
        <w:t xml:space="preserve"> is considered to be an effective biological fertilizer (biofertilizer) and soil conditioner (Nasir </w:t>
      </w:r>
      <w:r w:rsidRPr="005D1873">
        <w:rPr>
          <w:rFonts w:ascii="Arial" w:hAnsi="Arial" w:cs="Arial"/>
          <w:i/>
          <w:sz w:val="20"/>
          <w:szCs w:val="20"/>
        </w:rPr>
        <w:t>et al.,</w:t>
      </w:r>
      <w:r w:rsidRPr="005D1873">
        <w:rPr>
          <w:rFonts w:ascii="Arial" w:hAnsi="Arial" w:cs="Arial"/>
          <w:sz w:val="20"/>
          <w:szCs w:val="20"/>
        </w:rPr>
        <w:t xml:space="preserve"> 2010).</w:t>
      </w:r>
      <w:r w:rsidR="005B2275" w:rsidRPr="005D1873">
        <w:rPr>
          <w:rFonts w:ascii="Arial" w:hAnsi="Arial" w:cs="Arial"/>
          <w:sz w:val="20"/>
          <w:szCs w:val="20"/>
        </w:rPr>
        <w:t xml:space="preserve"> </w:t>
      </w:r>
      <w:r w:rsidRPr="005D1873">
        <w:rPr>
          <w:rFonts w:ascii="Arial" w:hAnsi="Arial" w:cs="Arial"/>
          <w:sz w:val="20"/>
          <w:szCs w:val="20"/>
        </w:rPr>
        <w:t>The slurry retains all the nutrients originally present in the substrate material</w:t>
      </w:r>
      <w:r w:rsidR="007A1936" w:rsidRPr="005D1873">
        <w:rPr>
          <w:rFonts w:ascii="Arial" w:hAnsi="Arial" w:cs="Arial"/>
          <w:sz w:val="20"/>
          <w:szCs w:val="20"/>
        </w:rPr>
        <w:t xml:space="preserve"> after anaerobic digestion</w:t>
      </w:r>
      <w:r w:rsidRPr="005D1873">
        <w:rPr>
          <w:rFonts w:ascii="Arial" w:hAnsi="Arial" w:cs="Arial"/>
          <w:sz w:val="20"/>
          <w:szCs w:val="20"/>
        </w:rPr>
        <w:t xml:space="preserve">, </w:t>
      </w:r>
      <w:r w:rsidR="007A1936" w:rsidRPr="005D1873">
        <w:rPr>
          <w:rFonts w:ascii="Arial" w:hAnsi="Arial" w:cs="Arial"/>
          <w:sz w:val="20"/>
          <w:szCs w:val="20"/>
        </w:rPr>
        <w:t xml:space="preserve">which </w:t>
      </w:r>
      <w:r w:rsidRPr="005D1873">
        <w:rPr>
          <w:rFonts w:ascii="Arial" w:hAnsi="Arial" w:cs="Arial"/>
          <w:sz w:val="20"/>
          <w:szCs w:val="20"/>
        </w:rPr>
        <w:t>mak</w:t>
      </w:r>
      <w:r w:rsidR="007A1936" w:rsidRPr="005D1873">
        <w:rPr>
          <w:rFonts w:ascii="Arial" w:hAnsi="Arial" w:cs="Arial"/>
          <w:sz w:val="20"/>
          <w:szCs w:val="20"/>
        </w:rPr>
        <w:t>es</w:t>
      </w:r>
      <w:r w:rsidRPr="005D1873">
        <w:rPr>
          <w:rFonts w:ascii="Arial" w:hAnsi="Arial" w:cs="Arial"/>
          <w:sz w:val="20"/>
          <w:szCs w:val="20"/>
        </w:rPr>
        <w:t xml:space="preserve"> it an effective organic fertilizer and a biofertilizer due to the presence of living microorganisms.</w:t>
      </w:r>
      <w:r w:rsidR="00B50E8D" w:rsidRPr="005D1873">
        <w:rPr>
          <w:rFonts w:ascii="Arial" w:hAnsi="Arial" w:cs="Arial"/>
          <w:sz w:val="20"/>
          <w:szCs w:val="20"/>
        </w:rPr>
        <w:t xml:space="preserve"> Bio-slurry possess </w:t>
      </w:r>
      <w:proofErr w:type="spellStart"/>
      <w:r w:rsidR="00B50E8D" w:rsidRPr="005D1873">
        <w:rPr>
          <w:rFonts w:ascii="Arial" w:hAnsi="Arial" w:cs="Arial"/>
          <w:sz w:val="20"/>
          <w:szCs w:val="20"/>
        </w:rPr>
        <w:t>biofertilizing</w:t>
      </w:r>
      <w:proofErr w:type="spellEnd"/>
      <w:r w:rsidR="00B50E8D" w:rsidRPr="005D1873">
        <w:rPr>
          <w:rFonts w:ascii="Arial" w:hAnsi="Arial" w:cs="Arial"/>
          <w:sz w:val="20"/>
          <w:szCs w:val="20"/>
        </w:rPr>
        <w:t xml:space="preserve"> organisms (</w:t>
      </w:r>
      <w:r w:rsidR="00B50E8D" w:rsidRPr="005D1873">
        <w:rPr>
          <w:rFonts w:ascii="Arial" w:hAnsi="Arial" w:cs="Arial"/>
          <w:i/>
          <w:iCs/>
          <w:sz w:val="20"/>
          <w:szCs w:val="20"/>
        </w:rPr>
        <w:t xml:space="preserve">Rhizobium, Azotobacter, Pseudomonas </w:t>
      </w:r>
      <w:r w:rsidR="00B50E8D" w:rsidRPr="005D1873">
        <w:rPr>
          <w:rFonts w:ascii="Arial" w:hAnsi="Arial" w:cs="Arial"/>
          <w:sz w:val="20"/>
          <w:szCs w:val="20"/>
        </w:rPr>
        <w:t xml:space="preserve">and </w:t>
      </w:r>
      <w:r w:rsidR="00B50E8D" w:rsidRPr="005D1873">
        <w:rPr>
          <w:rFonts w:ascii="Arial" w:hAnsi="Arial" w:cs="Arial"/>
          <w:i/>
          <w:iCs/>
          <w:sz w:val="20"/>
          <w:szCs w:val="20"/>
        </w:rPr>
        <w:t>Bacillus</w:t>
      </w:r>
      <w:r w:rsidR="0057494F" w:rsidRPr="005D1873">
        <w:rPr>
          <w:rFonts w:ascii="Arial" w:hAnsi="Arial" w:cs="Arial"/>
          <w:i/>
          <w:iCs/>
          <w:sz w:val="20"/>
          <w:szCs w:val="20"/>
        </w:rPr>
        <w:t xml:space="preserve"> </w:t>
      </w:r>
      <w:r w:rsidR="0057494F" w:rsidRPr="005D1873">
        <w:rPr>
          <w:rFonts w:ascii="Arial" w:hAnsi="Arial" w:cs="Arial"/>
          <w:sz w:val="20"/>
          <w:szCs w:val="20"/>
        </w:rPr>
        <w:t>species),</w:t>
      </w:r>
      <w:r w:rsidR="00B50E8D" w:rsidRPr="005D1873">
        <w:rPr>
          <w:rFonts w:ascii="Arial" w:hAnsi="Arial" w:cs="Arial"/>
          <w:i/>
          <w:iCs/>
          <w:sz w:val="20"/>
          <w:szCs w:val="20"/>
        </w:rPr>
        <w:t xml:space="preserve"> </w:t>
      </w:r>
      <w:r w:rsidR="00B50E8D" w:rsidRPr="005D1873">
        <w:rPr>
          <w:rFonts w:ascii="Arial" w:hAnsi="Arial" w:cs="Arial"/>
          <w:sz w:val="20"/>
          <w:szCs w:val="20"/>
        </w:rPr>
        <w:t>which aids nutrient uptake, nitrogen fixation and solubilizes phosphate (Akubuenyi, 2019).</w:t>
      </w:r>
      <w:r w:rsidR="00997D81" w:rsidRPr="005D1873">
        <w:rPr>
          <w:rFonts w:ascii="Arial" w:hAnsi="Arial" w:cs="Arial"/>
          <w:sz w:val="20"/>
          <w:szCs w:val="20"/>
        </w:rPr>
        <w:t xml:space="preserve"> The application of bio-slurry (biofertilizer) can be a probable approach to improve soil microbial status that stimulates the natural soil microbiota therefore influencing nutrient accessibility</w:t>
      </w:r>
      <w:r w:rsidR="00875BAC" w:rsidRPr="005D1873">
        <w:rPr>
          <w:rFonts w:ascii="Arial" w:hAnsi="Arial" w:cs="Arial"/>
          <w:sz w:val="20"/>
          <w:szCs w:val="20"/>
        </w:rPr>
        <w:t>,</w:t>
      </w:r>
      <w:r w:rsidR="00997D81" w:rsidRPr="005D1873">
        <w:rPr>
          <w:rFonts w:ascii="Arial" w:hAnsi="Arial" w:cs="Arial"/>
          <w:sz w:val="20"/>
          <w:szCs w:val="20"/>
        </w:rPr>
        <w:t xml:space="preserve"> decomposition of organic matter</w:t>
      </w:r>
      <w:r w:rsidR="00875BAC" w:rsidRPr="005D1873">
        <w:rPr>
          <w:rFonts w:ascii="Arial" w:hAnsi="Arial" w:cs="Arial"/>
          <w:sz w:val="20"/>
          <w:szCs w:val="20"/>
        </w:rPr>
        <w:t xml:space="preserve"> and improve crop production</w:t>
      </w:r>
      <w:r w:rsidR="00997D81" w:rsidRPr="005D1873">
        <w:rPr>
          <w:rFonts w:ascii="Arial" w:hAnsi="Arial" w:cs="Arial"/>
          <w:sz w:val="20"/>
          <w:szCs w:val="20"/>
        </w:rPr>
        <w:t xml:space="preserve"> (</w:t>
      </w:r>
      <w:r w:rsidR="003B1C0F" w:rsidRPr="005D1873">
        <w:rPr>
          <w:rFonts w:ascii="Arial" w:hAnsi="Arial" w:cs="Arial"/>
          <w:sz w:val="20"/>
          <w:szCs w:val="20"/>
        </w:rPr>
        <w:t xml:space="preserve">Mohammadi and Sohrabi, 2012; </w:t>
      </w:r>
      <w:r w:rsidR="00875BAC" w:rsidRPr="005D1873">
        <w:rPr>
          <w:rFonts w:ascii="Arial" w:hAnsi="Arial" w:cs="Arial"/>
          <w:sz w:val="20"/>
          <w:szCs w:val="20"/>
        </w:rPr>
        <w:t xml:space="preserve">Akubuenyi, 2019; </w:t>
      </w:r>
      <w:r w:rsidR="00997D81" w:rsidRPr="005D1873">
        <w:rPr>
          <w:rFonts w:ascii="Arial" w:hAnsi="Arial" w:cs="Arial"/>
          <w:sz w:val="20"/>
          <w:szCs w:val="20"/>
        </w:rPr>
        <w:t xml:space="preserve">Chaudhary </w:t>
      </w:r>
      <w:r w:rsidR="00997D81" w:rsidRPr="005D1873">
        <w:rPr>
          <w:rFonts w:ascii="Arial" w:hAnsi="Arial" w:cs="Arial"/>
          <w:i/>
          <w:iCs/>
          <w:sz w:val="20"/>
          <w:szCs w:val="20"/>
        </w:rPr>
        <w:t>et al.</w:t>
      </w:r>
      <w:r w:rsidR="00997D81" w:rsidRPr="005D1873">
        <w:rPr>
          <w:rFonts w:ascii="Arial" w:hAnsi="Arial" w:cs="Arial"/>
          <w:sz w:val="20"/>
          <w:szCs w:val="20"/>
        </w:rPr>
        <w:t xml:space="preserve">, 2021). </w:t>
      </w:r>
      <w:r w:rsidRPr="005D1873">
        <w:rPr>
          <w:rFonts w:ascii="Arial" w:hAnsi="Arial" w:cs="Arial"/>
          <w:sz w:val="20"/>
          <w:szCs w:val="20"/>
        </w:rPr>
        <w:t xml:space="preserve"> The plants can efficiently absorb these nutrients and the slurry could be applied as ready-to-use manure</w:t>
      </w:r>
      <w:r w:rsidR="00787BCA" w:rsidRPr="005D1873">
        <w:rPr>
          <w:rFonts w:ascii="Arial" w:hAnsi="Arial" w:cs="Arial"/>
          <w:sz w:val="20"/>
          <w:szCs w:val="20"/>
        </w:rPr>
        <w:t xml:space="preserve"> to seed, root or soil, to enhance the microbial activity through their multiplication which then mobilizes the nutrients to target plants</w:t>
      </w:r>
      <w:r w:rsidR="00787BCA" w:rsidRPr="00E832EA">
        <w:rPr>
          <w:rFonts w:ascii="Arial" w:hAnsi="Arial" w:cs="Arial"/>
          <w:color w:val="FFFF00"/>
          <w:sz w:val="20"/>
          <w:szCs w:val="20"/>
        </w:rPr>
        <w:t xml:space="preserve"> </w:t>
      </w:r>
      <w:r w:rsidR="005543FC" w:rsidRPr="00E832EA">
        <w:rPr>
          <w:rFonts w:ascii="Arial" w:hAnsi="Arial" w:cs="Arial"/>
          <w:color w:val="FFFF00"/>
          <w:sz w:val="20"/>
          <w:szCs w:val="20"/>
        </w:rPr>
        <w:t>that</w:t>
      </w:r>
      <w:r w:rsidR="00787BCA" w:rsidRPr="00E832EA">
        <w:rPr>
          <w:rFonts w:ascii="Arial" w:hAnsi="Arial" w:cs="Arial"/>
          <w:color w:val="FFFF00"/>
          <w:sz w:val="20"/>
          <w:szCs w:val="20"/>
        </w:rPr>
        <w:t xml:space="preserve"> </w:t>
      </w:r>
      <w:r w:rsidR="00787BCA" w:rsidRPr="005D1873">
        <w:rPr>
          <w:rFonts w:ascii="Arial" w:hAnsi="Arial" w:cs="Arial"/>
          <w:sz w:val="20"/>
          <w:szCs w:val="20"/>
        </w:rPr>
        <w:t xml:space="preserve">remarkably improved the soil fertility and sooner increases the crop health and production (Pandey and Singh, 2012; Ismail </w:t>
      </w:r>
      <w:r w:rsidR="00787BCA" w:rsidRPr="005D1873">
        <w:rPr>
          <w:rFonts w:ascii="Arial" w:hAnsi="Arial" w:cs="Arial"/>
          <w:i/>
          <w:iCs/>
          <w:sz w:val="20"/>
          <w:szCs w:val="20"/>
        </w:rPr>
        <w:t>et al.,</w:t>
      </w:r>
      <w:r w:rsidR="00787BCA" w:rsidRPr="005D1873">
        <w:rPr>
          <w:rFonts w:ascii="Arial" w:hAnsi="Arial" w:cs="Arial"/>
          <w:sz w:val="20"/>
          <w:szCs w:val="20"/>
        </w:rPr>
        <w:t xml:space="preserve"> 2013).</w:t>
      </w:r>
      <w:r w:rsidRPr="005D1873">
        <w:rPr>
          <w:rFonts w:ascii="Arial" w:hAnsi="Arial" w:cs="Arial"/>
          <w:sz w:val="20"/>
          <w:szCs w:val="20"/>
        </w:rPr>
        <w:t xml:space="preserve"> Dressing of barely seeds with bio-slurry is an extremely effective way to control the barely yellow mosaic virus, which is one of the most destructive diseases in barley growing areas (</w:t>
      </w:r>
      <w:proofErr w:type="spellStart"/>
      <w:r w:rsidRPr="005D1873">
        <w:rPr>
          <w:rFonts w:ascii="Arial" w:hAnsi="Arial" w:cs="Arial"/>
          <w:sz w:val="20"/>
          <w:szCs w:val="20"/>
        </w:rPr>
        <w:t>Ofoefule</w:t>
      </w:r>
      <w:proofErr w:type="spellEnd"/>
      <w:r w:rsidRPr="005D1873">
        <w:rPr>
          <w:rFonts w:ascii="Arial" w:hAnsi="Arial" w:cs="Arial"/>
          <w:sz w:val="20"/>
          <w:szCs w:val="20"/>
        </w:rPr>
        <w:t xml:space="preserve"> </w:t>
      </w:r>
      <w:r w:rsidRPr="005D1873">
        <w:rPr>
          <w:rFonts w:ascii="Arial" w:hAnsi="Arial" w:cs="Arial"/>
          <w:i/>
          <w:sz w:val="20"/>
          <w:szCs w:val="20"/>
        </w:rPr>
        <w:t>et al.</w:t>
      </w:r>
      <w:r w:rsidRPr="005D1873">
        <w:rPr>
          <w:rFonts w:ascii="Arial" w:hAnsi="Arial" w:cs="Arial"/>
          <w:sz w:val="20"/>
          <w:szCs w:val="20"/>
        </w:rPr>
        <w:t xml:space="preserve">, 2010). </w:t>
      </w:r>
    </w:p>
    <w:p w14:paraId="26E2FF3E" w14:textId="77777777" w:rsidR="0056662E" w:rsidRDefault="0056662E" w:rsidP="0056662E">
      <w:pPr>
        <w:spacing w:after="0" w:line="360" w:lineRule="auto"/>
        <w:jc w:val="both"/>
        <w:rPr>
          <w:rFonts w:ascii="Arial" w:hAnsi="Arial" w:cs="Arial"/>
          <w:sz w:val="20"/>
          <w:szCs w:val="20"/>
        </w:rPr>
      </w:pPr>
    </w:p>
    <w:p w14:paraId="454AC915" w14:textId="2B8B2841" w:rsidR="005918C8" w:rsidRPr="005D1873" w:rsidRDefault="00584E94" w:rsidP="0056662E">
      <w:pPr>
        <w:spacing w:after="0" w:line="360" w:lineRule="auto"/>
        <w:jc w:val="both"/>
        <w:rPr>
          <w:rFonts w:ascii="Arial" w:hAnsi="Arial" w:cs="Arial"/>
          <w:sz w:val="20"/>
          <w:szCs w:val="20"/>
        </w:rPr>
      </w:pPr>
      <w:r w:rsidRPr="005D1873">
        <w:rPr>
          <w:rFonts w:ascii="Arial" w:hAnsi="Arial" w:cs="Arial"/>
          <w:sz w:val="20"/>
          <w:szCs w:val="20"/>
        </w:rPr>
        <w:t>For optimum plant growth, nutrients must be available in sufficient and balanced quantities (Chen, 2006). Farmyard manure is not as rich in micro-nutrient as biogas slurry (Gupta, 2007).</w:t>
      </w:r>
      <w:r w:rsidR="006514D4" w:rsidRPr="005D1873">
        <w:rPr>
          <w:rFonts w:ascii="Arial" w:hAnsi="Arial" w:cs="Arial"/>
          <w:sz w:val="20"/>
          <w:szCs w:val="20"/>
        </w:rPr>
        <w:t xml:space="preserve"> </w:t>
      </w:r>
      <w:r w:rsidR="001D059E" w:rsidRPr="005D1873">
        <w:rPr>
          <w:rFonts w:ascii="Arial" w:hAnsi="Arial" w:cs="Arial"/>
          <w:sz w:val="20"/>
          <w:szCs w:val="20"/>
        </w:rPr>
        <w:t>Biofertilizers contain live microbes that help</w:t>
      </w:r>
      <w:r w:rsidR="00882F1E" w:rsidRPr="005D1873">
        <w:rPr>
          <w:rFonts w:ascii="Arial" w:hAnsi="Arial" w:cs="Arial"/>
          <w:sz w:val="20"/>
          <w:szCs w:val="20"/>
        </w:rPr>
        <w:t>s</w:t>
      </w:r>
      <w:r w:rsidR="001D059E" w:rsidRPr="005D1873">
        <w:rPr>
          <w:rFonts w:ascii="Arial" w:hAnsi="Arial" w:cs="Arial"/>
          <w:sz w:val="20"/>
          <w:szCs w:val="20"/>
        </w:rPr>
        <w:t xml:space="preserve"> in enhancing soil fertility by fixing atmospheric nitrogen, solubilizing phosphorus</w:t>
      </w:r>
      <w:r w:rsidR="005543FC">
        <w:rPr>
          <w:rFonts w:ascii="Arial" w:hAnsi="Arial" w:cs="Arial"/>
          <w:sz w:val="20"/>
          <w:szCs w:val="20"/>
        </w:rPr>
        <w:t>,</w:t>
      </w:r>
      <w:r w:rsidR="001D059E" w:rsidRPr="005D1873">
        <w:rPr>
          <w:rFonts w:ascii="Arial" w:hAnsi="Arial" w:cs="Arial"/>
          <w:sz w:val="20"/>
          <w:szCs w:val="20"/>
        </w:rPr>
        <w:t xml:space="preserve"> decomposing organic wastes or by elevating plant growth through the production of growth hormones with their biological activities (Okur, 2018)</w:t>
      </w:r>
      <w:r w:rsidR="005543FC">
        <w:rPr>
          <w:rFonts w:ascii="Arial" w:hAnsi="Arial" w:cs="Arial"/>
          <w:sz w:val="20"/>
          <w:szCs w:val="20"/>
        </w:rPr>
        <w:t xml:space="preserve">. </w:t>
      </w:r>
      <w:r w:rsidR="005543FC" w:rsidRPr="008C7FC4">
        <w:rPr>
          <w:rFonts w:ascii="Arial" w:hAnsi="Arial" w:cs="Arial"/>
          <w:color w:val="FFFF00"/>
          <w:sz w:val="20"/>
          <w:szCs w:val="20"/>
        </w:rPr>
        <w:t>They</w:t>
      </w:r>
      <w:r w:rsidR="005918C8" w:rsidRPr="008C7FC4">
        <w:rPr>
          <w:rFonts w:ascii="Arial" w:hAnsi="Arial" w:cs="Arial"/>
          <w:color w:val="FFFF00"/>
          <w:sz w:val="20"/>
          <w:szCs w:val="20"/>
        </w:rPr>
        <w:t xml:space="preserve"> also protect host plant</w:t>
      </w:r>
      <w:r w:rsidR="005543FC" w:rsidRPr="008C7FC4">
        <w:rPr>
          <w:rFonts w:ascii="Arial" w:hAnsi="Arial" w:cs="Arial"/>
          <w:color w:val="FFFF00"/>
          <w:sz w:val="20"/>
          <w:szCs w:val="20"/>
        </w:rPr>
        <w:t>s</w:t>
      </w:r>
      <w:r w:rsidR="005918C8" w:rsidRPr="008C7FC4">
        <w:rPr>
          <w:rFonts w:ascii="Arial" w:hAnsi="Arial" w:cs="Arial"/>
          <w:color w:val="FFFF00"/>
          <w:sz w:val="20"/>
          <w:szCs w:val="20"/>
        </w:rPr>
        <w:t xml:space="preserve"> from pathogen by the synthesis of certain plant hormones </w:t>
      </w:r>
      <w:r w:rsidR="005918C8" w:rsidRPr="005D1873">
        <w:rPr>
          <w:rFonts w:ascii="Arial" w:hAnsi="Arial" w:cs="Arial"/>
          <w:sz w:val="20"/>
          <w:szCs w:val="20"/>
        </w:rPr>
        <w:t>(</w:t>
      </w:r>
      <w:proofErr w:type="spellStart"/>
      <w:r w:rsidR="005918C8" w:rsidRPr="005D1873">
        <w:rPr>
          <w:rFonts w:ascii="Arial" w:hAnsi="Arial" w:cs="Arial"/>
          <w:sz w:val="20"/>
          <w:szCs w:val="20"/>
        </w:rPr>
        <w:t>Aasfar</w:t>
      </w:r>
      <w:proofErr w:type="spellEnd"/>
      <w:r w:rsidR="005918C8" w:rsidRPr="005D1873">
        <w:rPr>
          <w:rFonts w:ascii="Arial" w:hAnsi="Arial" w:cs="Arial"/>
          <w:sz w:val="20"/>
          <w:szCs w:val="20"/>
        </w:rPr>
        <w:t xml:space="preserve">, </w:t>
      </w:r>
      <w:r w:rsidR="005918C8" w:rsidRPr="005D1873">
        <w:rPr>
          <w:rFonts w:ascii="Arial" w:hAnsi="Arial" w:cs="Arial"/>
          <w:i/>
          <w:iCs/>
          <w:sz w:val="20"/>
          <w:szCs w:val="20"/>
        </w:rPr>
        <w:t>et al</w:t>
      </w:r>
      <w:r w:rsidR="005918C8" w:rsidRPr="005D1873">
        <w:rPr>
          <w:rFonts w:ascii="Arial" w:hAnsi="Arial" w:cs="Arial"/>
          <w:sz w:val="20"/>
          <w:szCs w:val="20"/>
        </w:rPr>
        <w:t>. 2021</w:t>
      </w:r>
      <w:r w:rsidR="008118C2" w:rsidRPr="005D1873">
        <w:rPr>
          <w:rFonts w:ascii="Arial" w:hAnsi="Arial" w:cs="Arial"/>
          <w:sz w:val="20"/>
          <w:szCs w:val="20"/>
        </w:rPr>
        <w:t xml:space="preserve">; Ghimirey </w:t>
      </w:r>
      <w:r w:rsidR="008118C2" w:rsidRPr="005D1873">
        <w:rPr>
          <w:rFonts w:ascii="Arial" w:hAnsi="Arial" w:cs="Arial"/>
          <w:i/>
          <w:iCs/>
          <w:sz w:val="20"/>
          <w:szCs w:val="20"/>
        </w:rPr>
        <w:t>et al.,</w:t>
      </w:r>
      <w:r w:rsidR="008118C2" w:rsidRPr="005D1873">
        <w:rPr>
          <w:rFonts w:ascii="Arial" w:hAnsi="Arial" w:cs="Arial"/>
          <w:sz w:val="20"/>
          <w:szCs w:val="20"/>
        </w:rPr>
        <w:t xml:space="preserve"> 2024</w:t>
      </w:r>
      <w:r w:rsidR="005918C8" w:rsidRPr="005D1873">
        <w:rPr>
          <w:rFonts w:ascii="Arial" w:hAnsi="Arial" w:cs="Arial"/>
          <w:sz w:val="20"/>
          <w:szCs w:val="20"/>
        </w:rPr>
        <w:t>).</w:t>
      </w:r>
    </w:p>
    <w:p w14:paraId="3A100D04" w14:textId="77777777" w:rsidR="00957D85" w:rsidRDefault="00957D85" w:rsidP="0056662E">
      <w:pPr>
        <w:spacing w:after="0" w:line="360" w:lineRule="auto"/>
        <w:jc w:val="both"/>
        <w:rPr>
          <w:rFonts w:ascii="Arial" w:hAnsi="Arial" w:cs="Arial"/>
          <w:sz w:val="20"/>
          <w:szCs w:val="20"/>
        </w:rPr>
      </w:pPr>
    </w:p>
    <w:p w14:paraId="28CD5549" w14:textId="0F57C4C0" w:rsidR="0056662E" w:rsidRDefault="00584E94" w:rsidP="0056662E">
      <w:pPr>
        <w:spacing w:after="0" w:line="360" w:lineRule="auto"/>
        <w:jc w:val="both"/>
        <w:rPr>
          <w:rFonts w:ascii="Arial" w:hAnsi="Arial" w:cs="Arial"/>
          <w:sz w:val="20"/>
          <w:szCs w:val="20"/>
        </w:rPr>
      </w:pPr>
      <w:r w:rsidRPr="005D1873">
        <w:rPr>
          <w:rFonts w:ascii="Arial" w:hAnsi="Arial" w:cs="Arial"/>
          <w:sz w:val="20"/>
          <w:szCs w:val="20"/>
        </w:rPr>
        <w:t xml:space="preserve">The common </w:t>
      </w:r>
      <w:r w:rsidRPr="008C7FC4">
        <w:rPr>
          <w:rFonts w:ascii="Arial" w:hAnsi="Arial" w:cs="Arial"/>
          <w:color w:val="FFFF00"/>
          <w:sz w:val="20"/>
          <w:szCs w:val="20"/>
        </w:rPr>
        <w:t>Okra</w:t>
      </w:r>
      <w:r w:rsidRPr="005D1873">
        <w:rPr>
          <w:rFonts w:ascii="Arial" w:hAnsi="Arial" w:cs="Arial"/>
          <w:sz w:val="20"/>
          <w:szCs w:val="20"/>
        </w:rPr>
        <w:t xml:space="preserve"> (</w:t>
      </w:r>
      <w:r w:rsidRPr="005D1873">
        <w:rPr>
          <w:rFonts w:ascii="Arial" w:hAnsi="Arial" w:cs="Arial"/>
          <w:i/>
          <w:sz w:val="20"/>
          <w:szCs w:val="20"/>
        </w:rPr>
        <w:t>Abelmoschus esculentus</w:t>
      </w:r>
      <w:r w:rsidRPr="005D1873">
        <w:rPr>
          <w:rFonts w:ascii="Arial" w:hAnsi="Arial" w:cs="Arial"/>
          <w:sz w:val="20"/>
          <w:szCs w:val="20"/>
        </w:rPr>
        <w:t xml:space="preserve">) is an important vegetable crop, highly valued for its succulent leaves and fresh immature pods. The important component of okra fruit is its high content of mucilage. Mucilage substances are acidic polysaccharides associated with proteins and minerals (Kumar </w:t>
      </w:r>
      <w:r w:rsidRPr="005D1873">
        <w:rPr>
          <w:rFonts w:ascii="Arial" w:hAnsi="Arial" w:cs="Arial"/>
          <w:i/>
          <w:sz w:val="20"/>
          <w:szCs w:val="20"/>
        </w:rPr>
        <w:t>et al.,</w:t>
      </w:r>
      <w:r w:rsidRPr="005D1873">
        <w:rPr>
          <w:rFonts w:ascii="Arial" w:hAnsi="Arial" w:cs="Arial"/>
          <w:sz w:val="20"/>
          <w:szCs w:val="20"/>
        </w:rPr>
        <w:t xml:space="preserve"> 2010). Most tropical rainforest soils are fragile and very prone to leaching, low in nutrients, acidic </w:t>
      </w:r>
      <w:r w:rsidR="00986642" w:rsidRPr="008C7FC4">
        <w:rPr>
          <w:rFonts w:ascii="Arial" w:hAnsi="Arial" w:cs="Arial"/>
          <w:color w:val="FFFF00"/>
          <w:sz w:val="20"/>
          <w:szCs w:val="20"/>
        </w:rPr>
        <w:t>as well as</w:t>
      </w:r>
      <w:r w:rsidRPr="008C7FC4">
        <w:rPr>
          <w:rFonts w:ascii="Arial" w:hAnsi="Arial" w:cs="Arial"/>
          <w:color w:val="FFFF00"/>
          <w:sz w:val="20"/>
          <w:szCs w:val="20"/>
        </w:rPr>
        <w:t xml:space="preserve"> </w:t>
      </w:r>
      <w:r w:rsidRPr="005D1873">
        <w:rPr>
          <w:rFonts w:ascii="Arial" w:hAnsi="Arial" w:cs="Arial"/>
          <w:sz w:val="20"/>
          <w:szCs w:val="20"/>
        </w:rPr>
        <w:t>low in organic matter as a result of poor soil management practices. The</w:t>
      </w:r>
      <w:r w:rsidR="00073799" w:rsidRPr="005D1873">
        <w:rPr>
          <w:rFonts w:ascii="Arial" w:hAnsi="Arial" w:cs="Arial"/>
          <w:sz w:val="20"/>
          <w:szCs w:val="20"/>
        </w:rPr>
        <w:t xml:space="preserve"> frequent</w:t>
      </w:r>
      <w:r w:rsidRPr="005D1873">
        <w:rPr>
          <w:rFonts w:ascii="Arial" w:hAnsi="Arial" w:cs="Arial"/>
          <w:sz w:val="20"/>
          <w:szCs w:val="20"/>
        </w:rPr>
        <w:t xml:space="preserve"> use of inorganic fertilizer aggravat</w:t>
      </w:r>
      <w:r w:rsidR="00073799" w:rsidRPr="005D1873">
        <w:rPr>
          <w:rFonts w:ascii="Arial" w:hAnsi="Arial" w:cs="Arial"/>
          <w:sz w:val="20"/>
          <w:szCs w:val="20"/>
        </w:rPr>
        <w:t>es</w:t>
      </w:r>
      <w:r w:rsidRPr="005D1873">
        <w:rPr>
          <w:rFonts w:ascii="Arial" w:hAnsi="Arial" w:cs="Arial"/>
          <w:sz w:val="20"/>
          <w:szCs w:val="20"/>
        </w:rPr>
        <w:t xml:space="preserve"> the problem.</w:t>
      </w:r>
      <w:r w:rsidRPr="008C7FC4">
        <w:rPr>
          <w:rFonts w:ascii="Arial" w:hAnsi="Arial" w:cs="Arial"/>
          <w:color w:val="FFFF00"/>
          <w:sz w:val="20"/>
          <w:szCs w:val="20"/>
        </w:rPr>
        <w:t xml:space="preserve"> Okra </w:t>
      </w:r>
      <w:r w:rsidRPr="005D1873">
        <w:rPr>
          <w:rFonts w:ascii="Arial" w:hAnsi="Arial" w:cs="Arial"/>
          <w:sz w:val="20"/>
          <w:szCs w:val="20"/>
        </w:rPr>
        <w:t>is a tropical crop and its uptake of mineral nutrients is reportedly high (Siemonsma and Kouame, 2004). To guarantee high yield of okra on such marginal soils,</w:t>
      </w:r>
      <w:r w:rsidR="00073799" w:rsidRPr="005D1873">
        <w:rPr>
          <w:rFonts w:ascii="Arial" w:hAnsi="Arial" w:cs="Arial"/>
          <w:sz w:val="20"/>
          <w:szCs w:val="20"/>
        </w:rPr>
        <w:t xml:space="preserve"> there is need for an</w:t>
      </w:r>
      <w:r w:rsidRPr="005D1873">
        <w:rPr>
          <w:rFonts w:ascii="Arial" w:hAnsi="Arial" w:cs="Arial"/>
          <w:sz w:val="20"/>
          <w:szCs w:val="20"/>
        </w:rPr>
        <w:t xml:space="preserve"> alternative source of fertilizer that is ecofriendly and cost-effective</w:t>
      </w:r>
      <w:r w:rsidR="00073799" w:rsidRPr="005D1873">
        <w:rPr>
          <w:rFonts w:ascii="Arial" w:hAnsi="Arial" w:cs="Arial"/>
          <w:sz w:val="20"/>
          <w:szCs w:val="20"/>
        </w:rPr>
        <w:t>.</w:t>
      </w:r>
      <w:r w:rsidR="00322BC9" w:rsidRPr="005D1873">
        <w:rPr>
          <w:rFonts w:ascii="Arial" w:hAnsi="Arial" w:cs="Arial"/>
          <w:sz w:val="20"/>
          <w:szCs w:val="20"/>
        </w:rPr>
        <w:t xml:space="preserve"> The efficacy of</w:t>
      </w:r>
      <w:r w:rsidRPr="005D1873">
        <w:rPr>
          <w:rFonts w:ascii="Arial" w:hAnsi="Arial" w:cs="Arial"/>
          <w:sz w:val="20"/>
          <w:szCs w:val="20"/>
        </w:rPr>
        <w:t xml:space="preserve"> </w:t>
      </w:r>
      <w:r w:rsidR="00322BC9" w:rsidRPr="005D1873">
        <w:rPr>
          <w:rFonts w:ascii="Arial" w:hAnsi="Arial" w:cs="Arial"/>
          <w:sz w:val="20"/>
          <w:szCs w:val="20"/>
        </w:rPr>
        <w:t>b</w:t>
      </w:r>
      <w:r w:rsidRPr="005D1873">
        <w:rPr>
          <w:rFonts w:ascii="Arial" w:hAnsi="Arial" w:cs="Arial"/>
          <w:sz w:val="20"/>
          <w:szCs w:val="20"/>
        </w:rPr>
        <w:t>io</w:t>
      </w:r>
      <w:r w:rsidR="00322BC9" w:rsidRPr="005D1873">
        <w:rPr>
          <w:rFonts w:ascii="Arial" w:hAnsi="Arial" w:cs="Arial"/>
          <w:sz w:val="20"/>
          <w:szCs w:val="20"/>
        </w:rPr>
        <w:t>-</w:t>
      </w:r>
      <w:r w:rsidRPr="005D1873">
        <w:rPr>
          <w:rFonts w:ascii="Arial" w:hAnsi="Arial" w:cs="Arial"/>
          <w:sz w:val="20"/>
          <w:szCs w:val="20"/>
        </w:rPr>
        <w:t>slurry</w:t>
      </w:r>
      <w:r w:rsidR="00322BC9" w:rsidRPr="005D1873">
        <w:rPr>
          <w:rFonts w:ascii="Arial" w:hAnsi="Arial" w:cs="Arial"/>
          <w:sz w:val="20"/>
          <w:szCs w:val="20"/>
        </w:rPr>
        <w:t xml:space="preserve"> as an organic fertilizer for enhanced crop yield </w:t>
      </w:r>
      <w:r w:rsidRPr="005D1873">
        <w:rPr>
          <w:rFonts w:ascii="Arial" w:hAnsi="Arial" w:cs="Arial"/>
          <w:sz w:val="20"/>
          <w:szCs w:val="20"/>
        </w:rPr>
        <w:t xml:space="preserve">has been tested </w:t>
      </w:r>
      <w:r w:rsidR="00322BC9" w:rsidRPr="005D1873">
        <w:rPr>
          <w:rFonts w:ascii="Arial" w:hAnsi="Arial" w:cs="Arial"/>
          <w:sz w:val="20"/>
          <w:szCs w:val="20"/>
        </w:rPr>
        <w:t>and reported</w:t>
      </w:r>
      <w:r w:rsidRPr="005D1873">
        <w:rPr>
          <w:rFonts w:ascii="Arial" w:hAnsi="Arial" w:cs="Arial"/>
          <w:sz w:val="20"/>
          <w:szCs w:val="20"/>
        </w:rPr>
        <w:t xml:space="preserve"> (Chen 2006; Hazarika and Ansari, 2007; Nasir </w:t>
      </w:r>
      <w:r w:rsidRPr="005D1873">
        <w:rPr>
          <w:rFonts w:ascii="Arial" w:hAnsi="Arial" w:cs="Arial"/>
          <w:i/>
          <w:sz w:val="20"/>
          <w:szCs w:val="20"/>
        </w:rPr>
        <w:t>et al.,</w:t>
      </w:r>
      <w:r w:rsidRPr="005D1873">
        <w:rPr>
          <w:rFonts w:ascii="Arial" w:hAnsi="Arial" w:cs="Arial"/>
          <w:sz w:val="20"/>
          <w:szCs w:val="20"/>
        </w:rPr>
        <w:t xml:space="preserve"> 2010).</w:t>
      </w:r>
    </w:p>
    <w:p w14:paraId="028F09D2" w14:textId="77777777" w:rsidR="0056662E" w:rsidRDefault="0056662E" w:rsidP="0056662E">
      <w:pPr>
        <w:spacing w:after="0" w:line="360" w:lineRule="auto"/>
        <w:jc w:val="both"/>
        <w:rPr>
          <w:rFonts w:ascii="Arial" w:hAnsi="Arial" w:cs="Arial"/>
          <w:sz w:val="20"/>
          <w:szCs w:val="20"/>
        </w:rPr>
      </w:pPr>
    </w:p>
    <w:p w14:paraId="6338F489" w14:textId="130649A4" w:rsidR="00584E94" w:rsidRPr="005D1873" w:rsidRDefault="00584E94" w:rsidP="0056662E">
      <w:pPr>
        <w:spacing w:after="0" w:line="360" w:lineRule="auto"/>
        <w:jc w:val="both"/>
        <w:rPr>
          <w:rFonts w:ascii="Arial" w:hAnsi="Arial" w:cs="Arial"/>
          <w:sz w:val="20"/>
          <w:szCs w:val="20"/>
        </w:rPr>
      </w:pPr>
      <w:r w:rsidRPr="005D1873">
        <w:rPr>
          <w:rFonts w:ascii="Arial" w:hAnsi="Arial" w:cs="Arial"/>
          <w:sz w:val="20"/>
          <w:szCs w:val="20"/>
        </w:rPr>
        <w:lastRenderedPageBreak/>
        <w:t xml:space="preserve">A balanced fertilization strategy that combines the use of </w:t>
      </w:r>
      <w:r w:rsidR="00322BC9" w:rsidRPr="005D1873">
        <w:rPr>
          <w:rFonts w:ascii="Arial" w:hAnsi="Arial" w:cs="Arial"/>
          <w:sz w:val="20"/>
          <w:szCs w:val="20"/>
        </w:rPr>
        <w:t>in</w:t>
      </w:r>
      <w:r w:rsidRPr="005D1873">
        <w:rPr>
          <w:rFonts w:ascii="Arial" w:hAnsi="Arial" w:cs="Arial"/>
          <w:sz w:val="20"/>
          <w:szCs w:val="20"/>
        </w:rPr>
        <w:t xml:space="preserve">organic and </w:t>
      </w:r>
      <w:r w:rsidR="00322BC9" w:rsidRPr="005D1873">
        <w:rPr>
          <w:rFonts w:ascii="Arial" w:hAnsi="Arial" w:cs="Arial"/>
          <w:sz w:val="20"/>
          <w:szCs w:val="20"/>
        </w:rPr>
        <w:t xml:space="preserve">organic </w:t>
      </w:r>
      <w:r w:rsidRPr="005D1873">
        <w:rPr>
          <w:rFonts w:ascii="Arial" w:hAnsi="Arial" w:cs="Arial"/>
          <w:sz w:val="20"/>
          <w:szCs w:val="20"/>
        </w:rPr>
        <w:t xml:space="preserve">fertilizers could </w:t>
      </w:r>
      <w:r w:rsidRPr="008C7FC4">
        <w:rPr>
          <w:rFonts w:ascii="Arial" w:hAnsi="Arial" w:cs="Arial"/>
          <w:color w:val="FFFF00"/>
          <w:sz w:val="20"/>
          <w:szCs w:val="20"/>
        </w:rPr>
        <w:t>pro</w:t>
      </w:r>
      <w:r w:rsidR="00986642" w:rsidRPr="008C7FC4">
        <w:rPr>
          <w:rFonts w:ascii="Arial" w:hAnsi="Arial" w:cs="Arial"/>
          <w:color w:val="FFFF00"/>
          <w:sz w:val="20"/>
          <w:szCs w:val="20"/>
        </w:rPr>
        <w:t>p</w:t>
      </w:r>
      <w:r w:rsidRPr="008C7FC4">
        <w:rPr>
          <w:rFonts w:ascii="Arial" w:hAnsi="Arial" w:cs="Arial"/>
          <w:color w:val="FFFF00"/>
          <w:sz w:val="20"/>
          <w:szCs w:val="20"/>
        </w:rPr>
        <w:t>er</w:t>
      </w:r>
      <w:r w:rsidRPr="005D1873">
        <w:rPr>
          <w:rFonts w:ascii="Arial" w:hAnsi="Arial" w:cs="Arial"/>
          <w:sz w:val="20"/>
          <w:szCs w:val="20"/>
        </w:rPr>
        <w:t xml:space="preserve"> solution to the</w:t>
      </w:r>
      <w:r w:rsidR="00322BC9" w:rsidRPr="005D1873">
        <w:rPr>
          <w:rFonts w:ascii="Arial" w:hAnsi="Arial" w:cs="Arial"/>
          <w:sz w:val="20"/>
          <w:szCs w:val="20"/>
        </w:rPr>
        <w:t xml:space="preserve"> challenge of food insecurity by enhancing soil fertility for improved crop production</w:t>
      </w:r>
      <w:r w:rsidRPr="005D1873">
        <w:rPr>
          <w:rFonts w:ascii="Arial" w:hAnsi="Arial" w:cs="Arial"/>
          <w:sz w:val="20"/>
          <w:szCs w:val="20"/>
        </w:rPr>
        <w:t xml:space="preserve">. This research work </w:t>
      </w:r>
      <w:r w:rsidR="00322BC9" w:rsidRPr="005D1873">
        <w:rPr>
          <w:rFonts w:ascii="Arial" w:hAnsi="Arial" w:cs="Arial"/>
          <w:sz w:val="20"/>
          <w:szCs w:val="20"/>
        </w:rPr>
        <w:t xml:space="preserve">is therefore </w:t>
      </w:r>
      <w:r w:rsidRPr="005D1873">
        <w:rPr>
          <w:rFonts w:ascii="Arial" w:hAnsi="Arial" w:cs="Arial"/>
          <w:sz w:val="20"/>
          <w:szCs w:val="20"/>
        </w:rPr>
        <w:t xml:space="preserve">aimed at evaluating the </w:t>
      </w:r>
      <w:r w:rsidR="00322BC9" w:rsidRPr="005D1873">
        <w:rPr>
          <w:rFonts w:ascii="Arial" w:hAnsi="Arial" w:cs="Arial"/>
          <w:sz w:val="20"/>
          <w:szCs w:val="20"/>
        </w:rPr>
        <w:t>impact</w:t>
      </w:r>
      <w:r w:rsidRPr="005D1873">
        <w:rPr>
          <w:rFonts w:ascii="Arial" w:hAnsi="Arial" w:cs="Arial"/>
          <w:sz w:val="20"/>
          <w:szCs w:val="20"/>
        </w:rPr>
        <w:t xml:space="preserve"> of </w:t>
      </w:r>
      <w:r w:rsidR="00322BC9" w:rsidRPr="005D1873">
        <w:rPr>
          <w:rFonts w:ascii="Arial" w:hAnsi="Arial" w:cs="Arial"/>
          <w:sz w:val="20"/>
          <w:szCs w:val="20"/>
        </w:rPr>
        <w:t>bio-slurry, NPK fertilizer</w:t>
      </w:r>
      <w:r w:rsidRPr="005D1873">
        <w:rPr>
          <w:rFonts w:ascii="Arial" w:hAnsi="Arial" w:cs="Arial"/>
          <w:sz w:val="20"/>
          <w:szCs w:val="20"/>
        </w:rPr>
        <w:t xml:space="preserve"> and </w:t>
      </w:r>
      <w:r w:rsidR="00322BC9" w:rsidRPr="005D1873">
        <w:rPr>
          <w:rFonts w:ascii="Arial" w:hAnsi="Arial" w:cs="Arial"/>
          <w:sz w:val="20"/>
          <w:szCs w:val="20"/>
        </w:rPr>
        <w:t xml:space="preserve">their </w:t>
      </w:r>
      <w:r w:rsidRPr="005D1873">
        <w:rPr>
          <w:rFonts w:ascii="Arial" w:hAnsi="Arial" w:cs="Arial"/>
          <w:sz w:val="20"/>
          <w:szCs w:val="20"/>
        </w:rPr>
        <w:t xml:space="preserve">combined </w:t>
      </w:r>
      <w:r w:rsidR="00322BC9" w:rsidRPr="005D1873">
        <w:rPr>
          <w:rFonts w:ascii="Arial" w:hAnsi="Arial" w:cs="Arial"/>
          <w:sz w:val="20"/>
          <w:szCs w:val="20"/>
        </w:rPr>
        <w:t>effect on</w:t>
      </w:r>
      <w:r w:rsidRPr="005D1873">
        <w:rPr>
          <w:rFonts w:ascii="Arial" w:hAnsi="Arial" w:cs="Arial"/>
          <w:sz w:val="20"/>
          <w:szCs w:val="20"/>
        </w:rPr>
        <w:t xml:space="preserve"> the growth and yield of</w:t>
      </w:r>
      <w:r w:rsidRPr="008C7FC4">
        <w:rPr>
          <w:rFonts w:ascii="Arial" w:hAnsi="Arial" w:cs="Arial"/>
          <w:color w:val="FFFF00"/>
          <w:sz w:val="20"/>
          <w:szCs w:val="20"/>
        </w:rPr>
        <w:t xml:space="preserve"> </w:t>
      </w:r>
      <w:r w:rsidR="00986642" w:rsidRPr="008C7FC4">
        <w:rPr>
          <w:rFonts w:ascii="Arial" w:hAnsi="Arial" w:cs="Arial"/>
          <w:color w:val="FFFF00"/>
          <w:sz w:val="20"/>
          <w:szCs w:val="20"/>
        </w:rPr>
        <w:t>O</w:t>
      </w:r>
      <w:r w:rsidRPr="008C7FC4">
        <w:rPr>
          <w:rFonts w:ascii="Arial" w:hAnsi="Arial" w:cs="Arial"/>
          <w:color w:val="FFFF00"/>
          <w:sz w:val="20"/>
          <w:szCs w:val="20"/>
        </w:rPr>
        <w:t>kra</w:t>
      </w:r>
      <w:r w:rsidRPr="005D1873">
        <w:rPr>
          <w:rFonts w:ascii="Arial" w:hAnsi="Arial" w:cs="Arial"/>
          <w:sz w:val="20"/>
          <w:szCs w:val="20"/>
        </w:rPr>
        <w:t xml:space="preserve">. </w:t>
      </w:r>
    </w:p>
    <w:p w14:paraId="0E51CCAD" w14:textId="77777777" w:rsidR="00957D85" w:rsidRDefault="00957D85" w:rsidP="006772B7">
      <w:pPr>
        <w:autoSpaceDE w:val="0"/>
        <w:autoSpaceDN w:val="0"/>
        <w:adjustRightInd w:val="0"/>
        <w:spacing w:after="0" w:line="360" w:lineRule="auto"/>
        <w:jc w:val="both"/>
        <w:rPr>
          <w:rFonts w:ascii="Arial" w:hAnsi="Arial" w:cs="Arial"/>
          <w:b/>
        </w:rPr>
      </w:pPr>
    </w:p>
    <w:p w14:paraId="6A7D63BB" w14:textId="3E586DAE" w:rsidR="00584E94" w:rsidRPr="005D1873" w:rsidRDefault="00584E94" w:rsidP="006772B7">
      <w:pPr>
        <w:autoSpaceDE w:val="0"/>
        <w:autoSpaceDN w:val="0"/>
        <w:adjustRightInd w:val="0"/>
        <w:spacing w:after="0" w:line="360" w:lineRule="auto"/>
        <w:jc w:val="both"/>
        <w:rPr>
          <w:rFonts w:ascii="Arial" w:hAnsi="Arial" w:cs="Arial"/>
        </w:rPr>
      </w:pPr>
      <w:r w:rsidRPr="005D1873">
        <w:rPr>
          <w:rFonts w:ascii="Arial" w:hAnsi="Arial" w:cs="Arial"/>
          <w:b/>
        </w:rPr>
        <w:t>M</w:t>
      </w:r>
      <w:r w:rsidR="00A1043A">
        <w:rPr>
          <w:rFonts w:ascii="Arial" w:hAnsi="Arial" w:cs="Arial"/>
          <w:b/>
        </w:rPr>
        <w:t>ATERIALS AND METHODS</w:t>
      </w:r>
    </w:p>
    <w:p w14:paraId="6767E2AF" w14:textId="77777777" w:rsidR="00584E94" w:rsidRPr="005D1873" w:rsidRDefault="00584E94" w:rsidP="006772B7">
      <w:pPr>
        <w:autoSpaceDE w:val="0"/>
        <w:autoSpaceDN w:val="0"/>
        <w:adjustRightInd w:val="0"/>
        <w:spacing w:after="0" w:line="360" w:lineRule="auto"/>
        <w:jc w:val="both"/>
        <w:rPr>
          <w:rFonts w:ascii="Arial" w:hAnsi="Arial" w:cs="Arial"/>
          <w:b/>
        </w:rPr>
      </w:pPr>
      <w:r w:rsidRPr="005D1873">
        <w:rPr>
          <w:rFonts w:ascii="Arial" w:hAnsi="Arial" w:cs="Arial"/>
          <w:b/>
        </w:rPr>
        <w:t>Study site and sample collection</w:t>
      </w:r>
    </w:p>
    <w:p w14:paraId="1770470B" w14:textId="2B5D4DDB" w:rsidR="00584E94" w:rsidRPr="005D1873" w:rsidRDefault="00584E94" w:rsidP="006772B7">
      <w:pPr>
        <w:spacing w:after="0" w:line="360" w:lineRule="auto"/>
        <w:jc w:val="both"/>
        <w:rPr>
          <w:rFonts w:ascii="Arial" w:hAnsi="Arial" w:cs="Arial"/>
          <w:sz w:val="20"/>
          <w:szCs w:val="20"/>
        </w:rPr>
      </w:pPr>
      <w:r w:rsidRPr="005D1873">
        <w:rPr>
          <w:rFonts w:ascii="Arial" w:hAnsi="Arial" w:cs="Arial"/>
          <w:sz w:val="20"/>
          <w:szCs w:val="20"/>
        </w:rPr>
        <w:t xml:space="preserve">The experiment was carried out in the screen house of the </w:t>
      </w:r>
      <w:r w:rsidR="005A551D" w:rsidRPr="005D1873">
        <w:rPr>
          <w:rFonts w:ascii="Arial" w:hAnsi="Arial" w:cs="Arial"/>
          <w:sz w:val="20"/>
          <w:szCs w:val="20"/>
        </w:rPr>
        <w:t>Faculty</w:t>
      </w:r>
      <w:r w:rsidRPr="005D1873">
        <w:rPr>
          <w:rFonts w:ascii="Arial" w:hAnsi="Arial" w:cs="Arial"/>
          <w:sz w:val="20"/>
          <w:szCs w:val="20"/>
        </w:rPr>
        <w:t xml:space="preserve"> of Biological Sciences, University of </w:t>
      </w:r>
      <w:r w:rsidR="005A551D" w:rsidRPr="005D1873">
        <w:rPr>
          <w:rFonts w:ascii="Arial" w:hAnsi="Arial" w:cs="Arial"/>
          <w:sz w:val="20"/>
          <w:szCs w:val="20"/>
        </w:rPr>
        <w:t>Cross River State</w:t>
      </w:r>
      <w:r w:rsidRPr="005D1873">
        <w:rPr>
          <w:rFonts w:ascii="Arial" w:hAnsi="Arial" w:cs="Arial"/>
          <w:sz w:val="20"/>
          <w:szCs w:val="20"/>
        </w:rPr>
        <w:t>, Calabar</w:t>
      </w:r>
      <w:r w:rsidR="005A551D" w:rsidRPr="005D1873">
        <w:rPr>
          <w:rFonts w:ascii="Arial" w:hAnsi="Arial" w:cs="Arial"/>
          <w:sz w:val="20"/>
          <w:szCs w:val="20"/>
        </w:rPr>
        <w:t xml:space="preserve"> Campus</w:t>
      </w:r>
      <w:r w:rsidR="00CD1862">
        <w:rPr>
          <w:rFonts w:ascii="Arial" w:hAnsi="Arial" w:cs="Arial"/>
          <w:sz w:val="20"/>
          <w:szCs w:val="20"/>
        </w:rPr>
        <w:t xml:space="preserve"> from </w:t>
      </w:r>
      <w:r w:rsidR="00A3042B">
        <w:rPr>
          <w:rFonts w:ascii="Arial" w:hAnsi="Arial" w:cs="Arial"/>
          <w:color w:val="FFFF00"/>
          <w:sz w:val="20"/>
          <w:szCs w:val="20"/>
        </w:rPr>
        <w:t>August</w:t>
      </w:r>
      <w:r w:rsidR="00CD1862" w:rsidRPr="008C7FC4">
        <w:rPr>
          <w:rFonts w:ascii="Arial" w:hAnsi="Arial" w:cs="Arial"/>
          <w:color w:val="FFFF00"/>
          <w:sz w:val="20"/>
          <w:szCs w:val="20"/>
        </w:rPr>
        <w:t xml:space="preserve"> to </w:t>
      </w:r>
      <w:r w:rsidR="00026ACC">
        <w:rPr>
          <w:rFonts w:ascii="Arial" w:hAnsi="Arial" w:cs="Arial"/>
          <w:color w:val="FFFF00"/>
          <w:sz w:val="20"/>
          <w:szCs w:val="20"/>
        </w:rPr>
        <w:t>December</w:t>
      </w:r>
      <w:r w:rsidR="00CD1862" w:rsidRPr="008C7FC4">
        <w:rPr>
          <w:rFonts w:ascii="Arial" w:hAnsi="Arial" w:cs="Arial"/>
          <w:color w:val="FFFF00"/>
          <w:sz w:val="20"/>
          <w:szCs w:val="20"/>
        </w:rPr>
        <w:t xml:space="preserve"> 2024</w:t>
      </w:r>
      <w:r w:rsidRPr="008C7FC4">
        <w:rPr>
          <w:rFonts w:ascii="Arial" w:hAnsi="Arial" w:cs="Arial"/>
          <w:color w:val="FFFF00"/>
          <w:sz w:val="20"/>
          <w:szCs w:val="20"/>
        </w:rPr>
        <w:t xml:space="preserve">. </w:t>
      </w:r>
      <w:r w:rsidRPr="005D1873">
        <w:rPr>
          <w:rFonts w:ascii="Arial" w:hAnsi="Arial" w:cs="Arial"/>
          <w:sz w:val="20"/>
          <w:szCs w:val="20"/>
        </w:rPr>
        <w:t>The bio</w:t>
      </w:r>
      <w:r w:rsidR="005A551D" w:rsidRPr="005D1873">
        <w:rPr>
          <w:rFonts w:ascii="Arial" w:hAnsi="Arial" w:cs="Arial"/>
          <w:sz w:val="20"/>
          <w:szCs w:val="20"/>
        </w:rPr>
        <w:t>-</w:t>
      </w:r>
      <w:r w:rsidRPr="005D1873">
        <w:rPr>
          <w:rFonts w:ascii="Arial" w:hAnsi="Arial" w:cs="Arial"/>
          <w:sz w:val="20"/>
          <w:szCs w:val="20"/>
        </w:rPr>
        <w:t>slurry was obtained from a</w:t>
      </w:r>
      <w:r w:rsidR="00A22D93" w:rsidRPr="005D1873">
        <w:rPr>
          <w:rFonts w:ascii="Arial" w:hAnsi="Arial" w:cs="Arial"/>
          <w:sz w:val="20"/>
          <w:szCs w:val="20"/>
        </w:rPr>
        <w:t>n anaerobic digester</w:t>
      </w:r>
      <w:r w:rsidRPr="005D1873">
        <w:rPr>
          <w:rFonts w:ascii="Arial" w:hAnsi="Arial" w:cs="Arial"/>
          <w:sz w:val="20"/>
          <w:szCs w:val="20"/>
        </w:rPr>
        <w:t xml:space="preserve"> located close to</w:t>
      </w:r>
      <w:r w:rsidR="005A551D" w:rsidRPr="005D1873">
        <w:rPr>
          <w:rFonts w:ascii="Arial" w:hAnsi="Arial" w:cs="Arial"/>
          <w:sz w:val="20"/>
          <w:szCs w:val="20"/>
        </w:rPr>
        <w:t xml:space="preserve"> the Department of </w:t>
      </w:r>
      <w:r w:rsidRPr="005D1873">
        <w:rPr>
          <w:rFonts w:ascii="Arial" w:hAnsi="Arial" w:cs="Arial"/>
          <w:sz w:val="20"/>
          <w:szCs w:val="20"/>
        </w:rPr>
        <w:t>Microbiology laboratory</w:t>
      </w:r>
      <w:r w:rsidR="005A551D" w:rsidRPr="005D1873">
        <w:rPr>
          <w:rFonts w:ascii="Arial" w:hAnsi="Arial" w:cs="Arial"/>
          <w:sz w:val="20"/>
          <w:szCs w:val="20"/>
        </w:rPr>
        <w:t>.</w:t>
      </w:r>
      <w:r w:rsidRPr="005D1873">
        <w:rPr>
          <w:rFonts w:ascii="Arial" w:hAnsi="Arial" w:cs="Arial"/>
          <w:sz w:val="20"/>
          <w:szCs w:val="20"/>
        </w:rPr>
        <w:t xml:space="preserve"> </w:t>
      </w:r>
      <w:r w:rsidR="00CD1862">
        <w:rPr>
          <w:rFonts w:ascii="Arial" w:hAnsi="Arial" w:cs="Arial"/>
          <w:sz w:val="20"/>
          <w:szCs w:val="20"/>
        </w:rPr>
        <w:t xml:space="preserve">The domestic wastes; </w:t>
      </w:r>
      <w:r w:rsidR="00CD1862" w:rsidRPr="008C7FC4">
        <w:rPr>
          <w:rFonts w:ascii="Arial" w:eastAsia="Arial" w:hAnsi="Arial" w:cs="Arial"/>
          <w:color w:val="FFFF00"/>
          <w:sz w:val="20"/>
          <w:szCs w:val="20"/>
        </w:rPr>
        <w:t xml:space="preserve">plantain peels, vegetable stalks, yam peels and cow dung </w:t>
      </w:r>
      <w:r w:rsidR="00CD1862">
        <w:rPr>
          <w:rFonts w:ascii="Arial" w:eastAsia="Arial" w:hAnsi="Arial" w:cs="Arial"/>
          <w:sz w:val="20"/>
          <w:szCs w:val="20"/>
        </w:rPr>
        <w:t xml:space="preserve">were collected from households and Akim slaughter in Calabar respectively. </w:t>
      </w:r>
      <w:r w:rsidRPr="008C7FC4">
        <w:rPr>
          <w:rFonts w:ascii="Arial" w:hAnsi="Arial" w:cs="Arial"/>
          <w:color w:val="FFFF00"/>
          <w:sz w:val="20"/>
          <w:szCs w:val="20"/>
        </w:rPr>
        <w:t>Okra</w:t>
      </w:r>
      <w:r w:rsidRPr="005D1873">
        <w:rPr>
          <w:rFonts w:ascii="Arial" w:hAnsi="Arial" w:cs="Arial"/>
          <w:sz w:val="20"/>
          <w:szCs w:val="20"/>
        </w:rPr>
        <w:t xml:space="preserve"> seeds cv. LD88-1 were obtained from National Horticultural Research Institute (NIHORT), Ibadan, Oyo State, Nigeria. The NPK 15-15-15 fertilizer was bought from a fertilizer shop in Calabar, Cross River State. Top soil (0-15cm) was randomly collected from a fallow land behind the Microbiology laboratory and bulked to form a composite sample. </w:t>
      </w:r>
    </w:p>
    <w:p w14:paraId="25AA64DB" w14:textId="77777777" w:rsidR="005A551D" w:rsidRPr="005D1873" w:rsidRDefault="005A551D" w:rsidP="006772B7">
      <w:pPr>
        <w:spacing w:after="0" w:line="360" w:lineRule="auto"/>
        <w:jc w:val="both"/>
        <w:rPr>
          <w:rFonts w:ascii="Arial" w:hAnsi="Arial" w:cs="Arial"/>
          <w:b/>
          <w:sz w:val="4"/>
          <w:szCs w:val="24"/>
        </w:rPr>
      </w:pPr>
    </w:p>
    <w:p w14:paraId="687F77B7" w14:textId="77777777" w:rsidR="00A22D93" w:rsidRPr="005D1873" w:rsidRDefault="00A22D93" w:rsidP="006772B7">
      <w:pPr>
        <w:spacing w:after="0" w:line="360" w:lineRule="auto"/>
        <w:jc w:val="both"/>
        <w:rPr>
          <w:rFonts w:ascii="Arial" w:hAnsi="Arial" w:cs="Arial"/>
          <w:b/>
          <w:sz w:val="10"/>
          <w:szCs w:val="24"/>
        </w:rPr>
      </w:pPr>
    </w:p>
    <w:p w14:paraId="5496EDB5" w14:textId="4F541A3D" w:rsidR="00584E94" w:rsidRPr="005D1873" w:rsidRDefault="00584E94" w:rsidP="006772B7">
      <w:pPr>
        <w:spacing w:after="0" w:line="360" w:lineRule="auto"/>
        <w:jc w:val="both"/>
        <w:rPr>
          <w:rFonts w:ascii="Arial" w:hAnsi="Arial" w:cs="Arial"/>
          <w:b/>
        </w:rPr>
      </w:pPr>
      <w:r w:rsidRPr="005D1873">
        <w:rPr>
          <w:rFonts w:ascii="Arial" w:hAnsi="Arial" w:cs="Arial"/>
          <w:b/>
        </w:rPr>
        <w:t>Soil and bio</w:t>
      </w:r>
      <w:r w:rsidR="005A551D" w:rsidRPr="005D1873">
        <w:rPr>
          <w:rFonts w:ascii="Arial" w:hAnsi="Arial" w:cs="Arial"/>
          <w:b/>
        </w:rPr>
        <w:t>-</w:t>
      </w:r>
      <w:r w:rsidRPr="005D1873">
        <w:rPr>
          <w:rFonts w:ascii="Arial" w:hAnsi="Arial" w:cs="Arial"/>
          <w:b/>
        </w:rPr>
        <w:t>slurry samples preparation and analysis</w:t>
      </w:r>
    </w:p>
    <w:p w14:paraId="4A8860C2" w14:textId="77777777" w:rsidR="00CD1862" w:rsidRDefault="00584E94" w:rsidP="00CD1862">
      <w:pPr>
        <w:spacing w:after="0" w:line="360" w:lineRule="auto"/>
        <w:jc w:val="both"/>
        <w:rPr>
          <w:rFonts w:ascii="Arial" w:eastAsia="Arial" w:hAnsi="Arial" w:cs="Arial"/>
          <w:sz w:val="20"/>
          <w:szCs w:val="20"/>
        </w:rPr>
      </w:pPr>
      <w:r w:rsidRPr="005D1873">
        <w:rPr>
          <w:rFonts w:ascii="Arial" w:hAnsi="Arial" w:cs="Arial"/>
          <w:sz w:val="20"/>
          <w:szCs w:val="20"/>
        </w:rPr>
        <w:t xml:space="preserve">The composite sample was air dried, ground and sifted through 2mm mesh sieve. </w:t>
      </w:r>
      <w:r w:rsidR="00CD1862">
        <w:rPr>
          <w:rFonts w:ascii="Arial" w:eastAsia="Arial" w:hAnsi="Arial" w:cs="Arial"/>
          <w:sz w:val="20"/>
          <w:szCs w:val="20"/>
        </w:rPr>
        <w:t xml:space="preserve">The sample was then subjected to physicochemical analysis to determine for its physical and chemical properties following standard procedures (Jou, 1979; APHA, 1998). </w:t>
      </w:r>
    </w:p>
    <w:p w14:paraId="02FA18FF" w14:textId="36B4A0C4" w:rsidR="005D1873" w:rsidRPr="007611E6" w:rsidRDefault="005D1873" w:rsidP="006772B7">
      <w:pPr>
        <w:spacing w:after="0" w:line="360" w:lineRule="auto"/>
        <w:jc w:val="both"/>
        <w:rPr>
          <w:rFonts w:ascii="Arial" w:hAnsi="Arial" w:cs="Arial"/>
          <w:b/>
          <w:sz w:val="16"/>
          <w:szCs w:val="24"/>
        </w:rPr>
      </w:pPr>
    </w:p>
    <w:p w14:paraId="72393A23" w14:textId="148665BF" w:rsidR="00584E94" w:rsidRPr="007611E6" w:rsidRDefault="00584E94" w:rsidP="006772B7">
      <w:pPr>
        <w:spacing w:after="0" w:line="360" w:lineRule="auto"/>
        <w:jc w:val="both"/>
        <w:rPr>
          <w:rFonts w:ascii="Arial" w:hAnsi="Arial" w:cs="Arial"/>
          <w:b/>
        </w:rPr>
      </w:pPr>
      <w:r w:rsidRPr="007611E6">
        <w:rPr>
          <w:rFonts w:ascii="Arial" w:hAnsi="Arial" w:cs="Arial"/>
          <w:b/>
        </w:rPr>
        <w:t>Experimental set-up</w:t>
      </w:r>
    </w:p>
    <w:p w14:paraId="18784C6D" w14:textId="2F0F14B0" w:rsidR="00584E94" w:rsidRPr="007611E6" w:rsidRDefault="00584E94" w:rsidP="006772B7">
      <w:pPr>
        <w:spacing w:after="0" w:line="360" w:lineRule="auto"/>
        <w:jc w:val="both"/>
        <w:rPr>
          <w:rFonts w:ascii="Arial" w:hAnsi="Arial" w:cs="Arial"/>
          <w:sz w:val="20"/>
          <w:szCs w:val="20"/>
        </w:rPr>
      </w:pPr>
      <w:r w:rsidRPr="007611E6">
        <w:rPr>
          <w:rFonts w:ascii="Arial" w:hAnsi="Arial" w:cs="Arial"/>
          <w:sz w:val="20"/>
          <w:szCs w:val="20"/>
        </w:rPr>
        <w:t>On the same fallow land, surface soil (0-15 cm) was collected and used in filling 30 perforated plastic pots with diameter of 20 cm and depth of 40 cm. Each pot was filled with 13.5kg of the surface soil</w:t>
      </w:r>
      <w:r w:rsidR="00D93F23" w:rsidRPr="007611E6">
        <w:rPr>
          <w:rFonts w:ascii="Arial" w:hAnsi="Arial" w:cs="Arial"/>
          <w:sz w:val="20"/>
          <w:szCs w:val="20"/>
        </w:rPr>
        <w:t xml:space="preserve"> </w:t>
      </w:r>
      <w:r w:rsidR="00C76F3F" w:rsidRPr="007611E6">
        <w:rPr>
          <w:rFonts w:ascii="Arial" w:hAnsi="Arial" w:cs="Arial"/>
          <w:sz w:val="20"/>
          <w:szCs w:val="20"/>
        </w:rPr>
        <w:t>(Table 1)</w:t>
      </w:r>
      <w:r w:rsidRPr="007611E6">
        <w:rPr>
          <w:rFonts w:ascii="Arial" w:hAnsi="Arial" w:cs="Arial"/>
          <w:sz w:val="20"/>
          <w:szCs w:val="20"/>
        </w:rPr>
        <w:t xml:space="preserve">. Four seeds of </w:t>
      </w:r>
      <w:r w:rsidR="00CD1862" w:rsidRPr="008C7FC4">
        <w:rPr>
          <w:rFonts w:ascii="Arial" w:hAnsi="Arial" w:cs="Arial"/>
          <w:color w:val="FFFF00"/>
          <w:sz w:val="20"/>
          <w:szCs w:val="20"/>
        </w:rPr>
        <w:t>O</w:t>
      </w:r>
      <w:r w:rsidRPr="008C7FC4">
        <w:rPr>
          <w:rFonts w:ascii="Arial" w:hAnsi="Arial" w:cs="Arial"/>
          <w:color w:val="FFFF00"/>
          <w:sz w:val="20"/>
          <w:szCs w:val="20"/>
        </w:rPr>
        <w:t>kra</w:t>
      </w:r>
      <w:r w:rsidRPr="007611E6">
        <w:rPr>
          <w:rFonts w:ascii="Arial" w:hAnsi="Arial" w:cs="Arial"/>
          <w:sz w:val="20"/>
          <w:szCs w:val="20"/>
        </w:rPr>
        <w:t xml:space="preserve"> were planted per pot and thinned to one per pot a week after emergence. Bio</w:t>
      </w:r>
      <w:r w:rsidR="00C108E6" w:rsidRPr="007611E6">
        <w:rPr>
          <w:rFonts w:ascii="Arial" w:hAnsi="Arial" w:cs="Arial"/>
          <w:sz w:val="20"/>
          <w:szCs w:val="20"/>
        </w:rPr>
        <w:t>-</w:t>
      </w:r>
      <w:r w:rsidRPr="007611E6">
        <w:rPr>
          <w:rFonts w:ascii="Arial" w:hAnsi="Arial" w:cs="Arial"/>
          <w:sz w:val="20"/>
          <w:szCs w:val="20"/>
        </w:rPr>
        <w:t xml:space="preserve">slurry collected from the </w:t>
      </w:r>
      <w:r w:rsidR="00C8457B" w:rsidRPr="007611E6">
        <w:rPr>
          <w:rFonts w:ascii="Arial" w:hAnsi="Arial" w:cs="Arial"/>
          <w:sz w:val="20"/>
          <w:szCs w:val="20"/>
        </w:rPr>
        <w:t>digester</w:t>
      </w:r>
      <w:r w:rsidRPr="007611E6">
        <w:rPr>
          <w:rFonts w:ascii="Arial" w:hAnsi="Arial" w:cs="Arial"/>
          <w:sz w:val="20"/>
          <w:szCs w:val="20"/>
        </w:rPr>
        <w:t xml:space="preserve"> was applied at different rates singly and in combination with NPK 15-15-15 fertilizer thus, 10,000L/ha, 20,000L/ha, 30,000L/ha, 40,000L/ha, 10,000L + 150kg NPK/ha, 20,000 + 150kg NPK/ha, 30,000L + 150kg NPK/ha, 40,000L + 150kg/ha and a full dose of the inorganic fertilizer 300kg NPK/ha. Equivalent rate of application per pot was 67.5ml, 135ml, 202ml, 270ml, 67.5ml + 1.0g NPK, 135ml + 1.0g NPK, 202ml + 1.0g NPK, 270ml + 1.0g NPK and 2.0g NPK respectively. Soil not amended with NPK or bio</w:t>
      </w:r>
      <w:r w:rsidR="00A22D93" w:rsidRPr="007611E6">
        <w:rPr>
          <w:rFonts w:ascii="Arial" w:hAnsi="Arial" w:cs="Arial"/>
          <w:sz w:val="20"/>
          <w:szCs w:val="20"/>
        </w:rPr>
        <w:t>-</w:t>
      </w:r>
      <w:r w:rsidRPr="007611E6">
        <w:rPr>
          <w:rFonts w:ascii="Arial" w:hAnsi="Arial" w:cs="Arial"/>
          <w:sz w:val="20"/>
          <w:szCs w:val="20"/>
        </w:rPr>
        <w:t>slurry served as the control. Thus, there were 10 treatments laid out in a completely randomized design (CRD) with 3 replicates giving a total of 30 experimental units (pots). Application of bio</w:t>
      </w:r>
      <w:r w:rsidR="00A22D93" w:rsidRPr="007611E6">
        <w:rPr>
          <w:rFonts w:ascii="Arial" w:hAnsi="Arial" w:cs="Arial"/>
          <w:sz w:val="20"/>
          <w:szCs w:val="20"/>
        </w:rPr>
        <w:t>-</w:t>
      </w:r>
      <w:r w:rsidRPr="007611E6">
        <w:rPr>
          <w:rFonts w:ascii="Arial" w:hAnsi="Arial" w:cs="Arial"/>
          <w:sz w:val="20"/>
          <w:szCs w:val="20"/>
        </w:rPr>
        <w:t xml:space="preserve">slurry and NPK fertilizer was done two weeks after planting. Plants were watered daily and grown to full maturity. </w:t>
      </w:r>
    </w:p>
    <w:p w14:paraId="5A18A0E0" w14:textId="77777777" w:rsidR="00584E94" w:rsidRPr="005D1873" w:rsidRDefault="00584E94" w:rsidP="006772B7">
      <w:pPr>
        <w:spacing w:line="360" w:lineRule="auto"/>
        <w:jc w:val="both"/>
        <w:rPr>
          <w:rFonts w:ascii="Arial" w:hAnsi="Arial" w:cs="Arial"/>
          <w:sz w:val="4"/>
          <w:szCs w:val="24"/>
        </w:rPr>
      </w:pPr>
    </w:p>
    <w:p w14:paraId="1C3037F3" w14:textId="77777777" w:rsidR="007611E6" w:rsidRDefault="007611E6" w:rsidP="00A22D93">
      <w:pPr>
        <w:spacing w:line="240" w:lineRule="auto"/>
        <w:jc w:val="both"/>
        <w:rPr>
          <w:rFonts w:ascii="Arial" w:hAnsi="Arial" w:cs="Arial"/>
          <w:b/>
          <w:sz w:val="24"/>
          <w:szCs w:val="24"/>
        </w:rPr>
      </w:pPr>
    </w:p>
    <w:p w14:paraId="0C4678F3" w14:textId="77777777" w:rsidR="007611E6" w:rsidRDefault="007611E6" w:rsidP="00A22D93">
      <w:pPr>
        <w:spacing w:line="240" w:lineRule="auto"/>
        <w:jc w:val="both"/>
        <w:rPr>
          <w:rFonts w:ascii="Arial" w:hAnsi="Arial" w:cs="Arial"/>
          <w:b/>
          <w:sz w:val="24"/>
          <w:szCs w:val="24"/>
        </w:rPr>
      </w:pPr>
    </w:p>
    <w:p w14:paraId="786C6816" w14:textId="77777777" w:rsidR="007611E6" w:rsidRDefault="007611E6" w:rsidP="00A22D93">
      <w:pPr>
        <w:spacing w:line="240" w:lineRule="auto"/>
        <w:jc w:val="both"/>
        <w:rPr>
          <w:rFonts w:ascii="Arial" w:hAnsi="Arial" w:cs="Arial"/>
          <w:b/>
          <w:sz w:val="24"/>
          <w:szCs w:val="24"/>
        </w:rPr>
      </w:pPr>
    </w:p>
    <w:p w14:paraId="068E6213" w14:textId="7099638D" w:rsidR="007611E6" w:rsidRDefault="007611E6" w:rsidP="00A22D93">
      <w:pPr>
        <w:spacing w:line="240" w:lineRule="auto"/>
        <w:jc w:val="both"/>
        <w:rPr>
          <w:rFonts w:ascii="Arial" w:hAnsi="Arial" w:cs="Arial"/>
          <w:b/>
          <w:sz w:val="24"/>
          <w:szCs w:val="24"/>
        </w:rPr>
      </w:pPr>
    </w:p>
    <w:p w14:paraId="478CFA3B" w14:textId="77777777" w:rsidR="00CD1862" w:rsidRDefault="00CD1862" w:rsidP="00A22D93">
      <w:pPr>
        <w:spacing w:line="240" w:lineRule="auto"/>
        <w:jc w:val="both"/>
        <w:rPr>
          <w:rFonts w:ascii="Arial" w:hAnsi="Arial" w:cs="Arial"/>
          <w:b/>
          <w:sz w:val="24"/>
          <w:szCs w:val="24"/>
        </w:rPr>
      </w:pPr>
    </w:p>
    <w:p w14:paraId="219F9E0D" w14:textId="77777777" w:rsidR="007611E6" w:rsidRDefault="007611E6" w:rsidP="00A22D93">
      <w:pPr>
        <w:spacing w:line="240" w:lineRule="auto"/>
        <w:jc w:val="both"/>
        <w:rPr>
          <w:rFonts w:ascii="Arial" w:hAnsi="Arial" w:cs="Arial"/>
          <w:b/>
          <w:sz w:val="24"/>
          <w:szCs w:val="24"/>
        </w:rPr>
      </w:pPr>
    </w:p>
    <w:p w14:paraId="7DE0A2D0" w14:textId="38B055E3" w:rsidR="00584E94" w:rsidRPr="007611E6" w:rsidRDefault="006D6863" w:rsidP="00A22D93">
      <w:pPr>
        <w:spacing w:line="240" w:lineRule="auto"/>
        <w:jc w:val="both"/>
        <w:rPr>
          <w:rFonts w:ascii="Arial" w:hAnsi="Arial" w:cs="Arial"/>
          <w:b/>
          <w:sz w:val="20"/>
          <w:szCs w:val="20"/>
        </w:rPr>
      </w:pPr>
      <w:r w:rsidRPr="007611E6">
        <w:rPr>
          <w:rFonts w:ascii="Arial" w:hAnsi="Arial" w:cs="Arial"/>
          <w:b/>
          <w:sz w:val="20"/>
          <w:szCs w:val="20"/>
        </w:rPr>
        <w:t xml:space="preserve">Table 1. </w:t>
      </w:r>
      <w:r w:rsidR="00584E94" w:rsidRPr="007611E6">
        <w:rPr>
          <w:rFonts w:ascii="Arial" w:hAnsi="Arial" w:cs="Arial"/>
          <w:b/>
          <w:sz w:val="20"/>
          <w:szCs w:val="20"/>
        </w:rPr>
        <w:t xml:space="preserve">The treatments </w:t>
      </w:r>
      <w:r w:rsidRPr="007611E6">
        <w:rPr>
          <w:rFonts w:ascii="Arial" w:hAnsi="Arial" w:cs="Arial"/>
          <w:b/>
          <w:sz w:val="20"/>
          <w:szCs w:val="20"/>
        </w:rPr>
        <w:t>pots,</w:t>
      </w:r>
      <w:r w:rsidR="00584E94" w:rsidRPr="007611E6">
        <w:rPr>
          <w:rFonts w:ascii="Arial" w:hAnsi="Arial" w:cs="Arial"/>
          <w:b/>
          <w:sz w:val="20"/>
          <w:szCs w:val="20"/>
        </w:rPr>
        <w:t xml:space="preserve"> their</w:t>
      </w:r>
      <w:r w:rsidRPr="007611E6">
        <w:rPr>
          <w:rFonts w:ascii="Arial" w:hAnsi="Arial" w:cs="Arial"/>
          <w:b/>
          <w:sz w:val="20"/>
          <w:szCs w:val="20"/>
        </w:rPr>
        <w:t xml:space="preserve"> combinations and </w:t>
      </w:r>
      <w:r w:rsidR="00584E94" w:rsidRPr="007611E6">
        <w:rPr>
          <w:rFonts w:ascii="Arial" w:hAnsi="Arial" w:cs="Arial"/>
          <w:b/>
          <w:sz w:val="20"/>
          <w:szCs w:val="20"/>
        </w:rPr>
        <w:t xml:space="preserve">connotations </w:t>
      </w:r>
    </w:p>
    <w:tbl>
      <w:tblPr>
        <w:tblW w:w="9090" w:type="dxa"/>
        <w:tblBorders>
          <w:top w:val="single" w:sz="4" w:space="0" w:color="auto"/>
        </w:tblBorders>
        <w:tblLook w:val="0000" w:firstRow="0" w:lastRow="0" w:firstColumn="0" w:lastColumn="0" w:noHBand="0" w:noVBand="0"/>
      </w:tblPr>
      <w:tblGrid>
        <w:gridCol w:w="9090"/>
      </w:tblGrid>
      <w:tr w:rsidR="00242E15" w:rsidRPr="007611E6" w14:paraId="7733419F" w14:textId="77777777" w:rsidTr="00242E15">
        <w:trPr>
          <w:trHeight w:val="100"/>
        </w:trPr>
        <w:tc>
          <w:tcPr>
            <w:tcW w:w="9090" w:type="dxa"/>
            <w:tcBorders>
              <w:bottom w:val="single" w:sz="4" w:space="0" w:color="auto"/>
            </w:tcBorders>
          </w:tcPr>
          <w:p w14:paraId="560ACBA4" w14:textId="2280D0BC" w:rsidR="00242E15" w:rsidRPr="007611E6" w:rsidRDefault="00242E15" w:rsidP="00242E15">
            <w:pPr>
              <w:spacing w:line="240" w:lineRule="auto"/>
              <w:jc w:val="both"/>
              <w:rPr>
                <w:rFonts w:ascii="Arial" w:hAnsi="Arial" w:cs="Arial"/>
                <w:b/>
                <w:sz w:val="20"/>
                <w:szCs w:val="20"/>
              </w:rPr>
            </w:pPr>
            <w:r w:rsidRPr="007611E6">
              <w:rPr>
                <w:rFonts w:ascii="Arial" w:hAnsi="Arial" w:cs="Arial"/>
                <w:b/>
                <w:sz w:val="20"/>
                <w:szCs w:val="20"/>
              </w:rPr>
              <w:t>Treatment pots        Treatment combinations</w:t>
            </w:r>
          </w:p>
        </w:tc>
      </w:tr>
      <w:tr w:rsidR="00242E15" w:rsidRPr="007611E6" w14:paraId="28DF5782" w14:textId="77777777" w:rsidTr="00242E15">
        <w:trPr>
          <w:trHeight w:val="100"/>
        </w:trPr>
        <w:tc>
          <w:tcPr>
            <w:tcW w:w="9090" w:type="dxa"/>
            <w:tcBorders>
              <w:top w:val="single" w:sz="4" w:space="0" w:color="auto"/>
            </w:tcBorders>
          </w:tcPr>
          <w:p w14:paraId="155057FD" w14:textId="77777777" w:rsidR="00242E15" w:rsidRPr="007611E6" w:rsidRDefault="00242E15" w:rsidP="00242E15">
            <w:pPr>
              <w:spacing w:line="240" w:lineRule="auto"/>
              <w:jc w:val="both"/>
              <w:rPr>
                <w:rFonts w:ascii="Arial" w:hAnsi="Arial" w:cs="Arial"/>
                <w:sz w:val="20"/>
                <w:szCs w:val="20"/>
              </w:rPr>
            </w:pPr>
            <w:r w:rsidRPr="007611E6">
              <w:rPr>
                <w:rFonts w:ascii="Arial" w:hAnsi="Arial" w:cs="Arial"/>
                <w:sz w:val="20"/>
                <w:szCs w:val="20"/>
              </w:rPr>
              <w:t>A                                Control (No slurry, no NPK fertilizer)</w:t>
            </w:r>
          </w:p>
          <w:p w14:paraId="672DE27A" w14:textId="77777777" w:rsidR="00242E15" w:rsidRPr="007611E6" w:rsidRDefault="00242E15" w:rsidP="00242E15">
            <w:pPr>
              <w:spacing w:line="240" w:lineRule="auto"/>
              <w:jc w:val="both"/>
              <w:rPr>
                <w:rFonts w:ascii="Arial" w:hAnsi="Arial" w:cs="Arial"/>
                <w:sz w:val="20"/>
                <w:szCs w:val="20"/>
              </w:rPr>
            </w:pPr>
            <w:r w:rsidRPr="007611E6">
              <w:rPr>
                <w:rFonts w:ascii="Arial" w:hAnsi="Arial" w:cs="Arial"/>
                <w:sz w:val="20"/>
                <w:szCs w:val="20"/>
              </w:rPr>
              <w:t xml:space="preserve">B                                10,000L of slurry/ha         </w:t>
            </w:r>
            <w:proofErr w:type="gramStart"/>
            <w:r w:rsidRPr="007611E6">
              <w:rPr>
                <w:rFonts w:ascii="Arial" w:hAnsi="Arial" w:cs="Arial"/>
                <w:sz w:val="20"/>
                <w:szCs w:val="20"/>
              </w:rPr>
              <w:t>-  67</w:t>
            </w:r>
            <w:proofErr w:type="gramEnd"/>
            <w:r w:rsidRPr="007611E6">
              <w:rPr>
                <w:rFonts w:ascii="Arial" w:hAnsi="Arial" w:cs="Arial"/>
                <w:sz w:val="20"/>
                <w:szCs w:val="20"/>
              </w:rPr>
              <w:t>.5ml slurry/13.5kg soil</w:t>
            </w:r>
          </w:p>
          <w:p w14:paraId="35C80FEE" w14:textId="77777777" w:rsidR="00C32A0C" w:rsidRPr="007611E6" w:rsidRDefault="00C32A0C" w:rsidP="00242E15">
            <w:pPr>
              <w:spacing w:line="240" w:lineRule="auto"/>
              <w:jc w:val="both"/>
              <w:rPr>
                <w:rFonts w:ascii="Arial" w:hAnsi="Arial" w:cs="Arial"/>
                <w:sz w:val="20"/>
                <w:szCs w:val="20"/>
              </w:rPr>
            </w:pPr>
            <w:r w:rsidRPr="007611E6">
              <w:rPr>
                <w:rFonts w:ascii="Arial" w:hAnsi="Arial" w:cs="Arial"/>
                <w:sz w:val="20"/>
                <w:szCs w:val="20"/>
              </w:rPr>
              <w:t xml:space="preserve">C                                20,000L of slurry/ha         </w:t>
            </w:r>
            <w:proofErr w:type="gramStart"/>
            <w:r w:rsidRPr="007611E6">
              <w:rPr>
                <w:rFonts w:ascii="Arial" w:hAnsi="Arial" w:cs="Arial"/>
                <w:sz w:val="20"/>
                <w:szCs w:val="20"/>
              </w:rPr>
              <w:t>-  135</w:t>
            </w:r>
            <w:proofErr w:type="gramEnd"/>
            <w:r w:rsidRPr="007611E6">
              <w:rPr>
                <w:rFonts w:ascii="Arial" w:hAnsi="Arial" w:cs="Arial"/>
                <w:sz w:val="20"/>
                <w:szCs w:val="20"/>
              </w:rPr>
              <w:t>ml slurry/13.5kg soil</w:t>
            </w:r>
          </w:p>
          <w:p w14:paraId="4E397693" w14:textId="644C122D" w:rsidR="00C32A0C" w:rsidRPr="007611E6" w:rsidRDefault="00C32A0C" w:rsidP="00242E15">
            <w:pPr>
              <w:spacing w:line="240" w:lineRule="auto"/>
              <w:jc w:val="both"/>
              <w:rPr>
                <w:rFonts w:ascii="Arial" w:hAnsi="Arial" w:cs="Arial"/>
                <w:sz w:val="20"/>
                <w:szCs w:val="20"/>
              </w:rPr>
            </w:pPr>
            <w:r w:rsidRPr="007611E6">
              <w:rPr>
                <w:rFonts w:ascii="Arial" w:hAnsi="Arial" w:cs="Arial"/>
                <w:sz w:val="20"/>
                <w:szCs w:val="20"/>
              </w:rPr>
              <w:t xml:space="preserve">D                                30,000L of slurry/ha         </w:t>
            </w:r>
            <w:proofErr w:type="gramStart"/>
            <w:r w:rsidRPr="007611E6">
              <w:rPr>
                <w:rFonts w:ascii="Arial" w:hAnsi="Arial" w:cs="Arial"/>
                <w:sz w:val="20"/>
                <w:szCs w:val="20"/>
              </w:rPr>
              <w:t>-  202</w:t>
            </w:r>
            <w:proofErr w:type="gramEnd"/>
            <w:r w:rsidRPr="007611E6">
              <w:rPr>
                <w:rFonts w:ascii="Arial" w:hAnsi="Arial" w:cs="Arial"/>
                <w:sz w:val="20"/>
                <w:szCs w:val="20"/>
              </w:rPr>
              <w:t>ml slurry/13.5kg soil</w:t>
            </w:r>
          </w:p>
          <w:p w14:paraId="352290F6" w14:textId="77777777" w:rsidR="00C32A0C" w:rsidRPr="007611E6" w:rsidRDefault="00C32A0C" w:rsidP="00242E15">
            <w:pPr>
              <w:spacing w:line="240" w:lineRule="auto"/>
              <w:jc w:val="both"/>
              <w:rPr>
                <w:rFonts w:ascii="Arial" w:hAnsi="Arial" w:cs="Arial"/>
                <w:sz w:val="20"/>
                <w:szCs w:val="20"/>
              </w:rPr>
            </w:pPr>
            <w:r w:rsidRPr="007611E6">
              <w:rPr>
                <w:rFonts w:ascii="Arial" w:hAnsi="Arial" w:cs="Arial"/>
                <w:sz w:val="20"/>
                <w:szCs w:val="20"/>
              </w:rPr>
              <w:t xml:space="preserve">E                                40,000L of slurry/ha          </w:t>
            </w:r>
            <w:proofErr w:type="gramStart"/>
            <w:r w:rsidRPr="007611E6">
              <w:rPr>
                <w:rFonts w:ascii="Arial" w:hAnsi="Arial" w:cs="Arial"/>
                <w:sz w:val="20"/>
                <w:szCs w:val="20"/>
              </w:rPr>
              <w:t>-  270</w:t>
            </w:r>
            <w:proofErr w:type="gramEnd"/>
            <w:r w:rsidRPr="007611E6">
              <w:rPr>
                <w:rFonts w:ascii="Arial" w:hAnsi="Arial" w:cs="Arial"/>
                <w:sz w:val="20"/>
                <w:szCs w:val="20"/>
              </w:rPr>
              <w:t>ml slurry/13.5kg soil</w:t>
            </w:r>
          </w:p>
          <w:p w14:paraId="74E044EC" w14:textId="77777777" w:rsidR="00C32A0C" w:rsidRPr="007611E6" w:rsidRDefault="00C32A0C" w:rsidP="00242E15">
            <w:pPr>
              <w:spacing w:line="240" w:lineRule="auto"/>
              <w:jc w:val="both"/>
              <w:rPr>
                <w:rFonts w:ascii="Arial" w:hAnsi="Arial" w:cs="Arial"/>
                <w:sz w:val="20"/>
                <w:szCs w:val="20"/>
              </w:rPr>
            </w:pPr>
            <w:r w:rsidRPr="007611E6">
              <w:rPr>
                <w:rFonts w:ascii="Arial" w:hAnsi="Arial" w:cs="Arial"/>
                <w:sz w:val="20"/>
                <w:szCs w:val="20"/>
              </w:rPr>
              <w:t xml:space="preserve">F                                NPK fertilizer (300kg/ha   </w:t>
            </w:r>
            <w:proofErr w:type="gramStart"/>
            <w:r w:rsidRPr="007611E6">
              <w:rPr>
                <w:rFonts w:ascii="Arial" w:hAnsi="Arial" w:cs="Arial"/>
                <w:sz w:val="20"/>
                <w:szCs w:val="20"/>
              </w:rPr>
              <w:t>-  300</w:t>
            </w:r>
            <w:proofErr w:type="gramEnd"/>
            <w:r w:rsidRPr="007611E6">
              <w:rPr>
                <w:rFonts w:ascii="Arial" w:hAnsi="Arial" w:cs="Arial"/>
                <w:sz w:val="20"/>
                <w:szCs w:val="20"/>
              </w:rPr>
              <w:t>kg NPK/13.5kg soil</w:t>
            </w:r>
          </w:p>
          <w:p w14:paraId="30B67E38" w14:textId="6DF8BA9E" w:rsidR="00D2706A" w:rsidRPr="007611E6" w:rsidRDefault="00D2706A" w:rsidP="00242E15">
            <w:pPr>
              <w:spacing w:line="240" w:lineRule="auto"/>
              <w:jc w:val="both"/>
              <w:rPr>
                <w:rFonts w:ascii="Arial" w:hAnsi="Arial" w:cs="Arial"/>
                <w:sz w:val="20"/>
                <w:szCs w:val="20"/>
              </w:rPr>
            </w:pPr>
            <w:r w:rsidRPr="007611E6">
              <w:rPr>
                <w:rFonts w:ascii="Arial" w:hAnsi="Arial" w:cs="Arial"/>
                <w:sz w:val="20"/>
                <w:szCs w:val="20"/>
              </w:rPr>
              <w:t>G</w:t>
            </w:r>
            <w:r w:rsidR="00D93F23" w:rsidRPr="007611E6">
              <w:rPr>
                <w:rFonts w:ascii="Arial" w:hAnsi="Arial" w:cs="Arial"/>
                <w:sz w:val="20"/>
                <w:szCs w:val="20"/>
              </w:rPr>
              <w:t xml:space="preserve">                                B + ½ F</w:t>
            </w:r>
            <w:r w:rsidR="00D93F23" w:rsidRPr="007611E6">
              <w:rPr>
                <w:rFonts w:ascii="Arial" w:hAnsi="Arial" w:cs="Arial"/>
                <w:sz w:val="20"/>
                <w:szCs w:val="20"/>
              </w:rPr>
              <w:tab/>
            </w:r>
            <w:r w:rsidR="007611E6">
              <w:rPr>
                <w:rFonts w:ascii="Arial" w:hAnsi="Arial" w:cs="Arial"/>
                <w:sz w:val="20"/>
                <w:szCs w:val="20"/>
              </w:rPr>
              <w:t xml:space="preserve">        </w:t>
            </w:r>
            <w:r w:rsidR="00D93F23" w:rsidRPr="007611E6">
              <w:rPr>
                <w:rFonts w:ascii="Arial" w:hAnsi="Arial" w:cs="Arial"/>
                <w:sz w:val="20"/>
                <w:szCs w:val="20"/>
              </w:rPr>
              <w:t>-   67.5ml slurry/13kg soil + 150kg NPK</w:t>
            </w:r>
          </w:p>
          <w:p w14:paraId="5AEBF33D" w14:textId="386DD16F" w:rsidR="00D93F23" w:rsidRPr="007611E6" w:rsidRDefault="00D93F23" w:rsidP="00242E15">
            <w:pPr>
              <w:spacing w:line="240" w:lineRule="auto"/>
              <w:jc w:val="both"/>
              <w:rPr>
                <w:rFonts w:ascii="Arial" w:hAnsi="Arial" w:cs="Arial"/>
                <w:sz w:val="20"/>
                <w:szCs w:val="20"/>
              </w:rPr>
            </w:pPr>
            <w:r w:rsidRPr="007611E6">
              <w:rPr>
                <w:rFonts w:ascii="Arial" w:hAnsi="Arial" w:cs="Arial"/>
                <w:sz w:val="20"/>
                <w:szCs w:val="20"/>
              </w:rPr>
              <w:t>H                                C + ½ F</w:t>
            </w:r>
            <w:r w:rsidR="00802AC0" w:rsidRPr="007611E6">
              <w:rPr>
                <w:rFonts w:ascii="Arial" w:hAnsi="Arial" w:cs="Arial"/>
                <w:sz w:val="20"/>
                <w:szCs w:val="20"/>
              </w:rPr>
              <w:t xml:space="preserve">            </w:t>
            </w:r>
            <w:r w:rsidRPr="007611E6">
              <w:rPr>
                <w:rFonts w:ascii="Arial" w:hAnsi="Arial" w:cs="Arial"/>
                <w:sz w:val="20"/>
                <w:szCs w:val="20"/>
              </w:rPr>
              <w:t>-   135ml slurry/13kg soil + 150kg NPK</w:t>
            </w:r>
          </w:p>
        </w:tc>
      </w:tr>
    </w:tbl>
    <w:p w14:paraId="78CB9056" w14:textId="7A1C3512" w:rsidR="00242E15" w:rsidRPr="007611E6" w:rsidRDefault="00D93F23" w:rsidP="00A22D93">
      <w:pPr>
        <w:spacing w:line="240" w:lineRule="auto"/>
        <w:jc w:val="both"/>
        <w:rPr>
          <w:rFonts w:ascii="Arial" w:hAnsi="Arial" w:cs="Arial"/>
          <w:sz w:val="20"/>
          <w:szCs w:val="20"/>
        </w:rPr>
      </w:pPr>
      <w:r w:rsidRPr="007611E6">
        <w:rPr>
          <w:rFonts w:ascii="Arial" w:hAnsi="Arial" w:cs="Arial"/>
          <w:sz w:val="20"/>
          <w:szCs w:val="20"/>
        </w:rPr>
        <w:t xml:space="preserve">  I       </w:t>
      </w:r>
      <w:r w:rsidRPr="007611E6">
        <w:rPr>
          <w:rFonts w:ascii="Arial" w:hAnsi="Arial" w:cs="Arial"/>
          <w:b/>
          <w:sz w:val="20"/>
          <w:szCs w:val="20"/>
        </w:rPr>
        <w:t xml:space="preserve">                           </w:t>
      </w:r>
      <w:r w:rsidRPr="007611E6">
        <w:rPr>
          <w:rFonts w:ascii="Arial" w:hAnsi="Arial" w:cs="Arial"/>
          <w:sz w:val="20"/>
          <w:szCs w:val="20"/>
        </w:rPr>
        <w:t>D + ½ F</w:t>
      </w:r>
      <w:r w:rsidR="00802AC0" w:rsidRPr="007611E6">
        <w:rPr>
          <w:rFonts w:ascii="Arial" w:hAnsi="Arial" w:cs="Arial"/>
          <w:sz w:val="20"/>
          <w:szCs w:val="20"/>
        </w:rPr>
        <w:t xml:space="preserve">    </w:t>
      </w:r>
      <w:r w:rsidRPr="007611E6">
        <w:rPr>
          <w:rFonts w:ascii="Arial" w:hAnsi="Arial" w:cs="Arial"/>
          <w:sz w:val="20"/>
          <w:szCs w:val="20"/>
        </w:rPr>
        <w:t xml:space="preserve">       </w:t>
      </w:r>
      <w:r w:rsidR="007611E6">
        <w:rPr>
          <w:rFonts w:ascii="Arial" w:hAnsi="Arial" w:cs="Arial"/>
          <w:sz w:val="20"/>
          <w:szCs w:val="20"/>
        </w:rPr>
        <w:t xml:space="preserve"> </w:t>
      </w:r>
      <w:r w:rsidRPr="007611E6">
        <w:rPr>
          <w:rFonts w:ascii="Arial" w:hAnsi="Arial" w:cs="Arial"/>
          <w:sz w:val="20"/>
          <w:szCs w:val="20"/>
        </w:rPr>
        <w:t>-   202ml slurry/13kg soil + 150kg NPK</w:t>
      </w:r>
    </w:p>
    <w:p w14:paraId="598E0FBE" w14:textId="139A794C" w:rsidR="00D93F23" w:rsidRPr="007611E6" w:rsidRDefault="00D93F23" w:rsidP="00A22D93">
      <w:pPr>
        <w:spacing w:line="240" w:lineRule="auto"/>
        <w:jc w:val="both"/>
        <w:rPr>
          <w:rFonts w:ascii="Arial" w:hAnsi="Arial" w:cs="Arial"/>
          <w:sz w:val="20"/>
          <w:szCs w:val="20"/>
        </w:rPr>
      </w:pPr>
      <w:r w:rsidRPr="007611E6">
        <w:rPr>
          <w:rFonts w:ascii="Arial" w:hAnsi="Arial" w:cs="Arial"/>
          <w:b/>
          <w:sz w:val="20"/>
          <w:szCs w:val="20"/>
        </w:rPr>
        <w:t xml:space="preserve"> </w:t>
      </w:r>
      <w:r w:rsidRPr="007611E6">
        <w:rPr>
          <w:rFonts w:ascii="Arial" w:hAnsi="Arial" w:cs="Arial"/>
          <w:sz w:val="20"/>
          <w:szCs w:val="20"/>
        </w:rPr>
        <w:t xml:space="preserve"> J                                  E + ½ F</w:t>
      </w:r>
      <w:r w:rsidR="00802AC0" w:rsidRPr="007611E6">
        <w:rPr>
          <w:rFonts w:ascii="Arial" w:hAnsi="Arial" w:cs="Arial"/>
          <w:sz w:val="20"/>
          <w:szCs w:val="20"/>
        </w:rPr>
        <w:t xml:space="preserve">    </w:t>
      </w:r>
      <w:r w:rsidRPr="007611E6">
        <w:rPr>
          <w:rFonts w:ascii="Arial" w:hAnsi="Arial" w:cs="Arial"/>
          <w:sz w:val="20"/>
          <w:szCs w:val="20"/>
        </w:rPr>
        <w:t xml:space="preserve">       -   270ml slurry/13kg soil + 150kg NPK</w:t>
      </w:r>
    </w:p>
    <w:tbl>
      <w:tblPr>
        <w:tblW w:w="0" w:type="auto"/>
        <w:tblInd w:w="75" w:type="dxa"/>
        <w:tblBorders>
          <w:top w:val="single" w:sz="4" w:space="0" w:color="auto"/>
        </w:tblBorders>
        <w:tblLook w:val="0000" w:firstRow="0" w:lastRow="0" w:firstColumn="0" w:lastColumn="0" w:noHBand="0" w:noVBand="0"/>
      </w:tblPr>
      <w:tblGrid>
        <w:gridCol w:w="8805"/>
      </w:tblGrid>
      <w:tr w:rsidR="00242E15" w:rsidRPr="005D1873" w14:paraId="353C85E3" w14:textId="77777777" w:rsidTr="00242E15">
        <w:trPr>
          <w:trHeight w:val="100"/>
        </w:trPr>
        <w:tc>
          <w:tcPr>
            <w:tcW w:w="8805" w:type="dxa"/>
          </w:tcPr>
          <w:p w14:paraId="357DC6B3" w14:textId="77777777" w:rsidR="00242E15" w:rsidRPr="007611E6" w:rsidRDefault="00242E15" w:rsidP="00A22D93">
            <w:pPr>
              <w:spacing w:line="240" w:lineRule="auto"/>
              <w:jc w:val="both"/>
              <w:rPr>
                <w:rFonts w:ascii="Arial" w:hAnsi="Arial" w:cs="Arial"/>
                <w:b/>
                <w:sz w:val="8"/>
                <w:szCs w:val="24"/>
              </w:rPr>
            </w:pPr>
          </w:p>
        </w:tc>
      </w:tr>
    </w:tbl>
    <w:p w14:paraId="401B7D4C" w14:textId="77777777" w:rsidR="00584E94" w:rsidRPr="007611E6" w:rsidRDefault="00584E94" w:rsidP="006772B7">
      <w:pPr>
        <w:spacing w:after="0" w:line="360" w:lineRule="auto"/>
        <w:jc w:val="both"/>
        <w:rPr>
          <w:rFonts w:ascii="Arial" w:hAnsi="Arial" w:cs="Arial"/>
          <w:b/>
        </w:rPr>
      </w:pPr>
      <w:r w:rsidRPr="007611E6">
        <w:rPr>
          <w:rFonts w:ascii="Arial" w:hAnsi="Arial" w:cs="Arial"/>
          <w:b/>
        </w:rPr>
        <w:t>Data collection and analysis</w:t>
      </w:r>
    </w:p>
    <w:p w14:paraId="79A2AB0E" w14:textId="3E19898A" w:rsidR="00584E94" w:rsidRPr="007611E6" w:rsidRDefault="00584E94" w:rsidP="006772B7">
      <w:pPr>
        <w:spacing w:after="0" w:line="360" w:lineRule="auto"/>
        <w:jc w:val="both"/>
        <w:rPr>
          <w:rFonts w:ascii="Arial" w:hAnsi="Arial" w:cs="Arial"/>
          <w:sz w:val="20"/>
          <w:szCs w:val="20"/>
        </w:rPr>
      </w:pPr>
      <w:r w:rsidRPr="007611E6">
        <w:rPr>
          <w:rFonts w:ascii="Arial" w:hAnsi="Arial" w:cs="Arial"/>
          <w:sz w:val="20"/>
          <w:szCs w:val="20"/>
        </w:rPr>
        <w:t>Data were collected on stem girth (cm) measured 5cm above the soil level, plant height (cm), number of leaves/plant</w:t>
      </w:r>
      <w:r w:rsidR="00A22D93" w:rsidRPr="007611E6">
        <w:rPr>
          <w:rFonts w:ascii="Arial" w:hAnsi="Arial" w:cs="Arial"/>
          <w:sz w:val="20"/>
          <w:szCs w:val="20"/>
        </w:rPr>
        <w:t>s</w:t>
      </w:r>
      <w:r w:rsidRPr="007611E6">
        <w:rPr>
          <w:rFonts w:ascii="Arial" w:hAnsi="Arial" w:cs="Arial"/>
          <w:sz w:val="20"/>
          <w:szCs w:val="20"/>
        </w:rPr>
        <w:t xml:space="preserve"> at 8 weeks after planting and at harvest. Data on number of pods, total fresh weight of pod/plant and mean weight of pod were collected at harvest. Pods were harvested on a 4- day interval and the total yield obtained through summation of such yields. At flowering, leaf sample were collected and ash content obtained by heating at 500</w:t>
      </w:r>
      <w:r w:rsidR="00C76F3F" w:rsidRPr="007611E6">
        <w:rPr>
          <w:rFonts w:ascii="Arial" w:hAnsi="Arial" w:cs="Arial"/>
          <w:sz w:val="20"/>
          <w:szCs w:val="20"/>
          <w:vertAlign w:val="superscript"/>
        </w:rPr>
        <w:t>o</w:t>
      </w:r>
      <w:r w:rsidRPr="007611E6">
        <w:rPr>
          <w:rFonts w:ascii="Arial" w:hAnsi="Arial" w:cs="Arial"/>
          <w:sz w:val="20"/>
          <w:szCs w:val="20"/>
        </w:rPr>
        <w:t xml:space="preserve">C </w:t>
      </w:r>
      <w:r w:rsidR="00CD1862" w:rsidRPr="008C7FC4">
        <w:rPr>
          <w:rFonts w:ascii="Arial" w:hAnsi="Arial" w:cs="Arial"/>
          <w:color w:val="FFFF00"/>
          <w:sz w:val="20"/>
          <w:szCs w:val="20"/>
        </w:rPr>
        <w:t xml:space="preserve">in a muffle furnace </w:t>
      </w:r>
      <w:r w:rsidRPr="007611E6">
        <w:rPr>
          <w:rFonts w:ascii="Arial" w:hAnsi="Arial" w:cs="Arial"/>
          <w:sz w:val="20"/>
          <w:szCs w:val="20"/>
        </w:rPr>
        <w:t xml:space="preserve">for 4 hours. Extraction and nutrient element determinations were done as described by Tel and Rao (1982). Data collected were subjected to analysis of variance (ANOVA) for a CRD using GenStat Discovery edition 4 and means were compared with Turkey’s Honest Significant Difference (THSD) at 5% level of probability. </w:t>
      </w:r>
    </w:p>
    <w:p w14:paraId="70892388" w14:textId="77777777" w:rsidR="00584E94" w:rsidRPr="005D1873" w:rsidRDefault="00584E94" w:rsidP="006772B7">
      <w:pPr>
        <w:autoSpaceDE w:val="0"/>
        <w:autoSpaceDN w:val="0"/>
        <w:adjustRightInd w:val="0"/>
        <w:spacing w:after="0" w:line="360" w:lineRule="auto"/>
        <w:jc w:val="both"/>
        <w:rPr>
          <w:rFonts w:ascii="Arial" w:hAnsi="Arial" w:cs="Arial"/>
          <w:b/>
          <w:sz w:val="24"/>
          <w:szCs w:val="24"/>
        </w:rPr>
      </w:pPr>
    </w:p>
    <w:p w14:paraId="58250487" w14:textId="77777777" w:rsidR="00584E94" w:rsidRPr="007611E6" w:rsidRDefault="00584E94" w:rsidP="006772B7">
      <w:pPr>
        <w:pStyle w:val="ListParagraph"/>
        <w:spacing w:after="0" w:line="360" w:lineRule="auto"/>
        <w:ind w:left="0"/>
        <w:jc w:val="both"/>
        <w:rPr>
          <w:rFonts w:ascii="Arial" w:hAnsi="Arial" w:cs="Arial"/>
          <w:b/>
        </w:rPr>
      </w:pPr>
      <w:r w:rsidRPr="007611E6">
        <w:rPr>
          <w:rFonts w:ascii="Arial" w:hAnsi="Arial" w:cs="Arial"/>
          <w:b/>
        </w:rPr>
        <w:t>RESULTS</w:t>
      </w:r>
    </w:p>
    <w:p w14:paraId="55A0EE38" w14:textId="77777777" w:rsidR="007611E6" w:rsidRDefault="00584E94" w:rsidP="007611E6">
      <w:pPr>
        <w:spacing w:after="0" w:line="360" w:lineRule="auto"/>
        <w:jc w:val="both"/>
        <w:rPr>
          <w:rFonts w:ascii="Arial" w:hAnsi="Arial" w:cs="Arial"/>
          <w:sz w:val="20"/>
          <w:szCs w:val="20"/>
        </w:rPr>
      </w:pPr>
      <w:r w:rsidRPr="007611E6">
        <w:rPr>
          <w:rFonts w:ascii="Arial" w:hAnsi="Arial" w:cs="Arial"/>
          <w:sz w:val="20"/>
          <w:szCs w:val="20"/>
        </w:rPr>
        <w:t>The soil was loamy sand in texture, moderately acidic in reaction (pH = 5.20), low in organic matter contents (1.59%), low in exchangeable cations but moderate in available P (15.03mg kg</w:t>
      </w:r>
      <w:r w:rsidRPr="007611E6">
        <w:rPr>
          <w:rFonts w:ascii="Arial" w:hAnsi="Arial" w:cs="Arial"/>
          <w:sz w:val="20"/>
          <w:szCs w:val="20"/>
          <w:vertAlign w:val="superscript"/>
        </w:rPr>
        <w:t>-1</w:t>
      </w:r>
      <w:r w:rsidRPr="007611E6">
        <w:rPr>
          <w:rFonts w:ascii="Arial" w:hAnsi="Arial" w:cs="Arial"/>
          <w:sz w:val="20"/>
          <w:szCs w:val="20"/>
        </w:rPr>
        <w:t xml:space="preserve"> soil). Results of the analysis of the bio</w:t>
      </w:r>
      <w:r w:rsidR="006611EA" w:rsidRPr="007611E6">
        <w:rPr>
          <w:rFonts w:ascii="Arial" w:hAnsi="Arial" w:cs="Arial"/>
          <w:sz w:val="20"/>
          <w:szCs w:val="20"/>
        </w:rPr>
        <w:t>-</w:t>
      </w:r>
      <w:r w:rsidRPr="007611E6">
        <w:rPr>
          <w:rFonts w:ascii="Arial" w:hAnsi="Arial" w:cs="Arial"/>
          <w:sz w:val="20"/>
          <w:szCs w:val="20"/>
        </w:rPr>
        <w:t>slurry showed that the pH was 6.80 with a temperature of 31</w:t>
      </w:r>
      <w:r w:rsidRPr="007611E6">
        <w:rPr>
          <w:rFonts w:ascii="Arial" w:hAnsi="Arial" w:cs="Arial"/>
          <w:sz w:val="20"/>
          <w:szCs w:val="20"/>
          <w:vertAlign w:val="superscript"/>
        </w:rPr>
        <w:t>o</w:t>
      </w:r>
      <w:r w:rsidRPr="007611E6">
        <w:rPr>
          <w:rFonts w:ascii="Arial" w:hAnsi="Arial" w:cs="Arial"/>
          <w:sz w:val="20"/>
          <w:szCs w:val="20"/>
        </w:rPr>
        <w:t>C, contained 5.00, 1.56, 0.79, 0.60 and 0.20g l</w:t>
      </w:r>
      <w:r w:rsidRPr="007611E6">
        <w:rPr>
          <w:rFonts w:ascii="Arial" w:hAnsi="Arial" w:cs="Arial"/>
          <w:sz w:val="20"/>
          <w:szCs w:val="20"/>
          <w:vertAlign w:val="superscript"/>
        </w:rPr>
        <w:t>-1</w:t>
      </w:r>
      <w:r w:rsidRPr="007611E6">
        <w:rPr>
          <w:rFonts w:ascii="Arial" w:hAnsi="Arial" w:cs="Arial"/>
          <w:sz w:val="20"/>
          <w:szCs w:val="20"/>
        </w:rPr>
        <w:t xml:space="preserve"> of N, P, K, Ca and Mg, respectively.</w:t>
      </w:r>
    </w:p>
    <w:p w14:paraId="39409C05" w14:textId="77777777" w:rsidR="007611E6" w:rsidRDefault="007611E6" w:rsidP="007611E6">
      <w:pPr>
        <w:spacing w:after="0" w:line="360" w:lineRule="auto"/>
        <w:jc w:val="both"/>
        <w:rPr>
          <w:rFonts w:ascii="Arial" w:hAnsi="Arial" w:cs="Arial"/>
          <w:sz w:val="20"/>
          <w:szCs w:val="20"/>
        </w:rPr>
      </w:pPr>
    </w:p>
    <w:p w14:paraId="06DD1E70" w14:textId="41F65F71" w:rsidR="0032674B" w:rsidRDefault="00584E94" w:rsidP="0032674B">
      <w:pPr>
        <w:spacing w:after="0" w:line="360" w:lineRule="auto"/>
        <w:jc w:val="both"/>
        <w:rPr>
          <w:rFonts w:ascii="Arial" w:hAnsi="Arial" w:cs="Arial"/>
          <w:sz w:val="20"/>
          <w:szCs w:val="20"/>
        </w:rPr>
      </w:pPr>
      <w:r w:rsidRPr="007611E6">
        <w:rPr>
          <w:rFonts w:ascii="Arial" w:hAnsi="Arial" w:cs="Arial"/>
          <w:sz w:val="20"/>
          <w:szCs w:val="20"/>
        </w:rPr>
        <w:t>Application of bio</w:t>
      </w:r>
      <w:r w:rsidR="00CE1B07" w:rsidRPr="007611E6">
        <w:rPr>
          <w:rFonts w:ascii="Arial" w:hAnsi="Arial" w:cs="Arial"/>
          <w:sz w:val="20"/>
          <w:szCs w:val="20"/>
        </w:rPr>
        <w:t>-</w:t>
      </w:r>
      <w:r w:rsidRPr="007611E6">
        <w:rPr>
          <w:rFonts w:ascii="Arial" w:hAnsi="Arial" w:cs="Arial"/>
          <w:sz w:val="20"/>
          <w:szCs w:val="20"/>
        </w:rPr>
        <w:t xml:space="preserve">slurry or inorganic fertilizer or their combination significantly (P≤0.05) led to an increase in </w:t>
      </w:r>
      <w:r w:rsidR="00CD1862" w:rsidRPr="008C7FC4">
        <w:rPr>
          <w:rFonts w:ascii="Arial" w:hAnsi="Arial" w:cs="Arial"/>
          <w:color w:val="FFFF00"/>
          <w:sz w:val="20"/>
          <w:szCs w:val="20"/>
        </w:rPr>
        <w:t>O</w:t>
      </w:r>
      <w:r w:rsidRPr="008C7FC4">
        <w:rPr>
          <w:rFonts w:ascii="Arial" w:hAnsi="Arial" w:cs="Arial"/>
          <w:color w:val="FFFF00"/>
          <w:sz w:val="20"/>
          <w:szCs w:val="20"/>
        </w:rPr>
        <w:t xml:space="preserve">kra </w:t>
      </w:r>
      <w:r w:rsidRPr="007611E6">
        <w:rPr>
          <w:rFonts w:ascii="Arial" w:hAnsi="Arial" w:cs="Arial"/>
          <w:sz w:val="20"/>
          <w:szCs w:val="20"/>
        </w:rPr>
        <w:t xml:space="preserve">leaf nutrient elements evaluated when compared to the control (no fertilizer) excepting Ca and Mg where full dose of NPK had no significant (P&gt;0.05) different with the control (Table </w:t>
      </w:r>
      <w:r w:rsidR="00D93F23" w:rsidRPr="007611E6">
        <w:rPr>
          <w:rFonts w:ascii="Arial" w:hAnsi="Arial" w:cs="Arial"/>
          <w:sz w:val="20"/>
          <w:szCs w:val="20"/>
        </w:rPr>
        <w:t>2</w:t>
      </w:r>
      <w:r w:rsidRPr="007611E6">
        <w:rPr>
          <w:rFonts w:ascii="Arial" w:hAnsi="Arial" w:cs="Arial"/>
          <w:sz w:val="20"/>
          <w:szCs w:val="20"/>
        </w:rPr>
        <w:t>). With the exception of P and Mg, the combination of half dose of NPK fertilizer with 20,000L/ha bio</w:t>
      </w:r>
      <w:r w:rsidR="00CE1B07" w:rsidRPr="007611E6">
        <w:rPr>
          <w:rFonts w:ascii="Arial" w:hAnsi="Arial" w:cs="Arial"/>
          <w:sz w:val="20"/>
          <w:szCs w:val="20"/>
        </w:rPr>
        <w:t>-</w:t>
      </w:r>
      <w:r w:rsidRPr="007611E6">
        <w:rPr>
          <w:rFonts w:ascii="Arial" w:hAnsi="Arial" w:cs="Arial"/>
          <w:sz w:val="20"/>
          <w:szCs w:val="20"/>
        </w:rPr>
        <w:t xml:space="preserve">slurry significantly (P≤0.05) produced plants with highest tissue contents of all the nutrient elements. </w:t>
      </w:r>
      <w:r w:rsidRPr="007611E6">
        <w:rPr>
          <w:rFonts w:ascii="Arial" w:hAnsi="Arial" w:cs="Arial"/>
          <w:sz w:val="20"/>
          <w:szCs w:val="20"/>
        </w:rPr>
        <w:lastRenderedPageBreak/>
        <w:t>Generally, increase in the concentration of the bio</w:t>
      </w:r>
      <w:r w:rsidR="00CE1B07" w:rsidRPr="007611E6">
        <w:rPr>
          <w:rFonts w:ascii="Arial" w:hAnsi="Arial" w:cs="Arial"/>
          <w:sz w:val="20"/>
          <w:szCs w:val="20"/>
        </w:rPr>
        <w:t>-</w:t>
      </w:r>
      <w:r w:rsidRPr="007611E6">
        <w:rPr>
          <w:rFonts w:ascii="Arial" w:hAnsi="Arial" w:cs="Arial"/>
          <w:sz w:val="20"/>
          <w:szCs w:val="20"/>
        </w:rPr>
        <w:t xml:space="preserve">slurry up to 30,000L/ha as sole application led to a significant increase in </w:t>
      </w:r>
      <w:r w:rsidR="00CD1862" w:rsidRPr="008C7FC4">
        <w:rPr>
          <w:rFonts w:ascii="Arial" w:hAnsi="Arial" w:cs="Arial"/>
          <w:color w:val="FFFF00"/>
          <w:sz w:val="20"/>
          <w:szCs w:val="20"/>
        </w:rPr>
        <w:t>O</w:t>
      </w:r>
      <w:r w:rsidRPr="008C7FC4">
        <w:rPr>
          <w:rFonts w:ascii="Arial" w:hAnsi="Arial" w:cs="Arial"/>
          <w:color w:val="FFFF00"/>
          <w:sz w:val="20"/>
          <w:szCs w:val="20"/>
        </w:rPr>
        <w:t>kra</w:t>
      </w:r>
      <w:r w:rsidRPr="007611E6">
        <w:rPr>
          <w:rFonts w:ascii="Arial" w:hAnsi="Arial" w:cs="Arial"/>
          <w:sz w:val="20"/>
          <w:szCs w:val="20"/>
        </w:rPr>
        <w:t xml:space="preserve"> leaf N and P, but with significant decrease with further increase to 40,000L/ha. However, for K, Ca and Mg, successive increase in the concentration of the bio</w:t>
      </w:r>
      <w:r w:rsidR="00CE1B07" w:rsidRPr="007611E6">
        <w:rPr>
          <w:rFonts w:ascii="Arial" w:hAnsi="Arial" w:cs="Arial"/>
          <w:sz w:val="20"/>
          <w:szCs w:val="20"/>
        </w:rPr>
        <w:t>-</w:t>
      </w:r>
      <w:r w:rsidRPr="007611E6">
        <w:rPr>
          <w:rFonts w:ascii="Arial" w:hAnsi="Arial" w:cs="Arial"/>
          <w:sz w:val="20"/>
          <w:szCs w:val="20"/>
        </w:rPr>
        <w:t xml:space="preserve">slurry significantly (P≤0.05) increased their concentration in </w:t>
      </w:r>
      <w:r w:rsidR="00CD1862">
        <w:rPr>
          <w:rFonts w:ascii="Arial" w:hAnsi="Arial" w:cs="Arial"/>
          <w:sz w:val="20"/>
          <w:szCs w:val="20"/>
        </w:rPr>
        <w:t>O</w:t>
      </w:r>
      <w:r w:rsidRPr="007611E6">
        <w:rPr>
          <w:rFonts w:ascii="Arial" w:hAnsi="Arial" w:cs="Arial"/>
          <w:sz w:val="20"/>
          <w:szCs w:val="20"/>
        </w:rPr>
        <w:t>kra leaf.</w:t>
      </w:r>
      <w:r w:rsidR="0032674B">
        <w:rPr>
          <w:rFonts w:ascii="Arial" w:hAnsi="Arial" w:cs="Arial"/>
          <w:sz w:val="20"/>
          <w:szCs w:val="20"/>
        </w:rPr>
        <w:t xml:space="preserve"> </w:t>
      </w:r>
    </w:p>
    <w:p w14:paraId="598C3B96" w14:textId="77777777" w:rsidR="0032674B" w:rsidRPr="0032674B" w:rsidRDefault="0032674B" w:rsidP="0032674B">
      <w:pPr>
        <w:spacing w:after="0" w:line="360" w:lineRule="auto"/>
        <w:jc w:val="both"/>
        <w:rPr>
          <w:rFonts w:ascii="Arial" w:hAnsi="Arial" w:cs="Arial"/>
          <w:sz w:val="10"/>
          <w:szCs w:val="20"/>
        </w:rPr>
      </w:pPr>
    </w:p>
    <w:p w14:paraId="17EF035F" w14:textId="4E2E17F0" w:rsidR="00584E94" w:rsidRPr="007611E6" w:rsidRDefault="00584E94" w:rsidP="0032674B">
      <w:pPr>
        <w:spacing w:after="0" w:line="360" w:lineRule="auto"/>
        <w:jc w:val="both"/>
        <w:rPr>
          <w:rFonts w:ascii="Arial" w:hAnsi="Arial" w:cs="Arial"/>
          <w:sz w:val="20"/>
          <w:szCs w:val="20"/>
        </w:rPr>
      </w:pPr>
      <w:r w:rsidRPr="007611E6">
        <w:rPr>
          <w:rFonts w:ascii="Arial" w:hAnsi="Arial" w:cs="Arial"/>
          <w:sz w:val="20"/>
          <w:szCs w:val="20"/>
        </w:rPr>
        <w:t>Application of bio</w:t>
      </w:r>
      <w:r w:rsidR="00CE1B07" w:rsidRPr="007611E6">
        <w:rPr>
          <w:rFonts w:ascii="Arial" w:hAnsi="Arial" w:cs="Arial"/>
          <w:sz w:val="20"/>
          <w:szCs w:val="20"/>
        </w:rPr>
        <w:t>-</w:t>
      </w:r>
      <w:r w:rsidRPr="007611E6">
        <w:rPr>
          <w:rFonts w:ascii="Arial" w:hAnsi="Arial" w:cs="Arial"/>
          <w:sz w:val="20"/>
          <w:szCs w:val="20"/>
        </w:rPr>
        <w:t xml:space="preserve">slurry, inorganic fertilizer and their combination significantly (P≤0.05) enhanced </w:t>
      </w:r>
      <w:r w:rsidR="00CD1862" w:rsidRPr="008C7FC4">
        <w:rPr>
          <w:rFonts w:ascii="Arial" w:hAnsi="Arial" w:cs="Arial"/>
          <w:color w:val="FFFF00"/>
          <w:sz w:val="20"/>
          <w:szCs w:val="20"/>
        </w:rPr>
        <w:t>O</w:t>
      </w:r>
      <w:r w:rsidRPr="008C7FC4">
        <w:rPr>
          <w:rFonts w:ascii="Arial" w:hAnsi="Arial" w:cs="Arial"/>
          <w:color w:val="FFFF00"/>
          <w:sz w:val="20"/>
          <w:szCs w:val="20"/>
        </w:rPr>
        <w:t xml:space="preserve">kra </w:t>
      </w:r>
      <w:r w:rsidRPr="007611E6">
        <w:rPr>
          <w:rFonts w:ascii="Arial" w:hAnsi="Arial" w:cs="Arial"/>
          <w:sz w:val="20"/>
          <w:szCs w:val="20"/>
        </w:rPr>
        <w:t xml:space="preserve">growth at 8WAP and at harvest compared to the control (no fertilizer) (Table </w:t>
      </w:r>
      <w:r w:rsidR="00D93F23" w:rsidRPr="007611E6">
        <w:rPr>
          <w:rFonts w:ascii="Arial" w:hAnsi="Arial" w:cs="Arial"/>
          <w:sz w:val="20"/>
          <w:szCs w:val="20"/>
        </w:rPr>
        <w:t>3</w:t>
      </w:r>
      <w:r w:rsidRPr="007611E6">
        <w:rPr>
          <w:rFonts w:ascii="Arial" w:hAnsi="Arial" w:cs="Arial"/>
          <w:sz w:val="20"/>
          <w:szCs w:val="20"/>
        </w:rPr>
        <w:t>). Pots amended 20,000L/ha of bio</w:t>
      </w:r>
      <w:r w:rsidR="00CE1B07" w:rsidRPr="007611E6">
        <w:rPr>
          <w:rFonts w:ascii="Arial" w:hAnsi="Arial" w:cs="Arial"/>
          <w:sz w:val="20"/>
          <w:szCs w:val="20"/>
        </w:rPr>
        <w:t>-</w:t>
      </w:r>
      <w:r w:rsidRPr="007611E6">
        <w:rPr>
          <w:rFonts w:ascii="Arial" w:hAnsi="Arial" w:cs="Arial"/>
          <w:sz w:val="20"/>
          <w:szCs w:val="20"/>
        </w:rPr>
        <w:t>slurry plus 150kg/ha NPK had significantly the tallest plants (46.00cm). There was a significant increase in the height of okra plants as the bio</w:t>
      </w:r>
      <w:r w:rsidR="00CE1B07" w:rsidRPr="007611E6">
        <w:rPr>
          <w:rFonts w:ascii="Arial" w:hAnsi="Arial" w:cs="Arial"/>
          <w:sz w:val="20"/>
          <w:szCs w:val="20"/>
        </w:rPr>
        <w:t>-</w:t>
      </w:r>
      <w:r w:rsidRPr="007611E6">
        <w:rPr>
          <w:rFonts w:ascii="Arial" w:hAnsi="Arial" w:cs="Arial"/>
          <w:sz w:val="20"/>
          <w:szCs w:val="20"/>
        </w:rPr>
        <w:t>slurry rate was increased from 10,000L/ha to 30,000L/ha but further increase to 40,000L/ha caused a significant (P≤0.05) decrease in growth. However, there was a no significant (P&gt;0.05) difference in height between plants treated with full rate of NPK fertilizer (300kg/ha) and those treated with either 10,000 or 30,000L/ha bio</w:t>
      </w:r>
      <w:r w:rsidR="00CE1B07" w:rsidRPr="007611E6">
        <w:rPr>
          <w:rFonts w:ascii="Arial" w:hAnsi="Arial" w:cs="Arial"/>
          <w:sz w:val="20"/>
          <w:szCs w:val="20"/>
        </w:rPr>
        <w:t>-</w:t>
      </w:r>
      <w:r w:rsidRPr="007611E6">
        <w:rPr>
          <w:rFonts w:ascii="Arial" w:hAnsi="Arial" w:cs="Arial"/>
          <w:sz w:val="20"/>
          <w:szCs w:val="20"/>
        </w:rPr>
        <w:t>slurry in combination with the half dose NPK fertilizer. For leaf production, with the exception of 10,000L/ha and 40,000L/ha bio</w:t>
      </w:r>
      <w:r w:rsidR="00CE1B07" w:rsidRPr="007611E6">
        <w:rPr>
          <w:rFonts w:ascii="Arial" w:hAnsi="Arial" w:cs="Arial"/>
          <w:sz w:val="20"/>
          <w:szCs w:val="20"/>
        </w:rPr>
        <w:t>-</w:t>
      </w:r>
      <w:r w:rsidRPr="007611E6">
        <w:rPr>
          <w:rFonts w:ascii="Arial" w:hAnsi="Arial" w:cs="Arial"/>
          <w:sz w:val="20"/>
          <w:szCs w:val="20"/>
        </w:rPr>
        <w:t xml:space="preserve">slurry, other treatment significantly (P&lt;0.005) increase the number of leaves produced by </w:t>
      </w:r>
      <w:r w:rsidR="00CD1862" w:rsidRPr="008C7FC4">
        <w:rPr>
          <w:rFonts w:ascii="Arial" w:hAnsi="Arial" w:cs="Arial"/>
          <w:color w:val="FFFF00"/>
          <w:sz w:val="20"/>
          <w:szCs w:val="20"/>
        </w:rPr>
        <w:t>O</w:t>
      </w:r>
      <w:r w:rsidRPr="008C7FC4">
        <w:rPr>
          <w:rFonts w:ascii="Arial" w:hAnsi="Arial" w:cs="Arial"/>
          <w:color w:val="FFFF00"/>
          <w:sz w:val="20"/>
          <w:szCs w:val="20"/>
        </w:rPr>
        <w:t>kra</w:t>
      </w:r>
      <w:r w:rsidRPr="007611E6">
        <w:rPr>
          <w:rFonts w:ascii="Arial" w:hAnsi="Arial" w:cs="Arial"/>
          <w:sz w:val="20"/>
          <w:szCs w:val="20"/>
        </w:rPr>
        <w:t xml:space="preserve"> plants compared to the control. The highest number of leaves per plant was obtained in pots where 10,000 or 20,000 or 30,000L/ha bio</w:t>
      </w:r>
      <w:r w:rsidR="00CE1B07" w:rsidRPr="007611E6">
        <w:rPr>
          <w:rFonts w:ascii="Arial" w:hAnsi="Arial" w:cs="Arial"/>
          <w:sz w:val="20"/>
          <w:szCs w:val="20"/>
        </w:rPr>
        <w:t>-</w:t>
      </w:r>
      <w:r w:rsidRPr="007611E6">
        <w:rPr>
          <w:rFonts w:ascii="Arial" w:hAnsi="Arial" w:cs="Arial"/>
          <w:sz w:val="20"/>
          <w:szCs w:val="20"/>
        </w:rPr>
        <w:t>slurry was combined with half dose of the NPK fertilizer. Increase in the rate of bio</w:t>
      </w:r>
      <w:r w:rsidR="00CE1B07" w:rsidRPr="007611E6">
        <w:rPr>
          <w:rFonts w:ascii="Arial" w:hAnsi="Arial" w:cs="Arial"/>
          <w:sz w:val="20"/>
          <w:szCs w:val="20"/>
        </w:rPr>
        <w:t>-</w:t>
      </w:r>
      <w:r w:rsidRPr="007611E6">
        <w:rPr>
          <w:rFonts w:ascii="Arial" w:hAnsi="Arial" w:cs="Arial"/>
          <w:sz w:val="20"/>
          <w:szCs w:val="20"/>
        </w:rPr>
        <w:t>slurry up to 30,000L/ha led to an increase in leaf production, but further increase to 40,000L/ha significantly impaired leaf production.</w:t>
      </w:r>
    </w:p>
    <w:p w14:paraId="476119DF" w14:textId="77777777" w:rsidR="00584E94" w:rsidRPr="007611E6" w:rsidRDefault="00584E94" w:rsidP="006772B7">
      <w:pPr>
        <w:pStyle w:val="ListParagraph"/>
        <w:spacing w:line="360" w:lineRule="auto"/>
        <w:ind w:left="0"/>
        <w:jc w:val="both"/>
        <w:rPr>
          <w:rFonts w:ascii="Arial" w:hAnsi="Arial" w:cs="Arial"/>
          <w:sz w:val="20"/>
          <w:szCs w:val="20"/>
        </w:rPr>
      </w:pPr>
    </w:p>
    <w:p w14:paraId="732A48FD" w14:textId="4B6A40AE" w:rsidR="00584E94" w:rsidRPr="007611E6" w:rsidRDefault="00584E94" w:rsidP="006772B7">
      <w:pPr>
        <w:pStyle w:val="ListParagraph"/>
        <w:spacing w:line="360" w:lineRule="auto"/>
        <w:ind w:left="0"/>
        <w:jc w:val="both"/>
        <w:rPr>
          <w:rFonts w:ascii="Arial" w:hAnsi="Arial" w:cs="Arial"/>
          <w:sz w:val="20"/>
          <w:szCs w:val="20"/>
        </w:rPr>
      </w:pPr>
      <w:r w:rsidRPr="007611E6">
        <w:rPr>
          <w:rFonts w:ascii="Arial" w:hAnsi="Arial" w:cs="Arial"/>
          <w:sz w:val="20"/>
          <w:szCs w:val="20"/>
        </w:rPr>
        <w:t xml:space="preserve">The stem girth of </w:t>
      </w:r>
      <w:r w:rsidR="008C7FC4" w:rsidRPr="008C7FC4">
        <w:rPr>
          <w:rFonts w:ascii="Arial" w:hAnsi="Arial" w:cs="Arial"/>
          <w:color w:val="FFFF00"/>
          <w:sz w:val="20"/>
          <w:szCs w:val="20"/>
        </w:rPr>
        <w:t>O</w:t>
      </w:r>
      <w:r w:rsidRPr="008C7FC4">
        <w:rPr>
          <w:rFonts w:ascii="Arial" w:hAnsi="Arial" w:cs="Arial"/>
          <w:color w:val="FFFF00"/>
          <w:sz w:val="20"/>
          <w:szCs w:val="20"/>
        </w:rPr>
        <w:t>kra</w:t>
      </w:r>
      <w:r w:rsidRPr="007611E6">
        <w:rPr>
          <w:rFonts w:ascii="Arial" w:hAnsi="Arial" w:cs="Arial"/>
          <w:sz w:val="20"/>
          <w:szCs w:val="20"/>
        </w:rPr>
        <w:t xml:space="preserve"> plants was significantly increased with bio</w:t>
      </w:r>
      <w:r w:rsidR="00CE1B07" w:rsidRPr="007611E6">
        <w:rPr>
          <w:rFonts w:ascii="Arial" w:hAnsi="Arial" w:cs="Arial"/>
          <w:sz w:val="20"/>
          <w:szCs w:val="20"/>
        </w:rPr>
        <w:t>-</w:t>
      </w:r>
      <w:r w:rsidRPr="007611E6">
        <w:rPr>
          <w:rFonts w:ascii="Arial" w:hAnsi="Arial" w:cs="Arial"/>
          <w:sz w:val="20"/>
          <w:szCs w:val="20"/>
        </w:rPr>
        <w:t>slurry or inorganic fertilizer application only in pots treated with 40,000L/ha bio</w:t>
      </w:r>
      <w:r w:rsidR="00C51C16" w:rsidRPr="007611E6">
        <w:rPr>
          <w:rFonts w:ascii="Arial" w:hAnsi="Arial" w:cs="Arial"/>
          <w:sz w:val="20"/>
          <w:szCs w:val="20"/>
        </w:rPr>
        <w:t>-</w:t>
      </w:r>
      <w:r w:rsidRPr="007611E6">
        <w:rPr>
          <w:rFonts w:ascii="Arial" w:hAnsi="Arial" w:cs="Arial"/>
          <w:sz w:val="20"/>
          <w:szCs w:val="20"/>
        </w:rPr>
        <w:t>slurry or full dose of NPK fertilizer, 10,000 and 20,000L/ha bio</w:t>
      </w:r>
      <w:r w:rsidR="00C51C16" w:rsidRPr="007611E6">
        <w:rPr>
          <w:rFonts w:ascii="Arial" w:hAnsi="Arial" w:cs="Arial"/>
          <w:sz w:val="20"/>
          <w:szCs w:val="20"/>
        </w:rPr>
        <w:t>-</w:t>
      </w:r>
      <w:r w:rsidRPr="007611E6">
        <w:rPr>
          <w:rFonts w:ascii="Arial" w:hAnsi="Arial" w:cs="Arial"/>
          <w:sz w:val="20"/>
          <w:szCs w:val="20"/>
        </w:rPr>
        <w:t>slurry in combination with half dose of NPK fertilizer. The widest stem girth (2.93cm) was obtained in pots amended with 10,000L/ha bio</w:t>
      </w:r>
      <w:r w:rsidR="00C51C16" w:rsidRPr="007611E6">
        <w:rPr>
          <w:rFonts w:ascii="Arial" w:hAnsi="Arial" w:cs="Arial"/>
          <w:sz w:val="20"/>
          <w:szCs w:val="20"/>
        </w:rPr>
        <w:t>-</w:t>
      </w:r>
      <w:r w:rsidRPr="007611E6">
        <w:rPr>
          <w:rFonts w:ascii="Arial" w:hAnsi="Arial" w:cs="Arial"/>
          <w:sz w:val="20"/>
          <w:szCs w:val="20"/>
        </w:rPr>
        <w:t>slurry plus half dose of NPK fertilizer. However, this treatment did not differ significantly (P&lt;0.05) from either full dose of NPK or 20,000L/ha bio</w:t>
      </w:r>
      <w:r w:rsidR="00C51C16" w:rsidRPr="007611E6">
        <w:rPr>
          <w:rFonts w:ascii="Arial" w:hAnsi="Arial" w:cs="Arial"/>
          <w:sz w:val="20"/>
          <w:szCs w:val="20"/>
        </w:rPr>
        <w:t>-</w:t>
      </w:r>
      <w:r w:rsidRPr="007611E6">
        <w:rPr>
          <w:rFonts w:ascii="Arial" w:hAnsi="Arial" w:cs="Arial"/>
          <w:sz w:val="20"/>
          <w:szCs w:val="20"/>
        </w:rPr>
        <w:t>slurry plus half dose of NPK fertilizer. At final harvest, pots amended with 20,000L/ha bio</w:t>
      </w:r>
      <w:r w:rsidR="00C51C16" w:rsidRPr="007611E6">
        <w:rPr>
          <w:rFonts w:ascii="Arial" w:hAnsi="Arial" w:cs="Arial"/>
          <w:sz w:val="20"/>
          <w:szCs w:val="20"/>
        </w:rPr>
        <w:t>-</w:t>
      </w:r>
      <w:r w:rsidRPr="007611E6">
        <w:rPr>
          <w:rFonts w:ascii="Arial" w:hAnsi="Arial" w:cs="Arial"/>
          <w:sz w:val="20"/>
          <w:szCs w:val="20"/>
        </w:rPr>
        <w:t>slurry in combination with half dose of NPK fertilizer had significantly the tallest (62cm) plants closely followed by those treated with either 10,000 or 30,000L/ha bio</w:t>
      </w:r>
      <w:r w:rsidR="00C51C16" w:rsidRPr="007611E6">
        <w:rPr>
          <w:rFonts w:ascii="Arial" w:hAnsi="Arial" w:cs="Arial"/>
          <w:sz w:val="20"/>
          <w:szCs w:val="20"/>
        </w:rPr>
        <w:t>-</w:t>
      </w:r>
      <w:r w:rsidRPr="007611E6">
        <w:rPr>
          <w:rFonts w:ascii="Arial" w:hAnsi="Arial" w:cs="Arial"/>
          <w:sz w:val="20"/>
          <w:szCs w:val="20"/>
        </w:rPr>
        <w:t>slurry in combination with half dose of NPK fertilizer.</w:t>
      </w:r>
    </w:p>
    <w:p w14:paraId="383F0EF7" w14:textId="77777777" w:rsidR="00584E94" w:rsidRPr="007611E6" w:rsidRDefault="00584E94" w:rsidP="006772B7">
      <w:pPr>
        <w:pStyle w:val="ListParagraph"/>
        <w:spacing w:line="360" w:lineRule="auto"/>
        <w:ind w:left="0"/>
        <w:jc w:val="both"/>
        <w:rPr>
          <w:rFonts w:ascii="Arial" w:hAnsi="Arial" w:cs="Arial"/>
          <w:sz w:val="20"/>
          <w:szCs w:val="20"/>
        </w:rPr>
      </w:pPr>
    </w:p>
    <w:p w14:paraId="662DF9B6" w14:textId="69B446B0" w:rsidR="00584E94" w:rsidRPr="007611E6" w:rsidRDefault="00584E94" w:rsidP="006772B7">
      <w:pPr>
        <w:pStyle w:val="ListParagraph"/>
        <w:spacing w:line="360" w:lineRule="auto"/>
        <w:ind w:left="0"/>
        <w:jc w:val="both"/>
        <w:rPr>
          <w:rFonts w:ascii="Arial" w:hAnsi="Arial" w:cs="Arial"/>
          <w:sz w:val="20"/>
          <w:szCs w:val="20"/>
        </w:rPr>
      </w:pPr>
      <w:r w:rsidRPr="008C7FC4">
        <w:rPr>
          <w:rFonts w:ascii="Arial" w:hAnsi="Arial" w:cs="Arial"/>
          <w:color w:val="FFFF00"/>
          <w:sz w:val="20"/>
          <w:szCs w:val="20"/>
        </w:rPr>
        <w:t xml:space="preserve">The results of the yield of the </w:t>
      </w:r>
      <w:r w:rsidR="00CD1862" w:rsidRPr="008C7FC4">
        <w:rPr>
          <w:rFonts w:ascii="Arial" w:hAnsi="Arial" w:cs="Arial"/>
          <w:color w:val="FFFF00"/>
          <w:sz w:val="20"/>
          <w:szCs w:val="20"/>
        </w:rPr>
        <w:t>O</w:t>
      </w:r>
      <w:r w:rsidRPr="008C7FC4">
        <w:rPr>
          <w:rFonts w:ascii="Arial" w:hAnsi="Arial" w:cs="Arial"/>
          <w:color w:val="FFFF00"/>
          <w:sz w:val="20"/>
          <w:szCs w:val="20"/>
        </w:rPr>
        <w:t>kra plants revealed that the number of fruits was significantly (P≤0.05) increased by soil amendment with either bio</w:t>
      </w:r>
      <w:r w:rsidR="00C51C16" w:rsidRPr="008C7FC4">
        <w:rPr>
          <w:rFonts w:ascii="Arial" w:hAnsi="Arial" w:cs="Arial"/>
          <w:color w:val="FFFF00"/>
          <w:sz w:val="20"/>
          <w:szCs w:val="20"/>
        </w:rPr>
        <w:t>-</w:t>
      </w:r>
      <w:r w:rsidRPr="008C7FC4">
        <w:rPr>
          <w:rFonts w:ascii="Arial" w:hAnsi="Arial" w:cs="Arial"/>
          <w:color w:val="FFFF00"/>
          <w:sz w:val="20"/>
          <w:szCs w:val="20"/>
        </w:rPr>
        <w:t>slurry or NPK fertilizer or their combinations compared with the control except in pots treated with 40,000L/ha bio</w:t>
      </w:r>
      <w:r w:rsidR="00C51C16" w:rsidRPr="008C7FC4">
        <w:rPr>
          <w:rFonts w:ascii="Arial" w:hAnsi="Arial" w:cs="Arial"/>
          <w:color w:val="FFFF00"/>
          <w:sz w:val="20"/>
          <w:szCs w:val="20"/>
        </w:rPr>
        <w:t>-</w:t>
      </w:r>
      <w:r w:rsidRPr="008C7FC4">
        <w:rPr>
          <w:rFonts w:ascii="Arial" w:hAnsi="Arial" w:cs="Arial"/>
          <w:color w:val="FFFF00"/>
          <w:sz w:val="20"/>
          <w:szCs w:val="20"/>
        </w:rPr>
        <w:t xml:space="preserve">slurry or its combination with half dose of NPK fertilizer (Table </w:t>
      </w:r>
      <w:r w:rsidR="00D93F23" w:rsidRPr="008C7FC4">
        <w:rPr>
          <w:rFonts w:ascii="Arial" w:hAnsi="Arial" w:cs="Arial"/>
          <w:color w:val="FFFF00"/>
          <w:sz w:val="20"/>
          <w:szCs w:val="20"/>
        </w:rPr>
        <w:t>4</w:t>
      </w:r>
      <w:r w:rsidRPr="008C7FC4">
        <w:rPr>
          <w:rFonts w:ascii="Arial" w:hAnsi="Arial" w:cs="Arial"/>
          <w:color w:val="FFFF00"/>
          <w:sz w:val="20"/>
          <w:szCs w:val="20"/>
        </w:rPr>
        <w:t xml:space="preserve">). </w:t>
      </w:r>
      <w:r w:rsidRPr="007611E6">
        <w:rPr>
          <w:rFonts w:ascii="Arial" w:hAnsi="Arial" w:cs="Arial"/>
          <w:sz w:val="20"/>
          <w:szCs w:val="20"/>
        </w:rPr>
        <w:t>Pots amended with 20,000L/ha bio</w:t>
      </w:r>
      <w:r w:rsidR="00C51C16" w:rsidRPr="007611E6">
        <w:rPr>
          <w:rFonts w:ascii="Arial" w:hAnsi="Arial" w:cs="Arial"/>
          <w:sz w:val="20"/>
          <w:szCs w:val="20"/>
        </w:rPr>
        <w:t>-</w:t>
      </w:r>
      <w:r w:rsidRPr="007611E6">
        <w:rPr>
          <w:rFonts w:ascii="Arial" w:hAnsi="Arial" w:cs="Arial"/>
          <w:sz w:val="20"/>
          <w:szCs w:val="20"/>
        </w:rPr>
        <w:t>slurry in combination with half dose of NPK fertilizer had plants with the highest number of fruits (6.67), but this treatment did not differ significantly (P&gt;0.05) from many other treatments. Increase in bio</w:t>
      </w:r>
      <w:r w:rsidR="00C51C16" w:rsidRPr="007611E6">
        <w:rPr>
          <w:rFonts w:ascii="Arial" w:hAnsi="Arial" w:cs="Arial"/>
          <w:sz w:val="20"/>
          <w:szCs w:val="20"/>
        </w:rPr>
        <w:t>-</w:t>
      </w:r>
      <w:r w:rsidRPr="007611E6">
        <w:rPr>
          <w:rFonts w:ascii="Arial" w:hAnsi="Arial" w:cs="Arial"/>
          <w:sz w:val="20"/>
          <w:szCs w:val="20"/>
        </w:rPr>
        <w:t xml:space="preserve">slurry rate significantly increased </w:t>
      </w:r>
      <w:r w:rsidR="00CD1862" w:rsidRPr="008C7FC4">
        <w:rPr>
          <w:rFonts w:ascii="Arial" w:hAnsi="Arial" w:cs="Arial"/>
          <w:color w:val="FFFF00"/>
          <w:sz w:val="20"/>
          <w:szCs w:val="20"/>
        </w:rPr>
        <w:t>O</w:t>
      </w:r>
      <w:r w:rsidRPr="008C7FC4">
        <w:rPr>
          <w:rFonts w:ascii="Arial" w:hAnsi="Arial" w:cs="Arial"/>
          <w:color w:val="FFFF00"/>
          <w:sz w:val="20"/>
          <w:szCs w:val="20"/>
        </w:rPr>
        <w:t>kra</w:t>
      </w:r>
      <w:r w:rsidRPr="007611E6">
        <w:rPr>
          <w:rFonts w:ascii="Arial" w:hAnsi="Arial" w:cs="Arial"/>
          <w:sz w:val="20"/>
          <w:szCs w:val="20"/>
        </w:rPr>
        <w:t xml:space="preserve"> –pod yield. However, there was a significant decrease in total fruit weight per plant when the rate of bio</w:t>
      </w:r>
      <w:r w:rsidR="00C51C16" w:rsidRPr="007611E6">
        <w:rPr>
          <w:rFonts w:ascii="Arial" w:hAnsi="Arial" w:cs="Arial"/>
          <w:sz w:val="20"/>
          <w:szCs w:val="20"/>
        </w:rPr>
        <w:t>-</w:t>
      </w:r>
      <w:r w:rsidRPr="007611E6">
        <w:rPr>
          <w:rFonts w:ascii="Arial" w:hAnsi="Arial" w:cs="Arial"/>
          <w:sz w:val="20"/>
          <w:szCs w:val="20"/>
        </w:rPr>
        <w:t>slurry was increased to 40,000L/ha. Pots amended with 20,000L/ha bio</w:t>
      </w:r>
      <w:r w:rsidR="00C51C16" w:rsidRPr="007611E6">
        <w:rPr>
          <w:rFonts w:ascii="Arial" w:hAnsi="Arial" w:cs="Arial"/>
          <w:sz w:val="20"/>
          <w:szCs w:val="20"/>
        </w:rPr>
        <w:t>-</w:t>
      </w:r>
      <w:r w:rsidRPr="007611E6">
        <w:rPr>
          <w:rFonts w:ascii="Arial" w:hAnsi="Arial" w:cs="Arial"/>
          <w:sz w:val="20"/>
          <w:szCs w:val="20"/>
        </w:rPr>
        <w:t>slurry in combination with half the dose of NPK fertilizer had higher pod yield (89.57g/plant) followed closely by 10,000L/ha bio</w:t>
      </w:r>
      <w:r w:rsidR="00C51C16" w:rsidRPr="007611E6">
        <w:rPr>
          <w:rFonts w:ascii="Arial" w:hAnsi="Arial" w:cs="Arial"/>
          <w:sz w:val="20"/>
          <w:szCs w:val="20"/>
        </w:rPr>
        <w:t>-</w:t>
      </w:r>
      <w:r w:rsidRPr="007611E6">
        <w:rPr>
          <w:rFonts w:ascii="Arial" w:hAnsi="Arial" w:cs="Arial"/>
          <w:sz w:val="20"/>
          <w:szCs w:val="20"/>
        </w:rPr>
        <w:t>slurry plus half dose of NPK fertilizer (79.94g/plant). The mean fruit weight was significantly increased with bio</w:t>
      </w:r>
      <w:r w:rsidR="00C51C16" w:rsidRPr="007611E6">
        <w:rPr>
          <w:rFonts w:ascii="Arial" w:hAnsi="Arial" w:cs="Arial"/>
          <w:sz w:val="20"/>
          <w:szCs w:val="20"/>
        </w:rPr>
        <w:t>-</w:t>
      </w:r>
      <w:r w:rsidRPr="007611E6">
        <w:rPr>
          <w:rFonts w:ascii="Arial" w:hAnsi="Arial" w:cs="Arial"/>
          <w:sz w:val="20"/>
          <w:szCs w:val="20"/>
        </w:rPr>
        <w:t>slurry and NPK fertilizer treatment with the exception of 10,000L/ha bio</w:t>
      </w:r>
      <w:r w:rsidR="00C51C16" w:rsidRPr="007611E6">
        <w:rPr>
          <w:rFonts w:ascii="Arial" w:hAnsi="Arial" w:cs="Arial"/>
          <w:sz w:val="20"/>
          <w:szCs w:val="20"/>
        </w:rPr>
        <w:t>-</w:t>
      </w:r>
      <w:r w:rsidRPr="007611E6">
        <w:rPr>
          <w:rFonts w:ascii="Arial" w:hAnsi="Arial" w:cs="Arial"/>
          <w:sz w:val="20"/>
          <w:szCs w:val="20"/>
        </w:rPr>
        <w:t>slurry and 40,000L/ha bio</w:t>
      </w:r>
      <w:r w:rsidR="00C51C16" w:rsidRPr="007611E6">
        <w:rPr>
          <w:rFonts w:ascii="Arial" w:hAnsi="Arial" w:cs="Arial"/>
          <w:sz w:val="20"/>
          <w:szCs w:val="20"/>
        </w:rPr>
        <w:t>-</w:t>
      </w:r>
      <w:r w:rsidRPr="007611E6">
        <w:rPr>
          <w:rFonts w:ascii="Arial" w:hAnsi="Arial" w:cs="Arial"/>
          <w:sz w:val="20"/>
          <w:szCs w:val="20"/>
        </w:rPr>
        <w:t>slurry plus half dose of NPK compared with the control. The highest fruit weight (15.08g) was obtained when pots were amended with 10,000L/ha bio</w:t>
      </w:r>
      <w:r w:rsidR="00C51C16" w:rsidRPr="007611E6">
        <w:rPr>
          <w:rFonts w:ascii="Arial" w:hAnsi="Arial" w:cs="Arial"/>
          <w:sz w:val="20"/>
          <w:szCs w:val="20"/>
        </w:rPr>
        <w:t>-</w:t>
      </w:r>
      <w:r w:rsidRPr="007611E6">
        <w:rPr>
          <w:rFonts w:ascii="Arial" w:hAnsi="Arial" w:cs="Arial"/>
          <w:sz w:val="20"/>
          <w:szCs w:val="20"/>
        </w:rPr>
        <w:t xml:space="preserve">slurry in combination with half dose of NPK fertilizer. However, this </w:t>
      </w:r>
      <w:r w:rsidRPr="007611E6">
        <w:rPr>
          <w:rFonts w:ascii="Arial" w:hAnsi="Arial" w:cs="Arial"/>
          <w:sz w:val="20"/>
          <w:szCs w:val="20"/>
        </w:rPr>
        <w:lastRenderedPageBreak/>
        <w:t>treatment did not differ significantly (P&lt;0.05) from NPK fertilizer (300kg/ha), 20,000 or 30,000L/ha bio</w:t>
      </w:r>
      <w:r w:rsidR="00C51C16" w:rsidRPr="007611E6">
        <w:rPr>
          <w:rFonts w:ascii="Arial" w:hAnsi="Arial" w:cs="Arial"/>
          <w:sz w:val="20"/>
          <w:szCs w:val="20"/>
        </w:rPr>
        <w:t>-</w:t>
      </w:r>
      <w:r w:rsidRPr="007611E6">
        <w:rPr>
          <w:rFonts w:ascii="Arial" w:hAnsi="Arial" w:cs="Arial"/>
          <w:sz w:val="20"/>
          <w:szCs w:val="20"/>
        </w:rPr>
        <w:t xml:space="preserve">slurry in combination with half dose of NPK fertilizer. </w:t>
      </w:r>
    </w:p>
    <w:p w14:paraId="139CE327" w14:textId="1291C862" w:rsidR="00584E94" w:rsidRPr="007611E6" w:rsidRDefault="00584E94" w:rsidP="006772B7">
      <w:pPr>
        <w:pBdr>
          <w:bottom w:val="single" w:sz="4" w:space="1" w:color="auto"/>
        </w:pBdr>
        <w:spacing w:line="360" w:lineRule="auto"/>
        <w:jc w:val="both"/>
        <w:rPr>
          <w:rFonts w:ascii="Arial" w:hAnsi="Arial" w:cs="Arial"/>
          <w:b/>
          <w:sz w:val="20"/>
          <w:szCs w:val="20"/>
        </w:rPr>
      </w:pPr>
      <w:r w:rsidRPr="007611E6">
        <w:rPr>
          <w:rFonts w:ascii="Arial" w:hAnsi="Arial" w:cs="Arial"/>
          <w:b/>
          <w:sz w:val="20"/>
          <w:szCs w:val="20"/>
        </w:rPr>
        <w:t xml:space="preserve">Table </w:t>
      </w:r>
      <w:r w:rsidR="00D93F23" w:rsidRPr="007611E6">
        <w:rPr>
          <w:rFonts w:ascii="Arial" w:hAnsi="Arial" w:cs="Arial"/>
          <w:b/>
          <w:sz w:val="20"/>
          <w:szCs w:val="20"/>
        </w:rPr>
        <w:t>2</w:t>
      </w:r>
      <w:r w:rsidRPr="007611E6">
        <w:rPr>
          <w:rFonts w:ascii="Arial" w:hAnsi="Arial" w:cs="Arial"/>
          <w:b/>
          <w:sz w:val="20"/>
          <w:szCs w:val="20"/>
        </w:rPr>
        <w:t>: Effects of different rates of bio</w:t>
      </w:r>
      <w:r w:rsidR="00C51C16" w:rsidRPr="007611E6">
        <w:rPr>
          <w:rFonts w:ascii="Arial" w:hAnsi="Arial" w:cs="Arial"/>
          <w:b/>
          <w:sz w:val="20"/>
          <w:szCs w:val="20"/>
        </w:rPr>
        <w:t>-</w:t>
      </w:r>
      <w:r w:rsidRPr="007611E6">
        <w:rPr>
          <w:rFonts w:ascii="Arial" w:hAnsi="Arial" w:cs="Arial"/>
          <w:b/>
          <w:sz w:val="20"/>
          <w:szCs w:val="20"/>
        </w:rPr>
        <w:t>slurry, inorganic fertilizer and their combination on macronutrient elements (%) contents of</w:t>
      </w:r>
      <w:r w:rsidRPr="008C7FC4">
        <w:rPr>
          <w:rFonts w:ascii="Arial" w:hAnsi="Arial" w:cs="Arial"/>
          <w:b/>
          <w:sz w:val="20"/>
          <w:szCs w:val="20"/>
        </w:rPr>
        <w:t xml:space="preserve"> Okra </w:t>
      </w:r>
      <w:r w:rsidRPr="007611E6">
        <w:rPr>
          <w:rFonts w:ascii="Arial" w:hAnsi="Arial" w:cs="Arial"/>
          <w:b/>
          <w:sz w:val="20"/>
          <w:szCs w:val="20"/>
        </w:rPr>
        <w:t xml:space="preserve">leaf                                 </w:t>
      </w:r>
    </w:p>
    <w:p w14:paraId="04C31980" w14:textId="77777777" w:rsidR="00584E94" w:rsidRPr="007611E6" w:rsidRDefault="00584E94" w:rsidP="006772B7">
      <w:pPr>
        <w:spacing w:line="360" w:lineRule="auto"/>
        <w:jc w:val="both"/>
        <w:rPr>
          <w:rFonts w:ascii="Arial" w:hAnsi="Arial" w:cs="Arial"/>
          <w:b/>
          <w:sz w:val="20"/>
          <w:szCs w:val="20"/>
        </w:rPr>
      </w:pPr>
      <w:r w:rsidRPr="007611E6">
        <w:rPr>
          <w:rFonts w:ascii="Arial" w:hAnsi="Arial" w:cs="Arial"/>
          <w:b/>
          <w:sz w:val="20"/>
          <w:szCs w:val="20"/>
        </w:rPr>
        <w:t xml:space="preserve">Treatment              </w:t>
      </w:r>
      <w:r w:rsidRPr="007611E6">
        <w:rPr>
          <w:rFonts w:ascii="Arial" w:hAnsi="Arial" w:cs="Arial"/>
          <w:b/>
          <w:sz w:val="20"/>
          <w:szCs w:val="20"/>
        </w:rPr>
        <w:tab/>
        <w:t xml:space="preserve"> N                     P                     K                          Ca                 Mg</w:t>
      </w:r>
    </w:p>
    <w:p w14:paraId="4BB5FE2B" w14:textId="77777777" w:rsidR="00584E94" w:rsidRPr="007611E6" w:rsidRDefault="00584E94" w:rsidP="006772B7">
      <w:pPr>
        <w:pBdr>
          <w:top w:val="single" w:sz="4" w:space="1" w:color="auto"/>
        </w:pBdr>
        <w:spacing w:line="360" w:lineRule="auto"/>
        <w:jc w:val="both"/>
        <w:rPr>
          <w:rFonts w:ascii="Arial" w:hAnsi="Arial" w:cs="Arial"/>
          <w:sz w:val="20"/>
          <w:szCs w:val="20"/>
        </w:rPr>
      </w:pPr>
      <w:r w:rsidRPr="007611E6">
        <w:rPr>
          <w:rFonts w:ascii="Arial" w:hAnsi="Arial" w:cs="Arial"/>
          <w:sz w:val="20"/>
          <w:szCs w:val="20"/>
        </w:rPr>
        <w:t>A (</w:t>
      </w:r>
      <w:proofErr w:type="gramStart"/>
      <w:r w:rsidRPr="007611E6">
        <w:rPr>
          <w:rFonts w:ascii="Arial" w:hAnsi="Arial" w:cs="Arial"/>
          <w:sz w:val="20"/>
          <w:szCs w:val="20"/>
        </w:rPr>
        <w:t xml:space="preserve">Control)   </w:t>
      </w:r>
      <w:proofErr w:type="gramEnd"/>
      <w:r w:rsidRPr="007611E6">
        <w:rPr>
          <w:rFonts w:ascii="Arial" w:hAnsi="Arial" w:cs="Arial"/>
          <w:sz w:val="20"/>
          <w:szCs w:val="20"/>
        </w:rPr>
        <w:t xml:space="preserve">              1.96i                 0.29g                 1.40i                   1.48h             0.96f</w:t>
      </w:r>
    </w:p>
    <w:p w14:paraId="1FE49A14" w14:textId="77777777" w:rsidR="00584E94" w:rsidRPr="007611E6" w:rsidRDefault="00584E94" w:rsidP="006772B7">
      <w:pPr>
        <w:spacing w:line="360" w:lineRule="auto"/>
        <w:jc w:val="both"/>
        <w:rPr>
          <w:rFonts w:ascii="Arial" w:hAnsi="Arial" w:cs="Arial"/>
          <w:sz w:val="20"/>
          <w:szCs w:val="20"/>
        </w:rPr>
      </w:pPr>
      <w:r w:rsidRPr="007611E6">
        <w:rPr>
          <w:rFonts w:ascii="Arial" w:hAnsi="Arial" w:cs="Arial"/>
          <w:sz w:val="20"/>
          <w:szCs w:val="20"/>
        </w:rPr>
        <w:t>B (10,000L/</w:t>
      </w:r>
      <w:proofErr w:type="gramStart"/>
      <w:r w:rsidRPr="007611E6">
        <w:rPr>
          <w:rFonts w:ascii="Arial" w:hAnsi="Arial" w:cs="Arial"/>
          <w:sz w:val="20"/>
          <w:szCs w:val="20"/>
        </w:rPr>
        <w:t xml:space="preserve">ha)   </w:t>
      </w:r>
      <w:proofErr w:type="gramEnd"/>
      <w:r w:rsidRPr="007611E6">
        <w:rPr>
          <w:rFonts w:ascii="Arial" w:hAnsi="Arial" w:cs="Arial"/>
          <w:sz w:val="20"/>
          <w:szCs w:val="20"/>
        </w:rPr>
        <w:t xml:space="preserve">        2.24g                 0.35f                 1.65h                  1.60g              1.04e</w:t>
      </w:r>
    </w:p>
    <w:p w14:paraId="1FF7BEAB" w14:textId="77777777" w:rsidR="00584E94" w:rsidRPr="007611E6" w:rsidRDefault="00584E94" w:rsidP="006772B7">
      <w:pPr>
        <w:spacing w:line="360" w:lineRule="auto"/>
        <w:jc w:val="both"/>
        <w:rPr>
          <w:rFonts w:ascii="Arial" w:hAnsi="Arial" w:cs="Arial"/>
          <w:sz w:val="20"/>
          <w:szCs w:val="20"/>
        </w:rPr>
      </w:pPr>
      <w:r w:rsidRPr="007611E6">
        <w:rPr>
          <w:rFonts w:ascii="Arial" w:hAnsi="Arial" w:cs="Arial"/>
          <w:sz w:val="20"/>
          <w:szCs w:val="20"/>
        </w:rPr>
        <w:t>C (20,000L/</w:t>
      </w:r>
      <w:proofErr w:type="gramStart"/>
      <w:r w:rsidRPr="007611E6">
        <w:rPr>
          <w:rFonts w:ascii="Arial" w:hAnsi="Arial" w:cs="Arial"/>
          <w:sz w:val="20"/>
          <w:szCs w:val="20"/>
        </w:rPr>
        <w:t xml:space="preserve">ha)   </w:t>
      </w:r>
      <w:proofErr w:type="gramEnd"/>
      <w:r w:rsidRPr="007611E6">
        <w:rPr>
          <w:rFonts w:ascii="Arial" w:hAnsi="Arial" w:cs="Arial"/>
          <w:sz w:val="20"/>
          <w:szCs w:val="20"/>
        </w:rPr>
        <w:t xml:space="preserve">        2.26g                 0.42e                 1.85g                    1.65f              1.15d</w:t>
      </w:r>
    </w:p>
    <w:p w14:paraId="7E5A71F2" w14:textId="77777777" w:rsidR="00584E94" w:rsidRPr="007611E6" w:rsidRDefault="00584E94" w:rsidP="006772B7">
      <w:pPr>
        <w:spacing w:line="360" w:lineRule="auto"/>
        <w:jc w:val="both"/>
        <w:rPr>
          <w:rFonts w:ascii="Arial" w:hAnsi="Arial" w:cs="Arial"/>
          <w:sz w:val="20"/>
          <w:szCs w:val="20"/>
        </w:rPr>
      </w:pPr>
      <w:r w:rsidRPr="007611E6">
        <w:rPr>
          <w:rFonts w:ascii="Arial" w:hAnsi="Arial" w:cs="Arial"/>
          <w:sz w:val="20"/>
          <w:szCs w:val="20"/>
        </w:rPr>
        <w:t>D (30,000L/</w:t>
      </w:r>
      <w:proofErr w:type="gramStart"/>
      <w:r w:rsidRPr="007611E6">
        <w:rPr>
          <w:rFonts w:ascii="Arial" w:hAnsi="Arial" w:cs="Arial"/>
          <w:sz w:val="20"/>
          <w:szCs w:val="20"/>
        </w:rPr>
        <w:t xml:space="preserve">ha)   </w:t>
      </w:r>
      <w:proofErr w:type="gramEnd"/>
      <w:r w:rsidRPr="007611E6">
        <w:rPr>
          <w:rFonts w:ascii="Arial" w:hAnsi="Arial" w:cs="Arial"/>
          <w:sz w:val="20"/>
          <w:szCs w:val="20"/>
        </w:rPr>
        <w:t xml:space="preserve">        2.52c                 0.56c                 1.92f                     1.72e             1.20c</w:t>
      </w:r>
    </w:p>
    <w:p w14:paraId="6ED24A38" w14:textId="77777777" w:rsidR="00584E94" w:rsidRPr="007611E6" w:rsidRDefault="00584E94" w:rsidP="006772B7">
      <w:pPr>
        <w:spacing w:line="360" w:lineRule="auto"/>
        <w:jc w:val="both"/>
        <w:rPr>
          <w:rFonts w:ascii="Arial" w:hAnsi="Arial" w:cs="Arial"/>
          <w:sz w:val="20"/>
          <w:szCs w:val="20"/>
        </w:rPr>
      </w:pPr>
      <w:r w:rsidRPr="007611E6">
        <w:rPr>
          <w:rFonts w:ascii="Arial" w:hAnsi="Arial" w:cs="Arial"/>
          <w:sz w:val="20"/>
          <w:szCs w:val="20"/>
        </w:rPr>
        <w:t>E (40,000L/</w:t>
      </w:r>
      <w:proofErr w:type="gramStart"/>
      <w:r w:rsidRPr="007611E6">
        <w:rPr>
          <w:rFonts w:ascii="Arial" w:hAnsi="Arial" w:cs="Arial"/>
          <w:sz w:val="20"/>
          <w:szCs w:val="20"/>
        </w:rPr>
        <w:t xml:space="preserve">ha)   </w:t>
      </w:r>
      <w:proofErr w:type="gramEnd"/>
      <w:r w:rsidRPr="007611E6">
        <w:rPr>
          <w:rFonts w:ascii="Arial" w:hAnsi="Arial" w:cs="Arial"/>
          <w:sz w:val="20"/>
          <w:szCs w:val="20"/>
        </w:rPr>
        <w:t xml:space="preserve">        2.20h                 0.41e                 2.10e                     1.86d             1.48b</w:t>
      </w:r>
    </w:p>
    <w:p w14:paraId="1476498C" w14:textId="77777777" w:rsidR="00584E94" w:rsidRPr="007611E6" w:rsidRDefault="00584E94" w:rsidP="006772B7">
      <w:pPr>
        <w:spacing w:line="360" w:lineRule="auto"/>
        <w:jc w:val="both"/>
        <w:rPr>
          <w:rFonts w:ascii="Arial" w:hAnsi="Arial" w:cs="Arial"/>
          <w:sz w:val="20"/>
          <w:szCs w:val="20"/>
        </w:rPr>
      </w:pPr>
      <w:r w:rsidRPr="007611E6">
        <w:rPr>
          <w:rFonts w:ascii="Arial" w:hAnsi="Arial" w:cs="Arial"/>
          <w:sz w:val="20"/>
          <w:szCs w:val="20"/>
        </w:rPr>
        <w:t>F (NPK 300kg/</w:t>
      </w:r>
      <w:proofErr w:type="gramStart"/>
      <w:r w:rsidRPr="007611E6">
        <w:rPr>
          <w:rFonts w:ascii="Arial" w:hAnsi="Arial" w:cs="Arial"/>
          <w:sz w:val="20"/>
          <w:szCs w:val="20"/>
        </w:rPr>
        <w:t xml:space="preserve">ha)   </w:t>
      </w:r>
      <w:proofErr w:type="gramEnd"/>
      <w:r w:rsidRPr="007611E6">
        <w:rPr>
          <w:rFonts w:ascii="Arial" w:hAnsi="Arial" w:cs="Arial"/>
          <w:sz w:val="20"/>
          <w:szCs w:val="20"/>
        </w:rPr>
        <w:t xml:space="preserve">   2.38e                0.59b                  1.90f                     1.50h             0.92g</w:t>
      </w:r>
    </w:p>
    <w:p w14:paraId="18F03570" w14:textId="77777777" w:rsidR="00584E94" w:rsidRPr="007611E6" w:rsidRDefault="00584E94" w:rsidP="006772B7">
      <w:pPr>
        <w:spacing w:line="360" w:lineRule="auto"/>
        <w:jc w:val="both"/>
        <w:rPr>
          <w:rFonts w:ascii="Arial" w:hAnsi="Arial" w:cs="Arial"/>
          <w:sz w:val="20"/>
          <w:szCs w:val="20"/>
        </w:rPr>
      </w:pPr>
      <w:r w:rsidRPr="007611E6">
        <w:rPr>
          <w:rFonts w:ascii="Arial" w:hAnsi="Arial" w:cs="Arial"/>
          <w:sz w:val="20"/>
          <w:szCs w:val="20"/>
        </w:rPr>
        <w:t xml:space="preserve">G (B+1/2 </w:t>
      </w:r>
      <w:proofErr w:type="gramStart"/>
      <w:r w:rsidRPr="007611E6">
        <w:rPr>
          <w:rFonts w:ascii="Arial" w:hAnsi="Arial" w:cs="Arial"/>
          <w:sz w:val="20"/>
          <w:szCs w:val="20"/>
        </w:rPr>
        <w:t xml:space="preserve">F)   </w:t>
      </w:r>
      <w:proofErr w:type="gramEnd"/>
      <w:r w:rsidRPr="007611E6">
        <w:rPr>
          <w:rFonts w:ascii="Arial" w:hAnsi="Arial" w:cs="Arial"/>
          <w:sz w:val="20"/>
          <w:szCs w:val="20"/>
        </w:rPr>
        <w:t xml:space="preserve">             2.66b                0.60ab                2.76b                    1.90bc             1.49b</w:t>
      </w:r>
    </w:p>
    <w:p w14:paraId="523EB84B" w14:textId="77777777" w:rsidR="00584E94" w:rsidRPr="007611E6" w:rsidRDefault="00584E94" w:rsidP="006772B7">
      <w:pPr>
        <w:spacing w:line="360" w:lineRule="auto"/>
        <w:jc w:val="both"/>
        <w:rPr>
          <w:rFonts w:ascii="Arial" w:hAnsi="Arial" w:cs="Arial"/>
          <w:sz w:val="20"/>
          <w:szCs w:val="20"/>
        </w:rPr>
      </w:pPr>
      <w:r w:rsidRPr="007611E6">
        <w:rPr>
          <w:rFonts w:ascii="Arial" w:hAnsi="Arial" w:cs="Arial"/>
          <w:sz w:val="20"/>
          <w:szCs w:val="20"/>
        </w:rPr>
        <w:t xml:space="preserve">H (C+1/2 </w:t>
      </w:r>
      <w:proofErr w:type="gramStart"/>
      <w:r w:rsidRPr="007611E6">
        <w:rPr>
          <w:rFonts w:ascii="Arial" w:hAnsi="Arial" w:cs="Arial"/>
          <w:sz w:val="20"/>
          <w:szCs w:val="20"/>
        </w:rPr>
        <w:t xml:space="preserve">F)   </w:t>
      </w:r>
      <w:proofErr w:type="gramEnd"/>
      <w:r w:rsidRPr="007611E6">
        <w:rPr>
          <w:rFonts w:ascii="Arial" w:hAnsi="Arial" w:cs="Arial"/>
          <w:sz w:val="20"/>
          <w:szCs w:val="20"/>
        </w:rPr>
        <w:t xml:space="preserve">             2.74a                0.62a                  2.80a                     1.95a             1.52a</w:t>
      </w:r>
    </w:p>
    <w:p w14:paraId="4B30EE56" w14:textId="77777777" w:rsidR="00584E94" w:rsidRPr="007611E6" w:rsidRDefault="00584E94" w:rsidP="006772B7">
      <w:pPr>
        <w:spacing w:line="360" w:lineRule="auto"/>
        <w:jc w:val="both"/>
        <w:rPr>
          <w:rFonts w:ascii="Arial" w:hAnsi="Arial" w:cs="Arial"/>
          <w:sz w:val="20"/>
          <w:szCs w:val="20"/>
        </w:rPr>
      </w:pPr>
      <w:r w:rsidRPr="007611E6">
        <w:rPr>
          <w:rFonts w:ascii="Arial" w:hAnsi="Arial" w:cs="Arial"/>
          <w:sz w:val="20"/>
          <w:szCs w:val="20"/>
        </w:rPr>
        <w:t xml:space="preserve">I (D+1/2 </w:t>
      </w:r>
      <w:proofErr w:type="gramStart"/>
      <w:r w:rsidRPr="007611E6">
        <w:rPr>
          <w:rFonts w:ascii="Arial" w:hAnsi="Arial" w:cs="Arial"/>
          <w:sz w:val="20"/>
          <w:szCs w:val="20"/>
        </w:rPr>
        <w:t xml:space="preserve">F)   </w:t>
      </w:r>
      <w:proofErr w:type="gramEnd"/>
      <w:r w:rsidRPr="007611E6">
        <w:rPr>
          <w:rFonts w:ascii="Arial" w:hAnsi="Arial" w:cs="Arial"/>
          <w:sz w:val="20"/>
          <w:szCs w:val="20"/>
        </w:rPr>
        <w:t xml:space="preserve">              2.49d                 0.58bc               2.54c                   1.88cd             1.50ab</w:t>
      </w:r>
    </w:p>
    <w:p w14:paraId="2F3431F5" w14:textId="77777777" w:rsidR="00584E94" w:rsidRPr="007611E6" w:rsidRDefault="00584E94" w:rsidP="006772B7">
      <w:pPr>
        <w:pBdr>
          <w:bottom w:val="single" w:sz="4" w:space="1" w:color="auto"/>
        </w:pBdr>
        <w:spacing w:line="360" w:lineRule="auto"/>
        <w:jc w:val="both"/>
        <w:rPr>
          <w:rFonts w:ascii="Arial" w:hAnsi="Arial" w:cs="Arial"/>
          <w:sz w:val="20"/>
          <w:szCs w:val="20"/>
        </w:rPr>
      </w:pPr>
      <w:r w:rsidRPr="007611E6">
        <w:rPr>
          <w:rFonts w:ascii="Arial" w:hAnsi="Arial" w:cs="Arial"/>
          <w:sz w:val="20"/>
          <w:szCs w:val="20"/>
        </w:rPr>
        <w:t xml:space="preserve">J (E+ 1/2 </w:t>
      </w:r>
      <w:proofErr w:type="gramStart"/>
      <w:r w:rsidRPr="007611E6">
        <w:rPr>
          <w:rFonts w:ascii="Arial" w:hAnsi="Arial" w:cs="Arial"/>
          <w:sz w:val="20"/>
          <w:szCs w:val="20"/>
        </w:rPr>
        <w:t xml:space="preserve">F)   </w:t>
      </w:r>
      <w:proofErr w:type="gramEnd"/>
      <w:r w:rsidRPr="007611E6">
        <w:rPr>
          <w:rFonts w:ascii="Arial" w:hAnsi="Arial" w:cs="Arial"/>
          <w:sz w:val="20"/>
          <w:szCs w:val="20"/>
        </w:rPr>
        <w:t xml:space="preserve">             2.30f                 0.47d                 2.20d                    1.92b              1.48b </w:t>
      </w:r>
    </w:p>
    <w:p w14:paraId="006D603F" w14:textId="77777777" w:rsidR="00584E94" w:rsidRPr="007611E6" w:rsidRDefault="00584E94" w:rsidP="00806170">
      <w:pPr>
        <w:jc w:val="both"/>
        <w:rPr>
          <w:rFonts w:ascii="Arial" w:hAnsi="Arial" w:cs="Arial"/>
          <w:sz w:val="20"/>
          <w:szCs w:val="20"/>
        </w:rPr>
      </w:pPr>
      <w:r w:rsidRPr="007611E6">
        <w:rPr>
          <w:rFonts w:ascii="Arial" w:hAnsi="Arial" w:cs="Arial"/>
          <w:sz w:val="20"/>
          <w:szCs w:val="20"/>
        </w:rPr>
        <w:t>*Means followed by the same letter within a column are not significantly different according to Turkey’s Significant Difference (TSD) at 5% level of probability.</w:t>
      </w:r>
    </w:p>
    <w:p w14:paraId="1E4FB9F5" w14:textId="77777777" w:rsidR="00806170" w:rsidRPr="00806170" w:rsidRDefault="00806170" w:rsidP="00957D85">
      <w:pPr>
        <w:spacing w:line="360" w:lineRule="auto"/>
        <w:jc w:val="both"/>
        <w:rPr>
          <w:rFonts w:ascii="Arial" w:hAnsi="Arial" w:cs="Arial"/>
          <w:b/>
          <w:sz w:val="2"/>
          <w:szCs w:val="20"/>
        </w:rPr>
      </w:pPr>
    </w:p>
    <w:p w14:paraId="6EF0EFF8" w14:textId="5276455C" w:rsidR="00584E94" w:rsidRPr="00957D85" w:rsidRDefault="00584E94" w:rsidP="00957D85">
      <w:pPr>
        <w:spacing w:line="360" w:lineRule="auto"/>
        <w:jc w:val="both"/>
        <w:rPr>
          <w:rFonts w:ascii="Arial" w:hAnsi="Arial" w:cs="Arial"/>
          <w:b/>
          <w:i/>
          <w:sz w:val="20"/>
          <w:szCs w:val="20"/>
        </w:rPr>
      </w:pPr>
      <w:r w:rsidRPr="00957D85">
        <w:rPr>
          <w:rFonts w:ascii="Arial" w:hAnsi="Arial" w:cs="Arial"/>
          <w:b/>
          <w:sz w:val="20"/>
          <w:szCs w:val="20"/>
        </w:rPr>
        <w:t xml:space="preserve">Table </w:t>
      </w:r>
      <w:r w:rsidR="00D93F23" w:rsidRPr="00957D85">
        <w:rPr>
          <w:rFonts w:ascii="Arial" w:hAnsi="Arial" w:cs="Arial"/>
          <w:b/>
          <w:sz w:val="20"/>
          <w:szCs w:val="20"/>
        </w:rPr>
        <w:t>3</w:t>
      </w:r>
      <w:r w:rsidRPr="00957D85">
        <w:rPr>
          <w:rFonts w:ascii="Arial" w:hAnsi="Arial" w:cs="Arial"/>
          <w:b/>
          <w:sz w:val="20"/>
          <w:szCs w:val="20"/>
        </w:rPr>
        <w:t>: Effects of different concentrations of bio</w:t>
      </w:r>
      <w:r w:rsidR="00C51C16" w:rsidRPr="00957D85">
        <w:rPr>
          <w:rFonts w:ascii="Arial" w:hAnsi="Arial" w:cs="Arial"/>
          <w:b/>
          <w:sz w:val="20"/>
          <w:szCs w:val="20"/>
        </w:rPr>
        <w:t>-</w:t>
      </w:r>
      <w:r w:rsidRPr="00957D85">
        <w:rPr>
          <w:rFonts w:ascii="Arial" w:hAnsi="Arial" w:cs="Arial"/>
          <w:b/>
          <w:sz w:val="20"/>
          <w:szCs w:val="20"/>
        </w:rPr>
        <w:t>slurry and inorganic fertilizer on height (cm), number of leaves and stem’s girth (cm) per plant of Okra</w:t>
      </w:r>
    </w:p>
    <w:p w14:paraId="2C32E2EC" w14:textId="5A903E4F" w:rsidR="00584E94" w:rsidRPr="007611E6" w:rsidRDefault="00584E94" w:rsidP="006772B7">
      <w:pPr>
        <w:pStyle w:val="ListParagraph"/>
        <w:spacing w:after="0" w:line="360" w:lineRule="auto"/>
        <w:jc w:val="both"/>
        <w:rPr>
          <w:rFonts w:ascii="Arial" w:hAnsi="Arial" w:cs="Arial"/>
          <w:b/>
          <w:sz w:val="20"/>
          <w:szCs w:val="20"/>
        </w:rPr>
      </w:pPr>
      <w:r w:rsidRPr="007611E6">
        <w:rPr>
          <w:rFonts w:ascii="Arial" w:hAnsi="Arial" w:cs="Arial"/>
          <w:noProof/>
          <w:sz w:val="20"/>
          <w:szCs w:val="20"/>
        </w:rPr>
        <mc:AlternateContent>
          <mc:Choice Requires="wps">
            <w:drawing>
              <wp:anchor distT="0" distB="0" distL="114300" distR="114300" simplePos="0" relativeHeight="251655168" behindDoc="0" locked="0" layoutInCell="1" allowOverlap="1" wp14:anchorId="4166CB75" wp14:editId="1F980CBD">
                <wp:simplePos x="0" y="0"/>
                <wp:positionH relativeFrom="column">
                  <wp:posOffset>325755</wp:posOffset>
                </wp:positionH>
                <wp:positionV relativeFrom="paragraph">
                  <wp:posOffset>1905</wp:posOffset>
                </wp:positionV>
                <wp:extent cx="5836285" cy="635"/>
                <wp:effectExtent l="0" t="0" r="12065" b="18415"/>
                <wp:wrapNone/>
                <wp:docPr id="855488535"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B47305A" id="_x0000_t32" coordsize="21600,21600" o:spt="32" o:oned="t" path="m,l21600,21600e" filled="f">
                <v:path arrowok="t" fillok="f" o:connecttype="none"/>
                <o:lock v:ext="edit" shapetype="t"/>
              </v:shapetype>
              <v:shape id="Straight Arrow Connector 7" o:spid="_x0000_s1026" type="#_x0000_t32" style="position:absolute;margin-left:25.65pt;margin-top:.15pt;width:459.5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"/>
            </w:pict>
          </mc:Fallback>
        </mc:AlternateContent>
      </w:r>
      <w:r w:rsidRPr="007611E6">
        <w:rPr>
          <w:rFonts w:ascii="Arial" w:hAnsi="Arial" w:cs="Arial"/>
          <w:b/>
          <w:sz w:val="20"/>
          <w:szCs w:val="20"/>
        </w:rPr>
        <w:t>Treatment</w:t>
      </w:r>
      <w:r w:rsidRPr="007611E6">
        <w:rPr>
          <w:rFonts w:ascii="Arial" w:hAnsi="Arial" w:cs="Arial"/>
          <w:b/>
          <w:sz w:val="20"/>
          <w:szCs w:val="20"/>
        </w:rPr>
        <w:tab/>
        <w:t>Height at</w:t>
      </w:r>
      <w:r w:rsidRPr="007611E6">
        <w:rPr>
          <w:rFonts w:ascii="Arial" w:hAnsi="Arial" w:cs="Arial"/>
          <w:b/>
          <w:sz w:val="20"/>
          <w:szCs w:val="20"/>
        </w:rPr>
        <w:tab/>
      </w:r>
      <w:r w:rsidRPr="007611E6">
        <w:rPr>
          <w:rFonts w:ascii="Arial" w:hAnsi="Arial" w:cs="Arial"/>
          <w:b/>
          <w:sz w:val="20"/>
          <w:szCs w:val="20"/>
        </w:rPr>
        <w:tab/>
        <w:t>No. of leaves</w:t>
      </w:r>
      <w:r w:rsidRPr="007611E6">
        <w:rPr>
          <w:rFonts w:ascii="Arial" w:hAnsi="Arial" w:cs="Arial"/>
          <w:b/>
          <w:sz w:val="20"/>
          <w:szCs w:val="20"/>
        </w:rPr>
        <w:tab/>
        <w:t xml:space="preserve">    Stem’s girth</w:t>
      </w:r>
      <w:r w:rsidRPr="007611E6">
        <w:rPr>
          <w:rFonts w:ascii="Arial" w:hAnsi="Arial" w:cs="Arial"/>
          <w:b/>
          <w:sz w:val="20"/>
          <w:szCs w:val="20"/>
        </w:rPr>
        <w:tab/>
      </w:r>
      <w:r w:rsidR="00806170">
        <w:rPr>
          <w:rFonts w:ascii="Arial" w:hAnsi="Arial" w:cs="Arial"/>
          <w:b/>
          <w:sz w:val="20"/>
          <w:szCs w:val="20"/>
        </w:rPr>
        <w:t xml:space="preserve">    </w:t>
      </w:r>
      <w:r w:rsidRPr="007611E6">
        <w:rPr>
          <w:rFonts w:ascii="Arial" w:hAnsi="Arial" w:cs="Arial"/>
          <w:b/>
          <w:sz w:val="20"/>
          <w:szCs w:val="20"/>
        </w:rPr>
        <w:t>Height at</w:t>
      </w:r>
    </w:p>
    <w:p w14:paraId="37384BE1" w14:textId="77777777" w:rsidR="00584E94" w:rsidRPr="007611E6" w:rsidRDefault="00584E94" w:rsidP="006772B7">
      <w:pPr>
        <w:pStyle w:val="ListParagraph"/>
        <w:spacing w:after="0" w:line="360" w:lineRule="auto"/>
        <w:jc w:val="both"/>
        <w:rPr>
          <w:rFonts w:ascii="Arial" w:hAnsi="Arial" w:cs="Arial"/>
          <w:b/>
          <w:sz w:val="20"/>
          <w:szCs w:val="20"/>
        </w:rPr>
      </w:pPr>
      <w:r w:rsidRPr="007611E6">
        <w:rPr>
          <w:rFonts w:ascii="Arial" w:hAnsi="Arial" w:cs="Arial"/>
          <w:b/>
          <w:sz w:val="20"/>
          <w:szCs w:val="20"/>
        </w:rPr>
        <w:tab/>
      </w:r>
      <w:r w:rsidRPr="007611E6">
        <w:rPr>
          <w:rFonts w:ascii="Arial" w:hAnsi="Arial" w:cs="Arial"/>
          <w:b/>
          <w:sz w:val="20"/>
          <w:szCs w:val="20"/>
        </w:rPr>
        <w:tab/>
        <w:t>8WAP</w:t>
      </w:r>
      <w:r w:rsidRPr="007611E6">
        <w:rPr>
          <w:rFonts w:ascii="Arial" w:hAnsi="Arial" w:cs="Arial"/>
          <w:b/>
          <w:sz w:val="20"/>
          <w:szCs w:val="20"/>
        </w:rPr>
        <w:tab/>
      </w:r>
      <w:r w:rsidRPr="007611E6">
        <w:rPr>
          <w:rFonts w:ascii="Arial" w:hAnsi="Arial" w:cs="Arial"/>
          <w:b/>
          <w:sz w:val="20"/>
          <w:szCs w:val="20"/>
        </w:rPr>
        <w:tab/>
      </w:r>
      <w:r w:rsidRPr="007611E6">
        <w:rPr>
          <w:rFonts w:ascii="Arial" w:hAnsi="Arial" w:cs="Arial"/>
          <w:b/>
          <w:sz w:val="20"/>
          <w:szCs w:val="20"/>
        </w:rPr>
        <w:tab/>
        <w:t>at 8WAP</w:t>
      </w:r>
      <w:r w:rsidRPr="007611E6">
        <w:rPr>
          <w:rFonts w:ascii="Arial" w:hAnsi="Arial" w:cs="Arial"/>
          <w:b/>
          <w:sz w:val="20"/>
          <w:szCs w:val="20"/>
        </w:rPr>
        <w:tab/>
        <w:t xml:space="preserve">     at 8WAP          final harvest</w:t>
      </w:r>
    </w:p>
    <w:p w14:paraId="05C3CFE8" w14:textId="77777777" w:rsidR="00584E94" w:rsidRPr="007611E6" w:rsidRDefault="00584E94" w:rsidP="006772B7">
      <w:pPr>
        <w:pStyle w:val="ListParagraph"/>
        <w:spacing w:after="0" w:line="360" w:lineRule="auto"/>
        <w:jc w:val="both"/>
        <w:rPr>
          <w:rFonts w:ascii="Arial" w:hAnsi="Arial" w:cs="Arial"/>
          <w:b/>
          <w:sz w:val="20"/>
          <w:szCs w:val="20"/>
        </w:rPr>
      </w:pPr>
      <w:r w:rsidRPr="007611E6">
        <w:rPr>
          <w:rFonts w:ascii="Arial" w:hAnsi="Arial" w:cs="Arial"/>
          <w:noProof/>
          <w:sz w:val="20"/>
          <w:szCs w:val="20"/>
        </w:rPr>
        <mc:AlternateContent>
          <mc:Choice Requires="wps">
            <w:drawing>
              <wp:anchor distT="0" distB="0" distL="114300" distR="114300" simplePos="0" relativeHeight="251657216" behindDoc="0" locked="0" layoutInCell="1" allowOverlap="1" wp14:anchorId="272D8235" wp14:editId="17E8F30A">
                <wp:simplePos x="0" y="0"/>
                <wp:positionH relativeFrom="column">
                  <wp:posOffset>346075</wp:posOffset>
                </wp:positionH>
                <wp:positionV relativeFrom="paragraph">
                  <wp:posOffset>59055</wp:posOffset>
                </wp:positionV>
                <wp:extent cx="5836285" cy="635"/>
                <wp:effectExtent l="0" t="0" r="12065" b="18415"/>
                <wp:wrapNone/>
                <wp:docPr id="142832420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3502EFC" id="Straight Arrow Connector 5" o:spid="_x0000_s1026" type="#_x0000_t32" style="position:absolute;margin-left:27.25pt;margin-top:4.65pt;width:459.5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"/>
            </w:pict>
          </mc:Fallback>
        </mc:AlternateContent>
      </w:r>
    </w:p>
    <w:p w14:paraId="440BB09A" w14:textId="77777777" w:rsidR="00584E94" w:rsidRPr="007611E6" w:rsidRDefault="00584E94" w:rsidP="006772B7">
      <w:pPr>
        <w:pStyle w:val="ListParagraph"/>
        <w:spacing w:after="0" w:line="360" w:lineRule="auto"/>
        <w:jc w:val="both"/>
        <w:rPr>
          <w:rFonts w:ascii="Arial" w:hAnsi="Arial" w:cs="Arial"/>
          <w:sz w:val="20"/>
          <w:szCs w:val="20"/>
        </w:rPr>
      </w:pPr>
      <w:r w:rsidRPr="007611E6">
        <w:rPr>
          <w:rFonts w:ascii="Arial" w:hAnsi="Arial" w:cs="Arial"/>
          <w:sz w:val="20"/>
          <w:szCs w:val="20"/>
        </w:rPr>
        <w:t>A (Control)</w:t>
      </w:r>
      <w:r w:rsidRPr="007611E6">
        <w:rPr>
          <w:rFonts w:ascii="Arial" w:hAnsi="Arial" w:cs="Arial"/>
          <w:sz w:val="20"/>
          <w:szCs w:val="20"/>
        </w:rPr>
        <w:tab/>
        <w:t xml:space="preserve">     24.67h*</w:t>
      </w:r>
      <w:r w:rsidRPr="007611E6">
        <w:rPr>
          <w:rFonts w:ascii="Arial" w:hAnsi="Arial" w:cs="Arial"/>
          <w:sz w:val="20"/>
          <w:szCs w:val="20"/>
        </w:rPr>
        <w:tab/>
      </w:r>
      <w:r w:rsidRPr="007611E6">
        <w:rPr>
          <w:rFonts w:ascii="Arial" w:hAnsi="Arial" w:cs="Arial"/>
          <w:sz w:val="20"/>
          <w:szCs w:val="20"/>
        </w:rPr>
        <w:tab/>
        <w:t>4.33e</w:t>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t>1.68de</w:t>
      </w:r>
      <w:r w:rsidRPr="007611E6">
        <w:rPr>
          <w:rFonts w:ascii="Arial" w:hAnsi="Arial" w:cs="Arial"/>
          <w:sz w:val="20"/>
          <w:szCs w:val="20"/>
        </w:rPr>
        <w:tab/>
      </w:r>
      <w:r w:rsidRPr="007611E6">
        <w:rPr>
          <w:rFonts w:ascii="Arial" w:hAnsi="Arial" w:cs="Arial"/>
          <w:sz w:val="20"/>
          <w:szCs w:val="20"/>
        </w:rPr>
        <w:tab/>
        <w:t>35.33e</w:t>
      </w:r>
    </w:p>
    <w:p w14:paraId="0F82DC10" w14:textId="0807FDE6" w:rsidR="00584E94" w:rsidRPr="007611E6" w:rsidRDefault="00584E94" w:rsidP="006772B7">
      <w:pPr>
        <w:pStyle w:val="ListParagraph"/>
        <w:spacing w:after="0" w:line="360" w:lineRule="auto"/>
        <w:jc w:val="both"/>
        <w:rPr>
          <w:rFonts w:ascii="Arial" w:hAnsi="Arial" w:cs="Arial"/>
          <w:sz w:val="20"/>
          <w:szCs w:val="20"/>
        </w:rPr>
      </w:pPr>
      <w:r w:rsidRPr="007611E6">
        <w:rPr>
          <w:rFonts w:ascii="Arial" w:hAnsi="Arial" w:cs="Arial"/>
          <w:sz w:val="20"/>
          <w:szCs w:val="20"/>
        </w:rPr>
        <w:t>B (10,000L/</w:t>
      </w:r>
      <w:proofErr w:type="gramStart"/>
      <w:r w:rsidRPr="007611E6">
        <w:rPr>
          <w:rFonts w:ascii="Arial" w:hAnsi="Arial" w:cs="Arial"/>
          <w:sz w:val="20"/>
          <w:szCs w:val="20"/>
        </w:rPr>
        <w:t xml:space="preserve">ha)   </w:t>
      </w:r>
      <w:proofErr w:type="gramEnd"/>
      <w:r w:rsidRPr="007611E6">
        <w:rPr>
          <w:rFonts w:ascii="Arial" w:hAnsi="Arial" w:cs="Arial"/>
          <w:sz w:val="20"/>
          <w:szCs w:val="20"/>
        </w:rPr>
        <w:t xml:space="preserve"> </w:t>
      </w:r>
      <w:r w:rsidR="007611E6">
        <w:rPr>
          <w:rFonts w:ascii="Arial" w:hAnsi="Arial" w:cs="Arial"/>
          <w:sz w:val="20"/>
          <w:szCs w:val="20"/>
        </w:rPr>
        <w:t xml:space="preserve"> </w:t>
      </w:r>
      <w:r w:rsidRPr="007611E6">
        <w:rPr>
          <w:rFonts w:ascii="Arial" w:hAnsi="Arial" w:cs="Arial"/>
          <w:sz w:val="20"/>
          <w:szCs w:val="20"/>
        </w:rPr>
        <w:t>29.00g</w:t>
      </w:r>
      <w:r w:rsidRPr="007611E6">
        <w:rPr>
          <w:rFonts w:ascii="Arial" w:hAnsi="Arial" w:cs="Arial"/>
          <w:sz w:val="20"/>
          <w:szCs w:val="20"/>
        </w:rPr>
        <w:tab/>
      </w:r>
      <w:r w:rsidRPr="007611E6">
        <w:rPr>
          <w:rFonts w:ascii="Arial" w:hAnsi="Arial" w:cs="Arial"/>
          <w:sz w:val="20"/>
          <w:szCs w:val="20"/>
        </w:rPr>
        <w:tab/>
        <w:t>5.67de</w:t>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t>2.10cd</w:t>
      </w:r>
      <w:r w:rsidRPr="007611E6">
        <w:rPr>
          <w:rFonts w:ascii="Arial" w:hAnsi="Arial" w:cs="Arial"/>
          <w:sz w:val="20"/>
          <w:szCs w:val="20"/>
        </w:rPr>
        <w:tab/>
      </w:r>
      <w:r w:rsidRPr="007611E6">
        <w:rPr>
          <w:rFonts w:ascii="Arial" w:hAnsi="Arial" w:cs="Arial"/>
          <w:sz w:val="20"/>
          <w:szCs w:val="20"/>
        </w:rPr>
        <w:tab/>
        <w:t>42.33b</w:t>
      </w:r>
      <w:r w:rsidRPr="007611E6">
        <w:rPr>
          <w:rFonts w:ascii="Arial" w:hAnsi="Arial" w:cs="Arial"/>
          <w:sz w:val="20"/>
          <w:szCs w:val="20"/>
        </w:rPr>
        <w:tab/>
      </w:r>
    </w:p>
    <w:p w14:paraId="2A411CAB" w14:textId="3B82C9C6" w:rsidR="00584E94" w:rsidRPr="007611E6" w:rsidRDefault="00584E94" w:rsidP="006772B7">
      <w:pPr>
        <w:pStyle w:val="ListParagraph"/>
        <w:spacing w:after="0" w:line="360" w:lineRule="auto"/>
        <w:jc w:val="both"/>
        <w:rPr>
          <w:rFonts w:ascii="Arial" w:hAnsi="Arial" w:cs="Arial"/>
          <w:sz w:val="20"/>
          <w:szCs w:val="20"/>
        </w:rPr>
      </w:pPr>
      <w:r w:rsidRPr="007611E6">
        <w:rPr>
          <w:rFonts w:ascii="Arial" w:hAnsi="Arial" w:cs="Arial"/>
          <w:sz w:val="20"/>
          <w:szCs w:val="20"/>
        </w:rPr>
        <w:t>C (20,000L/</w:t>
      </w:r>
      <w:proofErr w:type="gramStart"/>
      <w:r w:rsidRPr="007611E6">
        <w:rPr>
          <w:rFonts w:ascii="Arial" w:hAnsi="Arial" w:cs="Arial"/>
          <w:sz w:val="20"/>
          <w:szCs w:val="20"/>
        </w:rPr>
        <w:t xml:space="preserve">ha)   </w:t>
      </w:r>
      <w:proofErr w:type="gramEnd"/>
      <w:r w:rsidRPr="007611E6">
        <w:rPr>
          <w:rFonts w:ascii="Arial" w:hAnsi="Arial" w:cs="Arial"/>
          <w:sz w:val="20"/>
          <w:szCs w:val="20"/>
        </w:rPr>
        <w:t xml:space="preserve"> 33.33ef</w:t>
      </w:r>
      <w:r w:rsidRPr="007611E6">
        <w:rPr>
          <w:rFonts w:ascii="Arial" w:hAnsi="Arial" w:cs="Arial"/>
          <w:sz w:val="20"/>
          <w:szCs w:val="20"/>
        </w:rPr>
        <w:tab/>
      </w:r>
      <w:r w:rsidRPr="007611E6">
        <w:rPr>
          <w:rFonts w:ascii="Arial" w:hAnsi="Arial" w:cs="Arial"/>
          <w:sz w:val="20"/>
          <w:szCs w:val="20"/>
        </w:rPr>
        <w:tab/>
        <w:t>6.33d</w:t>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t>2.30cd</w:t>
      </w:r>
      <w:r w:rsidRPr="007611E6">
        <w:rPr>
          <w:rFonts w:ascii="Arial" w:hAnsi="Arial" w:cs="Arial"/>
          <w:sz w:val="20"/>
          <w:szCs w:val="20"/>
        </w:rPr>
        <w:tab/>
      </w:r>
      <w:r w:rsidRPr="007611E6">
        <w:rPr>
          <w:rFonts w:ascii="Arial" w:hAnsi="Arial" w:cs="Arial"/>
          <w:sz w:val="20"/>
          <w:szCs w:val="20"/>
        </w:rPr>
        <w:tab/>
        <w:t>47.67c</w:t>
      </w:r>
    </w:p>
    <w:p w14:paraId="1EF59135" w14:textId="23838813" w:rsidR="00584E94" w:rsidRPr="007611E6" w:rsidRDefault="00584E94" w:rsidP="006772B7">
      <w:pPr>
        <w:pStyle w:val="ListParagraph"/>
        <w:spacing w:after="0" w:line="360" w:lineRule="auto"/>
        <w:jc w:val="both"/>
        <w:rPr>
          <w:rFonts w:ascii="Arial" w:hAnsi="Arial" w:cs="Arial"/>
          <w:sz w:val="20"/>
          <w:szCs w:val="20"/>
        </w:rPr>
      </w:pPr>
      <w:r w:rsidRPr="007611E6">
        <w:rPr>
          <w:rFonts w:ascii="Arial" w:hAnsi="Arial" w:cs="Arial"/>
          <w:sz w:val="20"/>
          <w:szCs w:val="20"/>
        </w:rPr>
        <w:t>D (30,000L/</w:t>
      </w:r>
      <w:proofErr w:type="gramStart"/>
      <w:r w:rsidRPr="007611E6">
        <w:rPr>
          <w:rFonts w:ascii="Arial" w:hAnsi="Arial" w:cs="Arial"/>
          <w:sz w:val="20"/>
          <w:szCs w:val="20"/>
        </w:rPr>
        <w:t xml:space="preserve">ha)   </w:t>
      </w:r>
      <w:proofErr w:type="gramEnd"/>
      <w:r w:rsidRPr="007611E6">
        <w:rPr>
          <w:rFonts w:ascii="Arial" w:hAnsi="Arial" w:cs="Arial"/>
          <w:sz w:val="20"/>
          <w:szCs w:val="20"/>
        </w:rPr>
        <w:t xml:space="preserve"> 37.00cde</w:t>
      </w:r>
      <w:r w:rsidRPr="007611E6">
        <w:rPr>
          <w:rFonts w:ascii="Arial" w:hAnsi="Arial" w:cs="Arial"/>
          <w:sz w:val="20"/>
          <w:szCs w:val="20"/>
        </w:rPr>
        <w:tab/>
      </w:r>
      <w:r w:rsidRPr="007611E6">
        <w:rPr>
          <w:rFonts w:ascii="Arial" w:hAnsi="Arial" w:cs="Arial"/>
          <w:sz w:val="20"/>
          <w:szCs w:val="20"/>
        </w:rPr>
        <w:tab/>
        <w:t>7.33cd</w:t>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t>1.36ef</w:t>
      </w:r>
      <w:r w:rsidRPr="007611E6">
        <w:rPr>
          <w:rFonts w:ascii="Arial" w:hAnsi="Arial" w:cs="Arial"/>
          <w:sz w:val="20"/>
          <w:szCs w:val="20"/>
        </w:rPr>
        <w:tab/>
      </w:r>
      <w:r w:rsidRPr="007611E6">
        <w:rPr>
          <w:rFonts w:ascii="Arial" w:hAnsi="Arial" w:cs="Arial"/>
          <w:sz w:val="20"/>
          <w:szCs w:val="20"/>
        </w:rPr>
        <w:tab/>
        <w:t>49.00c</w:t>
      </w:r>
    </w:p>
    <w:p w14:paraId="4DD063DD" w14:textId="77777777" w:rsidR="00584E94" w:rsidRPr="007611E6" w:rsidRDefault="00584E94" w:rsidP="006772B7">
      <w:pPr>
        <w:pStyle w:val="ListParagraph"/>
        <w:spacing w:after="0" w:line="360" w:lineRule="auto"/>
        <w:jc w:val="both"/>
        <w:rPr>
          <w:rFonts w:ascii="Arial" w:hAnsi="Arial" w:cs="Arial"/>
          <w:sz w:val="20"/>
          <w:szCs w:val="20"/>
        </w:rPr>
      </w:pPr>
      <w:r w:rsidRPr="007611E6">
        <w:rPr>
          <w:rFonts w:ascii="Arial" w:hAnsi="Arial" w:cs="Arial"/>
          <w:sz w:val="20"/>
          <w:szCs w:val="20"/>
        </w:rPr>
        <w:t>E (40,000L/</w:t>
      </w:r>
      <w:proofErr w:type="gramStart"/>
      <w:r w:rsidRPr="007611E6">
        <w:rPr>
          <w:rFonts w:ascii="Arial" w:hAnsi="Arial" w:cs="Arial"/>
          <w:sz w:val="20"/>
          <w:szCs w:val="20"/>
        </w:rPr>
        <w:t xml:space="preserve">ha)   </w:t>
      </w:r>
      <w:proofErr w:type="gramEnd"/>
      <w:r w:rsidRPr="007611E6">
        <w:rPr>
          <w:rFonts w:ascii="Arial" w:hAnsi="Arial" w:cs="Arial"/>
          <w:sz w:val="20"/>
          <w:szCs w:val="20"/>
        </w:rPr>
        <w:t xml:space="preserve">  31.00fg</w:t>
      </w:r>
      <w:r w:rsidRPr="007611E6">
        <w:rPr>
          <w:rFonts w:ascii="Arial" w:hAnsi="Arial" w:cs="Arial"/>
          <w:sz w:val="20"/>
          <w:szCs w:val="20"/>
        </w:rPr>
        <w:tab/>
      </w:r>
      <w:r w:rsidRPr="007611E6">
        <w:rPr>
          <w:rFonts w:ascii="Arial" w:hAnsi="Arial" w:cs="Arial"/>
          <w:sz w:val="20"/>
          <w:szCs w:val="20"/>
        </w:rPr>
        <w:tab/>
        <w:t>4.33e</w:t>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t>2.41bc</w:t>
      </w:r>
      <w:r w:rsidRPr="007611E6">
        <w:rPr>
          <w:rFonts w:ascii="Arial" w:hAnsi="Arial" w:cs="Arial"/>
          <w:sz w:val="20"/>
          <w:szCs w:val="20"/>
        </w:rPr>
        <w:tab/>
      </w:r>
      <w:r w:rsidRPr="007611E6">
        <w:rPr>
          <w:rFonts w:ascii="Arial" w:hAnsi="Arial" w:cs="Arial"/>
          <w:sz w:val="20"/>
          <w:szCs w:val="20"/>
        </w:rPr>
        <w:tab/>
        <w:t>46.33cd</w:t>
      </w:r>
    </w:p>
    <w:p w14:paraId="4E93E54F" w14:textId="77777777" w:rsidR="00584E94" w:rsidRPr="007611E6" w:rsidRDefault="00584E94" w:rsidP="006772B7">
      <w:pPr>
        <w:pStyle w:val="ListParagraph"/>
        <w:spacing w:after="0" w:line="360" w:lineRule="auto"/>
        <w:jc w:val="both"/>
        <w:rPr>
          <w:rFonts w:ascii="Arial" w:hAnsi="Arial" w:cs="Arial"/>
          <w:sz w:val="20"/>
          <w:szCs w:val="20"/>
        </w:rPr>
      </w:pPr>
      <w:r w:rsidRPr="007611E6">
        <w:rPr>
          <w:rFonts w:ascii="Arial" w:hAnsi="Arial" w:cs="Arial"/>
          <w:sz w:val="20"/>
          <w:szCs w:val="20"/>
        </w:rPr>
        <w:t>F (NPK300kg/ha) 38.33bcd</w:t>
      </w:r>
      <w:r w:rsidRPr="007611E6">
        <w:rPr>
          <w:rFonts w:ascii="Arial" w:hAnsi="Arial" w:cs="Arial"/>
          <w:sz w:val="20"/>
          <w:szCs w:val="20"/>
        </w:rPr>
        <w:tab/>
      </w:r>
      <w:r w:rsidRPr="007611E6">
        <w:rPr>
          <w:rFonts w:ascii="Arial" w:hAnsi="Arial" w:cs="Arial"/>
          <w:sz w:val="20"/>
          <w:szCs w:val="20"/>
        </w:rPr>
        <w:tab/>
        <w:t>8.33bc</w:t>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t>2.62ab</w:t>
      </w:r>
      <w:r w:rsidRPr="007611E6">
        <w:rPr>
          <w:rFonts w:ascii="Arial" w:hAnsi="Arial" w:cs="Arial"/>
          <w:sz w:val="20"/>
          <w:szCs w:val="20"/>
        </w:rPr>
        <w:tab/>
      </w:r>
      <w:r w:rsidRPr="007611E6">
        <w:rPr>
          <w:rFonts w:ascii="Arial" w:hAnsi="Arial" w:cs="Arial"/>
          <w:sz w:val="20"/>
          <w:szCs w:val="20"/>
        </w:rPr>
        <w:tab/>
        <w:t>50.00c</w:t>
      </w:r>
    </w:p>
    <w:p w14:paraId="1AD0E13E" w14:textId="77777777" w:rsidR="00584E94" w:rsidRPr="007611E6" w:rsidRDefault="00584E94" w:rsidP="006772B7">
      <w:pPr>
        <w:pStyle w:val="ListParagraph"/>
        <w:spacing w:after="0" w:line="360" w:lineRule="auto"/>
        <w:jc w:val="both"/>
        <w:rPr>
          <w:rFonts w:ascii="Arial" w:hAnsi="Arial" w:cs="Arial"/>
          <w:sz w:val="20"/>
          <w:szCs w:val="20"/>
        </w:rPr>
      </w:pPr>
      <w:r w:rsidRPr="007611E6">
        <w:rPr>
          <w:rFonts w:ascii="Arial" w:hAnsi="Arial" w:cs="Arial"/>
          <w:sz w:val="20"/>
          <w:szCs w:val="20"/>
        </w:rPr>
        <w:t>G (B + 1/2F)</w:t>
      </w:r>
      <w:r w:rsidRPr="007611E6">
        <w:rPr>
          <w:rFonts w:ascii="Arial" w:hAnsi="Arial" w:cs="Arial"/>
          <w:sz w:val="20"/>
          <w:szCs w:val="20"/>
        </w:rPr>
        <w:tab/>
        <w:t xml:space="preserve">      41.33b</w:t>
      </w:r>
      <w:r w:rsidRPr="007611E6">
        <w:rPr>
          <w:rFonts w:ascii="Arial" w:hAnsi="Arial" w:cs="Arial"/>
          <w:sz w:val="20"/>
          <w:szCs w:val="20"/>
        </w:rPr>
        <w:tab/>
      </w:r>
      <w:r w:rsidRPr="007611E6">
        <w:rPr>
          <w:rFonts w:ascii="Arial" w:hAnsi="Arial" w:cs="Arial"/>
          <w:sz w:val="20"/>
          <w:szCs w:val="20"/>
        </w:rPr>
        <w:tab/>
        <w:t>9.67ab</w:t>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t>2.93a</w:t>
      </w:r>
      <w:r w:rsidRPr="007611E6">
        <w:rPr>
          <w:rFonts w:ascii="Arial" w:hAnsi="Arial" w:cs="Arial"/>
          <w:sz w:val="20"/>
          <w:szCs w:val="20"/>
        </w:rPr>
        <w:tab/>
      </w:r>
      <w:r w:rsidRPr="007611E6">
        <w:rPr>
          <w:rFonts w:ascii="Arial" w:hAnsi="Arial" w:cs="Arial"/>
          <w:sz w:val="20"/>
          <w:szCs w:val="20"/>
        </w:rPr>
        <w:tab/>
        <w:t>57.33b</w:t>
      </w:r>
    </w:p>
    <w:p w14:paraId="5A5DBD52" w14:textId="35A40E7D" w:rsidR="00584E94" w:rsidRPr="007611E6" w:rsidRDefault="00584E94" w:rsidP="006772B7">
      <w:pPr>
        <w:pStyle w:val="ListParagraph"/>
        <w:spacing w:after="0" w:line="360" w:lineRule="auto"/>
        <w:jc w:val="both"/>
        <w:rPr>
          <w:rFonts w:ascii="Arial" w:hAnsi="Arial" w:cs="Arial"/>
          <w:sz w:val="20"/>
          <w:szCs w:val="20"/>
        </w:rPr>
      </w:pPr>
      <w:r w:rsidRPr="007611E6">
        <w:rPr>
          <w:rFonts w:ascii="Arial" w:hAnsi="Arial" w:cs="Arial"/>
          <w:sz w:val="20"/>
          <w:szCs w:val="20"/>
        </w:rPr>
        <w:t>H (C + 1/2F)</w:t>
      </w:r>
      <w:r w:rsidRPr="007611E6">
        <w:rPr>
          <w:rFonts w:ascii="Arial" w:hAnsi="Arial" w:cs="Arial"/>
          <w:sz w:val="20"/>
          <w:szCs w:val="20"/>
        </w:rPr>
        <w:tab/>
        <w:t xml:space="preserve">      46.00a</w:t>
      </w:r>
      <w:r w:rsidRPr="007611E6">
        <w:rPr>
          <w:rFonts w:ascii="Arial" w:hAnsi="Arial" w:cs="Arial"/>
          <w:sz w:val="20"/>
          <w:szCs w:val="20"/>
        </w:rPr>
        <w:tab/>
      </w:r>
      <w:r w:rsidRPr="007611E6">
        <w:rPr>
          <w:rFonts w:ascii="Arial" w:hAnsi="Arial" w:cs="Arial"/>
          <w:sz w:val="20"/>
          <w:szCs w:val="20"/>
        </w:rPr>
        <w:tab/>
        <w:t>10.67a</w:t>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t>2.51abc</w:t>
      </w:r>
      <w:r w:rsidR="007611E6">
        <w:rPr>
          <w:rFonts w:ascii="Arial" w:hAnsi="Arial" w:cs="Arial"/>
          <w:sz w:val="20"/>
          <w:szCs w:val="20"/>
        </w:rPr>
        <w:t xml:space="preserve"> </w:t>
      </w:r>
      <w:r w:rsidRPr="007611E6">
        <w:rPr>
          <w:rFonts w:ascii="Arial" w:hAnsi="Arial" w:cs="Arial"/>
          <w:sz w:val="20"/>
          <w:szCs w:val="20"/>
        </w:rPr>
        <w:tab/>
        <w:t>62.00a</w:t>
      </w:r>
    </w:p>
    <w:p w14:paraId="5934DCA9" w14:textId="77777777" w:rsidR="00584E94" w:rsidRPr="007611E6" w:rsidRDefault="00584E94" w:rsidP="006772B7">
      <w:pPr>
        <w:pStyle w:val="ListParagraph"/>
        <w:spacing w:after="0" w:line="360" w:lineRule="auto"/>
        <w:jc w:val="both"/>
        <w:rPr>
          <w:rFonts w:ascii="Arial" w:hAnsi="Arial" w:cs="Arial"/>
          <w:sz w:val="20"/>
          <w:szCs w:val="20"/>
        </w:rPr>
      </w:pPr>
      <w:r w:rsidRPr="007611E6">
        <w:rPr>
          <w:rFonts w:ascii="Arial" w:hAnsi="Arial" w:cs="Arial"/>
          <w:sz w:val="20"/>
          <w:szCs w:val="20"/>
        </w:rPr>
        <w:t>I (D + 1/2F)</w:t>
      </w:r>
      <w:r w:rsidRPr="007611E6">
        <w:rPr>
          <w:rFonts w:ascii="Arial" w:hAnsi="Arial" w:cs="Arial"/>
          <w:sz w:val="20"/>
          <w:szCs w:val="20"/>
        </w:rPr>
        <w:tab/>
        <w:t xml:space="preserve">      40.00bc</w:t>
      </w:r>
      <w:r w:rsidRPr="007611E6">
        <w:rPr>
          <w:rFonts w:ascii="Arial" w:hAnsi="Arial" w:cs="Arial"/>
          <w:sz w:val="20"/>
          <w:szCs w:val="20"/>
        </w:rPr>
        <w:tab/>
      </w:r>
      <w:r w:rsidRPr="007611E6">
        <w:rPr>
          <w:rFonts w:ascii="Arial" w:hAnsi="Arial" w:cs="Arial"/>
          <w:sz w:val="20"/>
          <w:szCs w:val="20"/>
        </w:rPr>
        <w:tab/>
        <w:t>9.33ab</w:t>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t>1.68de</w:t>
      </w:r>
      <w:r w:rsidRPr="007611E6">
        <w:rPr>
          <w:rFonts w:ascii="Arial" w:hAnsi="Arial" w:cs="Arial"/>
          <w:sz w:val="20"/>
          <w:szCs w:val="20"/>
        </w:rPr>
        <w:tab/>
      </w:r>
      <w:r w:rsidRPr="007611E6">
        <w:rPr>
          <w:rFonts w:ascii="Arial" w:hAnsi="Arial" w:cs="Arial"/>
          <w:sz w:val="20"/>
          <w:szCs w:val="20"/>
        </w:rPr>
        <w:tab/>
        <w:t>56.00b</w:t>
      </w:r>
    </w:p>
    <w:p w14:paraId="5C02327C" w14:textId="77777777" w:rsidR="00584E94" w:rsidRPr="007611E6" w:rsidRDefault="00584E94" w:rsidP="006772B7">
      <w:pPr>
        <w:pStyle w:val="ListParagraph"/>
        <w:spacing w:after="0" w:line="360" w:lineRule="auto"/>
        <w:jc w:val="both"/>
        <w:rPr>
          <w:rFonts w:ascii="Arial" w:hAnsi="Arial" w:cs="Arial"/>
          <w:sz w:val="20"/>
          <w:szCs w:val="20"/>
        </w:rPr>
      </w:pPr>
      <w:r w:rsidRPr="007611E6">
        <w:rPr>
          <w:rFonts w:ascii="Arial" w:hAnsi="Arial" w:cs="Arial"/>
          <w:noProof/>
          <w:sz w:val="20"/>
          <w:szCs w:val="20"/>
        </w:rPr>
        <w:lastRenderedPageBreak/>
        <mc:AlternateContent>
          <mc:Choice Requires="wps">
            <w:drawing>
              <wp:anchor distT="0" distB="0" distL="114300" distR="114300" simplePos="0" relativeHeight="251659264" behindDoc="0" locked="0" layoutInCell="1" allowOverlap="1" wp14:anchorId="5EC07A8E" wp14:editId="192A9512">
                <wp:simplePos x="0" y="0"/>
                <wp:positionH relativeFrom="column">
                  <wp:posOffset>222250</wp:posOffset>
                </wp:positionH>
                <wp:positionV relativeFrom="paragraph">
                  <wp:posOffset>238760</wp:posOffset>
                </wp:positionV>
                <wp:extent cx="5836285" cy="635"/>
                <wp:effectExtent l="0" t="0" r="12065" b="18415"/>
                <wp:wrapNone/>
                <wp:docPr id="177605745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0DEAF3B" id="Straight Arrow Connector 3" o:spid="_x0000_s1026" type="#_x0000_t32" style="position:absolute;margin-left:17.5pt;margin-top:18.8pt;width:459.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"/>
            </w:pict>
          </mc:Fallback>
        </mc:AlternateContent>
      </w:r>
      <w:r w:rsidRPr="007611E6">
        <w:rPr>
          <w:rFonts w:ascii="Arial" w:hAnsi="Arial" w:cs="Arial"/>
          <w:sz w:val="20"/>
          <w:szCs w:val="20"/>
        </w:rPr>
        <w:t>J (E + 1/2F)</w:t>
      </w:r>
      <w:r w:rsidRPr="007611E6">
        <w:rPr>
          <w:rFonts w:ascii="Arial" w:hAnsi="Arial" w:cs="Arial"/>
          <w:sz w:val="20"/>
          <w:szCs w:val="20"/>
        </w:rPr>
        <w:tab/>
        <w:t xml:space="preserve">      35.67de</w:t>
      </w:r>
      <w:r w:rsidRPr="007611E6">
        <w:rPr>
          <w:rFonts w:ascii="Arial" w:hAnsi="Arial" w:cs="Arial"/>
          <w:sz w:val="20"/>
          <w:szCs w:val="20"/>
        </w:rPr>
        <w:tab/>
      </w:r>
      <w:r w:rsidRPr="007611E6">
        <w:rPr>
          <w:rFonts w:ascii="Arial" w:hAnsi="Arial" w:cs="Arial"/>
          <w:sz w:val="20"/>
          <w:szCs w:val="20"/>
        </w:rPr>
        <w:tab/>
        <w:t>6.67cd</w:t>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t>1.05f</w:t>
      </w:r>
      <w:r w:rsidRPr="007611E6">
        <w:rPr>
          <w:rFonts w:ascii="Arial" w:hAnsi="Arial" w:cs="Arial"/>
          <w:sz w:val="20"/>
          <w:szCs w:val="20"/>
        </w:rPr>
        <w:tab/>
      </w:r>
      <w:r w:rsidRPr="007611E6">
        <w:rPr>
          <w:rFonts w:ascii="Arial" w:hAnsi="Arial" w:cs="Arial"/>
          <w:sz w:val="20"/>
          <w:szCs w:val="20"/>
        </w:rPr>
        <w:tab/>
        <w:t>48.33c</w:t>
      </w:r>
      <w:r w:rsidRPr="007611E6">
        <w:rPr>
          <w:rFonts w:ascii="Arial" w:hAnsi="Arial" w:cs="Arial"/>
          <w:sz w:val="20"/>
          <w:szCs w:val="20"/>
        </w:rPr>
        <w:tab/>
        <w:t xml:space="preserve"> </w:t>
      </w:r>
    </w:p>
    <w:p w14:paraId="5B5798E2" w14:textId="77777777" w:rsidR="00584E94" w:rsidRPr="007611E6" w:rsidRDefault="00584E94" w:rsidP="006772B7">
      <w:pPr>
        <w:pStyle w:val="ListParagraph"/>
        <w:spacing w:line="360" w:lineRule="auto"/>
        <w:jc w:val="both"/>
        <w:rPr>
          <w:rFonts w:ascii="Arial" w:hAnsi="Arial" w:cs="Arial"/>
          <w:sz w:val="20"/>
          <w:szCs w:val="20"/>
        </w:rPr>
      </w:pPr>
      <w:r w:rsidRPr="007611E6">
        <w:rPr>
          <w:rFonts w:ascii="Arial" w:hAnsi="Arial" w:cs="Arial"/>
          <w:sz w:val="20"/>
          <w:szCs w:val="20"/>
        </w:rPr>
        <w:t xml:space="preserve">* Means followed by the same letter within a column are not significantly different according to Turkey’s Significant Difference (TSD) at 5% level of probability. </w:t>
      </w:r>
    </w:p>
    <w:p w14:paraId="356D9009" w14:textId="503C8954" w:rsidR="00584E94" w:rsidRPr="007611E6" w:rsidRDefault="00584E94" w:rsidP="00CC0108">
      <w:pPr>
        <w:pBdr>
          <w:bottom w:val="single" w:sz="4" w:space="12" w:color="auto"/>
        </w:pBdr>
        <w:jc w:val="both"/>
        <w:rPr>
          <w:rFonts w:ascii="Arial" w:hAnsi="Arial" w:cs="Arial"/>
          <w:b/>
          <w:i/>
          <w:sz w:val="20"/>
          <w:szCs w:val="20"/>
        </w:rPr>
      </w:pPr>
      <w:r w:rsidRPr="007611E6">
        <w:rPr>
          <w:rFonts w:ascii="Arial" w:hAnsi="Arial" w:cs="Arial"/>
          <w:b/>
          <w:sz w:val="20"/>
          <w:szCs w:val="20"/>
        </w:rPr>
        <w:t xml:space="preserve">Table </w:t>
      </w:r>
      <w:r w:rsidR="00D93F23" w:rsidRPr="007611E6">
        <w:rPr>
          <w:rFonts w:ascii="Arial" w:hAnsi="Arial" w:cs="Arial"/>
          <w:b/>
          <w:sz w:val="20"/>
          <w:szCs w:val="20"/>
        </w:rPr>
        <w:t>4</w:t>
      </w:r>
      <w:r w:rsidRPr="007611E6">
        <w:rPr>
          <w:rFonts w:ascii="Arial" w:hAnsi="Arial" w:cs="Arial"/>
          <w:b/>
          <w:sz w:val="20"/>
          <w:szCs w:val="20"/>
        </w:rPr>
        <w:t>: Effects of different concentrations of bio</w:t>
      </w:r>
      <w:r w:rsidR="00C51C16" w:rsidRPr="007611E6">
        <w:rPr>
          <w:rFonts w:ascii="Arial" w:hAnsi="Arial" w:cs="Arial"/>
          <w:b/>
          <w:sz w:val="20"/>
          <w:szCs w:val="20"/>
        </w:rPr>
        <w:t>-</w:t>
      </w:r>
      <w:r w:rsidRPr="007611E6">
        <w:rPr>
          <w:rFonts w:ascii="Arial" w:hAnsi="Arial" w:cs="Arial"/>
          <w:b/>
          <w:sz w:val="20"/>
          <w:szCs w:val="20"/>
        </w:rPr>
        <w:t xml:space="preserve">slurry and inorganic fertilizer on number of </w:t>
      </w:r>
      <w:r w:rsidR="00512DBA" w:rsidRPr="007611E6">
        <w:rPr>
          <w:rFonts w:ascii="Arial" w:hAnsi="Arial" w:cs="Arial"/>
          <w:b/>
          <w:sz w:val="20"/>
          <w:szCs w:val="20"/>
        </w:rPr>
        <w:t>fruits/plants</w:t>
      </w:r>
      <w:r w:rsidRPr="007611E6">
        <w:rPr>
          <w:rFonts w:ascii="Arial" w:hAnsi="Arial" w:cs="Arial"/>
          <w:b/>
          <w:sz w:val="20"/>
          <w:szCs w:val="20"/>
        </w:rPr>
        <w:t xml:space="preserve">, total weight (g) of fruit/plant and mean weight (g) of fruit of </w:t>
      </w:r>
      <w:r w:rsidRPr="007611E6">
        <w:rPr>
          <w:rFonts w:ascii="Arial" w:hAnsi="Arial" w:cs="Arial"/>
          <w:b/>
          <w:i/>
          <w:sz w:val="20"/>
          <w:szCs w:val="20"/>
        </w:rPr>
        <w:t>Okra</w:t>
      </w:r>
    </w:p>
    <w:p w14:paraId="473B7506" w14:textId="77777777" w:rsidR="00584E94" w:rsidRPr="007611E6" w:rsidRDefault="00584E94" w:rsidP="00CC0108">
      <w:pPr>
        <w:jc w:val="both"/>
        <w:rPr>
          <w:rFonts w:ascii="Arial" w:hAnsi="Arial" w:cs="Arial"/>
          <w:b/>
          <w:sz w:val="20"/>
          <w:szCs w:val="20"/>
        </w:rPr>
      </w:pPr>
      <w:r w:rsidRPr="007611E6">
        <w:rPr>
          <w:rFonts w:ascii="Arial" w:hAnsi="Arial" w:cs="Arial"/>
          <w:b/>
          <w:sz w:val="20"/>
          <w:szCs w:val="20"/>
        </w:rPr>
        <w:t xml:space="preserve">      Treatment      No. of fruits/pant</w:t>
      </w:r>
      <w:r w:rsidRPr="007611E6">
        <w:rPr>
          <w:rFonts w:ascii="Arial" w:hAnsi="Arial" w:cs="Arial"/>
          <w:b/>
          <w:sz w:val="20"/>
          <w:szCs w:val="20"/>
        </w:rPr>
        <w:tab/>
        <w:t xml:space="preserve">    Total wt. of fruits/plant</w:t>
      </w:r>
      <w:r w:rsidRPr="007611E6">
        <w:rPr>
          <w:rFonts w:ascii="Arial" w:hAnsi="Arial" w:cs="Arial"/>
          <w:b/>
          <w:sz w:val="20"/>
          <w:szCs w:val="20"/>
        </w:rPr>
        <w:tab/>
        <w:t xml:space="preserve">     Mean wt. of fruits</w:t>
      </w:r>
    </w:p>
    <w:p w14:paraId="4F053328" w14:textId="77777777" w:rsidR="00584E94" w:rsidRPr="007611E6" w:rsidRDefault="00584E94" w:rsidP="00CC0108">
      <w:pPr>
        <w:pBdr>
          <w:top w:val="single" w:sz="4" w:space="1" w:color="auto"/>
        </w:pBdr>
        <w:ind w:firstLine="720"/>
        <w:jc w:val="both"/>
        <w:rPr>
          <w:rFonts w:ascii="Arial" w:hAnsi="Arial" w:cs="Arial"/>
          <w:sz w:val="20"/>
          <w:szCs w:val="20"/>
        </w:rPr>
      </w:pPr>
      <w:r w:rsidRPr="007611E6">
        <w:rPr>
          <w:rFonts w:ascii="Arial" w:hAnsi="Arial" w:cs="Arial"/>
          <w:sz w:val="20"/>
          <w:szCs w:val="20"/>
        </w:rPr>
        <w:t>A (Control)</w:t>
      </w:r>
      <w:r w:rsidRPr="007611E6">
        <w:rPr>
          <w:rFonts w:ascii="Arial" w:hAnsi="Arial" w:cs="Arial"/>
          <w:sz w:val="20"/>
          <w:szCs w:val="20"/>
        </w:rPr>
        <w:tab/>
        <w:t xml:space="preserve">       3.00d*</w:t>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t>24.26f</w:t>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t>8.09c</w:t>
      </w:r>
    </w:p>
    <w:p w14:paraId="1588666B" w14:textId="2F8B3C98" w:rsidR="00584E94" w:rsidRPr="007611E6" w:rsidRDefault="00584E94" w:rsidP="00CC0108">
      <w:pPr>
        <w:ind w:firstLine="720"/>
        <w:jc w:val="both"/>
        <w:rPr>
          <w:rFonts w:ascii="Arial" w:hAnsi="Arial" w:cs="Arial"/>
          <w:sz w:val="20"/>
          <w:szCs w:val="20"/>
        </w:rPr>
      </w:pPr>
      <w:r w:rsidRPr="007611E6">
        <w:rPr>
          <w:rFonts w:ascii="Arial" w:hAnsi="Arial" w:cs="Arial"/>
          <w:sz w:val="20"/>
          <w:szCs w:val="20"/>
        </w:rPr>
        <w:t>B (10,000L/</w:t>
      </w:r>
      <w:proofErr w:type="gramStart"/>
      <w:r w:rsidRPr="007611E6">
        <w:rPr>
          <w:rFonts w:ascii="Arial" w:hAnsi="Arial" w:cs="Arial"/>
          <w:sz w:val="20"/>
          <w:szCs w:val="20"/>
        </w:rPr>
        <w:t xml:space="preserve">ha)   </w:t>
      </w:r>
      <w:proofErr w:type="gramEnd"/>
      <w:r w:rsidRPr="007611E6">
        <w:rPr>
          <w:rFonts w:ascii="Arial" w:hAnsi="Arial" w:cs="Arial"/>
          <w:sz w:val="20"/>
          <w:szCs w:val="20"/>
        </w:rPr>
        <w:t xml:space="preserve">  </w:t>
      </w:r>
      <w:r w:rsidR="007611E6">
        <w:rPr>
          <w:rFonts w:ascii="Arial" w:hAnsi="Arial" w:cs="Arial"/>
          <w:sz w:val="20"/>
          <w:szCs w:val="20"/>
        </w:rPr>
        <w:t xml:space="preserve">   </w:t>
      </w:r>
      <w:r w:rsidRPr="007611E6">
        <w:rPr>
          <w:rFonts w:ascii="Arial" w:hAnsi="Arial" w:cs="Arial"/>
          <w:sz w:val="20"/>
          <w:szCs w:val="20"/>
        </w:rPr>
        <w:t xml:space="preserve"> 4.67bc</w:t>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t>47.38d</w:t>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t>10.59bc</w:t>
      </w:r>
    </w:p>
    <w:p w14:paraId="2CCDC507" w14:textId="4F6CB183" w:rsidR="00584E94" w:rsidRPr="007611E6" w:rsidRDefault="00584E94" w:rsidP="00CC0108">
      <w:pPr>
        <w:ind w:firstLine="720"/>
        <w:jc w:val="both"/>
        <w:rPr>
          <w:rFonts w:ascii="Arial" w:hAnsi="Arial" w:cs="Arial"/>
          <w:sz w:val="20"/>
          <w:szCs w:val="20"/>
        </w:rPr>
      </w:pPr>
      <w:r w:rsidRPr="007611E6">
        <w:rPr>
          <w:rFonts w:ascii="Arial" w:hAnsi="Arial" w:cs="Arial"/>
          <w:sz w:val="20"/>
          <w:szCs w:val="20"/>
        </w:rPr>
        <w:t>C (20,000L/</w:t>
      </w:r>
      <w:proofErr w:type="gramStart"/>
      <w:r w:rsidRPr="007611E6">
        <w:rPr>
          <w:rFonts w:ascii="Arial" w:hAnsi="Arial" w:cs="Arial"/>
          <w:sz w:val="20"/>
          <w:szCs w:val="20"/>
        </w:rPr>
        <w:t xml:space="preserve">ha)   </w:t>
      </w:r>
      <w:proofErr w:type="gramEnd"/>
      <w:r w:rsidRPr="007611E6">
        <w:rPr>
          <w:rFonts w:ascii="Arial" w:hAnsi="Arial" w:cs="Arial"/>
          <w:sz w:val="20"/>
          <w:szCs w:val="20"/>
        </w:rPr>
        <w:t xml:space="preserve">   </w:t>
      </w:r>
      <w:r w:rsidR="007611E6">
        <w:rPr>
          <w:rFonts w:ascii="Arial" w:hAnsi="Arial" w:cs="Arial"/>
          <w:sz w:val="20"/>
          <w:szCs w:val="20"/>
        </w:rPr>
        <w:t xml:space="preserve">   </w:t>
      </w:r>
      <w:r w:rsidRPr="007611E6">
        <w:rPr>
          <w:rFonts w:ascii="Arial" w:hAnsi="Arial" w:cs="Arial"/>
          <w:sz w:val="20"/>
          <w:szCs w:val="20"/>
        </w:rPr>
        <w:t>5.67abc</w:t>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t>67.39c</w:t>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t>11.94b</w:t>
      </w:r>
    </w:p>
    <w:p w14:paraId="6D0C732F" w14:textId="402C757B" w:rsidR="00584E94" w:rsidRPr="007611E6" w:rsidRDefault="00584E94" w:rsidP="00CC0108">
      <w:pPr>
        <w:ind w:firstLine="720"/>
        <w:jc w:val="both"/>
        <w:rPr>
          <w:rFonts w:ascii="Arial" w:hAnsi="Arial" w:cs="Arial"/>
          <w:sz w:val="20"/>
          <w:szCs w:val="20"/>
        </w:rPr>
      </w:pPr>
      <w:r w:rsidRPr="007611E6">
        <w:rPr>
          <w:rFonts w:ascii="Arial" w:hAnsi="Arial" w:cs="Arial"/>
          <w:sz w:val="20"/>
          <w:szCs w:val="20"/>
        </w:rPr>
        <w:t>D (30,000L/</w:t>
      </w:r>
      <w:proofErr w:type="gramStart"/>
      <w:r w:rsidRPr="007611E6">
        <w:rPr>
          <w:rFonts w:ascii="Arial" w:hAnsi="Arial" w:cs="Arial"/>
          <w:sz w:val="20"/>
          <w:szCs w:val="20"/>
        </w:rPr>
        <w:t xml:space="preserve">ha)   </w:t>
      </w:r>
      <w:proofErr w:type="gramEnd"/>
      <w:r w:rsidRPr="007611E6">
        <w:rPr>
          <w:rFonts w:ascii="Arial" w:hAnsi="Arial" w:cs="Arial"/>
          <w:sz w:val="20"/>
          <w:szCs w:val="20"/>
        </w:rPr>
        <w:t xml:space="preserve">  </w:t>
      </w:r>
      <w:r w:rsidR="007611E6">
        <w:rPr>
          <w:rFonts w:ascii="Arial" w:hAnsi="Arial" w:cs="Arial"/>
          <w:sz w:val="20"/>
          <w:szCs w:val="20"/>
        </w:rPr>
        <w:t xml:space="preserve">   </w:t>
      </w:r>
      <w:r w:rsidRPr="007611E6">
        <w:rPr>
          <w:rFonts w:ascii="Arial" w:hAnsi="Arial" w:cs="Arial"/>
          <w:sz w:val="20"/>
          <w:szCs w:val="20"/>
        </w:rPr>
        <w:t xml:space="preserve"> 6.33a</w:t>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t>73.35bc</w:t>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r>
      <w:r w:rsidR="007611E6">
        <w:rPr>
          <w:rFonts w:ascii="Arial" w:hAnsi="Arial" w:cs="Arial"/>
          <w:sz w:val="20"/>
          <w:szCs w:val="20"/>
        </w:rPr>
        <w:t xml:space="preserve">             </w:t>
      </w:r>
      <w:r w:rsidRPr="007611E6">
        <w:rPr>
          <w:rFonts w:ascii="Arial" w:hAnsi="Arial" w:cs="Arial"/>
          <w:sz w:val="20"/>
          <w:szCs w:val="20"/>
        </w:rPr>
        <w:t>11.63b</w:t>
      </w:r>
    </w:p>
    <w:p w14:paraId="11ABC385" w14:textId="3C7F9D3F" w:rsidR="00584E94" w:rsidRPr="007611E6" w:rsidRDefault="00584E94" w:rsidP="00CC0108">
      <w:pPr>
        <w:ind w:firstLine="720"/>
        <w:jc w:val="both"/>
        <w:rPr>
          <w:rFonts w:ascii="Arial" w:hAnsi="Arial" w:cs="Arial"/>
          <w:sz w:val="20"/>
          <w:szCs w:val="20"/>
        </w:rPr>
      </w:pPr>
      <w:r w:rsidRPr="007611E6">
        <w:rPr>
          <w:rFonts w:ascii="Arial" w:hAnsi="Arial" w:cs="Arial"/>
          <w:sz w:val="20"/>
          <w:szCs w:val="20"/>
        </w:rPr>
        <w:t>E (40,000L/</w:t>
      </w:r>
      <w:proofErr w:type="gramStart"/>
      <w:r w:rsidRPr="007611E6">
        <w:rPr>
          <w:rFonts w:ascii="Arial" w:hAnsi="Arial" w:cs="Arial"/>
          <w:sz w:val="20"/>
          <w:szCs w:val="20"/>
        </w:rPr>
        <w:t xml:space="preserve">ha)   </w:t>
      </w:r>
      <w:proofErr w:type="gramEnd"/>
      <w:r w:rsidRPr="007611E6">
        <w:rPr>
          <w:rFonts w:ascii="Arial" w:hAnsi="Arial" w:cs="Arial"/>
          <w:sz w:val="20"/>
          <w:szCs w:val="20"/>
        </w:rPr>
        <w:t xml:space="preserve">   </w:t>
      </w:r>
      <w:r w:rsidR="007611E6">
        <w:rPr>
          <w:rFonts w:ascii="Arial" w:hAnsi="Arial" w:cs="Arial"/>
          <w:sz w:val="20"/>
          <w:szCs w:val="20"/>
        </w:rPr>
        <w:t xml:space="preserve">   </w:t>
      </w:r>
      <w:r w:rsidRPr="007611E6">
        <w:rPr>
          <w:rFonts w:ascii="Arial" w:hAnsi="Arial" w:cs="Arial"/>
          <w:sz w:val="20"/>
          <w:szCs w:val="20"/>
        </w:rPr>
        <w:t>4.33cd</w:t>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t>46.42d</w:t>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t>10.82bc</w:t>
      </w:r>
    </w:p>
    <w:p w14:paraId="05787919" w14:textId="1BEB71A6" w:rsidR="00584E94" w:rsidRPr="007611E6" w:rsidRDefault="00584E94" w:rsidP="00CC0108">
      <w:pPr>
        <w:ind w:firstLine="720"/>
        <w:jc w:val="both"/>
        <w:rPr>
          <w:rFonts w:ascii="Arial" w:hAnsi="Arial" w:cs="Arial"/>
          <w:sz w:val="20"/>
          <w:szCs w:val="20"/>
        </w:rPr>
      </w:pPr>
      <w:r w:rsidRPr="007611E6">
        <w:rPr>
          <w:rFonts w:ascii="Arial" w:hAnsi="Arial" w:cs="Arial"/>
          <w:sz w:val="20"/>
          <w:szCs w:val="20"/>
        </w:rPr>
        <w:t>F (NPK300kg/</w:t>
      </w:r>
      <w:proofErr w:type="gramStart"/>
      <w:r w:rsidRPr="007611E6">
        <w:rPr>
          <w:rFonts w:ascii="Arial" w:hAnsi="Arial" w:cs="Arial"/>
          <w:sz w:val="20"/>
          <w:szCs w:val="20"/>
        </w:rPr>
        <w:t xml:space="preserve">ha)   </w:t>
      </w:r>
      <w:proofErr w:type="gramEnd"/>
      <w:r w:rsidR="007611E6">
        <w:rPr>
          <w:rFonts w:ascii="Arial" w:hAnsi="Arial" w:cs="Arial"/>
          <w:sz w:val="20"/>
          <w:szCs w:val="20"/>
        </w:rPr>
        <w:t xml:space="preserve">  </w:t>
      </w:r>
      <w:r w:rsidRPr="007611E6">
        <w:rPr>
          <w:rFonts w:ascii="Arial" w:hAnsi="Arial" w:cs="Arial"/>
          <w:sz w:val="20"/>
          <w:szCs w:val="20"/>
        </w:rPr>
        <w:t>5.67abc</w:t>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t>68.57c</w:t>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t>12.19ab</w:t>
      </w:r>
    </w:p>
    <w:p w14:paraId="79CA54E6" w14:textId="04A3D54A" w:rsidR="00584E94" w:rsidRPr="007611E6" w:rsidRDefault="00584E94" w:rsidP="00CC0108">
      <w:pPr>
        <w:ind w:firstLine="720"/>
        <w:jc w:val="both"/>
        <w:rPr>
          <w:rFonts w:ascii="Arial" w:hAnsi="Arial" w:cs="Arial"/>
          <w:sz w:val="20"/>
          <w:szCs w:val="20"/>
        </w:rPr>
      </w:pPr>
      <w:r w:rsidRPr="007611E6">
        <w:rPr>
          <w:rFonts w:ascii="Arial" w:hAnsi="Arial" w:cs="Arial"/>
          <w:sz w:val="20"/>
          <w:szCs w:val="20"/>
        </w:rPr>
        <w:t>G (B + 1/2F)</w:t>
      </w:r>
      <w:r w:rsidRPr="007611E6">
        <w:rPr>
          <w:rFonts w:ascii="Arial" w:hAnsi="Arial" w:cs="Arial"/>
          <w:sz w:val="20"/>
          <w:szCs w:val="20"/>
        </w:rPr>
        <w:tab/>
        <w:t xml:space="preserve">       5.33abc</w:t>
      </w:r>
      <w:r w:rsidRPr="007611E6">
        <w:rPr>
          <w:rFonts w:ascii="Arial" w:hAnsi="Arial" w:cs="Arial"/>
          <w:sz w:val="20"/>
          <w:szCs w:val="20"/>
        </w:rPr>
        <w:tab/>
      </w:r>
      <w:r w:rsidRPr="007611E6">
        <w:rPr>
          <w:rFonts w:ascii="Arial" w:hAnsi="Arial" w:cs="Arial"/>
          <w:sz w:val="20"/>
          <w:szCs w:val="20"/>
        </w:rPr>
        <w:tab/>
        <w:t xml:space="preserve">            79.94b</w:t>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t>15.08a</w:t>
      </w:r>
    </w:p>
    <w:p w14:paraId="6227EAD2" w14:textId="005EA5EC" w:rsidR="00584E94" w:rsidRPr="007611E6" w:rsidRDefault="00584E94" w:rsidP="00CC0108">
      <w:pPr>
        <w:ind w:firstLine="720"/>
        <w:jc w:val="both"/>
        <w:rPr>
          <w:rFonts w:ascii="Arial" w:hAnsi="Arial" w:cs="Arial"/>
          <w:sz w:val="20"/>
          <w:szCs w:val="20"/>
        </w:rPr>
      </w:pPr>
      <w:r w:rsidRPr="007611E6">
        <w:rPr>
          <w:rFonts w:ascii="Arial" w:hAnsi="Arial" w:cs="Arial"/>
          <w:sz w:val="20"/>
          <w:szCs w:val="20"/>
        </w:rPr>
        <w:t>H (C + 1/2F)</w:t>
      </w:r>
      <w:r w:rsidRPr="007611E6">
        <w:rPr>
          <w:rFonts w:ascii="Arial" w:hAnsi="Arial" w:cs="Arial"/>
          <w:sz w:val="20"/>
          <w:szCs w:val="20"/>
        </w:rPr>
        <w:tab/>
        <w:t xml:space="preserve">       6.67a</w:t>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t>89.57a</w:t>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r>
      <w:r w:rsidRPr="007611E6">
        <w:rPr>
          <w:rFonts w:ascii="Arial" w:hAnsi="Arial" w:cs="Arial"/>
          <w:sz w:val="20"/>
          <w:szCs w:val="20"/>
        </w:rPr>
        <w:tab/>
        <w:t>13.50ab</w:t>
      </w:r>
    </w:p>
    <w:p w14:paraId="30687074" w14:textId="49E5DFBF" w:rsidR="00584E94" w:rsidRPr="007611E6" w:rsidRDefault="00CC0108" w:rsidP="00CC0108">
      <w:pPr>
        <w:ind w:firstLine="720"/>
        <w:jc w:val="both"/>
        <w:rPr>
          <w:rFonts w:ascii="Arial" w:hAnsi="Arial" w:cs="Arial"/>
          <w:sz w:val="20"/>
          <w:szCs w:val="20"/>
        </w:rPr>
      </w:pPr>
      <w:r w:rsidRPr="007611E6">
        <w:rPr>
          <w:rFonts w:ascii="Arial" w:hAnsi="Arial" w:cs="Arial"/>
          <w:noProof/>
          <w:sz w:val="20"/>
          <w:szCs w:val="20"/>
        </w:rPr>
        <mc:AlternateContent>
          <mc:Choice Requires="wps">
            <w:drawing>
              <wp:anchor distT="0" distB="0" distL="114300" distR="114300" simplePos="0" relativeHeight="251661312" behindDoc="0" locked="0" layoutInCell="1" allowOverlap="1" wp14:anchorId="11A59435" wp14:editId="320386BE">
                <wp:simplePos x="0" y="0"/>
                <wp:positionH relativeFrom="column">
                  <wp:posOffset>364490</wp:posOffset>
                </wp:positionH>
                <wp:positionV relativeFrom="paragraph">
                  <wp:posOffset>457200</wp:posOffset>
                </wp:positionV>
                <wp:extent cx="5605780" cy="635"/>
                <wp:effectExtent l="0" t="0" r="0" b="18415"/>
                <wp:wrapNone/>
                <wp:docPr id="14520370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0578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3D5A501" id="Straight Arrow Connector 1" o:spid="_x0000_s1026" type="#_x0000_t32" style="position:absolute;margin-left:28.7pt;margin-top:36pt;width:441.4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"/>
            </w:pict>
          </mc:Fallback>
        </mc:AlternateContent>
      </w:r>
      <w:r w:rsidR="00584E94" w:rsidRPr="007611E6">
        <w:rPr>
          <w:rFonts w:ascii="Arial" w:hAnsi="Arial" w:cs="Arial"/>
          <w:sz w:val="20"/>
          <w:szCs w:val="20"/>
        </w:rPr>
        <w:t>I (D + 1/2F)</w:t>
      </w:r>
      <w:r w:rsidR="00584E94" w:rsidRPr="007611E6">
        <w:rPr>
          <w:rFonts w:ascii="Arial" w:hAnsi="Arial" w:cs="Arial"/>
          <w:sz w:val="20"/>
          <w:szCs w:val="20"/>
        </w:rPr>
        <w:tab/>
        <w:t xml:space="preserve">       6.00ab</w:t>
      </w:r>
      <w:r w:rsidR="00584E94" w:rsidRPr="007611E6">
        <w:rPr>
          <w:rFonts w:ascii="Arial" w:hAnsi="Arial" w:cs="Arial"/>
          <w:sz w:val="20"/>
          <w:szCs w:val="20"/>
        </w:rPr>
        <w:tab/>
      </w:r>
      <w:r w:rsidR="00584E94" w:rsidRPr="007611E6">
        <w:rPr>
          <w:rFonts w:ascii="Arial" w:hAnsi="Arial" w:cs="Arial"/>
          <w:sz w:val="20"/>
          <w:szCs w:val="20"/>
        </w:rPr>
        <w:tab/>
      </w:r>
      <w:r w:rsidR="00584E94" w:rsidRPr="007611E6">
        <w:rPr>
          <w:rFonts w:ascii="Arial" w:hAnsi="Arial" w:cs="Arial"/>
          <w:sz w:val="20"/>
          <w:szCs w:val="20"/>
        </w:rPr>
        <w:tab/>
        <w:t>73.92bc</w:t>
      </w:r>
      <w:r w:rsidR="00584E94" w:rsidRPr="007611E6">
        <w:rPr>
          <w:rFonts w:ascii="Arial" w:hAnsi="Arial" w:cs="Arial"/>
          <w:sz w:val="20"/>
          <w:szCs w:val="20"/>
        </w:rPr>
        <w:tab/>
      </w:r>
      <w:r w:rsidR="00584E94" w:rsidRPr="007611E6">
        <w:rPr>
          <w:rFonts w:ascii="Arial" w:hAnsi="Arial" w:cs="Arial"/>
          <w:sz w:val="20"/>
          <w:szCs w:val="20"/>
        </w:rPr>
        <w:tab/>
      </w:r>
      <w:r w:rsidR="00584E94" w:rsidRPr="007611E6">
        <w:rPr>
          <w:rFonts w:ascii="Arial" w:hAnsi="Arial" w:cs="Arial"/>
          <w:sz w:val="20"/>
          <w:szCs w:val="20"/>
        </w:rPr>
        <w:tab/>
      </w:r>
      <w:r w:rsidR="007611E6">
        <w:rPr>
          <w:rFonts w:ascii="Arial" w:hAnsi="Arial" w:cs="Arial"/>
          <w:sz w:val="20"/>
          <w:szCs w:val="20"/>
        </w:rPr>
        <w:t xml:space="preserve">             </w:t>
      </w:r>
      <w:r w:rsidR="00584E94" w:rsidRPr="007611E6">
        <w:rPr>
          <w:rFonts w:ascii="Arial" w:hAnsi="Arial" w:cs="Arial"/>
          <w:sz w:val="20"/>
          <w:szCs w:val="20"/>
        </w:rPr>
        <w:t>12.32ab</w:t>
      </w:r>
      <w:r w:rsidR="00584E94" w:rsidRPr="007611E6">
        <w:rPr>
          <w:rFonts w:ascii="Arial" w:hAnsi="Arial" w:cs="Arial"/>
          <w:sz w:val="20"/>
          <w:szCs w:val="20"/>
        </w:rPr>
        <w:tab/>
        <w:t>J (E + 1/2F)</w:t>
      </w:r>
      <w:r w:rsidR="00584E94" w:rsidRPr="007611E6">
        <w:rPr>
          <w:rFonts w:ascii="Arial" w:hAnsi="Arial" w:cs="Arial"/>
          <w:sz w:val="20"/>
          <w:szCs w:val="20"/>
        </w:rPr>
        <w:tab/>
        <w:t xml:space="preserve">       4.33cd</w:t>
      </w:r>
      <w:r w:rsidR="00584E94" w:rsidRPr="007611E6">
        <w:rPr>
          <w:rFonts w:ascii="Arial" w:hAnsi="Arial" w:cs="Arial"/>
          <w:sz w:val="20"/>
          <w:szCs w:val="20"/>
        </w:rPr>
        <w:tab/>
      </w:r>
      <w:r w:rsidR="00584E94" w:rsidRPr="007611E6">
        <w:rPr>
          <w:rFonts w:ascii="Arial" w:hAnsi="Arial" w:cs="Arial"/>
          <w:sz w:val="20"/>
          <w:szCs w:val="20"/>
        </w:rPr>
        <w:tab/>
      </w:r>
      <w:r w:rsidR="00584E94" w:rsidRPr="007611E6">
        <w:rPr>
          <w:rFonts w:ascii="Arial" w:hAnsi="Arial" w:cs="Arial"/>
          <w:sz w:val="20"/>
          <w:szCs w:val="20"/>
        </w:rPr>
        <w:tab/>
        <w:t>36.11e</w:t>
      </w:r>
      <w:r w:rsidR="00584E94" w:rsidRPr="007611E6">
        <w:rPr>
          <w:rFonts w:ascii="Arial" w:hAnsi="Arial" w:cs="Arial"/>
          <w:sz w:val="20"/>
          <w:szCs w:val="20"/>
        </w:rPr>
        <w:tab/>
      </w:r>
      <w:r w:rsidR="00584E94" w:rsidRPr="007611E6">
        <w:rPr>
          <w:rFonts w:ascii="Arial" w:hAnsi="Arial" w:cs="Arial"/>
          <w:sz w:val="20"/>
          <w:szCs w:val="20"/>
        </w:rPr>
        <w:tab/>
      </w:r>
      <w:r w:rsidR="00584E94" w:rsidRPr="007611E6">
        <w:rPr>
          <w:rFonts w:ascii="Arial" w:hAnsi="Arial" w:cs="Arial"/>
          <w:sz w:val="20"/>
          <w:szCs w:val="20"/>
        </w:rPr>
        <w:tab/>
      </w:r>
      <w:r w:rsidR="00584E94" w:rsidRPr="007611E6">
        <w:rPr>
          <w:rFonts w:ascii="Arial" w:hAnsi="Arial" w:cs="Arial"/>
          <w:sz w:val="20"/>
          <w:szCs w:val="20"/>
        </w:rPr>
        <w:tab/>
        <w:t>8.44c</w:t>
      </w:r>
      <w:r w:rsidR="00584E94" w:rsidRPr="007611E6">
        <w:rPr>
          <w:rFonts w:ascii="Arial" w:hAnsi="Arial" w:cs="Arial"/>
          <w:sz w:val="20"/>
          <w:szCs w:val="20"/>
        </w:rPr>
        <w:tab/>
      </w:r>
    </w:p>
    <w:p w14:paraId="31AED6C7" w14:textId="45BEC0CD" w:rsidR="00584E94" w:rsidRPr="007611E6" w:rsidRDefault="00584E94" w:rsidP="006772B7">
      <w:pPr>
        <w:pStyle w:val="ListParagraph"/>
        <w:spacing w:line="360" w:lineRule="auto"/>
        <w:jc w:val="both"/>
        <w:rPr>
          <w:rFonts w:ascii="Arial" w:hAnsi="Arial" w:cs="Arial"/>
          <w:sz w:val="20"/>
          <w:szCs w:val="20"/>
        </w:rPr>
      </w:pPr>
      <w:r w:rsidRPr="007611E6">
        <w:rPr>
          <w:rFonts w:ascii="Arial" w:hAnsi="Arial" w:cs="Arial"/>
          <w:sz w:val="20"/>
          <w:szCs w:val="20"/>
        </w:rPr>
        <w:t xml:space="preserve">* Means followed by the same letter within a column are not significantly different according to Turkey’s Significant Difference (TSD) at 5% level of probability. </w:t>
      </w:r>
    </w:p>
    <w:p w14:paraId="16F76084" w14:textId="77777777" w:rsidR="00BA67D6" w:rsidRPr="00BA67D6" w:rsidRDefault="00BA67D6" w:rsidP="006772B7">
      <w:pPr>
        <w:spacing w:after="0" w:line="360" w:lineRule="auto"/>
        <w:jc w:val="both"/>
        <w:rPr>
          <w:rFonts w:ascii="Arial" w:hAnsi="Arial" w:cs="Arial"/>
          <w:b/>
          <w:sz w:val="4"/>
        </w:rPr>
      </w:pPr>
    </w:p>
    <w:p w14:paraId="0BD214E5" w14:textId="3E567C9D" w:rsidR="00584E94" w:rsidRPr="005D1873" w:rsidRDefault="00584E94" w:rsidP="006772B7">
      <w:pPr>
        <w:spacing w:after="0" w:line="360" w:lineRule="auto"/>
        <w:jc w:val="both"/>
        <w:rPr>
          <w:rFonts w:ascii="Arial" w:hAnsi="Arial" w:cs="Arial"/>
          <w:sz w:val="24"/>
          <w:szCs w:val="24"/>
        </w:rPr>
      </w:pPr>
      <w:r w:rsidRPr="00FF4EEC">
        <w:rPr>
          <w:rFonts w:ascii="Arial" w:hAnsi="Arial" w:cs="Arial"/>
          <w:b/>
        </w:rPr>
        <w:t>DISCUSSION</w:t>
      </w:r>
    </w:p>
    <w:p w14:paraId="0BC2DB21" w14:textId="77777777" w:rsidR="00A65524" w:rsidRPr="00FF4EEC" w:rsidRDefault="00584E94" w:rsidP="006772B7">
      <w:pPr>
        <w:spacing w:after="0" w:line="360" w:lineRule="auto"/>
        <w:jc w:val="both"/>
        <w:rPr>
          <w:rFonts w:ascii="Arial" w:hAnsi="Arial" w:cs="Arial"/>
          <w:sz w:val="20"/>
          <w:szCs w:val="20"/>
        </w:rPr>
      </w:pPr>
      <w:r w:rsidRPr="00FF4EEC">
        <w:rPr>
          <w:rFonts w:ascii="Arial" w:hAnsi="Arial" w:cs="Arial"/>
          <w:sz w:val="20"/>
          <w:szCs w:val="20"/>
        </w:rPr>
        <w:t>The bio</w:t>
      </w:r>
      <w:r w:rsidR="00C51C16" w:rsidRPr="00FF4EEC">
        <w:rPr>
          <w:rFonts w:ascii="Arial" w:hAnsi="Arial" w:cs="Arial"/>
          <w:sz w:val="20"/>
          <w:szCs w:val="20"/>
        </w:rPr>
        <w:t>-</w:t>
      </w:r>
      <w:r w:rsidRPr="00FF4EEC">
        <w:rPr>
          <w:rFonts w:ascii="Arial" w:hAnsi="Arial" w:cs="Arial"/>
          <w:sz w:val="20"/>
          <w:szCs w:val="20"/>
        </w:rPr>
        <w:t>slurry contained moderate concentration of the essential nutrient elements needed for plant growth.</w:t>
      </w:r>
      <w:r w:rsidR="00552759" w:rsidRPr="00FF4EEC">
        <w:rPr>
          <w:rFonts w:ascii="Arial" w:hAnsi="Arial" w:cs="Arial"/>
          <w:sz w:val="20"/>
          <w:szCs w:val="20"/>
        </w:rPr>
        <w:t xml:space="preserve"> According to Akubuenyi (2019), bio</w:t>
      </w:r>
      <w:r w:rsidR="00C51C16" w:rsidRPr="00FF4EEC">
        <w:rPr>
          <w:rFonts w:ascii="Arial" w:hAnsi="Arial" w:cs="Arial"/>
          <w:sz w:val="20"/>
          <w:szCs w:val="20"/>
        </w:rPr>
        <w:t>-</w:t>
      </w:r>
      <w:r w:rsidR="00552759" w:rsidRPr="00FF4EEC">
        <w:rPr>
          <w:rFonts w:ascii="Arial" w:hAnsi="Arial" w:cs="Arial"/>
          <w:sz w:val="20"/>
          <w:szCs w:val="20"/>
        </w:rPr>
        <w:t>slurry contains adequate concentrations of essential macronutrients (Nitrogen, Phosphorous, Potassium, Calcium and Magnesium).</w:t>
      </w:r>
      <w:r w:rsidRPr="00FF4EEC">
        <w:rPr>
          <w:rFonts w:ascii="Arial" w:hAnsi="Arial" w:cs="Arial"/>
          <w:sz w:val="20"/>
          <w:szCs w:val="20"/>
        </w:rPr>
        <w:t xml:space="preserve"> </w:t>
      </w:r>
      <w:r w:rsidR="009157CD" w:rsidRPr="00FF4EEC">
        <w:rPr>
          <w:rFonts w:ascii="Arial" w:hAnsi="Arial" w:cs="Arial"/>
          <w:sz w:val="20"/>
          <w:szCs w:val="20"/>
        </w:rPr>
        <w:t>The a</w:t>
      </w:r>
      <w:r w:rsidRPr="00FF4EEC">
        <w:rPr>
          <w:rFonts w:ascii="Arial" w:hAnsi="Arial" w:cs="Arial"/>
          <w:sz w:val="20"/>
          <w:szCs w:val="20"/>
        </w:rPr>
        <w:t>pplication of either bio</w:t>
      </w:r>
      <w:r w:rsidR="00C51C16" w:rsidRPr="00FF4EEC">
        <w:rPr>
          <w:rFonts w:ascii="Arial" w:hAnsi="Arial" w:cs="Arial"/>
          <w:sz w:val="20"/>
          <w:szCs w:val="20"/>
        </w:rPr>
        <w:t>-</w:t>
      </w:r>
      <w:r w:rsidRPr="00FF4EEC">
        <w:rPr>
          <w:rFonts w:ascii="Arial" w:hAnsi="Arial" w:cs="Arial"/>
          <w:sz w:val="20"/>
          <w:szCs w:val="20"/>
        </w:rPr>
        <w:t>slurry or inorganic fertilizer</w:t>
      </w:r>
      <w:r w:rsidR="009157CD" w:rsidRPr="00FF4EEC">
        <w:rPr>
          <w:rFonts w:ascii="Arial" w:hAnsi="Arial" w:cs="Arial"/>
          <w:sz w:val="20"/>
          <w:szCs w:val="20"/>
        </w:rPr>
        <w:t xml:space="preserve"> or their combination</w:t>
      </w:r>
      <w:r w:rsidRPr="00FF4EEC">
        <w:rPr>
          <w:rFonts w:ascii="Arial" w:hAnsi="Arial" w:cs="Arial"/>
          <w:sz w:val="20"/>
          <w:szCs w:val="20"/>
        </w:rPr>
        <w:t xml:space="preserve"> significantly enhanced both growth and fruit yield of okra plants, as well as its nutrient contents, compared </w:t>
      </w:r>
      <w:r w:rsidR="009157CD" w:rsidRPr="00FF4EEC">
        <w:rPr>
          <w:rFonts w:ascii="Arial" w:hAnsi="Arial" w:cs="Arial"/>
          <w:sz w:val="20"/>
          <w:szCs w:val="20"/>
        </w:rPr>
        <w:t>to</w:t>
      </w:r>
      <w:r w:rsidRPr="00FF4EEC">
        <w:rPr>
          <w:rFonts w:ascii="Arial" w:hAnsi="Arial" w:cs="Arial"/>
          <w:sz w:val="20"/>
          <w:szCs w:val="20"/>
        </w:rPr>
        <w:t xml:space="preserve"> the control. This could be attributed to the</w:t>
      </w:r>
      <w:r w:rsidR="009157CD" w:rsidRPr="00FF4EEC">
        <w:rPr>
          <w:rFonts w:ascii="Arial" w:hAnsi="Arial" w:cs="Arial"/>
          <w:sz w:val="20"/>
          <w:szCs w:val="20"/>
        </w:rPr>
        <w:t xml:space="preserve"> </w:t>
      </w:r>
      <w:proofErr w:type="spellStart"/>
      <w:r w:rsidR="009157CD" w:rsidRPr="00FF4EEC">
        <w:rPr>
          <w:rFonts w:ascii="Arial" w:hAnsi="Arial" w:cs="Arial"/>
          <w:sz w:val="20"/>
          <w:szCs w:val="20"/>
        </w:rPr>
        <w:t>biofertilizing</w:t>
      </w:r>
      <w:proofErr w:type="spellEnd"/>
      <w:r w:rsidR="009157CD" w:rsidRPr="00FF4EEC">
        <w:rPr>
          <w:rFonts w:ascii="Arial" w:hAnsi="Arial" w:cs="Arial"/>
          <w:sz w:val="20"/>
          <w:szCs w:val="20"/>
        </w:rPr>
        <w:t xml:space="preserve"> organisms (</w:t>
      </w:r>
      <w:r w:rsidR="009157CD" w:rsidRPr="00FF4EEC">
        <w:rPr>
          <w:rFonts w:ascii="Arial" w:hAnsi="Arial" w:cs="Arial"/>
          <w:i/>
          <w:iCs/>
          <w:sz w:val="20"/>
          <w:szCs w:val="20"/>
        </w:rPr>
        <w:t xml:space="preserve">Rhizobium, Azotobacter, Pseudomonas </w:t>
      </w:r>
      <w:r w:rsidR="009157CD" w:rsidRPr="00FF4EEC">
        <w:rPr>
          <w:rFonts w:ascii="Arial" w:hAnsi="Arial" w:cs="Arial"/>
          <w:sz w:val="20"/>
          <w:szCs w:val="20"/>
        </w:rPr>
        <w:t xml:space="preserve">and </w:t>
      </w:r>
      <w:r w:rsidR="009157CD" w:rsidRPr="00FF4EEC">
        <w:rPr>
          <w:rFonts w:ascii="Arial" w:hAnsi="Arial" w:cs="Arial"/>
          <w:i/>
          <w:iCs/>
          <w:sz w:val="20"/>
          <w:szCs w:val="20"/>
        </w:rPr>
        <w:t xml:space="preserve">Bacillus </w:t>
      </w:r>
      <w:r w:rsidR="009157CD" w:rsidRPr="00FF4EEC">
        <w:rPr>
          <w:rFonts w:ascii="Arial" w:hAnsi="Arial" w:cs="Arial"/>
          <w:sz w:val="20"/>
          <w:szCs w:val="20"/>
        </w:rPr>
        <w:t>species),</w:t>
      </w:r>
      <w:r w:rsidR="009157CD" w:rsidRPr="00FF4EEC">
        <w:rPr>
          <w:rFonts w:ascii="Arial" w:hAnsi="Arial" w:cs="Arial"/>
          <w:i/>
          <w:iCs/>
          <w:sz w:val="20"/>
          <w:szCs w:val="20"/>
        </w:rPr>
        <w:t xml:space="preserve"> </w:t>
      </w:r>
      <w:r w:rsidR="009157CD" w:rsidRPr="00FF4EEC">
        <w:rPr>
          <w:rFonts w:ascii="Arial" w:hAnsi="Arial" w:cs="Arial"/>
          <w:sz w:val="20"/>
          <w:szCs w:val="20"/>
        </w:rPr>
        <w:t>which aids nutrient uptake, nitrogen fixation and solubilizes phosphate (Akubuenyi, 2019)</w:t>
      </w:r>
      <w:r w:rsidR="00222E30" w:rsidRPr="00FF4EEC">
        <w:rPr>
          <w:rFonts w:ascii="Arial" w:hAnsi="Arial" w:cs="Arial"/>
          <w:sz w:val="20"/>
          <w:szCs w:val="20"/>
        </w:rPr>
        <w:t xml:space="preserve"> and also the presence of </w:t>
      </w:r>
      <w:proofErr w:type="spellStart"/>
      <w:r w:rsidR="00222E30" w:rsidRPr="00FF4EEC">
        <w:rPr>
          <w:rFonts w:ascii="Arial" w:hAnsi="Arial" w:cs="Arial"/>
          <w:sz w:val="20"/>
          <w:szCs w:val="20"/>
        </w:rPr>
        <w:t>macronutirents</w:t>
      </w:r>
      <w:proofErr w:type="spellEnd"/>
      <w:r w:rsidR="00222E30" w:rsidRPr="00FF4EEC">
        <w:rPr>
          <w:rFonts w:ascii="Arial" w:hAnsi="Arial" w:cs="Arial"/>
          <w:sz w:val="20"/>
          <w:szCs w:val="20"/>
        </w:rPr>
        <w:t xml:space="preserve"> in the inorganic fertilizer</w:t>
      </w:r>
      <w:r w:rsidRPr="00FF4EEC">
        <w:rPr>
          <w:rFonts w:ascii="Arial" w:hAnsi="Arial" w:cs="Arial"/>
          <w:sz w:val="20"/>
          <w:szCs w:val="20"/>
        </w:rPr>
        <w:t>. According to</w:t>
      </w:r>
      <w:r w:rsidR="00440317" w:rsidRPr="00FF4EEC">
        <w:rPr>
          <w:rFonts w:ascii="Arial" w:hAnsi="Arial" w:cs="Arial"/>
          <w:sz w:val="20"/>
          <w:szCs w:val="20"/>
        </w:rPr>
        <w:t xml:space="preserve"> Akanbi </w:t>
      </w:r>
      <w:r w:rsidR="00440317" w:rsidRPr="00FF4EEC">
        <w:rPr>
          <w:rFonts w:ascii="Arial" w:hAnsi="Arial" w:cs="Arial"/>
          <w:i/>
          <w:sz w:val="20"/>
          <w:szCs w:val="20"/>
        </w:rPr>
        <w:t>et al.</w:t>
      </w:r>
      <w:r w:rsidR="00440317" w:rsidRPr="00FF4EEC">
        <w:rPr>
          <w:rFonts w:ascii="Arial" w:hAnsi="Arial" w:cs="Arial"/>
          <w:sz w:val="20"/>
          <w:szCs w:val="20"/>
        </w:rPr>
        <w:t xml:space="preserve"> (2004) and</w:t>
      </w:r>
      <w:r w:rsidRPr="00FF4EEC">
        <w:rPr>
          <w:rFonts w:ascii="Arial" w:hAnsi="Arial" w:cs="Arial"/>
          <w:sz w:val="20"/>
          <w:szCs w:val="20"/>
        </w:rPr>
        <w:t xml:space="preserve"> </w:t>
      </w:r>
      <w:proofErr w:type="spellStart"/>
      <w:r w:rsidRPr="00FF4EEC">
        <w:rPr>
          <w:rFonts w:ascii="Arial" w:hAnsi="Arial" w:cs="Arial"/>
          <w:sz w:val="20"/>
          <w:szCs w:val="20"/>
        </w:rPr>
        <w:t>Uwah</w:t>
      </w:r>
      <w:proofErr w:type="spellEnd"/>
      <w:r w:rsidRPr="00FF4EEC">
        <w:rPr>
          <w:rFonts w:ascii="Arial" w:hAnsi="Arial" w:cs="Arial"/>
          <w:sz w:val="20"/>
          <w:szCs w:val="20"/>
        </w:rPr>
        <w:t xml:space="preserve"> and Ogbonna (2013), growth and yield potential of okra could be fully expressed if nutrients are supplied in the right quantity, proportion and time. Okra being a high nutrient demanding crop could have responded to the nutrients added to the poor soil by amendment with the bio</w:t>
      </w:r>
      <w:r w:rsidR="00A65524" w:rsidRPr="00FF4EEC">
        <w:rPr>
          <w:rFonts w:ascii="Arial" w:hAnsi="Arial" w:cs="Arial"/>
          <w:sz w:val="20"/>
          <w:szCs w:val="20"/>
        </w:rPr>
        <w:t>-</w:t>
      </w:r>
      <w:r w:rsidRPr="00FF4EEC">
        <w:rPr>
          <w:rFonts w:ascii="Arial" w:hAnsi="Arial" w:cs="Arial"/>
          <w:sz w:val="20"/>
          <w:szCs w:val="20"/>
        </w:rPr>
        <w:t xml:space="preserve">slurry or inorganic fertilizer. </w:t>
      </w:r>
    </w:p>
    <w:p w14:paraId="0A6AD9A6" w14:textId="77777777" w:rsidR="00A65524" w:rsidRPr="00FF4EEC" w:rsidRDefault="00A65524" w:rsidP="006772B7">
      <w:pPr>
        <w:spacing w:after="0" w:line="360" w:lineRule="auto"/>
        <w:jc w:val="both"/>
        <w:rPr>
          <w:rFonts w:ascii="Arial" w:hAnsi="Arial" w:cs="Arial"/>
          <w:sz w:val="20"/>
          <w:szCs w:val="20"/>
        </w:rPr>
      </w:pPr>
    </w:p>
    <w:p w14:paraId="7CF26569" w14:textId="1B8969EC" w:rsidR="000109F1" w:rsidRDefault="00584E94" w:rsidP="000109F1">
      <w:pPr>
        <w:spacing w:after="0" w:line="360" w:lineRule="auto"/>
        <w:jc w:val="both"/>
        <w:rPr>
          <w:rFonts w:ascii="Arial" w:hAnsi="Arial" w:cs="Arial"/>
          <w:sz w:val="20"/>
          <w:szCs w:val="20"/>
        </w:rPr>
      </w:pPr>
      <w:r w:rsidRPr="00FF4EEC">
        <w:rPr>
          <w:rFonts w:ascii="Arial" w:hAnsi="Arial" w:cs="Arial"/>
          <w:sz w:val="20"/>
          <w:szCs w:val="20"/>
        </w:rPr>
        <w:t>Generally, a combination of bio</w:t>
      </w:r>
      <w:r w:rsidR="00A65524" w:rsidRPr="00FF4EEC">
        <w:rPr>
          <w:rFonts w:ascii="Arial" w:hAnsi="Arial" w:cs="Arial"/>
          <w:sz w:val="20"/>
          <w:szCs w:val="20"/>
        </w:rPr>
        <w:t>-</w:t>
      </w:r>
      <w:r w:rsidRPr="00FF4EEC">
        <w:rPr>
          <w:rFonts w:ascii="Arial" w:hAnsi="Arial" w:cs="Arial"/>
          <w:sz w:val="20"/>
          <w:szCs w:val="20"/>
        </w:rPr>
        <w:t xml:space="preserve">slurry and half dose of the NPK fertilizer resulted in better growth and yield attributes of </w:t>
      </w:r>
      <w:r w:rsidR="00CD1862" w:rsidRPr="008C7FC4">
        <w:rPr>
          <w:rFonts w:ascii="Arial" w:hAnsi="Arial" w:cs="Arial"/>
          <w:color w:val="FFFF00"/>
          <w:sz w:val="20"/>
          <w:szCs w:val="20"/>
        </w:rPr>
        <w:t>O</w:t>
      </w:r>
      <w:r w:rsidRPr="008C7FC4">
        <w:rPr>
          <w:rFonts w:ascii="Arial" w:hAnsi="Arial" w:cs="Arial"/>
          <w:color w:val="FFFF00"/>
          <w:sz w:val="20"/>
          <w:szCs w:val="20"/>
        </w:rPr>
        <w:t>kra</w:t>
      </w:r>
      <w:r w:rsidRPr="00FF4EEC">
        <w:rPr>
          <w:rFonts w:ascii="Arial" w:hAnsi="Arial" w:cs="Arial"/>
          <w:sz w:val="20"/>
          <w:szCs w:val="20"/>
        </w:rPr>
        <w:t xml:space="preserve"> than individual application of these fertilizer sources. The best combination was 20,000L + 150kg NPK/ha. This result is in line with the findings of earlier researchers (</w:t>
      </w:r>
      <w:r w:rsidR="00FA3B99" w:rsidRPr="00FF4EEC">
        <w:rPr>
          <w:rFonts w:ascii="Arial" w:hAnsi="Arial" w:cs="Arial"/>
          <w:sz w:val="20"/>
          <w:szCs w:val="20"/>
        </w:rPr>
        <w:t xml:space="preserve">Chand </w:t>
      </w:r>
      <w:r w:rsidR="00FA3B99" w:rsidRPr="00FF4EEC">
        <w:rPr>
          <w:rFonts w:ascii="Arial" w:hAnsi="Arial" w:cs="Arial"/>
          <w:i/>
          <w:sz w:val="20"/>
          <w:szCs w:val="20"/>
        </w:rPr>
        <w:t>et al</w:t>
      </w:r>
      <w:r w:rsidR="00FA3B99" w:rsidRPr="00FF4EEC">
        <w:rPr>
          <w:rFonts w:ascii="Arial" w:hAnsi="Arial" w:cs="Arial"/>
          <w:sz w:val="20"/>
          <w:szCs w:val="20"/>
        </w:rPr>
        <w:t xml:space="preserve">., 2006; </w:t>
      </w:r>
      <w:r w:rsidRPr="00FF4EEC">
        <w:rPr>
          <w:rFonts w:ascii="Arial" w:hAnsi="Arial" w:cs="Arial"/>
          <w:sz w:val="20"/>
          <w:szCs w:val="20"/>
        </w:rPr>
        <w:t xml:space="preserve">Abd El-Kader </w:t>
      </w:r>
      <w:r w:rsidRPr="00FF4EEC">
        <w:rPr>
          <w:rFonts w:ascii="Arial" w:hAnsi="Arial" w:cs="Arial"/>
          <w:i/>
          <w:sz w:val="20"/>
          <w:szCs w:val="20"/>
        </w:rPr>
        <w:t>et al.,</w:t>
      </w:r>
      <w:r w:rsidRPr="00FF4EEC">
        <w:rPr>
          <w:rFonts w:ascii="Arial" w:hAnsi="Arial" w:cs="Arial"/>
          <w:sz w:val="20"/>
          <w:szCs w:val="20"/>
        </w:rPr>
        <w:t xml:space="preserve"> 2010</w:t>
      </w:r>
      <w:r w:rsidR="006C2D52" w:rsidRPr="00FF4EEC">
        <w:rPr>
          <w:rFonts w:ascii="Arial" w:hAnsi="Arial" w:cs="Arial"/>
          <w:sz w:val="20"/>
          <w:szCs w:val="20"/>
        </w:rPr>
        <w:t xml:space="preserve">; Kujur </w:t>
      </w:r>
      <w:r w:rsidR="006C2D52" w:rsidRPr="00FF4EEC">
        <w:rPr>
          <w:rFonts w:ascii="Arial" w:hAnsi="Arial" w:cs="Arial"/>
          <w:i/>
          <w:iCs/>
          <w:sz w:val="20"/>
          <w:szCs w:val="20"/>
        </w:rPr>
        <w:t>et al.,</w:t>
      </w:r>
      <w:r w:rsidR="006C2D52" w:rsidRPr="00FF4EEC">
        <w:rPr>
          <w:rFonts w:ascii="Arial" w:hAnsi="Arial" w:cs="Arial"/>
          <w:sz w:val="20"/>
          <w:szCs w:val="20"/>
        </w:rPr>
        <w:t>2023</w:t>
      </w:r>
      <w:r w:rsidR="00411138" w:rsidRPr="00FF4EEC">
        <w:rPr>
          <w:rFonts w:ascii="Arial" w:hAnsi="Arial" w:cs="Arial"/>
          <w:sz w:val="20"/>
          <w:szCs w:val="20"/>
        </w:rPr>
        <w:t>;</w:t>
      </w:r>
      <w:r w:rsidRPr="00FF4EEC">
        <w:rPr>
          <w:rFonts w:ascii="Arial" w:hAnsi="Arial" w:cs="Arial"/>
          <w:sz w:val="20"/>
          <w:szCs w:val="20"/>
        </w:rPr>
        <w:t xml:space="preserve">). They all observed in different crops that the </w:t>
      </w:r>
      <w:r w:rsidRPr="00FF4EEC">
        <w:rPr>
          <w:rFonts w:ascii="Arial" w:hAnsi="Arial" w:cs="Arial"/>
          <w:sz w:val="20"/>
          <w:szCs w:val="20"/>
        </w:rPr>
        <w:lastRenderedPageBreak/>
        <w:t>combination of organic and inorganic fertilizer was more effective than individual application. The better fertilizing value of the combined use of the two sources of fertilizer could be attributed to a slow release of nutrient elements from the organic source complementing the quick release by the inorganic fertilizer. There is always the leaching of cations especially in loose soil with application of inorganic fertilizers. From the chemical composition of the bio</w:t>
      </w:r>
      <w:r w:rsidR="00885349" w:rsidRPr="00FF4EEC">
        <w:rPr>
          <w:rFonts w:ascii="Arial" w:hAnsi="Arial" w:cs="Arial"/>
          <w:sz w:val="20"/>
          <w:szCs w:val="20"/>
        </w:rPr>
        <w:t>-</w:t>
      </w:r>
      <w:r w:rsidRPr="00FF4EEC">
        <w:rPr>
          <w:rFonts w:ascii="Arial" w:hAnsi="Arial" w:cs="Arial"/>
          <w:sz w:val="20"/>
          <w:szCs w:val="20"/>
        </w:rPr>
        <w:t>slurry and NPK fertilizer, it can be deduced that about 50kg N/ha, 100kg N/ha, 150kg N/ha 200kg N/ha and 45kg N/ha could have been released to the soil with application of 10,000 20,000, 30,000, 40,000l/ha bio</w:t>
      </w:r>
      <w:r w:rsidR="00885349" w:rsidRPr="00FF4EEC">
        <w:rPr>
          <w:rFonts w:ascii="Arial" w:hAnsi="Arial" w:cs="Arial"/>
          <w:sz w:val="20"/>
          <w:szCs w:val="20"/>
        </w:rPr>
        <w:t>-</w:t>
      </w:r>
      <w:r w:rsidRPr="00FF4EEC">
        <w:rPr>
          <w:rFonts w:ascii="Arial" w:hAnsi="Arial" w:cs="Arial"/>
          <w:sz w:val="20"/>
          <w:szCs w:val="20"/>
        </w:rPr>
        <w:t xml:space="preserve">slurry and 300kg NPK 15-15-15/ha, respectively. </w:t>
      </w:r>
    </w:p>
    <w:p w14:paraId="21C5078C" w14:textId="77777777" w:rsidR="000109F1" w:rsidRDefault="000109F1" w:rsidP="000109F1">
      <w:pPr>
        <w:spacing w:after="0" w:line="360" w:lineRule="auto"/>
        <w:jc w:val="both"/>
        <w:rPr>
          <w:rFonts w:ascii="Arial" w:hAnsi="Arial" w:cs="Arial"/>
          <w:sz w:val="20"/>
          <w:szCs w:val="20"/>
        </w:rPr>
      </w:pPr>
    </w:p>
    <w:p w14:paraId="330DAB86" w14:textId="77777777" w:rsidR="00B71A2B" w:rsidRPr="008C7FC4" w:rsidRDefault="00584E94" w:rsidP="00B87B0F">
      <w:pPr>
        <w:spacing w:line="360" w:lineRule="auto"/>
        <w:jc w:val="both"/>
        <w:rPr>
          <w:rFonts w:ascii="Arial" w:hAnsi="Arial" w:cs="Arial"/>
          <w:color w:val="FFFF00"/>
          <w:sz w:val="20"/>
          <w:szCs w:val="20"/>
        </w:rPr>
      </w:pPr>
      <w:r w:rsidRPr="00FF4EEC">
        <w:rPr>
          <w:rFonts w:ascii="Arial" w:hAnsi="Arial" w:cs="Arial"/>
          <w:sz w:val="20"/>
          <w:szCs w:val="20"/>
        </w:rPr>
        <w:t>Application of 40,000l/ha of the bio</w:t>
      </w:r>
      <w:r w:rsidR="00885349" w:rsidRPr="00FF4EEC">
        <w:rPr>
          <w:rFonts w:ascii="Arial" w:hAnsi="Arial" w:cs="Arial"/>
          <w:sz w:val="20"/>
          <w:szCs w:val="20"/>
        </w:rPr>
        <w:t>-</w:t>
      </w:r>
      <w:r w:rsidRPr="00FF4EEC">
        <w:rPr>
          <w:rFonts w:ascii="Arial" w:hAnsi="Arial" w:cs="Arial"/>
          <w:sz w:val="20"/>
          <w:szCs w:val="20"/>
        </w:rPr>
        <w:t xml:space="preserve">slurry either alone or in combination with the half dose of NPK fertilizer significantly reduced growth and yield of </w:t>
      </w:r>
      <w:r w:rsidR="005811CA" w:rsidRPr="008C7FC4">
        <w:rPr>
          <w:rFonts w:ascii="Arial" w:hAnsi="Arial" w:cs="Arial"/>
          <w:color w:val="FFFF00"/>
          <w:sz w:val="20"/>
          <w:szCs w:val="20"/>
        </w:rPr>
        <w:t>O</w:t>
      </w:r>
      <w:r w:rsidRPr="008C7FC4">
        <w:rPr>
          <w:rFonts w:ascii="Arial" w:hAnsi="Arial" w:cs="Arial"/>
          <w:color w:val="FFFF00"/>
          <w:sz w:val="20"/>
          <w:szCs w:val="20"/>
        </w:rPr>
        <w:t xml:space="preserve">kra. </w:t>
      </w:r>
      <w:r w:rsidRPr="00FF4EEC">
        <w:rPr>
          <w:rFonts w:ascii="Arial" w:hAnsi="Arial" w:cs="Arial"/>
          <w:sz w:val="20"/>
          <w:szCs w:val="20"/>
        </w:rPr>
        <w:t xml:space="preserve">It is possible that there could have been nutrient toxicity arising from such high rate of application or the presence of some plant secondary metabolites such as phenols, alkaloids, tannins, etc., in higher concentration to induce phytotoxicity in </w:t>
      </w:r>
      <w:r w:rsidR="005811CA" w:rsidRPr="008C7FC4">
        <w:rPr>
          <w:rFonts w:ascii="Arial" w:hAnsi="Arial" w:cs="Arial"/>
          <w:color w:val="FFFF00"/>
          <w:sz w:val="20"/>
          <w:szCs w:val="20"/>
        </w:rPr>
        <w:t>O</w:t>
      </w:r>
      <w:r w:rsidRPr="008C7FC4">
        <w:rPr>
          <w:rFonts w:ascii="Arial" w:hAnsi="Arial" w:cs="Arial"/>
          <w:color w:val="FFFF00"/>
          <w:sz w:val="20"/>
          <w:szCs w:val="20"/>
        </w:rPr>
        <w:t>kra</w:t>
      </w:r>
      <w:r w:rsidR="00B87B0F" w:rsidRPr="008C7FC4">
        <w:rPr>
          <w:rFonts w:ascii="Arial" w:hAnsi="Arial" w:cs="Arial"/>
          <w:color w:val="FFFF00"/>
          <w:sz w:val="20"/>
          <w:szCs w:val="20"/>
        </w:rPr>
        <w:t xml:space="preserve">. </w:t>
      </w:r>
      <w:r w:rsidR="00B87B0F" w:rsidRPr="008C7FC4">
        <w:rPr>
          <w:rFonts w:ascii="Arial" w:eastAsia="Times New Roman" w:hAnsi="Arial" w:cs="Arial"/>
          <w:color w:val="FFFF00"/>
          <w:sz w:val="20"/>
          <w:szCs w:val="20"/>
          <w:lang/>
        </w:rPr>
        <w:t>Biofertilizer mitigates the effects of commonly used</w:t>
      </w:r>
      <w:r w:rsidR="00B87B0F" w:rsidRPr="003D5130">
        <w:rPr>
          <w:rFonts w:ascii="Arial" w:eastAsia="Times New Roman" w:hAnsi="Arial" w:cs="Arial"/>
          <w:color w:val="FFFF00"/>
          <w:sz w:val="20"/>
          <w:szCs w:val="20"/>
          <w:lang/>
        </w:rPr>
        <w:t xml:space="preserve"> high</w:t>
      </w:r>
      <w:r w:rsidR="00B87B0F" w:rsidRPr="008C7FC4">
        <w:rPr>
          <w:rFonts w:ascii="Arial" w:eastAsia="Times New Roman" w:hAnsi="Arial" w:cs="Arial"/>
          <w:color w:val="FFFF00"/>
          <w:sz w:val="20"/>
          <w:szCs w:val="20"/>
          <w:lang/>
        </w:rPr>
        <w:t xml:space="preserve"> </w:t>
      </w:r>
      <w:r w:rsidR="00B87B0F" w:rsidRPr="003D5130">
        <w:rPr>
          <w:rFonts w:ascii="Arial" w:eastAsia="Times New Roman" w:hAnsi="Arial" w:cs="Arial"/>
          <w:color w:val="FFFF00"/>
          <w:sz w:val="20"/>
          <w:szCs w:val="20"/>
          <w:lang/>
        </w:rPr>
        <w:t xml:space="preserve">quantity of chemical or synthetic fertilizers </w:t>
      </w:r>
      <w:r w:rsidR="00B87B0F" w:rsidRPr="008C7FC4">
        <w:rPr>
          <w:rFonts w:ascii="Arial" w:eastAsia="Times New Roman" w:hAnsi="Arial" w:cs="Arial"/>
          <w:color w:val="FFFF00"/>
          <w:sz w:val="20"/>
          <w:szCs w:val="20"/>
          <w:lang/>
        </w:rPr>
        <w:t xml:space="preserve">which included; </w:t>
      </w:r>
      <w:r w:rsidR="00B87B0F" w:rsidRPr="003D5130">
        <w:rPr>
          <w:rFonts w:ascii="Arial" w:eastAsia="Times New Roman" w:hAnsi="Arial" w:cs="Arial"/>
          <w:color w:val="FFFF00"/>
          <w:sz w:val="20"/>
          <w:szCs w:val="20"/>
          <w:lang/>
        </w:rPr>
        <w:t>environmental pollution, persistent changes in the soil ecology, physiochemical composition, decreasing agricultural productivity and cause several health hazards</w:t>
      </w:r>
      <w:r w:rsidR="00B87B0F" w:rsidRPr="008C7FC4">
        <w:rPr>
          <w:rFonts w:ascii="Arial" w:eastAsia="Times New Roman" w:hAnsi="Arial" w:cs="Arial"/>
          <w:color w:val="FFFF00"/>
          <w:sz w:val="20"/>
          <w:szCs w:val="20"/>
          <w:lang/>
        </w:rPr>
        <w:t xml:space="preserve"> (Chaudhary et al., 2022). </w:t>
      </w:r>
      <w:r w:rsidR="00B87B0F" w:rsidRPr="008C7FC4">
        <w:rPr>
          <w:color w:val="FFFF00"/>
        </w:rPr>
        <w:t>This result corroborates the findings of Salisu and Isiya (2024), who studied the effectiveness of a biofertilizer on crops like maize, beans, and millet by measuring the height of the plants with and without the biofertilizer over seven days, and reported that the biofertilizer significantly enhanced the growth of all three crops, with the most notable improvement seen in maize, followed by millet and then beans.</w:t>
      </w:r>
      <w:r w:rsidR="00B87B0F" w:rsidRPr="008C7FC4">
        <w:rPr>
          <w:rFonts w:ascii="Arial" w:hAnsi="Arial" w:cs="Arial"/>
          <w:color w:val="FFFF00"/>
          <w:sz w:val="20"/>
          <w:szCs w:val="20"/>
        </w:rPr>
        <w:t xml:space="preserve"> </w:t>
      </w:r>
    </w:p>
    <w:p w14:paraId="55D06DFD" w14:textId="0FEA856F" w:rsidR="00B87B0F" w:rsidRPr="008C7FC4" w:rsidRDefault="00B87B0F" w:rsidP="00B87B0F">
      <w:pPr>
        <w:spacing w:line="360" w:lineRule="auto"/>
        <w:jc w:val="both"/>
        <w:rPr>
          <w:rFonts w:ascii="Arial" w:eastAsia="Times New Roman" w:hAnsi="Arial" w:cs="Arial"/>
          <w:color w:val="FFFF00"/>
          <w:sz w:val="20"/>
          <w:szCs w:val="20"/>
          <w:lang/>
        </w:rPr>
      </w:pPr>
      <w:r w:rsidRPr="008C7FC4">
        <w:rPr>
          <w:rFonts w:ascii="Arial" w:hAnsi="Arial" w:cs="Arial"/>
          <w:color w:val="FFFF00"/>
          <w:sz w:val="20"/>
          <w:szCs w:val="20"/>
        </w:rPr>
        <w:t>This trial has illustrated the need to complement the use of inorganic fertilizer with bio-slurry as biofertilizer which could enhance crop production, environmental safety and human health.</w:t>
      </w:r>
    </w:p>
    <w:p w14:paraId="10416EDE" w14:textId="77777777" w:rsidR="0032674B" w:rsidRPr="0032674B" w:rsidRDefault="0032674B" w:rsidP="000109F1">
      <w:pPr>
        <w:spacing w:after="0" w:line="360" w:lineRule="auto"/>
        <w:jc w:val="both"/>
        <w:rPr>
          <w:rFonts w:ascii="Arial" w:hAnsi="Arial" w:cs="Arial"/>
          <w:b/>
          <w:sz w:val="10"/>
        </w:rPr>
      </w:pPr>
    </w:p>
    <w:p w14:paraId="2ECD1A49" w14:textId="1D3BEE78" w:rsidR="00CB405D" w:rsidRDefault="00CB405D" w:rsidP="000109F1">
      <w:pPr>
        <w:spacing w:after="0" w:line="360" w:lineRule="auto"/>
        <w:jc w:val="both"/>
        <w:rPr>
          <w:rFonts w:ascii="Arial" w:hAnsi="Arial" w:cs="Arial"/>
          <w:b/>
        </w:rPr>
      </w:pPr>
      <w:r w:rsidRPr="00CB405D">
        <w:rPr>
          <w:rFonts w:ascii="Arial" w:hAnsi="Arial" w:cs="Arial"/>
          <w:b/>
        </w:rPr>
        <w:t>C</w:t>
      </w:r>
      <w:r w:rsidR="00A1043A">
        <w:rPr>
          <w:rFonts w:ascii="Arial" w:hAnsi="Arial" w:cs="Arial"/>
          <w:b/>
        </w:rPr>
        <w:t>ONCLUSION</w:t>
      </w:r>
    </w:p>
    <w:p w14:paraId="694F368D" w14:textId="210062A4" w:rsidR="00AF6DD5" w:rsidRDefault="00434DA6" w:rsidP="00F74FD6">
      <w:pPr>
        <w:spacing w:after="0" w:line="360" w:lineRule="auto"/>
        <w:jc w:val="both"/>
        <w:rPr>
          <w:rFonts w:ascii="Arial" w:hAnsi="Arial" w:cs="Arial"/>
          <w:sz w:val="20"/>
          <w:szCs w:val="20"/>
        </w:rPr>
      </w:pPr>
      <w:r w:rsidRPr="005D1873">
        <w:rPr>
          <w:rFonts w:ascii="Arial" w:hAnsi="Arial" w:cs="Arial"/>
          <w:sz w:val="20"/>
          <w:szCs w:val="20"/>
        </w:rPr>
        <w:t xml:space="preserve">Bio-slurry produced by anaerobic digestion </w:t>
      </w:r>
      <w:r>
        <w:rPr>
          <w:rFonts w:ascii="Arial" w:hAnsi="Arial" w:cs="Arial"/>
          <w:sz w:val="20"/>
          <w:szCs w:val="20"/>
        </w:rPr>
        <w:t>can be used as</w:t>
      </w:r>
      <w:r w:rsidRPr="005D1873">
        <w:rPr>
          <w:rFonts w:ascii="Arial" w:hAnsi="Arial" w:cs="Arial"/>
          <w:sz w:val="20"/>
          <w:szCs w:val="20"/>
        </w:rPr>
        <w:t xml:space="preserve"> an effective biological fertilizer (biofertilizer)</w:t>
      </w:r>
      <w:r w:rsidR="002C219A">
        <w:rPr>
          <w:rFonts w:ascii="Arial" w:hAnsi="Arial" w:cs="Arial"/>
          <w:sz w:val="20"/>
          <w:szCs w:val="20"/>
        </w:rPr>
        <w:t>.</w:t>
      </w:r>
      <w:r w:rsidRPr="005D1873">
        <w:rPr>
          <w:rFonts w:ascii="Arial" w:hAnsi="Arial" w:cs="Arial"/>
          <w:sz w:val="20"/>
          <w:szCs w:val="20"/>
        </w:rPr>
        <w:t xml:space="preserve"> </w:t>
      </w:r>
      <w:r w:rsidR="002C219A">
        <w:rPr>
          <w:rFonts w:ascii="Arial" w:hAnsi="Arial" w:cs="Arial"/>
          <w:sz w:val="20"/>
          <w:szCs w:val="20"/>
        </w:rPr>
        <w:t xml:space="preserve">The </w:t>
      </w:r>
      <w:r w:rsidRPr="005D1873">
        <w:rPr>
          <w:rFonts w:ascii="Arial" w:hAnsi="Arial" w:cs="Arial"/>
          <w:sz w:val="20"/>
          <w:szCs w:val="20"/>
        </w:rPr>
        <w:t xml:space="preserve">nutrients originally present in the substrate material </w:t>
      </w:r>
      <w:r w:rsidR="002C219A">
        <w:rPr>
          <w:rFonts w:ascii="Arial" w:hAnsi="Arial" w:cs="Arial"/>
          <w:sz w:val="20"/>
          <w:szCs w:val="20"/>
        </w:rPr>
        <w:t xml:space="preserve">are retained </w:t>
      </w:r>
      <w:r w:rsidRPr="005D1873">
        <w:rPr>
          <w:rFonts w:ascii="Arial" w:hAnsi="Arial" w:cs="Arial"/>
          <w:sz w:val="20"/>
          <w:szCs w:val="20"/>
        </w:rPr>
        <w:t>after anaerobic digestion</w:t>
      </w:r>
      <w:r w:rsidR="002C219A">
        <w:rPr>
          <w:rFonts w:ascii="Arial" w:hAnsi="Arial" w:cs="Arial"/>
          <w:sz w:val="20"/>
          <w:szCs w:val="20"/>
        </w:rPr>
        <w:t>.</w:t>
      </w:r>
      <w:r w:rsidRPr="005D1873">
        <w:rPr>
          <w:rFonts w:ascii="Arial" w:hAnsi="Arial" w:cs="Arial"/>
          <w:sz w:val="20"/>
          <w:szCs w:val="20"/>
        </w:rPr>
        <w:t xml:space="preserve"> </w:t>
      </w:r>
      <w:r w:rsidR="002C219A">
        <w:rPr>
          <w:rFonts w:ascii="Arial" w:hAnsi="Arial" w:cs="Arial"/>
          <w:sz w:val="20"/>
          <w:szCs w:val="20"/>
        </w:rPr>
        <w:t>The bio-slurry is a</w:t>
      </w:r>
      <w:r w:rsidRPr="005D1873">
        <w:rPr>
          <w:rFonts w:ascii="Arial" w:hAnsi="Arial" w:cs="Arial"/>
          <w:sz w:val="20"/>
          <w:szCs w:val="20"/>
        </w:rPr>
        <w:t xml:space="preserve"> biofertilizer </w:t>
      </w:r>
      <w:r w:rsidR="002C219A">
        <w:rPr>
          <w:rFonts w:ascii="Arial" w:hAnsi="Arial" w:cs="Arial"/>
          <w:sz w:val="20"/>
          <w:szCs w:val="20"/>
        </w:rPr>
        <w:t>because of</w:t>
      </w:r>
      <w:r w:rsidRPr="005D1873">
        <w:rPr>
          <w:rFonts w:ascii="Arial" w:hAnsi="Arial" w:cs="Arial"/>
          <w:sz w:val="20"/>
          <w:szCs w:val="20"/>
        </w:rPr>
        <w:t xml:space="preserve"> the presence of living microorganisms</w:t>
      </w:r>
      <w:r w:rsidR="002C219A">
        <w:rPr>
          <w:rFonts w:ascii="Arial" w:hAnsi="Arial" w:cs="Arial"/>
          <w:sz w:val="20"/>
          <w:szCs w:val="20"/>
        </w:rPr>
        <w:t xml:space="preserve"> like </w:t>
      </w:r>
      <w:r w:rsidRPr="005D1873">
        <w:rPr>
          <w:rFonts w:ascii="Arial" w:hAnsi="Arial" w:cs="Arial"/>
          <w:i/>
          <w:iCs/>
          <w:sz w:val="20"/>
          <w:szCs w:val="20"/>
        </w:rPr>
        <w:t xml:space="preserve">Rhizobium, Azotobacter, Pseudomonas </w:t>
      </w:r>
      <w:r w:rsidRPr="005D1873">
        <w:rPr>
          <w:rFonts w:ascii="Arial" w:hAnsi="Arial" w:cs="Arial"/>
          <w:sz w:val="20"/>
          <w:szCs w:val="20"/>
        </w:rPr>
        <w:t xml:space="preserve">and </w:t>
      </w:r>
      <w:r w:rsidRPr="005D1873">
        <w:rPr>
          <w:rFonts w:ascii="Arial" w:hAnsi="Arial" w:cs="Arial"/>
          <w:i/>
          <w:iCs/>
          <w:sz w:val="20"/>
          <w:szCs w:val="20"/>
        </w:rPr>
        <w:t xml:space="preserve">Bacillus </w:t>
      </w:r>
      <w:r w:rsidRPr="005D1873">
        <w:rPr>
          <w:rFonts w:ascii="Arial" w:hAnsi="Arial" w:cs="Arial"/>
          <w:sz w:val="20"/>
          <w:szCs w:val="20"/>
        </w:rPr>
        <w:t>species</w:t>
      </w:r>
      <w:r w:rsidRPr="005D1873">
        <w:rPr>
          <w:rFonts w:ascii="Arial" w:hAnsi="Arial" w:cs="Arial"/>
          <w:i/>
          <w:iCs/>
          <w:sz w:val="20"/>
          <w:szCs w:val="20"/>
        </w:rPr>
        <w:t xml:space="preserve"> </w:t>
      </w:r>
      <w:r w:rsidRPr="005D1873">
        <w:rPr>
          <w:rFonts w:ascii="Arial" w:hAnsi="Arial" w:cs="Arial"/>
          <w:sz w:val="20"/>
          <w:szCs w:val="20"/>
        </w:rPr>
        <w:t xml:space="preserve">which aids nutrient uptake, nitrogen fixation and solubilizes phosphate. </w:t>
      </w:r>
      <w:r w:rsidR="004E4DAD">
        <w:rPr>
          <w:rFonts w:ascii="Arial" w:hAnsi="Arial" w:cs="Arial"/>
          <w:sz w:val="20"/>
          <w:szCs w:val="20"/>
        </w:rPr>
        <w:t xml:space="preserve">Its </w:t>
      </w:r>
      <w:r w:rsidRPr="005D1873">
        <w:rPr>
          <w:rFonts w:ascii="Arial" w:hAnsi="Arial" w:cs="Arial"/>
          <w:sz w:val="20"/>
          <w:szCs w:val="20"/>
        </w:rPr>
        <w:t>application improve</w:t>
      </w:r>
      <w:r w:rsidR="004E4DAD">
        <w:rPr>
          <w:rFonts w:ascii="Arial" w:hAnsi="Arial" w:cs="Arial"/>
          <w:sz w:val="20"/>
          <w:szCs w:val="20"/>
        </w:rPr>
        <w:t>s</w:t>
      </w:r>
      <w:r w:rsidRPr="005D1873">
        <w:rPr>
          <w:rFonts w:ascii="Arial" w:hAnsi="Arial" w:cs="Arial"/>
          <w:sz w:val="20"/>
          <w:szCs w:val="20"/>
        </w:rPr>
        <w:t xml:space="preserve"> soil microbial status </w:t>
      </w:r>
      <w:r w:rsidR="004E4DAD">
        <w:rPr>
          <w:rFonts w:ascii="Arial" w:hAnsi="Arial" w:cs="Arial"/>
          <w:sz w:val="20"/>
          <w:szCs w:val="20"/>
        </w:rPr>
        <w:t>which</w:t>
      </w:r>
      <w:r w:rsidRPr="005D1873">
        <w:rPr>
          <w:rFonts w:ascii="Arial" w:hAnsi="Arial" w:cs="Arial"/>
          <w:sz w:val="20"/>
          <w:szCs w:val="20"/>
        </w:rPr>
        <w:t xml:space="preserve"> stimulates natural soil microbiota</w:t>
      </w:r>
      <w:r w:rsidR="004E4DAD">
        <w:rPr>
          <w:rFonts w:ascii="Arial" w:hAnsi="Arial" w:cs="Arial"/>
          <w:sz w:val="20"/>
          <w:szCs w:val="20"/>
        </w:rPr>
        <w:t>,</w:t>
      </w:r>
      <w:r w:rsidRPr="005D1873">
        <w:rPr>
          <w:rFonts w:ascii="Arial" w:hAnsi="Arial" w:cs="Arial"/>
          <w:sz w:val="20"/>
          <w:szCs w:val="20"/>
        </w:rPr>
        <w:t xml:space="preserve"> influenc</w:t>
      </w:r>
      <w:r w:rsidR="004E4DAD">
        <w:rPr>
          <w:rFonts w:ascii="Arial" w:hAnsi="Arial" w:cs="Arial"/>
          <w:sz w:val="20"/>
          <w:szCs w:val="20"/>
        </w:rPr>
        <w:t>es</w:t>
      </w:r>
      <w:r w:rsidRPr="005D1873">
        <w:rPr>
          <w:rFonts w:ascii="Arial" w:hAnsi="Arial" w:cs="Arial"/>
          <w:sz w:val="20"/>
          <w:szCs w:val="20"/>
        </w:rPr>
        <w:t xml:space="preserve"> nutrient accessibility, decompos</w:t>
      </w:r>
      <w:r w:rsidR="004E4DAD">
        <w:rPr>
          <w:rFonts w:ascii="Arial" w:hAnsi="Arial" w:cs="Arial"/>
          <w:sz w:val="20"/>
          <w:szCs w:val="20"/>
        </w:rPr>
        <w:t>e</w:t>
      </w:r>
      <w:r w:rsidRPr="005D1873">
        <w:rPr>
          <w:rFonts w:ascii="Arial" w:hAnsi="Arial" w:cs="Arial"/>
          <w:sz w:val="20"/>
          <w:szCs w:val="20"/>
        </w:rPr>
        <w:t xml:space="preserve"> of organic matter and improve crop production</w:t>
      </w:r>
      <w:r w:rsidR="003C6972">
        <w:rPr>
          <w:rFonts w:ascii="Arial" w:hAnsi="Arial" w:cs="Arial"/>
          <w:sz w:val="20"/>
          <w:szCs w:val="20"/>
        </w:rPr>
        <w:t>.</w:t>
      </w:r>
      <w:r w:rsidRPr="005D1873">
        <w:rPr>
          <w:rFonts w:ascii="Arial" w:hAnsi="Arial" w:cs="Arial"/>
          <w:sz w:val="20"/>
          <w:szCs w:val="20"/>
        </w:rPr>
        <w:t xml:space="preserve"> </w:t>
      </w:r>
      <w:r w:rsidR="00F74FD6" w:rsidRPr="005D1873">
        <w:rPr>
          <w:rFonts w:ascii="Arial" w:hAnsi="Arial" w:cs="Arial"/>
          <w:sz w:val="20"/>
          <w:szCs w:val="20"/>
        </w:rPr>
        <w:t xml:space="preserve">The combined use of the bio-slurry and NPK 15:15:15 </w:t>
      </w:r>
      <w:r w:rsidR="005811CA">
        <w:rPr>
          <w:rFonts w:ascii="Arial" w:hAnsi="Arial" w:cs="Arial"/>
          <w:sz w:val="20"/>
          <w:szCs w:val="20"/>
        </w:rPr>
        <w:t>can</w:t>
      </w:r>
      <w:r w:rsidR="00F74FD6" w:rsidRPr="005D1873">
        <w:rPr>
          <w:rFonts w:ascii="Arial" w:hAnsi="Arial" w:cs="Arial"/>
          <w:sz w:val="20"/>
          <w:szCs w:val="20"/>
        </w:rPr>
        <w:t xml:space="preserve"> be used to </w:t>
      </w:r>
      <w:r w:rsidR="005811CA">
        <w:rPr>
          <w:rFonts w:ascii="Arial" w:hAnsi="Arial" w:cs="Arial"/>
          <w:sz w:val="20"/>
          <w:szCs w:val="20"/>
        </w:rPr>
        <w:t xml:space="preserve">improve soil fertility and </w:t>
      </w:r>
      <w:r w:rsidR="00F74FD6" w:rsidRPr="005D1873">
        <w:rPr>
          <w:rFonts w:ascii="Arial" w:hAnsi="Arial" w:cs="Arial"/>
          <w:sz w:val="20"/>
          <w:szCs w:val="20"/>
        </w:rPr>
        <w:t xml:space="preserve">enhance </w:t>
      </w:r>
      <w:r w:rsidR="005811CA">
        <w:rPr>
          <w:rFonts w:ascii="Arial" w:hAnsi="Arial" w:cs="Arial"/>
          <w:sz w:val="20"/>
          <w:szCs w:val="20"/>
        </w:rPr>
        <w:t>O</w:t>
      </w:r>
      <w:r w:rsidR="00F74FD6" w:rsidRPr="005D1873">
        <w:rPr>
          <w:rFonts w:ascii="Arial" w:hAnsi="Arial" w:cs="Arial"/>
          <w:sz w:val="20"/>
          <w:szCs w:val="20"/>
        </w:rPr>
        <w:t>kra production</w:t>
      </w:r>
      <w:r w:rsidR="005811CA">
        <w:rPr>
          <w:rFonts w:ascii="Arial" w:hAnsi="Arial" w:cs="Arial"/>
          <w:sz w:val="20"/>
          <w:szCs w:val="20"/>
        </w:rPr>
        <w:t xml:space="preserve">. This concept can be scaled up for the attainment of food sufficiency. </w:t>
      </w:r>
    </w:p>
    <w:p w14:paraId="26D4F6C9" w14:textId="530C4241" w:rsidR="00B71A2B" w:rsidRDefault="00B71A2B" w:rsidP="00F74FD6">
      <w:pPr>
        <w:spacing w:after="0" w:line="360" w:lineRule="auto"/>
        <w:jc w:val="both"/>
        <w:rPr>
          <w:rFonts w:ascii="Arial" w:hAnsi="Arial" w:cs="Arial"/>
          <w:sz w:val="20"/>
          <w:szCs w:val="20"/>
        </w:rPr>
      </w:pPr>
    </w:p>
    <w:p w14:paraId="18568B29" w14:textId="01769613" w:rsidR="00B71A2B" w:rsidRPr="00AA1B33" w:rsidRDefault="00B71A2B" w:rsidP="00F74FD6">
      <w:pPr>
        <w:spacing w:after="0" w:line="360" w:lineRule="auto"/>
        <w:jc w:val="both"/>
        <w:rPr>
          <w:rFonts w:ascii="Arial" w:hAnsi="Arial" w:cs="Arial"/>
          <w:b/>
          <w:color w:val="FFFF00"/>
          <w:sz w:val="20"/>
          <w:szCs w:val="20"/>
        </w:rPr>
      </w:pPr>
      <w:r w:rsidRPr="00AA1B33">
        <w:rPr>
          <w:rFonts w:ascii="Arial" w:hAnsi="Arial" w:cs="Arial"/>
          <w:b/>
          <w:color w:val="FFFF00"/>
          <w:sz w:val="20"/>
          <w:szCs w:val="20"/>
        </w:rPr>
        <w:t>D</w:t>
      </w:r>
      <w:r w:rsidR="00534041" w:rsidRPr="00AA1B33">
        <w:rPr>
          <w:rFonts w:ascii="Arial" w:hAnsi="Arial" w:cs="Arial"/>
          <w:b/>
          <w:color w:val="FFFF00"/>
          <w:sz w:val="20"/>
          <w:szCs w:val="20"/>
        </w:rPr>
        <w:t>ISCLAIMER</w:t>
      </w:r>
      <w:r w:rsidRPr="00AA1B33">
        <w:rPr>
          <w:rFonts w:ascii="Arial" w:hAnsi="Arial" w:cs="Arial"/>
          <w:b/>
          <w:color w:val="FFFF00"/>
          <w:sz w:val="20"/>
          <w:szCs w:val="20"/>
        </w:rPr>
        <w:t xml:space="preserve"> (Artificial intelligence)</w:t>
      </w:r>
    </w:p>
    <w:p w14:paraId="33743039" w14:textId="19118B90" w:rsidR="00B71A2B" w:rsidRPr="00AA1B33" w:rsidRDefault="00B71A2B" w:rsidP="00F74FD6">
      <w:pPr>
        <w:spacing w:after="0" w:line="360" w:lineRule="auto"/>
        <w:jc w:val="both"/>
        <w:rPr>
          <w:rFonts w:ascii="Arial" w:hAnsi="Arial" w:cs="Arial"/>
          <w:color w:val="FFFF00"/>
          <w:sz w:val="20"/>
          <w:szCs w:val="20"/>
        </w:rPr>
      </w:pPr>
      <w:r w:rsidRPr="00AA1B33">
        <w:rPr>
          <w:rFonts w:ascii="Arial" w:hAnsi="Arial" w:cs="Arial"/>
          <w:color w:val="FFFF00"/>
          <w:sz w:val="20"/>
          <w:szCs w:val="20"/>
        </w:rPr>
        <w:t>Authors hereby declare that NO generative AI technologies such as Large Language Models (ChatGPT, COPILOT, etc.) and text-to-text-image generators have been used during the writing or editing of this manuscript.</w:t>
      </w:r>
    </w:p>
    <w:p w14:paraId="768AA30A" w14:textId="77777777" w:rsidR="00AF6DD5" w:rsidRPr="00AA1B33" w:rsidRDefault="00AF6DD5" w:rsidP="00F74FD6">
      <w:pPr>
        <w:spacing w:after="0" w:line="360" w:lineRule="auto"/>
        <w:jc w:val="both"/>
        <w:rPr>
          <w:rFonts w:ascii="Arial" w:hAnsi="Arial" w:cs="Arial"/>
          <w:color w:val="FFFF00"/>
          <w:sz w:val="20"/>
          <w:szCs w:val="20"/>
        </w:rPr>
      </w:pPr>
    </w:p>
    <w:p w14:paraId="67BE6053" w14:textId="77777777" w:rsidR="00B71A2B" w:rsidRDefault="00B71A2B" w:rsidP="006772B7">
      <w:pPr>
        <w:autoSpaceDE w:val="0"/>
        <w:autoSpaceDN w:val="0"/>
        <w:adjustRightInd w:val="0"/>
        <w:spacing w:after="0" w:line="240" w:lineRule="auto"/>
        <w:jc w:val="both"/>
        <w:rPr>
          <w:rFonts w:ascii="Arial" w:hAnsi="Arial" w:cs="Arial"/>
          <w:b/>
        </w:rPr>
      </w:pPr>
    </w:p>
    <w:p w14:paraId="5854E721" w14:textId="77777777" w:rsidR="00B71A2B" w:rsidRDefault="00B71A2B" w:rsidP="006772B7">
      <w:pPr>
        <w:autoSpaceDE w:val="0"/>
        <w:autoSpaceDN w:val="0"/>
        <w:adjustRightInd w:val="0"/>
        <w:spacing w:after="0" w:line="240" w:lineRule="auto"/>
        <w:jc w:val="both"/>
        <w:rPr>
          <w:rFonts w:ascii="Arial" w:hAnsi="Arial" w:cs="Arial"/>
          <w:b/>
        </w:rPr>
      </w:pPr>
    </w:p>
    <w:p w14:paraId="7A358F70" w14:textId="77777777" w:rsidR="00B71A2B" w:rsidRDefault="00B71A2B" w:rsidP="006772B7">
      <w:pPr>
        <w:autoSpaceDE w:val="0"/>
        <w:autoSpaceDN w:val="0"/>
        <w:adjustRightInd w:val="0"/>
        <w:spacing w:after="0" w:line="240" w:lineRule="auto"/>
        <w:jc w:val="both"/>
        <w:rPr>
          <w:rFonts w:ascii="Arial" w:hAnsi="Arial" w:cs="Arial"/>
          <w:b/>
        </w:rPr>
      </w:pPr>
    </w:p>
    <w:p w14:paraId="109BA837" w14:textId="77777777" w:rsidR="00B71A2B" w:rsidRDefault="00B71A2B" w:rsidP="006772B7">
      <w:pPr>
        <w:autoSpaceDE w:val="0"/>
        <w:autoSpaceDN w:val="0"/>
        <w:adjustRightInd w:val="0"/>
        <w:spacing w:after="0" w:line="240" w:lineRule="auto"/>
        <w:jc w:val="both"/>
        <w:rPr>
          <w:rFonts w:ascii="Arial" w:hAnsi="Arial" w:cs="Arial"/>
          <w:b/>
        </w:rPr>
      </w:pPr>
    </w:p>
    <w:p w14:paraId="5CEC7616" w14:textId="77777777" w:rsidR="00B71A2B" w:rsidRDefault="00B71A2B" w:rsidP="006772B7">
      <w:pPr>
        <w:autoSpaceDE w:val="0"/>
        <w:autoSpaceDN w:val="0"/>
        <w:adjustRightInd w:val="0"/>
        <w:spacing w:after="0" w:line="240" w:lineRule="auto"/>
        <w:jc w:val="both"/>
        <w:rPr>
          <w:rFonts w:ascii="Arial" w:hAnsi="Arial" w:cs="Arial"/>
          <w:b/>
        </w:rPr>
      </w:pPr>
    </w:p>
    <w:p w14:paraId="281D3AD8" w14:textId="3E9107FE" w:rsidR="00FA3B99" w:rsidRPr="005D1873" w:rsidRDefault="00584E94" w:rsidP="006772B7">
      <w:pPr>
        <w:autoSpaceDE w:val="0"/>
        <w:autoSpaceDN w:val="0"/>
        <w:adjustRightInd w:val="0"/>
        <w:spacing w:after="0" w:line="240" w:lineRule="auto"/>
        <w:jc w:val="both"/>
        <w:rPr>
          <w:rFonts w:ascii="Arial" w:hAnsi="Arial" w:cs="Arial"/>
          <w:b/>
          <w:sz w:val="24"/>
          <w:szCs w:val="24"/>
        </w:rPr>
      </w:pPr>
      <w:r w:rsidRPr="00762361">
        <w:rPr>
          <w:rFonts w:ascii="Arial" w:hAnsi="Arial" w:cs="Arial"/>
          <w:b/>
        </w:rPr>
        <w:t>R</w:t>
      </w:r>
      <w:r w:rsidR="007471D1">
        <w:rPr>
          <w:rFonts w:ascii="Arial" w:hAnsi="Arial" w:cs="Arial"/>
          <w:b/>
        </w:rPr>
        <w:t>EFERENCE</w:t>
      </w:r>
    </w:p>
    <w:p w14:paraId="04673016" w14:textId="29A9E02F" w:rsidR="00FA3B99" w:rsidRPr="00762361" w:rsidRDefault="00FA3B99" w:rsidP="006772B7">
      <w:pPr>
        <w:spacing w:line="240" w:lineRule="auto"/>
        <w:jc w:val="both"/>
        <w:rPr>
          <w:rFonts w:ascii="Arial" w:hAnsi="Arial" w:cs="Arial"/>
          <w:sz w:val="20"/>
          <w:szCs w:val="20"/>
        </w:rPr>
      </w:pPr>
      <w:proofErr w:type="spellStart"/>
      <w:r w:rsidRPr="00762361">
        <w:rPr>
          <w:rFonts w:ascii="Arial" w:hAnsi="Arial" w:cs="Arial"/>
          <w:sz w:val="20"/>
          <w:szCs w:val="20"/>
        </w:rPr>
        <w:t>Aasfar</w:t>
      </w:r>
      <w:proofErr w:type="spellEnd"/>
      <w:r w:rsidRPr="00762361">
        <w:rPr>
          <w:rFonts w:ascii="Arial" w:hAnsi="Arial" w:cs="Arial"/>
          <w:sz w:val="20"/>
          <w:szCs w:val="20"/>
        </w:rPr>
        <w:t xml:space="preserve"> A, </w:t>
      </w:r>
      <w:proofErr w:type="spellStart"/>
      <w:r w:rsidRPr="00762361">
        <w:rPr>
          <w:rFonts w:ascii="Arial" w:hAnsi="Arial" w:cs="Arial"/>
          <w:sz w:val="20"/>
          <w:szCs w:val="20"/>
        </w:rPr>
        <w:t>Bargaz</w:t>
      </w:r>
      <w:proofErr w:type="spellEnd"/>
      <w:r w:rsidRPr="00762361">
        <w:rPr>
          <w:rFonts w:ascii="Arial" w:hAnsi="Arial" w:cs="Arial"/>
          <w:sz w:val="20"/>
          <w:szCs w:val="20"/>
        </w:rPr>
        <w:t xml:space="preserve"> A, </w:t>
      </w:r>
      <w:proofErr w:type="spellStart"/>
      <w:r w:rsidRPr="00762361">
        <w:rPr>
          <w:rFonts w:ascii="Arial" w:hAnsi="Arial" w:cs="Arial"/>
          <w:sz w:val="20"/>
          <w:szCs w:val="20"/>
        </w:rPr>
        <w:t>Yaakoubi</w:t>
      </w:r>
      <w:proofErr w:type="spellEnd"/>
      <w:r w:rsidRPr="00762361">
        <w:rPr>
          <w:rFonts w:ascii="Arial" w:hAnsi="Arial" w:cs="Arial"/>
          <w:sz w:val="20"/>
          <w:szCs w:val="20"/>
        </w:rPr>
        <w:t xml:space="preserve"> K, Hilali A, Bennis I, Zeroual Y, and Meftah K. I. </w:t>
      </w:r>
      <w:r w:rsidR="00480F91">
        <w:rPr>
          <w:rFonts w:ascii="Arial" w:hAnsi="Arial" w:cs="Arial"/>
          <w:sz w:val="20"/>
          <w:szCs w:val="20"/>
        </w:rPr>
        <w:t>(</w:t>
      </w:r>
      <w:r w:rsidRPr="00762361">
        <w:rPr>
          <w:rFonts w:ascii="Arial" w:hAnsi="Arial" w:cs="Arial"/>
          <w:sz w:val="20"/>
          <w:szCs w:val="20"/>
        </w:rPr>
        <w:t>2021</w:t>
      </w:r>
      <w:r w:rsidR="00480F91">
        <w:rPr>
          <w:rFonts w:ascii="Arial" w:hAnsi="Arial" w:cs="Arial"/>
          <w:sz w:val="20"/>
          <w:szCs w:val="20"/>
        </w:rPr>
        <w:t>)</w:t>
      </w:r>
      <w:r w:rsidRPr="00762361">
        <w:rPr>
          <w:rFonts w:ascii="Arial" w:hAnsi="Arial" w:cs="Arial"/>
          <w:sz w:val="20"/>
          <w:szCs w:val="20"/>
        </w:rPr>
        <w:t xml:space="preserve">. Nitrogen Fixing </w:t>
      </w:r>
      <w:r w:rsidRPr="000109F1">
        <w:rPr>
          <w:rFonts w:ascii="Arial" w:hAnsi="Arial" w:cs="Arial"/>
          <w:i/>
          <w:sz w:val="20"/>
          <w:szCs w:val="20"/>
        </w:rPr>
        <w:t>Azotobacter</w:t>
      </w:r>
      <w:r w:rsidRPr="00762361">
        <w:rPr>
          <w:rFonts w:ascii="Arial" w:hAnsi="Arial" w:cs="Arial"/>
          <w:sz w:val="20"/>
          <w:szCs w:val="20"/>
        </w:rPr>
        <w:t xml:space="preserve"> Species as Potential Soil Biological Enhancers for Crop Nutrition and Yield Stability. </w:t>
      </w:r>
      <w:r w:rsidRPr="00C534C1">
        <w:rPr>
          <w:rFonts w:ascii="Arial" w:hAnsi="Arial" w:cs="Arial"/>
          <w:iCs/>
          <w:sz w:val="20"/>
          <w:szCs w:val="20"/>
        </w:rPr>
        <w:t>Frontier Microbiology</w:t>
      </w:r>
      <w:r w:rsidRPr="00762361">
        <w:rPr>
          <w:rFonts w:ascii="Arial" w:hAnsi="Arial" w:cs="Arial"/>
          <w:sz w:val="20"/>
          <w:szCs w:val="20"/>
        </w:rPr>
        <w:t>, 25;12:628379.</w:t>
      </w:r>
    </w:p>
    <w:p w14:paraId="05AC77A4" w14:textId="1AEB9914" w:rsidR="00FA3B99" w:rsidRPr="00762361" w:rsidRDefault="00FA3B99" w:rsidP="006772B7">
      <w:pPr>
        <w:pStyle w:val="Default"/>
        <w:jc w:val="both"/>
        <w:rPr>
          <w:color w:val="auto"/>
          <w:sz w:val="20"/>
          <w:szCs w:val="20"/>
        </w:rPr>
      </w:pPr>
      <w:r w:rsidRPr="00762361">
        <w:rPr>
          <w:color w:val="auto"/>
          <w:sz w:val="20"/>
          <w:szCs w:val="20"/>
        </w:rPr>
        <w:t xml:space="preserve">Abd El-Kader, A.A., Shaaban, S.M. and Abd El-Fattah, M.S. </w:t>
      </w:r>
      <w:r w:rsidR="00C534C1">
        <w:rPr>
          <w:color w:val="auto"/>
          <w:sz w:val="20"/>
          <w:szCs w:val="20"/>
        </w:rPr>
        <w:t>(</w:t>
      </w:r>
      <w:r w:rsidRPr="00762361">
        <w:rPr>
          <w:color w:val="auto"/>
          <w:sz w:val="20"/>
          <w:szCs w:val="20"/>
        </w:rPr>
        <w:t>2010</w:t>
      </w:r>
      <w:r w:rsidR="00C534C1">
        <w:rPr>
          <w:color w:val="auto"/>
          <w:sz w:val="20"/>
          <w:szCs w:val="20"/>
        </w:rPr>
        <w:t>)</w:t>
      </w:r>
      <w:r w:rsidRPr="00762361">
        <w:rPr>
          <w:color w:val="auto"/>
          <w:sz w:val="20"/>
          <w:szCs w:val="20"/>
        </w:rPr>
        <w:t>. Effect of irrigation levels and organic compost on okra plants (</w:t>
      </w:r>
      <w:r w:rsidRPr="00762361">
        <w:rPr>
          <w:i/>
          <w:iCs/>
          <w:color w:val="auto"/>
          <w:sz w:val="20"/>
          <w:szCs w:val="20"/>
        </w:rPr>
        <w:t xml:space="preserve">Abelmoschus esculentus </w:t>
      </w:r>
      <w:r w:rsidRPr="00762361">
        <w:rPr>
          <w:color w:val="auto"/>
          <w:sz w:val="20"/>
          <w:szCs w:val="20"/>
        </w:rPr>
        <w:t xml:space="preserve">l.) grown in sandy calcareous soil. </w:t>
      </w:r>
      <w:r w:rsidR="00C368AC" w:rsidRPr="00C534C1">
        <w:rPr>
          <w:iCs/>
          <w:color w:val="auto"/>
          <w:sz w:val="20"/>
          <w:szCs w:val="20"/>
        </w:rPr>
        <w:t>Agriculture and Biology Journal of North America,</w:t>
      </w:r>
      <w:r w:rsidRPr="00C534C1">
        <w:rPr>
          <w:color w:val="auto"/>
          <w:sz w:val="20"/>
          <w:szCs w:val="20"/>
        </w:rPr>
        <w:t xml:space="preserve">1(3): 225-231. </w:t>
      </w:r>
    </w:p>
    <w:p w14:paraId="3F75FF5D" w14:textId="77777777" w:rsidR="006772B7" w:rsidRPr="00762361" w:rsidRDefault="006772B7" w:rsidP="006772B7">
      <w:pPr>
        <w:pStyle w:val="Default"/>
        <w:jc w:val="both"/>
        <w:rPr>
          <w:color w:val="auto"/>
          <w:sz w:val="20"/>
          <w:szCs w:val="20"/>
        </w:rPr>
      </w:pPr>
    </w:p>
    <w:p w14:paraId="0A1A6825" w14:textId="01E50B69" w:rsidR="00D82349" w:rsidRPr="00C534C1" w:rsidRDefault="00FA3B99" w:rsidP="00762361">
      <w:pPr>
        <w:pStyle w:val="Default"/>
        <w:jc w:val="both"/>
        <w:rPr>
          <w:color w:val="auto"/>
          <w:sz w:val="20"/>
          <w:szCs w:val="20"/>
        </w:rPr>
      </w:pPr>
      <w:r w:rsidRPr="00762361">
        <w:rPr>
          <w:color w:val="auto"/>
          <w:sz w:val="20"/>
          <w:szCs w:val="20"/>
        </w:rPr>
        <w:t xml:space="preserve">Akanbi, W.B., </w:t>
      </w:r>
      <w:proofErr w:type="spellStart"/>
      <w:r w:rsidRPr="00762361">
        <w:rPr>
          <w:color w:val="auto"/>
          <w:sz w:val="20"/>
          <w:szCs w:val="20"/>
        </w:rPr>
        <w:t>Togun</w:t>
      </w:r>
      <w:proofErr w:type="spellEnd"/>
      <w:r w:rsidRPr="00762361">
        <w:rPr>
          <w:color w:val="auto"/>
          <w:sz w:val="20"/>
          <w:szCs w:val="20"/>
        </w:rPr>
        <w:t xml:space="preserve">, A.O., Adeniran, J.A., and Olaniyan, A.B. </w:t>
      </w:r>
      <w:r w:rsidR="00C534C1">
        <w:rPr>
          <w:color w:val="auto"/>
          <w:sz w:val="20"/>
          <w:szCs w:val="20"/>
        </w:rPr>
        <w:t>(</w:t>
      </w:r>
      <w:r w:rsidRPr="00762361">
        <w:rPr>
          <w:color w:val="auto"/>
          <w:sz w:val="20"/>
          <w:szCs w:val="20"/>
        </w:rPr>
        <w:t>2004</w:t>
      </w:r>
      <w:r w:rsidR="00C534C1">
        <w:rPr>
          <w:color w:val="auto"/>
          <w:sz w:val="20"/>
          <w:szCs w:val="20"/>
        </w:rPr>
        <w:t>)</w:t>
      </w:r>
      <w:r w:rsidRPr="00762361">
        <w:rPr>
          <w:color w:val="auto"/>
          <w:sz w:val="20"/>
          <w:szCs w:val="20"/>
        </w:rPr>
        <w:t xml:space="preserve">. Effects of split application of </w:t>
      </w:r>
      <w:proofErr w:type="spellStart"/>
      <w:r w:rsidRPr="00762361">
        <w:rPr>
          <w:color w:val="auto"/>
          <w:sz w:val="20"/>
          <w:szCs w:val="20"/>
        </w:rPr>
        <w:t>organomineral</w:t>
      </w:r>
      <w:proofErr w:type="spellEnd"/>
      <w:r w:rsidRPr="00762361">
        <w:rPr>
          <w:color w:val="auto"/>
          <w:sz w:val="20"/>
          <w:szCs w:val="20"/>
        </w:rPr>
        <w:t xml:space="preserve"> fertilizer on okra growth, nutrient uptake and fruit yield</w:t>
      </w:r>
      <w:r w:rsidRPr="00762361">
        <w:rPr>
          <w:i/>
          <w:color w:val="auto"/>
          <w:sz w:val="20"/>
          <w:szCs w:val="20"/>
        </w:rPr>
        <w:t xml:space="preserve">. </w:t>
      </w:r>
      <w:r w:rsidRPr="00C534C1">
        <w:rPr>
          <w:iCs/>
          <w:color w:val="auto"/>
          <w:sz w:val="20"/>
          <w:szCs w:val="20"/>
        </w:rPr>
        <w:t>Niger</w:t>
      </w:r>
      <w:r w:rsidR="00541CB8" w:rsidRPr="00C534C1">
        <w:rPr>
          <w:iCs/>
          <w:color w:val="auto"/>
          <w:sz w:val="20"/>
          <w:szCs w:val="20"/>
        </w:rPr>
        <w:t>ian</w:t>
      </w:r>
      <w:r w:rsidRPr="00C534C1">
        <w:rPr>
          <w:iCs/>
          <w:color w:val="auto"/>
          <w:sz w:val="20"/>
          <w:szCs w:val="20"/>
        </w:rPr>
        <w:t xml:space="preserve"> J</w:t>
      </w:r>
      <w:r w:rsidR="00541CB8" w:rsidRPr="00C534C1">
        <w:rPr>
          <w:iCs/>
          <w:color w:val="auto"/>
          <w:sz w:val="20"/>
          <w:szCs w:val="20"/>
        </w:rPr>
        <w:t>ournal of</w:t>
      </w:r>
      <w:r w:rsidRPr="00C534C1">
        <w:rPr>
          <w:iCs/>
          <w:color w:val="auto"/>
          <w:sz w:val="20"/>
          <w:szCs w:val="20"/>
        </w:rPr>
        <w:t xml:space="preserve"> </w:t>
      </w:r>
      <w:r w:rsidR="00541CB8" w:rsidRPr="00C534C1">
        <w:rPr>
          <w:iCs/>
          <w:color w:val="auto"/>
          <w:sz w:val="20"/>
          <w:szCs w:val="20"/>
        </w:rPr>
        <w:t>Horticultural</w:t>
      </w:r>
      <w:r w:rsidRPr="00C534C1">
        <w:rPr>
          <w:iCs/>
          <w:color w:val="auto"/>
          <w:sz w:val="20"/>
          <w:szCs w:val="20"/>
        </w:rPr>
        <w:t xml:space="preserve"> Sci</w:t>
      </w:r>
      <w:r w:rsidR="00541CB8" w:rsidRPr="00C534C1">
        <w:rPr>
          <w:iCs/>
          <w:color w:val="auto"/>
          <w:sz w:val="20"/>
          <w:szCs w:val="20"/>
        </w:rPr>
        <w:t>ence,</w:t>
      </w:r>
      <w:r w:rsidRPr="00C534C1">
        <w:rPr>
          <w:color w:val="auto"/>
          <w:sz w:val="20"/>
          <w:szCs w:val="20"/>
        </w:rPr>
        <w:t xml:space="preserve"> 9:102-109.</w:t>
      </w:r>
    </w:p>
    <w:p w14:paraId="297A2EB6" w14:textId="77777777" w:rsidR="00D82349" w:rsidRDefault="00D82349" w:rsidP="00762361">
      <w:pPr>
        <w:pStyle w:val="Default"/>
        <w:jc w:val="both"/>
        <w:rPr>
          <w:color w:val="auto"/>
          <w:sz w:val="20"/>
          <w:szCs w:val="20"/>
        </w:rPr>
      </w:pPr>
    </w:p>
    <w:p w14:paraId="1C85C286" w14:textId="771B849D" w:rsidR="00762361" w:rsidRDefault="003B772A" w:rsidP="00762361">
      <w:pPr>
        <w:pStyle w:val="Default"/>
        <w:jc w:val="both"/>
        <w:rPr>
          <w:color w:val="auto"/>
          <w:sz w:val="20"/>
          <w:szCs w:val="20"/>
        </w:rPr>
      </w:pPr>
      <w:r w:rsidRPr="00762361">
        <w:rPr>
          <w:color w:val="auto"/>
          <w:sz w:val="20"/>
          <w:szCs w:val="20"/>
        </w:rPr>
        <w:t xml:space="preserve">Akubuenyi, F.C. </w:t>
      </w:r>
      <w:r w:rsidR="00C663C5" w:rsidRPr="00762361">
        <w:rPr>
          <w:color w:val="auto"/>
          <w:sz w:val="20"/>
          <w:szCs w:val="20"/>
        </w:rPr>
        <w:t xml:space="preserve"> </w:t>
      </w:r>
      <w:r w:rsidR="00C534C1">
        <w:rPr>
          <w:color w:val="auto"/>
          <w:sz w:val="20"/>
          <w:szCs w:val="20"/>
        </w:rPr>
        <w:t>(</w:t>
      </w:r>
      <w:r w:rsidRPr="00762361">
        <w:rPr>
          <w:color w:val="auto"/>
          <w:sz w:val="20"/>
          <w:szCs w:val="20"/>
        </w:rPr>
        <w:t>2019</w:t>
      </w:r>
      <w:r w:rsidR="00C534C1">
        <w:rPr>
          <w:color w:val="auto"/>
          <w:sz w:val="20"/>
          <w:szCs w:val="20"/>
        </w:rPr>
        <w:t>)</w:t>
      </w:r>
      <w:r w:rsidRPr="00762361">
        <w:rPr>
          <w:color w:val="auto"/>
          <w:sz w:val="20"/>
          <w:szCs w:val="20"/>
        </w:rPr>
        <w:t xml:space="preserve">. Determination of biofertilizer potentials of </w:t>
      </w:r>
      <w:proofErr w:type="spellStart"/>
      <w:r w:rsidRPr="00762361">
        <w:rPr>
          <w:color w:val="auto"/>
          <w:sz w:val="20"/>
          <w:szCs w:val="20"/>
        </w:rPr>
        <w:t>bioslurry</w:t>
      </w:r>
      <w:proofErr w:type="spellEnd"/>
      <w:r w:rsidRPr="00762361">
        <w:rPr>
          <w:color w:val="auto"/>
          <w:sz w:val="20"/>
          <w:szCs w:val="20"/>
        </w:rPr>
        <w:t xml:space="preserve"> for possible application in soil fertility. </w:t>
      </w:r>
      <w:r w:rsidRPr="00C534C1">
        <w:rPr>
          <w:iCs/>
          <w:color w:val="auto"/>
          <w:sz w:val="20"/>
          <w:szCs w:val="20"/>
        </w:rPr>
        <w:t xml:space="preserve">International Journal of Recent Advances in </w:t>
      </w:r>
      <w:proofErr w:type="spellStart"/>
      <w:r w:rsidRPr="00C534C1">
        <w:rPr>
          <w:iCs/>
          <w:color w:val="auto"/>
          <w:sz w:val="20"/>
          <w:szCs w:val="20"/>
        </w:rPr>
        <w:t>Multidisplinary</w:t>
      </w:r>
      <w:proofErr w:type="spellEnd"/>
      <w:r w:rsidRPr="00C534C1">
        <w:rPr>
          <w:iCs/>
          <w:color w:val="auto"/>
          <w:sz w:val="20"/>
          <w:szCs w:val="20"/>
        </w:rPr>
        <w:t xml:space="preserve"> Research,</w:t>
      </w:r>
      <w:r w:rsidRPr="00C534C1">
        <w:rPr>
          <w:color w:val="auto"/>
          <w:sz w:val="20"/>
          <w:szCs w:val="20"/>
        </w:rPr>
        <w:t>6 (9):5239-5243.</w:t>
      </w:r>
    </w:p>
    <w:p w14:paraId="3B03FB00" w14:textId="77777777" w:rsidR="00762361" w:rsidRDefault="00762361" w:rsidP="00762361">
      <w:pPr>
        <w:pStyle w:val="Default"/>
        <w:jc w:val="both"/>
        <w:rPr>
          <w:color w:val="auto"/>
          <w:sz w:val="20"/>
          <w:szCs w:val="20"/>
        </w:rPr>
      </w:pPr>
    </w:p>
    <w:p w14:paraId="71ED9651" w14:textId="35CBB8B0" w:rsidR="00762361" w:rsidRDefault="00FA3B99" w:rsidP="00762361">
      <w:pPr>
        <w:pStyle w:val="Default"/>
        <w:jc w:val="both"/>
        <w:rPr>
          <w:rFonts w:eastAsiaTheme="minorHAnsi"/>
          <w:sz w:val="20"/>
          <w:szCs w:val="20"/>
        </w:rPr>
      </w:pPr>
      <w:r w:rsidRPr="00762361">
        <w:rPr>
          <w:rFonts w:eastAsiaTheme="minorHAnsi"/>
          <w:sz w:val="20"/>
          <w:szCs w:val="20"/>
        </w:rPr>
        <w:t xml:space="preserve">American Public Health Association (APHA) </w:t>
      </w:r>
      <w:r w:rsidR="00C534C1">
        <w:rPr>
          <w:rFonts w:eastAsiaTheme="minorHAnsi"/>
          <w:sz w:val="20"/>
          <w:szCs w:val="20"/>
        </w:rPr>
        <w:t>(</w:t>
      </w:r>
      <w:r w:rsidRPr="00762361">
        <w:rPr>
          <w:rFonts w:eastAsiaTheme="minorHAnsi"/>
          <w:sz w:val="20"/>
          <w:szCs w:val="20"/>
        </w:rPr>
        <w:t>1998</w:t>
      </w:r>
      <w:r w:rsidR="00C534C1">
        <w:rPr>
          <w:rFonts w:eastAsiaTheme="minorHAnsi"/>
          <w:sz w:val="20"/>
          <w:szCs w:val="20"/>
        </w:rPr>
        <w:t>)</w:t>
      </w:r>
      <w:r w:rsidRPr="00762361">
        <w:rPr>
          <w:rFonts w:eastAsiaTheme="minorHAnsi"/>
          <w:sz w:val="20"/>
          <w:szCs w:val="20"/>
        </w:rPr>
        <w:t>. Standard Methods for the Analysis of water and wastewater APHA, WPCF 19th edition Washington DC.</w:t>
      </w:r>
    </w:p>
    <w:p w14:paraId="746827BB" w14:textId="77777777" w:rsidR="00762361" w:rsidRDefault="00762361" w:rsidP="00762361">
      <w:pPr>
        <w:pStyle w:val="Default"/>
        <w:jc w:val="both"/>
        <w:rPr>
          <w:rFonts w:eastAsiaTheme="minorHAnsi"/>
          <w:sz w:val="20"/>
          <w:szCs w:val="20"/>
        </w:rPr>
      </w:pPr>
    </w:p>
    <w:p w14:paraId="60704AE3" w14:textId="35C8BB2F" w:rsidR="00FA3B99" w:rsidRPr="00C534C1" w:rsidRDefault="00FA3B99" w:rsidP="00762361">
      <w:pPr>
        <w:pStyle w:val="Default"/>
        <w:jc w:val="both"/>
        <w:rPr>
          <w:color w:val="auto"/>
          <w:sz w:val="20"/>
          <w:szCs w:val="20"/>
        </w:rPr>
      </w:pPr>
      <w:r w:rsidRPr="00762361">
        <w:rPr>
          <w:bCs/>
          <w:sz w:val="20"/>
          <w:szCs w:val="20"/>
        </w:rPr>
        <w:t xml:space="preserve">Chand, S., Anwar, M. and Patra, D.D. </w:t>
      </w:r>
      <w:r w:rsidR="00C534C1">
        <w:rPr>
          <w:bCs/>
          <w:sz w:val="20"/>
          <w:szCs w:val="20"/>
        </w:rPr>
        <w:t>(</w:t>
      </w:r>
      <w:r w:rsidRPr="00762361">
        <w:rPr>
          <w:sz w:val="20"/>
          <w:szCs w:val="20"/>
        </w:rPr>
        <w:t>2006</w:t>
      </w:r>
      <w:r w:rsidR="00C534C1">
        <w:rPr>
          <w:sz w:val="20"/>
          <w:szCs w:val="20"/>
        </w:rPr>
        <w:t>)</w:t>
      </w:r>
      <w:r w:rsidRPr="00762361">
        <w:rPr>
          <w:sz w:val="20"/>
          <w:szCs w:val="20"/>
        </w:rPr>
        <w:t xml:space="preserve">. Influence of long-term application of organic and inorganic fertilizer to build up soil fertility and nutrient uptake in mint-mustard cropping sequence. </w:t>
      </w:r>
      <w:proofErr w:type="spellStart"/>
      <w:r w:rsidRPr="00C534C1">
        <w:rPr>
          <w:iCs/>
          <w:sz w:val="20"/>
          <w:szCs w:val="20"/>
        </w:rPr>
        <w:t>Communica</w:t>
      </w:r>
      <w:proofErr w:type="spellEnd"/>
      <w:r w:rsidRPr="00C534C1">
        <w:rPr>
          <w:sz w:val="20"/>
          <w:szCs w:val="20"/>
        </w:rPr>
        <w:t xml:space="preserve"> </w:t>
      </w:r>
      <w:r w:rsidRPr="00C534C1">
        <w:rPr>
          <w:iCs/>
          <w:sz w:val="20"/>
          <w:szCs w:val="20"/>
        </w:rPr>
        <w:t>Soil Sci</w:t>
      </w:r>
      <w:r w:rsidR="00C65226" w:rsidRPr="00C534C1">
        <w:rPr>
          <w:iCs/>
          <w:sz w:val="20"/>
          <w:szCs w:val="20"/>
        </w:rPr>
        <w:t>ence</w:t>
      </w:r>
      <w:r w:rsidRPr="00C534C1">
        <w:rPr>
          <w:iCs/>
          <w:sz w:val="20"/>
          <w:szCs w:val="20"/>
        </w:rPr>
        <w:t xml:space="preserve"> </w:t>
      </w:r>
      <w:r w:rsidR="00C65226" w:rsidRPr="00C534C1">
        <w:rPr>
          <w:iCs/>
          <w:sz w:val="20"/>
          <w:szCs w:val="20"/>
        </w:rPr>
        <w:t xml:space="preserve">and </w:t>
      </w:r>
      <w:r w:rsidRPr="00C534C1">
        <w:rPr>
          <w:iCs/>
          <w:sz w:val="20"/>
          <w:szCs w:val="20"/>
        </w:rPr>
        <w:t>Pla</w:t>
      </w:r>
      <w:r w:rsidR="00C65226" w:rsidRPr="00C534C1">
        <w:rPr>
          <w:iCs/>
          <w:sz w:val="20"/>
          <w:szCs w:val="20"/>
        </w:rPr>
        <w:t>nt</w:t>
      </w:r>
      <w:r w:rsidRPr="00C534C1">
        <w:rPr>
          <w:iCs/>
          <w:sz w:val="20"/>
          <w:szCs w:val="20"/>
        </w:rPr>
        <w:t xml:space="preserve"> Analy</w:t>
      </w:r>
      <w:r w:rsidR="00C65226" w:rsidRPr="00C534C1">
        <w:rPr>
          <w:iCs/>
          <w:sz w:val="20"/>
          <w:szCs w:val="20"/>
        </w:rPr>
        <w:t>sis,</w:t>
      </w:r>
      <w:r w:rsidRPr="00C534C1">
        <w:rPr>
          <w:sz w:val="20"/>
          <w:szCs w:val="20"/>
        </w:rPr>
        <w:t xml:space="preserve"> 37: 63-76.</w:t>
      </w:r>
    </w:p>
    <w:p w14:paraId="7315C165" w14:textId="77777777" w:rsidR="00762361" w:rsidRPr="00C534C1" w:rsidRDefault="00762361" w:rsidP="006772B7">
      <w:pPr>
        <w:autoSpaceDE w:val="0"/>
        <w:autoSpaceDN w:val="0"/>
        <w:adjustRightInd w:val="0"/>
        <w:spacing w:after="0" w:line="240" w:lineRule="auto"/>
        <w:jc w:val="both"/>
        <w:rPr>
          <w:rFonts w:ascii="Arial" w:hAnsi="Arial" w:cs="Arial"/>
          <w:sz w:val="20"/>
          <w:szCs w:val="20"/>
        </w:rPr>
      </w:pPr>
    </w:p>
    <w:p w14:paraId="4EF5C3E6" w14:textId="45106D16" w:rsidR="00FA3B99" w:rsidRPr="00B97138" w:rsidRDefault="00FA3B99" w:rsidP="006772B7">
      <w:pPr>
        <w:autoSpaceDE w:val="0"/>
        <w:autoSpaceDN w:val="0"/>
        <w:adjustRightInd w:val="0"/>
        <w:spacing w:after="0" w:line="240" w:lineRule="auto"/>
        <w:jc w:val="both"/>
        <w:rPr>
          <w:rFonts w:ascii="Arial" w:hAnsi="Arial" w:cs="Arial"/>
          <w:sz w:val="20"/>
          <w:szCs w:val="20"/>
        </w:rPr>
      </w:pPr>
      <w:r w:rsidRPr="00762361">
        <w:rPr>
          <w:rFonts w:ascii="Arial" w:hAnsi="Arial" w:cs="Arial"/>
          <w:sz w:val="20"/>
          <w:szCs w:val="20"/>
        </w:rPr>
        <w:t xml:space="preserve">Chaudhary, A., Parveen, H., Chaudhary, P., Khatoon, H., and Bhatt, P. </w:t>
      </w:r>
      <w:r w:rsidR="00C534C1">
        <w:rPr>
          <w:rFonts w:ascii="Arial" w:hAnsi="Arial" w:cs="Arial"/>
          <w:sz w:val="20"/>
          <w:szCs w:val="20"/>
        </w:rPr>
        <w:t>(</w:t>
      </w:r>
      <w:r w:rsidRPr="00762361">
        <w:rPr>
          <w:rFonts w:ascii="Arial" w:hAnsi="Arial" w:cs="Arial"/>
          <w:sz w:val="20"/>
          <w:szCs w:val="20"/>
        </w:rPr>
        <w:t>2021</w:t>
      </w:r>
      <w:r w:rsidR="00C534C1">
        <w:rPr>
          <w:rFonts w:ascii="Arial" w:hAnsi="Arial" w:cs="Arial"/>
          <w:sz w:val="20"/>
          <w:szCs w:val="20"/>
        </w:rPr>
        <w:t>).</w:t>
      </w:r>
      <w:r w:rsidRPr="00762361">
        <w:rPr>
          <w:rFonts w:ascii="Arial" w:hAnsi="Arial" w:cs="Arial"/>
          <w:sz w:val="20"/>
          <w:szCs w:val="20"/>
        </w:rPr>
        <w:t xml:space="preserve"> “</w:t>
      </w:r>
      <w:proofErr w:type="spellStart"/>
      <w:r w:rsidRPr="00762361">
        <w:rPr>
          <w:rFonts w:ascii="Arial" w:hAnsi="Arial" w:cs="Arial"/>
          <w:sz w:val="20"/>
          <w:szCs w:val="20"/>
        </w:rPr>
        <w:t>Rhizospheric</w:t>
      </w:r>
      <w:proofErr w:type="spellEnd"/>
      <w:r w:rsidRPr="00762361">
        <w:rPr>
          <w:rFonts w:ascii="Arial" w:hAnsi="Arial" w:cs="Arial"/>
          <w:sz w:val="20"/>
          <w:szCs w:val="20"/>
        </w:rPr>
        <w:t xml:space="preserve"> microbes </w:t>
      </w:r>
      <w:r w:rsidRPr="00B97138">
        <w:rPr>
          <w:rFonts w:ascii="Arial" w:hAnsi="Arial" w:cs="Arial"/>
          <w:sz w:val="20"/>
          <w:szCs w:val="20"/>
        </w:rPr>
        <w:t xml:space="preserve">and their mechanism,” in Microbial Technology for Sustainable Environment, eds P. Bhatt, S. Gangola, D. Udayanga, and G. Kumar (Singapore: Springer). </w:t>
      </w:r>
    </w:p>
    <w:p w14:paraId="6F81C74B" w14:textId="77777777" w:rsidR="006772B7" w:rsidRPr="00B97138" w:rsidRDefault="006772B7" w:rsidP="006772B7">
      <w:pPr>
        <w:autoSpaceDE w:val="0"/>
        <w:autoSpaceDN w:val="0"/>
        <w:adjustRightInd w:val="0"/>
        <w:spacing w:after="0" w:line="240" w:lineRule="auto"/>
        <w:jc w:val="both"/>
        <w:rPr>
          <w:rFonts w:ascii="Arial" w:hAnsi="Arial" w:cs="Arial"/>
          <w:sz w:val="20"/>
          <w:szCs w:val="20"/>
        </w:rPr>
      </w:pPr>
    </w:p>
    <w:p w14:paraId="067BD0B4" w14:textId="422EB058" w:rsidR="00B97138" w:rsidRPr="00845959" w:rsidRDefault="00B97138" w:rsidP="00762361">
      <w:pPr>
        <w:autoSpaceDE w:val="0"/>
        <w:autoSpaceDN w:val="0"/>
        <w:adjustRightInd w:val="0"/>
        <w:spacing w:after="0" w:line="240" w:lineRule="auto"/>
        <w:jc w:val="both"/>
        <w:rPr>
          <w:rFonts w:ascii="Arial" w:eastAsia="Times New Roman" w:hAnsi="Arial" w:cs="Arial"/>
          <w:color w:val="FFFF00"/>
          <w:kern w:val="36"/>
          <w:sz w:val="20"/>
          <w:szCs w:val="20"/>
          <w:lang/>
        </w:rPr>
      </w:pPr>
      <w:r w:rsidRPr="00845959">
        <w:rPr>
          <w:rFonts w:ascii="Arial" w:eastAsia="Times New Roman" w:hAnsi="Arial" w:cs="Arial"/>
          <w:color w:val="FFFF00"/>
          <w:sz w:val="20"/>
          <w:szCs w:val="20"/>
          <w:lang/>
        </w:rPr>
        <w:t xml:space="preserve">Chaudhary, P., Singh, S., Chaudhary, A., Sharma, A. and Kumar, G. (2022). Overview </w:t>
      </w:r>
      <w:r w:rsidRPr="003D5130">
        <w:rPr>
          <w:rFonts w:ascii="Arial" w:eastAsia="Times New Roman" w:hAnsi="Arial" w:cs="Arial"/>
          <w:color w:val="FFFF00"/>
          <w:kern w:val="36"/>
          <w:sz w:val="20"/>
          <w:szCs w:val="20"/>
          <w:lang/>
        </w:rPr>
        <w:t>of biofertilizers in crop production and stress management for sustainable agriculture</w:t>
      </w:r>
      <w:r w:rsidRPr="00845959">
        <w:rPr>
          <w:rFonts w:ascii="Arial" w:eastAsia="Times New Roman" w:hAnsi="Arial" w:cs="Arial"/>
          <w:color w:val="FFFF00"/>
          <w:kern w:val="36"/>
          <w:sz w:val="20"/>
          <w:szCs w:val="20"/>
          <w:lang/>
        </w:rPr>
        <w:t xml:space="preserve">. </w:t>
      </w:r>
      <w:r w:rsidRPr="00845959">
        <w:rPr>
          <w:rFonts w:ascii="Arial" w:eastAsia="Times New Roman" w:hAnsi="Arial" w:cs="Arial"/>
          <w:i/>
          <w:color w:val="FFFF00"/>
          <w:kern w:val="36"/>
          <w:sz w:val="20"/>
          <w:szCs w:val="20"/>
          <w:lang/>
        </w:rPr>
        <w:t>Frontiers in Plant Science</w:t>
      </w:r>
      <w:r w:rsidRPr="00845959">
        <w:rPr>
          <w:rFonts w:ascii="Arial" w:eastAsia="Times New Roman" w:hAnsi="Arial" w:cs="Arial"/>
          <w:color w:val="FFFF00"/>
          <w:kern w:val="36"/>
          <w:sz w:val="20"/>
          <w:szCs w:val="20"/>
          <w:lang/>
        </w:rPr>
        <w:t>. 13: 1-21.</w:t>
      </w:r>
    </w:p>
    <w:p w14:paraId="0A53746E" w14:textId="77777777" w:rsidR="00B97138" w:rsidRPr="00B97138" w:rsidRDefault="00B97138" w:rsidP="00762361">
      <w:pPr>
        <w:autoSpaceDE w:val="0"/>
        <w:autoSpaceDN w:val="0"/>
        <w:adjustRightInd w:val="0"/>
        <w:spacing w:after="0" w:line="240" w:lineRule="auto"/>
        <w:jc w:val="both"/>
        <w:rPr>
          <w:rFonts w:ascii="Arial" w:eastAsia="Times New Roman" w:hAnsi="Arial" w:cs="Arial"/>
          <w:color w:val="282828"/>
          <w:kern w:val="36"/>
          <w:sz w:val="20"/>
          <w:szCs w:val="20"/>
          <w:lang/>
        </w:rPr>
      </w:pPr>
    </w:p>
    <w:p w14:paraId="06B99BD7" w14:textId="57023260" w:rsidR="00762361" w:rsidRDefault="00FA3B99" w:rsidP="00762361">
      <w:pPr>
        <w:autoSpaceDE w:val="0"/>
        <w:autoSpaceDN w:val="0"/>
        <w:adjustRightInd w:val="0"/>
        <w:spacing w:after="0" w:line="240" w:lineRule="auto"/>
        <w:jc w:val="both"/>
        <w:rPr>
          <w:rFonts w:ascii="Arial" w:hAnsi="Arial" w:cs="Arial"/>
          <w:sz w:val="20"/>
          <w:szCs w:val="20"/>
        </w:rPr>
      </w:pPr>
      <w:r w:rsidRPr="00B97138">
        <w:rPr>
          <w:rFonts w:ascii="Arial" w:hAnsi="Arial" w:cs="Arial"/>
          <w:sz w:val="20"/>
          <w:szCs w:val="20"/>
        </w:rPr>
        <w:t xml:space="preserve">Chen, J. </w:t>
      </w:r>
      <w:r w:rsidR="00C534C1" w:rsidRPr="00B97138">
        <w:rPr>
          <w:rFonts w:ascii="Arial" w:hAnsi="Arial" w:cs="Arial"/>
          <w:sz w:val="20"/>
          <w:szCs w:val="20"/>
        </w:rPr>
        <w:t>(</w:t>
      </w:r>
      <w:r w:rsidRPr="00B97138">
        <w:rPr>
          <w:rFonts w:ascii="Arial" w:hAnsi="Arial" w:cs="Arial"/>
          <w:sz w:val="20"/>
          <w:szCs w:val="20"/>
        </w:rPr>
        <w:t>2006</w:t>
      </w:r>
      <w:r w:rsidR="00C534C1" w:rsidRPr="00B97138">
        <w:rPr>
          <w:rFonts w:ascii="Arial" w:hAnsi="Arial" w:cs="Arial"/>
          <w:sz w:val="20"/>
          <w:szCs w:val="20"/>
        </w:rPr>
        <w:t>)</w:t>
      </w:r>
      <w:r w:rsidRPr="00B97138">
        <w:rPr>
          <w:rFonts w:ascii="Arial" w:hAnsi="Arial" w:cs="Arial"/>
          <w:sz w:val="20"/>
          <w:szCs w:val="20"/>
        </w:rPr>
        <w:t>. The combined use of chemical and organic fertilizer and/or biofertilizer for crop growth and soil fertility. International Workshop on Sustained</w:t>
      </w:r>
      <w:r w:rsidRPr="00762361">
        <w:rPr>
          <w:rFonts w:ascii="Arial" w:hAnsi="Arial" w:cs="Arial"/>
          <w:sz w:val="20"/>
          <w:szCs w:val="20"/>
        </w:rPr>
        <w:t xml:space="preserve"> Management of the Soil-Rhizosphere System for Efficient Crop Production and Fertilizer Use. Land Development Department, </w:t>
      </w:r>
      <w:r w:rsidRPr="00C534C1">
        <w:rPr>
          <w:rFonts w:ascii="Arial" w:hAnsi="Arial" w:cs="Arial"/>
          <w:iCs/>
          <w:sz w:val="20"/>
          <w:szCs w:val="20"/>
        </w:rPr>
        <w:t>Thailand</w:t>
      </w:r>
      <w:r w:rsidRPr="00762361">
        <w:rPr>
          <w:rFonts w:ascii="Arial" w:hAnsi="Arial" w:cs="Arial"/>
          <w:sz w:val="20"/>
          <w:szCs w:val="20"/>
        </w:rPr>
        <w:t>. 1-11.</w:t>
      </w:r>
    </w:p>
    <w:p w14:paraId="191E7C33" w14:textId="77777777" w:rsidR="00762361" w:rsidRDefault="00762361" w:rsidP="00762361">
      <w:pPr>
        <w:autoSpaceDE w:val="0"/>
        <w:autoSpaceDN w:val="0"/>
        <w:adjustRightInd w:val="0"/>
        <w:spacing w:after="0" w:line="240" w:lineRule="auto"/>
        <w:jc w:val="both"/>
        <w:rPr>
          <w:rFonts w:ascii="Arial" w:hAnsi="Arial" w:cs="Arial"/>
          <w:sz w:val="20"/>
          <w:szCs w:val="20"/>
        </w:rPr>
      </w:pPr>
    </w:p>
    <w:p w14:paraId="7127FADD" w14:textId="6D53C7EA" w:rsidR="00FA3B99" w:rsidRPr="00C534C1" w:rsidRDefault="00FA3B99" w:rsidP="00762361">
      <w:pPr>
        <w:autoSpaceDE w:val="0"/>
        <w:autoSpaceDN w:val="0"/>
        <w:adjustRightInd w:val="0"/>
        <w:spacing w:after="0" w:line="240" w:lineRule="auto"/>
        <w:jc w:val="both"/>
        <w:rPr>
          <w:rFonts w:ascii="Arial" w:hAnsi="Arial" w:cs="Arial"/>
          <w:sz w:val="20"/>
          <w:szCs w:val="20"/>
        </w:rPr>
      </w:pPr>
      <w:r w:rsidRPr="00762361">
        <w:rPr>
          <w:rFonts w:ascii="Arial" w:hAnsi="Arial" w:cs="Arial"/>
          <w:sz w:val="20"/>
          <w:szCs w:val="20"/>
        </w:rPr>
        <w:t xml:space="preserve">Ghimirey, V., Chaurasia, J., Acharya, N., Dhungana, R., and Chaurasiya, S. </w:t>
      </w:r>
      <w:r w:rsidR="00C534C1">
        <w:rPr>
          <w:rFonts w:ascii="Arial" w:hAnsi="Arial" w:cs="Arial"/>
          <w:sz w:val="20"/>
          <w:szCs w:val="20"/>
        </w:rPr>
        <w:t>(</w:t>
      </w:r>
      <w:r w:rsidRPr="00762361">
        <w:rPr>
          <w:rFonts w:ascii="Arial" w:hAnsi="Arial" w:cs="Arial"/>
          <w:sz w:val="20"/>
          <w:szCs w:val="20"/>
        </w:rPr>
        <w:t>2024</w:t>
      </w:r>
      <w:r w:rsidR="00C534C1">
        <w:rPr>
          <w:rFonts w:ascii="Arial" w:hAnsi="Arial" w:cs="Arial"/>
          <w:sz w:val="20"/>
          <w:szCs w:val="20"/>
        </w:rPr>
        <w:t>)</w:t>
      </w:r>
      <w:r w:rsidRPr="00762361">
        <w:rPr>
          <w:rFonts w:ascii="Arial" w:hAnsi="Arial" w:cs="Arial"/>
          <w:sz w:val="20"/>
          <w:szCs w:val="20"/>
        </w:rPr>
        <w:t>. Biofertilizers: A sustainable strategy for enhancing physical, chemical, and biological properties of soil</w:t>
      </w:r>
      <w:r w:rsidRPr="00C534C1">
        <w:rPr>
          <w:rFonts w:ascii="Arial" w:hAnsi="Arial" w:cs="Arial"/>
          <w:sz w:val="20"/>
          <w:szCs w:val="20"/>
        </w:rPr>
        <w:t xml:space="preserve">. </w:t>
      </w:r>
      <w:r w:rsidRPr="00C534C1">
        <w:rPr>
          <w:rFonts w:ascii="Arial" w:hAnsi="Arial" w:cs="Arial"/>
          <w:iCs/>
          <w:sz w:val="20"/>
          <w:szCs w:val="20"/>
        </w:rPr>
        <w:t>Innovations in Agriculture</w:t>
      </w:r>
      <w:r w:rsidRPr="00C534C1">
        <w:rPr>
          <w:rFonts w:ascii="Arial" w:hAnsi="Arial" w:cs="Arial"/>
          <w:sz w:val="20"/>
          <w:szCs w:val="20"/>
        </w:rPr>
        <w:t xml:space="preserve"> 7: 1–11.</w:t>
      </w:r>
    </w:p>
    <w:p w14:paraId="38AB219E" w14:textId="77777777" w:rsidR="00762361" w:rsidRDefault="00762361" w:rsidP="00762361">
      <w:pPr>
        <w:autoSpaceDE w:val="0"/>
        <w:autoSpaceDN w:val="0"/>
        <w:adjustRightInd w:val="0"/>
        <w:spacing w:after="0" w:line="240" w:lineRule="auto"/>
        <w:jc w:val="both"/>
        <w:rPr>
          <w:rFonts w:ascii="Arial" w:hAnsi="Arial" w:cs="Arial"/>
          <w:sz w:val="20"/>
          <w:szCs w:val="20"/>
        </w:rPr>
      </w:pPr>
    </w:p>
    <w:p w14:paraId="6D045C65" w14:textId="0730E2A3" w:rsidR="00762361" w:rsidRDefault="00FA3B99" w:rsidP="00762361">
      <w:pPr>
        <w:autoSpaceDE w:val="0"/>
        <w:autoSpaceDN w:val="0"/>
        <w:adjustRightInd w:val="0"/>
        <w:spacing w:after="0" w:line="240" w:lineRule="auto"/>
        <w:jc w:val="both"/>
        <w:rPr>
          <w:rFonts w:ascii="Arial" w:hAnsi="Arial" w:cs="Arial"/>
          <w:sz w:val="20"/>
          <w:szCs w:val="20"/>
        </w:rPr>
      </w:pPr>
      <w:r w:rsidRPr="00762361">
        <w:rPr>
          <w:rFonts w:ascii="Arial" w:hAnsi="Arial" w:cs="Arial"/>
          <w:sz w:val="20"/>
          <w:szCs w:val="20"/>
        </w:rPr>
        <w:t xml:space="preserve">Gupta, M. K. </w:t>
      </w:r>
      <w:r w:rsidR="00C534C1">
        <w:rPr>
          <w:rFonts w:ascii="Arial" w:hAnsi="Arial" w:cs="Arial"/>
          <w:sz w:val="20"/>
          <w:szCs w:val="20"/>
        </w:rPr>
        <w:t>(</w:t>
      </w:r>
      <w:r w:rsidRPr="00762361">
        <w:rPr>
          <w:rFonts w:ascii="Arial" w:hAnsi="Arial" w:cs="Arial"/>
          <w:sz w:val="20"/>
          <w:szCs w:val="20"/>
        </w:rPr>
        <w:t>2007</w:t>
      </w:r>
      <w:r w:rsidR="00C534C1">
        <w:rPr>
          <w:rFonts w:ascii="Arial" w:hAnsi="Arial" w:cs="Arial"/>
          <w:sz w:val="20"/>
          <w:szCs w:val="20"/>
        </w:rPr>
        <w:t>)</w:t>
      </w:r>
      <w:r w:rsidRPr="00762361">
        <w:rPr>
          <w:rFonts w:ascii="Arial" w:hAnsi="Arial" w:cs="Arial"/>
          <w:sz w:val="20"/>
          <w:szCs w:val="20"/>
        </w:rPr>
        <w:t xml:space="preserve">. </w:t>
      </w:r>
      <w:r w:rsidRPr="00762361">
        <w:rPr>
          <w:rFonts w:ascii="Arial" w:hAnsi="Arial" w:cs="Arial"/>
          <w:iCs/>
          <w:sz w:val="20"/>
          <w:szCs w:val="20"/>
        </w:rPr>
        <w:t xml:space="preserve">Hand Book of Organic Farming and Biofertilizers (1st </w:t>
      </w:r>
      <w:proofErr w:type="spellStart"/>
      <w:r w:rsidRPr="00762361">
        <w:rPr>
          <w:rFonts w:ascii="Arial" w:hAnsi="Arial" w:cs="Arial"/>
          <w:iCs/>
          <w:sz w:val="20"/>
          <w:szCs w:val="20"/>
        </w:rPr>
        <w:t>Edn</w:t>
      </w:r>
      <w:proofErr w:type="spellEnd"/>
      <w:r w:rsidRPr="00762361">
        <w:rPr>
          <w:rFonts w:ascii="Arial" w:hAnsi="Arial" w:cs="Arial"/>
          <w:iCs/>
          <w:sz w:val="20"/>
          <w:szCs w:val="20"/>
        </w:rPr>
        <w:t>.)</w:t>
      </w:r>
      <w:r w:rsidRPr="00762361">
        <w:rPr>
          <w:rFonts w:ascii="Arial" w:hAnsi="Arial" w:cs="Arial"/>
          <w:i/>
          <w:iCs/>
          <w:sz w:val="20"/>
          <w:szCs w:val="20"/>
        </w:rPr>
        <w:t xml:space="preserve"> </w:t>
      </w:r>
      <w:r w:rsidRPr="00762361">
        <w:rPr>
          <w:rFonts w:ascii="Arial" w:hAnsi="Arial" w:cs="Arial"/>
          <w:sz w:val="20"/>
          <w:szCs w:val="20"/>
        </w:rPr>
        <w:t>ABD Publishers, Jaipur, India.</w:t>
      </w:r>
    </w:p>
    <w:p w14:paraId="13CEEFE8" w14:textId="77777777" w:rsidR="00762361" w:rsidRDefault="00762361" w:rsidP="00762361">
      <w:pPr>
        <w:autoSpaceDE w:val="0"/>
        <w:autoSpaceDN w:val="0"/>
        <w:adjustRightInd w:val="0"/>
        <w:spacing w:after="0" w:line="240" w:lineRule="auto"/>
        <w:jc w:val="both"/>
        <w:rPr>
          <w:rFonts w:ascii="Arial" w:hAnsi="Arial" w:cs="Arial"/>
          <w:sz w:val="20"/>
          <w:szCs w:val="20"/>
        </w:rPr>
      </w:pPr>
    </w:p>
    <w:p w14:paraId="163E5FEF" w14:textId="6E75A2E9" w:rsidR="00D82349" w:rsidRDefault="00FA3B99" w:rsidP="006772B7">
      <w:pPr>
        <w:autoSpaceDE w:val="0"/>
        <w:autoSpaceDN w:val="0"/>
        <w:adjustRightInd w:val="0"/>
        <w:spacing w:after="0" w:line="240" w:lineRule="auto"/>
        <w:jc w:val="both"/>
        <w:rPr>
          <w:rFonts w:ascii="Arial" w:hAnsi="Arial" w:cs="Arial"/>
          <w:sz w:val="20"/>
          <w:szCs w:val="20"/>
        </w:rPr>
      </w:pPr>
      <w:r w:rsidRPr="00762361">
        <w:rPr>
          <w:rFonts w:ascii="Arial" w:hAnsi="Arial" w:cs="Arial"/>
          <w:sz w:val="20"/>
          <w:szCs w:val="20"/>
        </w:rPr>
        <w:t xml:space="preserve">Harman, G., Khadka, R., Doni, F., and Uphoff, N. </w:t>
      </w:r>
      <w:r w:rsidR="00C534C1">
        <w:rPr>
          <w:rFonts w:ascii="Arial" w:hAnsi="Arial" w:cs="Arial"/>
          <w:sz w:val="20"/>
          <w:szCs w:val="20"/>
        </w:rPr>
        <w:t>(</w:t>
      </w:r>
      <w:r w:rsidRPr="00762361">
        <w:rPr>
          <w:rFonts w:ascii="Arial" w:hAnsi="Arial" w:cs="Arial"/>
          <w:sz w:val="20"/>
          <w:szCs w:val="20"/>
        </w:rPr>
        <w:t>2020</w:t>
      </w:r>
      <w:r w:rsidR="00C534C1">
        <w:rPr>
          <w:rFonts w:ascii="Arial" w:hAnsi="Arial" w:cs="Arial"/>
          <w:sz w:val="20"/>
          <w:szCs w:val="20"/>
        </w:rPr>
        <w:t>)</w:t>
      </w:r>
      <w:r w:rsidRPr="00762361">
        <w:rPr>
          <w:rFonts w:ascii="Arial" w:hAnsi="Arial" w:cs="Arial"/>
          <w:sz w:val="20"/>
          <w:szCs w:val="20"/>
        </w:rPr>
        <w:t xml:space="preserve">. Benefits to plant health and productivity from enhancing plant microbial symbionts. </w:t>
      </w:r>
      <w:r w:rsidRPr="00C534C1">
        <w:rPr>
          <w:rFonts w:ascii="Arial" w:hAnsi="Arial" w:cs="Arial"/>
          <w:iCs/>
          <w:sz w:val="20"/>
          <w:szCs w:val="20"/>
        </w:rPr>
        <w:t>Front</w:t>
      </w:r>
      <w:r w:rsidR="002617EB" w:rsidRPr="00C534C1">
        <w:rPr>
          <w:rFonts w:ascii="Arial" w:hAnsi="Arial" w:cs="Arial"/>
          <w:iCs/>
          <w:sz w:val="20"/>
          <w:szCs w:val="20"/>
        </w:rPr>
        <w:t>ier</w:t>
      </w:r>
      <w:r w:rsidRPr="00C534C1">
        <w:rPr>
          <w:rFonts w:ascii="Arial" w:hAnsi="Arial" w:cs="Arial"/>
          <w:iCs/>
          <w:sz w:val="20"/>
          <w:szCs w:val="20"/>
        </w:rPr>
        <w:t xml:space="preserve"> Plant Sci</w:t>
      </w:r>
      <w:r w:rsidR="002617EB" w:rsidRPr="00C534C1">
        <w:rPr>
          <w:rFonts w:ascii="Arial" w:hAnsi="Arial" w:cs="Arial"/>
          <w:iCs/>
          <w:sz w:val="20"/>
          <w:szCs w:val="20"/>
        </w:rPr>
        <w:t>ence</w:t>
      </w:r>
      <w:r w:rsidR="002617EB" w:rsidRPr="00762361">
        <w:rPr>
          <w:rFonts w:ascii="Arial" w:hAnsi="Arial" w:cs="Arial"/>
          <w:i/>
          <w:iCs/>
          <w:sz w:val="20"/>
          <w:szCs w:val="20"/>
        </w:rPr>
        <w:t>,</w:t>
      </w:r>
      <w:r w:rsidRPr="00762361">
        <w:rPr>
          <w:rFonts w:ascii="Arial" w:hAnsi="Arial" w:cs="Arial"/>
          <w:sz w:val="20"/>
          <w:szCs w:val="20"/>
        </w:rPr>
        <w:t xml:space="preserve"> 11, 610065</w:t>
      </w:r>
    </w:p>
    <w:p w14:paraId="16FDFD86" w14:textId="77777777" w:rsidR="00D82349" w:rsidRDefault="00D82349" w:rsidP="006772B7">
      <w:pPr>
        <w:autoSpaceDE w:val="0"/>
        <w:autoSpaceDN w:val="0"/>
        <w:adjustRightInd w:val="0"/>
        <w:spacing w:after="0" w:line="240" w:lineRule="auto"/>
        <w:jc w:val="both"/>
        <w:rPr>
          <w:rFonts w:ascii="Arial" w:hAnsi="Arial" w:cs="Arial"/>
          <w:sz w:val="20"/>
          <w:szCs w:val="20"/>
        </w:rPr>
      </w:pPr>
    </w:p>
    <w:p w14:paraId="0648D0BB" w14:textId="1B06F3F3" w:rsidR="00FA3B99" w:rsidRPr="00762361" w:rsidRDefault="00FA3B99" w:rsidP="006772B7">
      <w:pPr>
        <w:autoSpaceDE w:val="0"/>
        <w:autoSpaceDN w:val="0"/>
        <w:adjustRightInd w:val="0"/>
        <w:spacing w:after="0" w:line="240" w:lineRule="auto"/>
        <w:jc w:val="both"/>
        <w:rPr>
          <w:rFonts w:ascii="Arial" w:hAnsi="Arial" w:cs="Arial"/>
          <w:sz w:val="20"/>
          <w:szCs w:val="20"/>
        </w:rPr>
      </w:pPr>
      <w:r w:rsidRPr="00762361">
        <w:rPr>
          <w:rFonts w:ascii="Arial" w:hAnsi="Arial" w:cs="Arial"/>
          <w:sz w:val="20"/>
          <w:szCs w:val="20"/>
        </w:rPr>
        <w:t xml:space="preserve">Hazarika, B.N. and Ansari, S. </w:t>
      </w:r>
      <w:r w:rsidR="00C534C1">
        <w:rPr>
          <w:rFonts w:ascii="Arial" w:hAnsi="Arial" w:cs="Arial"/>
          <w:sz w:val="20"/>
          <w:szCs w:val="20"/>
        </w:rPr>
        <w:t>(</w:t>
      </w:r>
      <w:r w:rsidRPr="00762361">
        <w:rPr>
          <w:rFonts w:ascii="Arial" w:hAnsi="Arial" w:cs="Arial"/>
          <w:sz w:val="20"/>
          <w:szCs w:val="20"/>
        </w:rPr>
        <w:t>2007</w:t>
      </w:r>
      <w:r w:rsidR="00C534C1">
        <w:rPr>
          <w:rFonts w:ascii="Arial" w:hAnsi="Arial" w:cs="Arial"/>
          <w:sz w:val="20"/>
          <w:szCs w:val="20"/>
        </w:rPr>
        <w:t>)</w:t>
      </w:r>
      <w:r w:rsidRPr="00762361">
        <w:rPr>
          <w:rFonts w:ascii="Arial" w:hAnsi="Arial" w:cs="Arial"/>
          <w:sz w:val="20"/>
          <w:szCs w:val="20"/>
        </w:rPr>
        <w:t xml:space="preserve">. Biofertilizers in fruit crops – a review. </w:t>
      </w:r>
      <w:r w:rsidRPr="00C534C1">
        <w:rPr>
          <w:rFonts w:ascii="Arial" w:hAnsi="Arial" w:cs="Arial"/>
          <w:iCs/>
          <w:sz w:val="20"/>
          <w:szCs w:val="20"/>
        </w:rPr>
        <w:t>Agric Rev</w:t>
      </w:r>
      <w:r w:rsidR="00E6728D" w:rsidRPr="00C534C1">
        <w:rPr>
          <w:rFonts w:ascii="Arial" w:hAnsi="Arial" w:cs="Arial"/>
          <w:sz w:val="20"/>
          <w:szCs w:val="20"/>
        </w:rPr>
        <w:t>iew</w:t>
      </w:r>
      <w:r w:rsidR="00E6728D" w:rsidRPr="00762361">
        <w:rPr>
          <w:rFonts w:ascii="Arial" w:hAnsi="Arial" w:cs="Arial"/>
          <w:sz w:val="20"/>
          <w:szCs w:val="20"/>
        </w:rPr>
        <w:t>,</w:t>
      </w:r>
      <w:r w:rsidRPr="00762361">
        <w:rPr>
          <w:rFonts w:ascii="Arial" w:hAnsi="Arial" w:cs="Arial"/>
          <w:sz w:val="20"/>
          <w:szCs w:val="20"/>
        </w:rPr>
        <w:t xml:space="preserve"> 28(1): 69-74.</w:t>
      </w:r>
    </w:p>
    <w:p w14:paraId="7A18BBA5" w14:textId="77777777" w:rsidR="006772B7" w:rsidRPr="00762361" w:rsidRDefault="006772B7" w:rsidP="006772B7">
      <w:pPr>
        <w:autoSpaceDE w:val="0"/>
        <w:autoSpaceDN w:val="0"/>
        <w:adjustRightInd w:val="0"/>
        <w:spacing w:after="0" w:line="240" w:lineRule="auto"/>
        <w:jc w:val="both"/>
        <w:rPr>
          <w:rFonts w:ascii="Arial" w:hAnsi="Arial" w:cs="Arial"/>
          <w:sz w:val="20"/>
          <w:szCs w:val="20"/>
        </w:rPr>
      </w:pPr>
    </w:p>
    <w:p w14:paraId="1D543DAF" w14:textId="5AAA8235" w:rsidR="00762361" w:rsidRDefault="00FA3B99" w:rsidP="00762361">
      <w:pPr>
        <w:autoSpaceDE w:val="0"/>
        <w:autoSpaceDN w:val="0"/>
        <w:adjustRightInd w:val="0"/>
        <w:spacing w:after="0" w:line="240" w:lineRule="auto"/>
        <w:jc w:val="both"/>
        <w:rPr>
          <w:rFonts w:ascii="Arial" w:hAnsi="Arial" w:cs="Arial"/>
          <w:sz w:val="20"/>
          <w:szCs w:val="20"/>
        </w:rPr>
      </w:pPr>
      <w:r w:rsidRPr="00762361">
        <w:rPr>
          <w:rFonts w:ascii="Arial" w:hAnsi="Arial" w:cs="Arial"/>
          <w:sz w:val="20"/>
          <w:szCs w:val="20"/>
        </w:rPr>
        <w:t xml:space="preserve">Ismail, E. G., Mohamed, W. W., Khattab, S., and Sherif, F. E. </w:t>
      </w:r>
      <w:r w:rsidR="00C534C1">
        <w:rPr>
          <w:rFonts w:ascii="Arial" w:hAnsi="Arial" w:cs="Arial"/>
          <w:sz w:val="20"/>
          <w:szCs w:val="20"/>
        </w:rPr>
        <w:t>(</w:t>
      </w:r>
      <w:r w:rsidRPr="00762361">
        <w:rPr>
          <w:rFonts w:ascii="Arial" w:hAnsi="Arial" w:cs="Arial"/>
          <w:sz w:val="20"/>
          <w:szCs w:val="20"/>
        </w:rPr>
        <w:t>2013</w:t>
      </w:r>
      <w:r w:rsidR="00C534C1">
        <w:rPr>
          <w:rFonts w:ascii="Arial" w:hAnsi="Arial" w:cs="Arial"/>
          <w:sz w:val="20"/>
          <w:szCs w:val="20"/>
        </w:rPr>
        <w:t>)</w:t>
      </w:r>
      <w:r w:rsidRPr="00762361">
        <w:rPr>
          <w:rFonts w:ascii="Arial" w:hAnsi="Arial" w:cs="Arial"/>
          <w:sz w:val="20"/>
          <w:szCs w:val="20"/>
        </w:rPr>
        <w:t xml:space="preserve">. Effect of manure and bio-fertilizers on growth, yield, silymarin content, and protein expression profile of </w:t>
      </w:r>
      <w:r w:rsidRPr="000109F1">
        <w:rPr>
          <w:rFonts w:ascii="Arial" w:hAnsi="Arial" w:cs="Arial"/>
          <w:i/>
          <w:sz w:val="20"/>
          <w:szCs w:val="20"/>
        </w:rPr>
        <w:t>Silybum</w:t>
      </w:r>
      <w:r w:rsidRPr="00762361">
        <w:rPr>
          <w:rFonts w:ascii="Arial" w:hAnsi="Arial" w:cs="Arial"/>
          <w:sz w:val="20"/>
          <w:szCs w:val="20"/>
        </w:rPr>
        <w:t xml:space="preserve"> </w:t>
      </w:r>
      <w:r w:rsidRPr="000109F1">
        <w:rPr>
          <w:rFonts w:ascii="Arial" w:hAnsi="Arial" w:cs="Arial"/>
          <w:i/>
          <w:sz w:val="20"/>
          <w:szCs w:val="20"/>
        </w:rPr>
        <w:t>marianum</w:t>
      </w:r>
      <w:r w:rsidRPr="00762361">
        <w:rPr>
          <w:rFonts w:ascii="Arial" w:hAnsi="Arial" w:cs="Arial"/>
          <w:sz w:val="20"/>
          <w:szCs w:val="20"/>
        </w:rPr>
        <w:t xml:space="preserve">. </w:t>
      </w:r>
      <w:r w:rsidRPr="00C534C1">
        <w:rPr>
          <w:rFonts w:ascii="Arial" w:hAnsi="Arial" w:cs="Arial"/>
          <w:iCs/>
          <w:sz w:val="20"/>
          <w:szCs w:val="20"/>
        </w:rPr>
        <w:t>Int</w:t>
      </w:r>
      <w:r w:rsidR="000302A8" w:rsidRPr="00C534C1">
        <w:rPr>
          <w:rFonts w:ascii="Arial" w:hAnsi="Arial" w:cs="Arial"/>
          <w:iCs/>
          <w:sz w:val="20"/>
          <w:szCs w:val="20"/>
        </w:rPr>
        <w:t>ernational</w:t>
      </w:r>
      <w:r w:rsidRPr="00C534C1">
        <w:rPr>
          <w:rFonts w:ascii="Arial" w:hAnsi="Arial" w:cs="Arial"/>
          <w:iCs/>
          <w:sz w:val="20"/>
          <w:szCs w:val="20"/>
        </w:rPr>
        <w:t xml:space="preserve"> J</w:t>
      </w:r>
      <w:r w:rsidR="000302A8" w:rsidRPr="00C534C1">
        <w:rPr>
          <w:rFonts w:ascii="Arial" w:hAnsi="Arial" w:cs="Arial"/>
          <w:iCs/>
          <w:sz w:val="20"/>
          <w:szCs w:val="20"/>
        </w:rPr>
        <w:t>ournal</w:t>
      </w:r>
      <w:r w:rsidRPr="00C534C1">
        <w:rPr>
          <w:rFonts w:ascii="Arial" w:hAnsi="Arial" w:cs="Arial"/>
          <w:iCs/>
          <w:sz w:val="20"/>
          <w:szCs w:val="20"/>
        </w:rPr>
        <w:t xml:space="preserve"> </w:t>
      </w:r>
      <w:r w:rsidR="000302A8" w:rsidRPr="00C534C1">
        <w:rPr>
          <w:rFonts w:ascii="Arial" w:hAnsi="Arial" w:cs="Arial"/>
          <w:iCs/>
          <w:sz w:val="20"/>
          <w:szCs w:val="20"/>
        </w:rPr>
        <w:t xml:space="preserve">of </w:t>
      </w:r>
      <w:r w:rsidRPr="00C534C1">
        <w:rPr>
          <w:rFonts w:ascii="Arial" w:hAnsi="Arial" w:cs="Arial"/>
          <w:iCs/>
          <w:sz w:val="20"/>
          <w:szCs w:val="20"/>
        </w:rPr>
        <w:t>Med</w:t>
      </w:r>
      <w:r w:rsidR="000302A8" w:rsidRPr="00C534C1">
        <w:rPr>
          <w:rFonts w:ascii="Arial" w:hAnsi="Arial" w:cs="Arial"/>
          <w:iCs/>
          <w:sz w:val="20"/>
          <w:szCs w:val="20"/>
        </w:rPr>
        <w:t>icinal</w:t>
      </w:r>
      <w:r w:rsidRPr="00C534C1">
        <w:rPr>
          <w:rFonts w:ascii="Arial" w:hAnsi="Arial" w:cs="Arial"/>
          <w:iCs/>
          <w:sz w:val="20"/>
          <w:szCs w:val="20"/>
        </w:rPr>
        <w:t xml:space="preserve"> </w:t>
      </w:r>
      <w:r w:rsidR="000302A8" w:rsidRPr="00C534C1">
        <w:rPr>
          <w:rFonts w:ascii="Arial" w:hAnsi="Arial" w:cs="Arial"/>
          <w:iCs/>
          <w:sz w:val="20"/>
          <w:szCs w:val="20"/>
        </w:rPr>
        <w:t xml:space="preserve">and </w:t>
      </w:r>
      <w:r w:rsidRPr="00C534C1">
        <w:rPr>
          <w:rFonts w:ascii="Arial" w:hAnsi="Arial" w:cs="Arial"/>
          <w:iCs/>
          <w:sz w:val="20"/>
          <w:szCs w:val="20"/>
        </w:rPr>
        <w:t>Arom</w:t>
      </w:r>
      <w:r w:rsidR="000302A8" w:rsidRPr="00C534C1">
        <w:rPr>
          <w:rFonts w:ascii="Arial" w:hAnsi="Arial" w:cs="Arial"/>
          <w:iCs/>
          <w:sz w:val="20"/>
          <w:szCs w:val="20"/>
        </w:rPr>
        <w:t>atic</w:t>
      </w:r>
      <w:r w:rsidRPr="00C534C1">
        <w:rPr>
          <w:rFonts w:ascii="Arial" w:hAnsi="Arial" w:cs="Arial"/>
          <w:iCs/>
          <w:sz w:val="20"/>
          <w:szCs w:val="20"/>
        </w:rPr>
        <w:t xml:space="preserve"> Plants</w:t>
      </w:r>
      <w:r w:rsidR="000302A8" w:rsidRPr="00C534C1">
        <w:rPr>
          <w:rFonts w:ascii="Arial" w:hAnsi="Arial" w:cs="Arial"/>
          <w:iCs/>
          <w:sz w:val="20"/>
          <w:szCs w:val="20"/>
        </w:rPr>
        <w:t>,</w:t>
      </w:r>
      <w:r w:rsidRPr="00C534C1">
        <w:rPr>
          <w:rFonts w:ascii="Arial" w:hAnsi="Arial" w:cs="Arial"/>
          <w:sz w:val="20"/>
          <w:szCs w:val="20"/>
        </w:rPr>
        <w:t xml:space="preserve"> </w:t>
      </w:r>
      <w:r w:rsidRPr="00762361">
        <w:rPr>
          <w:rFonts w:ascii="Arial" w:hAnsi="Arial" w:cs="Arial"/>
          <w:sz w:val="20"/>
          <w:szCs w:val="20"/>
        </w:rPr>
        <w:t>3, 430–438.</w:t>
      </w:r>
    </w:p>
    <w:p w14:paraId="7BA775B8" w14:textId="77777777" w:rsidR="00762361" w:rsidRDefault="00762361" w:rsidP="00762361">
      <w:pPr>
        <w:autoSpaceDE w:val="0"/>
        <w:autoSpaceDN w:val="0"/>
        <w:adjustRightInd w:val="0"/>
        <w:spacing w:after="0" w:line="240" w:lineRule="auto"/>
        <w:jc w:val="both"/>
        <w:rPr>
          <w:rFonts w:ascii="Arial" w:hAnsi="Arial" w:cs="Arial"/>
          <w:sz w:val="20"/>
          <w:szCs w:val="20"/>
        </w:rPr>
      </w:pPr>
    </w:p>
    <w:p w14:paraId="1B7C3DDA" w14:textId="557CC003" w:rsidR="00762361" w:rsidRDefault="00FA3B99" w:rsidP="00762361">
      <w:pPr>
        <w:autoSpaceDE w:val="0"/>
        <w:autoSpaceDN w:val="0"/>
        <w:adjustRightInd w:val="0"/>
        <w:spacing w:after="0" w:line="240" w:lineRule="auto"/>
        <w:jc w:val="both"/>
        <w:rPr>
          <w:rFonts w:ascii="Arial" w:hAnsi="Arial" w:cs="Arial"/>
          <w:sz w:val="20"/>
          <w:szCs w:val="20"/>
        </w:rPr>
      </w:pPr>
      <w:proofErr w:type="spellStart"/>
      <w:r w:rsidRPr="00762361">
        <w:rPr>
          <w:rFonts w:ascii="Arial" w:hAnsi="Arial" w:cs="Arial"/>
          <w:sz w:val="20"/>
          <w:szCs w:val="20"/>
        </w:rPr>
        <w:t>Juo</w:t>
      </w:r>
      <w:proofErr w:type="spellEnd"/>
      <w:r w:rsidRPr="00762361">
        <w:rPr>
          <w:rFonts w:ascii="Arial" w:hAnsi="Arial" w:cs="Arial"/>
          <w:sz w:val="20"/>
          <w:szCs w:val="20"/>
        </w:rPr>
        <w:t xml:space="preserve">, A.S.R. </w:t>
      </w:r>
      <w:r w:rsidR="00C534C1">
        <w:rPr>
          <w:rFonts w:ascii="Arial" w:hAnsi="Arial" w:cs="Arial"/>
          <w:sz w:val="20"/>
          <w:szCs w:val="20"/>
        </w:rPr>
        <w:t>(</w:t>
      </w:r>
      <w:r w:rsidRPr="00762361">
        <w:rPr>
          <w:rFonts w:ascii="Arial" w:hAnsi="Arial" w:cs="Arial"/>
          <w:sz w:val="20"/>
          <w:szCs w:val="20"/>
        </w:rPr>
        <w:t>1979</w:t>
      </w:r>
      <w:r w:rsidR="00C534C1">
        <w:rPr>
          <w:rFonts w:ascii="Arial" w:hAnsi="Arial" w:cs="Arial"/>
          <w:sz w:val="20"/>
          <w:szCs w:val="20"/>
        </w:rPr>
        <w:t>)</w:t>
      </w:r>
      <w:r w:rsidRPr="00762361">
        <w:rPr>
          <w:rFonts w:ascii="Arial" w:hAnsi="Arial" w:cs="Arial"/>
          <w:sz w:val="20"/>
          <w:szCs w:val="20"/>
        </w:rPr>
        <w:t>. Method for soil and plant analysis, Ibadan, Nigeria: International Institute of Tropical Agriculture (IITA).</w:t>
      </w:r>
    </w:p>
    <w:p w14:paraId="07642093" w14:textId="77777777" w:rsidR="00762361" w:rsidRDefault="00762361" w:rsidP="00762361">
      <w:pPr>
        <w:autoSpaceDE w:val="0"/>
        <w:autoSpaceDN w:val="0"/>
        <w:adjustRightInd w:val="0"/>
        <w:spacing w:after="0" w:line="240" w:lineRule="auto"/>
        <w:jc w:val="both"/>
        <w:rPr>
          <w:rFonts w:ascii="Arial" w:hAnsi="Arial" w:cs="Arial"/>
          <w:sz w:val="20"/>
          <w:szCs w:val="20"/>
        </w:rPr>
      </w:pPr>
    </w:p>
    <w:p w14:paraId="24EB2882" w14:textId="57CF81A1" w:rsidR="00762361" w:rsidRDefault="00FA3B99" w:rsidP="00762361">
      <w:pPr>
        <w:autoSpaceDE w:val="0"/>
        <w:autoSpaceDN w:val="0"/>
        <w:adjustRightInd w:val="0"/>
        <w:spacing w:after="0" w:line="240" w:lineRule="auto"/>
        <w:jc w:val="both"/>
        <w:rPr>
          <w:rFonts w:ascii="Arial" w:hAnsi="Arial" w:cs="Arial"/>
          <w:sz w:val="20"/>
          <w:szCs w:val="20"/>
        </w:rPr>
      </w:pPr>
      <w:r w:rsidRPr="00762361">
        <w:rPr>
          <w:rFonts w:ascii="Arial" w:hAnsi="Arial" w:cs="Arial"/>
          <w:sz w:val="20"/>
          <w:szCs w:val="20"/>
        </w:rPr>
        <w:lastRenderedPageBreak/>
        <w:t xml:space="preserve">Kujur R, Khan HI, Lal EP, and Verma LK. </w:t>
      </w:r>
      <w:r w:rsidR="00C534C1">
        <w:rPr>
          <w:rFonts w:ascii="Arial" w:hAnsi="Arial" w:cs="Arial"/>
          <w:sz w:val="20"/>
          <w:szCs w:val="20"/>
        </w:rPr>
        <w:t>(</w:t>
      </w:r>
      <w:r w:rsidRPr="00762361">
        <w:rPr>
          <w:rFonts w:ascii="Arial" w:hAnsi="Arial" w:cs="Arial"/>
          <w:sz w:val="20"/>
          <w:szCs w:val="20"/>
        </w:rPr>
        <w:t>2023</w:t>
      </w:r>
      <w:r w:rsidR="00C534C1">
        <w:rPr>
          <w:rFonts w:ascii="Arial" w:hAnsi="Arial" w:cs="Arial"/>
          <w:sz w:val="20"/>
          <w:szCs w:val="20"/>
        </w:rPr>
        <w:t>)</w:t>
      </w:r>
      <w:r w:rsidRPr="00762361">
        <w:rPr>
          <w:rFonts w:ascii="Arial" w:hAnsi="Arial" w:cs="Arial"/>
          <w:sz w:val="20"/>
          <w:szCs w:val="20"/>
        </w:rPr>
        <w:t>. Impact of Biofertilizers and Different doses of NPK on Growth and Photosynthetic Pigments of Okra Plant (</w:t>
      </w:r>
      <w:r w:rsidRPr="00762361">
        <w:rPr>
          <w:rFonts w:ascii="Arial" w:hAnsi="Arial" w:cs="Arial"/>
          <w:i/>
          <w:sz w:val="20"/>
          <w:szCs w:val="20"/>
        </w:rPr>
        <w:t>Abelmoschus</w:t>
      </w:r>
      <w:r w:rsidRPr="00762361">
        <w:rPr>
          <w:rFonts w:ascii="Arial" w:hAnsi="Arial" w:cs="Arial"/>
          <w:sz w:val="20"/>
          <w:szCs w:val="20"/>
        </w:rPr>
        <w:t xml:space="preserve"> </w:t>
      </w:r>
      <w:r w:rsidRPr="00762361">
        <w:rPr>
          <w:rFonts w:ascii="Arial" w:hAnsi="Arial" w:cs="Arial"/>
          <w:i/>
          <w:sz w:val="20"/>
          <w:szCs w:val="20"/>
        </w:rPr>
        <w:t>Esculentus</w:t>
      </w:r>
      <w:r w:rsidRPr="00762361">
        <w:rPr>
          <w:rFonts w:ascii="Arial" w:hAnsi="Arial" w:cs="Arial"/>
          <w:sz w:val="20"/>
          <w:szCs w:val="20"/>
        </w:rPr>
        <w:t xml:space="preserve"> L. Moench). </w:t>
      </w:r>
      <w:r w:rsidRPr="00C534C1">
        <w:rPr>
          <w:rFonts w:ascii="Arial" w:hAnsi="Arial" w:cs="Arial"/>
          <w:iCs/>
          <w:sz w:val="20"/>
          <w:szCs w:val="20"/>
        </w:rPr>
        <w:t>Journal of Plant Science Phytopathology</w:t>
      </w:r>
      <w:r w:rsidRPr="00C534C1">
        <w:rPr>
          <w:rFonts w:ascii="Arial" w:hAnsi="Arial" w:cs="Arial"/>
          <w:sz w:val="20"/>
          <w:szCs w:val="20"/>
        </w:rPr>
        <w:t>,</w:t>
      </w:r>
      <w:r w:rsidRPr="00762361">
        <w:rPr>
          <w:rFonts w:ascii="Arial" w:hAnsi="Arial" w:cs="Arial"/>
          <w:sz w:val="20"/>
          <w:szCs w:val="20"/>
        </w:rPr>
        <w:t xml:space="preserve"> 7: 092-096.</w:t>
      </w:r>
    </w:p>
    <w:p w14:paraId="33012D93" w14:textId="77777777" w:rsidR="00762361" w:rsidRDefault="00762361" w:rsidP="00762361">
      <w:pPr>
        <w:autoSpaceDE w:val="0"/>
        <w:autoSpaceDN w:val="0"/>
        <w:adjustRightInd w:val="0"/>
        <w:spacing w:after="0" w:line="240" w:lineRule="auto"/>
        <w:jc w:val="both"/>
        <w:rPr>
          <w:rFonts w:ascii="Arial" w:hAnsi="Arial" w:cs="Arial"/>
          <w:sz w:val="20"/>
          <w:szCs w:val="20"/>
        </w:rPr>
      </w:pPr>
    </w:p>
    <w:p w14:paraId="550AA4DE" w14:textId="74F648B7" w:rsidR="00762361" w:rsidRDefault="00FA3B99" w:rsidP="00762361">
      <w:pPr>
        <w:autoSpaceDE w:val="0"/>
        <w:autoSpaceDN w:val="0"/>
        <w:adjustRightInd w:val="0"/>
        <w:spacing w:after="0" w:line="240" w:lineRule="auto"/>
        <w:jc w:val="both"/>
        <w:rPr>
          <w:rFonts w:ascii="Arial" w:hAnsi="Arial" w:cs="Arial"/>
          <w:sz w:val="20"/>
          <w:szCs w:val="20"/>
        </w:rPr>
      </w:pPr>
      <w:r w:rsidRPr="00762361">
        <w:rPr>
          <w:rFonts w:ascii="Arial" w:hAnsi="Arial" w:cs="Arial"/>
          <w:sz w:val="20"/>
          <w:szCs w:val="20"/>
        </w:rPr>
        <w:t xml:space="preserve">Kumar, A., Maurya, B. M., and </w:t>
      </w:r>
      <w:proofErr w:type="spellStart"/>
      <w:r w:rsidRPr="00762361">
        <w:rPr>
          <w:rFonts w:ascii="Arial" w:hAnsi="Arial" w:cs="Arial"/>
          <w:sz w:val="20"/>
          <w:szCs w:val="20"/>
        </w:rPr>
        <w:t>Raghuwanshi</w:t>
      </w:r>
      <w:proofErr w:type="spellEnd"/>
      <w:r w:rsidRPr="00762361">
        <w:rPr>
          <w:rFonts w:ascii="Arial" w:hAnsi="Arial" w:cs="Arial"/>
          <w:sz w:val="20"/>
          <w:szCs w:val="20"/>
        </w:rPr>
        <w:t xml:space="preserve">, R. </w:t>
      </w:r>
      <w:r w:rsidR="00C534C1">
        <w:rPr>
          <w:rFonts w:ascii="Arial" w:hAnsi="Arial" w:cs="Arial"/>
          <w:sz w:val="20"/>
          <w:szCs w:val="20"/>
        </w:rPr>
        <w:t>(</w:t>
      </w:r>
      <w:r w:rsidRPr="00762361">
        <w:rPr>
          <w:rFonts w:ascii="Arial" w:hAnsi="Arial" w:cs="Arial"/>
          <w:sz w:val="20"/>
          <w:szCs w:val="20"/>
        </w:rPr>
        <w:t>2021</w:t>
      </w:r>
      <w:r w:rsidR="00C534C1">
        <w:rPr>
          <w:rFonts w:ascii="Arial" w:hAnsi="Arial" w:cs="Arial"/>
          <w:sz w:val="20"/>
          <w:szCs w:val="20"/>
        </w:rPr>
        <w:t>)</w:t>
      </w:r>
      <w:r w:rsidRPr="00762361">
        <w:rPr>
          <w:rFonts w:ascii="Arial" w:hAnsi="Arial" w:cs="Arial"/>
          <w:sz w:val="20"/>
          <w:szCs w:val="20"/>
        </w:rPr>
        <w:t>. The microbial consortium of indigenous rhizobacteria improving plant health, yield and nutrient content in wheat (</w:t>
      </w:r>
      <w:r w:rsidRPr="00762361">
        <w:rPr>
          <w:rFonts w:ascii="Arial" w:hAnsi="Arial" w:cs="Arial"/>
          <w:i/>
          <w:iCs/>
          <w:sz w:val="20"/>
          <w:szCs w:val="20"/>
        </w:rPr>
        <w:t>Triticum aestivum</w:t>
      </w:r>
      <w:r w:rsidRPr="00762361">
        <w:rPr>
          <w:rFonts w:ascii="Arial" w:hAnsi="Arial" w:cs="Arial"/>
          <w:sz w:val="20"/>
          <w:szCs w:val="20"/>
        </w:rPr>
        <w:t xml:space="preserve">). </w:t>
      </w:r>
      <w:r w:rsidRPr="00762361">
        <w:rPr>
          <w:rFonts w:ascii="Arial" w:hAnsi="Arial" w:cs="Arial"/>
          <w:i/>
          <w:iCs/>
          <w:sz w:val="20"/>
          <w:szCs w:val="20"/>
        </w:rPr>
        <w:t>J</w:t>
      </w:r>
      <w:r w:rsidR="00B331DB" w:rsidRPr="00762361">
        <w:rPr>
          <w:rFonts w:ascii="Arial" w:hAnsi="Arial" w:cs="Arial"/>
          <w:i/>
          <w:iCs/>
          <w:sz w:val="20"/>
          <w:szCs w:val="20"/>
        </w:rPr>
        <w:t>ournal of</w:t>
      </w:r>
      <w:r w:rsidRPr="00762361">
        <w:rPr>
          <w:rFonts w:ascii="Arial" w:hAnsi="Arial" w:cs="Arial"/>
          <w:i/>
          <w:iCs/>
          <w:sz w:val="20"/>
          <w:szCs w:val="20"/>
        </w:rPr>
        <w:t xml:space="preserve"> Plant Nutr</w:t>
      </w:r>
      <w:r w:rsidR="00B331DB" w:rsidRPr="00762361">
        <w:rPr>
          <w:rFonts w:ascii="Arial" w:hAnsi="Arial" w:cs="Arial"/>
          <w:i/>
          <w:iCs/>
          <w:sz w:val="20"/>
          <w:szCs w:val="20"/>
        </w:rPr>
        <w:t>ition</w:t>
      </w:r>
      <w:r w:rsidR="00B331DB" w:rsidRPr="00762361">
        <w:rPr>
          <w:rFonts w:ascii="Arial" w:hAnsi="Arial" w:cs="Arial"/>
          <w:sz w:val="20"/>
          <w:szCs w:val="20"/>
        </w:rPr>
        <w:t>,</w:t>
      </w:r>
      <w:r w:rsidRPr="00762361">
        <w:rPr>
          <w:rFonts w:ascii="Arial" w:hAnsi="Arial" w:cs="Arial"/>
          <w:sz w:val="20"/>
          <w:szCs w:val="20"/>
        </w:rPr>
        <w:t xml:space="preserve"> 44, 1942–1956.</w:t>
      </w:r>
    </w:p>
    <w:p w14:paraId="4F309DAD" w14:textId="77777777" w:rsidR="00762361" w:rsidRDefault="00762361" w:rsidP="00762361">
      <w:pPr>
        <w:autoSpaceDE w:val="0"/>
        <w:autoSpaceDN w:val="0"/>
        <w:adjustRightInd w:val="0"/>
        <w:spacing w:after="0" w:line="240" w:lineRule="auto"/>
        <w:jc w:val="both"/>
        <w:rPr>
          <w:rFonts w:ascii="Arial" w:hAnsi="Arial" w:cs="Arial"/>
          <w:sz w:val="20"/>
          <w:szCs w:val="20"/>
        </w:rPr>
      </w:pPr>
    </w:p>
    <w:p w14:paraId="7C63BE92" w14:textId="7E54B49F" w:rsidR="00762361" w:rsidRDefault="00FA3B99" w:rsidP="00762361">
      <w:pPr>
        <w:autoSpaceDE w:val="0"/>
        <w:autoSpaceDN w:val="0"/>
        <w:adjustRightInd w:val="0"/>
        <w:spacing w:after="0" w:line="240" w:lineRule="auto"/>
        <w:jc w:val="both"/>
        <w:rPr>
          <w:rFonts w:ascii="Arial" w:hAnsi="Arial" w:cs="Arial"/>
          <w:sz w:val="20"/>
          <w:szCs w:val="20"/>
        </w:rPr>
      </w:pPr>
      <w:r w:rsidRPr="00762361">
        <w:rPr>
          <w:rFonts w:ascii="Arial" w:hAnsi="Arial" w:cs="Arial"/>
          <w:sz w:val="20"/>
          <w:szCs w:val="20"/>
        </w:rPr>
        <w:t xml:space="preserve">Kumar, S., </w:t>
      </w:r>
      <w:proofErr w:type="spellStart"/>
      <w:r w:rsidRPr="00762361">
        <w:rPr>
          <w:rFonts w:ascii="Arial" w:hAnsi="Arial" w:cs="Arial"/>
          <w:sz w:val="20"/>
          <w:szCs w:val="20"/>
        </w:rPr>
        <w:t>Dagnoko</w:t>
      </w:r>
      <w:proofErr w:type="spellEnd"/>
      <w:r w:rsidRPr="00762361">
        <w:rPr>
          <w:rFonts w:ascii="Arial" w:hAnsi="Arial" w:cs="Arial"/>
          <w:sz w:val="20"/>
          <w:szCs w:val="20"/>
        </w:rPr>
        <w:t xml:space="preserve">, S., </w:t>
      </w:r>
      <w:proofErr w:type="spellStart"/>
      <w:r w:rsidRPr="00762361">
        <w:rPr>
          <w:rFonts w:ascii="Arial" w:hAnsi="Arial" w:cs="Arial"/>
          <w:sz w:val="20"/>
          <w:szCs w:val="20"/>
        </w:rPr>
        <w:t>Hogugui</w:t>
      </w:r>
      <w:proofErr w:type="spellEnd"/>
      <w:r w:rsidRPr="00762361">
        <w:rPr>
          <w:rFonts w:ascii="Arial" w:hAnsi="Arial" w:cs="Arial"/>
          <w:sz w:val="20"/>
          <w:szCs w:val="20"/>
        </w:rPr>
        <w:t xml:space="preserve">, A., </w:t>
      </w:r>
      <w:proofErr w:type="spellStart"/>
      <w:r w:rsidRPr="00762361">
        <w:rPr>
          <w:rFonts w:ascii="Arial" w:hAnsi="Arial" w:cs="Arial"/>
          <w:sz w:val="20"/>
          <w:szCs w:val="20"/>
        </w:rPr>
        <w:t>Ratnadass</w:t>
      </w:r>
      <w:proofErr w:type="spellEnd"/>
      <w:r w:rsidRPr="00762361">
        <w:rPr>
          <w:rFonts w:ascii="Arial" w:hAnsi="Arial" w:cs="Arial"/>
          <w:sz w:val="20"/>
          <w:szCs w:val="20"/>
        </w:rPr>
        <w:t xml:space="preserve">, A., </w:t>
      </w:r>
      <w:proofErr w:type="spellStart"/>
      <w:r w:rsidRPr="00762361">
        <w:rPr>
          <w:rFonts w:ascii="Arial" w:hAnsi="Arial" w:cs="Arial"/>
          <w:sz w:val="20"/>
          <w:szCs w:val="20"/>
        </w:rPr>
        <w:t>Paseernak</w:t>
      </w:r>
      <w:proofErr w:type="spellEnd"/>
      <w:r w:rsidRPr="00762361">
        <w:rPr>
          <w:rFonts w:ascii="Arial" w:hAnsi="Arial" w:cs="Arial"/>
          <w:sz w:val="20"/>
          <w:szCs w:val="20"/>
        </w:rPr>
        <w:t xml:space="preserve">, D. and </w:t>
      </w:r>
      <w:proofErr w:type="spellStart"/>
      <w:r w:rsidRPr="00762361">
        <w:rPr>
          <w:rFonts w:ascii="Arial" w:hAnsi="Arial" w:cs="Arial"/>
          <w:sz w:val="20"/>
          <w:szCs w:val="20"/>
        </w:rPr>
        <w:t>Kouamic</w:t>
      </w:r>
      <w:proofErr w:type="spellEnd"/>
      <w:r w:rsidRPr="00762361">
        <w:rPr>
          <w:rFonts w:ascii="Arial" w:hAnsi="Arial" w:cs="Arial"/>
          <w:sz w:val="20"/>
          <w:szCs w:val="20"/>
        </w:rPr>
        <w:t xml:space="preserve">, C. </w:t>
      </w:r>
      <w:r w:rsidR="00C534C1">
        <w:rPr>
          <w:rFonts w:ascii="Arial" w:hAnsi="Arial" w:cs="Arial"/>
          <w:sz w:val="20"/>
          <w:szCs w:val="20"/>
        </w:rPr>
        <w:t>(</w:t>
      </w:r>
      <w:r w:rsidRPr="00762361">
        <w:rPr>
          <w:rFonts w:ascii="Arial" w:hAnsi="Arial" w:cs="Arial"/>
          <w:sz w:val="20"/>
          <w:szCs w:val="20"/>
        </w:rPr>
        <w:t>2010</w:t>
      </w:r>
      <w:r w:rsidR="00C534C1">
        <w:rPr>
          <w:rFonts w:ascii="Arial" w:hAnsi="Arial" w:cs="Arial"/>
          <w:sz w:val="20"/>
          <w:szCs w:val="20"/>
        </w:rPr>
        <w:t>)</w:t>
      </w:r>
      <w:r w:rsidRPr="00762361">
        <w:rPr>
          <w:rFonts w:ascii="Arial" w:hAnsi="Arial" w:cs="Arial"/>
          <w:sz w:val="20"/>
          <w:szCs w:val="20"/>
        </w:rPr>
        <w:t>. Okra (</w:t>
      </w:r>
      <w:r w:rsidRPr="00762361">
        <w:rPr>
          <w:rFonts w:ascii="Arial" w:hAnsi="Arial" w:cs="Arial"/>
          <w:i/>
          <w:sz w:val="20"/>
          <w:szCs w:val="20"/>
        </w:rPr>
        <w:t>Abelmoschus</w:t>
      </w:r>
      <w:r w:rsidRPr="00762361">
        <w:rPr>
          <w:rFonts w:ascii="Arial" w:hAnsi="Arial" w:cs="Arial"/>
          <w:sz w:val="20"/>
          <w:szCs w:val="20"/>
        </w:rPr>
        <w:t xml:space="preserve"> </w:t>
      </w:r>
      <w:proofErr w:type="spellStart"/>
      <w:r w:rsidRPr="00762361">
        <w:rPr>
          <w:rFonts w:ascii="Arial" w:hAnsi="Arial" w:cs="Arial"/>
          <w:sz w:val="20"/>
          <w:szCs w:val="20"/>
        </w:rPr>
        <w:t>spp</w:t>
      </w:r>
      <w:proofErr w:type="spellEnd"/>
      <w:r w:rsidRPr="00762361">
        <w:rPr>
          <w:rFonts w:ascii="Arial" w:hAnsi="Arial" w:cs="Arial"/>
          <w:sz w:val="20"/>
          <w:szCs w:val="20"/>
        </w:rPr>
        <w:t xml:space="preserve">) in West and Central Africa: Potential and Progress on its improvement. </w:t>
      </w:r>
      <w:r w:rsidRPr="00C534C1">
        <w:rPr>
          <w:rFonts w:ascii="Arial" w:hAnsi="Arial" w:cs="Arial"/>
          <w:iCs/>
          <w:sz w:val="20"/>
          <w:szCs w:val="20"/>
        </w:rPr>
        <w:t>African Journal of Agricultural Research.</w:t>
      </w:r>
      <w:r w:rsidRPr="00C534C1">
        <w:rPr>
          <w:rFonts w:ascii="Arial" w:hAnsi="Arial" w:cs="Arial"/>
          <w:sz w:val="20"/>
          <w:szCs w:val="20"/>
        </w:rPr>
        <w:t xml:space="preserve"> </w:t>
      </w:r>
      <w:r w:rsidRPr="00762361">
        <w:rPr>
          <w:rFonts w:ascii="Arial" w:hAnsi="Arial" w:cs="Arial"/>
          <w:sz w:val="20"/>
          <w:szCs w:val="20"/>
        </w:rPr>
        <w:t>5(25):3590-3598.</w:t>
      </w:r>
    </w:p>
    <w:p w14:paraId="354AB56D" w14:textId="77777777" w:rsidR="00762361" w:rsidRDefault="00762361" w:rsidP="00762361">
      <w:pPr>
        <w:autoSpaceDE w:val="0"/>
        <w:autoSpaceDN w:val="0"/>
        <w:adjustRightInd w:val="0"/>
        <w:spacing w:after="0" w:line="240" w:lineRule="auto"/>
        <w:jc w:val="both"/>
        <w:rPr>
          <w:rFonts w:ascii="Arial" w:hAnsi="Arial" w:cs="Arial"/>
          <w:sz w:val="20"/>
          <w:szCs w:val="20"/>
        </w:rPr>
      </w:pPr>
    </w:p>
    <w:p w14:paraId="7E07C7D9" w14:textId="6307A976" w:rsidR="00FA3B99" w:rsidRPr="00762361" w:rsidRDefault="00FA3B99" w:rsidP="00762361">
      <w:pPr>
        <w:autoSpaceDE w:val="0"/>
        <w:autoSpaceDN w:val="0"/>
        <w:adjustRightInd w:val="0"/>
        <w:spacing w:after="0" w:line="240" w:lineRule="auto"/>
        <w:jc w:val="both"/>
        <w:rPr>
          <w:rFonts w:ascii="Arial" w:hAnsi="Arial" w:cs="Arial"/>
          <w:sz w:val="20"/>
          <w:szCs w:val="20"/>
        </w:rPr>
      </w:pPr>
      <w:r w:rsidRPr="00762361">
        <w:rPr>
          <w:rFonts w:ascii="Arial" w:hAnsi="Arial" w:cs="Arial"/>
          <w:sz w:val="20"/>
          <w:szCs w:val="20"/>
        </w:rPr>
        <w:t xml:space="preserve">Mohammadi, K. and Sohrabi, Y. </w:t>
      </w:r>
      <w:r w:rsidR="00C534C1">
        <w:rPr>
          <w:rFonts w:ascii="Arial" w:hAnsi="Arial" w:cs="Arial"/>
          <w:sz w:val="20"/>
          <w:szCs w:val="20"/>
        </w:rPr>
        <w:t>(</w:t>
      </w:r>
      <w:r w:rsidRPr="00762361">
        <w:rPr>
          <w:rFonts w:ascii="Arial" w:hAnsi="Arial" w:cs="Arial"/>
          <w:sz w:val="20"/>
          <w:szCs w:val="20"/>
        </w:rPr>
        <w:t>2012</w:t>
      </w:r>
      <w:r w:rsidR="00C534C1">
        <w:rPr>
          <w:rFonts w:ascii="Arial" w:hAnsi="Arial" w:cs="Arial"/>
          <w:sz w:val="20"/>
          <w:szCs w:val="20"/>
        </w:rPr>
        <w:t>)</w:t>
      </w:r>
      <w:r w:rsidRPr="00762361">
        <w:rPr>
          <w:rFonts w:ascii="Arial" w:hAnsi="Arial" w:cs="Arial"/>
          <w:sz w:val="20"/>
          <w:szCs w:val="20"/>
        </w:rPr>
        <w:t>. Bacterial biofertilizers for sustainable crop production; A review</w:t>
      </w:r>
      <w:r w:rsidRPr="00762361">
        <w:rPr>
          <w:rFonts w:ascii="Arial" w:hAnsi="Arial" w:cs="Arial"/>
          <w:i/>
          <w:sz w:val="20"/>
          <w:szCs w:val="20"/>
        </w:rPr>
        <w:t xml:space="preserve">. </w:t>
      </w:r>
      <w:r w:rsidRPr="00C534C1">
        <w:rPr>
          <w:rFonts w:ascii="Arial" w:hAnsi="Arial" w:cs="Arial"/>
          <w:iCs/>
          <w:sz w:val="20"/>
          <w:szCs w:val="20"/>
        </w:rPr>
        <w:t>ARPN Journal of Agricultural and Biological Science.</w:t>
      </w:r>
      <w:r w:rsidRPr="00762361">
        <w:rPr>
          <w:rFonts w:ascii="Arial" w:hAnsi="Arial" w:cs="Arial"/>
          <w:sz w:val="20"/>
          <w:szCs w:val="20"/>
        </w:rPr>
        <w:t xml:space="preserve"> 7(5): 307-316.</w:t>
      </w:r>
    </w:p>
    <w:p w14:paraId="0B8ADE20" w14:textId="6C5B3546" w:rsidR="00FA3B99" w:rsidRPr="00762361" w:rsidRDefault="00FA3B99" w:rsidP="006772B7">
      <w:pPr>
        <w:spacing w:before="100" w:beforeAutospacing="1" w:after="100" w:afterAutospacing="1" w:line="240" w:lineRule="auto"/>
        <w:jc w:val="both"/>
        <w:rPr>
          <w:rFonts w:ascii="Arial" w:hAnsi="Arial" w:cs="Arial"/>
          <w:sz w:val="20"/>
          <w:szCs w:val="20"/>
        </w:rPr>
      </w:pPr>
      <w:r w:rsidRPr="00762361">
        <w:rPr>
          <w:rFonts w:ascii="Arial" w:hAnsi="Arial" w:cs="Arial"/>
          <w:bCs/>
          <w:sz w:val="20"/>
          <w:szCs w:val="20"/>
        </w:rPr>
        <w:t xml:space="preserve">Mohammed, A.M., Mandana, B., Hamid, M., Parviz, O., Ali, D., Bagher, Y., Masoud, M., and Hassan, H. </w:t>
      </w:r>
      <w:r w:rsidR="00C534C1">
        <w:rPr>
          <w:rFonts w:ascii="Arial" w:hAnsi="Arial" w:cs="Arial"/>
          <w:bCs/>
          <w:sz w:val="20"/>
          <w:szCs w:val="20"/>
        </w:rPr>
        <w:t>(</w:t>
      </w:r>
      <w:r w:rsidRPr="00762361">
        <w:rPr>
          <w:rFonts w:ascii="Arial" w:hAnsi="Arial" w:cs="Arial"/>
          <w:bCs/>
          <w:sz w:val="20"/>
          <w:szCs w:val="20"/>
        </w:rPr>
        <w:t>2009</w:t>
      </w:r>
      <w:r w:rsidR="00C534C1">
        <w:rPr>
          <w:rFonts w:ascii="Arial" w:hAnsi="Arial" w:cs="Arial"/>
          <w:bCs/>
          <w:sz w:val="20"/>
          <w:szCs w:val="20"/>
        </w:rPr>
        <w:t>)</w:t>
      </w:r>
      <w:r w:rsidRPr="00762361">
        <w:rPr>
          <w:rFonts w:ascii="Arial" w:hAnsi="Arial" w:cs="Arial"/>
          <w:bCs/>
          <w:sz w:val="20"/>
          <w:szCs w:val="20"/>
        </w:rPr>
        <w:t xml:space="preserve">. Performance evaluation of potent phosphate solubilizing bacteria in potato rhizosphere. </w:t>
      </w:r>
      <w:r w:rsidRPr="00C534C1">
        <w:rPr>
          <w:rFonts w:ascii="Arial" w:hAnsi="Arial" w:cs="Arial"/>
          <w:bCs/>
          <w:iCs/>
          <w:sz w:val="20"/>
          <w:szCs w:val="20"/>
        </w:rPr>
        <w:t>World Journal of Microbiology and Biotechnology</w:t>
      </w:r>
      <w:r w:rsidRPr="00762361">
        <w:rPr>
          <w:rFonts w:ascii="Arial" w:hAnsi="Arial" w:cs="Arial"/>
          <w:bCs/>
          <w:sz w:val="20"/>
          <w:szCs w:val="20"/>
        </w:rPr>
        <w:t>. 25(8):1479-1484.</w:t>
      </w:r>
    </w:p>
    <w:p w14:paraId="697822B3" w14:textId="4692A313" w:rsidR="00FA3B99" w:rsidRPr="00762361" w:rsidRDefault="00FA3B99" w:rsidP="006772B7">
      <w:pPr>
        <w:spacing w:line="240" w:lineRule="auto"/>
        <w:jc w:val="both"/>
        <w:rPr>
          <w:rFonts w:ascii="Arial" w:hAnsi="Arial" w:cs="Arial"/>
          <w:sz w:val="20"/>
          <w:szCs w:val="20"/>
        </w:rPr>
      </w:pPr>
      <w:r w:rsidRPr="00762361">
        <w:rPr>
          <w:rFonts w:ascii="Arial" w:hAnsi="Arial" w:cs="Arial"/>
          <w:sz w:val="20"/>
          <w:szCs w:val="20"/>
        </w:rPr>
        <w:t xml:space="preserve">Nasir, A., Khan, F.H., Riaz, M. and Khan, M.A. </w:t>
      </w:r>
      <w:r w:rsidR="00C534C1">
        <w:rPr>
          <w:rFonts w:ascii="Arial" w:hAnsi="Arial" w:cs="Arial"/>
          <w:sz w:val="20"/>
          <w:szCs w:val="20"/>
        </w:rPr>
        <w:t>(</w:t>
      </w:r>
      <w:r w:rsidRPr="00762361">
        <w:rPr>
          <w:rFonts w:ascii="Arial" w:hAnsi="Arial" w:cs="Arial"/>
          <w:sz w:val="20"/>
          <w:szCs w:val="20"/>
        </w:rPr>
        <w:t>2010</w:t>
      </w:r>
      <w:r w:rsidR="00C534C1">
        <w:rPr>
          <w:rFonts w:ascii="Arial" w:hAnsi="Arial" w:cs="Arial"/>
          <w:sz w:val="20"/>
          <w:szCs w:val="20"/>
        </w:rPr>
        <w:t>)</w:t>
      </w:r>
      <w:r w:rsidRPr="00762361">
        <w:rPr>
          <w:rFonts w:ascii="Arial" w:hAnsi="Arial" w:cs="Arial"/>
          <w:sz w:val="20"/>
          <w:szCs w:val="20"/>
        </w:rPr>
        <w:t xml:space="preserve">. Comparative study of biogas slurry with farmyard manure as fertilizer on maize crop. </w:t>
      </w:r>
      <w:r w:rsidRPr="00C534C1">
        <w:rPr>
          <w:rFonts w:ascii="Arial" w:hAnsi="Arial" w:cs="Arial"/>
          <w:iCs/>
          <w:sz w:val="20"/>
          <w:szCs w:val="20"/>
        </w:rPr>
        <w:t>Sci</w:t>
      </w:r>
      <w:r w:rsidR="000302A8" w:rsidRPr="00C534C1">
        <w:rPr>
          <w:rFonts w:ascii="Arial" w:hAnsi="Arial" w:cs="Arial"/>
          <w:iCs/>
          <w:sz w:val="20"/>
          <w:szCs w:val="20"/>
        </w:rPr>
        <w:t>ence</w:t>
      </w:r>
      <w:r w:rsidRPr="00C534C1">
        <w:rPr>
          <w:rFonts w:ascii="Arial" w:hAnsi="Arial" w:cs="Arial"/>
          <w:iCs/>
          <w:sz w:val="20"/>
          <w:szCs w:val="20"/>
        </w:rPr>
        <w:t xml:space="preserve"> Int (Lahore).</w:t>
      </w:r>
      <w:r w:rsidRPr="00762361">
        <w:rPr>
          <w:rFonts w:ascii="Arial" w:hAnsi="Arial" w:cs="Arial"/>
          <w:sz w:val="20"/>
          <w:szCs w:val="20"/>
        </w:rPr>
        <w:t xml:space="preserve"> 22(4): 297-301.</w:t>
      </w:r>
    </w:p>
    <w:p w14:paraId="2A04BB1B" w14:textId="0A356D0E" w:rsidR="00762361" w:rsidRDefault="00FA3B99" w:rsidP="00762361">
      <w:pPr>
        <w:autoSpaceDE w:val="0"/>
        <w:autoSpaceDN w:val="0"/>
        <w:adjustRightInd w:val="0"/>
        <w:spacing w:after="0" w:line="240" w:lineRule="auto"/>
        <w:jc w:val="both"/>
        <w:rPr>
          <w:rFonts w:ascii="Arial" w:hAnsi="Arial" w:cs="Arial"/>
          <w:sz w:val="20"/>
          <w:szCs w:val="20"/>
        </w:rPr>
      </w:pPr>
      <w:proofErr w:type="spellStart"/>
      <w:r w:rsidRPr="00762361">
        <w:rPr>
          <w:rFonts w:ascii="Arial" w:hAnsi="Arial" w:cs="Arial"/>
          <w:sz w:val="20"/>
          <w:szCs w:val="20"/>
        </w:rPr>
        <w:t>Ofoefule</w:t>
      </w:r>
      <w:proofErr w:type="spellEnd"/>
      <w:r w:rsidRPr="00762361">
        <w:rPr>
          <w:rFonts w:ascii="Arial" w:hAnsi="Arial" w:cs="Arial"/>
          <w:sz w:val="20"/>
          <w:szCs w:val="20"/>
        </w:rPr>
        <w:t xml:space="preserve">, A.U., Uzodinma, E.O. and Anyanwu, C.N. </w:t>
      </w:r>
      <w:r w:rsidR="00C534C1">
        <w:rPr>
          <w:rFonts w:ascii="Arial" w:hAnsi="Arial" w:cs="Arial"/>
          <w:sz w:val="20"/>
          <w:szCs w:val="20"/>
        </w:rPr>
        <w:t>(</w:t>
      </w:r>
      <w:r w:rsidRPr="00762361">
        <w:rPr>
          <w:rFonts w:ascii="Arial" w:hAnsi="Arial" w:cs="Arial"/>
          <w:sz w:val="20"/>
          <w:szCs w:val="20"/>
        </w:rPr>
        <w:t>2010</w:t>
      </w:r>
      <w:r w:rsidR="00C534C1">
        <w:rPr>
          <w:rFonts w:ascii="Arial" w:hAnsi="Arial" w:cs="Arial"/>
          <w:sz w:val="20"/>
          <w:szCs w:val="20"/>
        </w:rPr>
        <w:t>)</w:t>
      </w:r>
      <w:r w:rsidRPr="00762361">
        <w:rPr>
          <w:rFonts w:ascii="Arial" w:hAnsi="Arial" w:cs="Arial"/>
          <w:sz w:val="20"/>
          <w:szCs w:val="20"/>
        </w:rPr>
        <w:t xml:space="preserve">. Studies on the effect of anaerobic digestion on the microbial flora of animal wastes 2: Digestion and modelling of process parameters. </w:t>
      </w:r>
      <w:r w:rsidRPr="00C534C1">
        <w:rPr>
          <w:rFonts w:ascii="Arial" w:hAnsi="Arial" w:cs="Arial"/>
          <w:iCs/>
          <w:sz w:val="20"/>
          <w:szCs w:val="20"/>
        </w:rPr>
        <w:t xml:space="preserve">Trends in </w:t>
      </w:r>
      <w:r w:rsidR="00646853" w:rsidRPr="00C534C1">
        <w:rPr>
          <w:rFonts w:ascii="Arial" w:hAnsi="Arial" w:cs="Arial"/>
          <w:iCs/>
          <w:sz w:val="20"/>
          <w:szCs w:val="20"/>
        </w:rPr>
        <w:t>Applied</w:t>
      </w:r>
      <w:r w:rsidRPr="00C534C1">
        <w:rPr>
          <w:rFonts w:ascii="Arial" w:hAnsi="Arial" w:cs="Arial"/>
          <w:iCs/>
          <w:sz w:val="20"/>
          <w:szCs w:val="20"/>
        </w:rPr>
        <w:t xml:space="preserve"> Sci</w:t>
      </w:r>
      <w:r w:rsidR="002D357A" w:rsidRPr="00C534C1">
        <w:rPr>
          <w:rFonts w:ascii="Arial" w:hAnsi="Arial" w:cs="Arial"/>
          <w:iCs/>
          <w:sz w:val="20"/>
          <w:szCs w:val="20"/>
        </w:rPr>
        <w:t>ence</w:t>
      </w:r>
      <w:r w:rsidRPr="00C534C1">
        <w:rPr>
          <w:rFonts w:ascii="Arial" w:hAnsi="Arial" w:cs="Arial"/>
          <w:iCs/>
          <w:sz w:val="20"/>
          <w:szCs w:val="20"/>
        </w:rPr>
        <w:t xml:space="preserve"> Res</w:t>
      </w:r>
      <w:r w:rsidR="002D357A" w:rsidRPr="00C534C1">
        <w:rPr>
          <w:rFonts w:ascii="Arial" w:hAnsi="Arial" w:cs="Arial"/>
          <w:iCs/>
          <w:sz w:val="20"/>
          <w:szCs w:val="20"/>
        </w:rPr>
        <w:t>earch,</w:t>
      </w:r>
      <w:r w:rsidRPr="00762361">
        <w:rPr>
          <w:rFonts w:ascii="Arial" w:hAnsi="Arial" w:cs="Arial"/>
          <w:sz w:val="20"/>
          <w:szCs w:val="20"/>
        </w:rPr>
        <w:t xml:space="preserve"> 5(1): 39-47.</w:t>
      </w:r>
    </w:p>
    <w:p w14:paraId="6F2A22B9" w14:textId="77777777" w:rsidR="00762361" w:rsidRDefault="00762361" w:rsidP="00762361">
      <w:pPr>
        <w:autoSpaceDE w:val="0"/>
        <w:autoSpaceDN w:val="0"/>
        <w:adjustRightInd w:val="0"/>
        <w:spacing w:after="0" w:line="240" w:lineRule="auto"/>
        <w:jc w:val="both"/>
        <w:rPr>
          <w:rFonts w:ascii="Arial" w:hAnsi="Arial" w:cs="Arial"/>
          <w:sz w:val="20"/>
          <w:szCs w:val="20"/>
        </w:rPr>
      </w:pPr>
    </w:p>
    <w:p w14:paraId="4026A3C9" w14:textId="128ABABA" w:rsidR="00FA3B99" w:rsidRPr="00762361" w:rsidRDefault="00FA3B99" w:rsidP="00762361">
      <w:pPr>
        <w:autoSpaceDE w:val="0"/>
        <w:autoSpaceDN w:val="0"/>
        <w:adjustRightInd w:val="0"/>
        <w:spacing w:after="0" w:line="240" w:lineRule="auto"/>
        <w:jc w:val="both"/>
        <w:rPr>
          <w:rFonts w:ascii="Arial" w:hAnsi="Arial" w:cs="Arial"/>
          <w:sz w:val="20"/>
          <w:szCs w:val="20"/>
        </w:rPr>
      </w:pPr>
      <w:r w:rsidRPr="00762361">
        <w:rPr>
          <w:rFonts w:ascii="Arial" w:hAnsi="Arial" w:cs="Arial"/>
          <w:sz w:val="20"/>
          <w:szCs w:val="20"/>
        </w:rPr>
        <w:t xml:space="preserve">Okur, N. (2018). A review-bio-fertilizers-power of beneficial microorganisms in soils. Biomed. </w:t>
      </w:r>
      <w:r w:rsidRPr="00C534C1">
        <w:rPr>
          <w:rFonts w:ascii="Arial" w:hAnsi="Arial" w:cs="Arial"/>
          <w:iCs/>
          <w:sz w:val="20"/>
          <w:szCs w:val="20"/>
        </w:rPr>
        <w:t>J</w:t>
      </w:r>
      <w:r w:rsidR="00646853" w:rsidRPr="00C534C1">
        <w:rPr>
          <w:rFonts w:ascii="Arial" w:hAnsi="Arial" w:cs="Arial"/>
          <w:iCs/>
          <w:sz w:val="20"/>
          <w:szCs w:val="20"/>
        </w:rPr>
        <w:t>ournal of</w:t>
      </w:r>
      <w:r w:rsidRPr="00C534C1">
        <w:rPr>
          <w:rFonts w:ascii="Arial" w:hAnsi="Arial" w:cs="Arial"/>
          <w:iCs/>
          <w:sz w:val="20"/>
          <w:szCs w:val="20"/>
        </w:rPr>
        <w:t xml:space="preserve"> Sci</w:t>
      </w:r>
      <w:r w:rsidR="00646853" w:rsidRPr="00C534C1">
        <w:rPr>
          <w:rFonts w:ascii="Arial" w:hAnsi="Arial" w:cs="Arial"/>
          <w:iCs/>
          <w:sz w:val="20"/>
          <w:szCs w:val="20"/>
        </w:rPr>
        <w:t>ence</w:t>
      </w:r>
      <w:r w:rsidRPr="00C534C1">
        <w:rPr>
          <w:rFonts w:ascii="Arial" w:hAnsi="Arial" w:cs="Arial"/>
          <w:iCs/>
          <w:sz w:val="20"/>
          <w:szCs w:val="20"/>
        </w:rPr>
        <w:t xml:space="preserve"> </w:t>
      </w:r>
      <w:r w:rsidR="00646853" w:rsidRPr="00C534C1">
        <w:rPr>
          <w:rFonts w:ascii="Arial" w:hAnsi="Arial" w:cs="Arial"/>
          <w:iCs/>
          <w:sz w:val="20"/>
          <w:szCs w:val="20"/>
        </w:rPr>
        <w:t>Technology</w:t>
      </w:r>
      <w:r w:rsidRPr="00C534C1">
        <w:rPr>
          <w:rFonts w:ascii="Arial" w:hAnsi="Arial" w:cs="Arial"/>
          <w:iCs/>
          <w:sz w:val="20"/>
          <w:szCs w:val="20"/>
        </w:rPr>
        <w:t xml:space="preserve"> Res</w:t>
      </w:r>
      <w:r w:rsidR="00646853" w:rsidRPr="00C534C1">
        <w:rPr>
          <w:rFonts w:ascii="Arial" w:hAnsi="Arial" w:cs="Arial"/>
          <w:iCs/>
          <w:sz w:val="20"/>
          <w:szCs w:val="20"/>
        </w:rPr>
        <w:t>earch</w:t>
      </w:r>
      <w:r w:rsidR="00646853" w:rsidRPr="00C534C1">
        <w:rPr>
          <w:rFonts w:ascii="Arial" w:hAnsi="Arial" w:cs="Arial"/>
          <w:sz w:val="20"/>
          <w:szCs w:val="20"/>
        </w:rPr>
        <w:t>,</w:t>
      </w:r>
      <w:r w:rsidRPr="00762361">
        <w:rPr>
          <w:rFonts w:ascii="Arial" w:hAnsi="Arial" w:cs="Arial"/>
          <w:sz w:val="20"/>
          <w:szCs w:val="20"/>
        </w:rPr>
        <w:t xml:space="preserve"> 4, 4028–4029.</w:t>
      </w:r>
    </w:p>
    <w:p w14:paraId="25663E9F" w14:textId="6521A88A" w:rsidR="00FA3B99" w:rsidRPr="00762361" w:rsidRDefault="00FA3B99" w:rsidP="006772B7">
      <w:pPr>
        <w:spacing w:before="100" w:beforeAutospacing="1" w:after="100" w:afterAutospacing="1" w:line="240" w:lineRule="auto"/>
        <w:jc w:val="both"/>
        <w:rPr>
          <w:rFonts w:ascii="Arial" w:hAnsi="Arial" w:cs="Arial"/>
          <w:bCs/>
          <w:sz w:val="20"/>
          <w:szCs w:val="20"/>
        </w:rPr>
      </w:pPr>
      <w:r w:rsidRPr="00762361">
        <w:rPr>
          <w:rFonts w:ascii="Arial" w:hAnsi="Arial" w:cs="Arial"/>
          <w:bCs/>
          <w:sz w:val="20"/>
          <w:szCs w:val="20"/>
        </w:rPr>
        <w:t xml:space="preserve">Pandey, A., Trivedi, P., Kumar, B. and </w:t>
      </w:r>
      <w:proofErr w:type="spellStart"/>
      <w:r w:rsidRPr="00762361">
        <w:rPr>
          <w:rFonts w:ascii="Arial" w:hAnsi="Arial" w:cs="Arial"/>
          <w:bCs/>
          <w:sz w:val="20"/>
          <w:szCs w:val="20"/>
        </w:rPr>
        <w:t>Palni</w:t>
      </w:r>
      <w:proofErr w:type="spellEnd"/>
      <w:r w:rsidRPr="00762361">
        <w:rPr>
          <w:rFonts w:ascii="Arial" w:hAnsi="Arial" w:cs="Arial"/>
          <w:bCs/>
          <w:sz w:val="20"/>
          <w:szCs w:val="20"/>
        </w:rPr>
        <w:t xml:space="preserve">, L.M.S. </w:t>
      </w:r>
      <w:r w:rsidR="00C534C1">
        <w:rPr>
          <w:rFonts w:ascii="Arial" w:hAnsi="Arial" w:cs="Arial"/>
          <w:bCs/>
          <w:sz w:val="20"/>
          <w:szCs w:val="20"/>
        </w:rPr>
        <w:t>(</w:t>
      </w:r>
      <w:r w:rsidRPr="00762361">
        <w:rPr>
          <w:rFonts w:ascii="Arial" w:hAnsi="Arial" w:cs="Arial"/>
          <w:bCs/>
          <w:sz w:val="20"/>
          <w:szCs w:val="20"/>
        </w:rPr>
        <w:t>2006</w:t>
      </w:r>
      <w:r w:rsidR="00C534C1">
        <w:rPr>
          <w:rFonts w:ascii="Arial" w:hAnsi="Arial" w:cs="Arial"/>
          <w:bCs/>
          <w:sz w:val="20"/>
          <w:szCs w:val="20"/>
        </w:rPr>
        <w:t>)</w:t>
      </w:r>
      <w:r w:rsidRPr="00762361">
        <w:rPr>
          <w:rFonts w:ascii="Arial" w:hAnsi="Arial" w:cs="Arial"/>
          <w:bCs/>
          <w:sz w:val="20"/>
          <w:szCs w:val="20"/>
        </w:rPr>
        <w:t xml:space="preserve">. Characterization of a phosphate solubilizing and antagonistic strain of </w:t>
      </w:r>
      <w:r w:rsidRPr="00762361">
        <w:rPr>
          <w:rFonts w:ascii="Arial" w:hAnsi="Arial" w:cs="Arial"/>
          <w:bCs/>
          <w:i/>
          <w:sz w:val="20"/>
          <w:szCs w:val="20"/>
        </w:rPr>
        <w:t>Pseudomonas</w:t>
      </w:r>
      <w:r w:rsidRPr="00762361">
        <w:rPr>
          <w:rFonts w:ascii="Arial" w:hAnsi="Arial" w:cs="Arial"/>
          <w:bCs/>
          <w:sz w:val="20"/>
          <w:szCs w:val="20"/>
        </w:rPr>
        <w:t xml:space="preserve"> </w:t>
      </w:r>
      <w:r w:rsidRPr="00762361">
        <w:rPr>
          <w:rFonts w:ascii="Arial" w:hAnsi="Arial" w:cs="Arial"/>
          <w:bCs/>
          <w:i/>
          <w:sz w:val="20"/>
          <w:szCs w:val="20"/>
        </w:rPr>
        <w:t>putida</w:t>
      </w:r>
      <w:r w:rsidRPr="00762361">
        <w:rPr>
          <w:rFonts w:ascii="Arial" w:hAnsi="Arial" w:cs="Arial"/>
          <w:bCs/>
          <w:sz w:val="20"/>
          <w:szCs w:val="20"/>
        </w:rPr>
        <w:t xml:space="preserve"> (BO) isolated from a sub-Alpine location in the Indian Central Himalaya. </w:t>
      </w:r>
      <w:r w:rsidRPr="00C534C1">
        <w:rPr>
          <w:rFonts w:ascii="Arial" w:hAnsi="Arial" w:cs="Arial"/>
          <w:bCs/>
          <w:iCs/>
          <w:sz w:val="20"/>
          <w:szCs w:val="20"/>
        </w:rPr>
        <w:t>Current Microbiology</w:t>
      </w:r>
      <w:r w:rsidRPr="00762361">
        <w:rPr>
          <w:rFonts w:ascii="Arial" w:hAnsi="Arial" w:cs="Arial"/>
          <w:bCs/>
          <w:i/>
          <w:sz w:val="20"/>
          <w:szCs w:val="20"/>
        </w:rPr>
        <w:t>.</w:t>
      </w:r>
      <w:r w:rsidRPr="00762361">
        <w:rPr>
          <w:rFonts w:ascii="Arial" w:hAnsi="Arial" w:cs="Arial"/>
          <w:bCs/>
          <w:sz w:val="20"/>
          <w:szCs w:val="20"/>
        </w:rPr>
        <w:t xml:space="preserve"> 53(2):102-107.</w:t>
      </w:r>
    </w:p>
    <w:p w14:paraId="5E7D231D" w14:textId="192FD5A7" w:rsidR="00FA3B99" w:rsidRDefault="00FA3B99" w:rsidP="006772B7">
      <w:pPr>
        <w:spacing w:line="240" w:lineRule="auto"/>
        <w:jc w:val="both"/>
        <w:rPr>
          <w:rFonts w:ascii="Arial" w:hAnsi="Arial" w:cs="Arial"/>
          <w:sz w:val="20"/>
          <w:szCs w:val="20"/>
        </w:rPr>
      </w:pPr>
      <w:r w:rsidRPr="00762361">
        <w:rPr>
          <w:rFonts w:ascii="Arial" w:hAnsi="Arial" w:cs="Arial"/>
          <w:sz w:val="20"/>
          <w:szCs w:val="20"/>
        </w:rPr>
        <w:t xml:space="preserve">Pandey, J., and Singh, A. </w:t>
      </w:r>
      <w:r w:rsidR="00C534C1">
        <w:rPr>
          <w:rFonts w:ascii="Arial" w:hAnsi="Arial" w:cs="Arial"/>
          <w:sz w:val="20"/>
          <w:szCs w:val="20"/>
        </w:rPr>
        <w:t>(</w:t>
      </w:r>
      <w:r w:rsidRPr="00762361">
        <w:rPr>
          <w:rFonts w:ascii="Arial" w:hAnsi="Arial" w:cs="Arial"/>
          <w:sz w:val="20"/>
          <w:szCs w:val="20"/>
        </w:rPr>
        <w:t>2012</w:t>
      </w:r>
      <w:r w:rsidR="00C534C1">
        <w:rPr>
          <w:rFonts w:ascii="Arial" w:hAnsi="Arial" w:cs="Arial"/>
          <w:sz w:val="20"/>
          <w:szCs w:val="20"/>
        </w:rPr>
        <w:t>)</w:t>
      </w:r>
      <w:r w:rsidRPr="00762361">
        <w:rPr>
          <w:rFonts w:ascii="Arial" w:hAnsi="Arial" w:cs="Arial"/>
          <w:sz w:val="20"/>
          <w:szCs w:val="20"/>
        </w:rPr>
        <w:t xml:space="preserve">. Opportunities and constraints in organic farming: an Indian perspective. </w:t>
      </w:r>
      <w:r w:rsidRPr="00C534C1">
        <w:rPr>
          <w:rFonts w:ascii="Arial" w:hAnsi="Arial" w:cs="Arial"/>
          <w:iCs/>
          <w:sz w:val="20"/>
          <w:szCs w:val="20"/>
        </w:rPr>
        <w:t>J</w:t>
      </w:r>
      <w:r w:rsidR="00646853" w:rsidRPr="00C534C1">
        <w:rPr>
          <w:rFonts w:ascii="Arial" w:hAnsi="Arial" w:cs="Arial"/>
          <w:iCs/>
          <w:sz w:val="20"/>
          <w:szCs w:val="20"/>
        </w:rPr>
        <w:t>ournal of</w:t>
      </w:r>
      <w:r w:rsidRPr="00C534C1">
        <w:rPr>
          <w:rFonts w:ascii="Arial" w:hAnsi="Arial" w:cs="Arial"/>
          <w:iCs/>
          <w:sz w:val="20"/>
          <w:szCs w:val="20"/>
        </w:rPr>
        <w:t xml:space="preserve"> Sci</w:t>
      </w:r>
      <w:r w:rsidR="00646853" w:rsidRPr="00C534C1">
        <w:rPr>
          <w:rFonts w:ascii="Arial" w:hAnsi="Arial" w:cs="Arial"/>
          <w:iCs/>
          <w:sz w:val="20"/>
          <w:szCs w:val="20"/>
        </w:rPr>
        <w:t>ence</w:t>
      </w:r>
      <w:r w:rsidRPr="00C534C1">
        <w:rPr>
          <w:rFonts w:ascii="Arial" w:hAnsi="Arial" w:cs="Arial"/>
          <w:iCs/>
          <w:sz w:val="20"/>
          <w:szCs w:val="20"/>
        </w:rPr>
        <w:t xml:space="preserve"> Res</w:t>
      </w:r>
      <w:r w:rsidR="00646853" w:rsidRPr="00C534C1">
        <w:rPr>
          <w:rFonts w:ascii="Arial" w:hAnsi="Arial" w:cs="Arial"/>
          <w:iCs/>
          <w:sz w:val="20"/>
          <w:szCs w:val="20"/>
        </w:rPr>
        <w:t>earch,</w:t>
      </w:r>
      <w:r w:rsidRPr="00762361">
        <w:rPr>
          <w:rFonts w:ascii="Arial" w:hAnsi="Arial" w:cs="Arial"/>
          <w:sz w:val="20"/>
          <w:szCs w:val="20"/>
        </w:rPr>
        <w:t xml:space="preserve"> 56, 47–72.</w:t>
      </w:r>
    </w:p>
    <w:p w14:paraId="2AD5887B" w14:textId="77777777" w:rsidR="00B71A2B" w:rsidRPr="00845959" w:rsidRDefault="00B71A2B" w:rsidP="00B71A2B">
      <w:pPr>
        <w:spacing w:after="0" w:line="240" w:lineRule="auto"/>
        <w:jc w:val="both"/>
        <w:rPr>
          <w:rFonts w:ascii="Arial" w:hAnsi="Arial" w:cs="Arial"/>
          <w:color w:val="FFFF00"/>
          <w:sz w:val="20"/>
          <w:szCs w:val="20"/>
        </w:rPr>
      </w:pPr>
      <w:r w:rsidRPr="00845959">
        <w:rPr>
          <w:color w:val="FFFF00"/>
        </w:rPr>
        <w:t>Salisu, B. and Isiya, S. (2024). Biofertilizer Production using Phosphate-solubilizing Pseudomonas specie Isolated from Rhizosphere Soil: Towards Indigenous Biofertilizer for Enhanced Crop Productivity in Katsina, Nigeria. 9(1): 123-133.</w:t>
      </w:r>
    </w:p>
    <w:p w14:paraId="591B57E7" w14:textId="77777777" w:rsidR="00B71A2B" w:rsidRDefault="00B71A2B" w:rsidP="00B71A2B">
      <w:pPr>
        <w:spacing w:after="0" w:line="240" w:lineRule="auto"/>
        <w:jc w:val="both"/>
        <w:rPr>
          <w:rFonts w:ascii="Arial" w:hAnsi="Arial" w:cs="Arial"/>
          <w:sz w:val="20"/>
          <w:szCs w:val="20"/>
        </w:rPr>
      </w:pPr>
    </w:p>
    <w:p w14:paraId="55EF237A" w14:textId="77777777" w:rsidR="00B71A2B" w:rsidRDefault="00FA3B99" w:rsidP="00B71A2B">
      <w:pPr>
        <w:spacing w:after="0" w:line="240" w:lineRule="auto"/>
        <w:jc w:val="both"/>
        <w:rPr>
          <w:rFonts w:ascii="Arial" w:hAnsi="Arial" w:cs="Arial"/>
          <w:sz w:val="20"/>
          <w:szCs w:val="20"/>
        </w:rPr>
      </w:pPr>
      <w:proofErr w:type="spellStart"/>
      <w:r w:rsidRPr="00762361">
        <w:rPr>
          <w:rFonts w:ascii="Arial" w:hAnsi="Arial" w:cs="Arial"/>
          <w:sz w:val="20"/>
          <w:szCs w:val="20"/>
        </w:rPr>
        <w:t>Siemonsonsma</w:t>
      </w:r>
      <w:proofErr w:type="spellEnd"/>
      <w:r w:rsidRPr="00762361">
        <w:rPr>
          <w:rFonts w:ascii="Arial" w:hAnsi="Arial" w:cs="Arial"/>
          <w:sz w:val="20"/>
          <w:szCs w:val="20"/>
        </w:rPr>
        <w:t xml:space="preserve">, J.S. and Kouame, C. </w:t>
      </w:r>
      <w:r w:rsidR="00C534C1">
        <w:rPr>
          <w:rFonts w:ascii="Arial" w:hAnsi="Arial" w:cs="Arial"/>
          <w:sz w:val="20"/>
          <w:szCs w:val="20"/>
        </w:rPr>
        <w:t>(</w:t>
      </w:r>
      <w:r w:rsidRPr="00762361">
        <w:rPr>
          <w:rFonts w:ascii="Arial" w:hAnsi="Arial" w:cs="Arial"/>
          <w:sz w:val="20"/>
          <w:szCs w:val="20"/>
        </w:rPr>
        <w:t>2004</w:t>
      </w:r>
      <w:r w:rsidR="00C534C1">
        <w:rPr>
          <w:rFonts w:ascii="Arial" w:hAnsi="Arial" w:cs="Arial"/>
          <w:sz w:val="20"/>
          <w:szCs w:val="20"/>
        </w:rPr>
        <w:t>)</w:t>
      </w:r>
      <w:r w:rsidRPr="00762361">
        <w:rPr>
          <w:rFonts w:ascii="Arial" w:hAnsi="Arial" w:cs="Arial"/>
          <w:i/>
          <w:sz w:val="20"/>
          <w:szCs w:val="20"/>
        </w:rPr>
        <w:t xml:space="preserve">. Abelmoschus esculentus </w:t>
      </w:r>
      <w:r w:rsidRPr="00762361">
        <w:rPr>
          <w:rFonts w:ascii="Arial" w:hAnsi="Arial" w:cs="Arial"/>
          <w:sz w:val="20"/>
          <w:szCs w:val="20"/>
        </w:rPr>
        <w:t xml:space="preserve">(L.) Moench. In: </w:t>
      </w:r>
      <w:proofErr w:type="spellStart"/>
      <w:r w:rsidRPr="00762361">
        <w:rPr>
          <w:rFonts w:ascii="Arial" w:hAnsi="Arial" w:cs="Arial"/>
          <w:sz w:val="20"/>
          <w:szCs w:val="20"/>
        </w:rPr>
        <w:t>Grubben</w:t>
      </w:r>
      <w:proofErr w:type="spellEnd"/>
      <w:r w:rsidRPr="00762361">
        <w:rPr>
          <w:rFonts w:ascii="Arial" w:hAnsi="Arial" w:cs="Arial"/>
          <w:sz w:val="20"/>
          <w:szCs w:val="20"/>
        </w:rPr>
        <w:t>, G. H, Denton, O.A. (editors). Plant resources of tropical Africa. Wageningen. Netherlands: PROTA Foundation/</w:t>
      </w:r>
      <w:proofErr w:type="spellStart"/>
      <w:r w:rsidRPr="00762361">
        <w:rPr>
          <w:rFonts w:ascii="Arial" w:hAnsi="Arial" w:cs="Arial"/>
          <w:sz w:val="20"/>
          <w:szCs w:val="20"/>
        </w:rPr>
        <w:t>Backhuys</w:t>
      </w:r>
      <w:proofErr w:type="spellEnd"/>
      <w:r w:rsidRPr="00762361">
        <w:rPr>
          <w:rFonts w:ascii="Arial" w:hAnsi="Arial" w:cs="Arial"/>
          <w:sz w:val="20"/>
          <w:szCs w:val="20"/>
        </w:rPr>
        <w:t xml:space="preserve"> Publishers. 25-29.</w:t>
      </w:r>
    </w:p>
    <w:p w14:paraId="39271320" w14:textId="77777777" w:rsidR="00B71A2B" w:rsidRDefault="00B71A2B" w:rsidP="00B71A2B">
      <w:pPr>
        <w:spacing w:after="0" w:line="240" w:lineRule="auto"/>
        <w:jc w:val="both"/>
        <w:rPr>
          <w:rFonts w:ascii="Arial" w:hAnsi="Arial" w:cs="Arial"/>
          <w:sz w:val="20"/>
          <w:szCs w:val="20"/>
        </w:rPr>
      </w:pPr>
    </w:p>
    <w:p w14:paraId="57F418E9" w14:textId="77777777" w:rsidR="00B71A2B" w:rsidRDefault="00FA3B99" w:rsidP="00B71A2B">
      <w:pPr>
        <w:spacing w:after="0" w:line="240" w:lineRule="auto"/>
        <w:jc w:val="both"/>
        <w:rPr>
          <w:rFonts w:ascii="Arial" w:hAnsi="Arial" w:cs="Arial"/>
          <w:sz w:val="20"/>
          <w:szCs w:val="20"/>
        </w:rPr>
      </w:pPr>
      <w:r w:rsidRPr="00762361">
        <w:rPr>
          <w:rFonts w:ascii="Arial" w:hAnsi="Arial" w:cs="Arial"/>
          <w:sz w:val="20"/>
          <w:szCs w:val="20"/>
        </w:rPr>
        <w:t xml:space="preserve">Tel, D.A and Rao, P. </w:t>
      </w:r>
      <w:r w:rsidR="005227EB">
        <w:rPr>
          <w:rFonts w:ascii="Arial" w:hAnsi="Arial" w:cs="Arial"/>
          <w:sz w:val="20"/>
          <w:szCs w:val="20"/>
        </w:rPr>
        <w:t>(</w:t>
      </w:r>
      <w:r w:rsidRPr="00762361">
        <w:rPr>
          <w:rFonts w:ascii="Arial" w:hAnsi="Arial" w:cs="Arial"/>
          <w:sz w:val="20"/>
          <w:szCs w:val="20"/>
        </w:rPr>
        <w:t>1982</w:t>
      </w:r>
      <w:r w:rsidR="005227EB">
        <w:rPr>
          <w:rFonts w:ascii="Arial" w:hAnsi="Arial" w:cs="Arial"/>
          <w:sz w:val="20"/>
          <w:szCs w:val="20"/>
        </w:rPr>
        <w:t>)</w:t>
      </w:r>
      <w:r w:rsidRPr="00762361">
        <w:rPr>
          <w:rFonts w:ascii="Arial" w:hAnsi="Arial" w:cs="Arial"/>
          <w:sz w:val="20"/>
          <w:szCs w:val="20"/>
        </w:rPr>
        <w:t>. Automated and semi-automated method for soil and plant analysis. Manual Series, NO.7 IITA, Ibadan.</w:t>
      </w:r>
    </w:p>
    <w:p w14:paraId="3FA86A71" w14:textId="77777777" w:rsidR="00B71A2B" w:rsidRDefault="00B71A2B" w:rsidP="00B71A2B">
      <w:pPr>
        <w:spacing w:after="0" w:line="240" w:lineRule="auto"/>
        <w:jc w:val="both"/>
        <w:rPr>
          <w:rFonts w:ascii="Arial" w:hAnsi="Arial" w:cs="Arial"/>
          <w:sz w:val="20"/>
          <w:szCs w:val="20"/>
        </w:rPr>
      </w:pPr>
    </w:p>
    <w:p w14:paraId="1EB1AB8D" w14:textId="77777777" w:rsidR="00B71A2B" w:rsidRDefault="00FA3B99" w:rsidP="00B71A2B">
      <w:pPr>
        <w:spacing w:after="0" w:line="240" w:lineRule="auto"/>
        <w:jc w:val="both"/>
        <w:rPr>
          <w:rFonts w:ascii="Arial" w:hAnsi="Arial" w:cs="Arial"/>
          <w:sz w:val="20"/>
          <w:szCs w:val="20"/>
        </w:rPr>
      </w:pPr>
      <w:proofErr w:type="spellStart"/>
      <w:r w:rsidRPr="00762361">
        <w:rPr>
          <w:rFonts w:ascii="Arial" w:hAnsi="Arial" w:cs="Arial"/>
          <w:sz w:val="20"/>
          <w:szCs w:val="20"/>
        </w:rPr>
        <w:t>Uwah</w:t>
      </w:r>
      <w:proofErr w:type="spellEnd"/>
      <w:r w:rsidRPr="00762361">
        <w:rPr>
          <w:rFonts w:ascii="Arial" w:hAnsi="Arial" w:cs="Arial"/>
          <w:sz w:val="20"/>
          <w:szCs w:val="20"/>
        </w:rPr>
        <w:t xml:space="preserve">, D.F. and Ogbonna, C.C. </w:t>
      </w:r>
      <w:r w:rsidR="00C534C1">
        <w:rPr>
          <w:rFonts w:ascii="Arial" w:hAnsi="Arial" w:cs="Arial"/>
          <w:sz w:val="20"/>
          <w:szCs w:val="20"/>
        </w:rPr>
        <w:t>(</w:t>
      </w:r>
      <w:r w:rsidRPr="00762361">
        <w:rPr>
          <w:rFonts w:ascii="Arial" w:hAnsi="Arial" w:cs="Arial"/>
          <w:sz w:val="20"/>
          <w:szCs w:val="20"/>
        </w:rPr>
        <w:t>2013</w:t>
      </w:r>
      <w:r w:rsidR="00C534C1">
        <w:rPr>
          <w:rFonts w:ascii="Arial" w:hAnsi="Arial" w:cs="Arial"/>
          <w:sz w:val="20"/>
          <w:szCs w:val="20"/>
        </w:rPr>
        <w:t>)</w:t>
      </w:r>
      <w:r w:rsidRPr="00762361">
        <w:rPr>
          <w:rFonts w:ascii="Arial" w:hAnsi="Arial" w:cs="Arial"/>
          <w:sz w:val="20"/>
          <w:szCs w:val="20"/>
        </w:rPr>
        <w:t>. Effects of pig manure rates on the performance of two okra (</w:t>
      </w:r>
      <w:r w:rsidRPr="00762361">
        <w:rPr>
          <w:rFonts w:ascii="Arial" w:hAnsi="Arial" w:cs="Arial"/>
          <w:i/>
          <w:sz w:val="20"/>
          <w:szCs w:val="20"/>
        </w:rPr>
        <w:t>Abelmoschus esculentus</w:t>
      </w:r>
      <w:r w:rsidRPr="00762361">
        <w:rPr>
          <w:rFonts w:ascii="Arial" w:hAnsi="Arial" w:cs="Arial"/>
          <w:sz w:val="20"/>
          <w:szCs w:val="20"/>
        </w:rPr>
        <w:t xml:space="preserve"> (L.) Moench) varieties in Calabar. Proceedings of the Annual Conference of the Agricultural Society of Nigeria, Ibadan Oyo State, Nigeria. 272-276.</w:t>
      </w:r>
    </w:p>
    <w:p w14:paraId="572BFA3D" w14:textId="77777777" w:rsidR="00B71A2B" w:rsidRDefault="00B71A2B" w:rsidP="00B71A2B">
      <w:pPr>
        <w:spacing w:after="0" w:line="240" w:lineRule="auto"/>
        <w:jc w:val="both"/>
        <w:rPr>
          <w:rFonts w:ascii="Arial" w:hAnsi="Arial" w:cs="Arial"/>
          <w:sz w:val="20"/>
          <w:szCs w:val="20"/>
        </w:rPr>
      </w:pPr>
    </w:p>
    <w:p w14:paraId="22556740" w14:textId="210EFDD1" w:rsidR="00FA3B99" w:rsidRPr="00762361" w:rsidRDefault="00FA3B99" w:rsidP="00B71A2B">
      <w:pPr>
        <w:spacing w:after="0" w:line="240" w:lineRule="auto"/>
        <w:jc w:val="both"/>
        <w:rPr>
          <w:rFonts w:ascii="Arial" w:hAnsi="Arial" w:cs="Arial"/>
          <w:sz w:val="20"/>
          <w:szCs w:val="20"/>
        </w:rPr>
      </w:pPr>
      <w:r w:rsidRPr="00762361">
        <w:rPr>
          <w:rFonts w:ascii="Arial" w:hAnsi="Arial" w:cs="Arial"/>
          <w:sz w:val="20"/>
          <w:szCs w:val="20"/>
        </w:rPr>
        <w:t xml:space="preserve">Vishwakarma, K., Kumar, N., Shandilya, C., Mohapatra, S., Bhayana, S., and Varma, A. </w:t>
      </w:r>
      <w:r w:rsidR="00C534C1">
        <w:rPr>
          <w:rFonts w:ascii="Arial" w:hAnsi="Arial" w:cs="Arial"/>
          <w:sz w:val="20"/>
          <w:szCs w:val="20"/>
        </w:rPr>
        <w:t>(</w:t>
      </w:r>
      <w:r w:rsidRPr="00762361">
        <w:rPr>
          <w:rFonts w:ascii="Arial" w:hAnsi="Arial" w:cs="Arial"/>
          <w:sz w:val="20"/>
          <w:szCs w:val="20"/>
        </w:rPr>
        <w:t>2020</w:t>
      </w:r>
      <w:r w:rsidR="00C534C1">
        <w:rPr>
          <w:rFonts w:ascii="Arial" w:hAnsi="Arial" w:cs="Arial"/>
          <w:sz w:val="20"/>
          <w:szCs w:val="20"/>
        </w:rPr>
        <w:t>)</w:t>
      </w:r>
      <w:r w:rsidRPr="00762361">
        <w:rPr>
          <w:rFonts w:ascii="Arial" w:hAnsi="Arial" w:cs="Arial"/>
          <w:sz w:val="20"/>
          <w:szCs w:val="20"/>
        </w:rPr>
        <w:t>. Revisiting plant–microbe interactions and microbial consortia application for enhancing sustainable agriculture: a review</w:t>
      </w:r>
      <w:r w:rsidRPr="00C534C1">
        <w:rPr>
          <w:rFonts w:ascii="Arial" w:hAnsi="Arial" w:cs="Arial"/>
          <w:sz w:val="20"/>
          <w:szCs w:val="20"/>
        </w:rPr>
        <w:t xml:space="preserve">. </w:t>
      </w:r>
      <w:r w:rsidRPr="00C534C1">
        <w:rPr>
          <w:rFonts w:ascii="Arial" w:hAnsi="Arial" w:cs="Arial"/>
          <w:iCs/>
          <w:sz w:val="20"/>
          <w:szCs w:val="20"/>
        </w:rPr>
        <w:t>Front</w:t>
      </w:r>
      <w:r w:rsidR="00A716C8" w:rsidRPr="00C534C1">
        <w:rPr>
          <w:rFonts w:ascii="Arial" w:hAnsi="Arial" w:cs="Arial"/>
          <w:iCs/>
          <w:sz w:val="20"/>
          <w:szCs w:val="20"/>
        </w:rPr>
        <w:t>ier</w:t>
      </w:r>
      <w:r w:rsidRPr="00C534C1">
        <w:rPr>
          <w:rFonts w:ascii="Arial" w:hAnsi="Arial" w:cs="Arial"/>
          <w:iCs/>
          <w:sz w:val="20"/>
          <w:szCs w:val="20"/>
        </w:rPr>
        <w:t xml:space="preserve"> Microbiol</w:t>
      </w:r>
      <w:r w:rsidR="00A716C8" w:rsidRPr="00C534C1">
        <w:rPr>
          <w:rFonts w:ascii="Arial" w:hAnsi="Arial" w:cs="Arial"/>
          <w:sz w:val="20"/>
          <w:szCs w:val="20"/>
        </w:rPr>
        <w:t>ogy</w:t>
      </w:r>
      <w:r w:rsidR="00A716C8" w:rsidRPr="00762361">
        <w:rPr>
          <w:rFonts w:ascii="Arial" w:hAnsi="Arial" w:cs="Arial"/>
          <w:sz w:val="20"/>
          <w:szCs w:val="20"/>
        </w:rPr>
        <w:t>,</w:t>
      </w:r>
      <w:r w:rsidRPr="00762361">
        <w:rPr>
          <w:rFonts w:ascii="Arial" w:hAnsi="Arial" w:cs="Arial"/>
          <w:sz w:val="20"/>
          <w:szCs w:val="20"/>
        </w:rPr>
        <w:t xml:space="preserve"> 11, 560406.</w:t>
      </w:r>
    </w:p>
    <w:sectPr w:rsidR="00FA3B99" w:rsidRPr="00762361" w:rsidSect="00584E94">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5CE16" w14:textId="77777777" w:rsidR="00820C08" w:rsidRDefault="00820C08">
      <w:pPr>
        <w:spacing w:after="0" w:line="240" w:lineRule="auto"/>
      </w:pPr>
      <w:r>
        <w:separator/>
      </w:r>
    </w:p>
  </w:endnote>
  <w:endnote w:type="continuationSeparator" w:id="0">
    <w:p w14:paraId="622576DB" w14:textId="77777777" w:rsidR="00820C08" w:rsidRDefault="00820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728A" w14:textId="77777777" w:rsidR="00D61A2C" w:rsidRDefault="00D61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E1D35" w14:textId="77777777" w:rsidR="00D61A2C" w:rsidRDefault="00D61A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F5E94" w14:textId="77777777" w:rsidR="00D61A2C" w:rsidRDefault="00D61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51473" w14:textId="77777777" w:rsidR="00820C08" w:rsidRDefault="00820C08">
      <w:pPr>
        <w:spacing w:after="0" w:line="240" w:lineRule="auto"/>
      </w:pPr>
      <w:r>
        <w:separator/>
      </w:r>
    </w:p>
  </w:footnote>
  <w:footnote w:type="continuationSeparator" w:id="0">
    <w:p w14:paraId="6CF6684D" w14:textId="77777777" w:rsidR="00820C08" w:rsidRDefault="00820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8969A" w14:textId="68CA22E8" w:rsidR="00D61A2C" w:rsidRDefault="00000000">
    <w:pPr>
      <w:pStyle w:val="Header"/>
    </w:pPr>
    <w:r>
      <w:rPr>
        <w:noProof/>
      </w:rPr>
      <w:pict w14:anchorId="5EC5E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5107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142C3" w14:textId="7D16BB65" w:rsidR="00D61A2C" w:rsidRDefault="00000000">
    <w:pPr>
      <w:pStyle w:val="Header"/>
    </w:pPr>
    <w:r>
      <w:rPr>
        <w:noProof/>
      </w:rPr>
      <w:pict w14:anchorId="1FB85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5107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C87E9" w14:textId="4B3CEE0F" w:rsidR="00D61A2C" w:rsidRDefault="00000000">
    <w:pPr>
      <w:pStyle w:val="Header"/>
    </w:pPr>
    <w:r>
      <w:rPr>
        <w:noProof/>
      </w:rPr>
      <w:pict w14:anchorId="3545A0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5107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94"/>
    <w:rsid w:val="000109F1"/>
    <w:rsid w:val="000155BE"/>
    <w:rsid w:val="00026ACC"/>
    <w:rsid w:val="00026EA2"/>
    <w:rsid w:val="000302A8"/>
    <w:rsid w:val="000443AC"/>
    <w:rsid w:val="00073799"/>
    <w:rsid w:val="0007495F"/>
    <w:rsid w:val="000848D7"/>
    <w:rsid w:val="000A085A"/>
    <w:rsid w:val="000A30F2"/>
    <w:rsid w:val="000D59A2"/>
    <w:rsid w:val="000F0084"/>
    <w:rsid w:val="00141E37"/>
    <w:rsid w:val="00143A3A"/>
    <w:rsid w:val="001658B7"/>
    <w:rsid w:val="00191192"/>
    <w:rsid w:val="001C73CB"/>
    <w:rsid w:val="001D059E"/>
    <w:rsid w:val="00222E30"/>
    <w:rsid w:val="002365FF"/>
    <w:rsid w:val="00242E15"/>
    <w:rsid w:val="002617EB"/>
    <w:rsid w:val="00272C18"/>
    <w:rsid w:val="00277B41"/>
    <w:rsid w:val="002A48D7"/>
    <w:rsid w:val="002C219A"/>
    <w:rsid w:val="002D357A"/>
    <w:rsid w:val="002D40EA"/>
    <w:rsid w:val="00322BC9"/>
    <w:rsid w:val="0032674B"/>
    <w:rsid w:val="00360690"/>
    <w:rsid w:val="003815A4"/>
    <w:rsid w:val="003B1C0F"/>
    <w:rsid w:val="003B772A"/>
    <w:rsid w:val="003C6972"/>
    <w:rsid w:val="003D499E"/>
    <w:rsid w:val="003F1DB1"/>
    <w:rsid w:val="003F32A6"/>
    <w:rsid w:val="0040248C"/>
    <w:rsid w:val="00411138"/>
    <w:rsid w:val="00434DA6"/>
    <w:rsid w:val="00440317"/>
    <w:rsid w:val="0045524E"/>
    <w:rsid w:val="00480F91"/>
    <w:rsid w:val="004937A6"/>
    <w:rsid w:val="004A378D"/>
    <w:rsid w:val="004C65A5"/>
    <w:rsid w:val="004E4DAD"/>
    <w:rsid w:val="004F6283"/>
    <w:rsid w:val="00512DBA"/>
    <w:rsid w:val="005227EB"/>
    <w:rsid w:val="00534041"/>
    <w:rsid w:val="00534D2A"/>
    <w:rsid w:val="00541CB8"/>
    <w:rsid w:val="00552759"/>
    <w:rsid w:val="005543FC"/>
    <w:rsid w:val="0056662E"/>
    <w:rsid w:val="005669A5"/>
    <w:rsid w:val="005740E3"/>
    <w:rsid w:val="0057494F"/>
    <w:rsid w:val="00574AE3"/>
    <w:rsid w:val="005811CA"/>
    <w:rsid w:val="00584E94"/>
    <w:rsid w:val="00587F55"/>
    <w:rsid w:val="005918C8"/>
    <w:rsid w:val="005A1E68"/>
    <w:rsid w:val="005A43E0"/>
    <w:rsid w:val="005A551D"/>
    <w:rsid w:val="005B2275"/>
    <w:rsid w:val="005D1873"/>
    <w:rsid w:val="00646853"/>
    <w:rsid w:val="006514D4"/>
    <w:rsid w:val="006611EA"/>
    <w:rsid w:val="00666E74"/>
    <w:rsid w:val="006772B7"/>
    <w:rsid w:val="006A08C6"/>
    <w:rsid w:val="006A502F"/>
    <w:rsid w:val="006B35B9"/>
    <w:rsid w:val="006B4B4C"/>
    <w:rsid w:val="006C1573"/>
    <w:rsid w:val="006C2D52"/>
    <w:rsid w:val="006D6863"/>
    <w:rsid w:val="006E38AD"/>
    <w:rsid w:val="006F28B0"/>
    <w:rsid w:val="00717623"/>
    <w:rsid w:val="007471D1"/>
    <w:rsid w:val="0074767E"/>
    <w:rsid w:val="007611E6"/>
    <w:rsid w:val="00762361"/>
    <w:rsid w:val="00772A3E"/>
    <w:rsid w:val="00787BCA"/>
    <w:rsid w:val="007A1936"/>
    <w:rsid w:val="007B7AA2"/>
    <w:rsid w:val="007B7AF7"/>
    <w:rsid w:val="007C4217"/>
    <w:rsid w:val="007F54B5"/>
    <w:rsid w:val="00802AC0"/>
    <w:rsid w:val="00806170"/>
    <w:rsid w:val="008118C2"/>
    <w:rsid w:val="00820C08"/>
    <w:rsid w:val="00844C8D"/>
    <w:rsid w:val="00845959"/>
    <w:rsid w:val="00875BAC"/>
    <w:rsid w:val="00882F1E"/>
    <w:rsid w:val="00883296"/>
    <w:rsid w:val="00885349"/>
    <w:rsid w:val="008C7FC4"/>
    <w:rsid w:val="00913162"/>
    <w:rsid w:val="009157CD"/>
    <w:rsid w:val="009572CC"/>
    <w:rsid w:val="00957D85"/>
    <w:rsid w:val="00986642"/>
    <w:rsid w:val="00997D81"/>
    <w:rsid w:val="009A0FEF"/>
    <w:rsid w:val="009E4C89"/>
    <w:rsid w:val="009F5063"/>
    <w:rsid w:val="00A100DA"/>
    <w:rsid w:val="00A1043A"/>
    <w:rsid w:val="00A22D93"/>
    <w:rsid w:val="00A3042B"/>
    <w:rsid w:val="00A50C45"/>
    <w:rsid w:val="00A538E3"/>
    <w:rsid w:val="00A63A0C"/>
    <w:rsid w:val="00A65524"/>
    <w:rsid w:val="00A716C8"/>
    <w:rsid w:val="00A84504"/>
    <w:rsid w:val="00A869F9"/>
    <w:rsid w:val="00A94477"/>
    <w:rsid w:val="00A97E70"/>
    <w:rsid w:val="00AA1B33"/>
    <w:rsid w:val="00AA259E"/>
    <w:rsid w:val="00AA45FA"/>
    <w:rsid w:val="00AD0161"/>
    <w:rsid w:val="00AD2068"/>
    <w:rsid w:val="00AE2A09"/>
    <w:rsid w:val="00AE4E54"/>
    <w:rsid w:val="00AF6DD5"/>
    <w:rsid w:val="00B1312A"/>
    <w:rsid w:val="00B331DB"/>
    <w:rsid w:val="00B50E8D"/>
    <w:rsid w:val="00B56471"/>
    <w:rsid w:val="00B71A2B"/>
    <w:rsid w:val="00B830CD"/>
    <w:rsid w:val="00B87B0F"/>
    <w:rsid w:val="00B9272B"/>
    <w:rsid w:val="00B97138"/>
    <w:rsid w:val="00BA67D6"/>
    <w:rsid w:val="00BC00C2"/>
    <w:rsid w:val="00BE340A"/>
    <w:rsid w:val="00BF2E91"/>
    <w:rsid w:val="00C108E6"/>
    <w:rsid w:val="00C10EE0"/>
    <w:rsid w:val="00C12763"/>
    <w:rsid w:val="00C32A0C"/>
    <w:rsid w:val="00C368AC"/>
    <w:rsid w:val="00C37E3A"/>
    <w:rsid w:val="00C40893"/>
    <w:rsid w:val="00C51C16"/>
    <w:rsid w:val="00C534C1"/>
    <w:rsid w:val="00C65226"/>
    <w:rsid w:val="00C65DD1"/>
    <w:rsid w:val="00C663C5"/>
    <w:rsid w:val="00C67008"/>
    <w:rsid w:val="00C70322"/>
    <w:rsid w:val="00C76F3F"/>
    <w:rsid w:val="00C80011"/>
    <w:rsid w:val="00C8457B"/>
    <w:rsid w:val="00C9409B"/>
    <w:rsid w:val="00C94BED"/>
    <w:rsid w:val="00CB405D"/>
    <w:rsid w:val="00CB4364"/>
    <w:rsid w:val="00CC0108"/>
    <w:rsid w:val="00CC18FE"/>
    <w:rsid w:val="00CD1862"/>
    <w:rsid w:val="00CE1B07"/>
    <w:rsid w:val="00CE5C38"/>
    <w:rsid w:val="00D21C24"/>
    <w:rsid w:val="00D2706A"/>
    <w:rsid w:val="00D448E4"/>
    <w:rsid w:val="00D51976"/>
    <w:rsid w:val="00D61A2C"/>
    <w:rsid w:val="00D82349"/>
    <w:rsid w:val="00D85B73"/>
    <w:rsid w:val="00D93F23"/>
    <w:rsid w:val="00DA0FC0"/>
    <w:rsid w:val="00DD7A66"/>
    <w:rsid w:val="00DE57A2"/>
    <w:rsid w:val="00E059F3"/>
    <w:rsid w:val="00E36C6C"/>
    <w:rsid w:val="00E512A0"/>
    <w:rsid w:val="00E614CE"/>
    <w:rsid w:val="00E63FD6"/>
    <w:rsid w:val="00E6728D"/>
    <w:rsid w:val="00E832EA"/>
    <w:rsid w:val="00E8436D"/>
    <w:rsid w:val="00E93C51"/>
    <w:rsid w:val="00EA3B79"/>
    <w:rsid w:val="00EB6C71"/>
    <w:rsid w:val="00EC40DB"/>
    <w:rsid w:val="00ED2198"/>
    <w:rsid w:val="00ED3682"/>
    <w:rsid w:val="00F722D9"/>
    <w:rsid w:val="00F74FD6"/>
    <w:rsid w:val="00F83C41"/>
    <w:rsid w:val="00FA3B99"/>
    <w:rsid w:val="00FB61FE"/>
    <w:rsid w:val="00FC5DFF"/>
    <w:rsid w:val="00FE2C63"/>
    <w:rsid w:val="00FF4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6F3D8"/>
  <w15:chartTrackingRefBased/>
  <w15:docId w15:val="{B1F85DF2-3458-4AE2-A7EB-B6A14BB7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E94"/>
    <w:pPr>
      <w:spacing w:after="200" w:line="276" w:lineRule="auto"/>
    </w:pPr>
    <w:rPr>
      <w:rFonts w:ascii="Calibri" w:eastAsia="Calibri" w:hAnsi="Calibri" w:cs="Times New Roman"/>
      <w:kern w:val="0"/>
    </w:rPr>
  </w:style>
  <w:style w:type="paragraph" w:styleId="Heading1">
    <w:name w:val="heading 1"/>
    <w:basedOn w:val="Normal"/>
    <w:next w:val="Normal"/>
    <w:link w:val="Heading1Char"/>
    <w:uiPriority w:val="9"/>
    <w:qFormat/>
    <w:rsid w:val="00584E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4E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4E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4E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4E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4E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E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E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E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E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4E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4E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4E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4E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4E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E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E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E94"/>
    <w:rPr>
      <w:rFonts w:eastAsiaTheme="majorEastAsia" w:cstheme="majorBidi"/>
      <w:color w:val="272727" w:themeColor="text1" w:themeTint="D8"/>
    </w:rPr>
  </w:style>
  <w:style w:type="paragraph" w:styleId="Title">
    <w:name w:val="Title"/>
    <w:basedOn w:val="Normal"/>
    <w:next w:val="Normal"/>
    <w:link w:val="TitleChar"/>
    <w:uiPriority w:val="10"/>
    <w:qFormat/>
    <w:rsid w:val="00584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E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E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E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E94"/>
    <w:pPr>
      <w:spacing w:before="160"/>
      <w:jc w:val="center"/>
    </w:pPr>
    <w:rPr>
      <w:i/>
      <w:iCs/>
      <w:color w:val="404040" w:themeColor="text1" w:themeTint="BF"/>
    </w:rPr>
  </w:style>
  <w:style w:type="character" w:customStyle="1" w:styleId="QuoteChar">
    <w:name w:val="Quote Char"/>
    <w:basedOn w:val="DefaultParagraphFont"/>
    <w:link w:val="Quote"/>
    <w:uiPriority w:val="29"/>
    <w:rsid w:val="00584E94"/>
    <w:rPr>
      <w:i/>
      <w:iCs/>
      <w:color w:val="404040" w:themeColor="text1" w:themeTint="BF"/>
    </w:rPr>
  </w:style>
  <w:style w:type="paragraph" w:styleId="ListParagraph">
    <w:name w:val="List Paragraph"/>
    <w:basedOn w:val="Normal"/>
    <w:uiPriority w:val="34"/>
    <w:qFormat/>
    <w:rsid w:val="00584E94"/>
    <w:pPr>
      <w:ind w:left="720"/>
      <w:contextualSpacing/>
    </w:pPr>
  </w:style>
  <w:style w:type="character" w:styleId="IntenseEmphasis">
    <w:name w:val="Intense Emphasis"/>
    <w:basedOn w:val="DefaultParagraphFont"/>
    <w:uiPriority w:val="21"/>
    <w:qFormat/>
    <w:rsid w:val="00584E94"/>
    <w:rPr>
      <w:i/>
      <w:iCs/>
      <w:color w:val="2F5496" w:themeColor="accent1" w:themeShade="BF"/>
    </w:rPr>
  </w:style>
  <w:style w:type="paragraph" w:styleId="IntenseQuote">
    <w:name w:val="Intense Quote"/>
    <w:basedOn w:val="Normal"/>
    <w:next w:val="Normal"/>
    <w:link w:val="IntenseQuoteChar"/>
    <w:uiPriority w:val="30"/>
    <w:qFormat/>
    <w:rsid w:val="00584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4E94"/>
    <w:rPr>
      <w:i/>
      <w:iCs/>
      <w:color w:val="2F5496" w:themeColor="accent1" w:themeShade="BF"/>
    </w:rPr>
  </w:style>
  <w:style w:type="character" w:styleId="IntenseReference">
    <w:name w:val="Intense Reference"/>
    <w:basedOn w:val="DefaultParagraphFont"/>
    <w:uiPriority w:val="32"/>
    <w:qFormat/>
    <w:rsid w:val="00584E94"/>
    <w:rPr>
      <w:b/>
      <w:bCs/>
      <w:smallCaps/>
      <w:color w:val="2F5496" w:themeColor="accent1" w:themeShade="BF"/>
      <w:spacing w:val="5"/>
    </w:rPr>
  </w:style>
  <w:style w:type="paragraph" w:styleId="Footer">
    <w:name w:val="footer"/>
    <w:basedOn w:val="Normal"/>
    <w:link w:val="FooterChar"/>
    <w:uiPriority w:val="99"/>
    <w:unhideWhenUsed/>
    <w:rsid w:val="00584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E94"/>
    <w:rPr>
      <w:rFonts w:ascii="Calibri" w:eastAsia="Calibri" w:hAnsi="Calibri" w:cs="Times New Roman"/>
      <w:kern w:val="0"/>
    </w:rPr>
  </w:style>
  <w:style w:type="paragraph" w:customStyle="1" w:styleId="Default">
    <w:name w:val="Default"/>
    <w:rsid w:val="00584E94"/>
    <w:pPr>
      <w:autoSpaceDE w:val="0"/>
      <w:autoSpaceDN w:val="0"/>
      <w:adjustRightInd w:val="0"/>
      <w:spacing w:after="0" w:line="240" w:lineRule="auto"/>
    </w:pPr>
    <w:rPr>
      <w:rFonts w:ascii="Arial" w:eastAsia="Calibri" w:hAnsi="Arial" w:cs="Arial"/>
      <w:color w:val="000000"/>
      <w:kern w:val="0"/>
      <w:sz w:val="24"/>
      <w:szCs w:val="24"/>
    </w:rPr>
  </w:style>
  <w:style w:type="table" w:styleId="TableGrid">
    <w:name w:val="Table Grid"/>
    <w:basedOn w:val="TableNormal"/>
    <w:uiPriority w:val="39"/>
    <w:rsid w:val="006D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1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E68"/>
    <w:rPr>
      <w:rFonts w:ascii="Calibri" w:eastAsia="Calibri" w:hAnsi="Calibri" w:cs="Times New Roman"/>
      <w:kern w:val="0"/>
    </w:rPr>
  </w:style>
  <w:style w:type="character" w:styleId="Hyperlink">
    <w:name w:val="Hyperlink"/>
    <w:basedOn w:val="DefaultParagraphFont"/>
    <w:uiPriority w:val="99"/>
    <w:unhideWhenUsed/>
    <w:rsid w:val="000848D7"/>
    <w:rPr>
      <w:color w:val="0563C1" w:themeColor="hyperlink"/>
      <w:u w:val="single"/>
    </w:rPr>
  </w:style>
  <w:style w:type="character" w:styleId="UnresolvedMention">
    <w:name w:val="Unresolved Mention"/>
    <w:basedOn w:val="DefaultParagraphFont"/>
    <w:uiPriority w:val="99"/>
    <w:semiHidden/>
    <w:unhideWhenUsed/>
    <w:rsid w:val="00084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F7E2A-69AD-4666-BEF0-A08101FF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10</Pages>
  <Words>4487</Words>
  <Characters>25579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obinna</dc:creator>
  <cp:keywords/>
  <dc:description/>
  <cp:lastModifiedBy>Editor GP 005</cp:lastModifiedBy>
  <cp:revision>37</cp:revision>
  <dcterms:created xsi:type="dcterms:W3CDTF">2025-02-25T22:05:00Z</dcterms:created>
  <dcterms:modified xsi:type="dcterms:W3CDTF">2025-03-11T07:38:00Z</dcterms:modified>
</cp:coreProperties>
</file>