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94BD6" w:rsidRDefault="00E94BD6" w:rsidP="00AD2656">
      <w:pPr>
        <w:spacing w:line="240" w:lineRule="auto"/>
        <w:jc w:val="both"/>
        <w:rPr>
          <w:rFonts w:ascii="Times New Roman" w:hAnsi="Times New Roman" w:cs="Times New Roman"/>
          <w:b/>
          <w:color w:val="232323"/>
          <w:sz w:val="24"/>
          <w:szCs w:val="24"/>
          <w:shd w:val="clear" w:color="auto" w:fill="FFFFFF"/>
        </w:rPr>
      </w:pPr>
      <w:r>
        <w:rPr>
          <w:rFonts w:ascii="Times New Roman" w:hAnsi="Times New Roman" w:cs="Times New Roman"/>
          <w:b/>
          <w:color w:val="232323"/>
          <w:sz w:val="24"/>
          <w:szCs w:val="24"/>
          <w:shd w:val="clear" w:color="auto" w:fill="FFFFFF"/>
        </w:rPr>
        <w:t>PHENOTYPIC AND GENOTYPIC DETECTION OF EXTENDED SPECTRUM BETA LACTA</w:t>
      </w:r>
      <w:r w:rsidR="00944034">
        <w:rPr>
          <w:rFonts w:ascii="Times New Roman" w:hAnsi="Times New Roman" w:cs="Times New Roman"/>
          <w:b/>
          <w:color w:val="232323"/>
          <w:sz w:val="24"/>
          <w:szCs w:val="24"/>
          <w:shd w:val="clear" w:color="auto" w:fill="FFFFFF"/>
        </w:rPr>
        <w:t xml:space="preserve">MASE </w:t>
      </w:r>
      <w:r w:rsidR="00FD77BF">
        <w:rPr>
          <w:rFonts w:ascii="Times New Roman" w:hAnsi="Times New Roman" w:cs="Times New Roman"/>
          <w:b/>
          <w:color w:val="232323"/>
          <w:sz w:val="24"/>
          <w:szCs w:val="24"/>
          <w:shd w:val="clear" w:color="auto" w:fill="FFFFFF"/>
        </w:rPr>
        <w:t xml:space="preserve">GENES </w:t>
      </w:r>
      <w:r w:rsidR="00944034">
        <w:rPr>
          <w:rFonts w:ascii="Times New Roman" w:hAnsi="Times New Roman" w:cs="Times New Roman"/>
          <w:b/>
          <w:color w:val="232323"/>
          <w:sz w:val="24"/>
          <w:szCs w:val="24"/>
          <w:shd w:val="clear" w:color="auto" w:fill="FFFFFF"/>
        </w:rPr>
        <w:t xml:space="preserve">IN </w:t>
      </w:r>
      <w:r w:rsidRPr="00E94BD6">
        <w:rPr>
          <w:rFonts w:ascii="Times New Roman" w:hAnsi="Times New Roman" w:cs="Times New Roman"/>
          <w:b/>
          <w:i/>
          <w:color w:val="232323"/>
          <w:sz w:val="24"/>
          <w:szCs w:val="24"/>
          <w:shd w:val="clear" w:color="auto" w:fill="FFFFFF"/>
        </w:rPr>
        <w:t>Klebsiella pneumoniae</w:t>
      </w:r>
      <w:r>
        <w:rPr>
          <w:rFonts w:ascii="Times New Roman" w:hAnsi="Times New Roman" w:cs="Times New Roman"/>
          <w:b/>
          <w:i/>
          <w:color w:val="232323"/>
          <w:sz w:val="24"/>
          <w:szCs w:val="24"/>
          <w:shd w:val="clear" w:color="auto" w:fill="FFFFFF"/>
        </w:rPr>
        <w:t xml:space="preserve"> </w:t>
      </w:r>
      <w:r w:rsidR="00FD77BF">
        <w:rPr>
          <w:rFonts w:ascii="Times New Roman" w:hAnsi="Times New Roman" w:cs="Times New Roman"/>
          <w:b/>
          <w:color w:val="232323"/>
          <w:sz w:val="24"/>
          <w:szCs w:val="24"/>
          <w:shd w:val="clear" w:color="auto" w:fill="FFFFFF"/>
        </w:rPr>
        <w:t xml:space="preserve">ISOLATES </w:t>
      </w:r>
      <w:r>
        <w:rPr>
          <w:rFonts w:ascii="Times New Roman" w:hAnsi="Times New Roman" w:cs="Times New Roman"/>
          <w:b/>
          <w:color w:val="232323"/>
          <w:sz w:val="24"/>
          <w:szCs w:val="24"/>
          <w:shd w:val="clear" w:color="auto" w:fill="FFFFFF"/>
        </w:rPr>
        <w:t>FROM URINE AND SPUTUM SPECIMEN IN NASARAWA STATE</w:t>
      </w:r>
      <w:r w:rsidR="00AB48A9">
        <w:rPr>
          <w:rFonts w:ascii="Times New Roman" w:hAnsi="Times New Roman" w:cs="Times New Roman"/>
          <w:b/>
          <w:color w:val="232323"/>
          <w:sz w:val="24"/>
          <w:szCs w:val="24"/>
          <w:shd w:val="clear" w:color="auto" w:fill="FFFFFF"/>
        </w:rPr>
        <w:t>, NIGERIA</w:t>
      </w:r>
    </w:p>
    <w:p w:rsidR="00AD2656" w:rsidRPr="00AD2656" w:rsidRDefault="00AD2656" w:rsidP="00AD2656">
      <w:pPr>
        <w:jc w:val="center"/>
        <w:rPr>
          <w:lang w:val="en-GB"/>
        </w:rPr>
      </w:pPr>
    </w:p>
    <w:p w:rsidR="00DC5280" w:rsidRPr="00DC5280" w:rsidRDefault="00AD2656" w:rsidP="00022EFE">
      <w:pPr>
        <w:rPr>
          <w:rFonts w:ascii="Times New Roman" w:hAnsi="Times New Roman" w:cs="Times New Roman"/>
          <w:sz w:val="24"/>
          <w:szCs w:val="24"/>
        </w:rPr>
      </w:pPr>
      <w:r w:rsidRPr="00AD2656">
        <w:rPr>
          <w:rFonts w:ascii="Calibri" w:eastAsia="Calibri" w:hAnsi="Calibri"/>
          <w:b/>
          <w:sz w:val="26"/>
          <w:vertAlign w:val="superscript"/>
        </w:rPr>
        <w:t xml:space="preserve">      </w:t>
      </w:r>
      <w:r>
        <w:rPr>
          <w:rFonts w:ascii="Calibri" w:eastAsia="Calibri" w:hAnsi="Calibri"/>
          <w:b/>
          <w:sz w:val="26"/>
          <w:vertAlign w:val="superscript"/>
        </w:rPr>
        <w:t xml:space="preserve">  </w:t>
      </w:r>
      <w:r w:rsidRPr="00AD2656">
        <w:rPr>
          <w:rFonts w:ascii="Calibri" w:eastAsia="Calibri" w:hAnsi="Calibri"/>
          <w:b/>
          <w:sz w:val="26"/>
          <w:vertAlign w:val="superscript"/>
        </w:rPr>
        <w:t xml:space="preserve"> </w:t>
      </w:r>
    </w:p>
    <w:p w:rsidR="006C21CB" w:rsidRPr="00DC5280" w:rsidRDefault="00AD2656" w:rsidP="00AD2656">
      <w:pPr>
        <w:spacing w:line="240" w:lineRule="auto"/>
        <w:jc w:val="both"/>
        <w:rPr>
          <w:rFonts w:ascii="Times New Roman" w:hAnsi="Times New Roman" w:cs="Times New Roman"/>
          <w:b/>
          <w:color w:val="232323"/>
          <w:sz w:val="24"/>
          <w:szCs w:val="24"/>
          <w:shd w:val="clear" w:color="auto" w:fill="FFFFFF"/>
        </w:rPr>
      </w:pPr>
      <w:r w:rsidRPr="00DC5280">
        <w:rPr>
          <w:rFonts w:ascii="Times New Roman" w:hAnsi="Times New Roman" w:cs="Times New Roman"/>
          <w:b/>
          <w:color w:val="232323"/>
          <w:sz w:val="24"/>
          <w:szCs w:val="24"/>
          <w:shd w:val="clear" w:color="auto" w:fill="FFFFFF"/>
        </w:rPr>
        <w:t xml:space="preserve">                                                             </w:t>
      </w:r>
    </w:p>
    <w:p w:rsidR="00E94BD6" w:rsidRDefault="00E94BD6" w:rsidP="00AD2656">
      <w:pPr>
        <w:spacing w:line="240" w:lineRule="auto"/>
        <w:jc w:val="both"/>
        <w:rPr>
          <w:rFonts w:ascii="Times New Roman" w:hAnsi="Times New Roman" w:cs="Times New Roman"/>
          <w:b/>
          <w:color w:val="232323"/>
          <w:sz w:val="24"/>
          <w:szCs w:val="24"/>
          <w:shd w:val="clear" w:color="auto" w:fill="FFFFFF"/>
        </w:rPr>
      </w:pPr>
      <w:r>
        <w:rPr>
          <w:rFonts w:ascii="Times New Roman" w:hAnsi="Times New Roman" w:cs="Times New Roman"/>
          <w:b/>
          <w:color w:val="232323"/>
          <w:sz w:val="24"/>
          <w:szCs w:val="24"/>
          <w:shd w:val="clear" w:color="auto" w:fill="FFFFFF"/>
        </w:rPr>
        <w:t>ABSTRACT</w:t>
      </w:r>
    </w:p>
    <w:p w:rsidR="004114BD" w:rsidRDefault="00E94BD6" w:rsidP="00AD2656">
      <w:pPr>
        <w:spacing w:before="240" w:line="360" w:lineRule="auto"/>
        <w:jc w:val="both"/>
        <w:rPr>
          <w:rFonts w:ascii="Times New Roman" w:hAnsi="Times New Roman" w:cs="Times New Roman"/>
          <w:sz w:val="24"/>
          <w:szCs w:val="24"/>
        </w:rPr>
      </w:pPr>
      <w:r w:rsidRPr="00BD0CFB">
        <w:rPr>
          <w:rFonts w:ascii="Times New Roman" w:hAnsi="Times New Roman" w:cs="Times New Roman"/>
          <w:sz w:val="24"/>
          <w:szCs w:val="24"/>
        </w:rPr>
        <w:t xml:space="preserve">The rise of extended spectrum beta-lactamase (ESBL) producing </w:t>
      </w:r>
      <w:r w:rsidRPr="00653C3C">
        <w:rPr>
          <w:rFonts w:ascii="Times New Roman" w:hAnsi="Times New Roman" w:cs="Times New Roman"/>
          <w:i/>
          <w:sz w:val="24"/>
          <w:szCs w:val="24"/>
        </w:rPr>
        <w:t>Klebsiella pneumoniae</w:t>
      </w:r>
      <w:r w:rsidRPr="00BD0CFB">
        <w:rPr>
          <w:rFonts w:ascii="Times New Roman" w:hAnsi="Times New Roman" w:cs="Times New Roman"/>
          <w:sz w:val="24"/>
          <w:szCs w:val="24"/>
        </w:rPr>
        <w:t xml:space="preserve"> presents a considerable challenge to healthcare systems globally, including those in Nasarawa State, Nigeria</w:t>
      </w:r>
      <w:r>
        <w:rPr>
          <w:rFonts w:ascii="Times New Roman" w:hAnsi="Times New Roman" w:cs="Times New Roman"/>
          <w:sz w:val="24"/>
          <w:szCs w:val="24"/>
        </w:rPr>
        <w:t>. This study aimed at</w:t>
      </w:r>
      <w:r w:rsidRPr="00A500A5">
        <w:rPr>
          <w:rFonts w:ascii="Times New Roman" w:eastAsia="Times New Roman" w:hAnsi="Times New Roman" w:cs="Times New Roman"/>
          <w:sz w:val="24"/>
          <w:szCs w:val="24"/>
        </w:rPr>
        <w:t xml:space="preserve"> determi</w:t>
      </w:r>
      <w:r>
        <w:rPr>
          <w:rFonts w:ascii="Times New Roman" w:eastAsia="Times New Roman" w:hAnsi="Times New Roman" w:cs="Times New Roman"/>
          <w:sz w:val="24"/>
          <w:szCs w:val="24"/>
        </w:rPr>
        <w:t xml:space="preserve">ne the phenotypic and genotypic </w:t>
      </w:r>
      <w:r w:rsidR="00404E62">
        <w:rPr>
          <w:rFonts w:ascii="Times New Roman" w:eastAsia="Times New Roman" w:hAnsi="Times New Roman" w:cs="Times New Roman"/>
          <w:sz w:val="24"/>
          <w:szCs w:val="24"/>
        </w:rPr>
        <w:t xml:space="preserve">detection of </w:t>
      </w:r>
      <w:r w:rsidRPr="00A500A5">
        <w:rPr>
          <w:rFonts w:ascii="Times New Roman" w:eastAsia="Times New Roman" w:hAnsi="Times New Roman" w:cs="Times New Roman"/>
          <w:sz w:val="24"/>
          <w:szCs w:val="24"/>
        </w:rPr>
        <w:t>extended spectrum beta-lactamase</w:t>
      </w:r>
      <w:r>
        <w:rPr>
          <w:rFonts w:ascii="Times New Roman" w:eastAsia="Times New Roman" w:hAnsi="Times New Roman" w:cs="Times New Roman"/>
          <w:sz w:val="24"/>
          <w:szCs w:val="24"/>
        </w:rPr>
        <w:t xml:space="preserve"> genes in</w:t>
      </w:r>
      <w:r w:rsidRPr="00A500A5">
        <w:rPr>
          <w:rFonts w:ascii="Times New Roman" w:eastAsia="Times New Roman" w:hAnsi="Times New Roman" w:cs="Times New Roman"/>
          <w:sz w:val="24"/>
          <w:szCs w:val="24"/>
        </w:rPr>
        <w:t xml:space="preserve"> </w:t>
      </w:r>
      <w:r w:rsidRPr="00A500A5">
        <w:rPr>
          <w:rFonts w:ascii="Times New Roman" w:eastAsia="Times New Roman" w:hAnsi="Times New Roman" w:cs="Times New Roman"/>
          <w:i/>
          <w:iCs/>
          <w:sz w:val="24"/>
          <w:szCs w:val="24"/>
        </w:rPr>
        <w:t xml:space="preserve">K.  pneumoniae </w:t>
      </w:r>
      <w:r w:rsidRPr="00A500A5">
        <w:rPr>
          <w:rFonts w:ascii="Times New Roman" w:eastAsia="Times New Roman" w:hAnsi="Times New Roman" w:cs="Times New Roman"/>
          <w:iCs/>
          <w:sz w:val="24"/>
          <w:szCs w:val="24"/>
        </w:rPr>
        <w:t>isolates</w:t>
      </w:r>
      <w:r w:rsidR="00944034">
        <w:rPr>
          <w:rFonts w:ascii="Times New Roman" w:eastAsia="Times New Roman" w:hAnsi="Times New Roman" w:cs="Times New Roman"/>
          <w:iCs/>
          <w:sz w:val="24"/>
          <w:szCs w:val="24"/>
        </w:rPr>
        <w:t xml:space="preserve"> from urine and sputum specimen</w:t>
      </w:r>
      <w:r w:rsidRPr="00A500A5">
        <w:rPr>
          <w:rFonts w:ascii="Times New Roman" w:eastAsia="Times New Roman" w:hAnsi="Times New Roman" w:cs="Times New Roman"/>
          <w:i/>
          <w:iCs/>
          <w:sz w:val="24"/>
          <w:szCs w:val="24"/>
        </w:rPr>
        <w:t xml:space="preserve"> </w:t>
      </w:r>
      <w:r w:rsidRPr="00A500A5">
        <w:rPr>
          <w:rFonts w:ascii="Times New Roman" w:eastAsia="Times New Roman" w:hAnsi="Times New Roman" w:cs="Times New Roman"/>
          <w:iCs/>
          <w:sz w:val="24"/>
          <w:szCs w:val="24"/>
        </w:rPr>
        <w:t>in Nasarawa state</w:t>
      </w:r>
      <w:r w:rsidRPr="00A500A5">
        <w:rPr>
          <w:rFonts w:ascii="Times New Roman" w:hAnsi="Times New Roman" w:cs="Times New Roman"/>
          <w:sz w:val="24"/>
          <w:szCs w:val="24"/>
        </w:rPr>
        <w:t xml:space="preserve">. </w:t>
      </w:r>
      <w:r w:rsidR="00505442">
        <w:rPr>
          <w:rFonts w:ascii="Times New Roman" w:hAnsi="Times New Roman" w:cs="Times New Roman"/>
          <w:sz w:val="24"/>
          <w:szCs w:val="24"/>
        </w:rPr>
        <w:t>Out of the</w:t>
      </w:r>
      <w:r w:rsidR="00944034">
        <w:rPr>
          <w:rFonts w:ascii="Times New Roman" w:hAnsi="Times New Roman" w:cs="Times New Roman"/>
          <w:sz w:val="24"/>
          <w:szCs w:val="24"/>
        </w:rPr>
        <w:t xml:space="preserve"> </w:t>
      </w:r>
      <w:r w:rsidR="004114BD">
        <w:rPr>
          <w:rFonts w:ascii="Times New Roman" w:hAnsi="Times New Roman" w:cs="Times New Roman"/>
          <w:sz w:val="24"/>
          <w:szCs w:val="24"/>
        </w:rPr>
        <w:t>twenty eight (</w:t>
      </w:r>
      <w:r w:rsidR="00944034">
        <w:rPr>
          <w:rFonts w:ascii="Times New Roman" w:hAnsi="Times New Roman" w:cs="Times New Roman"/>
          <w:sz w:val="24"/>
          <w:szCs w:val="24"/>
        </w:rPr>
        <w:t>28</w:t>
      </w:r>
      <w:r w:rsidR="004114BD">
        <w:rPr>
          <w:rFonts w:ascii="Times New Roman" w:hAnsi="Times New Roman" w:cs="Times New Roman"/>
          <w:sz w:val="24"/>
          <w:szCs w:val="24"/>
        </w:rPr>
        <w:t>)</w:t>
      </w:r>
      <w:r w:rsidR="004114BD" w:rsidRPr="004114BD">
        <w:rPr>
          <w:rFonts w:ascii="Times New Roman" w:hAnsi="Times New Roman" w:cs="Times New Roman"/>
          <w:sz w:val="24"/>
          <w:szCs w:val="24"/>
        </w:rPr>
        <w:t xml:space="preserve"> </w:t>
      </w:r>
      <w:r w:rsidR="004114BD" w:rsidRPr="004114BD">
        <w:rPr>
          <w:rFonts w:ascii="Times New Roman" w:hAnsi="Times New Roman" w:cs="Times New Roman"/>
          <w:i/>
          <w:sz w:val="24"/>
          <w:szCs w:val="24"/>
        </w:rPr>
        <w:t>Klebsiella pneumoniae</w:t>
      </w:r>
      <w:r w:rsidR="004114BD">
        <w:rPr>
          <w:rFonts w:ascii="Times New Roman" w:hAnsi="Times New Roman" w:cs="Times New Roman"/>
          <w:sz w:val="24"/>
          <w:szCs w:val="24"/>
        </w:rPr>
        <w:t xml:space="preserve"> </w:t>
      </w:r>
      <w:r w:rsidR="00505442">
        <w:rPr>
          <w:rFonts w:ascii="Times New Roman" w:hAnsi="Times New Roman" w:cs="Times New Roman"/>
          <w:sz w:val="24"/>
          <w:szCs w:val="24"/>
        </w:rPr>
        <w:t>isolates</w:t>
      </w:r>
      <w:r w:rsidR="004114BD">
        <w:rPr>
          <w:rFonts w:ascii="Times New Roman" w:hAnsi="Times New Roman" w:cs="Times New Roman"/>
          <w:sz w:val="24"/>
          <w:szCs w:val="24"/>
        </w:rPr>
        <w:t xml:space="preserve"> subjected for </w:t>
      </w:r>
      <w:r w:rsidR="00390811">
        <w:rPr>
          <w:rFonts w:ascii="Times New Roman" w:hAnsi="Times New Roman" w:cs="Times New Roman"/>
          <w:sz w:val="24"/>
          <w:szCs w:val="24"/>
          <w:shd w:val="clear" w:color="auto" w:fill="FFFFFF"/>
        </w:rPr>
        <w:t>ESBL production</w:t>
      </w:r>
      <w:r w:rsidR="004114BD">
        <w:rPr>
          <w:rFonts w:ascii="Times New Roman" w:hAnsi="Times New Roman" w:cs="Times New Roman"/>
          <w:sz w:val="24"/>
          <w:szCs w:val="24"/>
          <w:shd w:val="clear" w:color="auto" w:fill="FFFFFF"/>
        </w:rPr>
        <w:t xml:space="preserve"> using Double Dics Synergy Test and were confirmed by combine Disc Method</w:t>
      </w:r>
      <w:r w:rsidR="00390811">
        <w:rPr>
          <w:rFonts w:ascii="Times New Roman" w:hAnsi="Times New Roman" w:cs="Times New Roman"/>
          <w:sz w:val="24"/>
          <w:szCs w:val="24"/>
        </w:rPr>
        <w:t xml:space="preserve">, </w:t>
      </w:r>
      <w:r w:rsidR="00505442">
        <w:rPr>
          <w:rFonts w:ascii="Times New Roman" w:hAnsi="Times New Roman" w:cs="Times New Roman"/>
          <w:sz w:val="24"/>
          <w:szCs w:val="24"/>
        </w:rPr>
        <w:t xml:space="preserve">12 </w:t>
      </w:r>
      <w:r w:rsidR="00505442" w:rsidRPr="00505442">
        <w:rPr>
          <w:rFonts w:ascii="Times New Roman" w:hAnsi="Times New Roman" w:cs="Times New Roman"/>
          <w:i/>
          <w:sz w:val="24"/>
          <w:szCs w:val="24"/>
        </w:rPr>
        <w:t>Klebsiella</w:t>
      </w:r>
      <w:r w:rsidR="00505442">
        <w:rPr>
          <w:rFonts w:ascii="Times New Roman" w:hAnsi="Times New Roman" w:cs="Times New Roman"/>
          <w:sz w:val="24"/>
          <w:szCs w:val="24"/>
        </w:rPr>
        <w:t xml:space="preserve"> </w:t>
      </w:r>
      <w:r w:rsidR="00505442" w:rsidRPr="00505442">
        <w:rPr>
          <w:rFonts w:ascii="Times New Roman" w:hAnsi="Times New Roman" w:cs="Times New Roman"/>
          <w:i/>
          <w:sz w:val="24"/>
          <w:szCs w:val="24"/>
        </w:rPr>
        <w:t>pneumoniae</w:t>
      </w:r>
      <w:r w:rsidR="00505442">
        <w:rPr>
          <w:rFonts w:ascii="Times New Roman" w:hAnsi="Times New Roman" w:cs="Times New Roman"/>
          <w:sz w:val="24"/>
          <w:szCs w:val="24"/>
        </w:rPr>
        <w:t xml:space="preserve"> isolates were ESBL producers.</w:t>
      </w:r>
      <w:r w:rsidR="004114BD" w:rsidRPr="00A500A5">
        <w:rPr>
          <w:rFonts w:ascii="Times New Roman" w:hAnsi="Times New Roman" w:cs="Times New Roman"/>
          <w:sz w:val="24"/>
          <w:szCs w:val="24"/>
          <w:shd w:val="clear" w:color="auto" w:fill="FFFFFF"/>
        </w:rPr>
        <w:t xml:space="preserve"> Genomic DNA from ESBL producing </w:t>
      </w:r>
      <w:r w:rsidR="004114BD" w:rsidRPr="00A500A5">
        <w:rPr>
          <w:rFonts w:ascii="Times New Roman" w:hAnsi="Times New Roman" w:cs="Times New Roman"/>
          <w:i/>
          <w:sz w:val="24"/>
          <w:szCs w:val="24"/>
          <w:shd w:val="clear" w:color="auto" w:fill="FFFFFF"/>
        </w:rPr>
        <w:t>K</w:t>
      </w:r>
      <w:r w:rsidR="004114BD" w:rsidRPr="00A500A5">
        <w:rPr>
          <w:rFonts w:ascii="Times New Roman" w:hAnsi="Times New Roman" w:cs="Times New Roman"/>
          <w:sz w:val="24"/>
          <w:szCs w:val="24"/>
          <w:shd w:val="clear" w:color="auto" w:fill="FFFFFF"/>
        </w:rPr>
        <w:t xml:space="preserve">. </w:t>
      </w:r>
      <w:r w:rsidR="004114BD" w:rsidRPr="00A500A5">
        <w:rPr>
          <w:rFonts w:ascii="Times New Roman" w:hAnsi="Times New Roman" w:cs="Times New Roman"/>
          <w:i/>
          <w:sz w:val="24"/>
          <w:szCs w:val="24"/>
          <w:shd w:val="clear" w:color="auto" w:fill="FFFFFF"/>
        </w:rPr>
        <w:t>pneumoniae</w:t>
      </w:r>
      <w:r w:rsidR="004114BD" w:rsidRPr="00A500A5">
        <w:rPr>
          <w:rFonts w:ascii="Times New Roman" w:hAnsi="Times New Roman" w:cs="Times New Roman"/>
          <w:sz w:val="24"/>
          <w:szCs w:val="24"/>
          <w:shd w:val="clear" w:color="auto" w:fill="FFFFFF"/>
        </w:rPr>
        <w:t xml:space="preserve"> isolates were extracted and amplified using the Polymerase Chain Reaction (PCR) with </w:t>
      </w:r>
      <w:r w:rsidR="00505442">
        <w:rPr>
          <w:rFonts w:ascii="Times New Roman" w:hAnsi="Times New Roman" w:cs="Times New Roman"/>
          <w:sz w:val="24"/>
          <w:szCs w:val="24"/>
          <w:shd w:val="clear" w:color="auto" w:fill="FFFFFF"/>
        </w:rPr>
        <w:t xml:space="preserve">universal primer for 16srRNA while </w:t>
      </w:r>
      <w:r w:rsidR="004114BD" w:rsidRPr="00A500A5">
        <w:rPr>
          <w:rFonts w:ascii="Times New Roman" w:hAnsi="Times New Roman" w:cs="Times New Roman"/>
          <w:sz w:val="24"/>
          <w:szCs w:val="24"/>
          <w:shd w:val="clear" w:color="auto" w:fill="FFFFFF"/>
        </w:rPr>
        <w:t xml:space="preserve">specific primers of </w:t>
      </w:r>
      <w:r w:rsidR="004114BD" w:rsidRPr="00A500A5">
        <w:rPr>
          <w:rFonts w:ascii="Times New Roman" w:hAnsi="Times New Roman" w:cs="Times New Roman"/>
          <w:sz w:val="24"/>
          <w:szCs w:val="24"/>
        </w:rPr>
        <w:t>blaCTX-M, blaTEM, and blaSHV</w:t>
      </w:r>
      <w:r w:rsidR="00505442">
        <w:rPr>
          <w:rFonts w:ascii="Times New Roman" w:hAnsi="Times New Roman" w:cs="Times New Roman"/>
          <w:sz w:val="24"/>
          <w:szCs w:val="24"/>
        </w:rPr>
        <w:t xml:space="preserve"> were used. </w:t>
      </w:r>
      <w:r w:rsidR="004114BD">
        <w:rPr>
          <w:rFonts w:ascii="Times New Roman" w:hAnsi="Times New Roman" w:cs="Times New Roman"/>
          <w:sz w:val="24"/>
          <w:szCs w:val="24"/>
        </w:rPr>
        <w:t xml:space="preserve"> </w:t>
      </w:r>
      <w:r w:rsidR="004114BD" w:rsidRPr="00A500A5">
        <w:rPr>
          <w:rFonts w:ascii="Times New Roman" w:hAnsi="Times New Roman" w:cs="Times New Roman"/>
          <w:sz w:val="24"/>
          <w:szCs w:val="24"/>
        </w:rPr>
        <w:t xml:space="preserve"> Molecular analysis identified blaCTX-M and blaSHV as the predominant ESBL gene, detected in all 12(100%) ESBL producing isolates followed by blaTEM 9(75.0%). This study underscores the urgent need for enhanced surveillance and infection control measures to curb the spread of ESBL-producing </w:t>
      </w:r>
      <w:r w:rsidR="004114BD" w:rsidRPr="00A500A5">
        <w:rPr>
          <w:rFonts w:ascii="Times New Roman" w:hAnsi="Times New Roman" w:cs="Times New Roman"/>
          <w:i/>
          <w:sz w:val="24"/>
          <w:szCs w:val="24"/>
        </w:rPr>
        <w:t>Klebsiella pneumoniae</w:t>
      </w:r>
      <w:r w:rsidR="004114BD" w:rsidRPr="00A500A5">
        <w:rPr>
          <w:rFonts w:ascii="Times New Roman" w:hAnsi="Times New Roman" w:cs="Times New Roman"/>
          <w:sz w:val="24"/>
          <w:szCs w:val="24"/>
        </w:rPr>
        <w:t xml:space="preserve"> in Nasarawa State. Furthermore, efforts to optimize antibiotic stewardship programs and promote rational antimicrobial use are essential to preserve the efficacy of existing antibiotics. </w:t>
      </w:r>
    </w:p>
    <w:p w:rsidR="00E94BD6" w:rsidRDefault="00390811" w:rsidP="00E94BD6">
      <w:pPr>
        <w:spacing w:line="480" w:lineRule="auto"/>
        <w:jc w:val="both"/>
        <w:rPr>
          <w:rFonts w:ascii="Times New Roman" w:hAnsi="Times New Roman" w:cs="Times New Roman"/>
          <w:color w:val="232323"/>
          <w:sz w:val="24"/>
          <w:szCs w:val="24"/>
          <w:shd w:val="clear" w:color="auto" w:fill="FFFFFF"/>
        </w:rPr>
      </w:pPr>
      <w:r>
        <w:rPr>
          <w:rFonts w:ascii="Times New Roman" w:hAnsi="Times New Roman" w:cs="Times New Roman"/>
          <w:b/>
          <w:color w:val="232323"/>
          <w:sz w:val="24"/>
          <w:szCs w:val="24"/>
          <w:shd w:val="clear" w:color="auto" w:fill="FFFFFF"/>
        </w:rPr>
        <w:t>Keywords:</w:t>
      </w:r>
      <w:r w:rsidR="00D9514E">
        <w:rPr>
          <w:rFonts w:ascii="Times New Roman" w:hAnsi="Times New Roman" w:cs="Times New Roman"/>
          <w:b/>
          <w:color w:val="232323"/>
          <w:sz w:val="24"/>
          <w:szCs w:val="24"/>
          <w:shd w:val="clear" w:color="auto" w:fill="FFFFFF"/>
        </w:rPr>
        <w:t xml:space="preserve"> </w:t>
      </w:r>
      <w:r w:rsidR="00D9514E" w:rsidRPr="00D9514E">
        <w:rPr>
          <w:rFonts w:ascii="Times New Roman" w:hAnsi="Times New Roman" w:cs="Times New Roman"/>
          <w:i/>
          <w:color w:val="232323"/>
          <w:sz w:val="24"/>
          <w:szCs w:val="24"/>
          <w:shd w:val="clear" w:color="auto" w:fill="FFFFFF"/>
        </w:rPr>
        <w:t>K</w:t>
      </w:r>
      <w:r w:rsidR="00D9514E">
        <w:rPr>
          <w:rFonts w:ascii="Times New Roman" w:hAnsi="Times New Roman" w:cs="Times New Roman"/>
          <w:i/>
          <w:color w:val="232323"/>
          <w:sz w:val="24"/>
          <w:szCs w:val="24"/>
          <w:shd w:val="clear" w:color="auto" w:fill="FFFFFF"/>
        </w:rPr>
        <w:t>l</w:t>
      </w:r>
      <w:r w:rsidR="00D9514E" w:rsidRPr="00D9514E">
        <w:rPr>
          <w:rFonts w:ascii="Times New Roman" w:hAnsi="Times New Roman" w:cs="Times New Roman"/>
          <w:i/>
          <w:color w:val="232323"/>
          <w:sz w:val="24"/>
          <w:szCs w:val="24"/>
          <w:shd w:val="clear" w:color="auto" w:fill="FFFFFF"/>
        </w:rPr>
        <w:t>ebsiella pneumoniae</w:t>
      </w:r>
      <w:r w:rsidR="00AB48A9">
        <w:rPr>
          <w:rFonts w:ascii="Times New Roman" w:hAnsi="Times New Roman" w:cs="Times New Roman"/>
          <w:color w:val="232323"/>
          <w:sz w:val="24"/>
          <w:szCs w:val="24"/>
          <w:shd w:val="clear" w:color="auto" w:fill="FFFFFF"/>
        </w:rPr>
        <w:t xml:space="preserve">, </w:t>
      </w:r>
      <w:r w:rsidR="00D9514E" w:rsidRPr="00D9514E">
        <w:rPr>
          <w:rFonts w:ascii="Times New Roman" w:hAnsi="Times New Roman" w:cs="Times New Roman"/>
          <w:color w:val="232323"/>
          <w:sz w:val="24"/>
          <w:szCs w:val="24"/>
          <w:shd w:val="clear" w:color="auto" w:fill="FFFFFF"/>
        </w:rPr>
        <w:t>antibiotic</w:t>
      </w:r>
      <w:r>
        <w:rPr>
          <w:rFonts w:ascii="Times New Roman" w:hAnsi="Times New Roman" w:cs="Times New Roman"/>
          <w:b/>
          <w:color w:val="232323"/>
          <w:sz w:val="24"/>
          <w:szCs w:val="24"/>
          <w:shd w:val="clear" w:color="auto" w:fill="FFFFFF"/>
        </w:rPr>
        <w:t xml:space="preserve"> </w:t>
      </w:r>
      <w:r w:rsidR="00AB48A9" w:rsidRPr="00AB48A9">
        <w:rPr>
          <w:rFonts w:ascii="Times New Roman" w:hAnsi="Times New Roman" w:cs="Times New Roman"/>
          <w:color w:val="232323"/>
          <w:sz w:val="24"/>
          <w:szCs w:val="24"/>
          <w:shd w:val="clear" w:color="auto" w:fill="FFFFFF"/>
        </w:rPr>
        <w:t>resistance</w:t>
      </w:r>
      <w:r w:rsidR="00AB48A9">
        <w:rPr>
          <w:rFonts w:ascii="Times New Roman" w:hAnsi="Times New Roman" w:cs="Times New Roman"/>
          <w:b/>
          <w:color w:val="232323"/>
          <w:sz w:val="24"/>
          <w:szCs w:val="24"/>
          <w:shd w:val="clear" w:color="auto" w:fill="FFFFFF"/>
        </w:rPr>
        <w:t xml:space="preserve"> </w:t>
      </w:r>
      <w:r w:rsidR="00AB48A9" w:rsidRPr="00AB48A9">
        <w:rPr>
          <w:rFonts w:ascii="Times New Roman" w:hAnsi="Times New Roman" w:cs="Times New Roman"/>
          <w:color w:val="232323"/>
          <w:sz w:val="24"/>
          <w:szCs w:val="24"/>
          <w:shd w:val="clear" w:color="auto" w:fill="FFFFFF"/>
        </w:rPr>
        <w:t>and PCR</w:t>
      </w:r>
    </w:p>
    <w:p w:rsidR="001B0C37" w:rsidRDefault="001B0C37" w:rsidP="00E94BD6">
      <w:pPr>
        <w:spacing w:line="480" w:lineRule="auto"/>
        <w:jc w:val="both"/>
        <w:rPr>
          <w:rFonts w:ascii="Times New Roman" w:hAnsi="Times New Roman" w:cs="Times New Roman"/>
          <w:b/>
          <w:color w:val="232323"/>
          <w:sz w:val="24"/>
          <w:szCs w:val="24"/>
          <w:shd w:val="clear" w:color="auto" w:fill="FFFFFF"/>
        </w:rPr>
      </w:pPr>
    </w:p>
    <w:p w:rsidR="00E94BD6" w:rsidRPr="001B2914" w:rsidRDefault="00E94BD6" w:rsidP="00AD2656">
      <w:pPr>
        <w:pStyle w:val="ListParagraph"/>
        <w:numPr>
          <w:ilvl w:val="0"/>
          <w:numId w:val="1"/>
        </w:numPr>
        <w:spacing w:line="240" w:lineRule="auto"/>
        <w:ind w:left="284"/>
        <w:jc w:val="both"/>
        <w:rPr>
          <w:rFonts w:ascii="Times New Roman" w:hAnsi="Times New Roman" w:cs="Times New Roman"/>
          <w:b/>
          <w:color w:val="232323"/>
          <w:sz w:val="24"/>
          <w:szCs w:val="24"/>
          <w:shd w:val="clear" w:color="auto" w:fill="FFFFFF"/>
        </w:rPr>
      </w:pPr>
      <w:r w:rsidRPr="001B2914">
        <w:rPr>
          <w:rFonts w:ascii="Times New Roman" w:hAnsi="Times New Roman" w:cs="Times New Roman"/>
          <w:b/>
          <w:color w:val="232323"/>
          <w:sz w:val="24"/>
          <w:szCs w:val="24"/>
          <w:shd w:val="clear" w:color="auto" w:fill="FFFFFF"/>
        </w:rPr>
        <w:t>INTRODUCTION</w:t>
      </w:r>
    </w:p>
    <w:p w:rsidR="00E94BD6" w:rsidRDefault="00B8766F" w:rsidP="00E94BD6">
      <w:pPr>
        <w:spacing w:line="480" w:lineRule="auto"/>
        <w:jc w:val="both"/>
        <w:rPr>
          <w:rFonts w:ascii="Times New Roman" w:hAnsi="Times New Roman" w:cs="Times New Roman"/>
          <w:color w:val="232323"/>
          <w:sz w:val="24"/>
          <w:szCs w:val="24"/>
          <w:shd w:val="clear" w:color="auto" w:fill="FFFFFF"/>
        </w:rPr>
      </w:pPr>
      <w:r>
        <w:rPr>
          <w:rFonts w:ascii="Times New Roman" w:hAnsi="Times New Roman" w:cs="Times New Roman"/>
          <w:sz w:val="24"/>
          <w:szCs w:val="24"/>
        </w:rPr>
        <w:t>“</w:t>
      </w:r>
      <w:r w:rsidR="00E94BD6" w:rsidRPr="00182D1A">
        <w:rPr>
          <w:rFonts w:ascii="Times New Roman" w:hAnsi="Times New Roman" w:cs="Times New Roman"/>
          <w:sz w:val="24"/>
          <w:szCs w:val="24"/>
        </w:rPr>
        <w:t xml:space="preserve">Extended-Spectrum Beta-Lactamase (ESBL)-producing </w:t>
      </w:r>
      <w:r w:rsidR="00E94BD6" w:rsidRPr="00182D1A">
        <w:rPr>
          <w:rStyle w:val="Emphasis"/>
          <w:rFonts w:ascii="Times New Roman" w:hAnsi="Times New Roman" w:cs="Times New Roman"/>
          <w:sz w:val="24"/>
          <w:szCs w:val="24"/>
        </w:rPr>
        <w:t>Klebsiella pneumoniae</w:t>
      </w:r>
      <w:r w:rsidR="00E94BD6" w:rsidRPr="00182D1A">
        <w:rPr>
          <w:rFonts w:ascii="Times New Roman" w:hAnsi="Times New Roman" w:cs="Times New Roman"/>
          <w:sz w:val="24"/>
          <w:szCs w:val="24"/>
        </w:rPr>
        <w:t xml:space="preserve"> has emerged as a critical cause of hospital-acquired infections worldwide, significantly complicating treatment options and increasing both morbidity and mort</w:t>
      </w:r>
      <w:r w:rsidR="00E1265D">
        <w:rPr>
          <w:rFonts w:ascii="Times New Roman" w:hAnsi="Times New Roman" w:cs="Times New Roman"/>
          <w:sz w:val="24"/>
          <w:szCs w:val="24"/>
        </w:rPr>
        <w:t>ality rates</w:t>
      </w:r>
      <w:r>
        <w:rPr>
          <w:rFonts w:ascii="Times New Roman" w:hAnsi="Times New Roman" w:cs="Times New Roman"/>
          <w:sz w:val="24"/>
          <w:szCs w:val="24"/>
        </w:rPr>
        <w:t>”</w:t>
      </w:r>
      <w:r w:rsidR="00E1265D">
        <w:rPr>
          <w:rFonts w:ascii="Times New Roman" w:hAnsi="Times New Roman" w:cs="Times New Roman"/>
          <w:sz w:val="24"/>
          <w:szCs w:val="24"/>
        </w:rPr>
        <w:t xml:space="preserve"> [29].</w:t>
      </w:r>
      <w:r w:rsidR="00E94BD6">
        <w:t xml:space="preserve"> </w:t>
      </w:r>
      <w:r w:rsidR="00E94BD6" w:rsidRPr="006C2F4C">
        <w:rPr>
          <w:rFonts w:ascii="Times New Roman" w:hAnsi="Times New Roman" w:cs="Times New Roman"/>
          <w:color w:val="232323"/>
          <w:sz w:val="24"/>
          <w:szCs w:val="24"/>
          <w:shd w:val="clear" w:color="auto" w:fill="FFFFFF"/>
        </w:rPr>
        <w:t xml:space="preserve">ESBLs are capable of hydrolyzing </w:t>
      </w:r>
      <w:r w:rsidR="00E94BD6" w:rsidRPr="006C2F4C">
        <w:rPr>
          <w:rFonts w:ascii="Times New Roman" w:hAnsi="Times New Roman" w:cs="Times New Roman"/>
          <w:color w:val="232323"/>
          <w:sz w:val="24"/>
          <w:szCs w:val="24"/>
          <w:shd w:val="clear" w:color="auto" w:fill="FFFFFF"/>
        </w:rPr>
        <w:lastRenderedPageBreak/>
        <w:t xml:space="preserve">penicillins, monobactams, and cephalosporins, with the exception of cephamycins. </w:t>
      </w:r>
      <w:r w:rsidR="00E1265D">
        <w:rPr>
          <w:rFonts w:ascii="Times New Roman" w:hAnsi="Times New Roman" w:cs="Times New Roman"/>
          <w:color w:val="232323"/>
          <w:sz w:val="24"/>
          <w:szCs w:val="24"/>
          <w:shd w:val="clear" w:color="auto" w:fill="FFFFFF"/>
        </w:rPr>
        <w:t>However, as noted by [11</w:t>
      </w:r>
      <w:r w:rsidR="000330BA">
        <w:rPr>
          <w:rFonts w:ascii="Times New Roman" w:hAnsi="Times New Roman" w:cs="Times New Roman"/>
          <w:color w:val="232323"/>
          <w:sz w:val="24"/>
          <w:szCs w:val="24"/>
          <w:shd w:val="clear" w:color="auto" w:fill="FFFFFF"/>
        </w:rPr>
        <w:t>]</w:t>
      </w:r>
      <w:r w:rsidR="00E94BD6" w:rsidRPr="006C2F4C">
        <w:rPr>
          <w:rFonts w:ascii="Times New Roman" w:hAnsi="Times New Roman" w:cs="Times New Roman"/>
          <w:color w:val="232323"/>
          <w:sz w:val="24"/>
          <w:szCs w:val="24"/>
          <w:shd w:val="clear" w:color="auto" w:fill="FFFFFF"/>
        </w:rPr>
        <w:t xml:space="preserve">, </w:t>
      </w:r>
      <w:r>
        <w:rPr>
          <w:rFonts w:ascii="Times New Roman" w:hAnsi="Times New Roman" w:cs="Times New Roman"/>
          <w:color w:val="232323"/>
          <w:sz w:val="24"/>
          <w:szCs w:val="24"/>
          <w:shd w:val="clear" w:color="auto" w:fill="FFFFFF"/>
        </w:rPr>
        <w:t>“</w:t>
      </w:r>
      <w:r w:rsidR="00E94BD6" w:rsidRPr="006C2F4C">
        <w:rPr>
          <w:rFonts w:ascii="Times New Roman" w:hAnsi="Times New Roman" w:cs="Times New Roman"/>
          <w:color w:val="232323"/>
          <w:sz w:val="24"/>
          <w:szCs w:val="24"/>
          <w:shd w:val="clear" w:color="auto" w:fill="FFFFFF"/>
        </w:rPr>
        <w:t>these enzymes do not affect beta-lactamase inhibitors (BLIs) or carbapenems. Globally, at least 13 families of ESBLs have been identified, including CTX-M, OXA-type, TEM-type, SHV-type, IRT, CMT, GES, PER, VEB, BEL, TLA, SFO, and OXY. Among these, CTX-M, SHV-type, TEM-type, and OXA-type ESBLs are recognized</w:t>
      </w:r>
      <w:r w:rsidR="00E94BD6">
        <w:rPr>
          <w:rFonts w:ascii="Times New Roman" w:hAnsi="Times New Roman" w:cs="Times New Roman"/>
          <w:color w:val="232323"/>
          <w:sz w:val="24"/>
          <w:szCs w:val="24"/>
          <w:shd w:val="clear" w:color="auto" w:fill="FFFFFF"/>
        </w:rPr>
        <w:t xml:space="preserve"> as the most prevalent an</w:t>
      </w:r>
      <w:r w:rsidR="00111AAF">
        <w:rPr>
          <w:rFonts w:ascii="Times New Roman" w:hAnsi="Times New Roman" w:cs="Times New Roman"/>
          <w:color w:val="232323"/>
          <w:sz w:val="24"/>
          <w:szCs w:val="24"/>
          <w:shd w:val="clear" w:color="auto" w:fill="FFFFFF"/>
        </w:rPr>
        <w:t>d active families</w:t>
      </w:r>
      <w:r>
        <w:rPr>
          <w:rFonts w:ascii="Times New Roman" w:hAnsi="Times New Roman" w:cs="Times New Roman"/>
          <w:color w:val="232323"/>
          <w:sz w:val="24"/>
          <w:szCs w:val="24"/>
          <w:shd w:val="clear" w:color="auto" w:fill="FFFFFF"/>
        </w:rPr>
        <w:t>”</w:t>
      </w:r>
      <w:r w:rsidR="000330BA">
        <w:rPr>
          <w:rFonts w:ascii="Times New Roman" w:hAnsi="Times New Roman" w:cs="Times New Roman"/>
          <w:color w:val="232323"/>
          <w:sz w:val="24"/>
          <w:szCs w:val="24"/>
          <w:shd w:val="clear" w:color="auto" w:fill="FFFFFF"/>
        </w:rPr>
        <w:t xml:space="preserve"> </w:t>
      </w:r>
      <w:r w:rsidR="00111AAF">
        <w:rPr>
          <w:rFonts w:ascii="Times New Roman" w:hAnsi="Times New Roman" w:cs="Times New Roman"/>
          <w:color w:val="232323"/>
          <w:sz w:val="24"/>
          <w:szCs w:val="24"/>
          <w:shd w:val="clear" w:color="auto" w:fill="FFFFFF"/>
        </w:rPr>
        <w:t>[4]</w:t>
      </w:r>
      <w:r w:rsidR="00E94BD6">
        <w:rPr>
          <w:rFonts w:ascii="Times New Roman" w:hAnsi="Times New Roman" w:cs="Times New Roman"/>
          <w:color w:val="232323"/>
          <w:sz w:val="24"/>
          <w:szCs w:val="24"/>
          <w:shd w:val="clear" w:color="auto" w:fill="FFFFFF"/>
        </w:rPr>
        <w:t>.</w:t>
      </w:r>
    </w:p>
    <w:p w:rsidR="00E94BD6" w:rsidRDefault="00B8766F" w:rsidP="00E94BD6">
      <w:pPr>
        <w:spacing w:line="480" w:lineRule="auto"/>
        <w:jc w:val="both"/>
        <w:rPr>
          <w:rFonts w:ascii="Times New Roman" w:hAnsi="Times New Roman" w:cs="Times New Roman"/>
          <w:color w:val="232323"/>
          <w:sz w:val="24"/>
          <w:szCs w:val="24"/>
          <w:shd w:val="clear" w:color="auto" w:fill="FFFFFF"/>
        </w:rPr>
      </w:pPr>
      <w:r>
        <w:rPr>
          <w:rFonts w:ascii="Times New Roman" w:hAnsi="Times New Roman" w:cs="Times New Roman"/>
          <w:color w:val="232323"/>
          <w:sz w:val="24"/>
          <w:szCs w:val="24"/>
          <w:shd w:val="clear" w:color="auto" w:fill="FFFFFF"/>
        </w:rPr>
        <w:t>“</w:t>
      </w:r>
      <w:r w:rsidR="00E94BD6">
        <w:rPr>
          <w:rFonts w:ascii="Times New Roman" w:hAnsi="Times New Roman" w:cs="Times New Roman"/>
          <w:color w:val="232323"/>
          <w:sz w:val="24"/>
          <w:szCs w:val="24"/>
          <w:shd w:val="clear" w:color="auto" w:fill="FFFFFF"/>
        </w:rPr>
        <w:t>ESBL genes are often found on mobile genetic elements, including plasmids, integrons, and transposons, in addition to being present on the bacterial chromosome. These mobile genetic elements play a vital role in the transfer of bacterial genes both intra- and inter-species, greatly facilitating the worldwide dissemination of an</w:t>
      </w:r>
      <w:r w:rsidR="00D7374D">
        <w:rPr>
          <w:rFonts w:ascii="Times New Roman" w:hAnsi="Times New Roman" w:cs="Times New Roman"/>
          <w:color w:val="232323"/>
          <w:sz w:val="24"/>
          <w:szCs w:val="24"/>
          <w:shd w:val="clear" w:color="auto" w:fill="FFFFFF"/>
        </w:rPr>
        <w:t>tibiotic resistance</w:t>
      </w:r>
      <w:r>
        <w:rPr>
          <w:rFonts w:ascii="Times New Roman" w:hAnsi="Times New Roman" w:cs="Times New Roman"/>
          <w:color w:val="232323"/>
          <w:sz w:val="24"/>
          <w:szCs w:val="24"/>
          <w:shd w:val="clear" w:color="auto" w:fill="FFFFFF"/>
        </w:rPr>
        <w:t>”</w:t>
      </w:r>
      <w:r w:rsidR="00D7374D">
        <w:rPr>
          <w:rFonts w:ascii="Times New Roman" w:hAnsi="Times New Roman" w:cs="Times New Roman"/>
          <w:color w:val="232323"/>
          <w:sz w:val="24"/>
          <w:szCs w:val="24"/>
          <w:shd w:val="clear" w:color="auto" w:fill="FFFFFF"/>
        </w:rPr>
        <w:t xml:space="preserve"> [16, 22</w:t>
      </w:r>
      <w:r w:rsidR="00341C16">
        <w:rPr>
          <w:rFonts w:ascii="Times New Roman" w:hAnsi="Times New Roman" w:cs="Times New Roman"/>
          <w:color w:val="232323"/>
          <w:sz w:val="24"/>
          <w:szCs w:val="24"/>
          <w:shd w:val="clear" w:color="auto" w:fill="FFFFFF"/>
        </w:rPr>
        <w:t>]</w:t>
      </w:r>
      <w:r w:rsidR="00E94BD6">
        <w:rPr>
          <w:rFonts w:ascii="Times New Roman" w:hAnsi="Times New Roman" w:cs="Times New Roman"/>
          <w:color w:val="232323"/>
          <w:sz w:val="24"/>
          <w:szCs w:val="24"/>
          <w:shd w:val="clear" w:color="auto" w:fill="FFFFFF"/>
        </w:rPr>
        <w:t>.</w:t>
      </w:r>
    </w:p>
    <w:p w:rsidR="00E94BD6" w:rsidRDefault="00E94BD6" w:rsidP="00E94BD6">
      <w:pPr>
        <w:pStyle w:val="NormalWeb"/>
        <w:spacing w:line="480" w:lineRule="auto"/>
        <w:jc w:val="both"/>
      </w:pPr>
      <w:r>
        <w:t xml:space="preserve">Detection of ESBL production in </w:t>
      </w:r>
      <w:r>
        <w:rPr>
          <w:rStyle w:val="Emphasis"/>
        </w:rPr>
        <w:t>K. pneumoniae</w:t>
      </w:r>
      <w:r>
        <w:t xml:space="preserve"> is crucial for effective infection management. Phenotypic methods, such as the double-disc synergy test (DDST) and the combined disc test (CDT), are widely employed due to their cost-effectiveness and ease of implementation. However, these methods may not detect all types of ESBLs and can be influenced by various factors, including the quality of bacterial cultures and</w:t>
      </w:r>
      <w:r w:rsidR="00E1265D">
        <w:t xml:space="preserve"> reagents [8]</w:t>
      </w:r>
      <w:r>
        <w:t>. To address these limitations, genotypic methods such as Polymerase Chain Reaction (PCR) are increasingly being used to identify specific genes responsible for ESBL production, including TEM, SHV, and CTX-M. These molecular techniques offer greater accuracy and can identify a wider range of ESBL-producing strains, which is essential for understanding the molecular epidemiology of resistance in specif</w:t>
      </w:r>
      <w:r w:rsidR="00D7374D">
        <w:t>ic regions [9]</w:t>
      </w:r>
      <w:r>
        <w:t>.</w:t>
      </w:r>
    </w:p>
    <w:p w:rsidR="00E94BD6" w:rsidRPr="006F3BCE" w:rsidRDefault="00E94BD6" w:rsidP="00E94BD6">
      <w:pPr>
        <w:pStyle w:val="NormalWeb"/>
        <w:spacing w:line="480" w:lineRule="auto"/>
        <w:jc w:val="both"/>
      </w:pPr>
      <w:r>
        <w:t xml:space="preserve">Despite growing awareness of the problem, the prevalence of ESBL-producing </w:t>
      </w:r>
      <w:r>
        <w:rPr>
          <w:rStyle w:val="Emphasis"/>
        </w:rPr>
        <w:t>K. pneumoniae</w:t>
      </w:r>
      <w:r>
        <w:t xml:space="preserve"> in Nasarawa State remains understudied, with limited data available on both phenotypic and genotypic detection in clinical isolates. Given the increasing reports of AMR in Nigeria, it is </w:t>
      </w:r>
      <w:r>
        <w:lastRenderedPageBreak/>
        <w:t xml:space="preserve">imperative to assess the local burden of ESBL-producing </w:t>
      </w:r>
      <w:r>
        <w:rPr>
          <w:rStyle w:val="Emphasis"/>
        </w:rPr>
        <w:t>K. pneumoniae</w:t>
      </w:r>
      <w:r>
        <w:t xml:space="preserve"> using both phenotypic and molecular techniques. This research could inform local healthcare strategies and contribute to broader national efforts to combat antimicrobial resistance.</w:t>
      </w:r>
    </w:p>
    <w:p w:rsidR="00093D30" w:rsidRPr="001B2914" w:rsidRDefault="00E94BD6" w:rsidP="00E94BD6">
      <w:pPr>
        <w:pStyle w:val="ListParagraph"/>
        <w:numPr>
          <w:ilvl w:val="0"/>
          <w:numId w:val="1"/>
        </w:numPr>
        <w:rPr>
          <w:rFonts w:ascii="Times New Roman" w:eastAsia="TimesNewRomanPS-BoldMT" w:hAnsi="Times New Roman" w:cs="Times New Roman"/>
          <w:b/>
          <w:bCs/>
          <w:sz w:val="24"/>
          <w:szCs w:val="24"/>
        </w:rPr>
      </w:pPr>
      <w:r w:rsidRPr="001B2914">
        <w:rPr>
          <w:rFonts w:ascii="Times New Roman" w:eastAsia="TimesNewRomanPS-BoldMT" w:hAnsi="Times New Roman" w:cs="Times New Roman"/>
          <w:b/>
          <w:bCs/>
          <w:sz w:val="24"/>
          <w:szCs w:val="24"/>
        </w:rPr>
        <w:t>MATERIALS AND METHEODS</w:t>
      </w:r>
    </w:p>
    <w:p w:rsidR="00093D30" w:rsidRDefault="001B2914" w:rsidP="00E94BD6">
      <w:pPr>
        <w:rPr>
          <w:rFonts w:ascii="Times New Roman" w:eastAsia="TimesNewRomanPS-BoldMT" w:hAnsi="Times New Roman" w:cs="Times New Roman"/>
          <w:b/>
          <w:bCs/>
          <w:sz w:val="24"/>
          <w:szCs w:val="24"/>
        </w:rPr>
      </w:pPr>
      <w:r>
        <w:rPr>
          <w:rFonts w:ascii="Times New Roman" w:eastAsia="TimesNewRomanPS-BoldMT" w:hAnsi="Times New Roman" w:cs="Times New Roman"/>
          <w:b/>
          <w:bCs/>
          <w:sz w:val="24"/>
          <w:szCs w:val="24"/>
        </w:rPr>
        <w:t xml:space="preserve">2.1 </w:t>
      </w:r>
      <w:r w:rsidR="00093D30">
        <w:rPr>
          <w:rFonts w:ascii="Times New Roman" w:eastAsia="TimesNewRomanPS-BoldMT" w:hAnsi="Times New Roman" w:cs="Times New Roman"/>
          <w:b/>
          <w:bCs/>
          <w:sz w:val="24"/>
          <w:szCs w:val="24"/>
        </w:rPr>
        <w:t xml:space="preserve">CONFIRMATION OF </w:t>
      </w:r>
      <w:r w:rsidR="00093D30" w:rsidRPr="00093D30">
        <w:rPr>
          <w:rFonts w:ascii="Times New Roman" w:eastAsia="TimesNewRomanPS-BoldMT" w:hAnsi="Times New Roman" w:cs="Times New Roman"/>
          <w:b/>
          <w:bCs/>
          <w:i/>
          <w:sz w:val="24"/>
          <w:szCs w:val="24"/>
        </w:rPr>
        <w:t>Klebsiella pneumoniae</w:t>
      </w:r>
      <w:r w:rsidR="00093D30">
        <w:rPr>
          <w:rFonts w:ascii="Times New Roman" w:eastAsia="TimesNewRomanPS-BoldMT" w:hAnsi="Times New Roman" w:cs="Times New Roman"/>
          <w:b/>
          <w:bCs/>
          <w:sz w:val="24"/>
          <w:szCs w:val="24"/>
        </w:rPr>
        <w:t xml:space="preserve"> isolates</w:t>
      </w:r>
    </w:p>
    <w:p w:rsidR="00093D30" w:rsidRPr="00093D30" w:rsidRDefault="00093D30" w:rsidP="00093D30">
      <w:pPr>
        <w:spacing w:line="480" w:lineRule="auto"/>
        <w:jc w:val="both"/>
        <w:rPr>
          <w:rFonts w:ascii="Times New Roman" w:eastAsia="TimesNewRomanPS-BoldMT" w:hAnsi="Times New Roman" w:cs="Times New Roman"/>
          <w:bCs/>
          <w:sz w:val="24"/>
          <w:szCs w:val="24"/>
        </w:rPr>
      </w:pPr>
      <w:r w:rsidRPr="00093D30">
        <w:rPr>
          <w:rFonts w:ascii="Times New Roman" w:eastAsia="TimesNewRomanPS-BoldMT" w:hAnsi="Times New Roman" w:cs="Times New Roman"/>
          <w:bCs/>
          <w:sz w:val="24"/>
          <w:szCs w:val="24"/>
        </w:rPr>
        <w:t>The</w:t>
      </w:r>
      <w:r>
        <w:rPr>
          <w:rFonts w:ascii="Times New Roman" w:eastAsia="TimesNewRomanPS-BoldMT" w:hAnsi="Times New Roman" w:cs="Times New Roman"/>
          <w:bCs/>
          <w:sz w:val="24"/>
          <w:szCs w:val="24"/>
        </w:rPr>
        <w:t xml:space="preserve"> isolates of </w:t>
      </w:r>
      <w:r w:rsidRPr="00093D30">
        <w:rPr>
          <w:rFonts w:ascii="Times New Roman" w:eastAsia="TimesNewRomanPS-BoldMT" w:hAnsi="Times New Roman" w:cs="Times New Roman"/>
          <w:bCs/>
          <w:i/>
          <w:sz w:val="24"/>
          <w:szCs w:val="24"/>
        </w:rPr>
        <w:t>Klebsiella pneumoniae</w:t>
      </w:r>
      <w:r>
        <w:rPr>
          <w:rFonts w:ascii="Times New Roman" w:eastAsia="TimesNewRomanPS-BoldMT" w:hAnsi="Times New Roman" w:cs="Times New Roman"/>
          <w:bCs/>
          <w:sz w:val="24"/>
          <w:szCs w:val="24"/>
        </w:rPr>
        <w:t xml:space="preserve"> were </w:t>
      </w:r>
      <w:r w:rsidR="0024530E">
        <w:rPr>
          <w:rFonts w:ascii="Times New Roman" w:eastAsia="TimesNewRomanPS-BoldMT" w:hAnsi="Times New Roman" w:cs="Times New Roman"/>
          <w:bCs/>
          <w:sz w:val="24"/>
          <w:szCs w:val="24"/>
        </w:rPr>
        <w:t xml:space="preserve">isolated from urine and sputum specimen and </w:t>
      </w:r>
      <w:r>
        <w:rPr>
          <w:rFonts w:ascii="Times New Roman" w:eastAsia="TimesNewRomanPS-BoldMT" w:hAnsi="Times New Roman" w:cs="Times New Roman"/>
          <w:bCs/>
          <w:sz w:val="24"/>
          <w:szCs w:val="24"/>
        </w:rPr>
        <w:t xml:space="preserve">confirmed using Gram staining and Biochemical tests including motility test, indole test, urease test and </w:t>
      </w:r>
      <w:r w:rsidR="00BC5691">
        <w:rPr>
          <w:rFonts w:ascii="Times New Roman" w:eastAsia="TimesNewRomanPS-BoldMT" w:hAnsi="Times New Roman" w:cs="Times New Roman"/>
          <w:bCs/>
          <w:sz w:val="24"/>
          <w:szCs w:val="24"/>
        </w:rPr>
        <w:t>citrate test</w:t>
      </w:r>
      <w:r w:rsidR="001D4142">
        <w:rPr>
          <w:rFonts w:ascii="Times New Roman" w:eastAsia="TimesNewRomanPS-BoldMT" w:hAnsi="Times New Roman" w:cs="Times New Roman"/>
          <w:bCs/>
          <w:sz w:val="24"/>
          <w:szCs w:val="24"/>
        </w:rPr>
        <w:t xml:space="preserve"> </w:t>
      </w:r>
      <w:r w:rsidR="00BC5691">
        <w:rPr>
          <w:rFonts w:ascii="Times New Roman" w:eastAsia="TimesNewRomanPS-BoldMT" w:hAnsi="Times New Roman" w:cs="Times New Roman"/>
          <w:bCs/>
          <w:sz w:val="24"/>
          <w:szCs w:val="24"/>
        </w:rPr>
        <w:t>[5]</w:t>
      </w:r>
    </w:p>
    <w:p w:rsidR="00E94BD6" w:rsidRDefault="001B2914" w:rsidP="00E94BD6">
      <w:pPr>
        <w:autoSpaceDE w:val="0"/>
        <w:autoSpaceDN w:val="0"/>
        <w:adjustRightInd w:val="0"/>
        <w:spacing w:after="0" w:line="480" w:lineRule="auto"/>
        <w:jc w:val="both"/>
        <w:rPr>
          <w:rFonts w:ascii="Times New Roman" w:hAnsi="Times New Roman" w:cs="Times New Roman"/>
          <w:iCs/>
          <w:color w:val="000000"/>
          <w:sz w:val="24"/>
          <w:szCs w:val="24"/>
        </w:rPr>
      </w:pPr>
      <w:r>
        <w:rPr>
          <w:rFonts w:ascii="Times New Roman" w:hAnsi="Times New Roman" w:cs="Times New Roman"/>
          <w:b/>
          <w:iCs/>
          <w:color w:val="000000"/>
          <w:sz w:val="24"/>
          <w:szCs w:val="24"/>
        </w:rPr>
        <w:t xml:space="preserve">2.3 </w:t>
      </w:r>
      <w:r w:rsidR="00E94BD6">
        <w:rPr>
          <w:rFonts w:ascii="Times New Roman" w:hAnsi="Times New Roman" w:cs="Times New Roman"/>
          <w:b/>
          <w:iCs/>
          <w:color w:val="000000"/>
          <w:sz w:val="24"/>
          <w:szCs w:val="24"/>
        </w:rPr>
        <w:t xml:space="preserve">Double Disc Synergy Test  </w:t>
      </w:r>
    </w:p>
    <w:p w:rsidR="001B2914" w:rsidRPr="00AD2656" w:rsidRDefault="00E94BD6" w:rsidP="00E94BD6">
      <w:pPr>
        <w:autoSpaceDE w:val="0"/>
        <w:autoSpaceDN w:val="0"/>
        <w:adjustRightInd w:val="0"/>
        <w:spacing w:line="48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Screening for ESBL-producing </w:t>
      </w:r>
      <w:r>
        <w:rPr>
          <w:rFonts w:ascii="Times New Roman" w:hAnsi="Times New Roman" w:cs="Times New Roman"/>
          <w:i/>
          <w:iCs/>
          <w:color w:val="000000"/>
          <w:sz w:val="24"/>
          <w:szCs w:val="24"/>
        </w:rPr>
        <w:t>K. pneumoniae</w:t>
      </w:r>
      <w:r>
        <w:rPr>
          <w:rFonts w:ascii="Times New Roman" w:hAnsi="Times New Roman" w:cs="Times New Roman"/>
          <w:iCs/>
          <w:color w:val="000000"/>
          <w:sz w:val="24"/>
          <w:szCs w:val="24"/>
        </w:rPr>
        <w:t xml:space="preserve"> was conducted using discs of ceftriaxone, cefotaxime, ceftazidime, and Amoxicillin/Clavulanic acid (20/10 µg), in accordance with the guidelines set forth</w:t>
      </w:r>
      <w:r w:rsidR="00BC5691">
        <w:rPr>
          <w:rFonts w:ascii="Times New Roman" w:hAnsi="Times New Roman" w:cs="Times New Roman"/>
          <w:iCs/>
          <w:color w:val="000000"/>
          <w:sz w:val="24"/>
          <w:szCs w:val="24"/>
        </w:rPr>
        <w:t xml:space="preserve"> by [6]</w:t>
      </w:r>
      <w:r>
        <w:rPr>
          <w:rFonts w:ascii="Times New Roman" w:hAnsi="Times New Roman" w:cs="Times New Roman"/>
          <w:iCs/>
          <w:color w:val="000000"/>
          <w:sz w:val="24"/>
          <w:szCs w:val="24"/>
        </w:rPr>
        <w:t xml:space="preserve">. </w:t>
      </w:r>
      <w:r>
        <w:rPr>
          <w:rFonts w:ascii="Times New Roman" w:hAnsi="Times New Roman" w:cs="Times New Roman"/>
          <w:i/>
          <w:iCs/>
          <w:color w:val="000000"/>
          <w:sz w:val="24"/>
          <w:szCs w:val="24"/>
        </w:rPr>
        <w:t>K</w:t>
      </w:r>
      <w:r>
        <w:rPr>
          <w:rFonts w:ascii="Times New Roman" w:hAnsi="Times New Roman" w:cs="Times New Roman"/>
          <w:iCs/>
          <w:color w:val="000000"/>
          <w:sz w:val="24"/>
          <w:szCs w:val="24"/>
        </w:rPr>
        <w:t xml:space="preserve">. </w:t>
      </w:r>
      <w:r>
        <w:rPr>
          <w:rFonts w:ascii="Times New Roman" w:hAnsi="Times New Roman" w:cs="Times New Roman"/>
          <w:i/>
          <w:iCs/>
          <w:color w:val="000000"/>
          <w:sz w:val="24"/>
          <w:szCs w:val="24"/>
        </w:rPr>
        <w:t>pneumoniae</w:t>
      </w:r>
      <w:r>
        <w:rPr>
          <w:rFonts w:ascii="Times New Roman" w:hAnsi="Times New Roman" w:cs="Times New Roman"/>
          <w:iCs/>
          <w:color w:val="000000"/>
          <w:sz w:val="24"/>
          <w:szCs w:val="24"/>
        </w:rPr>
        <w:t xml:space="preserve"> isolates were inoculated onto Mueller-Hinton agar plates. The antibiotic discs employed included Ceftriaxone (30 µg), Cefotaxime (30 µg), Ceftazidime (30 µg), and Amoxicillin/Clavulanic acid (20/10 µg). The three cephalosporin discs were positioned 30 mm away from the clavulanate disc, which was centrally located on the plate. Following a 24-hour incubation period, a positive test result was indicated by an enhanced zone of inhibition of at least 5mm between any of the cephalosporin antibiotics and the amoxicillin/clavulanic acid disc, suggesting synergistic activity with clavulanic acid and confirming the presence of an ESBL.</w:t>
      </w:r>
    </w:p>
    <w:p w:rsidR="00E94BD6" w:rsidRPr="00BD644A" w:rsidRDefault="001B2914" w:rsidP="00E94BD6">
      <w:pPr>
        <w:autoSpaceDE w:val="0"/>
        <w:autoSpaceDN w:val="0"/>
        <w:adjustRightInd w:val="0"/>
        <w:spacing w:line="480" w:lineRule="auto"/>
        <w:jc w:val="both"/>
        <w:rPr>
          <w:rFonts w:ascii="Times New Roman" w:hAnsi="Times New Roman" w:cs="Times New Roman"/>
          <w:iCs/>
          <w:color w:val="000000"/>
          <w:sz w:val="24"/>
          <w:szCs w:val="24"/>
        </w:rPr>
      </w:pPr>
      <w:r>
        <w:rPr>
          <w:rFonts w:ascii="Times New Roman" w:hAnsi="Times New Roman" w:cs="Times New Roman"/>
          <w:b/>
          <w:iCs/>
          <w:color w:val="000000"/>
          <w:sz w:val="24"/>
          <w:szCs w:val="24"/>
        </w:rPr>
        <w:t xml:space="preserve">2.3 </w:t>
      </w:r>
      <w:r w:rsidR="00E94BD6">
        <w:rPr>
          <w:rFonts w:ascii="Times New Roman" w:hAnsi="Times New Roman" w:cs="Times New Roman"/>
          <w:b/>
          <w:iCs/>
          <w:color w:val="000000"/>
          <w:sz w:val="24"/>
          <w:szCs w:val="24"/>
        </w:rPr>
        <w:t>Phenotypic Confirmatory Disk Diffusion Test</w:t>
      </w:r>
    </w:p>
    <w:p w:rsidR="00E94BD6" w:rsidRDefault="00E94BD6" w:rsidP="00E94BD6">
      <w:pPr>
        <w:autoSpaceDE w:val="0"/>
        <w:autoSpaceDN w:val="0"/>
        <w:adjustRightInd w:val="0"/>
        <w:spacing w:after="0" w:line="48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For the phenotypic confirmatory disk diffusion test, a Ceftazidime (30 µg) disc was utilized both independently and in conjunction with Amoxicilli</w:t>
      </w:r>
      <w:r w:rsidR="00BC5691">
        <w:rPr>
          <w:rFonts w:ascii="Times New Roman" w:hAnsi="Times New Roman" w:cs="Times New Roman"/>
          <w:iCs/>
          <w:color w:val="000000"/>
          <w:sz w:val="24"/>
          <w:szCs w:val="24"/>
        </w:rPr>
        <w:t>n/Clavulanic acid (20/10 µg) [6]</w:t>
      </w:r>
      <w:r>
        <w:rPr>
          <w:rFonts w:ascii="Times New Roman" w:hAnsi="Times New Roman" w:cs="Times New Roman"/>
          <w:iCs/>
          <w:color w:val="000000"/>
          <w:sz w:val="24"/>
          <w:szCs w:val="24"/>
        </w:rPr>
        <w:t xml:space="preserve">. The antibiotic </w:t>
      </w:r>
      <w:r>
        <w:rPr>
          <w:rFonts w:ascii="Times New Roman" w:hAnsi="Times New Roman" w:cs="Times New Roman"/>
          <w:iCs/>
          <w:color w:val="000000"/>
          <w:sz w:val="24"/>
          <w:szCs w:val="24"/>
        </w:rPr>
        <w:lastRenderedPageBreak/>
        <w:t xml:space="preserve">discs were positioned within 20 mm of the agar surface and incubated for 24 hours at 37°C. </w:t>
      </w:r>
      <w:r>
        <w:rPr>
          <w:rFonts w:ascii="Times New Roman" w:hAnsi="Times New Roman" w:cs="Times New Roman"/>
          <w:i/>
          <w:iCs/>
          <w:color w:val="000000"/>
          <w:sz w:val="24"/>
          <w:szCs w:val="24"/>
        </w:rPr>
        <w:t>K. pneumoniae</w:t>
      </w:r>
      <w:r>
        <w:rPr>
          <w:rFonts w:ascii="Times New Roman" w:hAnsi="Times New Roman" w:cs="Times New Roman"/>
          <w:iCs/>
          <w:color w:val="000000"/>
          <w:sz w:val="24"/>
          <w:szCs w:val="24"/>
        </w:rPr>
        <w:t xml:space="preserve"> isolates were classified as ESBL producers if there was a ≥ 5 mm increase in the zone diameter for either the Ceftazidime discs or the corresponding Ceftazidime-Clavulanate discs.</w:t>
      </w:r>
    </w:p>
    <w:p w:rsidR="00E94BD6" w:rsidRDefault="00E94BD6" w:rsidP="00E94BD6">
      <w:pPr>
        <w:spacing w:line="240" w:lineRule="auto"/>
        <w:jc w:val="both"/>
        <w:rPr>
          <w:rFonts w:ascii="Times New Roman" w:hAnsi="Times New Roman" w:cs="Times New Roman"/>
          <w:b/>
          <w:sz w:val="24"/>
          <w:szCs w:val="24"/>
        </w:rPr>
      </w:pPr>
    </w:p>
    <w:p w:rsidR="00E94BD6" w:rsidRPr="003350A4" w:rsidRDefault="001B2914" w:rsidP="003350A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00E94BD6">
        <w:rPr>
          <w:rFonts w:ascii="Times New Roman" w:hAnsi="Times New Roman" w:cs="Times New Roman"/>
          <w:b/>
          <w:bCs/>
          <w:sz w:val="24"/>
          <w:szCs w:val="24"/>
        </w:rPr>
        <w:t>Bacterial Genomic DNA Extraction</w:t>
      </w:r>
    </w:p>
    <w:p w:rsidR="00E94BD6" w:rsidRDefault="00E94BD6" w:rsidP="00E94BD6">
      <w:pPr>
        <w:spacing w:line="480" w:lineRule="auto"/>
        <w:jc w:val="both"/>
        <w:rPr>
          <w:rFonts w:ascii="Times New Roman" w:hAnsi="Times New Roman" w:cs="Times New Roman"/>
          <w:sz w:val="24"/>
          <w:szCs w:val="24"/>
        </w:rPr>
      </w:pPr>
      <w:r>
        <w:rPr>
          <w:rFonts w:ascii="Times New Roman" w:hAnsi="Times New Roman" w:cs="Times New Roman"/>
          <w:sz w:val="24"/>
          <w:szCs w:val="24"/>
        </w:rPr>
        <w:t>Extraction was done using a (Zymo Research, USA) bacteria DNA mini prep extraction kit supplied by Inqaba, South Africa. A heavy growth of the pure culture of the suspected</w:t>
      </w:r>
      <w:r>
        <w:rPr>
          <w:rFonts w:ascii="Times New Roman" w:hAnsi="Times New Roman" w:cs="Times New Roman"/>
          <w:i/>
          <w:iCs/>
          <w:sz w:val="24"/>
          <w:szCs w:val="24"/>
        </w:rPr>
        <w:t xml:space="preserve"> </w:t>
      </w:r>
      <w:r>
        <w:rPr>
          <w:rFonts w:ascii="Times New Roman" w:hAnsi="Times New Roman" w:cs="Times New Roman"/>
          <w:sz w:val="24"/>
          <w:szCs w:val="24"/>
        </w:rPr>
        <w:t>isolates was suspended in 200 microliters of isotonic buffer into a ZR Bashing Bead Lysis tubes, and</w:t>
      </w:r>
      <w:r w:rsidR="00BC5691">
        <w:rPr>
          <w:rFonts w:ascii="Times New Roman" w:hAnsi="Times New Roman" w:cs="Times New Roman"/>
          <w:sz w:val="24"/>
          <w:szCs w:val="24"/>
        </w:rPr>
        <w:t xml:space="preserve"> </w:t>
      </w:r>
      <w:r>
        <w:rPr>
          <w:rFonts w:ascii="Times New Roman" w:hAnsi="Times New Roman" w:cs="Times New Roman"/>
          <w:sz w:val="24"/>
          <w:szCs w:val="24"/>
        </w:rPr>
        <w:t>750 microliter of lysis solution added to the tube. The tubes were secured in a bead beater fitted with a 2ml tube holder assembly and processed at maximum speed for 5 minutes. The ZR bashing bead lysis tube were centrifuged at 10,000x</w:t>
      </w:r>
      <w:r>
        <w:rPr>
          <w:rFonts w:ascii="Times New Roman" w:hAnsi="Times New Roman" w:cs="Times New Roman"/>
          <w:i/>
          <w:iCs/>
          <w:sz w:val="24"/>
          <w:szCs w:val="24"/>
        </w:rPr>
        <w:t>g</w:t>
      </w:r>
      <w:r>
        <w:rPr>
          <w:rFonts w:ascii="Times New Roman" w:hAnsi="Times New Roman" w:cs="Times New Roman"/>
          <w:sz w:val="24"/>
          <w:szCs w:val="24"/>
        </w:rPr>
        <w:t xml:space="preserve"> for 1 minute.</w:t>
      </w:r>
    </w:p>
    <w:p w:rsidR="00E94BD6" w:rsidRDefault="00200965" w:rsidP="00E94BD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4BD6">
        <w:rPr>
          <w:rFonts w:ascii="Times New Roman" w:hAnsi="Times New Roman" w:cs="Times New Roman"/>
          <w:sz w:val="24"/>
          <w:szCs w:val="24"/>
        </w:rPr>
        <w:t>Four hundred (400) microliters of supernatant were transferred to a Zymo-Spin IV spin Filter (orange top) in a collection tube and centrifuged at 7000 x</w:t>
      </w:r>
      <w:r w:rsidR="00E94BD6">
        <w:rPr>
          <w:rFonts w:ascii="Times New Roman" w:hAnsi="Times New Roman" w:cs="Times New Roman"/>
          <w:i/>
          <w:iCs/>
          <w:sz w:val="24"/>
          <w:szCs w:val="24"/>
        </w:rPr>
        <w:t>g</w:t>
      </w:r>
      <w:r w:rsidR="00E94BD6">
        <w:rPr>
          <w:rFonts w:ascii="Times New Roman" w:hAnsi="Times New Roman" w:cs="Times New Roman"/>
          <w:sz w:val="24"/>
          <w:szCs w:val="24"/>
        </w:rPr>
        <w:t xml:space="preserve"> for 1 minute. One thousand two hundred (1200) microliters of fungal/bacterial DNA binding buffer were added to the filtrate in the collection tubes bringing the final volume to 1600 microliter, 800 microliter was then transferred to a Zymo-Spin IIC column </w:t>
      </w:r>
      <w:r>
        <w:rPr>
          <w:rFonts w:ascii="Times New Roman" w:hAnsi="Times New Roman" w:cs="Times New Roman"/>
          <w:sz w:val="24"/>
          <w:szCs w:val="24"/>
        </w:rPr>
        <w:t xml:space="preserve"> </w:t>
      </w:r>
      <w:r w:rsidR="00E94BD6">
        <w:rPr>
          <w:rFonts w:ascii="Times New Roman" w:hAnsi="Times New Roman" w:cs="Times New Roman"/>
          <w:sz w:val="24"/>
          <w:szCs w:val="24"/>
        </w:rPr>
        <w:t>in a collection tube and centrifuged at 10,000x</w:t>
      </w:r>
      <w:r w:rsidR="00E94BD6">
        <w:rPr>
          <w:rFonts w:ascii="Times New Roman" w:hAnsi="Times New Roman" w:cs="Times New Roman"/>
          <w:i/>
          <w:iCs/>
          <w:sz w:val="24"/>
          <w:szCs w:val="24"/>
        </w:rPr>
        <w:t>g</w:t>
      </w:r>
      <w:r w:rsidR="00E94BD6">
        <w:rPr>
          <w:rFonts w:ascii="Times New Roman" w:hAnsi="Times New Roman" w:cs="Times New Roman"/>
          <w:sz w:val="24"/>
          <w:szCs w:val="24"/>
        </w:rPr>
        <w:t xml:space="preserve"> for 1 minute, the flow through was discarded from the collection tube. The remaining volume was transferred to the same Zymo-spin and spun. Two hundred (200) microliter of the DNA Pre-Was buffer was added to the Zymo-spin IIC in a new collection tube and spun at 10,000x</w:t>
      </w:r>
      <w:r w:rsidR="00E94BD6">
        <w:rPr>
          <w:rFonts w:ascii="Times New Roman" w:hAnsi="Times New Roman" w:cs="Times New Roman"/>
          <w:i/>
          <w:iCs/>
          <w:sz w:val="24"/>
          <w:szCs w:val="24"/>
        </w:rPr>
        <w:t>g</w:t>
      </w:r>
      <w:r w:rsidR="00E94BD6">
        <w:rPr>
          <w:rFonts w:ascii="Times New Roman" w:hAnsi="Times New Roman" w:cs="Times New Roman"/>
          <w:sz w:val="24"/>
          <w:szCs w:val="24"/>
        </w:rPr>
        <w:t xml:space="preserve"> for 1 minute followed by the addition of 500 microliter of fungal/bacterial DNA Wash Buffer and centrifuged at 10,000x</w:t>
      </w:r>
      <w:r w:rsidR="00E94BD6">
        <w:rPr>
          <w:rFonts w:ascii="Times New Roman" w:hAnsi="Times New Roman" w:cs="Times New Roman"/>
          <w:i/>
          <w:iCs/>
          <w:sz w:val="24"/>
          <w:szCs w:val="24"/>
        </w:rPr>
        <w:t>g</w:t>
      </w:r>
      <w:r w:rsidR="00E94BD6">
        <w:rPr>
          <w:rFonts w:ascii="Times New Roman" w:hAnsi="Times New Roman" w:cs="Times New Roman"/>
          <w:sz w:val="24"/>
          <w:szCs w:val="24"/>
        </w:rPr>
        <w:t xml:space="preserve"> for 1 minute.</w:t>
      </w:r>
    </w:p>
    <w:p w:rsidR="00E94BD6" w:rsidRDefault="00200965" w:rsidP="00E94BD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4BD6">
        <w:rPr>
          <w:rFonts w:ascii="Times New Roman" w:hAnsi="Times New Roman" w:cs="Times New Roman"/>
          <w:sz w:val="24"/>
          <w:szCs w:val="24"/>
        </w:rPr>
        <w:t>The Zymo-spin IIC column was transferred to a clean 1.5 microliter centrifuge tube, 100 microliter of DNA elution buffer was added to the column matrix and centrifuged at 10,000x</w:t>
      </w:r>
      <w:r w:rsidR="00E94BD6">
        <w:rPr>
          <w:rFonts w:ascii="Times New Roman" w:hAnsi="Times New Roman" w:cs="Times New Roman"/>
          <w:i/>
          <w:iCs/>
          <w:sz w:val="24"/>
          <w:szCs w:val="24"/>
        </w:rPr>
        <w:t>g</w:t>
      </w:r>
      <w:r w:rsidR="00E94BD6">
        <w:rPr>
          <w:rFonts w:ascii="Times New Roman" w:hAnsi="Times New Roman" w:cs="Times New Roman"/>
          <w:sz w:val="24"/>
          <w:szCs w:val="24"/>
        </w:rPr>
        <w:t xml:space="preserve"> </w:t>
      </w:r>
      <w:r w:rsidR="00E94BD6">
        <w:rPr>
          <w:rFonts w:ascii="Times New Roman" w:hAnsi="Times New Roman" w:cs="Times New Roman"/>
          <w:sz w:val="24"/>
          <w:szCs w:val="24"/>
        </w:rPr>
        <w:lastRenderedPageBreak/>
        <w:t>microliter for 30 seconds to elute the DNA. The ultra-pure DNA was then stored at -20 degree for other downstream reaction.</w:t>
      </w:r>
    </w:p>
    <w:p w:rsidR="00E94BD6" w:rsidRDefault="001B2914" w:rsidP="00E94BD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00E94BD6">
        <w:rPr>
          <w:rFonts w:ascii="Times New Roman" w:hAnsi="Times New Roman" w:cs="Times New Roman"/>
          <w:b/>
          <w:sz w:val="24"/>
          <w:szCs w:val="24"/>
        </w:rPr>
        <w:t>DNA Quantification</w:t>
      </w:r>
    </w:p>
    <w:p w:rsidR="00E94BD6" w:rsidRDefault="00E94BD6" w:rsidP="00E94BD6">
      <w:pPr>
        <w:spacing w:line="480" w:lineRule="auto"/>
        <w:jc w:val="both"/>
        <w:rPr>
          <w:rFonts w:ascii="Times New Roman" w:hAnsi="Times New Roman" w:cs="Times New Roman"/>
          <w:sz w:val="24"/>
          <w:szCs w:val="24"/>
        </w:rPr>
      </w:pPr>
      <w:r>
        <w:rPr>
          <w:rFonts w:ascii="Times New Roman" w:hAnsi="Times New Roman" w:cs="Times New Roman"/>
          <w:sz w:val="24"/>
          <w:szCs w:val="24"/>
        </w:rPr>
        <w:t>The extracted genomic DNA was quantified using Nano drop 1000 Spectrophotometer. The software of the equipment was launched by double clicking on the Nano drop icon. The equipment</w:t>
      </w:r>
      <w:r>
        <w:rPr>
          <w:rFonts w:ascii="Times New Roman" w:hAnsi="Times New Roman" w:cs="Times New Roman"/>
          <w:b/>
          <w:sz w:val="24"/>
          <w:szCs w:val="24"/>
        </w:rPr>
        <w:t xml:space="preserve"> </w:t>
      </w:r>
      <w:r>
        <w:rPr>
          <w:rFonts w:ascii="Times New Roman" w:hAnsi="Times New Roman" w:cs="Times New Roman"/>
          <w:sz w:val="24"/>
          <w:szCs w:val="24"/>
        </w:rPr>
        <w:t>was initialized with 2µl of sterile nuclease free water and blanked using normal saline. Two</w:t>
      </w:r>
      <w:r>
        <w:rPr>
          <w:rFonts w:ascii="Times New Roman" w:hAnsi="Times New Roman" w:cs="Times New Roman"/>
          <w:b/>
          <w:sz w:val="24"/>
          <w:szCs w:val="24"/>
        </w:rPr>
        <w:t xml:space="preserve"> </w:t>
      </w:r>
      <w:r>
        <w:rPr>
          <w:rFonts w:ascii="Times New Roman" w:hAnsi="Times New Roman" w:cs="Times New Roman"/>
          <w:sz w:val="24"/>
          <w:szCs w:val="24"/>
        </w:rPr>
        <w:t>microlitres of the extracted DNA was loaded onto the lower pedestal, and the upper pedestal brought down to contact the extracted DNA on the lower pedestal. The DNA concentration was</w:t>
      </w:r>
      <w:r>
        <w:rPr>
          <w:rFonts w:ascii="Times New Roman" w:hAnsi="Times New Roman" w:cs="Times New Roman"/>
          <w:b/>
          <w:sz w:val="24"/>
          <w:szCs w:val="24"/>
        </w:rPr>
        <w:t xml:space="preserve"> </w:t>
      </w:r>
      <w:r>
        <w:rPr>
          <w:rFonts w:ascii="Times New Roman" w:hAnsi="Times New Roman" w:cs="Times New Roman"/>
          <w:sz w:val="24"/>
          <w:szCs w:val="24"/>
        </w:rPr>
        <w:t>measured by clicking on the “measure” button.</w:t>
      </w:r>
    </w:p>
    <w:p w:rsidR="00E94BD6" w:rsidRDefault="00111AAF" w:rsidP="00E94BD6">
      <w:pPr>
        <w:widowControl w:val="0"/>
        <w:spacing w:line="480" w:lineRule="auto"/>
        <w:jc w:val="both"/>
        <w:rPr>
          <w:rFonts w:ascii="Times New Roman" w:hAnsi="Times New Roman" w:cs="Times New Roman"/>
          <w:b/>
          <w:bCs/>
          <w:sz w:val="24"/>
          <w:szCs w:val="24"/>
        </w:rPr>
      </w:pPr>
      <w:r>
        <w:rPr>
          <w:rFonts w:ascii="Times New Roman" w:eastAsia="Times New Roman" w:hAnsi="Times New Roman" w:cs="Times New Roman"/>
          <w:bCs/>
          <w:kern w:val="2"/>
          <w:sz w:val="24"/>
          <w:szCs w:val="24"/>
          <w:lang w:val="en-GB" w:bidi="hi-IN"/>
        </w:rPr>
        <w:t xml:space="preserve"> </w:t>
      </w:r>
    </w:p>
    <w:p w:rsidR="00E94BD6" w:rsidRDefault="00E94BD6" w:rsidP="00E94BD6">
      <w:pPr>
        <w:spacing w:before="200" w:after="0" w:line="216" w:lineRule="auto"/>
        <w:jc w:val="both"/>
        <w:rPr>
          <w:rFonts w:ascii="Times New Roman" w:eastAsia="Times New Roman" w:hAnsi="Times New Roman" w:cs="Times New Roman"/>
          <w:sz w:val="24"/>
          <w:szCs w:val="24"/>
        </w:rPr>
      </w:pPr>
    </w:p>
    <w:p w:rsidR="001B0C37" w:rsidRDefault="00111AAF" w:rsidP="001B0C37">
      <w:pPr>
        <w:pStyle w:val="Heading4"/>
        <w:shd w:val="clear" w:color="auto" w:fill="FFFFFF"/>
        <w:jc w:val="both"/>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000000"/>
          <w:sz w:val="24"/>
          <w:szCs w:val="24"/>
        </w:rPr>
        <w:t xml:space="preserve">2.6 </w:t>
      </w:r>
      <w:r w:rsidR="001B0C37">
        <w:rPr>
          <w:rFonts w:ascii="Times New Roman" w:eastAsia="Times New Roman" w:hAnsi="Times New Roman" w:cs="Times New Roman"/>
          <w:b/>
          <w:i w:val="0"/>
          <w:color w:val="000000"/>
          <w:sz w:val="24"/>
          <w:szCs w:val="24"/>
        </w:rPr>
        <w:t>Detection of Antibiotic</w:t>
      </w:r>
      <w:r w:rsidR="001B0C37" w:rsidRPr="001B0C37">
        <w:rPr>
          <w:rFonts w:ascii="Times New Roman" w:eastAsia="Times New Roman" w:hAnsi="Times New Roman" w:cs="Times New Roman"/>
          <w:b/>
          <w:i w:val="0"/>
          <w:color w:val="000000"/>
          <w:sz w:val="24"/>
          <w:szCs w:val="24"/>
        </w:rPr>
        <w:t xml:space="preserve"> Resistance Genes</w:t>
      </w:r>
    </w:p>
    <w:p w:rsidR="00F103DB" w:rsidRPr="00111AAF" w:rsidRDefault="00BC30E1" w:rsidP="00111AAF">
      <w:pPr>
        <w:pStyle w:val="Heading4"/>
        <w:shd w:val="clear" w:color="auto" w:fill="FFFFFF"/>
        <w:spacing w:line="480" w:lineRule="auto"/>
        <w:jc w:val="both"/>
        <w:rPr>
          <w:rFonts w:ascii="Times New Roman" w:eastAsia="Times New Roman" w:hAnsi="Times New Roman" w:cs="Times New Roman"/>
          <w:b/>
          <w:i w:val="0"/>
          <w:color w:val="auto"/>
          <w:sz w:val="24"/>
          <w:szCs w:val="24"/>
        </w:rPr>
      </w:pPr>
      <w:r w:rsidRPr="00BC30E1">
        <w:rPr>
          <w:rFonts w:ascii="Times New Roman" w:hAnsi="Times New Roman" w:cs="Times New Roman"/>
          <w:i w:val="0"/>
          <w:color w:val="auto"/>
          <w:sz w:val="24"/>
          <w:szCs w:val="24"/>
        </w:rPr>
        <w:t>The e</w:t>
      </w:r>
      <w:r w:rsidR="00111AAF">
        <w:rPr>
          <w:rFonts w:ascii="Times New Roman" w:hAnsi="Times New Roman" w:cs="Times New Roman"/>
          <w:i w:val="0"/>
          <w:color w:val="auto"/>
          <w:sz w:val="24"/>
          <w:szCs w:val="24"/>
        </w:rPr>
        <w:t>xtracted DNA</w:t>
      </w:r>
      <w:r w:rsidR="00C854ED">
        <w:rPr>
          <w:rFonts w:ascii="Times New Roman" w:hAnsi="Times New Roman" w:cs="Times New Roman"/>
          <w:i w:val="0"/>
          <w:color w:val="auto"/>
          <w:sz w:val="24"/>
          <w:szCs w:val="24"/>
        </w:rPr>
        <w:t xml:space="preserve"> of the </w:t>
      </w:r>
      <w:r w:rsidR="00C854ED" w:rsidRPr="00BC30E1">
        <w:rPr>
          <w:rFonts w:ascii="Times New Roman" w:hAnsi="Times New Roman" w:cs="Times New Roman"/>
          <w:color w:val="000000"/>
          <w:sz w:val="24"/>
          <w:szCs w:val="24"/>
        </w:rPr>
        <w:t xml:space="preserve">K. pneumoniae </w:t>
      </w:r>
      <w:r w:rsidRPr="00BC30E1">
        <w:rPr>
          <w:rFonts w:ascii="Times New Roman" w:hAnsi="Times New Roman" w:cs="Times New Roman"/>
          <w:i w:val="0"/>
          <w:color w:val="auto"/>
          <w:sz w:val="24"/>
          <w:szCs w:val="24"/>
        </w:rPr>
        <w:t xml:space="preserve">isolates were subjected to PCR amplification to detect </w:t>
      </w:r>
      <w:r w:rsidR="00C854ED" w:rsidRPr="00BC30E1">
        <w:rPr>
          <w:rFonts w:ascii="Times New Roman" w:eastAsia="Times New Roman" w:hAnsi="Times New Roman" w:cs="Times New Roman"/>
          <w:i w:val="0"/>
          <w:color w:val="222222"/>
          <w:sz w:val="24"/>
          <w:szCs w:val="24"/>
        </w:rPr>
        <w:t>bla</w:t>
      </w:r>
      <w:r w:rsidR="00C854ED" w:rsidRPr="001B0C37">
        <w:rPr>
          <w:rFonts w:ascii="Times New Roman" w:eastAsia="Times New Roman" w:hAnsi="Times New Roman" w:cs="Times New Roman"/>
          <w:i w:val="0"/>
          <w:color w:val="222222"/>
          <w:sz w:val="24"/>
          <w:szCs w:val="24"/>
          <w:vertAlign w:val="subscript"/>
        </w:rPr>
        <w:t>TEM</w:t>
      </w:r>
      <w:r w:rsidR="00C854ED" w:rsidRPr="001B0C37">
        <w:rPr>
          <w:rFonts w:ascii="Times New Roman" w:eastAsia="Times New Roman" w:hAnsi="Times New Roman" w:cs="Times New Roman"/>
          <w:i w:val="0"/>
          <w:color w:val="222222"/>
          <w:sz w:val="24"/>
          <w:szCs w:val="24"/>
        </w:rPr>
        <w:t>, </w:t>
      </w:r>
      <w:r w:rsidR="00C854ED" w:rsidRPr="00BC30E1">
        <w:rPr>
          <w:rFonts w:ascii="Times New Roman" w:eastAsia="Times New Roman" w:hAnsi="Times New Roman" w:cs="Times New Roman"/>
          <w:i w:val="0"/>
          <w:color w:val="222222"/>
          <w:sz w:val="24"/>
          <w:szCs w:val="24"/>
        </w:rPr>
        <w:t>bla</w:t>
      </w:r>
      <w:r w:rsidR="00C854ED" w:rsidRPr="001B0C37">
        <w:rPr>
          <w:rFonts w:ascii="Times New Roman" w:eastAsia="Times New Roman" w:hAnsi="Times New Roman" w:cs="Times New Roman"/>
          <w:i w:val="0"/>
          <w:color w:val="222222"/>
          <w:sz w:val="24"/>
          <w:szCs w:val="24"/>
          <w:vertAlign w:val="subscript"/>
        </w:rPr>
        <w:t>SHV,</w:t>
      </w:r>
      <w:r w:rsidR="00C854ED" w:rsidRPr="001B0C37">
        <w:rPr>
          <w:rFonts w:ascii="Times New Roman" w:eastAsia="Times New Roman" w:hAnsi="Times New Roman" w:cs="Times New Roman"/>
          <w:i w:val="0"/>
          <w:color w:val="222222"/>
          <w:sz w:val="24"/>
          <w:szCs w:val="24"/>
        </w:rPr>
        <w:t> and </w:t>
      </w:r>
      <w:r w:rsidR="00C854ED" w:rsidRPr="00BC30E1">
        <w:rPr>
          <w:rFonts w:ascii="Times New Roman" w:eastAsia="Times New Roman" w:hAnsi="Times New Roman" w:cs="Times New Roman"/>
          <w:i w:val="0"/>
          <w:color w:val="222222"/>
          <w:sz w:val="24"/>
          <w:szCs w:val="24"/>
        </w:rPr>
        <w:t xml:space="preserve">bla </w:t>
      </w:r>
      <w:r w:rsidR="00C854ED" w:rsidRPr="00BC30E1">
        <w:rPr>
          <w:rFonts w:ascii="Times New Roman" w:eastAsia="Times New Roman" w:hAnsi="Times New Roman" w:cs="Times New Roman"/>
          <w:i w:val="0"/>
          <w:color w:val="222222"/>
          <w:sz w:val="24"/>
          <w:szCs w:val="24"/>
          <w:vertAlign w:val="subscript"/>
        </w:rPr>
        <w:t>CTX-M</w:t>
      </w:r>
      <w:r w:rsidR="00896C96">
        <w:rPr>
          <w:rFonts w:ascii="Times New Roman" w:eastAsia="Times New Roman" w:hAnsi="Times New Roman" w:cs="Times New Roman"/>
          <w:i w:val="0"/>
          <w:color w:val="222222"/>
          <w:sz w:val="24"/>
          <w:szCs w:val="24"/>
        </w:rPr>
        <w:t xml:space="preserve"> genes [18</w:t>
      </w:r>
      <w:r w:rsidR="00111AAF">
        <w:rPr>
          <w:rFonts w:ascii="Times New Roman" w:eastAsia="Times New Roman" w:hAnsi="Times New Roman" w:cs="Times New Roman"/>
          <w:i w:val="0"/>
          <w:color w:val="222222"/>
          <w:sz w:val="24"/>
          <w:szCs w:val="24"/>
        </w:rPr>
        <w:t>]</w:t>
      </w:r>
      <w:r w:rsidR="00C854ED">
        <w:rPr>
          <w:rFonts w:ascii="Times New Roman" w:hAnsi="Times New Roman" w:cs="Times New Roman"/>
          <w:i w:val="0"/>
          <w:color w:val="auto"/>
          <w:sz w:val="24"/>
          <w:szCs w:val="24"/>
        </w:rPr>
        <w:t xml:space="preserve">. Polymerase Chain Reaction </w:t>
      </w:r>
      <w:r w:rsidR="00C854ED" w:rsidRPr="00111AAF">
        <w:rPr>
          <w:rFonts w:ascii="Times New Roman" w:hAnsi="Times New Roman" w:cs="Times New Roman"/>
          <w:i w:val="0"/>
          <w:color w:val="auto"/>
          <w:sz w:val="24"/>
          <w:szCs w:val="24"/>
        </w:rPr>
        <w:t>mix included: the X2 Dream taq Master Mix (Inqaba, South Africa) (taq polymerase, DNTPs, MgCl), the primers at a concentration of 0.4M and 50ng of the extracted DNA as template. The PCR conditions were as follows: Initial denaturation, 95ºC for 5minutes; denaturation, 95ºC for 40 seconds; annealing, 56ºC for 40 seconds; extension, 68ºC for 40 seconds for 35 cycles and final</w:t>
      </w:r>
      <w:r w:rsidR="00111AAF" w:rsidRPr="00111AAF">
        <w:rPr>
          <w:rFonts w:ascii="Times New Roman" w:hAnsi="Times New Roman" w:cs="Times New Roman"/>
          <w:i w:val="0"/>
          <w:color w:val="auto"/>
          <w:sz w:val="24"/>
          <w:szCs w:val="24"/>
        </w:rPr>
        <w:t xml:space="preserve"> extension, 68ºC for 5 minutes. The product was resolved on a 1% agarose gel at 200V for 15 minutes and visualized on blue light imaging system for a</w:t>
      </w:r>
      <w:r w:rsidR="00111AAF">
        <w:rPr>
          <w:rFonts w:ascii="Times New Roman" w:hAnsi="Times New Roman" w:cs="Times New Roman"/>
          <w:i w:val="0"/>
          <w:color w:val="auto"/>
          <w:sz w:val="24"/>
          <w:szCs w:val="24"/>
        </w:rPr>
        <w:t xml:space="preserve"> product size.</w:t>
      </w:r>
    </w:p>
    <w:p w:rsidR="00E94BD6" w:rsidRDefault="00111AAF" w:rsidP="00E94BD6">
      <w:pPr>
        <w:autoSpaceDE w:val="0"/>
        <w:rPr>
          <w:rFonts w:ascii="Times New Roman" w:hAnsi="Times New Roman" w:cs="Times New Roman"/>
          <w:b/>
          <w:sz w:val="24"/>
          <w:szCs w:val="24"/>
        </w:rPr>
      </w:pPr>
      <w:r>
        <w:rPr>
          <w:rFonts w:ascii="Times New Roman" w:eastAsia="Times New Roman" w:hAnsi="Times New Roman" w:cs="Times New Roman"/>
          <w:b/>
          <w:kern w:val="2"/>
          <w:sz w:val="24"/>
          <w:szCs w:val="24"/>
        </w:rPr>
        <w:t>2.7</w:t>
      </w:r>
      <w:r w:rsidR="00E94BD6">
        <w:rPr>
          <w:rFonts w:ascii="Times New Roman" w:eastAsia="Times New Roman" w:hAnsi="Times New Roman" w:cs="Times New Roman"/>
          <w:b/>
          <w:kern w:val="2"/>
          <w:sz w:val="24"/>
          <w:szCs w:val="24"/>
        </w:rPr>
        <w:t xml:space="preserve"> Sequencing</w:t>
      </w:r>
    </w:p>
    <w:p w:rsidR="00E94BD6" w:rsidRDefault="00E94BD6" w:rsidP="00E94BD6">
      <w:pPr>
        <w:autoSpaceDE w:val="0"/>
        <w:spacing w:line="480" w:lineRule="auto"/>
        <w:jc w:val="both"/>
        <w:rPr>
          <w:rFonts w:ascii="Times New Roman" w:hAnsi="Times New Roman" w:cs="Times New Roman"/>
          <w:sz w:val="24"/>
          <w:szCs w:val="24"/>
        </w:rPr>
      </w:pPr>
      <w:r>
        <w:rPr>
          <w:rFonts w:ascii="Times New Roman" w:eastAsia="Times New Roman" w:hAnsi="Times New Roman" w:cs="Times New Roman"/>
          <w:kern w:val="2"/>
          <w:sz w:val="24"/>
          <w:szCs w:val="24"/>
        </w:rPr>
        <w:t>Sequencing was done using the BigDye Terminator kit on a 3510 ABI sequencer by (Inqaba Biotechnological, Pretoria South Africa). The sequencing was done at a final volume of 10</w:t>
      </w:r>
      <w:r>
        <w:rPr>
          <w:rFonts w:ascii="Times New Roman" w:hAnsi="Times New Roman" w:cs="Times New Roman"/>
          <w:sz w:val="24"/>
          <w:szCs w:val="24"/>
        </w:rPr>
        <w:t>µ</w:t>
      </w:r>
      <w:r>
        <w:rPr>
          <w:rFonts w:ascii="Times New Roman" w:eastAsia="Times New Roman" w:hAnsi="Times New Roman" w:cs="Times New Roman"/>
          <w:kern w:val="2"/>
          <w:sz w:val="24"/>
          <w:szCs w:val="24"/>
        </w:rPr>
        <w:t xml:space="preserve">l, the </w:t>
      </w:r>
      <w:r>
        <w:rPr>
          <w:rFonts w:ascii="Times New Roman" w:eastAsia="Times New Roman" w:hAnsi="Times New Roman" w:cs="Times New Roman"/>
          <w:kern w:val="2"/>
          <w:sz w:val="24"/>
          <w:szCs w:val="24"/>
        </w:rPr>
        <w:lastRenderedPageBreak/>
        <w:t xml:space="preserve">components included 0.25 </w:t>
      </w:r>
      <w:r>
        <w:rPr>
          <w:rFonts w:ascii="Times New Roman" w:hAnsi="Times New Roman" w:cs="Times New Roman"/>
          <w:sz w:val="24"/>
          <w:szCs w:val="24"/>
        </w:rPr>
        <w:t>µ</w:t>
      </w:r>
      <w:r>
        <w:rPr>
          <w:rFonts w:ascii="Times New Roman" w:eastAsia="Times New Roman" w:hAnsi="Times New Roman" w:cs="Times New Roman"/>
          <w:kern w:val="2"/>
          <w:sz w:val="24"/>
          <w:szCs w:val="24"/>
        </w:rPr>
        <w:t xml:space="preserve">l </w:t>
      </w:r>
      <w:r>
        <w:rPr>
          <w:rFonts w:ascii="Times New Roman" w:hAnsi="Times New Roman" w:cs="Times New Roman"/>
          <w:sz w:val="24"/>
          <w:szCs w:val="24"/>
        </w:rPr>
        <w:t>BigDye® terminator v1.1/v3.1, 2.25µl of 5 x BigDye sequencing buffer, 10µM Primer PCR primer, and 2-10ng PCR template per 100bp. The sequencing conditions were as follows 32 cycles of 96°C for 10s, 55°C for 5s and 60°C for 4min.</w:t>
      </w:r>
    </w:p>
    <w:p w:rsidR="00E94BD6" w:rsidRDefault="00111AAF" w:rsidP="00E94BD6">
      <w:pPr>
        <w:autoSpaceDE w:val="0"/>
        <w:spacing w:line="360" w:lineRule="auto"/>
        <w:jc w:val="both"/>
        <w:rPr>
          <w:rFonts w:ascii="Times New Roman" w:hAnsi="Times New Roman" w:cs="Times New Roman"/>
          <w:sz w:val="24"/>
          <w:szCs w:val="24"/>
        </w:rPr>
      </w:pPr>
      <w:r>
        <w:rPr>
          <w:rFonts w:ascii="Times New Roman" w:eastAsia="Times New Roman" w:hAnsi="Times New Roman" w:cs="Times New Roman"/>
          <w:b/>
          <w:bCs/>
          <w:kern w:val="2"/>
          <w:sz w:val="24"/>
          <w:szCs w:val="24"/>
        </w:rPr>
        <w:t>2.8</w:t>
      </w:r>
      <w:r w:rsidR="001B2914">
        <w:rPr>
          <w:rFonts w:ascii="Times New Roman" w:eastAsia="Times New Roman" w:hAnsi="Times New Roman" w:cs="Times New Roman"/>
          <w:b/>
          <w:bCs/>
          <w:kern w:val="2"/>
          <w:sz w:val="24"/>
          <w:szCs w:val="24"/>
        </w:rPr>
        <w:t xml:space="preserve"> </w:t>
      </w:r>
      <w:r w:rsidR="00E94BD6">
        <w:rPr>
          <w:rFonts w:ascii="Times New Roman" w:eastAsia="Times New Roman" w:hAnsi="Times New Roman" w:cs="Times New Roman"/>
          <w:b/>
          <w:bCs/>
          <w:kern w:val="2"/>
          <w:sz w:val="24"/>
          <w:szCs w:val="24"/>
        </w:rPr>
        <w:t>Phylogenetic Analysis</w:t>
      </w:r>
    </w:p>
    <w:p w:rsidR="00200965" w:rsidRDefault="00E94BD6" w:rsidP="00E94BD6">
      <w:pPr>
        <w:autoSpaceDE w:val="0"/>
        <w:spacing w:line="480" w:lineRule="auto"/>
        <w:jc w:val="both"/>
        <w:rPr>
          <w:rFonts w:ascii="Times New Roman" w:eastAsia="Times New Roman" w:hAnsi="Times New Roman" w:cs="Times New Roman"/>
          <w:kern w:val="2"/>
          <w:sz w:val="24"/>
          <w:szCs w:val="24"/>
          <w:lang w:val="en-GB" w:bidi="hi-IN"/>
        </w:rPr>
      </w:pPr>
      <w:r>
        <w:rPr>
          <w:rFonts w:ascii="Times New Roman" w:eastAsia="Times New Roman" w:hAnsi="Times New Roman" w:cs="Times New Roman"/>
          <w:kern w:val="2"/>
          <w:sz w:val="24"/>
          <w:szCs w:val="24"/>
        </w:rPr>
        <w:t xml:space="preserve">Obtained sequences were edited using the bioinformatics algorithm Trace edit, similar sequences were downloaded from the National Center for Biotechnology Information (NCBI) data base using BLASTN.  </w:t>
      </w:r>
      <w:r>
        <w:rPr>
          <w:rFonts w:ascii="Times New Roman" w:eastAsia="Times New Roman" w:hAnsi="Times New Roman" w:cs="Times New Roman"/>
          <w:kern w:val="2"/>
          <w:sz w:val="24"/>
          <w:szCs w:val="24"/>
          <w:lang w:val="en-GB" w:bidi="hi-IN"/>
        </w:rPr>
        <w:t>These sequences were aligned using Clusta</w:t>
      </w:r>
      <w:r w:rsidR="009B5F1E">
        <w:rPr>
          <w:rFonts w:ascii="Times New Roman" w:eastAsia="Times New Roman" w:hAnsi="Times New Roman" w:cs="Times New Roman"/>
          <w:kern w:val="2"/>
          <w:sz w:val="24"/>
          <w:szCs w:val="24"/>
          <w:lang w:val="en-GB" w:bidi="hi-IN"/>
        </w:rPr>
        <w:t xml:space="preserve"> </w:t>
      </w:r>
      <w:r>
        <w:rPr>
          <w:rFonts w:ascii="Times New Roman" w:eastAsia="Times New Roman" w:hAnsi="Times New Roman" w:cs="Times New Roman"/>
          <w:kern w:val="2"/>
          <w:sz w:val="24"/>
          <w:szCs w:val="24"/>
          <w:lang w:val="en-GB" w:bidi="hi-IN"/>
        </w:rPr>
        <w:t>lX. The evolutionary history was inferred using the Neighbor-Joining method i</w:t>
      </w:r>
      <w:r w:rsidR="008913A3">
        <w:rPr>
          <w:rFonts w:ascii="Times New Roman" w:eastAsia="Times New Roman" w:hAnsi="Times New Roman" w:cs="Times New Roman"/>
          <w:kern w:val="2"/>
          <w:sz w:val="24"/>
          <w:szCs w:val="24"/>
          <w:lang w:val="en-GB" w:bidi="hi-IN"/>
        </w:rPr>
        <w:t>n MEGA 6.0 [25]</w:t>
      </w:r>
      <w:r>
        <w:rPr>
          <w:rFonts w:ascii="Times New Roman" w:eastAsia="Times New Roman" w:hAnsi="Times New Roman" w:cs="Times New Roman"/>
          <w:kern w:val="2"/>
          <w:sz w:val="24"/>
          <w:szCs w:val="24"/>
          <w:lang w:val="en-GB" w:bidi="hi-IN"/>
        </w:rPr>
        <w:t>. The bootstrap consensus tree inferred from 500 r</w:t>
      </w:r>
      <w:r w:rsidR="0015538C">
        <w:rPr>
          <w:rFonts w:ascii="Times New Roman" w:eastAsia="Times New Roman" w:hAnsi="Times New Roman" w:cs="Times New Roman"/>
          <w:kern w:val="2"/>
          <w:sz w:val="24"/>
          <w:szCs w:val="24"/>
          <w:lang w:val="en-GB" w:bidi="hi-IN"/>
        </w:rPr>
        <w:t>eplicates by [11]</w:t>
      </w:r>
      <w:r>
        <w:rPr>
          <w:rFonts w:ascii="Times New Roman" w:eastAsia="Times New Roman" w:hAnsi="Times New Roman" w:cs="Times New Roman"/>
          <w:kern w:val="2"/>
          <w:sz w:val="24"/>
          <w:szCs w:val="24"/>
          <w:lang w:val="en-GB" w:bidi="hi-IN"/>
        </w:rPr>
        <w:t xml:space="preserve"> was taken to represent the evolutionary history of the taxa analysed. The evolutionary distances were computed using the Jukes-Canto</w:t>
      </w:r>
      <w:r w:rsidR="0015538C">
        <w:rPr>
          <w:rFonts w:ascii="Times New Roman" w:eastAsia="Times New Roman" w:hAnsi="Times New Roman" w:cs="Times New Roman"/>
          <w:kern w:val="2"/>
          <w:sz w:val="24"/>
          <w:szCs w:val="24"/>
          <w:lang w:val="en-GB" w:bidi="hi-IN"/>
        </w:rPr>
        <w:t>r method [15]</w:t>
      </w:r>
      <w:r>
        <w:rPr>
          <w:rFonts w:ascii="Times New Roman" w:eastAsia="Times New Roman" w:hAnsi="Times New Roman" w:cs="Times New Roman"/>
          <w:kern w:val="2"/>
          <w:sz w:val="24"/>
          <w:szCs w:val="24"/>
          <w:lang w:val="en-GB" w:bidi="hi-IN"/>
        </w:rPr>
        <w:t xml:space="preserve">. </w:t>
      </w:r>
    </w:p>
    <w:p w:rsidR="008913A3" w:rsidRDefault="008913A3" w:rsidP="002D426F">
      <w:pPr>
        <w:autoSpaceDE w:val="0"/>
        <w:spacing w:line="240" w:lineRule="auto"/>
        <w:jc w:val="both"/>
        <w:rPr>
          <w:rFonts w:ascii="Times New Roman" w:eastAsia="Times New Roman" w:hAnsi="Times New Roman" w:cs="Times New Roman"/>
          <w:b/>
          <w:kern w:val="2"/>
          <w:sz w:val="24"/>
          <w:szCs w:val="24"/>
          <w:lang w:val="en-GB" w:bidi="hi-IN"/>
        </w:rPr>
      </w:pPr>
    </w:p>
    <w:p w:rsidR="00200965" w:rsidRPr="00200965" w:rsidRDefault="00200965" w:rsidP="002D426F">
      <w:pPr>
        <w:autoSpaceDE w:val="0"/>
        <w:spacing w:line="240" w:lineRule="auto"/>
        <w:jc w:val="both"/>
        <w:rPr>
          <w:rFonts w:ascii="Times New Roman" w:eastAsia="Times New Roman" w:hAnsi="Times New Roman" w:cs="Times New Roman"/>
          <w:kern w:val="2"/>
          <w:sz w:val="24"/>
          <w:szCs w:val="24"/>
          <w:lang w:val="en-GB" w:bidi="hi-IN"/>
        </w:rPr>
      </w:pPr>
      <w:r w:rsidRPr="002748E9">
        <w:rPr>
          <w:rFonts w:ascii="Times New Roman" w:eastAsia="Times New Roman" w:hAnsi="Times New Roman" w:cs="Times New Roman"/>
          <w:b/>
          <w:kern w:val="2"/>
          <w:sz w:val="24"/>
          <w:szCs w:val="24"/>
          <w:lang w:val="en-GB" w:bidi="hi-IN"/>
        </w:rPr>
        <w:t>3</w:t>
      </w:r>
      <w:r w:rsidR="002748E9">
        <w:rPr>
          <w:rFonts w:ascii="Times New Roman" w:eastAsia="Times New Roman" w:hAnsi="Times New Roman" w:cs="Times New Roman"/>
          <w:b/>
          <w:kern w:val="2"/>
          <w:sz w:val="24"/>
          <w:szCs w:val="24"/>
          <w:lang w:val="en-GB" w:bidi="hi-IN"/>
        </w:rPr>
        <w:t>.</w:t>
      </w:r>
      <w:r w:rsidRPr="002748E9">
        <w:rPr>
          <w:rFonts w:ascii="Times New Roman" w:eastAsia="Times New Roman" w:hAnsi="Times New Roman" w:cs="Times New Roman"/>
          <w:b/>
          <w:kern w:val="2"/>
          <w:sz w:val="24"/>
          <w:szCs w:val="24"/>
          <w:lang w:val="en-GB" w:bidi="hi-IN"/>
        </w:rPr>
        <w:t xml:space="preserve">  </w:t>
      </w:r>
      <w:r w:rsidRPr="00200965">
        <w:rPr>
          <w:rFonts w:ascii="Times New Roman" w:eastAsia="Times New Roman" w:hAnsi="Times New Roman" w:cs="Times New Roman"/>
          <w:b/>
          <w:kern w:val="2"/>
          <w:sz w:val="24"/>
          <w:szCs w:val="24"/>
          <w:lang w:val="en-GB" w:bidi="hi-IN"/>
        </w:rPr>
        <w:t>RESULTS</w:t>
      </w:r>
    </w:p>
    <w:p w:rsidR="002748E9" w:rsidRPr="002748E9" w:rsidRDefault="00A4728D" w:rsidP="002D426F">
      <w:pPr>
        <w:spacing w:line="240" w:lineRule="auto"/>
        <w:jc w:val="both"/>
        <w:rPr>
          <w:rFonts w:ascii="Times New Roman" w:hAnsi="Times New Roman" w:cs="Times New Roman"/>
          <w:b/>
          <w:sz w:val="24"/>
          <w:szCs w:val="24"/>
        </w:rPr>
      </w:pPr>
      <w:r>
        <w:rPr>
          <w:rFonts w:ascii="Times New Roman" w:hAnsi="Times New Roman" w:cs="Times New Roman"/>
          <w:b/>
          <w:sz w:val="24"/>
          <w:szCs w:val="24"/>
        </w:rPr>
        <w:t>3.2</w:t>
      </w:r>
      <w:r w:rsidR="002748E9" w:rsidRPr="002748E9">
        <w:rPr>
          <w:rFonts w:ascii="Times New Roman" w:hAnsi="Times New Roman" w:cs="Times New Roman"/>
          <w:b/>
          <w:color w:val="000000"/>
          <w:sz w:val="24"/>
          <w:szCs w:val="24"/>
        </w:rPr>
        <w:t xml:space="preserve"> </w:t>
      </w:r>
      <w:r w:rsidR="002748E9">
        <w:rPr>
          <w:rFonts w:ascii="Times New Roman" w:hAnsi="Times New Roman" w:cs="Times New Roman"/>
          <w:b/>
          <w:color w:val="000000"/>
          <w:sz w:val="24"/>
          <w:szCs w:val="24"/>
        </w:rPr>
        <w:t>C</w:t>
      </w:r>
      <w:r w:rsidR="002748E9" w:rsidRPr="00F275FA">
        <w:rPr>
          <w:rFonts w:ascii="Times New Roman" w:hAnsi="Times New Roman" w:cs="Times New Roman"/>
          <w:b/>
          <w:color w:val="000000"/>
          <w:sz w:val="24"/>
          <w:szCs w:val="24"/>
        </w:rPr>
        <w:t>onfirmation of</w:t>
      </w:r>
      <w:r w:rsidR="002748E9" w:rsidRPr="00F275FA">
        <w:rPr>
          <w:rFonts w:ascii="Times New Roman" w:hAnsi="Times New Roman" w:cs="Times New Roman"/>
          <w:sz w:val="24"/>
          <w:szCs w:val="24"/>
        </w:rPr>
        <w:t xml:space="preserve"> </w:t>
      </w:r>
      <w:r w:rsidR="002748E9" w:rsidRPr="00F275FA">
        <w:rPr>
          <w:rFonts w:ascii="Times New Roman" w:hAnsi="Times New Roman" w:cs="Times New Roman"/>
          <w:b/>
          <w:i/>
          <w:color w:val="000000"/>
          <w:sz w:val="24"/>
          <w:szCs w:val="24"/>
        </w:rPr>
        <w:t>K. pneumoniae</w:t>
      </w:r>
      <w:r w:rsidR="002748E9">
        <w:rPr>
          <w:rFonts w:ascii="Times New Roman" w:hAnsi="Times New Roman" w:cs="Times New Roman"/>
          <w:b/>
          <w:color w:val="000000"/>
          <w:sz w:val="24"/>
          <w:szCs w:val="24"/>
        </w:rPr>
        <w:t xml:space="preserve"> </w:t>
      </w:r>
      <w:r w:rsidR="002748E9" w:rsidRPr="00F275FA">
        <w:rPr>
          <w:rFonts w:ascii="Times New Roman" w:hAnsi="Times New Roman" w:cs="Times New Roman"/>
          <w:b/>
          <w:sz w:val="24"/>
          <w:szCs w:val="24"/>
        </w:rPr>
        <w:t>ESβ</w:t>
      </w:r>
      <w:r w:rsidR="002748E9" w:rsidRPr="00F275FA">
        <w:rPr>
          <w:rFonts w:ascii="Times New Roman" w:hAnsi="Times New Roman" w:cs="Times New Roman"/>
          <w:sz w:val="24"/>
          <w:szCs w:val="24"/>
        </w:rPr>
        <w:t>L</w:t>
      </w:r>
      <w:r w:rsidR="002748E9" w:rsidRPr="00F275FA">
        <w:rPr>
          <w:rFonts w:ascii="Times New Roman" w:hAnsi="Times New Roman" w:cs="Times New Roman"/>
          <w:b/>
          <w:color w:val="000000"/>
          <w:sz w:val="24"/>
          <w:szCs w:val="24"/>
        </w:rPr>
        <w:t xml:space="preserve"> </w:t>
      </w:r>
      <w:r w:rsidR="002748E9">
        <w:rPr>
          <w:rFonts w:ascii="Times New Roman" w:hAnsi="Times New Roman" w:cs="Times New Roman"/>
          <w:b/>
          <w:color w:val="000000"/>
          <w:sz w:val="24"/>
          <w:szCs w:val="24"/>
        </w:rPr>
        <w:t xml:space="preserve">Producers using Combined Disc Diffusion </w:t>
      </w:r>
      <w:r w:rsidR="002748E9" w:rsidRPr="00D64386">
        <w:rPr>
          <w:rFonts w:ascii="Times New Roman" w:hAnsi="Times New Roman" w:cs="Times New Roman"/>
          <w:b/>
          <w:sz w:val="24"/>
          <w:szCs w:val="24"/>
        </w:rPr>
        <w:t>Method</w:t>
      </w:r>
    </w:p>
    <w:p w:rsidR="00E47AD1" w:rsidRDefault="00200965" w:rsidP="00200965">
      <w:pPr>
        <w:spacing w:line="480" w:lineRule="auto"/>
        <w:jc w:val="both"/>
        <w:rPr>
          <w:rFonts w:ascii="Times New Roman" w:hAnsi="Times New Roman" w:cs="Times New Roman"/>
          <w:sz w:val="24"/>
          <w:szCs w:val="24"/>
        </w:rPr>
      </w:pPr>
      <w:r>
        <w:rPr>
          <w:rFonts w:ascii="Times New Roman" w:hAnsi="Times New Roman" w:cs="Times New Roman"/>
          <w:sz w:val="24"/>
          <w:szCs w:val="24"/>
        </w:rPr>
        <w:t>Ta</w:t>
      </w:r>
      <w:r w:rsidR="00E47AD1">
        <w:rPr>
          <w:rFonts w:ascii="Times New Roman" w:hAnsi="Times New Roman" w:cs="Times New Roman"/>
          <w:sz w:val="24"/>
          <w:szCs w:val="24"/>
        </w:rPr>
        <w:t>ble 2</w:t>
      </w:r>
      <w:r>
        <w:rPr>
          <w:rFonts w:ascii="Times New Roman" w:hAnsi="Times New Roman" w:cs="Times New Roman"/>
          <w:sz w:val="24"/>
          <w:szCs w:val="24"/>
        </w:rPr>
        <w:t xml:space="preserve">   shows Confirmation of </w:t>
      </w:r>
      <w:r w:rsidRPr="00AE3D4F">
        <w:rPr>
          <w:rStyle w:val="Emphasis"/>
          <w:rFonts w:ascii="Times New Roman" w:hAnsi="Times New Roman" w:cs="Times New Roman"/>
          <w:sz w:val="24"/>
          <w:szCs w:val="24"/>
        </w:rPr>
        <w:t>K. pneumoniae</w:t>
      </w:r>
      <w:r w:rsidRPr="00AE3D4F">
        <w:rPr>
          <w:rFonts w:ascii="Times New Roman" w:hAnsi="Times New Roman" w:cs="Times New Roman"/>
          <w:sz w:val="24"/>
          <w:szCs w:val="24"/>
        </w:rPr>
        <w:t xml:space="preserve"> </w:t>
      </w:r>
      <w:r>
        <w:rPr>
          <w:rFonts w:ascii="Times New Roman" w:hAnsi="Times New Roman" w:cs="Times New Roman"/>
          <w:sz w:val="24"/>
          <w:szCs w:val="24"/>
        </w:rPr>
        <w:t xml:space="preserve">ESβL producers </w:t>
      </w:r>
      <w:r w:rsidRPr="00AE3D4F">
        <w:rPr>
          <w:rFonts w:ascii="Times New Roman" w:hAnsi="Times New Roman" w:cs="Times New Roman"/>
          <w:sz w:val="24"/>
          <w:szCs w:val="24"/>
        </w:rPr>
        <w:t>using</w:t>
      </w:r>
      <w:r w:rsidR="002748E9">
        <w:rPr>
          <w:rFonts w:ascii="Times New Roman" w:hAnsi="Times New Roman" w:cs="Times New Roman"/>
          <w:sz w:val="24"/>
          <w:szCs w:val="24"/>
        </w:rPr>
        <w:t xml:space="preserve"> the Double Disc S</w:t>
      </w:r>
      <w:r>
        <w:rPr>
          <w:rFonts w:ascii="Times New Roman" w:hAnsi="Times New Roman" w:cs="Times New Roman"/>
          <w:sz w:val="24"/>
          <w:szCs w:val="24"/>
        </w:rPr>
        <w:t>ynergy Test (DDST) and Confirmed by the Combined D</w:t>
      </w:r>
      <w:r w:rsidRPr="00AE3D4F">
        <w:rPr>
          <w:rFonts w:ascii="Times New Roman" w:hAnsi="Times New Roman" w:cs="Times New Roman"/>
          <w:sz w:val="24"/>
          <w:szCs w:val="24"/>
        </w:rPr>
        <w:t>isc</w:t>
      </w:r>
      <w:r>
        <w:rPr>
          <w:rFonts w:ascii="Times New Roman" w:hAnsi="Times New Roman" w:cs="Times New Roman"/>
          <w:sz w:val="24"/>
          <w:szCs w:val="24"/>
        </w:rPr>
        <w:t xml:space="preserve"> Method.  The overall prevalence of ESβL</w:t>
      </w:r>
      <w:r w:rsidRPr="00AE3D4F">
        <w:rPr>
          <w:rFonts w:ascii="Times New Roman" w:hAnsi="Times New Roman" w:cs="Times New Roman"/>
          <w:sz w:val="24"/>
          <w:szCs w:val="24"/>
        </w:rPr>
        <w:t xml:space="preserve"> producers in </w:t>
      </w:r>
      <w:r w:rsidRPr="00AE3D4F">
        <w:rPr>
          <w:rStyle w:val="Emphasis"/>
          <w:rFonts w:ascii="Times New Roman" w:hAnsi="Times New Roman" w:cs="Times New Roman"/>
          <w:sz w:val="24"/>
          <w:szCs w:val="24"/>
        </w:rPr>
        <w:t>K. pneumoniae</w:t>
      </w:r>
      <w:r w:rsidRPr="00AE3D4F">
        <w:rPr>
          <w:rFonts w:ascii="Times New Roman" w:hAnsi="Times New Roman" w:cs="Times New Roman"/>
          <w:sz w:val="24"/>
          <w:szCs w:val="24"/>
        </w:rPr>
        <w:t xml:space="preserve"> </w:t>
      </w:r>
      <w:r w:rsidR="007F0E8C">
        <w:rPr>
          <w:rFonts w:ascii="Times New Roman" w:hAnsi="Times New Roman" w:cs="Times New Roman"/>
          <w:sz w:val="24"/>
          <w:szCs w:val="24"/>
        </w:rPr>
        <w:t xml:space="preserve">is </w:t>
      </w:r>
      <w:r>
        <w:rPr>
          <w:rFonts w:ascii="Times New Roman" w:hAnsi="Times New Roman" w:cs="Times New Roman"/>
          <w:sz w:val="24"/>
          <w:szCs w:val="24"/>
        </w:rPr>
        <w:t>42.9%.</w:t>
      </w:r>
    </w:p>
    <w:p w:rsidR="002748E9" w:rsidRPr="00A4728D" w:rsidRDefault="00A4728D" w:rsidP="00E20D7B">
      <w:pPr>
        <w:spacing w:line="24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3.3</w:t>
      </w:r>
      <w:r w:rsidR="002748E9">
        <w:rPr>
          <w:rFonts w:ascii="Times New Roman" w:hAnsi="Times New Roman" w:cs="Times New Roman"/>
          <w:b/>
          <w:sz w:val="24"/>
          <w:szCs w:val="24"/>
          <w:lang w:val="en-GB"/>
        </w:rPr>
        <w:t xml:space="preserve"> </w:t>
      </w:r>
      <w:r w:rsidR="002748E9" w:rsidRPr="00F275FA">
        <w:rPr>
          <w:rFonts w:ascii="Times New Roman" w:hAnsi="Times New Roman" w:cs="Times New Roman"/>
          <w:b/>
          <w:sz w:val="24"/>
          <w:szCs w:val="24"/>
          <w:lang w:val="en-GB"/>
        </w:rPr>
        <w:t>Distribution of</w:t>
      </w:r>
      <w:r w:rsidR="002748E9" w:rsidRPr="005A5DF6">
        <w:rPr>
          <w:rFonts w:ascii="Times New Roman" w:hAnsi="Times New Roman" w:cs="Times New Roman"/>
          <w:b/>
          <w:i/>
          <w:color w:val="000000"/>
          <w:sz w:val="24"/>
          <w:szCs w:val="24"/>
        </w:rPr>
        <w:t xml:space="preserve"> </w:t>
      </w:r>
      <w:r w:rsidR="002748E9" w:rsidRPr="00F275FA">
        <w:rPr>
          <w:rFonts w:ascii="Times New Roman" w:hAnsi="Times New Roman" w:cs="Times New Roman"/>
          <w:b/>
          <w:i/>
          <w:color w:val="000000"/>
          <w:sz w:val="24"/>
          <w:szCs w:val="24"/>
        </w:rPr>
        <w:t>K. pneumoniae</w:t>
      </w:r>
      <w:r w:rsidR="002748E9" w:rsidRPr="00F275FA">
        <w:rPr>
          <w:rFonts w:ascii="Times New Roman" w:hAnsi="Times New Roman" w:cs="Times New Roman"/>
          <w:b/>
          <w:sz w:val="24"/>
          <w:szCs w:val="24"/>
          <w:lang w:val="en-GB"/>
        </w:rPr>
        <w:t xml:space="preserve"> </w:t>
      </w:r>
      <w:r w:rsidR="002748E9" w:rsidRPr="00F275FA">
        <w:rPr>
          <w:rFonts w:ascii="Times New Roman" w:hAnsi="Times New Roman" w:cs="Times New Roman"/>
          <w:b/>
          <w:sz w:val="24"/>
          <w:szCs w:val="24"/>
        </w:rPr>
        <w:t>ESβ</w:t>
      </w:r>
      <w:r w:rsidR="002748E9" w:rsidRPr="00F275FA">
        <w:rPr>
          <w:rFonts w:ascii="Times New Roman" w:hAnsi="Times New Roman" w:cs="Times New Roman"/>
          <w:sz w:val="24"/>
          <w:szCs w:val="24"/>
        </w:rPr>
        <w:t>L</w:t>
      </w:r>
      <w:r w:rsidR="002748E9" w:rsidRPr="00F275FA">
        <w:rPr>
          <w:rFonts w:ascii="Times New Roman" w:hAnsi="Times New Roman" w:cs="Times New Roman"/>
          <w:b/>
          <w:color w:val="000000"/>
          <w:sz w:val="24"/>
          <w:szCs w:val="24"/>
        </w:rPr>
        <w:t xml:space="preserve"> </w:t>
      </w:r>
      <w:r w:rsidR="002748E9">
        <w:rPr>
          <w:rFonts w:ascii="Times New Roman" w:hAnsi="Times New Roman" w:cs="Times New Roman"/>
          <w:b/>
          <w:color w:val="000000"/>
          <w:sz w:val="24"/>
          <w:szCs w:val="24"/>
        </w:rPr>
        <w:t xml:space="preserve">Producers </w:t>
      </w:r>
      <w:r w:rsidR="002748E9">
        <w:rPr>
          <w:rFonts w:ascii="Times New Roman" w:hAnsi="Times New Roman" w:cs="Times New Roman"/>
          <w:b/>
          <w:sz w:val="24"/>
          <w:szCs w:val="24"/>
          <w:lang w:val="en-GB"/>
        </w:rPr>
        <w:t>Based on Health Facility</w:t>
      </w:r>
    </w:p>
    <w:p w:rsidR="00200965" w:rsidRDefault="002748E9" w:rsidP="00200965">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200965">
        <w:rPr>
          <w:rFonts w:ascii="Times New Roman" w:hAnsi="Times New Roman" w:cs="Times New Roman"/>
          <w:sz w:val="24"/>
          <w:szCs w:val="24"/>
        </w:rPr>
        <w:t>he distribution of</w:t>
      </w:r>
      <w:r w:rsidR="00200965" w:rsidRPr="005B3A96">
        <w:rPr>
          <w:rStyle w:val="Emphasis"/>
          <w:rFonts w:ascii="Times New Roman" w:hAnsi="Times New Roman" w:cs="Times New Roman"/>
          <w:sz w:val="24"/>
          <w:szCs w:val="24"/>
        </w:rPr>
        <w:t xml:space="preserve"> </w:t>
      </w:r>
      <w:r w:rsidR="00200965" w:rsidRPr="00AE3D4F">
        <w:rPr>
          <w:rStyle w:val="Emphasis"/>
          <w:rFonts w:ascii="Times New Roman" w:hAnsi="Times New Roman" w:cs="Times New Roman"/>
          <w:sz w:val="24"/>
          <w:szCs w:val="24"/>
        </w:rPr>
        <w:t>K. pneumoniae</w:t>
      </w:r>
      <w:r w:rsidR="00200965">
        <w:rPr>
          <w:rFonts w:ascii="Times New Roman" w:hAnsi="Times New Roman" w:cs="Times New Roman"/>
          <w:sz w:val="24"/>
          <w:szCs w:val="24"/>
        </w:rPr>
        <w:t xml:space="preserve"> extended spectrum beta-lactamases producers based on health facility. </w:t>
      </w:r>
      <w:r w:rsidR="00200965" w:rsidRPr="00AE3D4F">
        <w:rPr>
          <w:rFonts w:ascii="Times New Roman" w:hAnsi="Times New Roman" w:cs="Times New Roman"/>
          <w:sz w:val="24"/>
          <w:szCs w:val="24"/>
        </w:rPr>
        <w:t>Dalhatu Araf Spe</w:t>
      </w:r>
      <w:r w:rsidR="00200965">
        <w:rPr>
          <w:rFonts w:ascii="Times New Roman" w:hAnsi="Times New Roman" w:cs="Times New Roman"/>
          <w:sz w:val="24"/>
          <w:szCs w:val="24"/>
        </w:rPr>
        <w:t xml:space="preserve">cialist Hospital Lafia had 45.5% prevalence of </w:t>
      </w:r>
      <w:r w:rsidR="00200965" w:rsidRPr="00AE3D4F">
        <w:rPr>
          <w:rStyle w:val="Emphasis"/>
          <w:rFonts w:ascii="Times New Roman" w:hAnsi="Times New Roman" w:cs="Times New Roman"/>
          <w:sz w:val="24"/>
          <w:szCs w:val="24"/>
        </w:rPr>
        <w:t>K. pneumoniae</w:t>
      </w:r>
      <w:r w:rsidR="00200965" w:rsidRPr="00AE3D4F">
        <w:rPr>
          <w:rFonts w:ascii="Times New Roman" w:hAnsi="Times New Roman" w:cs="Times New Roman"/>
          <w:sz w:val="24"/>
          <w:szCs w:val="24"/>
        </w:rPr>
        <w:t xml:space="preserve"> producers</w:t>
      </w:r>
      <w:r w:rsidR="00200965">
        <w:rPr>
          <w:rFonts w:ascii="Times New Roman" w:hAnsi="Times New Roman" w:cs="Times New Roman"/>
          <w:sz w:val="24"/>
          <w:szCs w:val="24"/>
        </w:rPr>
        <w:t>. General Hospital Akwanga had 4</w:t>
      </w:r>
      <w:r w:rsidR="00200965" w:rsidRPr="00AE3D4F">
        <w:rPr>
          <w:rFonts w:ascii="Times New Roman" w:hAnsi="Times New Roman" w:cs="Times New Roman"/>
          <w:sz w:val="24"/>
          <w:szCs w:val="24"/>
        </w:rPr>
        <w:t>2</w:t>
      </w:r>
      <w:r w:rsidR="00200965">
        <w:rPr>
          <w:rFonts w:ascii="Times New Roman" w:hAnsi="Times New Roman" w:cs="Times New Roman"/>
          <w:sz w:val="24"/>
          <w:szCs w:val="24"/>
        </w:rPr>
        <w:t xml:space="preserve">.9% </w:t>
      </w:r>
      <w:r w:rsidR="00200965" w:rsidRPr="00AE3D4F">
        <w:rPr>
          <w:rFonts w:ascii="Times New Roman" w:hAnsi="Times New Roman" w:cs="Times New Roman"/>
          <w:sz w:val="24"/>
          <w:szCs w:val="24"/>
        </w:rPr>
        <w:t>p</w:t>
      </w:r>
      <w:r w:rsidR="00200965">
        <w:rPr>
          <w:rFonts w:ascii="Times New Roman" w:hAnsi="Times New Roman" w:cs="Times New Roman"/>
          <w:sz w:val="24"/>
          <w:szCs w:val="24"/>
        </w:rPr>
        <w:t xml:space="preserve">revalence </w:t>
      </w:r>
      <w:r w:rsidR="00200965" w:rsidRPr="00AE3D4F">
        <w:rPr>
          <w:rStyle w:val="Emphasis"/>
          <w:rFonts w:ascii="Times New Roman" w:hAnsi="Times New Roman" w:cs="Times New Roman"/>
          <w:sz w:val="24"/>
          <w:szCs w:val="24"/>
        </w:rPr>
        <w:t>K. pneumoniae</w:t>
      </w:r>
      <w:r w:rsidR="00200965" w:rsidRPr="00AE3D4F">
        <w:rPr>
          <w:rFonts w:ascii="Times New Roman" w:hAnsi="Times New Roman" w:cs="Times New Roman"/>
          <w:sz w:val="24"/>
          <w:szCs w:val="24"/>
        </w:rPr>
        <w:t xml:space="preserve"> producers. Federa</w:t>
      </w:r>
      <w:r w:rsidR="00200965">
        <w:rPr>
          <w:rFonts w:ascii="Times New Roman" w:hAnsi="Times New Roman" w:cs="Times New Roman"/>
          <w:sz w:val="24"/>
          <w:szCs w:val="24"/>
        </w:rPr>
        <w:t xml:space="preserve">l Medical Center Keffi had 40.0% prevalence of </w:t>
      </w:r>
      <w:r w:rsidR="00200965" w:rsidRPr="00AE3D4F">
        <w:rPr>
          <w:rStyle w:val="Emphasis"/>
          <w:rFonts w:ascii="Times New Roman" w:hAnsi="Times New Roman" w:cs="Times New Roman"/>
          <w:sz w:val="24"/>
          <w:szCs w:val="24"/>
        </w:rPr>
        <w:t>K. pneumoniae</w:t>
      </w:r>
      <w:r w:rsidR="00200965" w:rsidRPr="00AE3D4F">
        <w:rPr>
          <w:rFonts w:ascii="Times New Roman" w:hAnsi="Times New Roman" w:cs="Times New Roman"/>
          <w:sz w:val="24"/>
          <w:szCs w:val="24"/>
        </w:rPr>
        <w:t xml:space="preserve"> producers</w:t>
      </w:r>
      <w:r w:rsidR="00200965">
        <w:rPr>
          <w:rFonts w:ascii="Times New Roman" w:hAnsi="Times New Roman" w:cs="Times New Roman"/>
          <w:sz w:val="24"/>
          <w:szCs w:val="24"/>
        </w:rPr>
        <w:t>.</w:t>
      </w:r>
      <w:r w:rsidR="00200965" w:rsidRPr="00711EFF">
        <w:rPr>
          <w:rFonts w:ascii="Times New Roman" w:hAnsi="Times New Roman" w:cs="Times New Roman"/>
          <w:sz w:val="24"/>
          <w:szCs w:val="24"/>
        </w:rPr>
        <w:t xml:space="preserve"> </w:t>
      </w:r>
      <w:r w:rsidR="00200965">
        <w:rPr>
          <w:rFonts w:ascii="Times New Roman" w:hAnsi="Times New Roman" w:cs="Times New Roman"/>
          <w:sz w:val="24"/>
          <w:szCs w:val="24"/>
        </w:rPr>
        <w:t>There was no significant difference in distribution of</w:t>
      </w:r>
      <w:r w:rsidR="00200965" w:rsidRPr="005B3A96">
        <w:rPr>
          <w:rStyle w:val="Emphasis"/>
          <w:rFonts w:ascii="Times New Roman" w:hAnsi="Times New Roman" w:cs="Times New Roman"/>
          <w:sz w:val="24"/>
          <w:szCs w:val="24"/>
        </w:rPr>
        <w:t xml:space="preserve"> </w:t>
      </w:r>
      <w:r w:rsidR="00200965" w:rsidRPr="00AE3D4F">
        <w:rPr>
          <w:rStyle w:val="Emphasis"/>
          <w:rFonts w:ascii="Times New Roman" w:hAnsi="Times New Roman" w:cs="Times New Roman"/>
          <w:sz w:val="24"/>
          <w:szCs w:val="24"/>
        </w:rPr>
        <w:t>K. pneumoniae</w:t>
      </w:r>
      <w:r w:rsidR="00200965">
        <w:rPr>
          <w:rFonts w:ascii="Times New Roman" w:hAnsi="Times New Roman" w:cs="Times New Roman"/>
          <w:sz w:val="24"/>
          <w:szCs w:val="24"/>
        </w:rPr>
        <w:t xml:space="preserve"> extended spectrum beta-lactamases producers based on health facility at p&gt;0.05.</w:t>
      </w:r>
    </w:p>
    <w:p w:rsidR="002748E9" w:rsidRPr="00711EFF" w:rsidRDefault="00A4728D" w:rsidP="002D426F">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shd w:val="clear" w:color="auto" w:fill="FFFFFF"/>
        </w:rPr>
        <w:lastRenderedPageBreak/>
        <w:t>3.4</w:t>
      </w:r>
      <w:r w:rsidR="002748E9">
        <w:rPr>
          <w:rFonts w:ascii="Times New Roman" w:hAnsi="Times New Roman" w:cs="Times New Roman"/>
          <w:b/>
          <w:sz w:val="24"/>
          <w:szCs w:val="24"/>
          <w:shd w:val="clear" w:color="auto" w:fill="FFFFFF"/>
        </w:rPr>
        <w:t xml:space="preserve"> Molecular Detection of extended spectrum beta-Lactamase Resistance G</w:t>
      </w:r>
      <w:r w:rsidR="002748E9" w:rsidRPr="00901D4C">
        <w:rPr>
          <w:rFonts w:ascii="Times New Roman" w:hAnsi="Times New Roman" w:cs="Times New Roman"/>
          <w:b/>
          <w:sz w:val="24"/>
          <w:szCs w:val="24"/>
          <w:shd w:val="clear" w:color="auto" w:fill="FFFFFF"/>
        </w:rPr>
        <w:t xml:space="preserve">enes in </w:t>
      </w:r>
      <w:r w:rsidR="002748E9">
        <w:rPr>
          <w:rFonts w:ascii="Times New Roman" w:hAnsi="Times New Roman" w:cs="Times New Roman"/>
          <w:b/>
          <w:sz w:val="24"/>
          <w:szCs w:val="24"/>
          <w:shd w:val="clear" w:color="auto" w:fill="FFFFFF"/>
        </w:rPr>
        <w:t>Phenotypically C</w:t>
      </w:r>
      <w:r w:rsidR="002748E9" w:rsidRPr="00901D4C">
        <w:rPr>
          <w:rFonts w:ascii="Times New Roman" w:hAnsi="Times New Roman" w:cs="Times New Roman"/>
          <w:b/>
          <w:sz w:val="24"/>
          <w:szCs w:val="24"/>
          <w:shd w:val="clear" w:color="auto" w:fill="FFFFFF"/>
        </w:rPr>
        <w:t xml:space="preserve">onfirmed ESBL producing </w:t>
      </w:r>
      <w:r w:rsidR="002748E9">
        <w:rPr>
          <w:rFonts w:ascii="Times New Roman" w:hAnsi="Times New Roman" w:cs="Times New Roman"/>
          <w:b/>
          <w:i/>
          <w:sz w:val="24"/>
          <w:szCs w:val="24"/>
          <w:shd w:val="clear" w:color="auto" w:fill="FFFFFF"/>
        </w:rPr>
        <w:t>K. pneumonia</w:t>
      </w:r>
      <w:r>
        <w:rPr>
          <w:rFonts w:ascii="Times New Roman" w:hAnsi="Times New Roman" w:cs="Times New Roman"/>
          <w:b/>
          <w:i/>
          <w:sz w:val="24"/>
          <w:szCs w:val="24"/>
          <w:shd w:val="clear" w:color="auto" w:fill="FFFFFF"/>
        </w:rPr>
        <w:t>e</w:t>
      </w:r>
    </w:p>
    <w:p w:rsidR="00200965" w:rsidRDefault="002748E9" w:rsidP="00200965">
      <w:p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00200965">
        <w:rPr>
          <w:rFonts w:ascii="Times New Roman" w:hAnsi="Times New Roman" w:cs="Times New Roman"/>
          <w:sz w:val="24"/>
          <w:szCs w:val="24"/>
        </w:rPr>
        <w:t>olecular d</w:t>
      </w:r>
      <w:r w:rsidR="00200965" w:rsidRPr="00AE3D4F">
        <w:rPr>
          <w:rFonts w:ascii="Times New Roman" w:hAnsi="Times New Roman" w:cs="Times New Roman"/>
          <w:sz w:val="24"/>
          <w:szCs w:val="24"/>
        </w:rPr>
        <w:t xml:space="preserve">etection of </w:t>
      </w:r>
      <w:r w:rsidR="00200965">
        <w:rPr>
          <w:rFonts w:ascii="Times New Roman" w:hAnsi="Times New Roman" w:cs="Times New Roman"/>
          <w:sz w:val="24"/>
          <w:szCs w:val="24"/>
        </w:rPr>
        <w:t>extended spectrum beta- lactamase</w:t>
      </w:r>
      <w:r w:rsidR="00A4728D">
        <w:rPr>
          <w:rFonts w:ascii="Times New Roman" w:hAnsi="Times New Roman" w:cs="Times New Roman"/>
          <w:sz w:val="24"/>
          <w:szCs w:val="24"/>
        </w:rPr>
        <w:t xml:space="preserve"> resistance genes in Phenotypic</w:t>
      </w:r>
      <w:r w:rsidR="00200965">
        <w:rPr>
          <w:rFonts w:ascii="Times New Roman" w:hAnsi="Times New Roman" w:cs="Times New Roman"/>
          <w:sz w:val="24"/>
          <w:szCs w:val="24"/>
        </w:rPr>
        <w:t xml:space="preserve">ally Confirmed ESβL producing </w:t>
      </w:r>
      <w:r w:rsidR="00200965" w:rsidRPr="00AE3D4F">
        <w:rPr>
          <w:rStyle w:val="Emphasis"/>
          <w:rFonts w:ascii="Times New Roman" w:hAnsi="Times New Roman" w:cs="Times New Roman"/>
          <w:sz w:val="24"/>
          <w:szCs w:val="24"/>
        </w:rPr>
        <w:t>K. pneumoniae</w:t>
      </w:r>
      <w:r w:rsidR="00200965">
        <w:rPr>
          <w:rFonts w:ascii="Times New Roman" w:hAnsi="Times New Roman" w:cs="Times New Roman"/>
          <w:sz w:val="24"/>
          <w:szCs w:val="24"/>
        </w:rPr>
        <w:t xml:space="preserve"> isolates were </w:t>
      </w:r>
      <w:r w:rsidR="00200965" w:rsidRPr="00AE3D4F">
        <w:rPr>
          <w:rFonts w:ascii="Times New Roman" w:hAnsi="Times New Roman" w:cs="Times New Roman"/>
          <w:sz w:val="24"/>
          <w:szCs w:val="24"/>
        </w:rPr>
        <w:t>SHV and CTX</w:t>
      </w:r>
      <w:r w:rsidR="00200965">
        <w:rPr>
          <w:rFonts w:ascii="Times New Roman" w:hAnsi="Times New Roman" w:cs="Times New Roman"/>
          <w:sz w:val="24"/>
          <w:szCs w:val="24"/>
        </w:rPr>
        <w:t>-M genes</w:t>
      </w:r>
      <w:r w:rsidR="00200965" w:rsidRPr="00AE3D4F">
        <w:rPr>
          <w:rFonts w:ascii="Times New Roman" w:hAnsi="Times New Roman" w:cs="Times New Roman"/>
          <w:sz w:val="24"/>
          <w:szCs w:val="24"/>
        </w:rPr>
        <w:t xml:space="preserve"> </w:t>
      </w:r>
      <w:r w:rsidR="00200965">
        <w:rPr>
          <w:rFonts w:ascii="Times New Roman" w:hAnsi="Times New Roman" w:cs="Times New Roman"/>
          <w:sz w:val="24"/>
          <w:szCs w:val="24"/>
        </w:rPr>
        <w:t>had 12</w:t>
      </w:r>
      <w:r w:rsidR="00200965" w:rsidRPr="00AE3D4F">
        <w:rPr>
          <w:rFonts w:ascii="Times New Roman" w:hAnsi="Times New Roman" w:cs="Times New Roman"/>
          <w:sz w:val="24"/>
          <w:szCs w:val="24"/>
        </w:rPr>
        <w:t>(1</w:t>
      </w:r>
      <w:r w:rsidR="00200965">
        <w:rPr>
          <w:rFonts w:ascii="Times New Roman" w:hAnsi="Times New Roman" w:cs="Times New Roman"/>
          <w:sz w:val="24"/>
          <w:szCs w:val="24"/>
        </w:rPr>
        <w:t>00%) detection each,</w:t>
      </w:r>
      <w:r w:rsidR="00E20D7B">
        <w:rPr>
          <w:rFonts w:ascii="Times New Roman" w:hAnsi="Times New Roman" w:cs="Times New Roman"/>
          <w:sz w:val="24"/>
          <w:szCs w:val="24"/>
        </w:rPr>
        <w:t xml:space="preserve"> while TEM had 9(75.0%)</w:t>
      </w:r>
      <w:r w:rsidR="00200965">
        <w:rPr>
          <w:rFonts w:ascii="Times New Roman" w:hAnsi="Times New Roman" w:cs="Times New Roman"/>
          <w:sz w:val="24"/>
          <w:szCs w:val="24"/>
        </w:rPr>
        <w:t xml:space="preserve">. </w:t>
      </w:r>
    </w:p>
    <w:p w:rsidR="00200965" w:rsidRDefault="00200965" w:rsidP="00200965">
      <w:pPr>
        <w:spacing w:line="480" w:lineRule="auto"/>
        <w:jc w:val="both"/>
        <w:rPr>
          <w:rFonts w:ascii="Times New Roman" w:hAnsi="Times New Roman" w:cs="Times New Roman"/>
          <w:sz w:val="24"/>
          <w:szCs w:val="24"/>
        </w:rPr>
      </w:pPr>
    </w:p>
    <w:p w:rsidR="00200965" w:rsidRPr="00200965" w:rsidRDefault="00200965" w:rsidP="00E94BD6">
      <w:pPr>
        <w:autoSpaceDE w:val="0"/>
        <w:spacing w:line="480" w:lineRule="auto"/>
        <w:jc w:val="both"/>
        <w:rPr>
          <w:rFonts w:ascii="Times New Roman" w:hAnsi="Times New Roman" w:cs="Times New Roman"/>
          <w:b/>
          <w:color w:val="000000"/>
          <w:sz w:val="24"/>
          <w:szCs w:val="24"/>
        </w:rPr>
      </w:pPr>
    </w:p>
    <w:p w:rsidR="00093D30" w:rsidRPr="00093D30" w:rsidRDefault="00093D30" w:rsidP="00093D30">
      <w:pPr>
        <w:rPr>
          <w:rFonts w:ascii="Times New Roman" w:hAnsi="Times New Roman" w:cs="Times New Roman"/>
          <w:sz w:val="24"/>
          <w:szCs w:val="24"/>
        </w:rPr>
      </w:pPr>
    </w:p>
    <w:p w:rsidR="00093D30" w:rsidRPr="00093D30" w:rsidRDefault="00093D30" w:rsidP="00093D30">
      <w:pPr>
        <w:rPr>
          <w:rFonts w:ascii="Times New Roman" w:hAnsi="Times New Roman" w:cs="Times New Roman"/>
          <w:sz w:val="24"/>
          <w:szCs w:val="24"/>
        </w:rPr>
      </w:pPr>
    </w:p>
    <w:p w:rsidR="00093D30" w:rsidRPr="00093D30" w:rsidRDefault="00093D30" w:rsidP="00093D30">
      <w:pPr>
        <w:rPr>
          <w:rFonts w:ascii="Times New Roman" w:hAnsi="Times New Roman" w:cs="Times New Roman"/>
          <w:sz w:val="24"/>
          <w:szCs w:val="24"/>
        </w:rPr>
      </w:pPr>
    </w:p>
    <w:p w:rsidR="00093D30" w:rsidRPr="00093D30" w:rsidRDefault="00093D30" w:rsidP="00093D30">
      <w:pPr>
        <w:rPr>
          <w:rFonts w:ascii="Times New Roman" w:hAnsi="Times New Roman" w:cs="Times New Roman"/>
          <w:sz w:val="24"/>
          <w:szCs w:val="24"/>
        </w:rPr>
      </w:pPr>
    </w:p>
    <w:p w:rsidR="00093D30" w:rsidRPr="00093D30" w:rsidRDefault="00093D30" w:rsidP="00093D30">
      <w:pPr>
        <w:rPr>
          <w:rFonts w:ascii="Times New Roman" w:hAnsi="Times New Roman" w:cs="Times New Roman"/>
          <w:sz w:val="24"/>
          <w:szCs w:val="24"/>
        </w:rPr>
      </w:pPr>
    </w:p>
    <w:p w:rsidR="00093D30" w:rsidRPr="00093D30" w:rsidRDefault="00093D30" w:rsidP="00093D30">
      <w:pPr>
        <w:rPr>
          <w:rFonts w:ascii="Times New Roman" w:hAnsi="Times New Roman" w:cs="Times New Roman"/>
          <w:sz w:val="24"/>
          <w:szCs w:val="24"/>
        </w:rPr>
      </w:pPr>
    </w:p>
    <w:p w:rsidR="00093D30" w:rsidRDefault="00093D30" w:rsidP="00093D30">
      <w:pPr>
        <w:rPr>
          <w:rFonts w:ascii="Times New Roman" w:hAnsi="Times New Roman" w:cs="Times New Roman"/>
          <w:sz w:val="24"/>
          <w:szCs w:val="24"/>
        </w:rPr>
      </w:pPr>
    </w:p>
    <w:p w:rsidR="00E94BD6" w:rsidRPr="00093D30" w:rsidRDefault="00093D30" w:rsidP="00093D30">
      <w:pPr>
        <w:tabs>
          <w:tab w:val="left" w:pos="1095"/>
        </w:tabs>
        <w:rPr>
          <w:rFonts w:ascii="Times New Roman" w:hAnsi="Times New Roman" w:cs="Times New Roman"/>
          <w:sz w:val="24"/>
          <w:szCs w:val="24"/>
        </w:rPr>
      </w:pPr>
      <w:r>
        <w:rPr>
          <w:rFonts w:ascii="Times New Roman" w:hAnsi="Times New Roman" w:cs="Times New Roman"/>
          <w:sz w:val="24"/>
          <w:szCs w:val="24"/>
        </w:rPr>
        <w:tab/>
      </w:r>
    </w:p>
    <w:p w:rsidR="00235F5A" w:rsidRDefault="00235F5A" w:rsidP="00BD644A">
      <w:pPr>
        <w:pageBreakBefore/>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mc:AlternateContent>
          <mc:Choice Requires="wps">
            <w:drawing>
              <wp:anchor distT="0" distB="0" distL="114300" distR="114300" simplePos="0" relativeHeight="251688448" behindDoc="0" locked="0" layoutInCell="1" allowOverlap="1">
                <wp:simplePos x="0" y="0"/>
                <wp:positionH relativeFrom="margin">
                  <wp:align>right</wp:align>
                </wp:positionH>
                <wp:positionV relativeFrom="paragraph">
                  <wp:posOffset>352424</wp:posOffset>
                </wp:positionV>
                <wp:extent cx="5943600" cy="28575"/>
                <wp:effectExtent l="0" t="0" r="19050" b="28575"/>
                <wp:wrapNone/>
                <wp:docPr id="26" name="Straight Connector 26"/>
                <wp:cNvGraphicFramePr/>
                <a:graphic xmlns:a="http://schemas.openxmlformats.org/drawingml/2006/main">
                  <a:graphicData uri="http://schemas.microsoft.com/office/word/2010/wordprocessingShape">
                    <wps:wsp>
                      <wps:cNvCnPr/>
                      <wps:spPr>
                        <a:xfrm>
                          <a:off x="0" y="0"/>
                          <a:ext cx="59436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14C1A" id="Straight Connector 26" o:spid="_x0000_s1026" style="position:absolute;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8pt,27.75pt" to="884.8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" strokecolor="#4579b8 [3044]">
                <w10:wrap anchorx="margin"/>
              </v:line>
            </w:pict>
          </mc:Fallback>
        </mc:AlternateContent>
      </w:r>
      <w:r w:rsidR="002164C5">
        <w:rPr>
          <w:rFonts w:ascii="Times New Roman" w:hAnsi="Times New Roman" w:cs="Times New Roman"/>
          <w:b/>
          <w:color w:val="000000"/>
          <w:sz w:val="24"/>
          <w:szCs w:val="24"/>
        </w:rPr>
        <w:t xml:space="preserve">Table 1. </w:t>
      </w:r>
      <w:r w:rsidR="002164C5" w:rsidRPr="002164C5">
        <w:rPr>
          <w:rFonts w:ascii="Times New Roman" w:eastAsiaTheme="minorEastAsia" w:hAnsi="Times New Roman" w:cs="Times New Roman"/>
          <w:b/>
          <w:bCs/>
          <w:color w:val="000000" w:themeColor="text1"/>
          <w:kern w:val="24"/>
          <w:sz w:val="24"/>
          <w:szCs w:val="24"/>
        </w:rPr>
        <w:t>Primer sets for amplification of ESBLs resistance genes</w:t>
      </w:r>
    </w:p>
    <w:p w:rsidR="00235F5A" w:rsidRPr="00235F5A" w:rsidRDefault="00235F5A" w:rsidP="00235F5A">
      <w:pPr>
        <w:rPr>
          <w:rFonts w:ascii="Times New Roman" w:hAnsi="Times New Roman" w:cs="Times New Roman"/>
          <w:sz w:val="24"/>
          <w:szCs w:val="24"/>
        </w:rPr>
      </w:pPr>
    </w:p>
    <w:p w:rsidR="00235F5A" w:rsidRDefault="00F81D76" w:rsidP="00235F5A">
      <w:pPr>
        <w:rPr>
          <w:rFonts w:ascii="Times New Roman" w:hAnsi="Times New Roman" w:cs="Times New Roman"/>
          <w:sz w:val="24"/>
          <w:szCs w:val="24"/>
        </w:rPr>
      </w:pPr>
      <w:r>
        <w:rPr>
          <w:rFonts w:eastAsiaTheme="minorEastAsia"/>
          <w:noProof/>
          <w:color w:val="000000" w:themeColor="text1"/>
          <w:kern w:val="24"/>
        </w:rPr>
        <mc:AlternateContent>
          <mc:Choice Requires="wps">
            <w:drawing>
              <wp:anchor distT="0" distB="0" distL="114300" distR="114300" simplePos="0" relativeHeight="251689472" behindDoc="0" locked="0" layoutInCell="1" allowOverlap="1" wp14:anchorId="625BC330" wp14:editId="755C0351">
                <wp:simplePos x="0" y="0"/>
                <wp:positionH relativeFrom="margin">
                  <wp:align>left</wp:align>
                </wp:positionH>
                <wp:positionV relativeFrom="paragraph">
                  <wp:posOffset>256540</wp:posOffset>
                </wp:positionV>
                <wp:extent cx="6010275" cy="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6010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547ED" id="Straight Connector 27" o:spid="_x0000_s1026" style="position:absolute;z-index:25168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2pt" to="473.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" strokecolor="#4579b8 [3044]">
                <w10:wrap anchorx="margin"/>
              </v:line>
            </w:pict>
          </mc:Fallback>
        </mc:AlternateContent>
      </w:r>
      <w:r w:rsidR="002164C5">
        <w:rPr>
          <w:rFonts w:ascii="Times New Roman" w:hAnsi="Times New Roman" w:cs="Times New Roman"/>
          <w:sz w:val="24"/>
          <w:szCs w:val="24"/>
        </w:rPr>
        <w:t>Gene                  Primer sequence (5’ 3’)                                 TM (</w:t>
      </w:r>
      <w:r w:rsidR="002164C5" w:rsidRPr="002164C5">
        <w:rPr>
          <w:rFonts w:ascii="Times New Roman" w:hAnsi="Times New Roman" w:cs="Times New Roman"/>
          <w:sz w:val="24"/>
          <w:szCs w:val="24"/>
          <w:vertAlign w:val="superscript"/>
        </w:rPr>
        <w:t>0</w:t>
      </w:r>
      <w:r w:rsidR="002164C5">
        <w:rPr>
          <w:rFonts w:ascii="Times New Roman" w:hAnsi="Times New Roman" w:cs="Times New Roman"/>
          <w:sz w:val="24"/>
          <w:szCs w:val="24"/>
        </w:rPr>
        <w:t>C)            Amplicon</w:t>
      </w:r>
      <w:r w:rsidR="00697921">
        <w:rPr>
          <w:rFonts w:ascii="Times New Roman" w:hAnsi="Times New Roman" w:cs="Times New Roman"/>
          <w:sz w:val="24"/>
          <w:szCs w:val="24"/>
        </w:rPr>
        <w:t>s size (b</w:t>
      </w:r>
      <w:r w:rsidR="002164C5">
        <w:rPr>
          <w:rFonts w:ascii="Times New Roman" w:hAnsi="Times New Roman" w:cs="Times New Roman"/>
          <w:sz w:val="24"/>
          <w:szCs w:val="24"/>
        </w:rPr>
        <w:t>p)</w:t>
      </w:r>
    </w:p>
    <w:p w:rsidR="002164C5" w:rsidRDefault="002164C5" w:rsidP="00235F5A">
      <w:pPr>
        <w:pStyle w:val="NormalWeb"/>
        <w:spacing w:before="200" w:beforeAutospacing="0" w:after="0" w:afterAutospacing="0" w:line="360" w:lineRule="auto"/>
        <w:jc w:val="both"/>
        <w:rPr>
          <w:rFonts w:eastAsiaTheme="minorEastAsia"/>
          <w:color w:val="000000" w:themeColor="text1"/>
          <w:kern w:val="24"/>
        </w:rPr>
      </w:pPr>
    </w:p>
    <w:p w:rsidR="00235F5A" w:rsidRPr="00540ACF" w:rsidRDefault="00235F5A" w:rsidP="00235F5A">
      <w:pPr>
        <w:pStyle w:val="NormalWeb"/>
        <w:spacing w:before="200" w:beforeAutospacing="0" w:after="0" w:afterAutospacing="0" w:line="360" w:lineRule="auto"/>
        <w:jc w:val="both"/>
        <w:rPr>
          <w:rFonts w:eastAsiaTheme="minorEastAsia"/>
          <w:color w:val="000000" w:themeColor="text1"/>
          <w:kern w:val="24"/>
        </w:rPr>
      </w:pPr>
      <w:r>
        <w:rPr>
          <w:rFonts w:eastAsiaTheme="minorEastAsia"/>
          <w:color w:val="000000" w:themeColor="text1"/>
          <w:kern w:val="24"/>
        </w:rPr>
        <w:t>Bla</w:t>
      </w:r>
      <w:r w:rsidRPr="00EF0502">
        <w:rPr>
          <w:rFonts w:eastAsiaTheme="minorEastAsia"/>
          <w:color w:val="000000" w:themeColor="text1"/>
          <w:kern w:val="24"/>
        </w:rPr>
        <w:t>SHV               Forward:  CGCCTGT</w:t>
      </w:r>
      <w:r>
        <w:rPr>
          <w:rFonts w:eastAsiaTheme="minorEastAsia"/>
          <w:color w:val="000000" w:themeColor="text1"/>
          <w:kern w:val="24"/>
        </w:rPr>
        <w:t>GTATTATCTCCCT</w:t>
      </w:r>
      <w:r>
        <w:rPr>
          <w:rFonts w:eastAsiaTheme="minorEastAsia"/>
          <w:color w:val="000000" w:themeColor="text1"/>
          <w:kern w:val="24"/>
        </w:rPr>
        <w:tab/>
      </w:r>
      <w:r w:rsidR="002164C5">
        <w:rPr>
          <w:rFonts w:eastAsiaTheme="minorEastAsia"/>
          <w:color w:val="000000" w:themeColor="text1"/>
          <w:kern w:val="24"/>
        </w:rPr>
        <w:t>68</w:t>
      </w:r>
      <w:r>
        <w:rPr>
          <w:rFonts w:eastAsiaTheme="minorEastAsia"/>
          <w:color w:val="000000" w:themeColor="text1"/>
          <w:kern w:val="24"/>
        </w:rPr>
        <w:tab/>
        <w:t xml:space="preserve"> </w:t>
      </w:r>
      <w:r w:rsidR="002164C5">
        <w:rPr>
          <w:rFonts w:eastAsiaTheme="minorEastAsia"/>
          <w:color w:val="000000" w:themeColor="text1"/>
          <w:kern w:val="24"/>
        </w:rPr>
        <w:t xml:space="preserve"> </w:t>
      </w:r>
      <w:r w:rsidR="00F81D76">
        <w:rPr>
          <w:rFonts w:eastAsiaTheme="minorEastAsia"/>
          <w:color w:val="000000" w:themeColor="text1"/>
          <w:kern w:val="24"/>
        </w:rPr>
        <w:t xml:space="preserve">  </w:t>
      </w:r>
      <w:r w:rsidR="002164C5">
        <w:rPr>
          <w:rFonts w:eastAsiaTheme="minorEastAsia"/>
          <w:color w:val="000000" w:themeColor="text1"/>
          <w:kern w:val="24"/>
        </w:rPr>
        <w:t xml:space="preserve">  293</w:t>
      </w:r>
    </w:p>
    <w:p w:rsidR="00235F5A" w:rsidRPr="00540ACF" w:rsidRDefault="00235F5A" w:rsidP="00235F5A">
      <w:pPr>
        <w:spacing w:line="36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                             </w:t>
      </w:r>
      <w:r w:rsidRPr="00EF0502">
        <w:rPr>
          <w:rFonts w:ascii="Times New Roman" w:eastAsiaTheme="minorEastAsia" w:hAnsi="Times New Roman" w:cs="Times New Roman"/>
          <w:color w:val="000000" w:themeColor="text1"/>
          <w:kern w:val="24"/>
          <w:sz w:val="24"/>
          <w:szCs w:val="24"/>
        </w:rPr>
        <w:t>Reverse: CGAGTAGTCCACCAGATCCT</w:t>
      </w:r>
    </w:p>
    <w:p w:rsidR="00235F5A" w:rsidRDefault="00235F5A" w:rsidP="00235F5A">
      <w:pPr>
        <w:spacing w:before="200" w:after="0"/>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Bla</w:t>
      </w:r>
      <w:r w:rsidRPr="00EF0502">
        <w:rPr>
          <w:rFonts w:ascii="Times New Roman" w:eastAsiaTheme="minorEastAsia" w:hAnsi="Times New Roman" w:cs="Times New Roman"/>
          <w:color w:val="000000" w:themeColor="text1"/>
          <w:kern w:val="24"/>
          <w:sz w:val="24"/>
          <w:szCs w:val="24"/>
        </w:rPr>
        <w:t xml:space="preserve">TEM               Forward: </w:t>
      </w:r>
      <w:r>
        <w:rPr>
          <w:rFonts w:ascii="Times New Roman" w:eastAsiaTheme="minorEastAsia" w:hAnsi="Times New Roman" w:cs="Times New Roman"/>
          <w:color w:val="000000" w:themeColor="text1"/>
          <w:kern w:val="24"/>
          <w:sz w:val="24"/>
          <w:szCs w:val="24"/>
        </w:rPr>
        <w:t xml:space="preserve">TTTCGTGTCGCCCTTATTCC             </w:t>
      </w:r>
      <w:r w:rsidR="002164C5">
        <w:rPr>
          <w:rFonts w:ascii="Times New Roman" w:eastAsiaTheme="minorEastAsia" w:hAnsi="Times New Roman" w:cs="Times New Roman"/>
          <w:color w:val="000000" w:themeColor="text1"/>
          <w:kern w:val="24"/>
          <w:sz w:val="24"/>
          <w:szCs w:val="24"/>
        </w:rPr>
        <w:t>72               401</w:t>
      </w:r>
    </w:p>
    <w:p w:rsidR="00235F5A" w:rsidRPr="00204089" w:rsidRDefault="00235F5A" w:rsidP="00235F5A">
      <w:pPr>
        <w:spacing w:before="200" w:after="0" w:line="480" w:lineRule="auto"/>
        <w:jc w:val="both"/>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                             Reverse: ATCGTTGTCAGAAGTAAGTTGG</w:t>
      </w:r>
    </w:p>
    <w:p w:rsidR="00235F5A" w:rsidRPr="00540ACF" w:rsidRDefault="00235F5A" w:rsidP="00235F5A">
      <w:pPr>
        <w:rPr>
          <w:rFonts w:ascii="Times New Roman" w:eastAsia="Times New Roman" w:hAnsi="Times New Roman" w:cs="Times New Roman"/>
          <w:color w:val="1F1F1F"/>
          <w:sz w:val="24"/>
          <w:szCs w:val="24"/>
        </w:rPr>
      </w:pPr>
      <w:r>
        <w:rPr>
          <w:rFonts w:ascii="Times New Roman" w:eastAsiaTheme="minorEastAsia" w:hAnsi="Times New Roman" w:cs="Times New Roman"/>
          <w:color w:val="000000" w:themeColor="text1"/>
          <w:kern w:val="24"/>
          <w:sz w:val="24"/>
          <w:szCs w:val="24"/>
        </w:rPr>
        <w:t>Bla</w:t>
      </w:r>
      <w:r w:rsidRPr="00EF0502">
        <w:rPr>
          <w:rFonts w:ascii="Times New Roman" w:eastAsiaTheme="minorEastAsia" w:hAnsi="Times New Roman" w:cs="Times New Roman"/>
          <w:color w:val="000000" w:themeColor="text1"/>
          <w:kern w:val="24"/>
          <w:sz w:val="24"/>
          <w:szCs w:val="24"/>
        </w:rPr>
        <w:t xml:space="preserve">CTX-M           Forward: CGCTTTGCGATGTGCAG            </w:t>
      </w:r>
      <w:r>
        <w:rPr>
          <w:rFonts w:ascii="Times New Roman" w:eastAsiaTheme="minorEastAsia" w:hAnsi="Times New Roman" w:cs="Times New Roman"/>
          <w:color w:val="000000" w:themeColor="text1"/>
          <w:kern w:val="24"/>
          <w:sz w:val="24"/>
          <w:szCs w:val="24"/>
        </w:rPr>
        <w:t xml:space="preserve">   </w:t>
      </w:r>
      <w:r>
        <w:rPr>
          <w:rFonts w:ascii="Times New Roman" w:eastAsiaTheme="minorEastAsia" w:hAnsi="Times New Roman" w:cs="Times New Roman"/>
          <w:color w:val="000000" w:themeColor="text1"/>
          <w:kern w:val="24"/>
          <w:sz w:val="24"/>
          <w:szCs w:val="24"/>
        </w:rPr>
        <w:tab/>
      </w:r>
      <w:r w:rsidR="002164C5">
        <w:rPr>
          <w:rFonts w:ascii="Times New Roman" w:eastAsiaTheme="minorEastAsia" w:hAnsi="Times New Roman" w:cs="Times New Roman"/>
          <w:color w:val="000000" w:themeColor="text1"/>
          <w:kern w:val="24"/>
          <w:sz w:val="24"/>
          <w:szCs w:val="24"/>
        </w:rPr>
        <w:t xml:space="preserve"> 68               550</w:t>
      </w:r>
      <w:r>
        <w:rPr>
          <w:rFonts w:ascii="Times New Roman" w:eastAsiaTheme="minorEastAsia" w:hAnsi="Times New Roman" w:cs="Times New Roman"/>
          <w:color w:val="000000" w:themeColor="text1"/>
          <w:kern w:val="24"/>
          <w:sz w:val="24"/>
          <w:szCs w:val="24"/>
        </w:rPr>
        <w:t xml:space="preserve"> </w:t>
      </w:r>
    </w:p>
    <w:p w:rsidR="00235F5A" w:rsidRDefault="00235F5A" w:rsidP="00235F5A">
      <w:pPr>
        <w:spacing w:before="200" w:after="0"/>
        <w:jc w:val="both"/>
        <w:rPr>
          <w:rFonts w:ascii="Times New Roman" w:eastAsia="Times New Roman" w:hAnsi="Times New Roman" w:cs="Times New Roman"/>
          <w:sz w:val="24"/>
          <w:szCs w:val="24"/>
        </w:rPr>
      </w:pPr>
      <w:r w:rsidRPr="00EF0502">
        <w:rPr>
          <w:rFonts w:ascii="Times New Roman" w:eastAsiaTheme="minorEastAsia" w:hAnsi="Times New Roman" w:cs="Times New Roman"/>
          <w:color w:val="000000" w:themeColor="text1"/>
          <w:kern w:val="24"/>
          <w:sz w:val="24"/>
          <w:szCs w:val="24"/>
        </w:rPr>
        <w:t xml:space="preserve">                        </w:t>
      </w:r>
      <w:r>
        <w:rPr>
          <w:rFonts w:ascii="Times New Roman" w:eastAsiaTheme="minorEastAsia" w:hAnsi="Times New Roman" w:cs="Times New Roman"/>
          <w:color w:val="000000" w:themeColor="text1"/>
          <w:kern w:val="24"/>
          <w:sz w:val="24"/>
          <w:szCs w:val="24"/>
        </w:rPr>
        <w:t xml:space="preserve">     </w:t>
      </w:r>
      <w:r w:rsidRPr="00EF0502">
        <w:rPr>
          <w:rFonts w:ascii="Times New Roman" w:eastAsiaTheme="minorEastAsia" w:hAnsi="Times New Roman" w:cs="Times New Roman"/>
          <w:color w:val="000000" w:themeColor="text1"/>
          <w:kern w:val="24"/>
          <w:sz w:val="24"/>
          <w:szCs w:val="24"/>
        </w:rPr>
        <w:t xml:space="preserve">Reverse: ACCGCGATATCGTTGGT </w:t>
      </w:r>
    </w:p>
    <w:p w:rsidR="00E94BD6" w:rsidRPr="00235F5A" w:rsidRDefault="002164C5" w:rsidP="00235F5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0496" behindDoc="0" locked="0" layoutInCell="1" allowOverlap="1">
                <wp:simplePos x="0" y="0"/>
                <wp:positionH relativeFrom="margin">
                  <wp:align>left</wp:align>
                </wp:positionH>
                <wp:positionV relativeFrom="paragraph">
                  <wp:posOffset>228600</wp:posOffset>
                </wp:positionV>
                <wp:extent cx="6153150" cy="9525"/>
                <wp:effectExtent l="0" t="0" r="19050" b="28575"/>
                <wp:wrapNone/>
                <wp:docPr id="28" name="Straight Connector 28"/>
                <wp:cNvGraphicFramePr/>
                <a:graphic xmlns:a="http://schemas.openxmlformats.org/drawingml/2006/main">
                  <a:graphicData uri="http://schemas.microsoft.com/office/word/2010/wordprocessingShape">
                    <wps:wsp>
                      <wps:cNvCnPr/>
                      <wps:spPr>
                        <a:xfrm>
                          <a:off x="0" y="0"/>
                          <a:ext cx="6153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AB33F" id="Straight Connector 28" o:spid="_x0000_s1026" style="position:absolute;z-index:25169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pt" to="484.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" strokecolor="#4579b8 [3044]">
                <w10:wrap anchorx="margin"/>
              </v:line>
            </w:pict>
          </mc:Fallback>
        </mc:AlternateContent>
      </w:r>
    </w:p>
    <w:p w:rsidR="00200965" w:rsidRDefault="00200965" w:rsidP="00BD644A">
      <w:pPr>
        <w:pageBreakBefore/>
        <w:autoSpaceDE w:val="0"/>
        <w:autoSpaceDN w:val="0"/>
        <w:adjustRightInd w:val="0"/>
        <w:spacing w:after="0" w:line="360" w:lineRule="auto"/>
        <w:jc w:val="both"/>
        <w:rPr>
          <w:rFonts w:ascii="Times New Roman" w:hAnsi="Times New Roman" w:cs="Times New Roman"/>
          <w:b/>
          <w:color w:val="000000"/>
          <w:sz w:val="24"/>
          <w:szCs w:val="24"/>
        </w:rPr>
      </w:pPr>
    </w:p>
    <w:p w:rsidR="00235F5A" w:rsidRDefault="00235F5A" w:rsidP="002748E9">
      <w:pPr>
        <w:pageBreakBefore/>
        <w:autoSpaceDE w:val="0"/>
        <w:autoSpaceDN w:val="0"/>
        <w:adjustRightInd w:val="0"/>
        <w:spacing w:after="0" w:line="360" w:lineRule="auto"/>
        <w:jc w:val="both"/>
        <w:rPr>
          <w:rFonts w:ascii="Times New Roman" w:hAnsi="Times New Roman" w:cs="Times New Roman"/>
          <w:b/>
          <w:color w:val="000000"/>
          <w:sz w:val="24"/>
          <w:szCs w:val="24"/>
        </w:rPr>
      </w:pPr>
    </w:p>
    <w:p w:rsidR="00BD644A" w:rsidRDefault="00A425CD" w:rsidP="002748E9">
      <w:pPr>
        <w:pageBreakBefore/>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Table 2</w:t>
      </w:r>
      <w:r w:rsidR="00BD644A">
        <w:rPr>
          <w:rFonts w:ascii="Times New Roman" w:hAnsi="Times New Roman" w:cs="Times New Roman"/>
          <w:b/>
          <w:color w:val="000000"/>
          <w:sz w:val="24"/>
          <w:szCs w:val="24"/>
        </w:rPr>
        <w:t xml:space="preserve">: </w:t>
      </w:r>
      <w:r w:rsidR="002748E9">
        <w:rPr>
          <w:rFonts w:ascii="Times New Roman" w:hAnsi="Times New Roman" w:cs="Times New Roman"/>
          <w:b/>
          <w:color w:val="000000"/>
          <w:sz w:val="24"/>
          <w:szCs w:val="24"/>
        </w:rPr>
        <w:t>C</w:t>
      </w:r>
      <w:r w:rsidR="002748E9" w:rsidRPr="00F275FA">
        <w:rPr>
          <w:rFonts w:ascii="Times New Roman" w:hAnsi="Times New Roman" w:cs="Times New Roman"/>
          <w:b/>
          <w:color w:val="000000"/>
          <w:sz w:val="24"/>
          <w:szCs w:val="24"/>
        </w:rPr>
        <w:t>onfirmation of</w:t>
      </w:r>
      <w:r w:rsidR="002748E9" w:rsidRPr="00F275FA">
        <w:rPr>
          <w:rFonts w:ascii="Times New Roman" w:hAnsi="Times New Roman" w:cs="Times New Roman"/>
          <w:sz w:val="24"/>
          <w:szCs w:val="24"/>
        </w:rPr>
        <w:t xml:space="preserve"> </w:t>
      </w:r>
      <w:r w:rsidR="002748E9" w:rsidRPr="00F275FA">
        <w:rPr>
          <w:rFonts w:ascii="Times New Roman" w:hAnsi="Times New Roman" w:cs="Times New Roman"/>
          <w:b/>
          <w:i/>
          <w:color w:val="000000"/>
          <w:sz w:val="24"/>
          <w:szCs w:val="24"/>
        </w:rPr>
        <w:t>K. pneumoniae</w:t>
      </w:r>
      <w:r w:rsidR="002748E9">
        <w:rPr>
          <w:rFonts w:ascii="Times New Roman" w:hAnsi="Times New Roman" w:cs="Times New Roman"/>
          <w:b/>
          <w:color w:val="000000"/>
          <w:sz w:val="24"/>
          <w:szCs w:val="24"/>
        </w:rPr>
        <w:t xml:space="preserve"> </w:t>
      </w:r>
      <w:r w:rsidR="002748E9" w:rsidRPr="00F275FA">
        <w:rPr>
          <w:rFonts w:ascii="Times New Roman" w:hAnsi="Times New Roman" w:cs="Times New Roman"/>
          <w:b/>
          <w:sz w:val="24"/>
          <w:szCs w:val="24"/>
        </w:rPr>
        <w:t>ESβ</w:t>
      </w:r>
      <w:r w:rsidR="002748E9" w:rsidRPr="00F275FA">
        <w:rPr>
          <w:rFonts w:ascii="Times New Roman" w:hAnsi="Times New Roman" w:cs="Times New Roman"/>
          <w:sz w:val="24"/>
          <w:szCs w:val="24"/>
        </w:rPr>
        <w:t>L</w:t>
      </w:r>
      <w:r w:rsidR="002748E9" w:rsidRPr="00F275FA">
        <w:rPr>
          <w:rFonts w:ascii="Times New Roman" w:hAnsi="Times New Roman" w:cs="Times New Roman"/>
          <w:b/>
          <w:color w:val="000000"/>
          <w:sz w:val="24"/>
          <w:szCs w:val="24"/>
        </w:rPr>
        <w:t xml:space="preserve"> </w:t>
      </w:r>
      <w:r w:rsidR="002748E9">
        <w:rPr>
          <w:rFonts w:ascii="Times New Roman" w:hAnsi="Times New Roman" w:cs="Times New Roman"/>
          <w:b/>
          <w:color w:val="000000"/>
          <w:sz w:val="24"/>
          <w:szCs w:val="24"/>
        </w:rPr>
        <w:t xml:space="preserve">Producers using Combined Disc Diffusion    </w:t>
      </w:r>
      <w:r w:rsidR="002748E9" w:rsidRPr="00D64386">
        <w:rPr>
          <w:rFonts w:ascii="Times New Roman" w:hAnsi="Times New Roman" w:cs="Times New Roman"/>
          <w:b/>
          <w:sz w:val="24"/>
          <w:szCs w:val="24"/>
        </w:rPr>
        <w:t>Method</w:t>
      </w:r>
    </w:p>
    <w:tbl>
      <w:tblPr>
        <w:tblpPr w:leftFromText="180" w:rightFromText="180" w:vertAnchor="text" w:horzAnchor="margin" w:tblpY="83"/>
        <w:tblOverlap w:val="never"/>
        <w:tblW w:w="9560"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719"/>
        <w:gridCol w:w="2728"/>
        <w:gridCol w:w="5113"/>
      </w:tblGrid>
      <w:tr w:rsidR="00200965" w:rsidRPr="00F275FA" w:rsidTr="00200965">
        <w:trPr>
          <w:trHeight w:val="804"/>
        </w:trPr>
        <w:tc>
          <w:tcPr>
            <w:tcW w:w="1719" w:type="dxa"/>
          </w:tcPr>
          <w:p w:rsidR="00200965" w:rsidRPr="00F275FA" w:rsidRDefault="00200965" w:rsidP="00200965">
            <w:pPr>
              <w:spacing w:line="240" w:lineRule="auto"/>
              <w:jc w:val="both"/>
              <w:rPr>
                <w:rFonts w:ascii="Times New Roman" w:hAnsi="Times New Roman" w:cs="Times New Roman"/>
                <w:sz w:val="24"/>
                <w:szCs w:val="24"/>
                <w:lang w:val="en-GB"/>
              </w:rPr>
            </w:pPr>
            <w:r w:rsidRPr="00F275FA">
              <w:rPr>
                <w:rFonts w:ascii="Times New Roman" w:hAnsi="Times New Roman" w:cs="Times New Roman"/>
                <w:sz w:val="24"/>
                <w:szCs w:val="24"/>
                <w:lang w:val="en-GB"/>
              </w:rPr>
              <w:t>Antibiotic</w:t>
            </w:r>
          </w:p>
        </w:tc>
        <w:tc>
          <w:tcPr>
            <w:tcW w:w="2728" w:type="dxa"/>
          </w:tcPr>
          <w:p w:rsidR="00200965" w:rsidRPr="00F275FA" w:rsidRDefault="00200965" w:rsidP="00200965">
            <w:pPr>
              <w:spacing w:line="240" w:lineRule="auto"/>
              <w:jc w:val="both"/>
              <w:rPr>
                <w:rFonts w:ascii="Times New Roman" w:hAnsi="Times New Roman" w:cs="Times New Roman"/>
                <w:sz w:val="24"/>
                <w:szCs w:val="24"/>
              </w:rPr>
            </w:pPr>
            <w:r w:rsidRPr="00F275FA">
              <w:rPr>
                <w:rFonts w:ascii="Times New Roman" w:hAnsi="Times New Roman" w:cs="Times New Roman"/>
                <w:sz w:val="24"/>
                <w:szCs w:val="24"/>
                <w:lang w:val="en-GB"/>
              </w:rPr>
              <w:t xml:space="preserve">     </w:t>
            </w:r>
            <w:r w:rsidRPr="00F275FA">
              <w:rPr>
                <w:rFonts w:ascii="Times New Roman" w:hAnsi="Times New Roman" w:cs="Times New Roman"/>
                <w:sz w:val="24"/>
                <w:szCs w:val="24"/>
              </w:rPr>
              <w:t xml:space="preserve">    </w:t>
            </w:r>
            <w:r>
              <w:rPr>
                <w:rFonts w:ascii="Times New Roman" w:hAnsi="Times New Roman" w:cs="Times New Roman"/>
                <w:i/>
                <w:sz w:val="24"/>
                <w:szCs w:val="24"/>
              </w:rPr>
              <w:t>K.</w:t>
            </w:r>
            <w:r w:rsidRPr="00F275FA">
              <w:rPr>
                <w:rFonts w:ascii="Times New Roman" w:hAnsi="Times New Roman" w:cs="Times New Roman"/>
                <w:i/>
                <w:sz w:val="24"/>
                <w:szCs w:val="24"/>
              </w:rPr>
              <w:t>pneumoniae</w:t>
            </w:r>
            <w:r w:rsidRPr="00F275FA">
              <w:rPr>
                <w:rFonts w:ascii="Times New Roman" w:hAnsi="Times New Roman" w:cs="Times New Roman"/>
                <w:sz w:val="24"/>
                <w:szCs w:val="24"/>
              </w:rPr>
              <w:t xml:space="preserve"> isolate</w:t>
            </w:r>
            <w:r>
              <w:rPr>
                <w:rFonts w:ascii="Times New Roman" w:hAnsi="Times New Roman" w:cs="Times New Roman"/>
                <w:sz w:val="24"/>
                <w:szCs w:val="24"/>
              </w:rPr>
              <w:t>s</w:t>
            </w:r>
          </w:p>
          <w:p w:rsidR="00200965" w:rsidRDefault="00200965" w:rsidP="00200965">
            <w:pPr>
              <w:spacing w:line="240" w:lineRule="auto"/>
              <w:jc w:val="both"/>
              <w:rPr>
                <w:rFonts w:ascii="Times New Roman" w:hAnsi="Times New Roman" w:cs="Times New Roman"/>
                <w:sz w:val="24"/>
                <w:szCs w:val="24"/>
              </w:rPr>
            </w:pPr>
            <w:r w:rsidRPr="00F275FA">
              <w:rPr>
                <w:rFonts w:ascii="Times New Roman" w:hAnsi="Times New Roman" w:cs="Times New Roman"/>
                <w:sz w:val="24"/>
                <w:szCs w:val="24"/>
              </w:rPr>
              <w:t xml:space="preserve">            ESβL producers </w:t>
            </w:r>
          </w:p>
          <w:p w:rsidR="00200965" w:rsidRPr="00F275FA" w:rsidRDefault="00200965" w:rsidP="00200965">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               No. </w:t>
            </w:r>
            <w:r w:rsidRPr="00F275FA">
              <w:rPr>
                <w:rFonts w:ascii="Times New Roman" w:hAnsi="Times New Roman" w:cs="Times New Roman"/>
                <w:sz w:val="24"/>
                <w:szCs w:val="24"/>
              </w:rPr>
              <w:t>(%)</w:t>
            </w:r>
          </w:p>
        </w:tc>
        <w:tc>
          <w:tcPr>
            <w:tcW w:w="5113" w:type="dxa"/>
          </w:tcPr>
          <w:p w:rsidR="00200965" w:rsidRPr="00F275FA" w:rsidRDefault="00200965" w:rsidP="0020096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(n=28)</w:t>
            </w:r>
            <w:r w:rsidRPr="00F275FA">
              <w:rPr>
                <w:rFonts w:ascii="Times New Roman" w:hAnsi="Times New Roman" w:cs="Times New Roman"/>
                <w:sz w:val="24"/>
                <w:szCs w:val="24"/>
              </w:rPr>
              <w:t xml:space="preserve">            </w:t>
            </w:r>
          </w:p>
          <w:p w:rsidR="00200965" w:rsidRDefault="00200965" w:rsidP="00200965">
            <w:pPr>
              <w:spacing w:line="240" w:lineRule="auto"/>
              <w:jc w:val="both"/>
              <w:rPr>
                <w:rFonts w:ascii="Times New Roman" w:hAnsi="Times New Roman" w:cs="Times New Roman"/>
                <w:sz w:val="24"/>
                <w:szCs w:val="24"/>
              </w:rPr>
            </w:pPr>
            <w:r w:rsidRPr="00F275FA">
              <w:rPr>
                <w:rFonts w:ascii="Times New Roman" w:hAnsi="Times New Roman" w:cs="Times New Roman"/>
                <w:sz w:val="24"/>
                <w:szCs w:val="24"/>
              </w:rPr>
              <w:t xml:space="preserve">           Non ESβL producers</w:t>
            </w:r>
          </w:p>
          <w:p w:rsidR="00200965" w:rsidRPr="00F275FA" w:rsidRDefault="00200965" w:rsidP="00200965">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            No. </w:t>
            </w:r>
            <w:r w:rsidRPr="00F275FA">
              <w:rPr>
                <w:rFonts w:ascii="Times New Roman" w:hAnsi="Times New Roman" w:cs="Times New Roman"/>
                <w:sz w:val="24"/>
                <w:szCs w:val="24"/>
              </w:rPr>
              <w:t xml:space="preserve"> (%)</w:t>
            </w:r>
          </w:p>
        </w:tc>
      </w:tr>
      <w:tr w:rsidR="00200965" w:rsidRPr="00F275FA" w:rsidTr="00200965">
        <w:trPr>
          <w:trHeight w:val="2078"/>
        </w:trPr>
        <w:tc>
          <w:tcPr>
            <w:tcW w:w="9560" w:type="dxa"/>
            <w:gridSpan w:val="3"/>
            <w:tcBorders>
              <w:top w:val="single" w:sz="4" w:space="0" w:color="auto"/>
              <w:bottom w:val="single" w:sz="4" w:space="0" w:color="auto"/>
            </w:tcBorders>
          </w:tcPr>
          <w:p w:rsidR="00200965" w:rsidRDefault="00200965" w:rsidP="00200965">
            <w:pPr>
              <w:tabs>
                <w:tab w:val="left" w:pos="340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Ceftazidime (30 μg)         </w:t>
            </w:r>
          </w:p>
          <w:p w:rsidR="00200965" w:rsidRDefault="00200965" w:rsidP="00200965">
            <w:pPr>
              <w:tabs>
                <w:tab w:val="left" w:pos="340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                              12(42.9)                              16(57.1</w:t>
            </w:r>
            <w:r w:rsidRPr="00F275FA">
              <w:rPr>
                <w:rFonts w:ascii="Times New Roman" w:hAnsi="Times New Roman" w:cs="Times New Roman"/>
                <w:sz w:val="24"/>
                <w:szCs w:val="24"/>
              </w:rPr>
              <w:t>)</w:t>
            </w:r>
          </w:p>
          <w:p w:rsidR="00200965" w:rsidRPr="00F275FA" w:rsidRDefault="00200965" w:rsidP="00200965">
            <w:pPr>
              <w:tabs>
                <w:tab w:val="left" w:pos="3345"/>
                <w:tab w:val="left" w:pos="6030"/>
              </w:tabs>
              <w:spacing w:line="240" w:lineRule="auto"/>
              <w:jc w:val="both"/>
              <w:rPr>
                <w:rFonts w:ascii="Times New Roman" w:hAnsi="Times New Roman" w:cs="Times New Roman"/>
                <w:sz w:val="24"/>
                <w:szCs w:val="24"/>
              </w:rPr>
            </w:pPr>
            <w:r w:rsidRPr="00F275FA">
              <w:rPr>
                <w:rFonts w:ascii="Times New Roman" w:hAnsi="Times New Roman" w:cs="Times New Roman"/>
                <w:sz w:val="24"/>
                <w:szCs w:val="24"/>
              </w:rPr>
              <w:t xml:space="preserve">Ceftazidime/clavulanic </w:t>
            </w:r>
          </w:p>
          <w:p w:rsidR="00200965" w:rsidRPr="00F275FA" w:rsidRDefault="00200965" w:rsidP="00200965">
            <w:pPr>
              <w:tabs>
                <w:tab w:val="left" w:pos="3345"/>
                <w:tab w:val="left" w:pos="603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acid disc (30/10μg)        </w:t>
            </w:r>
            <w:r>
              <w:rPr>
                <w:rFonts w:ascii="Times New Roman" w:hAnsi="Times New Roman" w:cs="Times New Roman"/>
                <w:sz w:val="24"/>
                <w:szCs w:val="24"/>
              </w:rPr>
              <w:tab/>
            </w:r>
          </w:p>
        </w:tc>
      </w:tr>
    </w:tbl>
    <w:p w:rsidR="00BD644A" w:rsidRDefault="00BD644A" w:rsidP="00BD644A">
      <w:pPr>
        <w:tabs>
          <w:tab w:val="left" w:pos="1125"/>
        </w:tabs>
        <w:rPr>
          <w:rFonts w:ascii="Times New Roman" w:hAnsi="Times New Roman" w:cs="Times New Roman"/>
          <w:b/>
          <w:sz w:val="24"/>
          <w:szCs w:val="24"/>
        </w:rPr>
      </w:pPr>
      <w:r>
        <w:rPr>
          <w:rFonts w:ascii="Times New Roman" w:hAnsi="Times New Roman" w:cs="Times New Roman"/>
          <w:sz w:val="24"/>
          <w:szCs w:val="24"/>
        </w:rPr>
        <w:t xml:space="preserve">                 </w:t>
      </w:r>
    </w:p>
    <w:p w:rsidR="00200965" w:rsidRDefault="00200965" w:rsidP="00200965">
      <w:pPr>
        <w:spacing w:line="480" w:lineRule="auto"/>
        <w:jc w:val="both"/>
        <w:rPr>
          <w:rFonts w:ascii="Times New Roman" w:hAnsi="Times New Roman" w:cs="Times New Roman"/>
          <w:b/>
          <w:sz w:val="24"/>
          <w:szCs w:val="24"/>
        </w:rPr>
      </w:pPr>
    </w:p>
    <w:p w:rsidR="00BD644A" w:rsidRDefault="00BD644A" w:rsidP="00BD644A">
      <w:pPr>
        <w:spacing w:line="480" w:lineRule="auto"/>
        <w:jc w:val="both"/>
        <w:rPr>
          <w:rFonts w:ascii="Times New Roman" w:hAnsi="Times New Roman" w:cs="Times New Roman"/>
          <w:b/>
          <w:sz w:val="24"/>
          <w:szCs w:val="24"/>
        </w:rPr>
      </w:pPr>
    </w:p>
    <w:p w:rsidR="00BD644A" w:rsidRDefault="00BD644A" w:rsidP="00BD644A">
      <w:pPr>
        <w:spacing w:line="480" w:lineRule="auto"/>
        <w:jc w:val="both"/>
        <w:rPr>
          <w:rFonts w:ascii="Times New Roman" w:hAnsi="Times New Roman" w:cs="Times New Roman"/>
          <w:b/>
          <w:sz w:val="24"/>
          <w:szCs w:val="24"/>
        </w:rPr>
      </w:pPr>
    </w:p>
    <w:p w:rsidR="00BD644A" w:rsidRDefault="00BD644A" w:rsidP="00BD644A">
      <w:pPr>
        <w:spacing w:line="480" w:lineRule="auto"/>
        <w:jc w:val="both"/>
        <w:rPr>
          <w:rFonts w:ascii="Times New Roman" w:hAnsi="Times New Roman" w:cs="Times New Roman"/>
          <w:b/>
          <w:sz w:val="24"/>
          <w:szCs w:val="24"/>
        </w:rPr>
      </w:pPr>
    </w:p>
    <w:p w:rsidR="00BD644A" w:rsidRDefault="00BD644A" w:rsidP="00BD644A">
      <w:pPr>
        <w:spacing w:line="480" w:lineRule="auto"/>
        <w:jc w:val="both"/>
        <w:rPr>
          <w:rFonts w:ascii="Times New Roman" w:hAnsi="Times New Roman" w:cs="Times New Roman"/>
          <w:color w:val="000000"/>
          <w:sz w:val="24"/>
          <w:szCs w:val="24"/>
        </w:rPr>
      </w:pPr>
    </w:p>
    <w:p w:rsidR="00BD644A" w:rsidRDefault="00BD644A" w:rsidP="00BD644A">
      <w:pPr>
        <w:spacing w:line="480" w:lineRule="auto"/>
        <w:jc w:val="both"/>
        <w:rPr>
          <w:rFonts w:ascii="Times New Roman" w:hAnsi="Times New Roman" w:cs="Times New Roman"/>
          <w:b/>
          <w:sz w:val="24"/>
          <w:szCs w:val="24"/>
        </w:rPr>
      </w:pPr>
    </w:p>
    <w:p w:rsidR="00BD644A" w:rsidRDefault="00BD644A" w:rsidP="00BD644A">
      <w:pPr>
        <w:spacing w:line="480" w:lineRule="auto"/>
        <w:jc w:val="both"/>
        <w:rPr>
          <w:rFonts w:ascii="Times New Roman" w:hAnsi="Times New Roman" w:cs="Times New Roman"/>
          <w:b/>
          <w:sz w:val="24"/>
          <w:szCs w:val="24"/>
        </w:rPr>
      </w:pPr>
    </w:p>
    <w:p w:rsidR="00BD644A" w:rsidRDefault="00BD644A" w:rsidP="00BD644A">
      <w:pPr>
        <w:spacing w:line="480" w:lineRule="auto"/>
        <w:jc w:val="both"/>
        <w:rPr>
          <w:rFonts w:ascii="Times New Roman" w:hAnsi="Times New Roman" w:cs="Times New Roman"/>
          <w:b/>
          <w:sz w:val="24"/>
          <w:szCs w:val="24"/>
        </w:rPr>
      </w:pPr>
    </w:p>
    <w:p w:rsidR="00BD644A" w:rsidRDefault="00BD644A" w:rsidP="00BD644A">
      <w:pPr>
        <w:spacing w:line="480" w:lineRule="auto"/>
        <w:jc w:val="both"/>
        <w:rPr>
          <w:rFonts w:ascii="Times New Roman" w:hAnsi="Times New Roman" w:cs="Times New Roman"/>
          <w:b/>
          <w:sz w:val="24"/>
          <w:szCs w:val="24"/>
        </w:rPr>
      </w:pPr>
    </w:p>
    <w:p w:rsidR="00BD644A" w:rsidRDefault="00BD644A" w:rsidP="00BD644A">
      <w:pPr>
        <w:spacing w:line="480" w:lineRule="auto"/>
        <w:jc w:val="both"/>
        <w:rPr>
          <w:rFonts w:ascii="Times New Roman" w:hAnsi="Times New Roman" w:cs="Times New Roman"/>
          <w:b/>
          <w:sz w:val="24"/>
          <w:szCs w:val="24"/>
        </w:rPr>
      </w:pPr>
    </w:p>
    <w:p w:rsidR="00BD644A" w:rsidRDefault="00BD644A" w:rsidP="00BD644A">
      <w:pPr>
        <w:spacing w:line="480" w:lineRule="auto"/>
        <w:jc w:val="both"/>
        <w:rPr>
          <w:rFonts w:ascii="Times New Roman" w:hAnsi="Times New Roman" w:cs="Times New Roman"/>
          <w:b/>
          <w:sz w:val="24"/>
          <w:szCs w:val="24"/>
          <w:lang w:val="en-GB"/>
        </w:rPr>
      </w:pPr>
    </w:p>
    <w:p w:rsidR="00BD644A" w:rsidRDefault="00A425CD" w:rsidP="00BD644A">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Table 3</w:t>
      </w:r>
      <w:r w:rsidR="00BD644A">
        <w:rPr>
          <w:rFonts w:ascii="Times New Roman" w:hAnsi="Times New Roman" w:cs="Times New Roman"/>
          <w:b/>
          <w:sz w:val="24"/>
          <w:szCs w:val="24"/>
          <w:lang w:val="en-GB"/>
        </w:rPr>
        <w:t>: Distribution of</w:t>
      </w:r>
      <w:r w:rsidR="00BD644A">
        <w:rPr>
          <w:rFonts w:ascii="Times New Roman" w:hAnsi="Times New Roman" w:cs="Times New Roman"/>
          <w:b/>
          <w:i/>
          <w:color w:val="000000"/>
          <w:sz w:val="24"/>
          <w:szCs w:val="24"/>
          <w:lang w:val="en-GB"/>
        </w:rPr>
        <w:t xml:space="preserve"> </w:t>
      </w:r>
      <w:r w:rsidR="00BD644A">
        <w:rPr>
          <w:rFonts w:ascii="Times New Roman" w:hAnsi="Times New Roman" w:cs="Times New Roman"/>
          <w:b/>
          <w:i/>
          <w:color w:val="000000"/>
          <w:sz w:val="24"/>
          <w:szCs w:val="24"/>
        </w:rPr>
        <w:t>K. pneumoniae</w:t>
      </w:r>
      <w:r w:rsidR="00BD644A">
        <w:rPr>
          <w:rFonts w:ascii="Times New Roman" w:hAnsi="Times New Roman" w:cs="Times New Roman"/>
          <w:b/>
          <w:sz w:val="24"/>
          <w:szCs w:val="24"/>
          <w:lang w:val="en-GB"/>
        </w:rPr>
        <w:t xml:space="preserve"> </w:t>
      </w:r>
      <w:r w:rsidR="00BD644A">
        <w:rPr>
          <w:rFonts w:ascii="Times New Roman" w:hAnsi="Times New Roman" w:cs="Times New Roman"/>
          <w:b/>
          <w:sz w:val="24"/>
          <w:szCs w:val="24"/>
        </w:rPr>
        <w:t>ESβ</w:t>
      </w:r>
      <w:r w:rsidR="00BD644A">
        <w:rPr>
          <w:rFonts w:ascii="Times New Roman" w:hAnsi="Times New Roman" w:cs="Times New Roman"/>
          <w:sz w:val="24"/>
          <w:szCs w:val="24"/>
        </w:rPr>
        <w:t>L</w:t>
      </w:r>
      <w:r w:rsidR="00BD644A">
        <w:rPr>
          <w:rFonts w:ascii="Times New Roman" w:hAnsi="Times New Roman" w:cs="Times New Roman"/>
          <w:b/>
          <w:color w:val="000000"/>
          <w:sz w:val="24"/>
          <w:szCs w:val="24"/>
        </w:rPr>
        <w:t xml:space="preserve"> Producers </w:t>
      </w:r>
      <w:r w:rsidR="00BD644A">
        <w:rPr>
          <w:rFonts w:ascii="Times New Roman" w:hAnsi="Times New Roman" w:cs="Times New Roman"/>
          <w:b/>
          <w:sz w:val="24"/>
          <w:szCs w:val="24"/>
          <w:lang w:val="en-GB"/>
        </w:rPr>
        <w:t>Based on Health Facility</w:t>
      </w:r>
    </w:p>
    <w:tbl>
      <w:tblPr>
        <w:tblpPr w:leftFromText="180" w:rightFromText="180" w:bottomFromText="200" w:vertAnchor="text" w:tblpY="1"/>
        <w:tblOverlap w:val="never"/>
        <w:tblW w:w="960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276"/>
        <w:gridCol w:w="3969"/>
        <w:gridCol w:w="4355"/>
      </w:tblGrid>
      <w:tr w:rsidR="00BD644A" w:rsidTr="00BD644A">
        <w:trPr>
          <w:trHeight w:val="983"/>
        </w:trPr>
        <w:tc>
          <w:tcPr>
            <w:tcW w:w="1276" w:type="dxa"/>
            <w:tcBorders>
              <w:top w:val="single" w:sz="4" w:space="0" w:color="auto"/>
              <w:left w:val="nil"/>
              <w:bottom w:val="nil"/>
              <w:right w:val="nil"/>
            </w:tcBorders>
            <w:hideMark/>
          </w:tcPr>
          <w:p w:rsidR="00BD644A" w:rsidRDefault="00BD644A">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Facilities</w:t>
            </w:r>
          </w:p>
        </w:tc>
        <w:tc>
          <w:tcPr>
            <w:tcW w:w="3969" w:type="dxa"/>
            <w:tcBorders>
              <w:top w:val="single" w:sz="4" w:space="0" w:color="auto"/>
              <w:left w:val="nil"/>
              <w:bottom w:val="nil"/>
              <w:right w:val="nil"/>
            </w:tcBorders>
            <w:hideMark/>
          </w:tcPr>
          <w:p w:rsidR="00BD644A" w:rsidRDefault="00BD644A">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No. Examined    </w:t>
            </w:r>
            <w:r>
              <w:rPr>
                <w:rFonts w:ascii="Times New Roman" w:hAnsi="Times New Roman" w:cs="Times New Roman"/>
                <w:i/>
                <w:sz w:val="24"/>
                <w:szCs w:val="24"/>
                <w:lang w:val="en-GB"/>
              </w:rPr>
              <w:t xml:space="preserve"> K. pneumonia isolate</w:t>
            </w:r>
            <w:r w:rsidR="00F81D76">
              <w:rPr>
                <w:rFonts w:ascii="Times New Roman" w:hAnsi="Times New Roman" w:cs="Times New Roman"/>
                <w:i/>
                <w:sz w:val="24"/>
                <w:szCs w:val="24"/>
                <w:lang w:val="en-GB"/>
              </w:rPr>
              <w:t xml:space="preserve"> </w:t>
            </w:r>
          </w:p>
        </w:tc>
        <w:tc>
          <w:tcPr>
            <w:tcW w:w="4355" w:type="dxa"/>
            <w:tcBorders>
              <w:top w:val="single" w:sz="4" w:space="0" w:color="auto"/>
              <w:left w:val="nil"/>
              <w:bottom w:val="nil"/>
              <w:right w:val="nil"/>
            </w:tcBorders>
            <w:hideMark/>
          </w:tcPr>
          <w:p w:rsidR="00BD644A" w:rsidRDefault="00BD644A">
            <w:pPr>
              <w:tabs>
                <w:tab w:val="center" w:pos="2663"/>
              </w:tabs>
              <w:spacing w:line="24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  ESβL producers         Non ESβL producers                         No. (%)                           No. (%)</w:t>
            </w:r>
          </w:p>
        </w:tc>
      </w:tr>
      <w:tr w:rsidR="00BD644A" w:rsidTr="00BD644A">
        <w:trPr>
          <w:trHeight w:val="2537"/>
        </w:trPr>
        <w:tc>
          <w:tcPr>
            <w:tcW w:w="9600" w:type="dxa"/>
            <w:gridSpan w:val="3"/>
            <w:tcBorders>
              <w:top w:val="single" w:sz="4" w:space="0" w:color="auto"/>
              <w:left w:val="nil"/>
              <w:bottom w:val="single" w:sz="4" w:space="0" w:color="auto"/>
              <w:right w:val="nil"/>
            </w:tcBorders>
          </w:tcPr>
          <w:p w:rsidR="00BD644A" w:rsidRDefault="00BD644A">
            <w:pPr>
              <w:tabs>
                <w:tab w:val="left" w:pos="2400"/>
                <w:tab w:val="center" w:pos="4790"/>
                <w:tab w:val="left" w:pos="6960"/>
              </w:tabs>
              <w:spacing w:line="240" w:lineRule="auto"/>
              <w:jc w:val="both"/>
              <w:rPr>
                <w:rFonts w:ascii="Times New Roman" w:hAnsi="Times New Roman" w:cs="Times New Roman"/>
                <w:sz w:val="24"/>
                <w:szCs w:val="24"/>
                <w:lang w:val="en-GB"/>
              </w:rPr>
            </w:pPr>
          </w:p>
          <w:p w:rsidR="00BD644A" w:rsidRDefault="00BD644A">
            <w:pPr>
              <w:tabs>
                <w:tab w:val="left" w:pos="2400"/>
                <w:tab w:val="center" w:pos="4790"/>
                <w:tab w:val="left" w:pos="6960"/>
              </w:tabs>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DASHL                 70</w:t>
            </w:r>
            <w:r>
              <w:rPr>
                <w:rFonts w:ascii="Times New Roman" w:hAnsi="Times New Roman" w:cs="Times New Roman"/>
                <w:sz w:val="24"/>
                <w:szCs w:val="24"/>
                <w:lang w:val="en-GB"/>
              </w:rPr>
              <w:tab/>
              <w:t xml:space="preserve">                             11                     5 (45.5)</w:t>
            </w:r>
            <w:r>
              <w:rPr>
                <w:rFonts w:ascii="Times New Roman" w:hAnsi="Times New Roman" w:cs="Times New Roman"/>
                <w:sz w:val="24"/>
                <w:szCs w:val="24"/>
                <w:lang w:val="en-GB"/>
              </w:rPr>
              <w:tab/>
              <w:t xml:space="preserve">              6 (54.5)</w:t>
            </w:r>
          </w:p>
          <w:p w:rsidR="00BD644A" w:rsidRDefault="00BD644A">
            <w:pPr>
              <w:tabs>
                <w:tab w:val="left" w:pos="2400"/>
                <w:tab w:val="center" w:pos="4790"/>
                <w:tab w:val="left" w:pos="6960"/>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BD644A" w:rsidRDefault="00BD644A">
            <w:pPr>
              <w:tabs>
                <w:tab w:val="left" w:pos="2400"/>
                <w:tab w:val="center" w:pos="4790"/>
                <w:tab w:val="left" w:pos="6960"/>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GHA                      70</w:t>
            </w:r>
            <w:r>
              <w:rPr>
                <w:rFonts w:ascii="Times New Roman" w:hAnsi="Times New Roman" w:cs="Times New Roman"/>
                <w:color w:val="000000" w:themeColor="text1"/>
                <w:sz w:val="24"/>
                <w:szCs w:val="24"/>
              </w:rPr>
              <w:tab/>
              <w:t xml:space="preserve">                             7                       3(42.9)</w:t>
            </w:r>
            <w:r>
              <w:rPr>
                <w:rFonts w:ascii="Times New Roman" w:hAnsi="Times New Roman" w:cs="Times New Roman"/>
                <w:color w:val="000000" w:themeColor="text1"/>
                <w:sz w:val="24"/>
                <w:szCs w:val="24"/>
              </w:rPr>
              <w:tab/>
              <w:t xml:space="preserve">                4(57.1)</w:t>
            </w:r>
          </w:p>
          <w:p w:rsidR="00BD644A" w:rsidRDefault="00BD644A">
            <w:pPr>
              <w:tabs>
                <w:tab w:val="left" w:pos="2400"/>
                <w:tab w:val="center" w:pos="4790"/>
                <w:tab w:val="left" w:pos="6960"/>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BD644A" w:rsidRDefault="00BD644A">
            <w:pPr>
              <w:tabs>
                <w:tab w:val="left" w:pos="2400"/>
                <w:tab w:val="center" w:pos="4790"/>
                <w:tab w:val="left" w:pos="6960"/>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FMCK                    70                                  10                     4(40.0)</w:t>
            </w:r>
            <w:r>
              <w:rPr>
                <w:rFonts w:ascii="Times New Roman" w:hAnsi="Times New Roman" w:cs="Times New Roman"/>
                <w:color w:val="000000" w:themeColor="text1"/>
                <w:sz w:val="24"/>
                <w:szCs w:val="24"/>
              </w:rPr>
              <w:tab/>
              <w:t xml:space="preserve">                 6(60.0)</w:t>
            </w:r>
          </w:p>
          <w:p w:rsidR="00BD644A" w:rsidRDefault="00BD644A">
            <w:pPr>
              <w:tabs>
                <w:tab w:val="left" w:pos="2400"/>
                <w:tab w:val="center" w:pos="4790"/>
                <w:tab w:val="left" w:pos="6960"/>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BD644A" w:rsidRDefault="00BD644A">
            <w:pPr>
              <w:tabs>
                <w:tab w:val="left" w:pos="2400"/>
                <w:tab w:val="center" w:pos="4790"/>
                <w:tab w:val="left" w:pos="6960"/>
              </w:tabs>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TOTAL                  210                                 28                   12(42.9) </w:t>
            </w:r>
            <w:r>
              <w:rPr>
                <w:rFonts w:ascii="Times New Roman" w:hAnsi="Times New Roman" w:cs="Times New Roman"/>
                <w:sz w:val="24"/>
                <w:szCs w:val="24"/>
                <w:lang w:val="en-GB"/>
              </w:rPr>
              <w:tab/>
              <w:t xml:space="preserve">                16(57.1)</w:t>
            </w:r>
          </w:p>
        </w:tc>
      </w:tr>
    </w:tbl>
    <w:p w:rsidR="00BD644A" w:rsidRDefault="00BD644A" w:rsidP="00BD644A">
      <w:pPr>
        <w:spacing w:line="240" w:lineRule="auto"/>
        <w:jc w:val="both"/>
        <w:rPr>
          <w:rFonts w:ascii="Times New Roman" w:hAnsi="Times New Roman" w:cs="Times New Roman"/>
          <w:sz w:val="28"/>
          <w:szCs w:val="28"/>
          <w:vertAlign w:val="subscript"/>
          <w:lang w:val="en-GB"/>
        </w:rPr>
      </w:pPr>
      <w:r>
        <w:rPr>
          <w:rFonts w:ascii="Times New Roman" w:hAnsi="Times New Roman" w:cs="Times New Roman"/>
          <w:color w:val="202122"/>
          <w:sz w:val="28"/>
          <w:szCs w:val="28"/>
          <w:shd w:val="clear" w:color="auto" w:fill="FFFFFF"/>
        </w:rPr>
        <w:t>χ</w:t>
      </w:r>
      <w:r>
        <w:rPr>
          <w:rFonts w:ascii="Times New Roman" w:hAnsi="Times New Roman" w:cs="Times New Roman"/>
          <w:color w:val="202122"/>
          <w:sz w:val="28"/>
          <w:szCs w:val="28"/>
          <w:shd w:val="clear" w:color="auto" w:fill="FFFFFF"/>
          <w:vertAlign w:val="superscript"/>
        </w:rPr>
        <w:t xml:space="preserve">2 </w:t>
      </w:r>
      <w:r>
        <w:rPr>
          <w:rFonts w:ascii="Times New Roman" w:hAnsi="Times New Roman" w:cs="Times New Roman"/>
          <w:color w:val="202122"/>
          <w:sz w:val="28"/>
          <w:szCs w:val="28"/>
          <w:shd w:val="clear" w:color="auto" w:fill="FFFFFF"/>
          <w:vertAlign w:val="subscript"/>
        </w:rPr>
        <w:t xml:space="preserve">= 0.064, </w:t>
      </w:r>
      <w:r>
        <w:rPr>
          <w:rFonts w:ascii="Times New Roman" w:hAnsi="Times New Roman" w:cs="Times New Roman"/>
          <w:sz w:val="28"/>
          <w:szCs w:val="28"/>
          <w:vertAlign w:val="subscript"/>
          <w:lang w:val="en-GB"/>
        </w:rPr>
        <w:t>Df = 2, P = 0.969</w:t>
      </w:r>
    </w:p>
    <w:p w:rsidR="00BD644A" w:rsidRDefault="00BD644A" w:rsidP="00BD644A">
      <w:pPr>
        <w:spacing w:line="240" w:lineRule="auto"/>
        <w:jc w:val="both"/>
        <w:rPr>
          <w:rFonts w:ascii="Times New Roman" w:hAnsi="Times New Roman" w:cs="Times New Roman"/>
          <w:sz w:val="28"/>
          <w:szCs w:val="28"/>
          <w:vertAlign w:val="subscript"/>
          <w:lang w:val="en-GB"/>
        </w:rPr>
      </w:pPr>
      <w:r>
        <w:rPr>
          <w:rFonts w:ascii="Times New Roman" w:hAnsi="Times New Roman" w:cs="Times New Roman"/>
          <w:sz w:val="24"/>
          <w:szCs w:val="24"/>
          <w:lang w:val="en-GB"/>
        </w:rPr>
        <w:t>Key</w:t>
      </w:r>
      <w:r>
        <w:rPr>
          <w:rFonts w:ascii="Times New Roman" w:hAnsi="Times New Roman" w:cs="Times New Roman"/>
          <w:b/>
          <w:sz w:val="24"/>
          <w:szCs w:val="24"/>
          <w:lang w:val="en-GB"/>
        </w:rPr>
        <w:t xml:space="preserve">: </w:t>
      </w:r>
      <w:r>
        <w:rPr>
          <w:rFonts w:ascii="Times New Roman" w:hAnsi="Times New Roman" w:cs="Times New Roman"/>
          <w:sz w:val="24"/>
          <w:szCs w:val="24"/>
          <w:lang w:val="en-GB"/>
        </w:rPr>
        <w:t>DASHL= Dalhatu Araf Specialist Hospital, Lafia</w:t>
      </w:r>
    </w:p>
    <w:p w:rsidR="00BD644A" w:rsidRDefault="00BD644A" w:rsidP="00BD644A">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t>GHA = General Hospital, Akwanga</w:t>
      </w:r>
    </w:p>
    <w:p w:rsidR="00BD644A" w:rsidRDefault="00BD644A" w:rsidP="00BD644A">
      <w:pPr>
        <w:spacing w:line="240" w:lineRule="auto"/>
        <w:jc w:val="both"/>
        <w:rPr>
          <w:rFonts w:ascii="Times New Roman" w:hAnsi="Times New Roman" w:cs="Times New Roman"/>
          <w:b/>
          <w:sz w:val="24"/>
          <w:szCs w:val="24"/>
          <w:lang w:val="en-GB"/>
        </w:rPr>
      </w:pPr>
      <w:r>
        <w:rPr>
          <w:rFonts w:ascii="Times New Roman" w:hAnsi="Times New Roman" w:cs="Times New Roman"/>
          <w:sz w:val="24"/>
          <w:szCs w:val="24"/>
          <w:lang w:val="en-GB"/>
        </w:rPr>
        <w:tab/>
        <w:t>FMCK = Federal Medical Center, Keffi</w:t>
      </w:r>
    </w:p>
    <w:p w:rsidR="00BD644A" w:rsidRDefault="00BD644A" w:rsidP="00BD644A">
      <w:pPr>
        <w:spacing w:line="240" w:lineRule="auto"/>
        <w:jc w:val="both"/>
        <w:rPr>
          <w:rFonts w:ascii="Times New Roman" w:hAnsi="Times New Roman" w:cs="Times New Roman"/>
          <w:b/>
          <w:sz w:val="24"/>
          <w:szCs w:val="24"/>
          <w:lang w:val="en-GB"/>
        </w:rPr>
      </w:pPr>
    </w:p>
    <w:p w:rsidR="00BD644A" w:rsidRDefault="00BD644A" w:rsidP="00BD644A">
      <w:pPr>
        <w:spacing w:line="480" w:lineRule="auto"/>
        <w:jc w:val="both"/>
        <w:rPr>
          <w:rFonts w:ascii="Times New Roman" w:hAnsi="Times New Roman" w:cs="Times New Roman"/>
          <w:b/>
          <w:sz w:val="24"/>
          <w:szCs w:val="24"/>
          <w:lang w:val="en-GB"/>
        </w:rPr>
      </w:pPr>
    </w:p>
    <w:p w:rsidR="00BD644A" w:rsidRDefault="00BD644A" w:rsidP="00BD644A">
      <w:pPr>
        <w:spacing w:line="480" w:lineRule="auto"/>
        <w:jc w:val="both"/>
        <w:rPr>
          <w:rFonts w:ascii="Times New Roman" w:hAnsi="Times New Roman" w:cs="Times New Roman"/>
          <w:b/>
          <w:sz w:val="24"/>
          <w:szCs w:val="24"/>
          <w:lang w:val="en-GB"/>
        </w:rPr>
      </w:pPr>
    </w:p>
    <w:p w:rsidR="00BD644A" w:rsidRDefault="00BD644A" w:rsidP="00BD644A">
      <w:pPr>
        <w:spacing w:line="480" w:lineRule="auto"/>
        <w:jc w:val="both"/>
        <w:rPr>
          <w:rFonts w:ascii="Times New Roman" w:hAnsi="Times New Roman" w:cs="Times New Roman"/>
          <w:b/>
          <w:sz w:val="24"/>
          <w:szCs w:val="24"/>
          <w:lang w:val="en-GB"/>
        </w:rPr>
      </w:pPr>
    </w:p>
    <w:p w:rsidR="00BD644A" w:rsidRDefault="00BD644A" w:rsidP="00BD644A">
      <w:pPr>
        <w:spacing w:line="480" w:lineRule="auto"/>
        <w:jc w:val="both"/>
        <w:rPr>
          <w:rFonts w:ascii="Times New Roman" w:hAnsi="Times New Roman" w:cs="Times New Roman"/>
          <w:b/>
          <w:sz w:val="24"/>
          <w:szCs w:val="24"/>
          <w:lang w:val="en-GB"/>
        </w:rPr>
      </w:pPr>
    </w:p>
    <w:p w:rsidR="00BD644A" w:rsidRDefault="00BD644A" w:rsidP="00BD644A">
      <w:pPr>
        <w:spacing w:line="240" w:lineRule="auto"/>
        <w:jc w:val="both"/>
        <w:rPr>
          <w:rFonts w:ascii="Times New Roman" w:hAnsi="Times New Roman" w:cs="Times New Roman"/>
          <w:b/>
          <w:sz w:val="24"/>
          <w:szCs w:val="24"/>
          <w:lang w:val="en-GB"/>
        </w:rPr>
      </w:pPr>
    </w:p>
    <w:p w:rsidR="00BD644A" w:rsidRDefault="00BD644A" w:rsidP="00BD644A">
      <w:pPr>
        <w:spacing w:line="240" w:lineRule="auto"/>
        <w:jc w:val="both"/>
        <w:rPr>
          <w:rFonts w:ascii="Times New Roman" w:hAnsi="Times New Roman" w:cs="Times New Roman"/>
          <w:b/>
          <w:sz w:val="24"/>
          <w:szCs w:val="24"/>
          <w:lang w:val="en-GB"/>
        </w:rPr>
      </w:pPr>
    </w:p>
    <w:p w:rsidR="00BD644A" w:rsidRDefault="00BD644A" w:rsidP="00BD644A">
      <w:pPr>
        <w:spacing w:line="240" w:lineRule="auto"/>
        <w:jc w:val="both"/>
        <w:rPr>
          <w:rFonts w:ascii="Times New Roman" w:hAnsi="Times New Roman" w:cs="Times New Roman"/>
          <w:b/>
          <w:sz w:val="24"/>
          <w:szCs w:val="24"/>
          <w:lang w:val="en-GB"/>
        </w:rPr>
      </w:pPr>
    </w:p>
    <w:p w:rsidR="00BD644A" w:rsidRDefault="00BD644A" w:rsidP="00BD644A">
      <w:pPr>
        <w:spacing w:line="240" w:lineRule="auto"/>
        <w:jc w:val="both"/>
        <w:rPr>
          <w:rFonts w:ascii="Times New Roman" w:hAnsi="Times New Roman" w:cs="Times New Roman"/>
          <w:b/>
          <w:sz w:val="24"/>
          <w:szCs w:val="24"/>
          <w:lang w:val="en-GB"/>
        </w:rPr>
      </w:pPr>
    </w:p>
    <w:p w:rsidR="00BD644A" w:rsidRDefault="00B26CE5" w:rsidP="00BD644A">
      <w:pPr>
        <w:spacing w:line="24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lang w:val="en-GB"/>
        </w:rPr>
        <w:lastRenderedPageBreak/>
        <w:t xml:space="preserve">Table </w:t>
      </w:r>
      <w:r w:rsidR="00A425CD">
        <w:rPr>
          <w:rFonts w:ascii="Times New Roman" w:hAnsi="Times New Roman" w:cs="Times New Roman"/>
          <w:b/>
          <w:sz w:val="24"/>
          <w:szCs w:val="24"/>
          <w:lang w:val="en-GB"/>
        </w:rPr>
        <w:t>4</w:t>
      </w:r>
      <w:r w:rsidR="00BD644A">
        <w:rPr>
          <w:rFonts w:ascii="Times New Roman" w:hAnsi="Times New Roman" w:cs="Times New Roman"/>
          <w:b/>
          <w:sz w:val="24"/>
          <w:szCs w:val="24"/>
          <w:lang w:val="en-GB"/>
        </w:rPr>
        <w:t xml:space="preserve">: </w:t>
      </w:r>
      <w:r w:rsidR="00BD644A">
        <w:rPr>
          <w:rFonts w:ascii="Times New Roman" w:hAnsi="Times New Roman" w:cs="Times New Roman"/>
          <w:b/>
          <w:sz w:val="24"/>
          <w:szCs w:val="24"/>
          <w:shd w:val="clear" w:color="auto" w:fill="FFFFFF"/>
        </w:rPr>
        <w:t>Molecular Detection of extended spectrum beta-Lactamase Resistance Genes in</w:t>
      </w:r>
    </w:p>
    <w:p w:rsidR="00BD644A" w:rsidRDefault="00BD644A" w:rsidP="00BD644A">
      <w:pPr>
        <w:spacing w:line="240" w:lineRule="auto"/>
        <w:jc w:val="both"/>
        <w:rPr>
          <w:rFonts w:ascii="Times New Roman" w:hAnsi="Times New Roman" w:cs="Times New Roman"/>
          <w:b/>
          <w:sz w:val="24"/>
          <w:szCs w:val="24"/>
          <w:lang w:val="en-GB"/>
        </w:rPr>
      </w:pPr>
      <w:r>
        <w:rPr>
          <w:rFonts w:ascii="Times New Roman" w:hAnsi="Times New Roman" w:cs="Times New Roman"/>
          <w:b/>
          <w:sz w:val="24"/>
          <w:szCs w:val="24"/>
          <w:shd w:val="clear" w:color="auto" w:fill="FFFFFF"/>
        </w:rPr>
        <w:t xml:space="preserve">                  Phenotypically Confirmed ESBL producing </w:t>
      </w:r>
      <w:r>
        <w:rPr>
          <w:rFonts w:ascii="Times New Roman" w:hAnsi="Times New Roman" w:cs="Times New Roman"/>
          <w:b/>
          <w:i/>
          <w:sz w:val="24"/>
          <w:szCs w:val="24"/>
          <w:shd w:val="clear" w:color="auto" w:fill="FFFFFF"/>
        </w:rPr>
        <w:t>K. pneumoniae</w:t>
      </w:r>
      <w:r>
        <w:rPr>
          <w:rFonts w:ascii="Times New Roman" w:hAnsi="Times New Roman" w:cs="Times New Roman"/>
          <w:b/>
          <w:sz w:val="24"/>
          <w:szCs w:val="24"/>
          <w:shd w:val="clear" w:color="auto" w:fill="FFFFFF"/>
        </w:rPr>
        <w:tab/>
        <w:t xml:space="preserve">    </w:t>
      </w:r>
    </w:p>
    <w:tbl>
      <w:tblPr>
        <w:tblpPr w:leftFromText="180" w:rightFromText="180" w:bottomFromText="200" w:vertAnchor="text" w:tblpX="142" w:tblpY="1"/>
        <w:tblOverlap w:val="never"/>
        <w:tblW w:w="760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627"/>
        <w:gridCol w:w="2636"/>
        <w:gridCol w:w="3341"/>
      </w:tblGrid>
      <w:tr w:rsidR="00BD644A" w:rsidTr="00BD644A">
        <w:trPr>
          <w:trHeight w:val="493"/>
        </w:trPr>
        <w:tc>
          <w:tcPr>
            <w:tcW w:w="1627" w:type="dxa"/>
            <w:tcBorders>
              <w:top w:val="single" w:sz="4" w:space="0" w:color="auto"/>
              <w:left w:val="nil"/>
              <w:bottom w:val="nil"/>
              <w:right w:val="nil"/>
            </w:tcBorders>
            <w:hideMark/>
          </w:tcPr>
          <w:p w:rsidR="00BD644A" w:rsidRDefault="00BD644A">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Gene </w:t>
            </w:r>
          </w:p>
        </w:tc>
        <w:tc>
          <w:tcPr>
            <w:tcW w:w="2636" w:type="dxa"/>
            <w:tcBorders>
              <w:top w:val="single" w:sz="4" w:space="0" w:color="auto"/>
              <w:left w:val="nil"/>
              <w:bottom w:val="nil"/>
              <w:right w:val="nil"/>
            </w:tcBorders>
            <w:hideMark/>
          </w:tcPr>
          <w:p w:rsidR="00BD644A" w:rsidRDefault="00BD644A">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Frequency n =12</w:t>
            </w:r>
          </w:p>
          <w:p w:rsidR="00BD644A" w:rsidRDefault="00BD644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No. (%)</w:t>
            </w:r>
          </w:p>
        </w:tc>
        <w:tc>
          <w:tcPr>
            <w:tcW w:w="3340" w:type="dxa"/>
            <w:tcBorders>
              <w:top w:val="single" w:sz="4" w:space="0" w:color="auto"/>
              <w:left w:val="nil"/>
              <w:bottom w:val="nil"/>
              <w:right w:val="nil"/>
            </w:tcBorders>
            <w:hideMark/>
          </w:tcPr>
          <w:p w:rsidR="00BD644A" w:rsidRDefault="00BD644A">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tc>
      </w:tr>
      <w:tr w:rsidR="00BD644A" w:rsidTr="00BD644A">
        <w:trPr>
          <w:trHeight w:val="1905"/>
        </w:trPr>
        <w:tc>
          <w:tcPr>
            <w:tcW w:w="7604" w:type="dxa"/>
            <w:gridSpan w:val="3"/>
            <w:tcBorders>
              <w:top w:val="single" w:sz="4" w:space="0" w:color="auto"/>
              <w:left w:val="nil"/>
              <w:bottom w:val="single" w:sz="4" w:space="0" w:color="auto"/>
              <w:right w:val="nil"/>
            </w:tcBorders>
            <w:hideMark/>
          </w:tcPr>
          <w:p w:rsidR="00BD644A" w:rsidRDefault="00BD644A">
            <w:pPr>
              <w:tabs>
                <w:tab w:val="center" w:pos="4790"/>
              </w:tabs>
              <w:spacing w:before="24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blaSHV                                       12(100)</w:t>
            </w:r>
          </w:p>
          <w:p w:rsidR="00BD644A" w:rsidRDefault="00BD644A">
            <w:pPr>
              <w:tabs>
                <w:tab w:val="center" w:pos="4790"/>
              </w:tabs>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blaTEM                                      10(83.3)</w:t>
            </w:r>
          </w:p>
          <w:p w:rsidR="00BD644A" w:rsidRDefault="00BD644A">
            <w:pPr>
              <w:tabs>
                <w:tab w:val="center" w:pos="4790"/>
              </w:tabs>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blaCTX-M                                   12(100)</w:t>
            </w:r>
          </w:p>
        </w:tc>
      </w:tr>
    </w:tbl>
    <w:p w:rsidR="00BD644A" w:rsidRDefault="00BD644A" w:rsidP="00BD644A">
      <w:pPr>
        <w:autoSpaceDE w:val="0"/>
        <w:autoSpaceDN w:val="0"/>
        <w:adjustRightInd w:val="0"/>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br w:type="textWrapping" w:clear="all"/>
      </w:r>
    </w:p>
    <w:p w:rsidR="00E50C69" w:rsidRDefault="00E50C69" w:rsidP="00BD644A">
      <w:pPr>
        <w:autoSpaceDE w:val="0"/>
        <w:autoSpaceDN w:val="0"/>
        <w:adjustRightInd w:val="0"/>
        <w:spacing w:line="240" w:lineRule="auto"/>
        <w:jc w:val="both"/>
        <w:rPr>
          <w:rFonts w:ascii="Times New Roman" w:hAnsi="Times New Roman" w:cs="Times New Roman"/>
          <w:sz w:val="24"/>
          <w:szCs w:val="24"/>
          <w:lang w:val="en-GB"/>
        </w:rPr>
      </w:pPr>
    </w:p>
    <w:p w:rsidR="00E50C69" w:rsidRDefault="00E50C69" w:rsidP="00BD644A">
      <w:pPr>
        <w:autoSpaceDE w:val="0"/>
        <w:autoSpaceDN w:val="0"/>
        <w:adjustRightInd w:val="0"/>
        <w:spacing w:line="240" w:lineRule="auto"/>
        <w:jc w:val="both"/>
        <w:rPr>
          <w:rFonts w:ascii="Times New Roman" w:hAnsi="Times New Roman" w:cs="Times New Roman"/>
          <w:sz w:val="24"/>
          <w:szCs w:val="24"/>
          <w:lang w:val="en-GB"/>
        </w:rPr>
      </w:pPr>
    </w:p>
    <w:p w:rsidR="00E50C69" w:rsidRDefault="00E50C69" w:rsidP="00BD644A">
      <w:pPr>
        <w:autoSpaceDE w:val="0"/>
        <w:autoSpaceDN w:val="0"/>
        <w:adjustRightInd w:val="0"/>
        <w:spacing w:line="240" w:lineRule="auto"/>
        <w:jc w:val="both"/>
        <w:rPr>
          <w:rFonts w:ascii="Times New Roman" w:hAnsi="Times New Roman" w:cs="Times New Roman"/>
          <w:sz w:val="24"/>
          <w:szCs w:val="24"/>
          <w:lang w:val="en-GB"/>
        </w:rPr>
      </w:pPr>
    </w:p>
    <w:p w:rsidR="00E50C69" w:rsidRDefault="00E50C69" w:rsidP="00BD644A">
      <w:pPr>
        <w:autoSpaceDE w:val="0"/>
        <w:autoSpaceDN w:val="0"/>
        <w:adjustRightInd w:val="0"/>
        <w:spacing w:line="240" w:lineRule="auto"/>
        <w:jc w:val="both"/>
        <w:rPr>
          <w:rFonts w:ascii="Times New Roman" w:hAnsi="Times New Roman" w:cs="Times New Roman"/>
          <w:sz w:val="24"/>
          <w:szCs w:val="24"/>
          <w:lang w:val="en-GB"/>
        </w:rPr>
      </w:pPr>
    </w:p>
    <w:p w:rsidR="00E50C69" w:rsidRDefault="00E50C69" w:rsidP="00BD644A">
      <w:pPr>
        <w:autoSpaceDE w:val="0"/>
        <w:autoSpaceDN w:val="0"/>
        <w:adjustRightInd w:val="0"/>
        <w:spacing w:line="240" w:lineRule="auto"/>
        <w:jc w:val="both"/>
        <w:rPr>
          <w:rFonts w:ascii="Times New Roman" w:hAnsi="Times New Roman" w:cs="Times New Roman"/>
          <w:sz w:val="24"/>
          <w:szCs w:val="24"/>
          <w:lang w:val="en-GB"/>
        </w:rPr>
      </w:pPr>
    </w:p>
    <w:p w:rsidR="00BD644A" w:rsidRDefault="00BD644A" w:rsidP="00BD644A">
      <w:pPr>
        <w:spacing w:line="240" w:lineRule="auto"/>
        <w:jc w:val="both"/>
        <w:rPr>
          <w:rFonts w:ascii="Times New Roman" w:hAnsi="Times New Roman" w:cs="Times New Roman"/>
          <w:b/>
          <w:sz w:val="24"/>
          <w:szCs w:val="24"/>
          <w:lang w:val="en-GB"/>
        </w:rPr>
      </w:pPr>
    </w:p>
    <w:p w:rsidR="00BD644A" w:rsidRDefault="00BD644A" w:rsidP="00BD644A">
      <w:pPr>
        <w:spacing w:line="480" w:lineRule="auto"/>
        <w:jc w:val="both"/>
        <w:rPr>
          <w:rFonts w:ascii="Times New Roman" w:hAnsi="Times New Roman" w:cs="Times New Roman"/>
          <w:b/>
          <w:sz w:val="24"/>
          <w:szCs w:val="24"/>
          <w:lang w:val="en-GB"/>
        </w:rPr>
      </w:pPr>
    </w:p>
    <w:p w:rsidR="00BD644A" w:rsidRDefault="00BD644A" w:rsidP="0090296E">
      <w:pPr>
        <w:autoSpaceDE w:val="0"/>
        <w:spacing w:line="480" w:lineRule="auto"/>
        <w:jc w:val="both"/>
        <w:rPr>
          <w:rFonts w:ascii="Times New Roman" w:eastAsia="Times New Roman" w:hAnsi="Times New Roman" w:cs="Times New Roman"/>
          <w:b/>
          <w:kern w:val="2"/>
          <w:sz w:val="24"/>
          <w:szCs w:val="24"/>
          <w:lang w:val="en-GB" w:bidi="hi-IN"/>
        </w:rPr>
      </w:pPr>
    </w:p>
    <w:p w:rsidR="00E50C69" w:rsidRDefault="00E50C69" w:rsidP="0090296E">
      <w:pPr>
        <w:autoSpaceDE w:val="0"/>
        <w:spacing w:line="480" w:lineRule="auto"/>
        <w:jc w:val="both"/>
        <w:rPr>
          <w:rFonts w:ascii="Times New Roman" w:eastAsia="Times New Roman" w:hAnsi="Times New Roman" w:cs="Times New Roman"/>
          <w:b/>
          <w:kern w:val="2"/>
          <w:sz w:val="24"/>
          <w:szCs w:val="24"/>
          <w:lang w:val="en-GB" w:bidi="hi-IN"/>
        </w:rPr>
      </w:pPr>
    </w:p>
    <w:p w:rsidR="00E50C69" w:rsidRDefault="00E50C69" w:rsidP="0090296E">
      <w:pPr>
        <w:autoSpaceDE w:val="0"/>
        <w:spacing w:line="480" w:lineRule="auto"/>
        <w:jc w:val="both"/>
        <w:rPr>
          <w:rFonts w:ascii="Times New Roman" w:eastAsia="Times New Roman" w:hAnsi="Times New Roman" w:cs="Times New Roman"/>
          <w:b/>
          <w:kern w:val="2"/>
          <w:sz w:val="24"/>
          <w:szCs w:val="24"/>
          <w:lang w:val="en-GB" w:bidi="hi-IN"/>
        </w:rPr>
      </w:pPr>
    </w:p>
    <w:p w:rsidR="00E50C69" w:rsidRDefault="00E50C69" w:rsidP="0090296E">
      <w:pPr>
        <w:autoSpaceDE w:val="0"/>
        <w:spacing w:line="480" w:lineRule="auto"/>
        <w:jc w:val="both"/>
        <w:rPr>
          <w:rFonts w:ascii="Times New Roman" w:eastAsia="Times New Roman" w:hAnsi="Times New Roman" w:cs="Times New Roman"/>
          <w:b/>
          <w:kern w:val="2"/>
          <w:sz w:val="24"/>
          <w:szCs w:val="24"/>
          <w:lang w:val="en-GB" w:bidi="hi-IN"/>
        </w:rPr>
      </w:pPr>
    </w:p>
    <w:p w:rsidR="00E50C69" w:rsidRDefault="00E50C69" w:rsidP="0090296E">
      <w:pPr>
        <w:autoSpaceDE w:val="0"/>
        <w:spacing w:line="480" w:lineRule="auto"/>
        <w:jc w:val="both"/>
        <w:rPr>
          <w:rFonts w:ascii="Times New Roman" w:eastAsia="Times New Roman" w:hAnsi="Times New Roman" w:cs="Times New Roman"/>
          <w:b/>
          <w:kern w:val="2"/>
          <w:sz w:val="24"/>
          <w:szCs w:val="24"/>
          <w:lang w:val="en-GB" w:bidi="hi-IN"/>
        </w:rPr>
      </w:pPr>
    </w:p>
    <w:p w:rsidR="00E50C69" w:rsidRDefault="00E50C69" w:rsidP="0090296E">
      <w:pPr>
        <w:autoSpaceDE w:val="0"/>
        <w:spacing w:line="480" w:lineRule="auto"/>
        <w:jc w:val="both"/>
        <w:rPr>
          <w:rFonts w:ascii="Times New Roman" w:eastAsia="Times New Roman" w:hAnsi="Times New Roman" w:cs="Times New Roman"/>
          <w:b/>
          <w:kern w:val="2"/>
          <w:sz w:val="24"/>
          <w:szCs w:val="24"/>
          <w:lang w:val="en-GB" w:bidi="hi-IN"/>
        </w:rPr>
      </w:pPr>
    </w:p>
    <w:p w:rsidR="00E50C69" w:rsidRPr="00E27BA4" w:rsidRDefault="00E50C69" w:rsidP="009D60CC">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3.4.</w:t>
      </w:r>
      <w:r w:rsidR="00EF77BA">
        <w:rPr>
          <w:rFonts w:ascii="Times New Roman" w:hAnsi="Times New Roman" w:cs="Times New Roman"/>
          <w:b/>
          <w:sz w:val="24"/>
          <w:szCs w:val="24"/>
        </w:rPr>
        <w:t xml:space="preserve"> Agarose Gel Electrophoresis of Antibiotic Resistance G</w:t>
      </w:r>
      <w:r w:rsidRPr="00E27BA4">
        <w:rPr>
          <w:rFonts w:ascii="Times New Roman" w:hAnsi="Times New Roman" w:cs="Times New Roman"/>
          <w:b/>
          <w:sz w:val="24"/>
          <w:szCs w:val="24"/>
        </w:rPr>
        <w:t>enes</w:t>
      </w:r>
    </w:p>
    <w:p w:rsidR="00E50C69" w:rsidRPr="005942C2" w:rsidRDefault="00A425CD" w:rsidP="00E50C69">
      <w:pPr>
        <w:spacing w:line="480" w:lineRule="auto"/>
        <w:jc w:val="both"/>
        <w:rPr>
          <w:rFonts w:ascii="Times New Roman" w:hAnsi="Times New Roman" w:cs="Times New Roman"/>
          <w:sz w:val="24"/>
          <w:szCs w:val="24"/>
        </w:rPr>
      </w:pPr>
      <w:r w:rsidRPr="00A425CD">
        <w:rPr>
          <w:rFonts w:ascii="Times New Roman" w:hAnsi="Times New Roman" w:cs="Times New Roman"/>
          <w:i/>
          <w:sz w:val="24"/>
          <w:szCs w:val="24"/>
        </w:rPr>
        <w:t>Klebsiella pneumoniae</w:t>
      </w:r>
      <w:r>
        <w:rPr>
          <w:rFonts w:ascii="Times New Roman" w:hAnsi="Times New Roman" w:cs="Times New Roman"/>
          <w:sz w:val="24"/>
          <w:szCs w:val="24"/>
        </w:rPr>
        <w:t xml:space="preserve"> isolates were molecularly confirmed using </w:t>
      </w:r>
      <w:r w:rsidR="008D3030">
        <w:rPr>
          <w:rFonts w:ascii="Times New Roman" w:hAnsi="Times New Roman" w:cs="Times New Roman"/>
          <w:sz w:val="24"/>
          <w:szCs w:val="24"/>
        </w:rPr>
        <w:t xml:space="preserve">universal primer of </w:t>
      </w:r>
      <w:r>
        <w:rPr>
          <w:rFonts w:ascii="Times New Roman" w:hAnsi="Times New Roman" w:cs="Times New Roman"/>
          <w:sz w:val="24"/>
          <w:szCs w:val="24"/>
        </w:rPr>
        <w:t xml:space="preserve">16srRNA as shown in plate 1. </w:t>
      </w:r>
      <w:r w:rsidR="00E50C69" w:rsidRPr="00AE3D4F">
        <w:rPr>
          <w:rFonts w:ascii="Times New Roman" w:hAnsi="Times New Roman" w:cs="Times New Roman"/>
          <w:sz w:val="24"/>
          <w:szCs w:val="24"/>
        </w:rPr>
        <w:t xml:space="preserve">Agarose gel electrophoresis </w:t>
      </w:r>
      <w:r w:rsidR="00E50C69">
        <w:rPr>
          <w:rFonts w:ascii="Times New Roman" w:hAnsi="Times New Roman" w:cs="Times New Roman"/>
          <w:sz w:val="24"/>
          <w:szCs w:val="24"/>
        </w:rPr>
        <w:t xml:space="preserve">showed </w:t>
      </w:r>
      <w:r w:rsidR="00E50C69" w:rsidRPr="00AE3D4F">
        <w:rPr>
          <w:rFonts w:ascii="Times New Roman" w:hAnsi="Times New Roman" w:cs="Times New Roman"/>
          <w:sz w:val="24"/>
          <w:szCs w:val="24"/>
        </w:rPr>
        <w:t xml:space="preserve">SHV gene </w:t>
      </w:r>
      <w:r w:rsidR="00E50C69">
        <w:rPr>
          <w:rFonts w:ascii="Times New Roman" w:hAnsi="Times New Roman" w:cs="Times New Roman"/>
          <w:sz w:val="24"/>
          <w:szCs w:val="24"/>
        </w:rPr>
        <w:t>was detected in all 12</w:t>
      </w:r>
      <w:r w:rsidR="00E50C69" w:rsidRPr="00AE3D4F">
        <w:rPr>
          <w:rFonts w:ascii="Times New Roman" w:hAnsi="Times New Roman" w:cs="Times New Roman"/>
          <w:sz w:val="24"/>
          <w:szCs w:val="24"/>
        </w:rPr>
        <w:t>(1</w:t>
      </w:r>
      <w:r w:rsidR="00E50C69">
        <w:rPr>
          <w:rFonts w:ascii="Times New Roman" w:hAnsi="Times New Roman" w:cs="Times New Roman"/>
          <w:sz w:val="24"/>
          <w:szCs w:val="24"/>
        </w:rPr>
        <w:t xml:space="preserve">00%)  ESβLs </w:t>
      </w:r>
      <w:r w:rsidR="00E50C69" w:rsidRPr="00AE3D4F">
        <w:rPr>
          <w:rStyle w:val="Emphasis"/>
          <w:rFonts w:ascii="Times New Roman" w:hAnsi="Times New Roman" w:cs="Times New Roman"/>
          <w:sz w:val="24"/>
          <w:szCs w:val="24"/>
        </w:rPr>
        <w:t>K. pneumoniae</w:t>
      </w:r>
      <w:r w:rsidR="00E50C69">
        <w:rPr>
          <w:rFonts w:ascii="Times New Roman" w:hAnsi="Times New Roman" w:cs="Times New Roman"/>
          <w:sz w:val="24"/>
          <w:szCs w:val="24"/>
        </w:rPr>
        <w:t> producers as shown in P</w:t>
      </w:r>
      <w:r>
        <w:rPr>
          <w:rFonts w:ascii="Times New Roman" w:hAnsi="Times New Roman" w:cs="Times New Roman"/>
          <w:sz w:val="24"/>
          <w:szCs w:val="24"/>
        </w:rPr>
        <w:t>late 2</w:t>
      </w:r>
      <w:r w:rsidR="00E50C69" w:rsidRPr="00AE3D4F">
        <w:rPr>
          <w:rFonts w:ascii="Times New Roman" w:hAnsi="Times New Roman" w:cs="Times New Roman"/>
          <w:sz w:val="24"/>
          <w:szCs w:val="24"/>
        </w:rPr>
        <w:t xml:space="preserve">. Agarose gel electrophoresis </w:t>
      </w:r>
      <w:r w:rsidR="00E50C69">
        <w:rPr>
          <w:rFonts w:ascii="Times New Roman" w:hAnsi="Times New Roman" w:cs="Times New Roman"/>
          <w:sz w:val="24"/>
          <w:szCs w:val="24"/>
        </w:rPr>
        <w:t xml:space="preserve">showed TEM gene was detected in 9(75.0%) </w:t>
      </w:r>
      <w:r w:rsidR="00E50C69" w:rsidRPr="00AE3D4F">
        <w:rPr>
          <w:rFonts w:ascii="Times New Roman" w:hAnsi="Times New Roman" w:cs="Times New Roman"/>
          <w:sz w:val="24"/>
          <w:szCs w:val="24"/>
        </w:rPr>
        <w:t>ESβLs </w:t>
      </w:r>
      <w:r w:rsidR="00E50C69" w:rsidRPr="00AE3D4F">
        <w:rPr>
          <w:rStyle w:val="Emphasis"/>
          <w:rFonts w:ascii="Times New Roman" w:hAnsi="Times New Roman" w:cs="Times New Roman"/>
          <w:sz w:val="24"/>
          <w:szCs w:val="24"/>
        </w:rPr>
        <w:t>K. pneumoniae </w:t>
      </w:r>
      <w:r w:rsidR="00E50C69" w:rsidRPr="00E27BA4">
        <w:rPr>
          <w:rStyle w:val="Emphasis"/>
          <w:rFonts w:ascii="Times New Roman" w:hAnsi="Times New Roman" w:cs="Times New Roman"/>
          <w:i w:val="0"/>
          <w:sz w:val="24"/>
          <w:szCs w:val="24"/>
        </w:rPr>
        <w:t>producers</w:t>
      </w:r>
      <w:r w:rsidR="00E50C69">
        <w:rPr>
          <w:rStyle w:val="Emphasis"/>
          <w:rFonts w:ascii="Times New Roman" w:hAnsi="Times New Roman" w:cs="Times New Roman"/>
          <w:sz w:val="24"/>
          <w:szCs w:val="24"/>
        </w:rPr>
        <w:t xml:space="preserve"> </w:t>
      </w:r>
      <w:r w:rsidR="00E50C69" w:rsidRPr="00AE3D4F">
        <w:rPr>
          <w:rFonts w:ascii="Times New Roman" w:hAnsi="Times New Roman" w:cs="Times New Roman"/>
          <w:sz w:val="24"/>
          <w:szCs w:val="24"/>
        </w:rPr>
        <w:t>as</w:t>
      </w:r>
      <w:r w:rsidR="00E50C69" w:rsidRPr="00AE3D4F">
        <w:rPr>
          <w:rStyle w:val="Emphasis"/>
          <w:rFonts w:ascii="Times New Roman" w:hAnsi="Times New Roman" w:cs="Times New Roman"/>
          <w:sz w:val="24"/>
          <w:szCs w:val="24"/>
        </w:rPr>
        <w:t> </w:t>
      </w:r>
      <w:r>
        <w:rPr>
          <w:rFonts w:ascii="Times New Roman" w:hAnsi="Times New Roman" w:cs="Times New Roman"/>
          <w:sz w:val="24"/>
          <w:szCs w:val="24"/>
        </w:rPr>
        <w:t>shown in plate 3</w:t>
      </w:r>
      <w:r w:rsidR="00E50C69" w:rsidRPr="00AE3D4F">
        <w:rPr>
          <w:rFonts w:ascii="Times New Roman" w:hAnsi="Times New Roman" w:cs="Times New Roman"/>
          <w:sz w:val="24"/>
          <w:szCs w:val="24"/>
        </w:rPr>
        <w:t>. </w:t>
      </w:r>
      <w:r w:rsidR="00E50C69" w:rsidRPr="00AE3D4F">
        <w:rPr>
          <w:rStyle w:val="Emphasis"/>
          <w:rFonts w:ascii="Times New Roman" w:hAnsi="Times New Roman" w:cs="Times New Roman"/>
          <w:sz w:val="24"/>
          <w:szCs w:val="24"/>
        </w:rPr>
        <w:t> </w:t>
      </w:r>
      <w:r w:rsidR="00E50C69" w:rsidRPr="00E27BA4">
        <w:rPr>
          <w:rStyle w:val="Emphasis"/>
          <w:rFonts w:ascii="Times New Roman" w:hAnsi="Times New Roman" w:cs="Times New Roman"/>
          <w:i w:val="0"/>
          <w:sz w:val="24"/>
          <w:szCs w:val="24"/>
        </w:rPr>
        <w:t>The</w:t>
      </w:r>
      <w:r w:rsidR="00E50C69" w:rsidRPr="004F1AA9">
        <w:rPr>
          <w:rStyle w:val="Emphasis"/>
          <w:rFonts w:ascii="Times New Roman" w:hAnsi="Times New Roman" w:cs="Times New Roman"/>
          <w:sz w:val="24"/>
          <w:szCs w:val="24"/>
        </w:rPr>
        <w:t xml:space="preserve"> CTX-M</w:t>
      </w:r>
      <w:r w:rsidR="00E50C69" w:rsidRPr="00AE3D4F">
        <w:rPr>
          <w:rFonts w:ascii="Times New Roman" w:hAnsi="Times New Roman" w:cs="Times New Roman"/>
          <w:sz w:val="24"/>
          <w:szCs w:val="24"/>
        </w:rPr>
        <w:t> gene</w:t>
      </w:r>
      <w:r w:rsidR="00E50C69">
        <w:rPr>
          <w:rFonts w:ascii="Times New Roman" w:hAnsi="Times New Roman" w:cs="Times New Roman"/>
          <w:sz w:val="24"/>
          <w:szCs w:val="24"/>
        </w:rPr>
        <w:t xml:space="preserve"> was detected in all 12</w:t>
      </w:r>
      <w:r w:rsidR="00E50C69" w:rsidRPr="00AE3D4F">
        <w:rPr>
          <w:rFonts w:ascii="Times New Roman" w:hAnsi="Times New Roman" w:cs="Times New Roman"/>
          <w:sz w:val="24"/>
          <w:szCs w:val="24"/>
        </w:rPr>
        <w:t>(1</w:t>
      </w:r>
      <w:r w:rsidR="00E50C69">
        <w:rPr>
          <w:rFonts w:ascii="Times New Roman" w:hAnsi="Times New Roman" w:cs="Times New Roman"/>
          <w:sz w:val="24"/>
          <w:szCs w:val="24"/>
        </w:rPr>
        <w:t xml:space="preserve">00%)  ESβLs </w:t>
      </w:r>
      <w:r w:rsidR="00E50C69" w:rsidRPr="00AE3D4F">
        <w:rPr>
          <w:rStyle w:val="Emphasis"/>
          <w:rFonts w:ascii="Times New Roman" w:hAnsi="Times New Roman" w:cs="Times New Roman"/>
          <w:sz w:val="24"/>
          <w:szCs w:val="24"/>
        </w:rPr>
        <w:t>K. pneumoniae</w:t>
      </w:r>
      <w:r w:rsidR="00E50C69">
        <w:rPr>
          <w:rFonts w:ascii="Times New Roman" w:hAnsi="Times New Roman" w:cs="Times New Roman"/>
          <w:sz w:val="24"/>
          <w:szCs w:val="24"/>
        </w:rPr>
        <w:t xml:space="preserve"> producers </w:t>
      </w:r>
      <w:r w:rsidR="00E50C69" w:rsidRPr="00AE3D4F">
        <w:rPr>
          <w:rFonts w:ascii="Times New Roman" w:hAnsi="Times New Roman" w:cs="Times New Roman"/>
          <w:sz w:val="24"/>
          <w:szCs w:val="24"/>
        </w:rPr>
        <w:t xml:space="preserve">as shown in Plate </w:t>
      </w:r>
      <w:r>
        <w:rPr>
          <w:rFonts w:ascii="Times New Roman" w:hAnsi="Times New Roman" w:cs="Times New Roman"/>
          <w:sz w:val="24"/>
          <w:szCs w:val="24"/>
        </w:rPr>
        <w:t>4</w:t>
      </w:r>
      <w:r w:rsidR="00E50C69" w:rsidRPr="00AE3D4F">
        <w:rPr>
          <w:rFonts w:ascii="Times New Roman" w:hAnsi="Times New Roman" w:cs="Times New Roman"/>
          <w:sz w:val="24"/>
          <w:szCs w:val="24"/>
        </w:rPr>
        <w:t xml:space="preserve">. </w:t>
      </w:r>
    </w:p>
    <w:p w:rsidR="00E50C69" w:rsidRDefault="00E50C69" w:rsidP="00E50C69">
      <w:pPr>
        <w:spacing w:line="480" w:lineRule="auto"/>
        <w:jc w:val="both"/>
        <w:rPr>
          <w:rFonts w:ascii="Times New Roman" w:hAnsi="Times New Roman" w:cs="Times New Roman"/>
          <w:sz w:val="24"/>
          <w:szCs w:val="24"/>
        </w:rPr>
      </w:pPr>
      <w:r w:rsidRPr="00AE3D4F">
        <w:rPr>
          <w:rFonts w:ascii="Times New Roman" w:hAnsi="Times New Roman" w:cs="Times New Roman"/>
          <w:sz w:val="24"/>
          <w:szCs w:val="24"/>
        </w:rPr>
        <w:t>The obtained 16s rRNA sequence from the isolates produced an exact match during the megablast search for highly similar sequences from the NCBI non-redundant nucleotide (nr/nt) database. The 16S rRNA of the isolates showed a</w:t>
      </w:r>
      <w:r>
        <w:rPr>
          <w:rFonts w:ascii="Times New Roman" w:hAnsi="Times New Roman" w:cs="Times New Roman"/>
          <w:sz w:val="24"/>
          <w:szCs w:val="24"/>
        </w:rPr>
        <w:t xml:space="preserve"> 100% similarity to other species</w:t>
      </w:r>
      <w:r w:rsidRPr="00AE3D4F">
        <w:rPr>
          <w:rFonts w:ascii="Times New Roman" w:hAnsi="Times New Roman" w:cs="Times New Roman"/>
          <w:sz w:val="24"/>
          <w:szCs w:val="24"/>
        </w:rPr>
        <w:t xml:space="preserve">. The evolutionary distances computed using the Jukes-Cantor method were in agreement with the phylogenetic placement of the 16S rRNA of the isolates within </w:t>
      </w:r>
      <w:r w:rsidRPr="00AE3D4F">
        <w:rPr>
          <w:rStyle w:val="Emphasis"/>
          <w:rFonts w:ascii="Times New Roman" w:hAnsi="Times New Roman" w:cs="Times New Roman"/>
          <w:sz w:val="24"/>
          <w:szCs w:val="24"/>
        </w:rPr>
        <w:t xml:space="preserve">Klebsiella </w:t>
      </w:r>
      <w:r w:rsidRPr="00485FF4">
        <w:rPr>
          <w:rStyle w:val="Emphasis"/>
          <w:rFonts w:ascii="Times New Roman" w:hAnsi="Times New Roman" w:cs="Times New Roman"/>
          <w:sz w:val="24"/>
          <w:szCs w:val="24"/>
        </w:rPr>
        <w:t>sp</w:t>
      </w:r>
      <w:r w:rsidRPr="00AE3D4F">
        <w:rPr>
          <w:rStyle w:val="Emphasis"/>
          <w:rFonts w:ascii="Times New Roman" w:hAnsi="Times New Roman" w:cs="Times New Roman"/>
          <w:sz w:val="24"/>
          <w:szCs w:val="24"/>
        </w:rPr>
        <w:t xml:space="preserve">. </w:t>
      </w:r>
      <w:r>
        <w:rPr>
          <w:rFonts w:ascii="Times New Roman" w:hAnsi="Times New Roman" w:cs="Times New Roman"/>
          <w:sz w:val="24"/>
          <w:szCs w:val="24"/>
        </w:rPr>
        <w:t>and revealed</w:t>
      </w:r>
      <w:r w:rsidRPr="00AE3D4F">
        <w:rPr>
          <w:rFonts w:ascii="Times New Roman" w:hAnsi="Times New Roman" w:cs="Times New Roman"/>
          <w:sz w:val="24"/>
          <w:szCs w:val="24"/>
        </w:rPr>
        <w:t xml:space="preserve"> close relatedness to </w:t>
      </w:r>
      <w:r w:rsidRPr="00AE3D4F">
        <w:rPr>
          <w:rStyle w:val="Emphasis"/>
          <w:rFonts w:ascii="Times New Roman" w:hAnsi="Times New Roman" w:cs="Times New Roman"/>
          <w:sz w:val="24"/>
          <w:szCs w:val="24"/>
        </w:rPr>
        <w:t>Klebsiella pneumoniae, Klebsiella quasipneumoniae, Klebsiella oxytoca,</w:t>
      </w:r>
      <w:r w:rsidRPr="00AE3D4F">
        <w:rPr>
          <w:rFonts w:ascii="Times New Roman" w:hAnsi="Times New Roman" w:cs="Times New Roman"/>
          <w:sz w:val="24"/>
          <w:szCs w:val="24"/>
        </w:rPr>
        <w:t> and</w:t>
      </w:r>
      <w:r w:rsidRPr="00AE3D4F">
        <w:rPr>
          <w:rStyle w:val="Emphasis"/>
          <w:rFonts w:ascii="Times New Roman" w:hAnsi="Times New Roman" w:cs="Times New Roman"/>
          <w:sz w:val="24"/>
          <w:szCs w:val="24"/>
        </w:rPr>
        <w:t> Klebsiella verricola</w:t>
      </w:r>
      <w:r>
        <w:rPr>
          <w:rFonts w:ascii="Times New Roman" w:hAnsi="Times New Roman" w:cs="Times New Roman"/>
          <w:sz w:val="24"/>
          <w:szCs w:val="24"/>
        </w:rPr>
        <w:t xml:space="preserve"> (</w:t>
      </w:r>
      <w:r w:rsidR="00D805DD">
        <w:rPr>
          <w:rFonts w:ascii="Times New Roman" w:hAnsi="Times New Roman" w:cs="Times New Roman"/>
          <w:sz w:val="24"/>
          <w:szCs w:val="24"/>
        </w:rPr>
        <w:t>Plate 5</w:t>
      </w:r>
      <w:r w:rsidRPr="00AE3D4F">
        <w:rPr>
          <w:rFonts w:ascii="Times New Roman" w:hAnsi="Times New Roman" w:cs="Times New Roman"/>
          <w:sz w:val="24"/>
          <w:szCs w:val="24"/>
        </w:rPr>
        <w:t>).</w:t>
      </w:r>
    </w:p>
    <w:p w:rsidR="00E50C69" w:rsidRDefault="00E50C69" w:rsidP="00E50C69">
      <w:pPr>
        <w:spacing w:line="480" w:lineRule="auto"/>
        <w:jc w:val="both"/>
        <w:rPr>
          <w:rFonts w:ascii="Times New Roman" w:hAnsi="Times New Roman" w:cs="Times New Roman"/>
          <w:sz w:val="24"/>
          <w:szCs w:val="24"/>
        </w:rPr>
      </w:pPr>
    </w:p>
    <w:p w:rsidR="003A17C6" w:rsidRDefault="003A17C6" w:rsidP="0090296E">
      <w:pPr>
        <w:autoSpaceDE w:val="0"/>
        <w:spacing w:line="480" w:lineRule="auto"/>
        <w:jc w:val="both"/>
        <w:rPr>
          <w:rFonts w:ascii="Times New Roman" w:eastAsia="Times New Roman" w:hAnsi="Times New Roman" w:cs="Times New Roman"/>
          <w:b/>
          <w:kern w:val="2"/>
          <w:sz w:val="24"/>
          <w:szCs w:val="24"/>
          <w:lang w:val="en-GB" w:bidi="hi-IN"/>
        </w:rPr>
      </w:pPr>
    </w:p>
    <w:p w:rsidR="00B26CE5" w:rsidRDefault="00A425CD" w:rsidP="0090296E">
      <w:pPr>
        <w:autoSpaceDE w:val="0"/>
        <w:spacing w:line="480" w:lineRule="auto"/>
        <w:jc w:val="both"/>
        <w:rPr>
          <w:rFonts w:ascii="Times New Roman" w:eastAsia="Times New Roman" w:hAnsi="Times New Roman" w:cs="Times New Roman"/>
          <w:b/>
          <w:kern w:val="2"/>
          <w:sz w:val="24"/>
          <w:szCs w:val="24"/>
          <w:lang w:val="en-GB" w:bidi="hi-IN"/>
        </w:rPr>
      </w:pPr>
      <w:r>
        <w:rPr>
          <w:noProof/>
        </w:rPr>
        <w:lastRenderedPageBreak/>
        <w:drawing>
          <wp:anchor distT="0" distB="0" distL="114300" distR="114300" simplePos="0" relativeHeight="251677184" behindDoc="0" locked="0" layoutInCell="1" allowOverlap="1" wp14:anchorId="0932609B" wp14:editId="6CB0D81F">
            <wp:simplePos x="0" y="0"/>
            <wp:positionH relativeFrom="margin">
              <wp:posOffset>0</wp:posOffset>
            </wp:positionH>
            <wp:positionV relativeFrom="paragraph">
              <wp:posOffset>401955</wp:posOffset>
            </wp:positionV>
            <wp:extent cx="4914900" cy="35090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grayscl/>
                      <a:extLst>
                        <a:ext uri="{28A0092B-C50C-407E-A947-70E740481C1C}">
                          <a14:useLocalDpi xmlns:a14="http://schemas.microsoft.com/office/drawing/2010/main" val="0"/>
                        </a:ext>
                      </a:extLst>
                    </a:blip>
                    <a:srcRect l="29858" t="24490" r="29237" b="42422"/>
                    <a:stretch>
                      <a:fillRect/>
                    </a:stretch>
                  </pic:blipFill>
                  <pic:spPr bwMode="auto">
                    <a:xfrm>
                      <a:off x="0" y="0"/>
                      <a:ext cx="4914900" cy="3509010"/>
                    </a:xfrm>
                    <a:prstGeom prst="rect">
                      <a:avLst/>
                    </a:prstGeom>
                    <a:noFill/>
                  </pic:spPr>
                </pic:pic>
              </a:graphicData>
            </a:graphic>
            <wp14:sizeRelH relativeFrom="page">
              <wp14:pctWidth>0</wp14:pctWidth>
            </wp14:sizeRelH>
            <wp14:sizeRelV relativeFrom="page">
              <wp14:pctHeight>0</wp14:pctHeight>
            </wp14:sizeRelV>
          </wp:anchor>
        </w:drawing>
      </w:r>
      <w:r w:rsidR="003A17C6">
        <w:rPr>
          <w:noProof/>
        </w:rPr>
        <mc:AlternateContent>
          <mc:Choice Requires="wps">
            <w:drawing>
              <wp:anchor distT="0" distB="0" distL="114300" distR="114300" simplePos="0" relativeHeight="251679232" behindDoc="0" locked="0" layoutInCell="1" allowOverlap="1" wp14:anchorId="05D375CB" wp14:editId="1C5A8DF1">
                <wp:simplePos x="0" y="0"/>
                <wp:positionH relativeFrom="margin">
                  <wp:posOffset>0</wp:posOffset>
                </wp:positionH>
                <wp:positionV relativeFrom="paragraph">
                  <wp:posOffset>0</wp:posOffset>
                </wp:positionV>
                <wp:extent cx="4905375" cy="2381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ysClr val="window" lastClr="FFFFFF"/>
                        </a:solidFill>
                        <a:ln w="6350">
                          <a:noFill/>
                        </a:ln>
                      </wps:spPr>
                      <wps:txbx>
                        <w:txbxContent>
                          <w:p w:rsidR="003A17C6" w:rsidRDefault="003A17C6" w:rsidP="003A17C6">
                            <w:r>
                              <w:t xml:space="preserve">1         2           3          4           5          6           7          8      G          9       10         11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D375CB" id="_x0000_t202" coordsize="21600,21600" o:spt="202" path="m,l,21600r21600,l21600,xe">
                <v:stroke joinstyle="miter"/>
                <v:path gradientshapeok="t" o:connecttype="rect"/>
              </v:shapetype>
              <v:shape id="Text Box 4" o:spid="_x0000_s1026" type="#_x0000_t202" style="position:absolute;left:0;text-align:left;margin-left:0;margin-top:0;width:386.25pt;height:18.7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" fillcolor="window" stroked="f" strokeweight=".5pt">
                <v:textbox>
                  <w:txbxContent>
                    <w:p w:rsidR="003A17C6" w:rsidRDefault="003A17C6" w:rsidP="003A17C6">
                      <w:r>
                        <w:t xml:space="preserve">1         2           3          4           5          6           7          8      G          9       10         11       12     </w:t>
                      </w:r>
                    </w:p>
                  </w:txbxContent>
                </v:textbox>
                <w10:wrap anchorx="margin"/>
              </v:shape>
            </w:pict>
          </mc:Fallback>
        </mc:AlternateContent>
      </w:r>
    </w:p>
    <w:p w:rsidR="00B26CE5" w:rsidRPr="00BD644A" w:rsidRDefault="00B26CE5" w:rsidP="0090296E">
      <w:pPr>
        <w:autoSpaceDE w:val="0"/>
        <w:spacing w:line="480" w:lineRule="auto"/>
        <w:jc w:val="both"/>
        <w:rPr>
          <w:rFonts w:ascii="Times New Roman" w:eastAsia="Times New Roman" w:hAnsi="Times New Roman" w:cs="Times New Roman"/>
          <w:b/>
          <w:kern w:val="2"/>
          <w:sz w:val="24"/>
          <w:szCs w:val="24"/>
          <w:lang w:val="en-GB" w:bidi="hi-IN"/>
        </w:rPr>
      </w:pPr>
    </w:p>
    <w:p w:rsidR="00BD644A" w:rsidRDefault="00BD644A" w:rsidP="00BD644A">
      <w:pPr>
        <w:rPr>
          <w:rFonts w:ascii="Times New Roman" w:hAnsi="Times New Roman" w:cs="Times New Roman"/>
          <w:noProof/>
          <w:sz w:val="24"/>
          <w:szCs w:val="24"/>
        </w:rPr>
      </w:pPr>
    </w:p>
    <w:p w:rsidR="00B26CE5" w:rsidRDefault="00B26CE5" w:rsidP="00BD644A">
      <w:pPr>
        <w:rPr>
          <w:rFonts w:ascii="Times New Roman" w:hAnsi="Times New Roman" w:cs="Times New Roman"/>
          <w:noProof/>
          <w:sz w:val="24"/>
          <w:szCs w:val="24"/>
        </w:rPr>
      </w:pPr>
    </w:p>
    <w:p w:rsidR="00B26CE5" w:rsidRDefault="003A17C6" w:rsidP="00BD644A">
      <w:pPr>
        <w:rPr>
          <w:rFonts w:ascii="Times New Roman" w:hAnsi="Times New Roman" w:cs="Times New Roman"/>
          <w:noProof/>
          <w:sz w:val="24"/>
          <w:szCs w:val="24"/>
        </w:rPr>
      </w:pPr>
      <w:r>
        <w:rPr>
          <w:noProof/>
        </w:rPr>
        <mc:AlternateContent>
          <mc:Choice Requires="wps">
            <w:drawing>
              <wp:anchor distT="0" distB="0" distL="114300" distR="114300" simplePos="0" relativeHeight="251683328" behindDoc="0" locked="0" layoutInCell="1" allowOverlap="1" wp14:anchorId="1822777F" wp14:editId="7D4F0452">
                <wp:simplePos x="0" y="0"/>
                <wp:positionH relativeFrom="margin">
                  <wp:align>right</wp:align>
                </wp:positionH>
                <wp:positionV relativeFrom="paragraph">
                  <wp:posOffset>54611</wp:posOffset>
                </wp:positionV>
                <wp:extent cx="742950" cy="5524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42950" cy="552450"/>
                        </a:xfrm>
                        <a:prstGeom prst="rect">
                          <a:avLst/>
                        </a:prstGeom>
                        <a:solidFill>
                          <a:sysClr val="window" lastClr="FFFFFF"/>
                        </a:solidFill>
                        <a:ln w="6350">
                          <a:noFill/>
                        </a:ln>
                      </wps:spPr>
                      <wps:txbx>
                        <w:txbxContent>
                          <w:p w:rsidR="003A17C6" w:rsidRDefault="003A17C6" w:rsidP="003A17C6">
                            <w:r>
                              <w:rPr>
                                <w:rFonts w:ascii="Times New Roman" w:hAnsi="Times New Roman" w:cs="Times New Roman"/>
                                <w:sz w:val="24"/>
                                <w:szCs w:val="24"/>
                              </w:rPr>
                              <w:t xml:space="preserve">    15</w:t>
                            </w:r>
                            <w:r>
                              <w:t>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2777F" id="Text Box 17" o:spid="_x0000_s1027" type="#_x0000_t202" style="position:absolute;margin-left:7.3pt;margin-top:4.3pt;width:58.5pt;height:43.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" fillcolor="window" stroked="f" strokeweight=".5pt">
                <v:textbox>
                  <w:txbxContent>
                    <w:p w:rsidR="003A17C6" w:rsidRDefault="003A17C6" w:rsidP="003A17C6">
                      <w:r>
                        <w:rPr>
                          <w:rFonts w:ascii="Times New Roman" w:hAnsi="Times New Roman" w:cs="Times New Roman"/>
                          <w:sz w:val="24"/>
                          <w:szCs w:val="24"/>
                        </w:rPr>
                        <w:t xml:space="preserve">    15</w:t>
                      </w:r>
                      <w:r>
                        <w:t>00bp</w:t>
                      </w:r>
                    </w:p>
                  </w:txbxContent>
                </v:textbox>
                <w10:wrap anchorx="margin"/>
              </v:shape>
            </w:pict>
          </mc:Fallback>
        </mc:AlternateContent>
      </w:r>
    </w:p>
    <w:p w:rsidR="00B26CE5" w:rsidRDefault="003A17C6" w:rsidP="00BD644A">
      <w:pP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80256" behindDoc="0" locked="0" layoutInCell="1" allowOverlap="1">
                <wp:simplePos x="0" y="0"/>
                <wp:positionH relativeFrom="column">
                  <wp:posOffset>4752975</wp:posOffset>
                </wp:positionH>
                <wp:positionV relativeFrom="paragraph">
                  <wp:posOffset>69215</wp:posOffset>
                </wp:positionV>
                <wp:extent cx="63817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C1A738" id="Straight Connector 15"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374.25pt,5.45pt" to="424.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" strokecolor="black [3040]"/>
            </w:pict>
          </mc:Fallback>
        </mc:AlternateContent>
      </w:r>
    </w:p>
    <w:p w:rsidR="00B26CE5" w:rsidRDefault="003A17C6" w:rsidP="00BD644A">
      <w:pPr>
        <w:rPr>
          <w:rFonts w:ascii="Times New Roman" w:hAnsi="Times New Roman" w:cs="Times New Roman"/>
          <w:noProof/>
          <w:sz w:val="24"/>
          <w:szCs w:val="24"/>
        </w:rPr>
      </w:pPr>
      <w:r>
        <w:rPr>
          <w:noProof/>
        </w:rPr>
        <mc:AlternateContent>
          <mc:Choice Requires="wps">
            <w:drawing>
              <wp:anchor distT="0" distB="0" distL="114300" distR="114300" simplePos="0" relativeHeight="251685376" behindDoc="0" locked="0" layoutInCell="1" allowOverlap="1" wp14:anchorId="1A8BF5AA" wp14:editId="065C3368">
                <wp:simplePos x="0" y="0"/>
                <wp:positionH relativeFrom="margin">
                  <wp:align>right</wp:align>
                </wp:positionH>
                <wp:positionV relativeFrom="paragraph">
                  <wp:posOffset>112395</wp:posOffset>
                </wp:positionV>
                <wp:extent cx="914400" cy="4953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ysClr val="window" lastClr="FFFFFF"/>
                        </a:solidFill>
                        <a:ln w="6350">
                          <a:noFill/>
                        </a:ln>
                      </wps:spPr>
                      <wps:txbx>
                        <w:txbxContent>
                          <w:p w:rsidR="003A17C6" w:rsidRPr="003A17C6" w:rsidRDefault="003A17C6" w:rsidP="003A17C6">
                            <w:pPr>
                              <w:rPr>
                                <w:rFonts w:ascii="Times New Roman" w:hAnsi="Times New Roman" w:cs="Times New Roman"/>
                                <w:sz w:val="24"/>
                                <w:szCs w:val="24"/>
                              </w:rPr>
                            </w:pPr>
                            <w:r>
                              <w:rPr>
                                <w:rFonts w:ascii="Times New Roman" w:hAnsi="Times New Roman" w:cs="Times New Roman"/>
                                <w:sz w:val="24"/>
                                <w:szCs w:val="24"/>
                              </w:rPr>
                              <w:t xml:space="preserve">   5</w:t>
                            </w:r>
                            <w:r>
                              <w:t>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BF5AA" id="Text Box 25" o:spid="_x0000_s1028" type="#_x0000_t202" style="position:absolute;margin-left:20.8pt;margin-top:8.85pt;width:1in;height:39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" fillcolor="window" stroked="f" strokeweight=".5pt">
                <v:textbox>
                  <w:txbxContent>
                    <w:p w:rsidR="003A17C6" w:rsidRPr="003A17C6" w:rsidRDefault="003A17C6" w:rsidP="003A17C6">
                      <w:pPr>
                        <w:rPr>
                          <w:rFonts w:ascii="Times New Roman" w:hAnsi="Times New Roman" w:cs="Times New Roman"/>
                          <w:sz w:val="24"/>
                          <w:szCs w:val="24"/>
                        </w:rPr>
                      </w:pPr>
                      <w:r>
                        <w:rPr>
                          <w:rFonts w:ascii="Times New Roman" w:hAnsi="Times New Roman" w:cs="Times New Roman"/>
                          <w:sz w:val="24"/>
                          <w:szCs w:val="24"/>
                        </w:rPr>
                        <w:t xml:space="preserve">   5</w:t>
                      </w:r>
                      <w:r>
                        <w:t>00bp</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280" behindDoc="0" locked="0" layoutInCell="1" allowOverlap="1" wp14:anchorId="55B517F6" wp14:editId="1F650C97">
                <wp:simplePos x="0" y="0"/>
                <wp:positionH relativeFrom="column">
                  <wp:posOffset>3218815</wp:posOffset>
                </wp:positionH>
                <wp:positionV relativeFrom="paragraph">
                  <wp:posOffset>274320</wp:posOffset>
                </wp:positionV>
                <wp:extent cx="2162175" cy="1905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21621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4AE29" id="Straight Connector 16"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45pt,21.6pt" to="423.7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" strokecolor="black [3040]"/>
            </w:pict>
          </mc:Fallback>
        </mc:AlternateContent>
      </w:r>
    </w:p>
    <w:p w:rsidR="00B26CE5" w:rsidRDefault="00B26CE5" w:rsidP="00BD644A">
      <w:pPr>
        <w:rPr>
          <w:rFonts w:ascii="Times New Roman" w:hAnsi="Times New Roman" w:cs="Times New Roman"/>
          <w:noProof/>
          <w:sz w:val="24"/>
          <w:szCs w:val="24"/>
        </w:rPr>
      </w:pPr>
    </w:p>
    <w:p w:rsidR="00B26CE5" w:rsidRDefault="00B26CE5" w:rsidP="00BD644A">
      <w:pPr>
        <w:rPr>
          <w:rFonts w:ascii="Times New Roman" w:hAnsi="Times New Roman" w:cs="Times New Roman"/>
          <w:noProof/>
          <w:sz w:val="24"/>
          <w:szCs w:val="24"/>
        </w:rPr>
      </w:pPr>
    </w:p>
    <w:p w:rsidR="00B26CE5" w:rsidRDefault="00B26CE5" w:rsidP="00BD644A">
      <w:pPr>
        <w:rPr>
          <w:rFonts w:ascii="Times New Roman" w:hAnsi="Times New Roman" w:cs="Times New Roman"/>
          <w:noProof/>
          <w:sz w:val="24"/>
          <w:szCs w:val="24"/>
        </w:rPr>
      </w:pPr>
    </w:p>
    <w:p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rsidR="003A17C6" w:rsidRDefault="002746FD"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r>
        <w:rPr>
          <w:noProof/>
        </w:rPr>
        <mc:AlternateContent>
          <mc:Choice Requires="wps">
            <w:drawing>
              <wp:anchor distT="0" distB="0" distL="114300" distR="114300" simplePos="0" relativeHeight="251687424" behindDoc="0" locked="0" layoutInCell="1" allowOverlap="1" wp14:anchorId="5FD95186" wp14:editId="2F1958F9">
                <wp:simplePos x="0" y="0"/>
                <wp:positionH relativeFrom="page">
                  <wp:posOffset>914400</wp:posOffset>
                </wp:positionH>
                <wp:positionV relativeFrom="paragraph">
                  <wp:posOffset>0</wp:posOffset>
                </wp:positionV>
                <wp:extent cx="4972050" cy="7239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972050" cy="723900"/>
                        </a:xfrm>
                        <a:prstGeom prst="rect">
                          <a:avLst/>
                        </a:prstGeom>
                        <a:solidFill>
                          <a:sysClr val="window" lastClr="FFFFFF"/>
                        </a:solidFill>
                        <a:ln w="6350">
                          <a:noFill/>
                        </a:ln>
                      </wps:spPr>
                      <wps:txbx>
                        <w:txbxContent>
                          <w:p w:rsidR="002746FD" w:rsidRDefault="00E50C69" w:rsidP="002746FD">
                            <w:pPr>
                              <w:jc w:val="both"/>
                              <w:rPr>
                                <w:rFonts w:ascii="Times New Roman" w:hAnsi="Times New Roman" w:cs="Times New Roman"/>
                                <w:sz w:val="24"/>
                                <w:szCs w:val="20"/>
                              </w:rPr>
                            </w:pPr>
                            <w:r>
                              <w:rPr>
                                <w:rFonts w:ascii="Times New Roman" w:hAnsi="Times New Roman" w:cs="Times New Roman"/>
                                <w:sz w:val="24"/>
                                <w:szCs w:val="20"/>
                              </w:rPr>
                              <w:t>Plate 1</w:t>
                            </w:r>
                            <w:r w:rsidR="002746FD">
                              <w:rPr>
                                <w:rFonts w:ascii="Times New Roman" w:hAnsi="Times New Roman" w:cs="Times New Roman"/>
                                <w:sz w:val="24"/>
                                <w:szCs w:val="20"/>
                              </w:rPr>
                              <w:t>: Agarose gel electrophoresis of the isolates. Lanes 1 – 12 represent 16SrRNA gene bands (1500bp). Lane G represents the 100bp Molecular ladder shown at 500bp.</w:t>
                            </w:r>
                          </w:p>
                          <w:p w:rsidR="002746FD" w:rsidRDefault="002746FD" w:rsidP="00274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95186" id="Text Box 42" o:spid="_x0000_s1029" type="#_x0000_t202" style="position:absolute;margin-left:1in;margin-top:0;width:391.5pt;height:57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" fillcolor="window" stroked="f" strokeweight=".5pt">
                <v:textbox>
                  <w:txbxContent>
                    <w:p w:rsidR="002746FD" w:rsidRDefault="00E50C69" w:rsidP="002746FD">
                      <w:pPr>
                        <w:jc w:val="both"/>
                        <w:rPr>
                          <w:rFonts w:ascii="Times New Roman" w:hAnsi="Times New Roman" w:cs="Times New Roman"/>
                          <w:sz w:val="24"/>
                          <w:szCs w:val="20"/>
                        </w:rPr>
                      </w:pPr>
                      <w:r>
                        <w:rPr>
                          <w:rFonts w:ascii="Times New Roman" w:hAnsi="Times New Roman" w:cs="Times New Roman"/>
                          <w:sz w:val="24"/>
                          <w:szCs w:val="20"/>
                        </w:rPr>
                        <w:t>Plate 1</w:t>
                      </w:r>
                      <w:r w:rsidR="002746FD">
                        <w:rPr>
                          <w:rFonts w:ascii="Times New Roman" w:hAnsi="Times New Roman" w:cs="Times New Roman"/>
                          <w:sz w:val="24"/>
                          <w:szCs w:val="20"/>
                        </w:rPr>
                        <w:t>: Agarose gel electrophoresis of the isolates. Lanes 1 – 12 represent 16SrRNA gene bands (1500bp). Lane G represents the 100bp Molecular ladder shown at 500bp.</w:t>
                      </w:r>
                    </w:p>
                    <w:p w:rsidR="002746FD" w:rsidRDefault="002746FD" w:rsidP="002746FD"/>
                  </w:txbxContent>
                </v:textbox>
                <w10:wrap anchorx="page"/>
              </v:shape>
            </w:pict>
          </mc:Fallback>
        </mc:AlternateContent>
      </w:r>
    </w:p>
    <w:p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rsidR="00812331" w:rsidRDefault="00812331"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rsidR="00812331" w:rsidRDefault="00812331"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rsidR="00812331" w:rsidRDefault="00812331"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rsidR="003A17C6" w:rsidRDefault="003A17C6"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p>
    <w:p w:rsidR="00BD644A" w:rsidRDefault="00BD644A" w:rsidP="00BD644A">
      <w:pPr>
        <w:tabs>
          <w:tab w:val="left" w:pos="720"/>
          <w:tab w:val="left" w:pos="1320"/>
          <w:tab w:val="left" w:pos="1980"/>
          <w:tab w:val="left" w:pos="2655"/>
          <w:tab w:val="left" w:pos="3315"/>
          <w:tab w:val="left" w:pos="3855"/>
        </w:tabs>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5105400" cy="2571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5105400" cy="257175"/>
                        </a:xfrm>
                        <a:prstGeom prst="rect">
                          <a:avLst/>
                        </a:prstGeom>
                        <a:solidFill>
                          <a:sysClr val="window" lastClr="FFFFFF"/>
                        </a:solidFill>
                        <a:ln w="6350">
                          <a:noFill/>
                        </a:ln>
                      </wps:spPr>
                      <wps:txbx>
                        <w:txbxContent>
                          <w:p w:rsidR="00BD644A" w:rsidRDefault="00BD644A" w:rsidP="00BD644A">
                            <w:r>
                              <w:t xml:space="preserve">     1         2            3          4         5          6           G       7   </w:t>
                            </w:r>
                            <w:r>
                              <w:tab/>
                              <w:t>8         9        10          11      12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0;margin-top:0;width:402pt;height:20.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" fillcolor="window" stroked="f" strokeweight=".5pt">
                <v:textbox>
                  <w:txbxContent>
                    <w:p w:rsidR="00BD644A" w:rsidRDefault="00BD644A" w:rsidP="00BD644A">
                      <w:r>
                        <w:t xml:space="preserve">     1         2            3          4         5          6           G       7   </w:t>
                      </w:r>
                      <w:r>
                        <w:tab/>
                        <w:t>8         9        10          11      12</w:t>
                      </w:r>
                    </w:p>
                  </w:txbxContent>
                </v:textbox>
              </v:shape>
            </w:pict>
          </mc:Fallback>
        </mc:AlternateContent>
      </w:r>
    </w:p>
    <w:p w:rsidR="00BD644A" w:rsidRDefault="00BD644A" w:rsidP="00BD644A">
      <w:pPr>
        <w:rPr>
          <w:rFonts w:ascii="Times New Roman" w:hAnsi="Times New Roman" w:cs="Times New Roman"/>
          <w:noProof/>
          <w:sz w:val="24"/>
          <w:szCs w:val="24"/>
        </w:rPr>
      </w:pPr>
      <w:r>
        <w:rPr>
          <w:noProof/>
        </w:rPr>
        <mc:AlternateContent>
          <mc:Choice Requires="wps">
            <w:drawing>
              <wp:anchor distT="0" distB="0" distL="114300" distR="114300" simplePos="0" relativeHeight="251670016" behindDoc="0" locked="0" layoutInCell="1" allowOverlap="1">
                <wp:simplePos x="0" y="0"/>
                <wp:positionH relativeFrom="column">
                  <wp:posOffset>5057775</wp:posOffset>
                </wp:positionH>
                <wp:positionV relativeFrom="paragraph">
                  <wp:posOffset>2214880</wp:posOffset>
                </wp:positionV>
                <wp:extent cx="981075" cy="19050"/>
                <wp:effectExtent l="0" t="0" r="28575" b="19050"/>
                <wp:wrapNone/>
                <wp:docPr id="12" name="Straight Connector 12"/>
                <wp:cNvGraphicFramePr/>
                <a:graphic xmlns:a="http://schemas.openxmlformats.org/drawingml/2006/main">
                  <a:graphicData uri="http://schemas.microsoft.com/office/word/2010/wordprocessingShape">
                    <wps:wsp>
                      <wps:cNvCnPr/>
                      <wps:spPr>
                        <a:xfrm flipV="1">
                          <a:off x="0" y="0"/>
                          <a:ext cx="9810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FF3A4" id="Straight Connector 12"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25pt,174.4pt" to="475.5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" strokecolor="#4579b8 [3044]"/>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margin">
                  <wp:align>right</wp:align>
                </wp:positionH>
                <wp:positionV relativeFrom="paragraph">
                  <wp:posOffset>919480</wp:posOffset>
                </wp:positionV>
                <wp:extent cx="3228975" cy="1905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32289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E264D" id="Straight Connector 11" o:spid="_x0000_s1026" style="position:absolute;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03.05pt,72.4pt" to="457.3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" strokecolor="#4579b8 [3044]">
                <w10:wrap anchorx="margin"/>
              </v:lin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margin">
                  <wp:posOffset>2714625</wp:posOffset>
                </wp:positionH>
                <wp:positionV relativeFrom="paragraph">
                  <wp:posOffset>957580</wp:posOffset>
                </wp:positionV>
                <wp:extent cx="0" cy="409575"/>
                <wp:effectExtent l="0" t="0" r="19050" b="9525"/>
                <wp:wrapNone/>
                <wp:docPr id="10" name="Straight Connector 10"/>
                <wp:cNvGraphicFramePr/>
                <a:graphic xmlns:a="http://schemas.openxmlformats.org/drawingml/2006/main">
                  <a:graphicData uri="http://schemas.microsoft.com/office/word/2010/wordprocessingShape">
                    <wps:wsp>
                      <wps:cNvCnPr/>
                      <wps:spPr>
                        <a:xfrm flipV="1">
                          <a:off x="0" y="0"/>
                          <a:ext cx="0"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2DE79" id="Straight Connector 10" o:spid="_x0000_s1026" style="position:absolute;flip:y;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3.75pt,75.4pt" to="213.7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" strokecolor="#4579b8 [3044]">
                <w10:wrap anchorx="margin"/>
              </v:lin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rightMargin">
                  <wp:posOffset>111125</wp:posOffset>
                </wp:positionH>
                <wp:positionV relativeFrom="paragraph">
                  <wp:posOffset>2027555</wp:posOffset>
                </wp:positionV>
                <wp:extent cx="640080" cy="305435"/>
                <wp:effectExtent l="0" t="0" r="7620" b="0"/>
                <wp:wrapNone/>
                <wp:docPr id="7" name="Text Box 7"/>
                <wp:cNvGraphicFramePr/>
                <a:graphic xmlns:a="http://schemas.openxmlformats.org/drawingml/2006/main">
                  <a:graphicData uri="http://schemas.microsoft.com/office/word/2010/wordprocessingShape">
                    <wps:wsp>
                      <wps:cNvSpPr txBox="1"/>
                      <wps:spPr>
                        <a:xfrm>
                          <a:off x="0" y="0"/>
                          <a:ext cx="640080" cy="304800"/>
                        </a:xfrm>
                        <a:prstGeom prst="rect">
                          <a:avLst/>
                        </a:prstGeom>
                        <a:solidFill>
                          <a:schemeClr val="lt1"/>
                        </a:solidFill>
                        <a:ln w="6350">
                          <a:noFill/>
                        </a:ln>
                      </wps:spPr>
                      <wps:txbx>
                        <w:txbxContent>
                          <w:p w:rsidR="00BD644A" w:rsidRDefault="00BD644A" w:rsidP="00BD644A">
                            <w:pPr>
                              <w:rPr>
                                <w:rFonts w:ascii="Times New Roman" w:hAnsi="Times New Roman" w:cs="Times New Roman"/>
                                <w:sz w:val="24"/>
                                <w:szCs w:val="24"/>
                              </w:rPr>
                            </w:pPr>
                            <w:r>
                              <w:rPr>
                                <w:rFonts w:ascii="Times New Roman" w:hAnsi="Times New Roman" w:cs="Times New Roman"/>
                                <w:sz w:val="24"/>
                                <w:szCs w:val="24"/>
                              </w:rPr>
                              <w:t>293bp</w:t>
                            </w:r>
                          </w:p>
                          <w:p w:rsidR="00BD644A" w:rsidRDefault="00BD644A" w:rsidP="00BD644A">
                            <w:pPr>
                              <w:rPr>
                                <w:rFonts w:ascii="Times New Roman" w:hAnsi="Times New Roman" w:cs="Times New Roman"/>
                                <w:sz w:val="24"/>
                                <w:szCs w:val="24"/>
                              </w:rPr>
                            </w:pPr>
                            <w:r>
                              <w:rPr>
                                <w:rFonts w:ascii="Times New Roman" w:hAnsi="Times New Roman" w:cs="Times New Roman"/>
                                <w:sz w:val="24"/>
                                <w:szCs w:val="24"/>
                              </w:rPr>
                              <w:t>293bP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8.75pt;margin-top:159.65pt;width:50.4pt;height:24.05pt;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" fillcolor="white [3201]" stroked="f" strokeweight=".5pt">
                <v:textbox>
                  <w:txbxContent>
                    <w:p w:rsidR="00BD644A" w:rsidRDefault="00BD644A" w:rsidP="00BD644A">
                      <w:pPr>
                        <w:rPr>
                          <w:rFonts w:ascii="Times New Roman" w:hAnsi="Times New Roman" w:cs="Times New Roman"/>
                          <w:sz w:val="24"/>
                          <w:szCs w:val="24"/>
                        </w:rPr>
                      </w:pPr>
                      <w:r>
                        <w:rPr>
                          <w:rFonts w:ascii="Times New Roman" w:hAnsi="Times New Roman" w:cs="Times New Roman"/>
                          <w:sz w:val="24"/>
                          <w:szCs w:val="24"/>
                        </w:rPr>
                        <w:t>293bp</w:t>
                      </w:r>
                    </w:p>
                    <w:p w:rsidR="00BD644A" w:rsidRDefault="00BD644A" w:rsidP="00BD644A">
                      <w:pPr>
                        <w:rPr>
                          <w:rFonts w:ascii="Times New Roman" w:hAnsi="Times New Roman" w:cs="Times New Roman"/>
                          <w:sz w:val="24"/>
                          <w:szCs w:val="24"/>
                        </w:rPr>
                      </w:pPr>
                      <w:r>
                        <w:rPr>
                          <w:rFonts w:ascii="Times New Roman" w:hAnsi="Times New Roman" w:cs="Times New Roman"/>
                          <w:sz w:val="24"/>
                          <w:szCs w:val="24"/>
                        </w:rPr>
                        <w:t>293bP</w:t>
                      </w:r>
                    </w:p>
                  </w:txbxContent>
                </v:textbox>
                <w10:wrap anchorx="margin"/>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rightMargin">
                  <wp:posOffset>28575</wp:posOffset>
                </wp:positionH>
                <wp:positionV relativeFrom="paragraph">
                  <wp:posOffset>793750</wp:posOffset>
                </wp:positionV>
                <wp:extent cx="800100" cy="2762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800100" cy="276225"/>
                        </a:xfrm>
                        <a:prstGeom prst="rect">
                          <a:avLst/>
                        </a:prstGeom>
                        <a:solidFill>
                          <a:schemeClr val="lt1"/>
                        </a:solidFill>
                        <a:ln w="6350">
                          <a:noFill/>
                        </a:ln>
                      </wps:spPr>
                      <wps:txbx>
                        <w:txbxContent>
                          <w:p w:rsidR="00BD644A" w:rsidRDefault="00BD644A" w:rsidP="00BD644A">
                            <w:r>
                              <w:rPr>
                                <w:rFonts w:ascii="Times New Roman" w:hAnsi="Times New Roman" w:cs="Times New Roman"/>
                                <w:sz w:val="24"/>
                                <w:szCs w:val="24"/>
                              </w:rPr>
                              <w:t>1500bp    15</w:t>
                            </w:r>
                            <w:r>
                              <w:t>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2.25pt;margin-top:62.5pt;width:63pt;height:21.75pt;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" fillcolor="white [3201]" stroked="f" strokeweight=".5pt">
                <v:textbox>
                  <w:txbxContent>
                    <w:p w:rsidR="00BD644A" w:rsidRDefault="00BD644A" w:rsidP="00BD644A">
                      <w:r>
                        <w:rPr>
                          <w:rFonts w:ascii="Times New Roman" w:hAnsi="Times New Roman" w:cs="Times New Roman"/>
                          <w:sz w:val="24"/>
                          <w:szCs w:val="24"/>
                        </w:rPr>
                        <w:t xml:space="preserve">1500bp    </w:t>
                      </w:r>
                      <w:proofErr w:type="spellStart"/>
                      <w:r>
                        <w:rPr>
                          <w:rFonts w:ascii="Times New Roman" w:hAnsi="Times New Roman" w:cs="Times New Roman"/>
                          <w:sz w:val="24"/>
                          <w:szCs w:val="24"/>
                        </w:rPr>
                        <w:t>15</w:t>
                      </w:r>
                      <w:r>
                        <w:t>00bp</w:t>
                      </w:r>
                      <w:proofErr w:type="spellEnd"/>
                    </w:p>
                  </w:txbxContent>
                </v:textbox>
                <w10:wrap anchorx="margin"/>
              </v:shape>
            </w:pict>
          </mc:Fallback>
        </mc:AlternateContent>
      </w:r>
      <w:r>
        <w:rPr>
          <w:rFonts w:ascii="Times New Roman" w:hAnsi="Times New Roman" w:cs="Times New Roman"/>
          <w:noProof/>
          <w:sz w:val="24"/>
          <w:szCs w:val="24"/>
        </w:rPr>
        <w:drawing>
          <wp:inline distT="0" distB="0" distL="0" distR="0">
            <wp:extent cx="5219700"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grayscl/>
                      <a:extLst>
                        <a:ext uri="{28A0092B-C50C-407E-A947-70E740481C1C}">
                          <a14:useLocalDpi xmlns:a14="http://schemas.microsoft.com/office/drawing/2010/main" val="0"/>
                        </a:ext>
                      </a:extLst>
                    </a:blip>
                    <a:srcRect l="27335" t="17664" r="40047" b="58447"/>
                    <a:stretch>
                      <a:fillRect/>
                    </a:stretch>
                  </pic:blipFill>
                  <pic:spPr bwMode="auto">
                    <a:xfrm>
                      <a:off x="0" y="0"/>
                      <a:ext cx="5219700" cy="3314700"/>
                    </a:xfrm>
                    <a:prstGeom prst="rect">
                      <a:avLst/>
                    </a:prstGeom>
                    <a:noFill/>
                    <a:ln>
                      <a:noFill/>
                    </a:ln>
                  </pic:spPr>
                </pic:pic>
              </a:graphicData>
            </a:graphic>
          </wp:inline>
        </w:drawing>
      </w:r>
    </w:p>
    <w:p w:rsidR="00BD644A" w:rsidRDefault="00BD644A" w:rsidP="00BD644A">
      <w:pPr>
        <w:rPr>
          <w:rFonts w:ascii="Times New Roman" w:hAnsi="Times New Roman" w:cs="Times New Roman"/>
          <w:sz w:val="24"/>
          <w:szCs w:val="24"/>
        </w:rPr>
      </w:pPr>
      <w:r>
        <w:rPr>
          <w:noProof/>
        </w:rPr>
        <mc:AlternateContent>
          <mc:Choice Requires="wps">
            <w:drawing>
              <wp:anchor distT="0" distB="0" distL="114300" distR="114300" simplePos="0" relativeHeight="251641344" behindDoc="0" locked="0" layoutInCell="1" allowOverlap="1">
                <wp:simplePos x="0" y="0"/>
                <wp:positionH relativeFrom="margin">
                  <wp:align>left</wp:align>
                </wp:positionH>
                <wp:positionV relativeFrom="paragraph">
                  <wp:posOffset>22860</wp:posOffset>
                </wp:positionV>
                <wp:extent cx="5238750" cy="7143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238750" cy="714375"/>
                        </a:xfrm>
                        <a:prstGeom prst="rect">
                          <a:avLst/>
                        </a:prstGeom>
                        <a:solidFill>
                          <a:schemeClr val="lt1"/>
                        </a:solidFill>
                        <a:ln w="6350">
                          <a:noFill/>
                        </a:ln>
                      </wps:spPr>
                      <wps:txbx>
                        <w:txbxContent>
                          <w:p w:rsidR="00BD644A" w:rsidRDefault="00E50C69" w:rsidP="00BD644A">
                            <w:pPr>
                              <w:jc w:val="both"/>
                              <w:rPr>
                                <w:rFonts w:ascii="Times New Roman" w:hAnsi="Times New Roman" w:cs="Times New Roman"/>
                                <w:sz w:val="24"/>
                                <w:szCs w:val="24"/>
                              </w:rPr>
                            </w:pPr>
                            <w:r>
                              <w:rPr>
                                <w:rFonts w:ascii="Times New Roman" w:hAnsi="Times New Roman" w:cs="Times New Roman"/>
                                <w:sz w:val="24"/>
                                <w:szCs w:val="24"/>
                              </w:rPr>
                              <w:t>Plate 2</w:t>
                            </w:r>
                            <w:r w:rsidR="00BD644A">
                              <w:rPr>
                                <w:rFonts w:ascii="Times New Roman" w:hAnsi="Times New Roman" w:cs="Times New Roman"/>
                                <w:sz w:val="24"/>
                                <w:szCs w:val="24"/>
                              </w:rPr>
                              <w:t xml:space="preserve">: Agarose Gel Electrophoresis of SHV Gene of the Isolates. (Lanes 1 – 12    </w:t>
                            </w:r>
                          </w:p>
                          <w:p w:rsidR="00BD644A" w:rsidRDefault="00BD644A" w:rsidP="00BD644A">
                            <w:r>
                              <w:t xml:space="preserve">            </w:t>
                            </w:r>
                            <w:r>
                              <w:rPr>
                                <w:rFonts w:ascii="Times New Roman" w:hAnsi="Times New Roman" w:cs="Times New Roman"/>
                                <w:sz w:val="24"/>
                                <w:szCs w:val="24"/>
                              </w:rPr>
                              <w:t>are positive genes of SHV</w:t>
                            </w:r>
                            <w:r w:rsidR="001D746B">
                              <w:rPr>
                                <w:rFonts w:ascii="Times New Roman" w:hAnsi="Times New Roman" w:cs="Times New Roman"/>
                                <w:sz w:val="24"/>
                                <w:szCs w:val="24"/>
                              </w:rPr>
                              <w:t xml:space="preserve"> </w:t>
                            </w:r>
                            <w:r>
                              <w:rPr>
                                <w:rFonts w:ascii="Times New Roman" w:hAnsi="Times New Roman" w:cs="Times New Roman"/>
                                <w:sz w:val="24"/>
                                <w:szCs w:val="24"/>
                              </w:rPr>
                              <w:t>at 293bp).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0;margin-top:1.8pt;width:412.5pt;height:56.25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" fillcolor="white [3201]" stroked="f" strokeweight=".5pt">
                <v:textbox>
                  <w:txbxContent>
                    <w:p w:rsidR="00BD644A" w:rsidRDefault="00E50C69" w:rsidP="00BD644A">
                      <w:pPr>
                        <w:jc w:val="both"/>
                        <w:rPr>
                          <w:rFonts w:ascii="Times New Roman" w:hAnsi="Times New Roman" w:cs="Times New Roman"/>
                          <w:sz w:val="24"/>
                          <w:szCs w:val="24"/>
                        </w:rPr>
                      </w:pPr>
                      <w:r>
                        <w:rPr>
                          <w:rFonts w:ascii="Times New Roman" w:hAnsi="Times New Roman" w:cs="Times New Roman"/>
                          <w:sz w:val="24"/>
                          <w:szCs w:val="24"/>
                        </w:rPr>
                        <w:t>Plate 2</w:t>
                      </w:r>
                      <w:r w:rsidR="00BD644A">
                        <w:rPr>
                          <w:rFonts w:ascii="Times New Roman" w:hAnsi="Times New Roman" w:cs="Times New Roman"/>
                          <w:sz w:val="24"/>
                          <w:szCs w:val="24"/>
                        </w:rPr>
                        <w:t xml:space="preserve">: Agarose Gel Electrophoresis of SHV Gene of the Isolates. (Lanes 1 – 12    </w:t>
                      </w:r>
                    </w:p>
                    <w:p w:rsidR="00BD644A" w:rsidRDefault="00BD644A" w:rsidP="00BD644A">
                      <w:r>
                        <w:t xml:space="preserve">            </w:t>
                      </w:r>
                      <w:r>
                        <w:rPr>
                          <w:rFonts w:ascii="Times New Roman" w:hAnsi="Times New Roman" w:cs="Times New Roman"/>
                          <w:sz w:val="24"/>
                          <w:szCs w:val="24"/>
                        </w:rPr>
                        <w:t>are positive genes of SHV</w:t>
                      </w:r>
                      <w:r w:rsidR="001D746B">
                        <w:rPr>
                          <w:rFonts w:ascii="Times New Roman" w:hAnsi="Times New Roman" w:cs="Times New Roman"/>
                          <w:sz w:val="24"/>
                          <w:szCs w:val="24"/>
                        </w:rPr>
                        <w:t xml:space="preserve"> </w:t>
                      </w:r>
                      <w:r>
                        <w:rPr>
                          <w:rFonts w:ascii="Times New Roman" w:hAnsi="Times New Roman" w:cs="Times New Roman"/>
                          <w:sz w:val="24"/>
                          <w:szCs w:val="24"/>
                        </w:rPr>
                        <w:t>at 293bp).</w:t>
                      </w:r>
                    </w:p>
                  </w:txbxContent>
                </v:textbox>
                <w10:wrap anchorx="margin"/>
              </v:shape>
            </w:pict>
          </mc:Fallback>
        </mc:AlternateContent>
      </w:r>
      <w:r>
        <w:rPr>
          <w:rFonts w:ascii="Times New Roman" w:hAnsi="Times New Roman" w:cs="Times New Roman"/>
          <w:noProof/>
          <w:sz w:val="24"/>
          <w:szCs w:val="24"/>
        </w:rPr>
        <w:t xml:space="preserve">                                         </w:t>
      </w:r>
    </w:p>
    <w:p w:rsidR="00BD644A" w:rsidRDefault="00BD644A" w:rsidP="00BD644A">
      <w:pPr>
        <w:rPr>
          <w:rFonts w:ascii="Times New Roman" w:hAnsi="Times New Roman" w:cs="Times New Roman"/>
          <w:sz w:val="24"/>
          <w:szCs w:val="24"/>
        </w:rPr>
      </w:pPr>
    </w:p>
    <w:p w:rsidR="00BD644A" w:rsidRDefault="00BD644A" w:rsidP="00BD644A">
      <w:pPr>
        <w:rPr>
          <w:rFonts w:ascii="Times New Roman" w:hAnsi="Times New Roman" w:cs="Times New Roman"/>
          <w:sz w:val="24"/>
          <w:szCs w:val="24"/>
        </w:rPr>
      </w:pPr>
    </w:p>
    <w:p w:rsidR="00BD644A" w:rsidRDefault="00BD644A" w:rsidP="00BD644A">
      <w:pPr>
        <w:rPr>
          <w:rFonts w:ascii="Times New Roman" w:hAnsi="Times New Roman" w:cs="Times New Roman"/>
          <w:sz w:val="24"/>
          <w:szCs w:val="24"/>
        </w:rPr>
      </w:pPr>
    </w:p>
    <w:p w:rsidR="00BD644A" w:rsidRDefault="00BD644A" w:rsidP="00BD644A">
      <w:pPr>
        <w:rPr>
          <w:rFonts w:ascii="Times New Roman" w:hAnsi="Times New Roman" w:cs="Times New Roman"/>
          <w:sz w:val="24"/>
          <w:szCs w:val="24"/>
        </w:rPr>
      </w:pPr>
    </w:p>
    <w:p w:rsidR="00BD644A" w:rsidRDefault="00BD644A" w:rsidP="00BD644A">
      <w:pPr>
        <w:rPr>
          <w:rFonts w:ascii="Times New Roman" w:hAnsi="Times New Roman" w:cs="Times New Roman"/>
          <w:sz w:val="24"/>
          <w:szCs w:val="24"/>
        </w:rPr>
      </w:pPr>
    </w:p>
    <w:p w:rsidR="00BD644A" w:rsidRDefault="00BD644A" w:rsidP="00BD644A">
      <w:pPr>
        <w:rPr>
          <w:rFonts w:ascii="Times New Roman" w:hAnsi="Times New Roman" w:cs="Times New Roman"/>
          <w:sz w:val="24"/>
          <w:szCs w:val="24"/>
        </w:rPr>
      </w:pPr>
    </w:p>
    <w:p w:rsidR="00BD644A" w:rsidRDefault="00BD644A" w:rsidP="00BD644A">
      <w:pPr>
        <w:rPr>
          <w:rFonts w:ascii="Times New Roman" w:hAnsi="Times New Roman" w:cs="Times New Roman"/>
          <w:sz w:val="24"/>
          <w:szCs w:val="24"/>
        </w:rPr>
      </w:pPr>
    </w:p>
    <w:p w:rsidR="00BD644A" w:rsidRDefault="00BD644A" w:rsidP="00BD644A">
      <w:pPr>
        <w:rPr>
          <w:rFonts w:ascii="Times New Roman" w:hAnsi="Times New Roman" w:cs="Times New Roman"/>
          <w:sz w:val="24"/>
          <w:szCs w:val="24"/>
        </w:rPr>
      </w:pPr>
    </w:p>
    <w:p w:rsidR="00BD644A" w:rsidRDefault="00BD644A" w:rsidP="00BD644A">
      <w:pPr>
        <w:rPr>
          <w:rFonts w:ascii="Times New Roman" w:hAnsi="Times New Roman" w:cs="Times New Roman"/>
          <w:b/>
          <w:sz w:val="24"/>
          <w:szCs w:val="24"/>
        </w:rPr>
      </w:pPr>
    </w:p>
    <w:p w:rsidR="00BD644A" w:rsidRDefault="00BD644A" w:rsidP="00BD644A">
      <w:pPr>
        <w:rPr>
          <w:rFonts w:ascii="Times New Roman" w:hAnsi="Times New Roman" w:cs="Times New Roman"/>
          <w:b/>
          <w:sz w:val="24"/>
          <w:szCs w:val="24"/>
        </w:rPr>
      </w:pPr>
    </w:p>
    <w:p w:rsidR="00BD644A" w:rsidRDefault="00BD644A" w:rsidP="00BD644A">
      <w:pPr>
        <w:rPr>
          <w:rFonts w:ascii="Times New Roman" w:hAnsi="Times New Roman" w:cs="Times New Roman"/>
          <w:b/>
          <w:sz w:val="24"/>
          <w:szCs w:val="24"/>
        </w:rPr>
      </w:pPr>
    </w:p>
    <w:p w:rsidR="00BD644A" w:rsidRDefault="00BD644A" w:rsidP="00BD644A">
      <w:pPr>
        <w:rPr>
          <w:rFonts w:ascii="Times New Roman" w:hAnsi="Times New Roman" w:cs="Times New Roman"/>
          <w:b/>
          <w:sz w:val="24"/>
          <w:szCs w:val="24"/>
        </w:rPr>
      </w:pPr>
    </w:p>
    <w:p w:rsidR="00BD644A" w:rsidRDefault="00BD644A" w:rsidP="00BD644A">
      <w:pP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42368" behindDoc="0" locked="0" layoutInCell="1" allowOverlap="1">
                <wp:simplePos x="0" y="0"/>
                <wp:positionH relativeFrom="column">
                  <wp:posOffset>371475</wp:posOffset>
                </wp:positionH>
                <wp:positionV relativeFrom="paragraph">
                  <wp:posOffset>24130</wp:posOffset>
                </wp:positionV>
                <wp:extent cx="4991100" cy="2571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4991100" cy="257175"/>
                        </a:xfrm>
                        <a:prstGeom prst="rect">
                          <a:avLst/>
                        </a:prstGeom>
                        <a:solidFill>
                          <a:sysClr val="window" lastClr="FFFFFF"/>
                        </a:solidFill>
                        <a:ln w="6350">
                          <a:noFill/>
                        </a:ln>
                      </wps:spPr>
                      <wps:txbx>
                        <w:txbxContent>
                          <w:p w:rsidR="00BD644A" w:rsidRDefault="00BD644A" w:rsidP="00BD644A">
                            <w:r>
                              <w:t xml:space="preserve">       1   </w:t>
                            </w:r>
                            <w:r>
                              <w:tab/>
                              <w:t xml:space="preserve">  2         3         4         5             6 </w:t>
                            </w:r>
                            <w:r>
                              <w:tab/>
                              <w:t xml:space="preserve">    7          G      8</w:t>
                            </w:r>
                            <w:r>
                              <w:tab/>
                              <w:t xml:space="preserve">      9       10         11      12</w:t>
                            </w:r>
                            <w:r>
                              <w:tab/>
                            </w:r>
                            <w:r>
                              <w:tab/>
                              <w:t xml:space="preserve"> </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29.25pt;margin-top:1.9pt;width:393pt;height:2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" fillcolor="window" stroked="f" strokeweight=".5pt">
                <v:textbox>
                  <w:txbxContent>
                    <w:p w:rsidR="00BD644A" w:rsidRDefault="00BD644A" w:rsidP="00BD644A">
                      <w:r>
                        <w:t xml:space="preserve">       1   </w:t>
                      </w:r>
                      <w:proofErr w:type="gramStart"/>
                      <w:r>
                        <w:tab/>
                        <w:t xml:space="preserve">  2</w:t>
                      </w:r>
                      <w:proofErr w:type="gramEnd"/>
                      <w:r>
                        <w:t xml:space="preserve">         3         4         5             6 </w:t>
                      </w:r>
                      <w:r>
                        <w:tab/>
                        <w:t xml:space="preserve">    7          G      8</w:t>
                      </w:r>
                      <w:r>
                        <w:tab/>
                        <w:t xml:space="preserve">      9       10         11      12</w:t>
                      </w:r>
                      <w:r>
                        <w:tab/>
                      </w:r>
                      <w:r>
                        <w:tab/>
                        <w:t xml:space="preserve"> </w:t>
                      </w:r>
                      <w:r>
                        <w:tab/>
                      </w:r>
                    </w:p>
                  </w:txbxContent>
                </v:textbox>
              </v:shape>
            </w:pict>
          </mc:Fallback>
        </mc:AlternateContent>
      </w:r>
    </w:p>
    <w:p w:rsidR="00BD644A" w:rsidRDefault="00BD644A" w:rsidP="00BD644A">
      <w:pPr>
        <w:tabs>
          <w:tab w:val="left" w:pos="7350"/>
        </w:tabs>
        <w:rPr>
          <w:rFonts w:ascii="Times New Roman" w:hAnsi="Times New Roman" w:cs="Times New Roman"/>
          <w:sz w:val="24"/>
          <w:szCs w:val="24"/>
        </w:rPr>
      </w:pPr>
      <w:r>
        <w:rPr>
          <w:noProof/>
        </w:rPr>
        <mc:AlternateContent>
          <mc:Choice Requires="wps">
            <w:drawing>
              <wp:anchor distT="0" distB="0" distL="114300" distR="114300" simplePos="0" relativeHeight="251643392" behindDoc="0" locked="0" layoutInCell="1" allowOverlap="1">
                <wp:simplePos x="0" y="0"/>
                <wp:positionH relativeFrom="margin">
                  <wp:posOffset>5019675</wp:posOffset>
                </wp:positionH>
                <wp:positionV relativeFrom="paragraph">
                  <wp:posOffset>1771650</wp:posOffset>
                </wp:positionV>
                <wp:extent cx="9715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971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4DA48" id="Straight Connector 20" o:spid="_x0000_s1026" style="position:absolute;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5.25pt,139.5pt" to="471.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" strokecolor="#4579b8 [3044]">
                <w10:wrap anchorx="margin"/>
              </v:lin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3267075</wp:posOffset>
                </wp:positionH>
                <wp:positionV relativeFrom="paragraph">
                  <wp:posOffset>742950</wp:posOffset>
                </wp:positionV>
                <wp:extent cx="9525" cy="40005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9525"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D8739" id="Straight Connector 23"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58.5pt" to="258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" strokecolor="#4579b8 [3044]"/>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margin">
                  <wp:align>right</wp:align>
                </wp:positionH>
                <wp:positionV relativeFrom="paragraph">
                  <wp:posOffset>733425</wp:posOffset>
                </wp:positionV>
                <wp:extent cx="2619375" cy="0"/>
                <wp:effectExtent l="0" t="0" r="28575" b="19050"/>
                <wp:wrapNone/>
                <wp:docPr id="22" name="Straight Connector 22"/>
                <wp:cNvGraphicFramePr/>
                <a:graphic xmlns:a="http://schemas.openxmlformats.org/drawingml/2006/main">
                  <a:graphicData uri="http://schemas.microsoft.com/office/word/2010/wordprocessingShape">
                    <wps:wsp>
                      <wps:cNvCnPr/>
                      <wps:spPr>
                        <a:xfrm flipV="1">
                          <a:off x="0" y="0"/>
                          <a:ext cx="2619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0A94F" id="Straight Connector 22" o:spid="_x0000_s1026" style="position:absolute;flip:y;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55.05pt,57.75pt" to="361.3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" strokecolor="#4579b8 [3044]">
                <w10:wrap anchorx="margin"/>
              </v:lin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margin">
                  <wp:posOffset>352425</wp:posOffset>
                </wp:positionH>
                <wp:positionV relativeFrom="paragraph">
                  <wp:posOffset>3467100</wp:posOffset>
                </wp:positionV>
                <wp:extent cx="4972050" cy="8858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4972050" cy="885825"/>
                        </a:xfrm>
                        <a:prstGeom prst="rect">
                          <a:avLst/>
                        </a:prstGeom>
                        <a:solidFill>
                          <a:schemeClr val="lt1"/>
                        </a:solidFill>
                        <a:ln w="6350">
                          <a:noFill/>
                        </a:ln>
                      </wps:spPr>
                      <wps:txbx>
                        <w:txbxContent>
                          <w:p w:rsidR="00BD644A" w:rsidRDefault="00E50C69" w:rsidP="00BD644A">
                            <w:pPr>
                              <w:spacing w:line="360" w:lineRule="auto"/>
                              <w:jc w:val="both"/>
                              <w:rPr>
                                <w:rFonts w:ascii="Times New Roman" w:hAnsi="Times New Roman" w:cs="Times New Roman"/>
                                <w:sz w:val="24"/>
                                <w:szCs w:val="24"/>
                              </w:rPr>
                            </w:pPr>
                            <w:r>
                              <w:rPr>
                                <w:rFonts w:ascii="Times New Roman" w:hAnsi="Times New Roman" w:cs="Times New Roman"/>
                                <w:sz w:val="24"/>
                                <w:szCs w:val="24"/>
                              </w:rPr>
                              <w:t>Plate 3</w:t>
                            </w:r>
                            <w:r w:rsidR="00BD644A">
                              <w:rPr>
                                <w:rFonts w:ascii="Times New Roman" w:hAnsi="Times New Roman" w:cs="Times New Roman"/>
                                <w:sz w:val="24"/>
                                <w:szCs w:val="24"/>
                              </w:rPr>
                              <w:t xml:space="preserve">: Agarose Gel Electrophoresis showing BlaTEM Gene of the Isolates.   </w:t>
                            </w:r>
                          </w:p>
                          <w:p w:rsidR="00BD644A" w:rsidRDefault="00BD644A" w:rsidP="00BD644A">
                            <w:pPr>
                              <w:spacing w:line="360" w:lineRule="auto"/>
                              <w:jc w:val="both"/>
                              <w:rPr>
                                <w:rFonts w:ascii="Times New Roman" w:hAnsi="Times New Roman" w:cs="Times New Roman"/>
                                <w:sz w:val="24"/>
                                <w:szCs w:val="24"/>
                              </w:rPr>
                            </w:pPr>
                            <w:r>
                              <w:t xml:space="preserve">              </w:t>
                            </w:r>
                            <w:r>
                              <w:rPr>
                                <w:rFonts w:ascii="Times New Roman" w:hAnsi="Times New Roman" w:cs="Times New Roman"/>
                                <w:sz w:val="24"/>
                                <w:szCs w:val="24"/>
                              </w:rPr>
                              <w:t xml:space="preserve">(Lanes 1-6, 9-10 and 12 are positive BlaTEM Gene at 401bp). </w:t>
                            </w:r>
                          </w:p>
                          <w:p w:rsidR="00BD644A" w:rsidRDefault="00BD644A" w:rsidP="00BD6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27.75pt;margin-top:273pt;width:391.5pt;height:69.7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" fillcolor="white [3201]" stroked="f" strokeweight=".5pt">
                <v:textbox>
                  <w:txbxContent>
                    <w:p w:rsidR="00BD644A" w:rsidRDefault="00E50C69" w:rsidP="00BD644A">
                      <w:pPr>
                        <w:spacing w:line="360" w:lineRule="auto"/>
                        <w:jc w:val="both"/>
                        <w:rPr>
                          <w:rFonts w:ascii="Times New Roman" w:hAnsi="Times New Roman" w:cs="Times New Roman"/>
                          <w:sz w:val="24"/>
                          <w:szCs w:val="24"/>
                        </w:rPr>
                      </w:pPr>
                      <w:r>
                        <w:rPr>
                          <w:rFonts w:ascii="Times New Roman" w:hAnsi="Times New Roman" w:cs="Times New Roman"/>
                          <w:sz w:val="24"/>
                          <w:szCs w:val="24"/>
                        </w:rPr>
                        <w:t>Plate 3</w:t>
                      </w:r>
                      <w:r w:rsidR="00BD644A">
                        <w:rPr>
                          <w:rFonts w:ascii="Times New Roman" w:hAnsi="Times New Roman" w:cs="Times New Roman"/>
                          <w:sz w:val="24"/>
                          <w:szCs w:val="24"/>
                        </w:rPr>
                        <w:t xml:space="preserve">: Agarose Gel Electrophoresis showing </w:t>
                      </w:r>
                      <w:proofErr w:type="spellStart"/>
                      <w:r w:rsidR="00BD644A">
                        <w:rPr>
                          <w:rFonts w:ascii="Times New Roman" w:hAnsi="Times New Roman" w:cs="Times New Roman"/>
                          <w:sz w:val="24"/>
                          <w:szCs w:val="24"/>
                        </w:rPr>
                        <w:t>BlaTEM</w:t>
                      </w:r>
                      <w:proofErr w:type="spellEnd"/>
                      <w:r w:rsidR="00BD644A">
                        <w:rPr>
                          <w:rFonts w:ascii="Times New Roman" w:hAnsi="Times New Roman" w:cs="Times New Roman"/>
                          <w:sz w:val="24"/>
                          <w:szCs w:val="24"/>
                        </w:rPr>
                        <w:t xml:space="preserve"> Gene of the Isolates.   </w:t>
                      </w:r>
                    </w:p>
                    <w:p w:rsidR="00BD644A" w:rsidRDefault="00BD644A" w:rsidP="00BD644A">
                      <w:pPr>
                        <w:spacing w:line="360" w:lineRule="auto"/>
                        <w:jc w:val="both"/>
                        <w:rPr>
                          <w:rFonts w:ascii="Times New Roman" w:hAnsi="Times New Roman" w:cs="Times New Roman"/>
                          <w:sz w:val="24"/>
                          <w:szCs w:val="24"/>
                        </w:rPr>
                      </w:pPr>
                      <w:r>
                        <w:t xml:space="preserve">              </w:t>
                      </w:r>
                      <w:r>
                        <w:rPr>
                          <w:rFonts w:ascii="Times New Roman" w:hAnsi="Times New Roman" w:cs="Times New Roman"/>
                          <w:sz w:val="24"/>
                          <w:szCs w:val="24"/>
                        </w:rPr>
                        <w:t xml:space="preserve">(Lanes 1-6, 9-10 and 12 are positive </w:t>
                      </w:r>
                      <w:proofErr w:type="spellStart"/>
                      <w:r>
                        <w:rPr>
                          <w:rFonts w:ascii="Times New Roman" w:hAnsi="Times New Roman" w:cs="Times New Roman"/>
                          <w:sz w:val="24"/>
                          <w:szCs w:val="24"/>
                        </w:rPr>
                        <w:t>BlaTEM</w:t>
                      </w:r>
                      <w:proofErr w:type="spellEnd"/>
                      <w:r>
                        <w:rPr>
                          <w:rFonts w:ascii="Times New Roman" w:hAnsi="Times New Roman" w:cs="Times New Roman"/>
                          <w:sz w:val="24"/>
                          <w:szCs w:val="24"/>
                        </w:rPr>
                        <w:t xml:space="preserve"> Gene at 401bp). </w:t>
                      </w:r>
                    </w:p>
                    <w:p w:rsidR="00BD644A" w:rsidRDefault="00BD644A" w:rsidP="00BD644A"/>
                  </w:txbxContent>
                </v:textbox>
                <w10:wrap anchorx="margin"/>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5886450</wp:posOffset>
                </wp:positionH>
                <wp:positionV relativeFrom="paragraph">
                  <wp:posOffset>549910</wp:posOffset>
                </wp:positionV>
                <wp:extent cx="647700" cy="3409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647700" cy="340995"/>
                        </a:xfrm>
                        <a:prstGeom prst="rect">
                          <a:avLst/>
                        </a:prstGeom>
                        <a:solidFill>
                          <a:schemeClr val="lt1"/>
                        </a:solidFill>
                        <a:ln w="6350">
                          <a:noFill/>
                        </a:ln>
                      </wps:spPr>
                      <wps:txbx>
                        <w:txbxContent>
                          <w:p w:rsidR="00BD644A" w:rsidRDefault="00BD644A" w:rsidP="00BD644A">
                            <w:r>
                              <w:t>1500bp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463.5pt;margin-top:43.3pt;width:51pt;height:26.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" fillcolor="white [3201]" stroked="f" strokeweight=".5pt">
                <v:textbox>
                  <w:txbxContent>
                    <w:p w:rsidR="00BD644A" w:rsidRDefault="00BD644A" w:rsidP="00BD644A">
                      <w:r>
                        <w:t>1500bp</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rightMargin">
                  <wp:posOffset>0</wp:posOffset>
                </wp:positionH>
                <wp:positionV relativeFrom="paragraph">
                  <wp:posOffset>1672590</wp:posOffset>
                </wp:positionV>
                <wp:extent cx="575310" cy="283210"/>
                <wp:effectExtent l="19050" t="19050" r="15240" b="21590"/>
                <wp:wrapNone/>
                <wp:docPr id="19" name="Text Box 19"/>
                <wp:cNvGraphicFramePr/>
                <a:graphic xmlns:a="http://schemas.openxmlformats.org/drawingml/2006/main">
                  <a:graphicData uri="http://schemas.microsoft.com/office/word/2010/wordprocessingShape">
                    <wps:wsp>
                      <wps:cNvSpPr txBox="1"/>
                      <wps:spPr>
                        <a:xfrm rot="10956486" flipV="1">
                          <a:off x="0" y="0"/>
                          <a:ext cx="574675" cy="283210"/>
                        </a:xfrm>
                        <a:prstGeom prst="rect">
                          <a:avLst/>
                        </a:prstGeom>
                        <a:solidFill>
                          <a:schemeClr val="lt1"/>
                        </a:solidFill>
                        <a:ln w="6350">
                          <a:noFill/>
                        </a:ln>
                      </wps:spPr>
                      <wps:txbx>
                        <w:txbxContent>
                          <w:p w:rsidR="00BD644A" w:rsidRDefault="00BD644A" w:rsidP="00BD644A">
                            <w:r>
                              <w:t>401bp 400bp</w:t>
                            </w:r>
                          </w:p>
                          <w:p w:rsidR="00BD644A" w:rsidRDefault="00BD644A" w:rsidP="00BD644A">
                            <w:r>
                              <w:t>400bpp</w:t>
                            </w:r>
                          </w:p>
                          <w:p w:rsidR="00BD644A" w:rsidRDefault="00BD644A" w:rsidP="00BD644A">
                            <w:r>
                              <w:t>400bp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margin-left:0;margin-top:131.7pt;width:45.3pt;height:22.3pt;rotation:11625556fd;flip:y;z-index:251648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" fillcolor="white [3201]" stroked="f" strokeweight=".5pt">
                <v:textbox>
                  <w:txbxContent>
                    <w:p w:rsidR="00BD644A" w:rsidRDefault="00BD644A" w:rsidP="00BD644A">
                      <w:r>
                        <w:t>401bp 400bp</w:t>
                      </w:r>
                    </w:p>
                    <w:p w:rsidR="00BD644A" w:rsidRDefault="00BD644A" w:rsidP="00BD644A">
                      <w:r>
                        <w:t>400bpp</w:t>
                      </w:r>
                    </w:p>
                    <w:p w:rsidR="00BD644A" w:rsidRDefault="00BD644A" w:rsidP="00BD644A">
                      <w:r>
                        <w:t>400bp</w:t>
                      </w:r>
                    </w:p>
                  </w:txbxContent>
                </v:textbox>
                <w10:wrap anchorx="margin"/>
              </v:shape>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886325" cy="3381375"/>
            <wp:effectExtent l="0" t="0" r="9525"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9" cstate="print">
                      <a:duotone>
                        <a:prstClr val="black"/>
                        <a:srgbClr val="DDDDDD">
                          <a:tint val="45000"/>
                          <a:satMod val="400000"/>
                        </a:srgbClr>
                      </a:duotone>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l="33303" t="19891" r="38447" b="39288"/>
                    <a:stretch/>
                  </pic:blipFill>
                  <pic:spPr bwMode="auto">
                    <a:xfrm>
                      <a:off x="0" y="0"/>
                      <a:ext cx="4886325" cy="33769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r>
    </w:p>
    <w:p w:rsidR="00BD644A" w:rsidRDefault="00BD644A" w:rsidP="00BD644A">
      <w:pPr>
        <w:tabs>
          <w:tab w:val="left" w:pos="7350"/>
        </w:tabs>
        <w:rPr>
          <w:rFonts w:ascii="Times New Roman" w:hAnsi="Times New Roman" w:cs="Times New Roman"/>
          <w:sz w:val="24"/>
          <w:szCs w:val="24"/>
        </w:rPr>
      </w:pPr>
    </w:p>
    <w:p w:rsidR="00BD644A" w:rsidRDefault="00BD644A" w:rsidP="00BD644A">
      <w:pPr>
        <w:rPr>
          <w:rFonts w:ascii="Times New Roman" w:hAnsi="Times New Roman" w:cs="Times New Roman"/>
          <w:b/>
          <w:color w:val="000000"/>
          <w:sz w:val="24"/>
          <w:szCs w:val="24"/>
        </w:rPr>
      </w:pPr>
    </w:p>
    <w:p w:rsidR="00BD644A" w:rsidRDefault="00BD644A" w:rsidP="00BD644A">
      <w:pPr>
        <w:rPr>
          <w:rFonts w:ascii="Times New Roman" w:hAnsi="Times New Roman" w:cs="Times New Roman"/>
          <w:b/>
          <w:color w:val="000000"/>
          <w:sz w:val="24"/>
          <w:szCs w:val="24"/>
        </w:rPr>
      </w:pPr>
    </w:p>
    <w:p w:rsidR="00BD644A" w:rsidRDefault="00BD644A" w:rsidP="00BD644A">
      <w:pPr>
        <w:rPr>
          <w:rFonts w:ascii="Times New Roman" w:hAnsi="Times New Roman" w:cs="Times New Roman"/>
          <w:b/>
          <w:color w:val="000000"/>
          <w:sz w:val="24"/>
          <w:szCs w:val="24"/>
        </w:rPr>
      </w:pPr>
    </w:p>
    <w:p w:rsidR="00BD644A" w:rsidRDefault="00BD644A" w:rsidP="00BD644A">
      <w:pPr>
        <w:rPr>
          <w:rFonts w:ascii="Times New Roman" w:hAnsi="Times New Roman" w:cs="Times New Roman"/>
          <w:b/>
          <w:color w:val="000000"/>
          <w:sz w:val="24"/>
          <w:szCs w:val="24"/>
        </w:rPr>
      </w:pPr>
    </w:p>
    <w:p w:rsidR="00BD644A" w:rsidRDefault="00BD644A" w:rsidP="00BD644A">
      <w:pPr>
        <w:rPr>
          <w:rFonts w:ascii="Times New Roman" w:hAnsi="Times New Roman" w:cs="Times New Roman"/>
          <w:b/>
          <w:color w:val="000000"/>
          <w:sz w:val="24"/>
          <w:szCs w:val="24"/>
        </w:rPr>
      </w:pPr>
    </w:p>
    <w:p w:rsidR="00BD644A" w:rsidRDefault="00BD644A" w:rsidP="00BD644A">
      <w:pPr>
        <w:rPr>
          <w:rFonts w:ascii="Times New Roman" w:hAnsi="Times New Roman" w:cs="Times New Roman"/>
          <w:b/>
          <w:color w:val="000000"/>
          <w:sz w:val="24"/>
          <w:szCs w:val="24"/>
        </w:rPr>
      </w:pPr>
    </w:p>
    <w:p w:rsidR="00BD644A" w:rsidRDefault="00BD644A" w:rsidP="00BD644A">
      <w:pPr>
        <w:rPr>
          <w:rFonts w:ascii="Times New Roman" w:hAnsi="Times New Roman" w:cs="Times New Roman"/>
          <w:b/>
          <w:color w:val="000000"/>
          <w:sz w:val="24"/>
          <w:szCs w:val="24"/>
        </w:rPr>
      </w:pPr>
    </w:p>
    <w:p w:rsidR="00BD644A" w:rsidRDefault="00BD644A" w:rsidP="00BD644A">
      <w:pPr>
        <w:rPr>
          <w:rFonts w:ascii="Times New Roman" w:hAnsi="Times New Roman" w:cs="Times New Roman"/>
          <w:b/>
          <w:color w:val="000000"/>
          <w:sz w:val="24"/>
          <w:szCs w:val="24"/>
        </w:rPr>
      </w:pPr>
    </w:p>
    <w:p w:rsidR="00BD644A" w:rsidRDefault="00BD644A" w:rsidP="00BD644A">
      <w:pPr>
        <w:rPr>
          <w:rFonts w:ascii="Times New Roman" w:hAnsi="Times New Roman" w:cs="Times New Roman"/>
          <w:b/>
          <w:color w:val="000000"/>
          <w:sz w:val="24"/>
          <w:szCs w:val="24"/>
        </w:rPr>
      </w:pPr>
    </w:p>
    <w:p w:rsidR="00BD644A" w:rsidRDefault="00BD644A" w:rsidP="00BD644A">
      <w:pPr>
        <w:tabs>
          <w:tab w:val="left" w:pos="7264"/>
        </w:tabs>
        <w:rPr>
          <w:rFonts w:ascii="Times New Roman" w:hAnsi="Times New Roman" w:cs="Times New Roman"/>
          <w:sz w:val="24"/>
          <w:szCs w:val="24"/>
        </w:rPr>
      </w:pPr>
    </w:p>
    <w:p w:rsidR="00BD644A" w:rsidRDefault="00BD644A" w:rsidP="00BD644A">
      <w:pPr>
        <w:tabs>
          <w:tab w:val="left" w:pos="7264"/>
        </w:tabs>
        <w:rPr>
          <w:rFonts w:ascii="Times New Roman" w:hAnsi="Times New Roman" w:cs="Times New Roman"/>
          <w:sz w:val="24"/>
          <w:szCs w:val="24"/>
        </w:rPr>
      </w:pPr>
    </w:p>
    <w:p w:rsidR="0091654E" w:rsidRDefault="0091654E" w:rsidP="0091654E">
      <w:pPr>
        <w:tabs>
          <w:tab w:val="left" w:pos="7264"/>
        </w:tabs>
        <w:rPr>
          <w:rFonts w:ascii="Times New Roman" w:hAnsi="Times New Roman" w:cs="Times New Roman"/>
          <w:sz w:val="24"/>
          <w:szCs w:val="24"/>
        </w:rPr>
      </w:pPr>
    </w:p>
    <w:p w:rsidR="00BD644A" w:rsidRDefault="00BD644A" w:rsidP="001F4629">
      <w:pPr>
        <w:tabs>
          <w:tab w:val="left" w:pos="7264"/>
        </w:tabs>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49536" behindDoc="0" locked="0" layoutInCell="1" allowOverlap="1" wp14:anchorId="6AEC54D6" wp14:editId="077F8BC2">
                <wp:simplePos x="0" y="0"/>
                <wp:positionH relativeFrom="margin">
                  <wp:align>left</wp:align>
                </wp:positionH>
                <wp:positionV relativeFrom="paragraph">
                  <wp:posOffset>9525</wp:posOffset>
                </wp:positionV>
                <wp:extent cx="5095875" cy="2952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5095875" cy="295275"/>
                        </a:xfrm>
                        <a:prstGeom prst="rect">
                          <a:avLst/>
                        </a:prstGeom>
                        <a:solidFill>
                          <a:schemeClr val="lt1"/>
                        </a:solidFill>
                        <a:ln w="6350">
                          <a:noFill/>
                        </a:ln>
                      </wps:spPr>
                      <wps:txbx>
                        <w:txbxContent>
                          <w:p w:rsidR="00BD644A" w:rsidRDefault="00BD644A" w:rsidP="00BD644A">
                            <w:r>
                              <w:t>1         2            3          4         5          6           7            G        8         9        10          11         12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C54D6" id="Text Box 33" o:spid="_x0000_s1038" type="#_x0000_t202" style="position:absolute;margin-left:0;margin-top:.75pt;width:401.25pt;height:23.25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" fillcolor="white [3201]" stroked="f" strokeweight=".5pt">
                <v:textbox>
                  <w:txbxContent>
                    <w:p w:rsidR="00BD644A" w:rsidRDefault="00BD644A" w:rsidP="00BD644A">
                      <w:r>
                        <w:t>1         2            3          4         5          6           7            G        8         9        10          11         12      12</w:t>
                      </w:r>
                    </w:p>
                  </w:txbxContent>
                </v:textbox>
                <w10:wrap anchorx="margin"/>
              </v:shape>
            </w:pict>
          </mc:Fallback>
        </mc:AlternateContent>
      </w:r>
      <w:r>
        <w:rPr>
          <w:rFonts w:ascii="Times New Roman" w:hAnsi="Times New Roman" w:cs="Times New Roman"/>
          <w:noProof/>
          <w:sz w:val="24"/>
          <w:szCs w:val="24"/>
        </w:rPr>
        <w:t xml:space="preserve">                                                  </w:t>
      </w:r>
      <w:r w:rsidR="001F4629">
        <w:rPr>
          <w:rFonts w:ascii="Times New Roman" w:hAnsi="Times New Roman" w:cs="Times New Roman"/>
          <w:noProof/>
          <w:sz w:val="24"/>
          <w:szCs w:val="24"/>
        </w:rPr>
        <w:t xml:space="preserve">                               </w:t>
      </w:r>
    </w:p>
    <w:p w:rsidR="00BD644A" w:rsidRDefault="001F4629" w:rsidP="001F4629">
      <w:pPr>
        <w:tabs>
          <w:tab w:val="left" w:pos="8385"/>
        </w:tabs>
        <w:rPr>
          <w:rFonts w:ascii="Times New Roman" w:hAnsi="Times New Roman" w:cs="Times New Roman"/>
          <w:sz w:val="24"/>
          <w:szCs w:val="24"/>
        </w:rPr>
      </w:pPr>
      <w:r>
        <w:rPr>
          <w:noProof/>
        </w:rPr>
        <mc:AlternateContent>
          <mc:Choice Requires="wps">
            <w:drawing>
              <wp:anchor distT="0" distB="0" distL="114300" distR="114300" simplePos="0" relativeHeight="251697664" behindDoc="0" locked="0" layoutInCell="1" allowOverlap="1" wp14:anchorId="6D63AA01" wp14:editId="237DE4AC">
                <wp:simplePos x="0" y="0"/>
                <wp:positionH relativeFrom="rightMargin">
                  <wp:posOffset>-687721</wp:posOffset>
                </wp:positionH>
                <wp:positionV relativeFrom="paragraph">
                  <wp:posOffset>1048240</wp:posOffset>
                </wp:positionV>
                <wp:extent cx="649081" cy="242458"/>
                <wp:effectExtent l="19050" t="19050" r="17780" b="24765"/>
                <wp:wrapNone/>
                <wp:docPr id="32" name="Text Box 32"/>
                <wp:cNvGraphicFramePr/>
                <a:graphic xmlns:a="http://schemas.openxmlformats.org/drawingml/2006/main">
                  <a:graphicData uri="http://schemas.microsoft.com/office/word/2010/wordprocessingShape">
                    <wps:wsp>
                      <wps:cNvSpPr txBox="1"/>
                      <wps:spPr>
                        <a:xfrm rot="154521" flipH="1">
                          <a:off x="0" y="0"/>
                          <a:ext cx="649081" cy="242458"/>
                        </a:xfrm>
                        <a:prstGeom prst="rect">
                          <a:avLst/>
                        </a:prstGeom>
                        <a:solidFill>
                          <a:schemeClr val="lt1"/>
                        </a:solidFill>
                        <a:ln w="6350">
                          <a:noFill/>
                        </a:ln>
                      </wps:spPr>
                      <wps:txbx>
                        <w:txbxContent>
                          <w:p w:rsidR="001F4629" w:rsidRPr="001F4629" w:rsidRDefault="001F4629" w:rsidP="001F4629">
                            <w:pPr>
                              <w:rPr>
                                <w:lang w:val="en-GB"/>
                              </w:rPr>
                            </w:pPr>
                            <w:r>
                              <w:rPr>
                                <w:lang w:val="en-GB"/>
                              </w:rPr>
                              <w:t>1500bp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3AA01" id="Text Box 32" o:spid="_x0000_s1039" type="#_x0000_t202" style="position:absolute;margin-left:-54.15pt;margin-top:82.55pt;width:51.1pt;height:19.1pt;rotation:-168778fd;flip:x;z-index:2516976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" fillcolor="white [3201]" stroked="f" strokeweight=".5pt">
                <v:textbox>
                  <w:txbxContent>
                    <w:p w:rsidR="001F4629" w:rsidRPr="001F4629" w:rsidRDefault="001F4629" w:rsidP="001F4629">
                      <w:pPr>
                        <w:rPr>
                          <w:lang w:val="en-GB"/>
                        </w:rPr>
                      </w:pPr>
                      <w:r>
                        <w:rPr>
                          <w:lang w:val="en-GB"/>
                        </w:rPr>
                        <w:t>1500bp</w:t>
                      </w:r>
                    </w:p>
                  </w:txbxContent>
                </v:textbox>
                <w10:wrap anchorx="margin"/>
              </v:shape>
            </w:pict>
          </mc:Fallback>
        </mc:AlternateContent>
      </w:r>
      <w:r>
        <w:rPr>
          <w:noProof/>
        </w:rPr>
        <mc:AlternateContent>
          <mc:Choice Requires="wps">
            <w:drawing>
              <wp:anchor distT="0" distB="0" distL="114300" distR="114300" simplePos="0" relativeHeight="251698688" behindDoc="0" locked="0" layoutInCell="1" allowOverlap="1" wp14:anchorId="49C960CC" wp14:editId="4D934FD8">
                <wp:simplePos x="0" y="0"/>
                <wp:positionH relativeFrom="column">
                  <wp:posOffset>2981324</wp:posOffset>
                </wp:positionH>
                <wp:positionV relativeFrom="paragraph">
                  <wp:posOffset>1176655</wp:posOffset>
                </wp:positionV>
                <wp:extent cx="2238375" cy="9525"/>
                <wp:effectExtent l="0" t="0" r="28575" b="28575"/>
                <wp:wrapNone/>
                <wp:docPr id="40" name="Straight Connector 40"/>
                <wp:cNvGraphicFramePr/>
                <a:graphic xmlns:a="http://schemas.openxmlformats.org/drawingml/2006/main">
                  <a:graphicData uri="http://schemas.microsoft.com/office/word/2010/wordprocessingShape">
                    <wps:wsp>
                      <wps:cNvCnPr/>
                      <wps:spPr>
                        <a:xfrm>
                          <a:off x="0" y="0"/>
                          <a:ext cx="22383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10BFB" id="Straight Connector 40"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234.75pt,92.65pt" to="411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" strokecolor="#4579b8 [3044]"/>
            </w:pict>
          </mc:Fallback>
        </mc:AlternateContent>
      </w:r>
      <w:r>
        <w:rPr>
          <w:noProof/>
        </w:rPr>
        <mc:AlternateContent>
          <mc:Choice Requires="wps">
            <w:drawing>
              <wp:anchor distT="0" distB="0" distL="114300" distR="114300" simplePos="0" relativeHeight="251695616" behindDoc="0" locked="0" layoutInCell="1" allowOverlap="1" wp14:anchorId="276AF43A" wp14:editId="4D2817FB">
                <wp:simplePos x="0" y="0"/>
                <wp:positionH relativeFrom="rightMargin">
                  <wp:posOffset>-435577</wp:posOffset>
                </wp:positionH>
                <wp:positionV relativeFrom="paragraph">
                  <wp:posOffset>764714</wp:posOffset>
                </wp:positionV>
                <wp:extent cx="401301" cy="206999"/>
                <wp:effectExtent l="19050" t="19050" r="18415" b="22225"/>
                <wp:wrapNone/>
                <wp:docPr id="31" name="Text Box 31"/>
                <wp:cNvGraphicFramePr/>
                <a:graphic xmlns:a="http://schemas.openxmlformats.org/drawingml/2006/main">
                  <a:graphicData uri="http://schemas.microsoft.com/office/word/2010/wordprocessingShape">
                    <wps:wsp>
                      <wps:cNvSpPr txBox="1"/>
                      <wps:spPr>
                        <a:xfrm rot="11000825" flipH="1" flipV="1">
                          <a:off x="0" y="0"/>
                          <a:ext cx="401301" cy="206999"/>
                        </a:xfrm>
                        <a:prstGeom prst="rect">
                          <a:avLst/>
                        </a:prstGeom>
                        <a:solidFill>
                          <a:schemeClr val="lt1"/>
                        </a:solidFill>
                        <a:ln w="6350">
                          <a:noFill/>
                        </a:ln>
                      </wps:spPr>
                      <wps:txbx>
                        <w:txbxContent>
                          <w:p w:rsidR="001F4629" w:rsidRDefault="001F4629" w:rsidP="001F46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AF43A" id="Text Box 31" o:spid="_x0000_s1040" type="#_x0000_t202" style="position:absolute;margin-left:-34.3pt;margin-top:60.2pt;width:31.6pt;height:16.3pt;rotation:-11577126fd;flip:x y;z-index:251695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" fillcolor="white [3201]" stroked="f" strokeweight=".5pt">
                <v:textbox>
                  <w:txbxContent>
                    <w:p w:rsidR="001F4629" w:rsidRDefault="001F4629" w:rsidP="001F4629"/>
                  </w:txbxContent>
                </v:textbox>
                <w10:wrap anchorx="margin"/>
              </v:shape>
            </w:pict>
          </mc:Fallback>
        </mc:AlternateContent>
      </w:r>
      <w:r>
        <w:rPr>
          <w:noProof/>
        </w:rPr>
        <mc:AlternateContent>
          <mc:Choice Requires="wps">
            <w:drawing>
              <wp:anchor distT="0" distB="0" distL="114300" distR="114300" simplePos="0" relativeHeight="251693568" behindDoc="0" locked="0" layoutInCell="1" allowOverlap="1" wp14:anchorId="162CD9E5" wp14:editId="51AFD446">
                <wp:simplePos x="0" y="0"/>
                <wp:positionH relativeFrom="rightMargin">
                  <wp:posOffset>-704215</wp:posOffset>
                </wp:positionH>
                <wp:positionV relativeFrom="paragraph">
                  <wp:posOffset>1493520</wp:posOffset>
                </wp:positionV>
                <wp:extent cx="687518" cy="262212"/>
                <wp:effectExtent l="0" t="0" r="0" b="5080"/>
                <wp:wrapNone/>
                <wp:docPr id="29" name="Text Box 29"/>
                <wp:cNvGraphicFramePr/>
                <a:graphic xmlns:a="http://schemas.openxmlformats.org/drawingml/2006/main">
                  <a:graphicData uri="http://schemas.microsoft.com/office/word/2010/wordprocessingShape">
                    <wps:wsp>
                      <wps:cNvSpPr txBox="1"/>
                      <wps:spPr>
                        <a:xfrm>
                          <a:off x="0" y="0"/>
                          <a:ext cx="687518" cy="262212"/>
                        </a:xfrm>
                        <a:prstGeom prst="rect">
                          <a:avLst/>
                        </a:prstGeom>
                        <a:solidFill>
                          <a:schemeClr val="lt1"/>
                        </a:solidFill>
                        <a:ln w="6350">
                          <a:noFill/>
                        </a:ln>
                      </wps:spPr>
                      <wps:txbx>
                        <w:txbxContent>
                          <w:p w:rsidR="001F4629" w:rsidRPr="001F4629" w:rsidRDefault="001F4629" w:rsidP="001F4629">
                            <w:pPr>
                              <w:rPr>
                                <w:lang w:val="en-GB"/>
                              </w:rPr>
                            </w:pPr>
                            <w:r>
                              <w:rPr>
                                <w:lang w:val="en-GB"/>
                              </w:rPr>
                              <w:t>550bp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D9E5" id="Text Box 29" o:spid="_x0000_s1041" type="#_x0000_t202" style="position:absolute;margin-left:-55.45pt;margin-top:117.6pt;width:54.15pt;height:20.65pt;z-index:2516935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" fillcolor="white [3201]" stroked="f" strokeweight=".5pt">
                <v:textbox>
                  <w:txbxContent>
                    <w:p w:rsidR="001F4629" w:rsidRPr="001F4629" w:rsidRDefault="001F4629" w:rsidP="001F4629">
                      <w:pPr>
                        <w:rPr>
                          <w:lang w:val="en-GB"/>
                        </w:rPr>
                      </w:pPr>
                      <w:r>
                        <w:rPr>
                          <w:lang w:val="en-GB"/>
                        </w:rPr>
                        <w:t>550bp</w:t>
                      </w:r>
                    </w:p>
                  </w:txbxContent>
                </v:textbox>
                <w10:wrap anchorx="margin"/>
              </v:shape>
            </w:pict>
          </mc:Fallback>
        </mc:AlternateContent>
      </w:r>
      <w:r>
        <w:rPr>
          <w:noProof/>
        </w:rPr>
        <mc:AlternateContent>
          <mc:Choice Requires="wps">
            <w:drawing>
              <wp:anchor distT="0" distB="0" distL="114300" distR="114300" simplePos="0" relativeHeight="251691520" behindDoc="0" locked="0" layoutInCell="1" allowOverlap="1" wp14:anchorId="616F501A" wp14:editId="0660EB03">
                <wp:simplePos x="0" y="0"/>
                <wp:positionH relativeFrom="column">
                  <wp:posOffset>4762500</wp:posOffset>
                </wp:positionH>
                <wp:positionV relativeFrom="paragraph">
                  <wp:posOffset>1614805</wp:posOffset>
                </wp:positionV>
                <wp:extent cx="4286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428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353C7A" id="Straight Connector 3"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375pt,127.15pt" to="408.75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" strokecolor="#4579b8 [3044]"/>
            </w:pict>
          </mc:Fallback>
        </mc:AlternateContent>
      </w:r>
      <w:r>
        <w:rPr>
          <w:noProof/>
        </w:rPr>
        <w:drawing>
          <wp:inline distT="0" distB="0" distL="0" distR="0" wp14:anchorId="4F248557" wp14:editId="471C3DBC">
            <wp:extent cx="4991100" cy="3086100"/>
            <wp:effectExtent l="0" t="0" r="0" b="0"/>
            <wp:docPr id="55"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11" cstate="print">
                      <a:extLst>
                        <a:ext uri="{28A0092B-C50C-407E-A947-70E740481C1C}">
                          <a14:useLocalDpi xmlns:a14="http://schemas.microsoft.com/office/drawing/2010/main" val="0"/>
                        </a:ext>
                      </a:extLst>
                    </a:blip>
                    <a:srcRect l="30087" t="16832" r="41662" b="40815"/>
                    <a:stretch/>
                  </pic:blipFill>
                  <pic:spPr bwMode="auto">
                    <a:xfrm>
                      <a:off x="0" y="0"/>
                      <a:ext cx="4991100" cy="30861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ab/>
      </w:r>
    </w:p>
    <w:p w:rsidR="00BD644A" w:rsidRDefault="001F4629" w:rsidP="00BD644A">
      <w:pPr>
        <w:rPr>
          <w:rFonts w:ascii="Times New Roman" w:hAnsi="Times New Roman" w:cs="Times New Roman"/>
          <w:sz w:val="24"/>
          <w:szCs w:val="24"/>
        </w:rPr>
      </w:pPr>
      <w:r>
        <w:rPr>
          <w:noProof/>
        </w:rPr>
        <mc:AlternateContent>
          <mc:Choice Requires="wps">
            <w:drawing>
              <wp:anchor distT="0" distB="0" distL="114300" distR="114300" simplePos="0" relativeHeight="251651584" behindDoc="0" locked="0" layoutInCell="1" allowOverlap="1" wp14:anchorId="73F86706" wp14:editId="1B953968">
                <wp:simplePos x="0" y="0"/>
                <wp:positionH relativeFrom="margin">
                  <wp:align>left</wp:align>
                </wp:positionH>
                <wp:positionV relativeFrom="paragraph">
                  <wp:posOffset>5080</wp:posOffset>
                </wp:positionV>
                <wp:extent cx="5476875" cy="81915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5476875" cy="819150"/>
                        </a:xfrm>
                        <a:prstGeom prst="rect">
                          <a:avLst/>
                        </a:prstGeom>
                        <a:solidFill>
                          <a:schemeClr val="lt1"/>
                        </a:solidFill>
                        <a:ln w="6350">
                          <a:noFill/>
                        </a:ln>
                      </wps:spPr>
                      <wps:txbx>
                        <w:txbxContent>
                          <w:p w:rsidR="00BD644A" w:rsidRDefault="00E50C69" w:rsidP="00BD644A">
                            <w:pPr>
                              <w:jc w:val="both"/>
                              <w:rPr>
                                <w:sz w:val="24"/>
                                <w:szCs w:val="24"/>
                              </w:rPr>
                            </w:pPr>
                            <w:r>
                              <w:rPr>
                                <w:rFonts w:ascii="Times New Roman" w:hAnsi="Times New Roman" w:cs="Times New Roman"/>
                                <w:sz w:val="24"/>
                                <w:szCs w:val="24"/>
                              </w:rPr>
                              <w:t>Plate 4</w:t>
                            </w:r>
                            <w:r w:rsidR="00BD644A">
                              <w:rPr>
                                <w:rFonts w:ascii="Times New Roman" w:hAnsi="Times New Roman" w:cs="Times New Roman"/>
                                <w:sz w:val="24"/>
                                <w:szCs w:val="24"/>
                              </w:rPr>
                              <w:t xml:space="preserve">: Agarose Gel Electrophoresis of CTX-M Gene of the Isolates. (Lanes 1-12 are    </w:t>
                            </w:r>
                          </w:p>
                          <w:p w:rsidR="00BD644A" w:rsidRDefault="00BD644A" w:rsidP="00BD644A">
                            <w:r>
                              <w:t xml:space="preserve">              </w:t>
                            </w:r>
                            <w:r>
                              <w:rPr>
                                <w:rFonts w:ascii="Times New Roman" w:hAnsi="Times New Roman" w:cs="Times New Roman"/>
                                <w:sz w:val="24"/>
                                <w:szCs w:val="24"/>
                              </w:rPr>
                              <w:t xml:space="preserve">the CTX-M Gene bands at 550bp).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86706" id="Text Box 36" o:spid="_x0000_s1042" type="#_x0000_t202" style="position:absolute;margin-left:0;margin-top:.4pt;width:431.25pt;height:64.5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" fillcolor="white [3201]" stroked="f" strokeweight=".5pt">
                <v:textbox>
                  <w:txbxContent>
                    <w:p w:rsidR="00BD644A" w:rsidRDefault="00E50C69" w:rsidP="00BD644A">
                      <w:pPr>
                        <w:jc w:val="both"/>
                        <w:rPr>
                          <w:sz w:val="24"/>
                          <w:szCs w:val="24"/>
                        </w:rPr>
                      </w:pPr>
                      <w:r>
                        <w:rPr>
                          <w:rFonts w:ascii="Times New Roman" w:hAnsi="Times New Roman" w:cs="Times New Roman"/>
                          <w:sz w:val="24"/>
                          <w:szCs w:val="24"/>
                        </w:rPr>
                        <w:t>Plate 4</w:t>
                      </w:r>
                      <w:r w:rsidR="00BD644A">
                        <w:rPr>
                          <w:rFonts w:ascii="Times New Roman" w:hAnsi="Times New Roman" w:cs="Times New Roman"/>
                          <w:sz w:val="24"/>
                          <w:szCs w:val="24"/>
                        </w:rPr>
                        <w:t xml:space="preserve">: Agarose Gel Electrophoresis of CTX-M Gene of the Isolates. (Lanes 1-12 are    </w:t>
                      </w:r>
                    </w:p>
                    <w:p w:rsidR="00BD644A" w:rsidRDefault="00BD644A" w:rsidP="00BD644A">
                      <w:r>
                        <w:t xml:space="preserve">              </w:t>
                      </w:r>
                      <w:r>
                        <w:rPr>
                          <w:rFonts w:ascii="Times New Roman" w:hAnsi="Times New Roman" w:cs="Times New Roman"/>
                          <w:sz w:val="24"/>
                          <w:szCs w:val="24"/>
                        </w:rPr>
                        <w:t xml:space="preserve">the CTX-M Gene bands at 550bp). </w:t>
                      </w:r>
                      <w:r>
                        <w:t xml:space="preserve"> </w:t>
                      </w:r>
                    </w:p>
                  </w:txbxContent>
                </v:textbox>
                <w10:wrap anchorx="margin"/>
              </v:shape>
            </w:pict>
          </mc:Fallback>
        </mc:AlternateContent>
      </w:r>
    </w:p>
    <w:p w:rsidR="00BD644A" w:rsidRDefault="00BD644A" w:rsidP="00BD644A">
      <w:pPr>
        <w:rPr>
          <w:rFonts w:ascii="Times New Roman" w:hAnsi="Times New Roman" w:cs="Times New Roman"/>
          <w:sz w:val="24"/>
          <w:szCs w:val="24"/>
        </w:rPr>
      </w:pPr>
    </w:p>
    <w:p w:rsidR="00BD644A" w:rsidRDefault="00BD644A" w:rsidP="00BD644A">
      <w:pPr>
        <w:rPr>
          <w:rFonts w:ascii="Times New Roman" w:hAnsi="Times New Roman" w:cs="Times New Roman"/>
          <w:sz w:val="24"/>
          <w:szCs w:val="24"/>
        </w:rPr>
      </w:pPr>
    </w:p>
    <w:p w:rsidR="00BD644A" w:rsidRDefault="00BD644A" w:rsidP="00BD644A">
      <w:pPr>
        <w:rPr>
          <w:rFonts w:ascii="Times New Roman" w:hAnsi="Times New Roman" w:cs="Times New Roman"/>
          <w:sz w:val="24"/>
          <w:szCs w:val="24"/>
        </w:rPr>
      </w:pPr>
    </w:p>
    <w:p w:rsidR="00BD644A" w:rsidRDefault="00BD644A" w:rsidP="00BD644A">
      <w:pPr>
        <w:ind w:firstLine="720"/>
        <w:rPr>
          <w:rFonts w:ascii="Times New Roman" w:hAnsi="Times New Roman" w:cs="Times New Roman"/>
          <w:sz w:val="24"/>
          <w:szCs w:val="24"/>
        </w:rPr>
      </w:pPr>
    </w:p>
    <w:p w:rsidR="00BD644A" w:rsidRDefault="00BD644A" w:rsidP="00BD644A">
      <w:pPr>
        <w:ind w:firstLine="720"/>
        <w:rPr>
          <w:rFonts w:ascii="Times New Roman" w:hAnsi="Times New Roman" w:cs="Times New Roman"/>
          <w:sz w:val="24"/>
          <w:szCs w:val="24"/>
        </w:rPr>
      </w:pPr>
    </w:p>
    <w:p w:rsidR="00BD644A" w:rsidRDefault="00BD644A" w:rsidP="00BD644A">
      <w:pPr>
        <w:ind w:firstLine="720"/>
        <w:rPr>
          <w:rFonts w:ascii="Times New Roman" w:hAnsi="Times New Roman" w:cs="Times New Roman"/>
          <w:sz w:val="24"/>
          <w:szCs w:val="24"/>
        </w:rPr>
      </w:pPr>
    </w:p>
    <w:p w:rsidR="00BD644A" w:rsidRDefault="00BD644A" w:rsidP="00BD644A">
      <w:pPr>
        <w:ind w:firstLine="720"/>
        <w:rPr>
          <w:rFonts w:ascii="Times New Roman" w:hAnsi="Times New Roman" w:cs="Times New Roman"/>
          <w:sz w:val="24"/>
          <w:szCs w:val="24"/>
        </w:rPr>
      </w:pPr>
    </w:p>
    <w:p w:rsidR="00BD644A" w:rsidRDefault="00BD644A" w:rsidP="00BD644A">
      <w:pPr>
        <w:ind w:firstLine="720"/>
        <w:rPr>
          <w:rFonts w:ascii="Times New Roman" w:hAnsi="Times New Roman" w:cs="Times New Roman"/>
          <w:sz w:val="24"/>
          <w:szCs w:val="24"/>
        </w:rPr>
      </w:pPr>
    </w:p>
    <w:p w:rsidR="00BD644A" w:rsidRDefault="00BD644A" w:rsidP="00BD644A">
      <w:pPr>
        <w:rPr>
          <w:rFonts w:ascii="Times New Roman" w:hAnsi="Times New Roman" w:cs="Times New Roman"/>
          <w:sz w:val="24"/>
          <w:szCs w:val="24"/>
        </w:rPr>
      </w:pPr>
    </w:p>
    <w:p w:rsidR="00BD644A" w:rsidRDefault="00BD644A" w:rsidP="00BD644A">
      <w:pPr>
        <w:rPr>
          <w:rFonts w:ascii="Times New Roman" w:hAnsi="Times New Roman" w:cs="Times New Roman"/>
          <w:sz w:val="24"/>
          <w:szCs w:val="24"/>
        </w:rPr>
      </w:pPr>
    </w:p>
    <w:p w:rsidR="00BD644A" w:rsidRDefault="00BD644A" w:rsidP="00BD644A">
      <w:pPr>
        <w:rPr>
          <w:rFonts w:ascii="Times New Roman" w:hAnsi="Times New Roman" w:cs="Times New Roman"/>
          <w:sz w:val="24"/>
          <w:szCs w:val="24"/>
        </w:rPr>
      </w:pPr>
    </w:p>
    <w:p w:rsidR="003350A4" w:rsidRDefault="00BD644A" w:rsidP="003350A4">
      <w:pPr>
        <w:tabs>
          <w:tab w:val="left" w:pos="3441"/>
        </w:tabs>
        <w:rPr>
          <w:rFonts w:ascii="Times New Roman" w:hAnsi="Times New Roman" w:cs="Times New Roman"/>
          <w:sz w:val="24"/>
          <w:szCs w:val="24"/>
        </w:rPr>
      </w:pPr>
      <w:r>
        <w:rPr>
          <w:noProof/>
        </w:rPr>
        <mc:AlternateContent>
          <mc:Choice Requires="wps">
            <w:drawing>
              <wp:anchor distT="0" distB="0" distL="114300" distR="114300" simplePos="0" relativeHeight="251656704" behindDoc="0" locked="0" layoutInCell="1" allowOverlap="1">
                <wp:simplePos x="0" y="0"/>
                <wp:positionH relativeFrom="margin">
                  <wp:posOffset>5695950</wp:posOffset>
                </wp:positionH>
                <wp:positionV relativeFrom="paragraph">
                  <wp:posOffset>1647825</wp:posOffset>
                </wp:positionV>
                <wp:extent cx="945515" cy="266700"/>
                <wp:effectExtent l="0" t="0" r="6985" b="0"/>
                <wp:wrapNone/>
                <wp:docPr id="43" name="Text Box 43"/>
                <wp:cNvGraphicFramePr/>
                <a:graphic xmlns:a="http://schemas.openxmlformats.org/drawingml/2006/main">
                  <a:graphicData uri="http://schemas.microsoft.com/office/word/2010/wordprocessingShape">
                    <wps:wsp>
                      <wps:cNvSpPr txBox="1"/>
                      <wps:spPr>
                        <a:xfrm>
                          <a:off x="0" y="0"/>
                          <a:ext cx="945515" cy="266700"/>
                        </a:xfrm>
                        <a:prstGeom prst="rect">
                          <a:avLst/>
                        </a:prstGeom>
                        <a:solidFill>
                          <a:schemeClr val="lt1"/>
                        </a:solidFill>
                        <a:ln w="6350">
                          <a:noFill/>
                        </a:ln>
                      </wps:spPr>
                      <wps:txbx>
                        <w:txbxContent>
                          <w:p w:rsidR="00BD644A" w:rsidRDefault="00BD644A" w:rsidP="00BD644A">
                            <w:r>
                              <w:t>1500bp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3" type="#_x0000_t202" style="position:absolute;margin-left:448.5pt;margin-top:129.75pt;width:74.45pt;height:2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" fillcolor="white [3201]" stroked="f" strokeweight=".5pt">
                <v:textbox>
                  <w:txbxContent>
                    <w:p w:rsidR="00BD644A" w:rsidRDefault="00BD644A" w:rsidP="00BD644A">
                      <w:r>
                        <w:t>1500bp</w:t>
                      </w: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4933950</wp:posOffset>
                </wp:positionH>
                <wp:positionV relativeFrom="paragraph">
                  <wp:posOffset>1752600</wp:posOffset>
                </wp:positionV>
                <wp:extent cx="895350" cy="9525"/>
                <wp:effectExtent l="0" t="0" r="19050" b="28575"/>
                <wp:wrapNone/>
                <wp:docPr id="44" name="Straight Connector 44"/>
                <wp:cNvGraphicFramePr/>
                <a:graphic xmlns:a="http://schemas.openxmlformats.org/drawingml/2006/main">
                  <a:graphicData uri="http://schemas.microsoft.com/office/word/2010/wordprocessingShape">
                    <wps:wsp>
                      <wps:cNvCnPr/>
                      <wps:spPr>
                        <a:xfrm>
                          <a:off x="0" y="0"/>
                          <a:ext cx="8953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F3562" id="Straight Connector 4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138pt" to="459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" strokecolor="#4579b8 [3044]"/>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3448050</wp:posOffset>
                </wp:positionH>
                <wp:positionV relativeFrom="paragraph">
                  <wp:posOffset>2286000</wp:posOffset>
                </wp:positionV>
                <wp:extent cx="2428875" cy="9525"/>
                <wp:effectExtent l="0" t="0" r="28575" b="28575"/>
                <wp:wrapNone/>
                <wp:docPr id="46" name="Straight Connector 46"/>
                <wp:cNvGraphicFramePr/>
                <a:graphic xmlns:a="http://schemas.openxmlformats.org/drawingml/2006/main">
                  <a:graphicData uri="http://schemas.microsoft.com/office/word/2010/wordprocessingShape">
                    <wps:wsp>
                      <wps:cNvCnPr/>
                      <wps:spPr>
                        <a:xfrm>
                          <a:off x="0" y="0"/>
                          <a:ext cx="24288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E4E82" id="Straight Connector 4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180pt" to="462.7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" strokecolor="#4579b8 [3044]"/>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margin">
                  <wp:posOffset>5724525</wp:posOffset>
                </wp:positionH>
                <wp:positionV relativeFrom="paragraph">
                  <wp:posOffset>2190750</wp:posOffset>
                </wp:positionV>
                <wp:extent cx="685800" cy="2857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85800" cy="285750"/>
                        </a:xfrm>
                        <a:prstGeom prst="rect">
                          <a:avLst/>
                        </a:prstGeom>
                        <a:solidFill>
                          <a:schemeClr val="lt1"/>
                        </a:solidFill>
                        <a:ln w="6350">
                          <a:noFill/>
                        </a:ln>
                      </wps:spPr>
                      <wps:txbx>
                        <w:txbxContent>
                          <w:p w:rsidR="00BD644A" w:rsidRDefault="00BD644A" w:rsidP="00BD644A">
                            <w:r>
                              <w:t xml:space="preserve">   500bp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4" type="#_x0000_t202" style="position:absolute;margin-left:450.75pt;margin-top:172.5pt;width:54pt;height:2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" fillcolor="white [3201]" stroked="f" strokeweight=".5pt">
                <v:textbox>
                  <w:txbxContent>
                    <w:p w:rsidR="00BD644A" w:rsidRDefault="00BD644A" w:rsidP="00BD644A">
                      <w:r>
                        <w:t xml:space="preserve">   500bp</w:t>
                      </w:r>
                    </w:p>
                  </w:txbxContent>
                </v:textbox>
                <w10:wrap anchorx="margin"/>
              </v:shape>
            </w:pict>
          </mc:Fallback>
        </mc:AlternateContent>
      </w:r>
      <w:r w:rsidR="003350A4">
        <w:rPr>
          <w:rFonts w:ascii="Times New Roman" w:hAnsi="Times New Roman" w:cs="Times New Roman"/>
          <w:sz w:val="24"/>
          <w:szCs w:val="24"/>
        </w:rPr>
        <w:t xml:space="preserve"> </w:t>
      </w:r>
    </w:p>
    <w:p w:rsidR="00BD644A" w:rsidRPr="003350A4" w:rsidRDefault="00BD644A" w:rsidP="003350A4">
      <w:pPr>
        <w:tabs>
          <w:tab w:val="left" w:pos="3441"/>
        </w:tabs>
        <w:rPr>
          <w:rFonts w:ascii="Times New Roman" w:hAnsi="Times New Roman" w:cs="Times New Roman"/>
          <w:b/>
          <w:color w:val="000000"/>
          <w:sz w:val="24"/>
          <w:szCs w:val="24"/>
        </w:rPr>
      </w:pPr>
      <w:r>
        <w:rPr>
          <w:rFonts w:ascii="Times New Roman" w:hAnsi="Times New Roman" w:cs="Times New Roman"/>
          <w:noProof/>
          <w:sz w:val="24"/>
          <w:szCs w:val="24"/>
        </w:rPr>
        <w:lastRenderedPageBreak/>
        <w:drawing>
          <wp:inline distT="0" distB="0" distL="0" distR="0">
            <wp:extent cx="7210425" cy="5210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0425" cy="5210175"/>
                    </a:xfrm>
                    <a:prstGeom prst="rect">
                      <a:avLst/>
                    </a:prstGeom>
                    <a:noFill/>
                    <a:ln>
                      <a:noFill/>
                    </a:ln>
                  </pic:spPr>
                </pic:pic>
              </a:graphicData>
            </a:graphic>
          </wp:inline>
        </w:drawing>
      </w:r>
      <w:r w:rsidR="009B3A1C">
        <w:rPr>
          <w:rFonts w:ascii="Times New Roman" w:hAnsi="Times New Roman" w:cs="Times New Roman"/>
          <w:sz w:val="24"/>
          <w:szCs w:val="24"/>
        </w:rPr>
        <w:t xml:space="preserve">Plate 5: </w:t>
      </w:r>
      <w:r>
        <w:rPr>
          <w:rFonts w:ascii="Times New Roman" w:hAnsi="Times New Roman" w:cs="Times New Roman"/>
          <w:sz w:val="24"/>
          <w:szCs w:val="24"/>
        </w:rPr>
        <w:t xml:space="preserve">Phylogenetic Tree showing the Evolutionary Relationship between the Bacteria       </w:t>
      </w:r>
    </w:p>
    <w:p w:rsidR="00BD644A" w:rsidRDefault="00BD644A" w:rsidP="00BD644A">
      <w:pPr>
        <w:spacing w:line="240" w:lineRule="auto"/>
        <w:rPr>
          <w:rFonts w:ascii="Times New Roman" w:hAnsi="Times New Roman" w:cs="Times New Roman"/>
          <w:sz w:val="24"/>
          <w:szCs w:val="24"/>
        </w:rPr>
      </w:pPr>
      <w:r>
        <w:rPr>
          <w:rFonts w:ascii="Times New Roman" w:hAnsi="Times New Roman" w:cs="Times New Roman"/>
          <w:sz w:val="24"/>
          <w:szCs w:val="24"/>
        </w:rPr>
        <w:t xml:space="preserve">                   Isolates </w:t>
      </w:r>
    </w:p>
    <w:p w:rsidR="00BD644A" w:rsidRDefault="00BD644A" w:rsidP="00BD644A">
      <w:pPr>
        <w:autoSpaceDE w:val="0"/>
        <w:spacing w:line="480" w:lineRule="auto"/>
        <w:jc w:val="both"/>
        <w:rPr>
          <w:rFonts w:ascii="Times New Roman" w:eastAsia="Times New Roman" w:hAnsi="Times New Roman" w:cs="Times New Roman"/>
          <w:b/>
          <w:kern w:val="2"/>
          <w:sz w:val="24"/>
          <w:szCs w:val="24"/>
          <w:lang w:val="en-GB" w:bidi="hi-IN"/>
        </w:rPr>
      </w:pPr>
      <w:r>
        <w:rPr>
          <w:rFonts w:ascii="Times New Roman" w:hAnsi="Times New Roman" w:cs="Times New Roman"/>
          <w:b/>
          <w:color w:val="000000"/>
          <w:sz w:val="24"/>
          <w:szCs w:val="24"/>
        </w:rPr>
        <w:br w:type="page"/>
      </w:r>
    </w:p>
    <w:p w:rsidR="0090296E" w:rsidRPr="003B0C09" w:rsidRDefault="00E50C69" w:rsidP="003B0C09">
      <w:pPr>
        <w:autoSpaceDE w:val="0"/>
        <w:spacing w:line="480" w:lineRule="auto"/>
        <w:jc w:val="both"/>
        <w:rPr>
          <w:rFonts w:ascii="Times New Roman" w:eastAsia="Times New Roman" w:hAnsi="Times New Roman" w:cs="Times New Roman"/>
          <w:b/>
          <w:kern w:val="2"/>
          <w:sz w:val="24"/>
          <w:szCs w:val="24"/>
          <w:lang w:val="en-GB" w:bidi="hi-IN"/>
        </w:rPr>
      </w:pPr>
      <w:r>
        <w:rPr>
          <w:rFonts w:ascii="Times New Roman" w:eastAsia="Times New Roman" w:hAnsi="Times New Roman" w:cs="Times New Roman"/>
          <w:b/>
          <w:kern w:val="2"/>
          <w:sz w:val="24"/>
          <w:szCs w:val="24"/>
          <w:lang w:val="en-GB" w:bidi="hi-IN"/>
        </w:rPr>
        <w:lastRenderedPageBreak/>
        <w:t xml:space="preserve">4. </w:t>
      </w:r>
      <w:r w:rsidR="00C060F0">
        <w:rPr>
          <w:rFonts w:ascii="Times New Roman" w:eastAsia="Times New Roman" w:hAnsi="Times New Roman" w:cs="Times New Roman"/>
          <w:b/>
          <w:kern w:val="2"/>
          <w:sz w:val="24"/>
          <w:szCs w:val="24"/>
          <w:lang w:val="en-GB" w:bidi="hi-IN"/>
        </w:rPr>
        <w:t xml:space="preserve"> </w:t>
      </w:r>
      <w:r w:rsidR="0090296E" w:rsidRPr="0090296E">
        <w:rPr>
          <w:rFonts w:ascii="Times New Roman" w:eastAsia="Times New Roman" w:hAnsi="Times New Roman" w:cs="Times New Roman"/>
          <w:b/>
          <w:kern w:val="2"/>
          <w:sz w:val="24"/>
          <w:szCs w:val="24"/>
          <w:lang w:val="en-GB" w:bidi="hi-IN"/>
        </w:rPr>
        <w:t>DISCUSSION</w:t>
      </w:r>
    </w:p>
    <w:p w:rsidR="0091654E" w:rsidRDefault="0091654E" w:rsidP="0091654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This study showed high</w:t>
      </w:r>
      <w:r w:rsidRPr="00F00AAE">
        <w:rPr>
          <w:rFonts w:ascii="Times New Roman" w:hAnsi="Times New Roman" w:cs="Times New Roman"/>
          <w:sz w:val="24"/>
          <w:szCs w:val="24"/>
        </w:rPr>
        <w:t xml:space="preserve"> prevalence of ESBL-producing </w:t>
      </w:r>
      <w:r w:rsidRPr="00F00AAE">
        <w:rPr>
          <w:rFonts w:ascii="Times New Roman" w:hAnsi="Times New Roman" w:cs="Times New Roman"/>
          <w:i/>
          <w:sz w:val="24"/>
          <w:szCs w:val="24"/>
        </w:rPr>
        <w:t>Klebsiella pneumoniae</w:t>
      </w:r>
      <w:r w:rsidRPr="00F00AAE">
        <w:rPr>
          <w:rFonts w:ascii="Times New Roman" w:hAnsi="Times New Roman" w:cs="Times New Roman"/>
          <w:sz w:val="24"/>
          <w:szCs w:val="24"/>
          <w:shd w:val="clear" w:color="auto" w:fill="FFFFFF"/>
        </w:rPr>
        <w:t xml:space="preserve"> </w:t>
      </w:r>
      <w:r w:rsidRPr="00F00AAE">
        <w:rPr>
          <w:rFonts w:ascii="Times New Roman" w:hAnsi="Times New Roman" w:cs="Times New Roman"/>
          <w:sz w:val="24"/>
          <w:szCs w:val="24"/>
        </w:rPr>
        <w:t>isolates</w:t>
      </w:r>
      <w:r>
        <w:rPr>
          <w:rFonts w:ascii="Times New Roman" w:hAnsi="Times New Roman" w:cs="Times New Roman"/>
          <w:sz w:val="24"/>
          <w:szCs w:val="24"/>
        </w:rPr>
        <w:t xml:space="preserve"> of (42.9%) </w:t>
      </w:r>
      <w:r>
        <w:rPr>
          <w:rFonts w:ascii="Times New Roman" w:hAnsi="Times New Roman" w:cs="Times New Roman"/>
          <w:sz w:val="24"/>
          <w:szCs w:val="24"/>
          <w:shd w:val="clear" w:color="auto" w:fill="FFFFFF"/>
        </w:rPr>
        <w:t>in urine and sputum specimen</w:t>
      </w:r>
      <w:r w:rsidRPr="00F00AAE">
        <w:rPr>
          <w:rFonts w:ascii="Times New Roman" w:eastAsia="Times New Roman" w:hAnsi="Times New Roman" w:cs="Times New Roman"/>
          <w:sz w:val="24"/>
          <w:szCs w:val="24"/>
        </w:rPr>
        <w:t xml:space="preserve"> </w:t>
      </w:r>
      <w:r w:rsidRPr="00F00AAE">
        <w:rPr>
          <w:rFonts w:ascii="Times New Roman" w:hAnsi="Times New Roman" w:cs="Times New Roman"/>
          <w:sz w:val="24"/>
          <w:szCs w:val="24"/>
          <w:shd w:val="clear" w:color="auto" w:fill="FFFFFF"/>
        </w:rPr>
        <w:t xml:space="preserve">in three selected hospital in Nasarawa State, Nigeria. The ESBL prevalence </w:t>
      </w:r>
      <w:r>
        <w:rPr>
          <w:rFonts w:ascii="Times New Roman" w:hAnsi="Times New Roman" w:cs="Times New Roman"/>
          <w:sz w:val="24"/>
          <w:szCs w:val="24"/>
          <w:shd w:val="clear" w:color="auto" w:fill="FFFFFF"/>
        </w:rPr>
        <w:t xml:space="preserve">reported is higher compared to </w:t>
      </w:r>
      <w:r>
        <w:rPr>
          <w:rFonts w:ascii="Times New Roman" w:eastAsia="Times New Roman" w:hAnsi="Times New Roman" w:cs="Times New Roman"/>
          <w:sz w:val="24"/>
          <w:szCs w:val="24"/>
          <w:shd w:val="clear" w:color="auto" w:fill="FFFFFF"/>
        </w:rPr>
        <w:t xml:space="preserve">prevalence of </w:t>
      </w:r>
      <w:r w:rsidR="00F702ED">
        <w:rPr>
          <w:rFonts w:ascii="Times New Roman" w:hAnsi="Times New Roman" w:cs="Times New Roman"/>
          <w:sz w:val="24"/>
          <w:szCs w:val="24"/>
        </w:rPr>
        <w:t xml:space="preserve">30% and 31.6% reported by [23] </w:t>
      </w:r>
      <w:r w:rsidRPr="00134C1F">
        <w:rPr>
          <w:rFonts w:ascii="Times New Roman" w:hAnsi="Times New Roman" w:cs="Times New Roman"/>
          <w:sz w:val="24"/>
          <w:szCs w:val="24"/>
        </w:rPr>
        <w:t>in Lagos</w:t>
      </w:r>
      <w:r>
        <w:rPr>
          <w:rFonts w:ascii="Times New Roman" w:hAnsi="Times New Roman" w:cs="Times New Roman"/>
          <w:sz w:val="24"/>
          <w:szCs w:val="24"/>
        </w:rPr>
        <w:t xml:space="preserve"> and</w:t>
      </w:r>
      <w:r w:rsidRPr="004D572A">
        <w:rPr>
          <w:rFonts w:eastAsiaTheme="minorEastAsia"/>
          <w:color w:val="000000" w:themeColor="text1"/>
          <w:kern w:val="24"/>
          <w:sz w:val="48"/>
          <w:szCs w:val="48"/>
        </w:rPr>
        <w:t xml:space="preserve"> </w:t>
      </w:r>
      <w:r w:rsidRPr="004D572A">
        <w:rPr>
          <w:rFonts w:ascii="Times New Roman" w:eastAsiaTheme="minorEastAsia" w:hAnsi="Times New Roman" w:cs="Times New Roman"/>
          <w:color w:val="000000" w:themeColor="text1"/>
          <w:kern w:val="24"/>
          <w:sz w:val="24"/>
          <w:szCs w:val="24"/>
        </w:rPr>
        <w:t>prevalen</w:t>
      </w:r>
      <w:r>
        <w:rPr>
          <w:rFonts w:ascii="Times New Roman" w:eastAsiaTheme="minorEastAsia" w:hAnsi="Times New Roman" w:cs="Times New Roman"/>
          <w:color w:val="000000" w:themeColor="text1"/>
          <w:kern w:val="24"/>
          <w:sz w:val="24"/>
          <w:szCs w:val="24"/>
        </w:rPr>
        <w:t xml:space="preserve">ce of 28.5% in Central Nigeria </w:t>
      </w:r>
      <w:r w:rsidR="00F702ED">
        <w:rPr>
          <w:rFonts w:ascii="Times New Roman" w:eastAsiaTheme="minorEastAsia" w:hAnsi="Times New Roman" w:cs="Times New Roman"/>
          <w:color w:val="000000" w:themeColor="text1"/>
          <w:kern w:val="24"/>
          <w:sz w:val="24"/>
          <w:szCs w:val="24"/>
        </w:rPr>
        <w:t>[10]</w:t>
      </w:r>
      <w:r>
        <w:rPr>
          <w:rFonts w:ascii="Times New Roman" w:eastAsiaTheme="minorEastAsia" w:hAnsi="Times New Roman" w:cs="Times New Roman"/>
          <w:color w:val="000000" w:themeColor="text1"/>
          <w:kern w:val="24"/>
          <w:sz w:val="24"/>
          <w:szCs w:val="24"/>
        </w:rPr>
        <w:t>,</w:t>
      </w:r>
      <w:r>
        <w:rPr>
          <w:rFonts w:ascii="Times New Roman" w:hAnsi="Times New Roman" w:cs="Times New Roman"/>
          <w:sz w:val="24"/>
          <w:szCs w:val="24"/>
          <w:shd w:val="clear" w:color="auto" w:fill="FFFFFF"/>
        </w:rPr>
        <w:t xml:space="preserve"> </w:t>
      </w:r>
      <w:r w:rsidR="00C15206">
        <w:rPr>
          <w:rFonts w:ascii="Times New Roman" w:hAnsi="Times New Roman" w:cs="Times New Roman"/>
          <w:sz w:val="24"/>
          <w:szCs w:val="24"/>
          <w:shd w:val="clear" w:color="auto" w:fill="FFFFFF"/>
        </w:rPr>
        <w:t>“</w:t>
      </w:r>
      <w:r w:rsidRPr="00F00AAE">
        <w:rPr>
          <w:rFonts w:ascii="Times New Roman" w:hAnsi="Times New Roman" w:cs="Times New Roman"/>
          <w:sz w:val="24"/>
          <w:szCs w:val="24"/>
          <w:shd w:val="clear" w:color="auto" w:fill="FFFFFF"/>
        </w:rPr>
        <w:t>26</w:t>
      </w:r>
      <w:r>
        <w:rPr>
          <w:rFonts w:ascii="Times New Roman" w:hAnsi="Times New Roman" w:cs="Times New Roman"/>
          <w:sz w:val="24"/>
          <w:szCs w:val="24"/>
          <w:shd w:val="clear" w:color="auto" w:fill="FFFFFF"/>
        </w:rPr>
        <w:t xml:space="preserve">.0% </w:t>
      </w:r>
      <w:r w:rsidRPr="00F00AAE">
        <w:rPr>
          <w:rFonts w:ascii="Times New Roman" w:hAnsi="Times New Roman" w:cs="Times New Roman"/>
          <w:sz w:val="24"/>
          <w:szCs w:val="24"/>
          <w:shd w:val="clear" w:color="auto" w:fill="FFFFFF"/>
        </w:rPr>
        <w:t>previously observed</w:t>
      </w:r>
      <w:r w:rsidRPr="00F00AAE">
        <w:rPr>
          <w:rFonts w:ascii="Times New Roman" w:eastAsia="Times New Roman" w:hAnsi="Times New Roman" w:cs="Times New Roman"/>
          <w:sz w:val="24"/>
          <w:szCs w:val="24"/>
          <w:shd w:val="clear" w:color="auto" w:fill="FFFFFF"/>
        </w:rPr>
        <w:t> for </w:t>
      </w:r>
      <w:r w:rsidRPr="00F00AAE">
        <w:rPr>
          <w:rFonts w:ascii="Times New Roman" w:hAnsi="Times New Roman" w:cs="Times New Roman"/>
          <w:sz w:val="24"/>
          <w:szCs w:val="24"/>
          <w:shd w:val="clear" w:color="auto" w:fill="FFFFFF"/>
        </w:rPr>
        <w:t>ESBL</w:t>
      </w:r>
      <w:r>
        <w:rPr>
          <w:rFonts w:ascii="Times New Roman" w:hAnsi="Times New Roman" w:cs="Times New Roman"/>
          <w:sz w:val="24"/>
          <w:szCs w:val="24"/>
          <w:shd w:val="clear" w:color="auto" w:fill="FFFFFF"/>
        </w:rPr>
        <w:t>-producing</w:t>
      </w:r>
      <w:r w:rsidRPr="00F00AAE">
        <w:rPr>
          <w:rFonts w:ascii="Times New Roman" w:eastAsia="Times New Roman" w:hAnsi="Times New Roman" w:cs="Times New Roman"/>
          <w:i/>
          <w:iCs/>
          <w:sz w:val="24"/>
          <w:szCs w:val="24"/>
          <w:shd w:val="clear" w:color="auto" w:fill="FFFFFF"/>
        </w:rPr>
        <w:t xml:space="preserve"> K. pneumoniae</w:t>
      </w:r>
      <w:r w:rsidRPr="00F00AAE">
        <w:rPr>
          <w:rFonts w:ascii="Times New Roman" w:eastAsia="Times New Roman" w:hAnsi="Times New Roman" w:cs="Times New Roman"/>
          <w:sz w:val="24"/>
          <w:szCs w:val="24"/>
          <w:shd w:val="clear" w:color="auto" w:fill="FFFFFF"/>
        </w:rPr>
        <w:t> in human sam</w:t>
      </w:r>
      <w:r>
        <w:rPr>
          <w:rFonts w:ascii="Times New Roman" w:eastAsia="Times New Roman" w:hAnsi="Times New Roman" w:cs="Times New Roman"/>
          <w:sz w:val="24"/>
          <w:szCs w:val="24"/>
          <w:shd w:val="clear" w:color="auto" w:fill="FFFFFF"/>
        </w:rPr>
        <w:t>ples from S</w:t>
      </w:r>
      <w:r w:rsidRPr="00134C1F">
        <w:rPr>
          <w:rFonts w:ascii="Times New Roman" w:eastAsia="Times New Roman" w:hAnsi="Times New Roman" w:cs="Times New Roman"/>
          <w:sz w:val="24"/>
          <w:szCs w:val="24"/>
          <w:shd w:val="clear" w:color="auto" w:fill="FFFFFF"/>
        </w:rPr>
        <w:t>outh Côte d’Ivoire</w:t>
      </w:r>
      <w:r w:rsidR="00C15206">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sz w:val="24"/>
          <w:szCs w:val="24"/>
          <w:shd w:val="clear" w:color="auto" w:fill="FFFFFF"/>
        </w:rPr>
        <w:t xml:space="preserve"> </w:t>
      </w:r>
      <w:r w:rsidR="00F702ED">
        <w:rPr>
          <w:rFonts w:ascii="Times New Roman" w:eastAsia="Times New Roman" w:hAnsi="Times New Roman" w:cs="Times New Roman"/>
          <w:sz w:val="24"/>
          <w:szCs w:val="24"/>
          <w:shd w:val="clear" w:color="auto" w:fill="FFFFFF"/>
        </w:rPr>
        <w:t>[26].</w:t>
      </w:r>
      <w:r>
        <w:rPr>
          <w:rFonts w:ascii="Times New Roman" w:eastAsia="Times New Roman" w:hAnsi="Times New Roman" w:cs="Times New Roman"/>
          <w:sz w:val="24"/>
          <w:szCs w:val="24"/>
          <w:shd w:val="clear" w:color="auto" w:fill="FFFFFF"/>
        </w:rPr>
        <w:t xml:space="preserve"> </w:t>
      </w:r>
      <w:r w:rsidR="00C15206">
        <w:rPr>
          <w:rFonts w:ascii="Times New Roman" w:eastAsia="Times New Roman" w:hAnsi="Times New Roman" w:cs="Times New Roman"/>
          <w:sz w:val="24"/>
          <w:szCs w:val="24"/>
          <w:shd w:val="clear" w:color="auto" w:fill="FFFFFF"/>
        </w:rPr>
        <w:t>“</w:t>
      </w:r>
      <w:r w:rsidRPr="00134C1F">
        <w:rPr>
          <w:rFonts w:ascii="Times New Roman" w:hAnsi="Times New Roman" w:cs="Times New Roman"/>
          <w:sz w:val="24"/>
          <w:szCs w:val="24"/>
          <w:shd w:val="clear" w:color="auto" w:fill="FFFFFF"/>
        </w:rPr>
        <w:t>In contrast, it is lower compared to  ESBL prevalence of</w:t>
      </w:r>
      <w:r w:rsidRPr="00134C1F">
        <w:rPr>
          <w:rFonts w:ascii="Times New Roman" w:hAnsi="Times New Roman" w:cs="Times New Roman"/>
          <w:sz w:val="24"/>
          <w:szCs w:val="24"/>
        </w:rPr>
        <w:t xml:space="preserve">  </w:t>
      </w:r>
      <w:r w:rsidRPr="00134C1F">
        <w:rPr>
          <w:rFonts w:ascii="Times New Roman" w:hAnsi="Times New Roman" w:cs="Times New Roman"/>
          <w:sz w:val="24"/>
          <w:szCs w:val="24"/>
          <w:shd w:val="clear" w:color="auto" w:fill="FFFFFF"/>
        </w:rPr>
        <w:t xml:space="preserve">61.2% and 62.9% among </w:t>
      </w:r>
      <w:r w:rsidRPr="009536CA">
        <w:rPr>
          <w:rFonts w:ascii="Times New Roman" w:hAnsi="Times New Roman" w:cs="Times New Roman"/>
          <w:i/>
          <w:sz w:val="24"/>
          <w:szCs w:val="24"/>
          <w:shd w:val="clear" w:color="auto" w:fill="FFFFFF"/>
        </w:rPr>
        <w:t>Klebsiella</w:t>
      </w:r>
      <w:r>
        <w:rPr>
          <w:rFonts w:ascii="Times New Roman" w:hAnsi="Times New Roman" w:cs="Times New Roman"/>
          <w:sz w:val="24"/>
          <w:szCs w:val="24"/>
          <w:shd w:val="clear" w:color="auto" w:fill="FFFFFF"/>
        </w:rPr>
        <w:t xml:space="preserve"> isolates  reported in South-East and North-W</w:t>
      </w:r>
      <w:r w:rsidRPr="00134C1F">
        <w:rPr>
          <w:rFonts w:ascii="Times New Roman" w:hAnsi="Times New Roman" w:cs="Times New Roman"/>
          <w:sz w:val="24"/>
          <w:szCs w:val="24"/>
          <w:shd w:val="clear" w:color="auto" w:fill="FFFFFF"/>
        </w:rPr>
        <w:t>estern Ni</w:t>
      </w:r>
      <w:r w:rsidR="00F702ED">
        <w:rPr>
          <w:rFonts w:ascii="Times New Roman" w:hAnsi="Times New Roman" w:cs="Times New Roman"/>
          <w:sz w:val="24"/>
          <w:szCs w:val="24"/>
          <w:shd w:val="clear" w:color="auto" w:fill="FFFFFF"/>
        </w:rPr>
        <w:t>geria in 2009 and 2017 respectiv</w:t>
      </w:r>
      <w:r w:rsidRPr="00134C1F">
        <w:rPr>
          <w:rFonts w:ascii="Times New Roman" w:hAnsi="Times New Roman" w:cs="Times New Roman"/>
          <w:sz w:val="24"/>
          <w:szCs w:val="24"/>
          <w:shd w:val="clear" w:color="auto" w:fill="FFFFFF"/>
        </w:rPr>
        <w:t>ely</w:t>
      </w:r>
      <w:r w:rsidR="00C15206">
        <w:rPr>
          <w:rFonts w:ascii="Times New Roman" w:hAnsi="Times New Roman" w:cs="Times New Roman"/>
          <w:sz w:val="24"/>
          <w:szCs w:val="24"/>
          <w:shd w:val="clear" w:color="auto" w:fill="FFFFFF"/>
        </w:rPr>
        <w:t>”</w:t>
      </w:r>
      <w:r w:rsidRPr="00134C1F">
        <w:rPr>
          <w:rFonts w:ascii="Times New Roman" w:hAnsi="Times New Roman" w:cs="Times New Roman"/>
          <w:sz w:val="24"/>
          <w:szCs w:val="24"/>
          <w:shd w:val="clear" w:color="auto" w:fill="FFFFFF"/>
        </w:rPr>
        <w:t xml:space="preserve"> </w:t>
      </w:r>
      <w:r w:rsidR="00F702ED">
        <w:rPr>
          <w:rFonts w:ascii="Times New Roman" w:hAnsi="Times New Roman" w:cs="Times New Roman"/>
          <w:sz w:val="24"/>
          <w:szCs w:val="24"/>
          <w:shd w:val="clear" w:color="auto" w:fill="FFFFFF"/>
        </w:rPr>
        <w:t xml:space="preserve">[14, 13]. </w:t>
      </w:r>
      <w:r>
        <w:rPr>
          <w:rFonts w:ascii="Times New Roman" w:hAnsi="Times New Roman" w:cs="Times New Roman"/>
          <w:sz w:val="24"/>
          <w:szCs w:val="24"/>
          <w:shd w:val="clear" w:color="auto" w:fill="FFFFFF"/>
        </w:rPr>
        <w:t>The differences between this finding and others</w:t>
      </w:r>
      <w:r w:rsidRPr="0064525B">
        <w:rPr>
          <w:rFonts w:ascii="Times New Roman" w:hAnsi="Times New Roman" w:cs="Times New Roman"/>
          <w:sz w:val="24"/>
          <w:szCs w:val="24"/>
        </w:rPr>
        <w:t xml:space="preserve"> could be attributed to the variation in antibiotic use, sensitivity and specificity of test methods compared to the other study sites of the aforementioned studies</w:t>
      </w:r>
      <w:r>
        <w:rPr>
          <w:rFonts w:ascii="Times New Roman" w:hAnsi="Times New Roman" w:cs="Times New Roman"/>
          <w:sz w:val="24"/>
          <w:szCs w:val="24"/>
        </w:rPr>
        <w:t>.</w:t>
      </w:r>
      <w:r w:rsidRPr="000812D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This high prevalence suggests a significant challenge in treat</w:t>
      </w:r>
      <w:r>
        <w:rPr>
          <w:rFonts w:ascii="Times New Roman" w:eastAsia="Times New Roman" w:hAnsi="Times New Roman" w:cs="Times New Roman"/>
          <w:sz w:val="24"/>
          <w:szCs w:val="24"/>
        </w:rPr>
        <w:t xml:space="preserve">ing infections caused by this bacterium. </w:t>
      </w:r>
    </w:p>
    <w:p w:rsidR="0091654E" w:rsidRDefault="0091654E" w:rsidP="0091654E">
      <w:pPr>
        <w:spacing w:line="480" w:lineRule="auto"/>
        <w:jc w:val="both"/>
        <w:rPr>
          <w:rFonts w:ascii="Times New Roman" w:eastAsia="Times New Roman" w:hAnsi="Times New Roman" w:cs="Times New Roman"/>
          <w:sz w:val="24"/>
          <w:szCs w:val="24"/>
        </w:rPr>
      </w:pPr>
      <w:r w:rsidRPr="005E425E">
        <w:rPr>
          <w:rFonts w:ascii="Times New Roman" w:eastAsia="Times New Roman" w:hAnsi="Times New Roman" w:cs="Times New Roman"/>
          <w:sz w:val="24"/>
          <w:szCs w:val="24"/>
        </w:rPr>
        <w:t xml:space="preserve">The widespread and varied resistance to antibiotics presents a significant challenge, particularly in resource-limited settings. In this study, meropenem, despite its higher cost, demonstrated superior efficacy against </w:t>
      </w:r>
      <w:r w:rsidRPr="005E425E">
        <w:rPr>
          <w:rFonts w:ascii="Times New Roman" w:eastAsia="Times New Roman" w:hAnsi="Times New Roman" w:cs="Times New Roman"/>
          <w:i/>
          <w:sz w:val="24"/>
          <w:szCs w:val="24"/>
        </w:rPr>
        <w:t>K. pneumoniae</w:t>
      </w:r>
      <w:r w:rsidRPr="005E425E">
        <w:rPr>
          <w:rFonts w:ascii="Times New Roman" w:eastAsia="Times New Roman" w:hAnsi="Times New Roman" w:cs="Times New Roman"/>
          <w:sz w:val="24"/>
          <w:szCs w:val="24"/>
        </w:rPr>
        <w:t xml:space="preserve"> isolates compared to other antibiotics. Given the notable prevalence of ESBL-producing </w:t>
      </w:r>
      <w:r w:rsidRPr="005E425E">
        <w:rPr>
          <w:rFonts w:ascii="Times New Roman" w:eastAsia="Times New Roman" w:hAnsi="Times New Roman" w:cs="Times New Roman"/>
          <w:i/>
          <w:sz w:val="24"/>
          <w:szCs w:val="24"/>
        </w:rPr>
        <w:t>K. pneumoniae</w:t>
      </w:r>
      <w:r w:rsidRPr="005E425E">
        <w:rPr>
          <w:rFonts w:ascii="Times New Roman" w:eastAsia="Times New Roman" w:hAnsi="Times New Roman" w:cs="Times New Roman"/>
          <w:sz w:val="24"/>
          <w:szCs w:val="24"/>
        </w:rPr>
        <w:t xml:space="preserve"> identified, meropenem, amikacin, and gentamicin appear to be the preferred treatment options for critically ill patients in Nasarawa State, Nigeria. While ampicillin and amoxicillin are more affordable and readily accessible, this may have contributed to the increased resistance observed in </w:t>
      </w:r>
      <w:r w:rsidRPr="005E425E">
        <w:rPr>
          <w:rFonts w:ascii="Times New Roman" w:eastAsia="Times New Roman" w:hAnsi="Times New Roman" w:cs="Times New Roman"/>
          <w:i/>
          <w:sz w:val="24"/>
          <w:szCs w:val="24"/>
        </w:rPr>
        <w:t>Klebsiella pneumoniae</w:t>
      </w:r>
      <w:r w:rsidRPr="005E425E">
        <w:rPr>
          <w:rFonts w:ascii="Times New Roman" w:eastAsia="Times New Roman" w:hAnsi="Times New Roman" w:cs="Times New Roman"/>
          <w:sz w:val="24"/>
          <w:szCs w:val="24"/>
        </w:rPr>
        <w:t xml:space="preserve"> against these drugs.</w:t>
      </w:r>
    </w:p>
    <w:p w:rsidR="0091654E" w:rsidRDefault="00C15206" w:rsidP="0091654E">
      <w:pPr>
        <w:spacing w:line="480" w:lineRule="auto"/>
        <w:jc w:val="both"/>
        <w:rPr>
          <w:rStyle w:val="css-rh820s"/>
          <w:rFonts w:ascii="Times New Roman" w:hAnsi="Times New Roman" w:cs="Times New Roman"/>
          <w:sz w:val="24"/>
          <w:szCs w:val="24"/>
          <w:shd w:val="clear" w:color="auto" w:fill="FFFFFF"/>
        </w:rPr>
      </w:pPr>
      <w:r>
        <w:rPr>
          <w:rStyle w:val="css-rh820s"/>
          <w:rFonts w:ascii="Times New Roman" w:hAnsi="Times New Roman" w:cs="Times New Roman"/>
          <w:sz w:val="24"/>
          <w:szCs w:val="24"/>
          <w:shd w:val="clear" w:color="auto" w:fill="FFFFFF"/>
        </w:rPr>
        <w:t>“</w:t>
      </w:r>
      <w:r w:rsidR="0091654E" w:rsidRPr="00910117">
        <w:rPr>
          <w:rStyle w:val="css-rh820s"/>
          <w:rFonts w:ascii="Times New Roman" w:hAnsi="Times New Roman" w:cs="Times New Roman"/>
          <w:sz w:val="24"/>
          <w:szCs w:val="24"/>
          <w:shd w:val="clear" w:color="auto" w:fill="FFFFFF"/>
        </w:rPr>
        <w:t>A global rise in the prevalence of ESBL-producing bacteria has been documented; however, there is significant variation in the specific patterns and rates observed across different countries and regions</w:t>
      </w:r>
      <w:r>
        <w:rPr>
          <w:rStyle w:val="css-rh820s"/>
          <w:rFonts w:ascii="Times New Roman" w:hAnsi="Times New Roman" w:cs="Times New Roman"/>
          <w:sz w:val="24"/>
          <w:szCs w:val="24"/>
          <w:shd w:val="clear" w:color="auto" w:fill="FFFFFF"/>
        </w:rPr>
        <w:t>”</w:t>
      </w:r>
      <w:r w:rsidR="00F702ED">
        <w:rPr>
          <w:rStyle w:val="css-rh820s"/>
          <w:rFonts w:ascii="Times New Roman" w:hAnsi="Times New Roman" w:cs="Times New Roman"/>
          <w:sz w:val="24"/>
          <w:szCs w:val="24"/>
          <w:shd w:val="clear" w:color="auto" w:fill="FFFFFF"/>
        </w:rPr>
        <w:t xml:space="preserve"> [2, 21]. </w:t>
      </w:r>
      <w:r w:rsidR="0091654E" w:rsidRPr="00910117">
        <w:rPr>
          <w:rStyle w:val="css-rh820s"/>
          <w:rFonts w:ascii="Times New Roman" w:hAnsi="Times New Roman" w:cs="Times New Roman"/>
          <w:sz w:val="24"/>
          <w:szCs w:val="24"/>
          <w:shd w:val="clear" w:color="auto" w:fill="FFFFFF"/>
        </w:rPr>
        <w:t xml:space="preserve">These differences may stem from variations in the sources and volume of isolates analyzed. Unlike this study, which focused on three moderately sized hospitals in Nasarawa State, </w:t>
      </w:r>
      <w:r w:rsidR="0091654E" w:rsidRPr="00910117">
        <w:rPr>
          <w:rStyle w:val="css-rh820s"/>
          <w:rFonts w:ascii="Times New Roman" w:hAnsi="Times New Roman" w:cs="Times New Roman"/>
          <w:sz w:val="24"/>
          <w:szCs w:val="24"/>
          <w:shd w:val="clear" w:color="auto" w:fill="FFFFFF"/>
        </w:rPr>
        <w:lastRenderedPageBreak/>
        <w:t>Nigeria, the research conducted in Iran involved a surveillance approach, pooling isolates from seven major teaching hospitals nationwide. The widespread presence of multidrug-resistant bacteria poses serious public health challenges, particularly within healthcare settings.</w:t>
      </w:r>
    </w:p>
    <w:p w:rsidR="0091654E" w:rsidRPr="00910117" w:rsidRDefault="00C15206" w:rsidP="0091654E">
      <w:pPr>
        <w:spacing w:line="480" w:lineRule="auto"/>
        <w:jc w:val="both"/>
        <w:rPr>
          <w:rStyle w:val="css-rh820s"/>
          <w:rFonts w:ascii="Times New Roman" w:hAnsi="Times New Roman" w:cs="Times New Roman"/>
          <w:sz w:val="24"/>
          <w:szCs w:val="24"/>
          <w:shd w:val="clear" w:color="auto" w:fill="FFFFFF"/>
        </w:rPr>
      </w:pPr>
      <w:r>
        <w:rPr>
          <w:rStyle w:val="css-rh820s"/>
          <w:rFonts w:ascii="Times New Roman" w:hAnsi="Times New Roman" w:cs="Times New Roman"/>
          <w:sz w:val="24"/>
          <w:szCs w:val="24"/>
          <w:shd w:val="clear" w:color="auto" w:fill="FFFFFF"/>
        </w:rPr>
        <w:t>“</w:t>
      </w:r>
      <w:r w:rsidR="0091654E" w:rsidRPr="00910117">
        <w:rPr>
          <w:rStyle w:val="css-rh820s"/>
          <w:rFonts w:ascii="Times New Roman" w:hAnsi="Times New Roman" w:cs="Times New Roman"/>
          <w:sz w:val="24"/>
          <w:szCs w:val="24"/>
          <w:shd w:val="clear" w:color="auto" w:fill="FFFFFF"/>
        </w:rPr>
        <w:t>In addition to their therapeutic implications, multidrug-resistant pathogens possess a significant capacity to develop further resistance and can spread extensively within hospital settings, thereby increasing the ris</w:t>
      </w:r>
      <w:r w:rsidR="00063070">
        <w:rPr>
          <w:rStyle w:val="css-rh820s"/>
          <w:rFonts w:ascii="Times New Roman" w:hAnsi="Times New Roman" w:cs="Times New Roman"/>
          <w:sz w:val="24"/>
          <w:szCs w:val="24"/>
          <w:shd w:val="clear" w:color="auto" w:fill="FFFFFF"/>
        </w:rPr>
        <w:t>k to infection control efforts</w:t>
      </w:r>
      <w:r>
        <w:rPr>
          <w:rStyle w:val="css-rh820s"/>
          <w:rFonts w:ascii="Times New Roman" w:hAnsi="Times New Roman" w:cs="Times New Roman"/>
          <w:sz w:val="24"/>
          <w:szCs w:val="24"/>
          <w:shd w:val="clear" w:color="auto" w:fill="FFFFFF"/>
        </w:rPr>
        <w:t>”</w:t>
      </w:r>
      <w:r w:rsidR="00063070">
        <w:rPr>
          <w:rStyle w:val="css-rh820s"/>
          <w:rFonts w:ascii="Times New Roman" w:hAnsi="Times New Roman" w:cs="Times New Roman"/>
          <w:sz w:val="24"/>
          <w:szCs w:val="24"/>
          <w:shd w:val="clear" w:color="auto" w:fill="FFFFFF"/>
        </w:rPr>
        <w:t xml:space="preserve"> [27]</w:t>
      </w:r>
      <w:r w:rsidR="0091654E" w:rsidRPr="00910117">
        <w:rPr>
          <w:rStyle w:val="css-rh820s"/>
          <w:rFonts w:ascii="Times New Roman" w:hAnsi="Times New Roman" w:cs="Times New Roman"/>
          <w:sz w:val="24"/>
          <w:szCs w:val="24"/>
          <w:shd w:val="clear" w:color="auto" w:fill="FFFFFF"/>
        </w:rPr>
        <w:t xml:space="preserve">. </w:t>
      </w:r>
      <w:r>
        <w:rPr>
          <w:rStyle w:val="css-rh820s"/>
          <w:rFonts w:ascii="Times New Roman" w:hAnsi="Times New Roman" w:cs="Times New Roman"/>
          <w:sz w:val="24"/>
          <w:szCs w:val="24"/>
          <w:shd w:val="clear" w:color="auto" w:fill="FFFFFF"/>
        </w:rPr>
        <w:t>“</w:t>
      </w:r>
      <w:r w:rsidR="0091654E" w:rsidRPr="00910117">
        <w:rPr>
          <w:rStyle w:val="css-rh820s"/>
          <w:rFonts w:ascii="Times New Roman" w:hAnsi="Times New Roman" w:cs="Times New Roman"/>
          <w:sz w:val="24"/>
          <w:szCs w:val="24"/>
          <w:shd w:val="clear" w:color="auto" w:fill="FFFFFF"/>
        </w:rPr>
        <w:t>These organisms are associated with a rise in admissions to intensive care units (ICUs), as well as increased morbidity and mortality rates, along with a higher incidence of bloodstream infections, surgical site infections, hospital-acquired pneumonia, and other healthcare-associated infections</w:t>
      </w:r>
      <w:r>
        <w:rPr>
          <w:rStyle w:val="css-rh820s"/>
          <w:rFonts w:ascii="Times New Roman" w:hAnsi="Times New Roman" w:cs="Times New Roman"/>
          <w:sz w:val="24"/>
          <w:szCs w:val="24"/>
          <w:shd w:val="clear" w:color="auto" w:fill="FFFFFF"/>
        </w:rPr>
        <w:t>”</w:t>
      </w:r>
      <w:r w:rsidR="00063070">
        <w:rPr>
          <w:rStyle w:val="css-rh820s"/>
          <w:rFonts w:ascii="Times New Roman" w:hAnsi="Times New Roman" w:cs="Times New Roman"/>
          <w:sz w:val="24"/>
          <w:szCs w:val="24"/>
          <w:shd w:val="clear" w:color="auto" w:fill="FFFFFF"/>
        </w:rPr>
        <w:t xml:space="preserve"> [3]</w:t>
      </w:r>
      <w:r w:rsidR="0091654E" w:rsidRPr="00910117">
        <w:rPr>
          <w:rStyle w:val="css-rh820s"/>
          <w:rFonts w:ascii="Times New Roman" w:hAnsi="Times New Roman" w:cs="Times New Roman"/>
          <w:sz w:val="24"/>
          <w:szCs w:val="24"/>
          <w:shd w:val="clear" w:color="auto" w:fill="FFFFFF"/>
        </w:rPr>
        <w:t xml:space="preserve"> </w:t>
      </w:r>
    </w:p>
    <w:p w:rsidR="0091654E" w:rsidRPr="00910117" w:rsidRDefault="00C15206" w:rsidP="0091654E">
      <w:pPr>
        <w:shd w:val="clear" w:color="auto" w:fill="FFFFFF" w:themeFill="background1"/>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0091654E" w:rsidRPr="00910117">
        <w:rPr>
          <w:rFonts w:ascii="Times New Roman" w:hAnsi="Times New Roman" w:cs="Times New Roman"/>
          <w:sz w:val="24"/>
          <w:szCs w:val="24"/>
          <w:shd w:val="clear" w:color="auto" w:fill="FFFFFF"/>
        </w:rPr>
        <w:t>Antibiotic resistance is increasingly associated with various β-lactamase variants, including TEM, SHV, CTX-M, PER, and KPC</w:t>
      </w:r>
      <w:r>
        <w:rPr>
          <w:rFonts w:ascii="Times New Roman" w:hAnsi="Times New Roman" w:cs="Times New Roman"/>
          <w:sz w:val="24"/>
          <w:szCs w:val="24"/>
          <w:shd w:val="clear" w:color="auto" w:fill="FFFFFF"/>
        </w:rPr>
        <w:t>”</w:t>
      </w:r>
      <w:r w:rsidR="00063070">
        <w:rPr>
          <w:rFonts w:ascii="Times New Roman" w:hAnsi="Times New Roman" w:cs="Times New Roman"/>
          <w:sz w:val="24"/>
          <w:szCs w:val="24"/>
          <w:shd w:val="clear" w:color="auto" w:fill="FFFFFF"/>
        </w:rPr>
        <w:t xml:space="preserve"> [7]</w:t>
      </w:r>
      <w:r w:rsidR="0091654E" w:rsidRPr="0091011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0091654E" w:rsidRPr="00910117">
        <w:rPr>
          <w:rFonts w:ascii="Times New Roman" w:hAnsi="Times New Roman" w:cs="Times New Roman"/>
          <w:sz w:val="24"/>
          <w:szCs w:val="24"/>
          <w:shd w:val="clear" w:color="auto" w:fill="FFFFFF"/>
        </w:rPr>
        <w:t xml:space="preserve">Screening for resistance genes revealed that CTX-M and SHV were present in all ESBL-producing </w:t>
      </w:r>
      <w:r w:rsidR="0091654E" w:rsidRPr="00E06052">
        <w:rPr>
          <w:rFonts w:ascii="Times New Roman" w:hAnsi="Times New Roman" w:cs="Times New Roman"/>
          <w:i/>
          <w:sz w:val="24"/>
          <w:szCs w:val="24"/>
          <w:shd w:val="clear" w:color="auto" w:fill="FFFFFF"/>
        </w:rPr>
        <w:t>K. pneumoniae</w:t>
      </w:r>
      <w:r w:rsidR="0091654E" w:rsidRPr="00910117">
        <w:rPr>
          <w:rFonts w:ascii="Times New Roman" w:hAnsi="Times New Roman" w:cs="Times New Roman"/>
          <w:sz w:val="24"/>
          <w:szCs w:val="24"/>
          <w:shd w:val="clear" w:color="auto" w:fill="FFFFFF"/>
        </w:rPr>
        <w:t xml:space="preserve"> isolates, while TEM was found in a smaller number of these isolates. These results align with recent studies conducted in North-Eastern Nigeria, which identified the SHV gene as the most prevalent</w:t>
      </w:r>
      <w:r>
        <w:rPr>
          <w:rFonts w:ascii="Times New Roman" w:hAnsi="Times New Roman" w:cs="Times New Roman"/>
          <w:sz w:val="24"/>
          <w:szCs w:val="24"/>
          <w:shd w:val="clear" w:color="auto" w:fill="FFFFFF"/>
        </w:rPr>
        <w:t>”</w:t>
      </w:r>
      <w:r w:rsidR="00063070">
        <w:rPr>
          <w:rFonts w:ascii="Times New Roman" w:hAnsi="Times New Roman" w:cs="Times New Roman"/>
          <w:sz w:val="24"/>
          <w:szCs w:val="24"/>
          <w:shd w:val="clear" w:color="auto" w:fill="FFFFFF"/>
        </w:rPr>
        <w:t xml:space="preserve"> [21],</w:t>
      </w:r>
      <w:r w:rsidR="008E5F6A">
        <w:rPr>
          <w:rFonts w:ascii="Times New Roman" w:hAnsi="Times New Roman" w:cs="Times New Roman"/>
          <w:sz w:val="24"/>
          <w:szCs w:val="24"/>
          <w:shd w:val="clear" w:color="auto" w:fill="FFFFFF"/>
        </w:rPr>
        <w:t xml:space="preserve"> </w:t>
      </w:r>
      <w:r w:rsidR="0091654E" w:rsidRPr="00910117">
        <w:rPr>
          <w:rFonts w:ascii="Times New Roman" w:hAnsi="Times New Roman" w:cs="Times New Roman"/>
          <w:sz w:val="24"/>
          <w:szCs w:val="24"/>
          <w:shd w:val="clear" w:color="auto" w:fill="FFFFFF"/>
        </w:rPr>
        <w:t xml:space="preserve">and in Chad, where </w:t>
      </w:r>
      <w:r>
        <w:rPr>
          <w:rFonts w:ascii="Times New Roman" w:hAnsi="Times New Roman" w:cs="Times New Roman"/>
          <w:sz w:val="24"/>
          <w:szCs w:val="24"/>
          <w:shd w:val="clear" w:color="auto" w:fill="FFFFFF"/>
        </w:rPr>
        <w:t>“</w:t>
      </w:r>
      <w:r w:rsidR="0091654E" w:rsidRPr="00910117">
        <w:rPr>
          <w:rFonts w:ascii="Times New Roman" w:hAnsi="Times New Roman" w:cs="Times New Roman"/>
          <w:sz w:val="24"/>
          <w:szCs w:val="24"/>
          <w:shd w:val="clear" w:color="auto" w:fill="FFFFFF"/>
        </w:rPr>
        <w:t>CTX-M was the most frequently reported resistant gene among ESBL-producing Enterobacteriaceae</w:t>
      </w:r>
      <w:r>
        <w:rPr>
          <w:rFonts w:ascii="Times New Roman" w:hAnsi="Times New Roman" w:cs="Times New Roman"/>
          <w:sz w:val="24"/>
          <w:szCs w:val="24"/>
          <w:shd w:val="clear" w:color="auto" w:fill="FFFFFF"/>
        </w:rPr>
        <w:t>”</w:t>
      </w:r>
      <w:r w:rsidR="0091654E" w:rsidRPr="00910117">
        <w:rPr>
          <w:rFonts w:ascii="Times New Roman" w:hAnsi="Times New Roman" w:cs="Times New Roman"/>
          <w:sz w:val="24"/>
          <w:szCs w:val="24"/>
          <w:shd w:val="clear" w:color="auto" w:fill="FFFFFF"/>
        </w:rPr>
        <w:t xml:space="preserve"> </w:t>
      </w:r>
      <w:r w:rsidR="00F702ED">
        <w:rPr>
          <w:rFonts w:ascii="Times New Roman" w:hAnsi="Times New Roman" w:cs="Times New Roman"/>
          <w:sz w:val="24"/>
          <w:szCs w:val="24"/>
          <w:shd w:val="clear" w:color="auto" w:fill="FFFFFF"/>
        </w:rPr>
        <w:t>[19]</w:t>
      </w:r>
      <w:r w:rsidR="0091654E" w:rsidRPr="00910117">
        <w:rPr>
          <w:rFonts w:ascii="Times New Roman" w:hAnsi="Times New Roman" w:cs="Times New Roman"/>
          <w:sz w:val="24"/>
          <w:szCs w:val="24"/>
          <w:shd w:val="clear" w:color="auto" w:fill="FFFFFF"/>
        </w:rPr>
        <w:t xml:space="preserve">. The presence of </w:t>
      </w:r>
      <w:r w:rsidR="0091654E" w:rsidRPr="00E06052">
        <w:rPr>
          <w:rFonts w:ascii="Times New Roman" w:hAnsi="Times New Roman" w:cs="Times New Roman"/>
          <w:i/>
          <w:sz w:val="24"/>
          <w:szCs w:val="24"/>
          <w:shd w:val="clear" w:color="auto" w:fill="FFFFFF"/>
        </w:rPr>
        <w:t>K. pneumoniae</w:t>
      </w:r>
      <w:r w:rsidR="0091654E" w:rsidRPr="00910117">
        <w:rPr>
          <w:rFonts w:ascii="Times New Roman" w:hAnsi="Times New Roman" w:cs="Times New Roman"/>
          <w:sz w:val="24"/>
          <w:szCs w:val="24"/>
          <w:shd w:val="clear" w:color="auto" w:fill="FFFFFF"/>
        </w:rPr>
        <w:t xml:space="preserve"> isolates supports the global dissemination of the CTX-M β-lactamase enzyme, as documented in regions such as America</w:t>
      </w:r>
      <w:r w:rsidR="003865E1">
        <w:rPr>
          <w:rFonts w:ascii="Times New Roman" w:hAnsi="Times New Roman" w:cs="Times New Roman"/>
          <w:sz w:val="24"/>
          <w:szCs w:val="24"/>
          <w:shd w:val="clear" w:color="auto" w:fill="FFFFFF"/>
        </w:rPr>
        <w:t xml:space="preserve"> [32]</w:t>
      </w:r>
      <w:r w:rsidR="00063070">
        <w:rPr>
          <w:rFonts w:ascii="Times New Roman" w:hAnsi="Times New Roman" w:cs="Times New Roman"/>
          <w:sz w:val="24"/>
          <w:szCs w:val="24"/>
          <w:shd w:val="clear" w:color="auto" w:fill="FFFFFF"/>
        </w:rPr>
        <w:t xml:space="preserve">, Europe [17] </w:t>
      </w:r>
      <w:r w:rsidR="003865E1">
        <w:rPr>
          <w:rFonts w:ascii="Times New Roman" w:hAnsi="Times New Roman" w:cs="Times New Roman"/>
          <w:sz w:val="24"/>
          <w:szCs w:val="24"/>
          <w:shd w:val="clear" w:color="auto" w:fill="FFFFFF"/>
        </w:rPr>
        <w:t>the Middle East [30], Asia [33]</w:t>
      </w:r>
      <w:r w:rsidR="0091654E" w:rsidRPr="00910117">
        <w:rPr>
          <w:rFonts w:ascii="Times New Roman" w:hAnsi="Times New Roman" w:cs="Times New Roman"/>
          <w:sz w:val="24"/>
          <w:szCs w:val="24"/>
          <w:shd w:val="clear" w:color="auto" w:fill="FFFFFF"/>
        </w:rPr>
        <w:t xml:space="preserve">, and Africa </w:t>
      </w:r>
      <w:r w:rsidR="00F702ED">
        <w:rPr>
          <w:rFonts w:ascii="Times New Roman" w:hAnsi="Times New Roman" w:cs="Times New Roman"/>
          <w:sz w:val="24"/>
          <w:szCs w:val="24"/>
          <w:shd w:val="clear" w:color="auto" w:fill="FFFFFF"/>
        </w:rPr>
        <w:t>[20]</w:t>
      </w:r>
      <w:r w:rsidR="00063070">
        <w:rPr>
          <w:rFonts w:ascii="Times New Roman" w:hAnsi="Times New Roman" w:cs="Times New Roman"/>
          <w:sz w:val="24"/>
          <w:szCs w:val="24"/>
          <w:shd w:val="clear" w:color="auto" w:fill="FFFFFF"/>
        </w:rPr>
        <w:t>.</w:t>
      </w:r>
      <w:r w:rsidR="0091654E" w:rsidRPr="00910117">
        <w:rPr>
          <w:rFonts w:ascii="Times New Roman" w:hAnsi="Times New Roman" w:cs="Times New Roman"/>
          <w:sz w:val="24"/>
          <w:szCs w:val="24"/>
          <w:shd w:val="clear" w:color="auto" w:fill="FFFFFF"/>
        </w:rPr>
        <w:t xml:space="preserve"> Research in Nigeria by</w:t>
      </w:r>
      <w:r w:rsidR="00063070">
        <w:rPr>
          <w:rFonts w:ascii="Times New Roman" w:hAnsi="Times New Roman" w:cs="Times New Roman"/>
          <w:sz w:val="24"/>
          <w:szCs w:val="24"/>
          <w:shd w:val="clear" w:color="auto" w:fill="FFFFFF"/>
        </w:rPr>
        <w:t xml:space="preserve"> [14, 23]</w:t>
      </w:r>
      <w:r w:rsidR="0091654E" w:rsidRPr="00910117">
        <w:rPr>
          <w:rFonts w:ascii="Times New Roman" w:hAnsi="Times New Roman" w:cs="Times New Roman"/>
          <w:sz w:val="24"/>
          <w:szCs w:val="24"/>
          <w:shd w:val="clear" w:color="auto" w:fill="FFFFFF"/>
        </w:rPr>
        <w:t xml:space="preserve"> and </w:t>
      </w:r>
      <w:r w:rsidR="003865E1">
        <w:rPr>
          <w:rFonts w:ascii="Times New Roman" w:hAnsi="Times New Roman" w:cs="Times New Roman"/>
          <w:sz w:val="24"/>
          <w:szCs w:val="24"/>
          <w:shd w:val="clear" w:color="auto" w:fill="FFFFFF"/>
        </w:rPr>
        <w:t xml:space="preserve">[1] </w:t>
      </w:r>
      <w:r>
        <w:rPr>
          <w:rFonts w:ascii="Times New Roman" w:hAnsi="Times New Roman" w:cs="Times New Roman"/>
          <w:sz w:val="24"/>
          <w:szCs w:val="24"/>
          <w:shd w:val="clear" w:color="auto" w:fill="FFFFFF"/>
        </w:rPr>
        <w:t>“</w:t>
      </w:r>
      <w:r w:rsidR="0091654E" w:rsidRPr="00910117">
        <w:rPr>
          <w:rFonts w:ascii="Times New Roman" w:hAnsi="Times New Roman" w:cs="Times New Roman"/>
          <w:sz w:val="24"/>
          <w:szCs w:val="24"/>
          <w:shd w:val="clear" w:color="auto" w:fill="FFFFFF"/>
        </w:rPr>
        <w:t xml:space="preserve">further corroborates the high prevalence of the blaCTX-M type. The presence of ESBLs mediated by blaCTX-M type β-lactamase genes is clearly the most widespread among </w:t>
      </w:r>
      <w:r w:rsidR="0091654E" w:rsidRPr="00E06052">
        <w:rPr>
          <w:rFonts w:ascii="Times New Roman" w:hAnsi="Times New Roman" w:cs="Times New Roman"/>
          <w:i/>
          <w:sz w:val="24"/>
          <w:szCs w:val="24"/>
          <w:shd w:val="clear" w:color="auto" w:fill="FFFFFF"/>
        </w:rPr>
        <w:t>K. pneumoniae</w:t>
      </w:r>
      <w:r w:rsidR="0091654E" w:rsidRPr="00910117">
        <w:rPr>
          <w:rFonts w:ascii="Times New Roman" w:hAnsi="Times New Roman" w:cs="Times New Roman"/>
          <w:sz w:val="24"/>
          <w:szCs w:val="24"/>
          <w:shd w:val="clear" w:color="auto" w:fill="FFFFFF"/>
        </w:rPr>
        <w:t xml:space="preserve">. The significant number of ESBL producers carrying multiple genes in this study raises concerns and may help explain the observed high levels of drug resistance, even in the presence of β-lactamase inhibitors. It is probable that these isolates produce β-lactamase enzymes </w:t>
      </w:r>
      <w:r w:rsidR="0091654E" w:rsidRPr="00910117">
        <w:rPr>
          <w:rFonts w:ascii="Times New Roman" w:hAnsi="Times New Roman" w:cs="Times New Roman"/>
          <w:sz w:val="24"/>
          <w:szCs w:val="24"/>
          <w:shd w:val="clear" w:color="auto" w:fill="FFFFFF"/>
        </w:rPr>
        <w:lastRenderedPageBreak/>
        <w:t>in excess, thereby neutralizing</w:t>
      </w:r>
      <w:r w:rsidR="00063070">
        <w:rPr>
          <w:rFonts w:ascii="Times New Roman" w:hAnsi="Times New Roman" w:cs="Times New Roman"/>
          <w:sz w:val="24"/>
          <w:szCs w:val="24"/>
          <w:shd w:val="clear" w:color="auto" w:fill="FFFFFF"/>
        </w:rPr>
        <w:t xml:space="preserve"> the effects of the inhibitors</w:t>
      </w:r>
      <w:r>
        <w:rPr>
          <w:rFonts w:ascii="Times New Roman" w:hAnsi="Times New Roman" w:cs="Times New Roman"/>
          <w:sz w:val="24"/>
          <w:szCs w:val="24"/>
          <w:shd w:val="clear" w:color="auto" w:fill="FFFFFF"/>
        </w:rPr>
        <w:t>”</w:t>
      </w:r>
      <w:r w:rsidR="00063070">
        <w:rPr>
          <w:rFonts w:ascii="Times New Roman" w:hAnsi="Times New Roman" w:cs="Times New Roman"/>
          <w:sz w:val="24"/>
          <w:szCs w:val="24"/>
          <w:shd w:val="clear" w:color="auto" w:fill="FFFFFF"/>
        </w:rPr>
        <w:t xml:space="preserve"> [24].</w:t>
      </w:r>
      <w:r w:rsidR="0091654E" w:rsidRPr="00910117">
        <w:rPr>
          <w:rFonts w:ascii="Times New Roman" w:hAnsi="Times New Roman" w:cs="Times New Roman"/>
          <w:sz w:val="24"/>
          <w:szCs w:val="24"/>
          <w:shd w:val="clear" w:color="auto" w:fill="FFFFFF"/>
        </w:rPr>
        <w:t xml:space="preserve">The presence of these genes on plasmids facilitates their transmission, highlighting the necessity for effective infection control measures to curb their spread. Conversely, a multi-center study from tertiary care hospitals in India indicated that TEM was the most prevalent ESBL gene among clinical isolates of </w:t>
      </w:r>
      <w:r w:rsidR="003B0C09">
        <w:rPr>
          <w:rFonts w:ascii="Times New Roman" w:hAnsi="Times New Roman" w:cs="Times New Roman"/>
          <w:i/>
          <w:sz w:val="24"/>
          <w:szCs w:val="24"/>
          <w:shd w:val="clear" w:color="auto" w:fill="FFFFFF"/>
        </w:rPr>
        <w:t xml:space="preserve">Klebsiella </w:t>
      </w:r>
      <w:r w:rsidR="0091654E" w:rsidRPr="00E06052">
        <w:rPr>
          <w:rFonts w:ascii="Times New Roman" w:hAnsi="Times New Roman" w:cs="Times New Roman"/>
          <w:i/>
          <w:sz w:val="24"/>
          <w:szCs w:val="24"/>
          <w:shd w:val="clear" w:color="auto" w:fill="FFFFFF"/>
        </w:rPr>
        <w:t>pneumoniae</w:t>
      </w:r>
      <w:r w:rsidR="0091654E" w:rsidRPr="00910117">
        <w:rPr>
          <w:rFonts w:ascii="Times New Roman" w:hAnsi="Times New Roman" w:cs="Times New Roman"/>
          <w:sz w:val="24"/>
          <w:szCs w:val="24"/>
          <w:shd w:val="clear" w:color="auto" w:fill="FFFFFF"/>
        </w:rPr>
        <w:t>. This discrepancy in the distribution of ESBL resistance genes across different geographical areas underscores the importance of ongoing surveillance to inform antimicrobial treatment choices.</w:t>
      </w:r>
    </w:p>
    <w:p w:rsidR="0091654E" w:rsidRPr="00910117" w:rsidRDefault="0091654E" w:rsidP="0091654E">
      <w:pPr>
        <w:shd w:val="clear" w:color="auto" w:fill="FFFFFF" w:themeFill="background1"/>
        <w:spacing w:line="480" w:lineRule="auto"/>
        <w:jc w:val="both"/>
        <w:rPr>
          <w:rFonts w:ascii="Times New Roman" w:hAnsi="Times New Roman" w:cs="Times New Roman"/>
          <w:sz w:val="24"/>
          <w:szCs w:val="24"/>
          <w:shd w:val="clear" w:color="auto" w:fill="FFFFFF"/>
        </w:rPr>
      </w:pPr>
      <w:r w:rsidRPr="00A95066">
        <w:rPr>
          <w:rFonts w:ascii="Times New Roman" w:hAnsi="Times New Roman" w:cs="Times New Roman"/>
          <w:sz w:val="24"/>
          <w:szCs w:val="24"/>
          <w:shd w:val="clear" w:color="auto" w:fill="FFFFFF"/>
        </w:rPr>
        <w:t xml:space="preserve">The genes responsible for extended-spectrum beta-lactamases (ESBL) are carried on plasmids, which significantly increases the risk of resistant gene transfer between bacterial species. Containing outbreaks of ESBL-producing bacteria presents a considerable challenge, particularly in many developing countries where treatment options are often limited. Furthermore, inadequate infection prevention and control (IPC) practices, along with insufficient antibiotic stewardship in numerous healthcare facilities, may facilitate the global emergence and dissemination of resistant bacteria </w:t>
      </w:r>
      <w:r w:rsidR="003865E1">
        <w:rPr>
          <w:rFonts w:ascii="Times New Roman" w:hAnsi="Times New Roman" w:cs="Times New Roman"/>
          <w:sz w:val="24"/>
          <w:szCs w:val="24"/>
          <w:shd w:val="clear" w:color="auto" w:fill="FFFFFF"/>
        </w:rPr>
        <w:t>[31].</w:t>
      </w:r>
    </w:p>
    <w:p w:rsidR="0091654E" w:rsidRDefault="00080284" w:rsidP="0091654E">
      <w:pPr>
        <w:shd w:val="clear" w:color="auto" w:fill="FFFFFF" w:themeFill="background1"/>
        <w:spacing w:line="24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CONCLUSION</w:t>
      </w:r>
    </w:p>
    <w:p w:rsidR="0091654E" w:rsidRDefault="000750FF" w:rsidP="000750FF">
      <w:pPr>
        <w:spacing w:before="240" w:line="480" w:lineRule="auto"/>
        <w:contextualSpacing/>
        <w:jc w:val="both"/>
        <w:rPr>
          <w:rFonts w:ascii="Times New Roman" w:hAnsi="Times New Roman" w:cs="Times New Roman"/>
          <w:sz w:val="24"/>
          <w:szCs w:val="24"/>
          <w:shd w:val="clear" w:color="auto" w:fill="FFFFFF"/>
        </w:rPr>
      </w:pPr>
      <w:r w:rsidRPr="00D2198C">
        <w:rPr>
          <w:rFonts w:ascii="Times New Roman" w:eastAsiaTheme="minorEastAsia" w:hAnsi="Times New Roman" w:cs="Times New Roman"/>
          <w:color w:val="000000" w:themeColor="text1"/>
          <w:kern w:val="24"/>
          <w:sz w:val="24"/>
          <w:szCs w:val="24"/>
        </w:rPr>
        <w:t xml:space="preserve">The prevalence of ESBL-producing </w:t>
      </w:r>
      <w:r w:rsidRPr="00D2198C">
        <w:rPr>
          <w:rFonts w:ascii="Times New Roman" w:eastAsiaTheme="minorEastAsia" w:hAnsi="Times New Roman" w:cs="Times New Roman"/>
          <w:i/>
          <w:iCs/>
          <w:color w:val="000000" w:themeColor="text1"/>
          <w:kern w:val="24"/>
          <w:sz w:val="24"/>
          <w:szCs w:val="24"/>
        </w:rPr>
        <w:t>Klebsiella pneumoniae</w:t>
      </w:r>
      <w:r>
        <w:rPr>
          <w:rFonts w:ascii="Times New Roman" w:eastAsiaTheme="minorEastAsia" w:hAnsi="Times New Roman" w:cs="Times New Roman"/>
          <w:color w:val="000000" w:themeColor="text1"/>
          <w:kern w:val="24"/>
          <w:sz w:val="24"/>
          <w:szCs w:val="24"/>
        </w:rPr>
        <w:t xml:space="preserve"> isolates at 42.9% </w:t>
      </w:r>
      <w:r w:rsidRPr="00D2198C">
        <w:rPr>
          <w:rFonts w:ascii="Times New Roman" w:eastAsiaTheme="minorEastAsia" w:hAnsi="Times New Roman" w:cs="Times New Roman"/>
          <w:color w:val="000000" w:themeColor="text1"/>
          <w:kern w:val="24"/>
          <w:sz w:val="24"/>
          <w:szCs w:val="24"/>
        </w:rPr>
        <w:t>in Nasarawa State</w:t>
      </w:r>
      <w:r>
        <w:rPr>
          <w:rFonts w:ascii="Times New Roman" w:eastAsiaTheme="minorEastAsia" w:hAnsi="Times New Roman" w:cs="Times New Roman"/>
          <w:color w:val="000000" w:themeColor="text1"/>
          <w:kern w:val="24"/>
          <w:sz w:val="24"/>
          <w:szCs w:val="24"/>
        </w:rPr>
        <w:t xml:space="preserve"> is a significant public health concern</w:t>
      </w:r>
      <w:r>
        <w:rPr>
          <w:rFonts w:ascii="Times New Roman" w:eastAsia="Times New Roman" w:hAnsi="Times New Roman" w:cs="Times New Roman"/>
          <w:sz w:val="24"/>
          <w:szCs w:val="24"/>
        </w:rPr>
        <w:t xml:space="preserve">. </w:t>
      </w:r>
      <w:r w:rsidRPr="00D2198C">
        <w:rPr>
          <w:rFonts w:ascii="Times New Roman" w:hAnsi="Times New Roman" w:cs="Times New Roman"/>
          <w:color w:val="000000"/>
          <w:sz w:val="24"/>
          <w:szCs w:val="24"/>
          <w:shd w:val="clear" w:color="auto" w:fill="FFFFFF"/>
        </w:rPr>
        <w:t>The predominant ESBL gene were blaCTX-M and blaSHV</w:t>
      </w:r>
      <w:r w:rsidRPr="00D2198C">
        <w:rPr>
          <w:rFonts w:ascii="Times New Roman" w:hAnsi="Times New Roman" w:cs="Times New Roman"/>
          <w:sz w:val="24"/>
          <w:szCs w:val="24"/>
          <w:shd w:val="clear" w:color="auto" w:fill="FFFFFF"/>
        </w:rPr>
        <w:t>. The high incidence of these multidrug-resistant pathogens highlig</w:t>
      </w:r>
      <w:r w:rsidRPr="005C0C7A">
        <w:rPr>
          <w:rFonts w:ascii="Times New Roman" w:hAnsi="Times New Roman" w:cs="Times New Roman"/>
          <w:sz w:val="24"/>
          <w:szCs w:val="24"/>
          <w:shd w:val="clear" w:color="auto" w:fill="FFFFFF"/>
        </w:rPr>
        <w:t xml:space="preserve">hts the urgent need for comprehensive strategies to combat antimicrobial resistance and improve patient outcomes. </w:t>
      </w:r>
      <w:r>
        <w:rPr>
          <w:rFonts w:ascii="STIXGeneral-Regular" w:hAnsi="STIXGeneral-Regular"/>
          <w:color w:val="000000"/>
          <w:shd w:val="clear" w:color="auto" w:fill="FFFFFF"/>
        </w:rPr>
        <w:t>For the detection, the phenotypic confirmatory disc diffusion test is simple, sensitive, and cost effective.</w:t>
      </w:r>
      <w:r w:rsidRPr="005C0C7A">
        <w:rPr>
          <w:rFonts w:ascii="Times New Roman" w:hAnsi="Times New Roman" w:cs="Times New Roman"/>
          <w:sz w:val="24"/>
          <w:szCs w:val="24"/>
          <w:shd w:val="clear" w:color="auto" w:fill="FFFFFF"/>
        </w:rPr>
        <w:t xml:space="preserve"> Effective measures must be implemented to enhance infection control practices, optimize antibiotic stewardship programs, and strengthen surveillance efforts to monitor and mitigate the spread of ESBL-producing bacteria. Furthermore, investment in research and development is </w:t>
      </w:r>
      <w:r w:rsidRPr="005C0C7A">
        <w:rPr>
          <w:rFonts w:ascii="Times New Roman" w:hAnsi="Times New Roman" w:cs="Times New Roman"/>
          <w:sz w:val="24"/>
          <w:szCs w:val="24"/>
          <w:shd w:val="clear" w:color="auto" w:fill="FFFFFF"/>
        </w:rPr>
        <w:lastRenderedPageBreak/>
        <w:t>crucial to identify alternative treatment options and develop innovative solutions to address the growing threat of antimicrobial resistance i</w:t>
      </w:r>
      <w:r>
        <w:rPr>
          <w:rFonts w:ascii="Times New Roman" w:hAnsi="Times New Roman" w:cs="Times New Roman"/>
          <w:sz w:val="24"/>
          <w:szCs w:val="24"/>
          <w:shd w:val="clear" w:color="auto" w:fill="FFFFFF"/>
        </w:rPr>
        <w:t>n Nasarawa State and beyond.</w:t>
      </w:r>
    </w:p>
    <w:p w:rsidR="00B17B2C" w:rsidRDefault="00B17B2C" w:rsidP="00B17B2C">
      <w:pPr>
        <w:rPr>
          <w:highlight w:val="yellow"/>
        </w:rPr>
      </w:pPr>
      <w:r>
        <w:rPr>
          <w:highlight w:val="yellow"/>
        </w:rPr>
        <w:t>Disclaimer (Artificial intelligence)</w:t>
      </w:r>
    </w:p>
    <w:p w:rsidR="00B17B2C" w:rsidRDefault="00B17B2C" w:rsidP="00B17B2C">
      <w:pPr>
        <w:rPr>
          <w:highlight w:val="yellow"/>
        </w:rPr>
      </w:pPr>
      <w:r>
        <w:rPr>
          <w:highlight w:val="yellow"/>
        </w:rPr>
        <w:t xml:space="preserve">Option 1: </w:t>
      </w:r>
    </w:p>
    <w:p w:rsidR="00B17B2C" w:rsidRDefault="00B17B2C" w:rsidP="00B17B2C">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rsidR="00B17B2C" w:rsidRDefault="00B17B2C" w:rsidP="00B17B2C">
      <w:pPr>
        <w:rPr>
          <w:highlight w:val="yellow"/>
        </w:rPr>
      </w:pPr>
      <w:r>
        <w:rPr>
          <w:highlight w:val="yellow"/>
        </w:rPr>
        <w:t xml:space="preserve">Option 2: </w:t>
      </w:r>
    </w:p>
    <w:p w:rsidR="00B17B2C" w:rsidRDefault="00B17B2C" w:rsidP="00B17B2C">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B17B2C" w:rsidRDefault="00B17B2C" w:rsidP="00B17B2C">
      <w:pPr>
        <w:rPr>
          <w:highlight w:val="yellow"/>
        </w:rPr>
      </w:pPr>
      <w:r>
        <w:rPr>
          <w:highlight w:val="yellow"/>
        </w:rPr>
        <w:t>Details of the AI usage are given below:</w:t>
      </w:r>
    </w:p>
    <w:p w:rsidR="00B17B2C" w:rsidRDefault="00B17B2C" w:rsidP="00B17B2C">
      <w:pPr>
        <w:rPr>
          <w:highlight w:val="yellow"/>
        </w:rPr>
      </w:pPr>
      <w:r>
        <w:rPr>
          <w:highlight w:val="yellow"/>
        </w:rPr>
        <w:t>1.</w:t>
      </w:r>
    </w:p>
    <w:p w:rsidR="00B17B2C" w:rsidRDefault="00B17B2C" w:rsidP="00B17B2C">
      <w:pPr>
        <w:rPr>
          <w:highlight w:val="yellow"/>
        </w:rPr>
      </w:pPr>
      <w:r>
        <w:rPr>
          <w:highlight w:val="yellow"/>
        </w:rPr>
        <w:t>2.</w:t>
      </w:r>
    </w:p>
    <w:p w:rsidR="00B17B2C" w:rsidRDefault="00B17B2C" w:rsidP="00B17B2C">
      <w:r>
        <w:rPr>
          <w:highlight w:val="yellow"/>
        </w:rPr>
        <w:t>3.</w:t>
      </w:r>
    </w:p>
    <w:p w:rsidR="00B17B2C" w:rsidRDefault="00B17B2C" w:rsidP="000750FF">
      <w:pPr>
        <w:spacing w:before="240" w:line="480" w:lineRule="auto"/>
        <w:contextualSpacing/>
        <w:jc w:val="both"/>
        <w:rPr>
          <w:rFonts w:ascii="Times New Roman" w:hAnsi="Times New Roman" w:cs="Times New Roman"/>
          <w:sz w:val="24"/>
          <w:szCs w:val="24"/>
          <w:shd w:val="clear" w:color="auto" w:fill="FFFFFF"/>
        </w:rPr>
      </w:pPr>
    </w:p>
    <w:p w:rsidR="0039168C" w:rsidRDefault="0039168C" w:rsidP="000750FF">
      <w:pPr>
        <w:spacing w:before="240" w:line="480" w:lineRule="auto"/>
        <w:contextualSpacing/>
        <w:jc w:val="both"/>
        <w:rPr>
          <w:rFonts w:ascii="Times New Roman" w:hAnsi="Times New Roman" w:cs="Times New Roman"/>
          <w:b/>
          <w:sz w:val="24"/>
          <w:szCs w:val="24"/>
          <w:shd w:val="clear" w:color="auto" w:fill="FFFFFF"/>
        </w:rPr>
      </w:pPr>
      <w:r w:rsidRPr="0039168C">
        <w:rPr>
          <w:rFonts w:ascii="Times New Roman" w:hAnsi="Times New Roman" w:cs="Times New Roman"/>
          <w:b/>
          <w:sz w:val="24"/>
          <w:szCs w:val="24"/>
          <w:shd w:val="clear" w:color="auto" w:fill="FFFFFF"/>
        </w:rPr>
        <w:t>REFERENCE</w:t>
      </w:r>
    </w:p>
    <w:p w:rsidR="0039168C" w:rsidRPr="00372645" w:rsidRDefault="00E92776" w:rsidP="00372645">
      <w:pPr>
        <w:pStyle w:val="ListParagraph"/>
        <w:numPr>
          <w:ilvl w:val="0"/>
          <w:numId w:val="2"/>
        </w:numPr>
        <w:spacing w:before="240" w:line="240" w:lineRule="auto"/>
        <w:jc w:val="both"/>
        <w:rPr>
          <w:rFonts w:ascii="Times New Roman" w:eastAsia="Times New Roman" w:hAnsi="Times New Roman" w:cs="Times New Roman"/>
          <w:b/>
          <w:sz w:val="24"/>
          <w:szCs w:val="24"/>
        </w:rPr>
      </w:pPr>
      <w:r w:rsidRPr="00E92776">
        <w:rPr>
          <w:rFonts w:ascii="Times New Roman" w:hAnsi="Times New Roman" w:cs="Times New Roman"/>
          <w:sz w:val="24"/>
          <w:szCs w:val="24"/>
          <w:shd w:val="clear" w:color="auto" w:fill="FFFFFF"/>
        </w:rPr>
        <w:t xml:space="preserve">Aibinu, I., Odugbemi, T., Koenig, W. and Ghebremedhin B. (2012). Sequence Type ST131 and ST10 Complex (ST617) predominant among CTX-M-15-producing </w:t>
      </w:r>
      <w:r w:rsidRPr="00E92776">
        <w:rPr>
          <w:rFonts w:ascii="Times New Roman" w:hAnsi="Times New Roman" w:cs="Times New Roman"/>
          <w:i/>
          <w:sz w:val="24"/>
          <w:szCs w:val="24"/>
          <w:shd w:val="clear" w:color="auto" w:fill="FFFFFF"/>
        </w:rPr>
        <w:t>Escherichia coli</w:t>
      </w:r>
      <w:r w:rsidRPr="00E92776">
        <w:rPr>
          <w:rFonts w:ascii="Times New Roman" w:hAnsi="Times New Roman" w:cs="Times New Roman"/>
          <w:sz w:val="24"/>
          <w:szCs w:val="24"/>
          <w:shd w:val="clear" w:color="auto" w:fill="FFFFFF"/>
        </w:rPr>
        <w:t xml:space="preserve"> isolates from Nigeria.</w:t>
      </w:r>
      <w:r w:rsidRPr="00E92776">
        <w:rPr>
          <w:rFonts w:ascii="Times New Roman" w:eastAsia="Times New Roman" w:hAnsi="Times New Roman" w:cs="Times New Roman"/>
          <w:i/>
          <w:iCs/>
          <w:sz w:val="24"/>
          <w:szCs w:val="24"/>
        </w:rPr>
        <w:t xml:space="preserve"> Clinical Microbiology and Infectious, </w:t>
      </w:r>
      <w:r w:rsidRPr="00E92776">
        <w:rPr>
          <w:rFonts w:ascii="Times New Roman" w:hAnsi="Times New Roman" w:cs="Times New Roman"/>
          <w:sz w:val="24"/>
          <w:szCs w:val="24"/>
          <w:shd w:val="clear" w:color="auto" w:fill="FFFFFF"/>
        </w:rPr>
        <w:t>18(3): 49–51</w:t>
      </w:r>
    </w:p>
    <w:p w:rsidR="00372645" w:rsidRPr="00E92776" w:rsidRDefault="00372645" w:rsidP="00372645">
      <w:pPr>
        <w:pStyle w:val="ListParagraph"/>
        <w:spacing w:before="240" w:line="240" w:lineRule="auto"/>
        <w:jc w:val="both"/>
        <w:rPr>
          <w:rFonts w:ascii="Times New Roman" w:eastAsia="Times New Roman" w:hAnsi="Times New Roman" w:cs="Times New Roman"/>
          <w:b/>
          <w:sz w:val="24"/>
          <w:szCs w:val="24"/>
        </w:rPr>
      </w:pPr>
    </w:p>
    <w:p w:rsidR="00E92776" w:rsidRPr="00E92776" w:rsidRDefault="00E92776" w:rsidP="00E92776">
      <w:pPr>
        <w:pStyle w:val="ListParagraph"/>
        <w:numPr>
          <w:ilvl w:val="0"/>
          <w:numId w:val="2"/>
        </w:numPr>
        <w:shd w:val="clear" w:color="auto" w:fill="FFFFFF" w:themeFill="background1"/>
        <w:spacing w:line="240" w:lineRule="auto"/>
        <w:jc w:val="both"/>
        <w:rPr>
          <w:rFonts w:ascii="Times New Roman" w:hAnsi="Times New Roman" w:cs="Times New Roman"/>
          <w:b/>
          <w:sz w:val="24"/>
          <w:szCs w:val="24"/>
        </w:rPr>
      </w:pPr>
      <w:r w:rsidRPr="00E92776">
        <w:rPr>
          <w:rFonts w:ascii="Times New Roman" w:hAnsi="Times New Roman" w:cs="Times New Roman"/>
          <w:sz w:val="24"/>
          <w:szCs w:val="24"/>
          <w:shd w:val="clear" w:color="auto" w:fill="FFFFFF"/>
        </w:rPr>
        <w:t xml:space="preserve">Begum, S., Salam, M.A., Alam, K.F., Begum, N., Hassan, P. and Haq, J.A. (2013) Detection of extended spectrum β-lactamase in Pseudomonasspp. Isolated from two tertiary care hospitals in Bangladesh. </w:t>
      </w:r>
      <w:r w:rsidRPr="00E92776">
        <w:rPr>
          <w:rFonts w:ascii="Times New Roman" w:hAnsi="Times New Roman" w:cs="Times New Roman"/>
          <w:i/>
          <w:sz w:val="24"/>
          <w:szCs w:val="24"/>
          <w:shd w:val="clear" w:color="auto" w:fill="FFFFFF"/>
        </w:rPr>
        <w:t>BMC Research Notes</w:t>
      </w:r>
      <w:r w:rsidRPr="00E92776">
        <w:rPr>
          <w:rFonts w:ascii="Times New Roman" w:hAnsi="Times New Roman" w:cs="Times New Roman"/>
          <w:sz w:val="24"/>
          <w:szCs w:val="24"/>
          <w:shd w:val="clear" w:color="auto" w:fill="FFFFFF"/>
        </w:rPr>
        <w:t>, 6:7-26.</w:t>
      </w:r>
    </w:p>
    <w:p w:rsidR="00E92776" w:rsidRPr="00E92776" w:rsidRDefault="00E92776" w:rsidP="00E92776">
      <w:pPr>
        <w:pStyle w:val="ListParagraph"/>
        <w:shd w:val="clear" w:color="auto" w:fill="FFFFFF" w:themeFill="background1"/>
        <w:spacing w:line="240" w:lineRule="auto"/>
        <w:jc w:val="both"/>
        <w:rPr>
          <w:rFonts w:ascii="Times New Roman" w:hAnsi="Times New Roman" w:cs="Times New Roman"/>
          <w:b/>
          <w:sz w:val="24"/>
          <w:szCs w:val="24"/>
        </w:rPr>
      </w:pPr>
    </w:p>
    <w:p w:rsidR="00E92776" w:rsidRPr="00E92776" w:rsidRDefault="00E92776" w:rsidP="00E92776">
      <w:pPr>
        <w:pStyle w:val="ListParagraph"/>
        <w:numPr>
          <w:ilvl w:val="0"/>
          <w:numId w:val="2"/>
        </w:numPr>
        <w:shd w:val="clear" w:color="auto" w:fill="FFFFFF" w:themeFill="background1"/>
        <w:spacing w:line="240" w:lineRule="auto"/>
        <w:jc w:val="both"/>
        <w:rPr>
          <w:rFonts w:ascii="Times New Roman" w:hAnsi="Times New Roman" w:cs="Times New Roman"/>
          <w:b/>
          <w:sz w:val="24"/>
          <w:szCs w:val="24"/>
        </w:rPr>
      </w:pPr>
      <w:r w:rsidRPr="00E92776">
        <w:rPr>
          <w:rFonts w:ascii="Times New Roman" w:hAnsi="Times New Roman" w:cs="Times New Roman"/>
          <w:sz w:val="24"/>
          <w:szCs w:val="24"/>
          <w:shd w:val="clear" w:color="auto" w:fill="FFFFFF"/>
        </w:rPr>
        <w:t xml:space="preserve">Cairns, S., Reilly, J. and Booth, M. (2010). Prevalence of healthcare-associated infection in Scottish intensive careunits. </w:t>
      </w:r>
      <w:r w:rsidRPr="00E92776">
        <w:rPr>
          <w:rFonts w:ascii="Times New Roman" w:hAnsi="Times New Roman" w:cs="Times New Roman"/>
          <w:i/>
          <w:sz w:val="24"/>
          <w:szCs w:val="24"/>
          <w:shd w:val="clear" w:color="auto" w:fill="FFFFFF"/>
        </w:rPr>
        <w:t xml:space="preserve">Journal Hospital Infection, </w:t>
      </w:r>
      <w:r w:rsidRPr="00E92776">
        <w:rPr>
          <w:rFonts w:ascii="Times New Roman" w:hAnsi="Times New Roman" w:cs="Times New Roman"/>
          <w:sz w:val="24"/>
          <w:szCs w:val="24"/>
          <w:shd w:val="clear" w:color="auto" w:fill="FFFFFF"/>
        </w:rPr>
        <w:t>76(4):308–10.</w:t>
      </w:r>
    </w:p>
    <w:p w:rsidR="00E92776" w:rsidRPr="00E92776" w:rsidRDefault="00E92776" w:rsidP="00E92776">
      <w:pPr>
        <w:pStyle w:val="ListParagraph"/>
        <w:rPr>
          <w:rFonts w:ascii="Times New Roman" w:hAnsi="Times New Roman" w:cs="Times New Roman"/>
          <w:sz w:val="24"/>
          <w:szCs w:val="24"/>
        </w:rPr>
      </w:pPr>
    </w:p>
    <w:p w:rsidR="00E92776" w:rsidRPr="00E92776" w:rsidRDefault="00E92776" w:rsidP="00E92776">
      <w:pPr>
        <w:pStyle w:val="ListParagraph"/>
        <w:numPr>
          <w:ilvl w:val="0"/>
          <w:numId w:val="2"/>
        </w:numPr>
        <w:shd w:val="clear" w:color="auto" w:fill="FFFFFF" w:themeFill="background1"/>
        <w:spacing w:line="240" w:lineRule="auto"/>
        <w:jc w:val="both"/>
        <w:rPr>
          <w:rFonts w:ascii="Times New Roman" w:hAnsi="Times New Roman" w:cs="Times New Roman"/>
          <w:b/>
          <w:sz w:val="24"/>
          <w:szCs w:val="24"/>
        </w:rPr>
      </w:pPr>
      <w:r w:rsidRPr="00E92776">
        <w:rPr>
          <w:rFonts w:ascii="Times New Roman" w:hAnsi="Times New Roman" w:cs="Times New Roman"/>
          <w:sz w:val="24"/>
          <w:szCs w:val="24"/>
        </w:rPr>
        <w:t xml:space="preserve">Castanheira, M., Simner, P.J. and Bradford, P.A. (2021). Extended-spectrum β-lactamases: An update on their characteristics, epidemiology and detection. </w:t>
      </w:r>
      <w:r w:rsidRPr="00E92776">
        <w:rPr>
          <w:rFonts w:ascii="Times New Roman" w:hAnsi="Times New Roman" w:cs="Times New Roman"/>
          <w:i/>
          <w:sz w:val="24"/>
          <w:szCs w:val="24"/>
        </w:rPr>
        <w:t xml:space="preserve">JAC- Antimicrobial Resistance, </w:t>
      </w:r>
      <w:r w:rsidRPr="00E92776">
        <w:rPr>
          <w:rFonts w:ascii="Times New Roman" w:hAnsi="Times New Roman" w:cs="Times New Roman"/>
          <w:sz w:val="24"/>
          <w:szCs w:val="24"/>
        </w:rPr>
        <w:t xml:space="preserve">3(3):092. </w:t>
      </w:r>
    </w:p>
    <w:p w:rsidR="00E92776" w:rsidRPr="00E92776" w:rsidRDefault="00E92776" w:rsidP="00E92776">
      <w:pPr>
        <w:pStyle w:val="ListParagraph"/>
        <w:rPr>
          <w:rFonts w:ascii="Times New Roman" w:hAnsi="Times New Roman" w:cs="Times New Roman"/>
          <w:sz w:val="24"/>
          <w:szCs w:val="24"/>
        </w:rPr>
      </w:pPr>
    </w:p>
    <w:p w:rsidR="00E92776" w:rsidRPr="00E92776" w:rsidRDefault="00E92776" w:rsidP="00E92776">
      <w:pPr>
        <w:pStyle w:val="ListParagraph"/>
        <w:numPr>
          <w:ilvl w:val="0"/>
          <w:numId w:val="2"/>
        </w:numPr>
        <w:shd w:val="clear" w:color="auto" w:fill="FFFFFF" w:themeFill="background1"/>
        <w:spacing w:line="240" w:lineRule="auto"/>
        <w:jc w:val="both"/>
        <w:rPr>
          <w:rFonts w:ascii="Times New Roman" w:hAnsi="Times New Roman" w:cs="Times New Roman"/>
          <w:b/>
          <w:sz w:val="24"/>
          <w:szCs w:val="24"/>
        </w:rPr>
      </w:pPr>
      <w:r w:rsidRPr="00E92776">
        <w:rPr>
          <w:rFonts w:ascii="Times New Roman" w:hAnsi="Times New Roman" w:cs="Times New Roman"/>
          <w:sz w:val="24"/>
          <w:szCs w:val="24"/>
        </w:rPr>
        <w:lastRenderedPageBreak/>
        <w:t xml:space="preserve">Cheesbrough, M. (2016). </w:t>
      </w:r>
      <w:r w:rsidRPr="00E92776">
        <w:rPr>
          <w:rFonts w:ascii="Times New Roman" w:hAnsi="Times New Roman" w:cs="Times New Roman"/>
          <w:i/>
          <w:sz w:val="24"/>
          <w:szCs w:val="24"/>
        </w:rPr>
        <w:t>Medical laboratory manual for tropical countries,</w:t>
      </w:r>
      <w:r w:rsidRPr="00E92776">
        <w:rPr>
          <w:rFonts w:ascii="Times New Roman" w:hAnsi="Times New Roman" w:cs="Times New Roman"/>
          <w:sz w:val="24"/>
          <w:szCs w:val="24"/>
        </w:rPr>
        <w:t xml:space="preserve"> 2 nd ed.; Cambridge Press: Cambridge, England; pp. 292–308</w:t>
      </w:r>
    </w:p>
    <w:p w:rsidR="00E92776" w:rsidRPr="00E92776" w:rsidRDefault="00E92776" w:rsidP="00E92776">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E92776">
        <w:rPr>
          <w:rFonts w:ascii="Times New Roman" w:eastAsia="Times New Roman" w:hAnsi="Times New Roman" w:cs="Times New Roman"/>
          <w:sz w:val="24"/>
          <w:szCs w:val="24"/>
        </w:rPr>
        <w:t>Clinical and Laboratory Standards Institute (2022). </w:t>
      </w:r>
      <w:r w:rsidRPr="00E92776">
        <w:rPr>
          <w:rFonts w:ascii="Times New Roman" w:eastAsia="Times New Roman" w:hAnsi="Times New Roman" w:cs="Times New Roman"/>
          <w:iCs/>
          <w:sz w:val="24"/>
          <w:szCs w:val="24"/>
        </w:rPr>
        <w:t>M100: Performance Standards for Antimicrobial Susceptibility Testing</w:t>
      </w:r>
      <w:r w:rsidRPr="00E92776">
        <w:rPr>
          <w:rFonts w:ascii="Times New Roman" w:eastAsia="Times New Roman" w:hAnsi="Times New Roman" w:cs="Times New Roman"/>
          <w:i/>
          <w:iCs/>
          <w:sz w:val="24"/>
          <w:szCs w:val="24"/>
        </w:rPr>
        <w:t>.</w:t>
      </w:r>
      <w:r w:rsidRPr="00E92776">
        <w:rPr>
          <w:rFonts w:ascii="Times New Roman" w:eastAsia="Times New Roman" w:hAnsi="Times New Roman" w:cs="Times New Roman"/>
          <w:sz w:val="24"/>
          <w:szCs w:val="24"/>
        </w:rPr>
        <w:t> 32nd ed. Clinical and Laboratory Standards Institute; Wayne, PA, USA.</w:t>
      </w:r>
    </w:p>
    <w:p w:rsidR="00E92776" w:rsidRPr="005000CE" w:rsidRDefault="00E92776" w:rsidP="00E92776">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E92776">
        <w:rPr>
          <w:rFonts w:ascii="Times New Roman" w:hAnsi="Times New Roman" w:cs="Times New Roman"/>
          <w:sz w:val="24"/>
          <w:szCs w:val="24"/>
        </w:rPr>
        <w:t xml:space="preserve">Coque TM, Baquero F, Canto´n R. (2008). Increasing prevalence of ESBL-producing Enterobacteriaceae in Europe. </w:t>
      </w:r>
      <w:r w:rsidRPr="00E92776">
        <w:rPr>
          <w:rFonts w:ascii="Times New Roman" w:hAnsi="Times New Roman" w:cs="Times New Roman"/>
          <w:i/>
          <w:sz w:val="24"/>
          <w:szCs w:val="24"/>
        </w:rPr>
        <w:t>Europe Surveillance</w:t>
      </w:r>
      <w:r w:rsidRPr="00E92776">
        <w:rPr>
          <w:rFonts w:ascii="Times New Roman" w:hAnsi="Times New Roman" w:cs="Times New Roman"/>
          <w:sz w:val="24"/>
          <w:szCs w:val="24"/>
        </w:rPr>
        <w:t>, 13(47)</w:t>
      </w:r>
      <w:r w:rsidRPr="00E92776">
        <w:rPr>
          <w:rFonts w:ascii="Segoe UI" w:hAnsi="Segoe UI" w:cs="Segoe UI"/>
          <w:color w:val="5B616B"/>
          <w:shd w:val="clear" w:color="auto" w:fill="FFFFFF"/>
        </w:rPr>
        <w:t xml:space="preserve">: </w:t>
      </w:r>
      <w:r w:rsidRPr="00E92776">
        <w:rPr>
          <w:rFonts w:ascii="Times New Roman" w:hAnsi="Times New Roman" w:cs="Times New Roman"/>
          <w:sz w:val="24"/>
          <w:szCs w:val="24"/>
        </w:rPr>
        <w:t>19044</w:t>
      </w:r>
    </w:p>
    <w:p w:rsidR="005000CE" w:rsidRPr="00D7374D" w:rsidRDefault="005000CE" w:rsidP="00E92776">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t xml:space="preserve">Duggett, N., Ellington, M. J., Hopkins, K. L., Ellaby, N., Randall, L., Lemma, F., Teale, C., &amp; Anjum, M. F. (2021). Detection in livestock of the human pandemic </w:t>
      </w:r>
      <w:r w:rsidRPr="005000CE">
        <w:rPr>
          <w:i/>
        </w:rPr>
        <w:t>Escherichia coli</w:t>
      </w:r>
      <w:r>
        <w:t xml:space="preserve"> ST131 fimH30(R) clone carrying blaCTX-M-27. </w:t>
      </w:r>
      <w:r>
        <w:rPr>
          <w:rStyle w:val="Emphasis"/>
        </w:rPr>
        <w:t>Journal of Antimicrobial Chemotherapy, 76</w:t>
      </w:r>
      <w:r>
        <w:t>(1), 263–265.</w:t>
      </w:r>
    </w:p>
    <w:p w:rsidR="00D7374D" w:rsidRPr="00E92776" w:rsidRDefault="00D7374D" w:rsidP="00E92776">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t xml:space="preserve">El Aila, N. A., Al Laham, N. A., and Ayesh, B. M. (2023). Prevalence of extended spectrum beta lactamase and molecular detection of blaTEM, blaSHV and blaCTX-M genotypes among Gram negative bacilli isolates from pediatric patient population in Gaza strip. </w:t>
      </w:r>
      <w:r>
        <w:rPr>
          <w:rStyle w:val="Emphasis"/>
        </w:rPr>
        <w:t>BMC Infectious Diseases, 23</w:t>
      </w:r>
      <w:r>
        <w:t>(1), 99.</w:t>
      </w:r>
    </w:p>
    <w:p w:rsidR="00463FEA" w:rsidRPr="00463FEA" w:rsidRDefault="00E92776" w:rsidP="00463FEA">
      <w:pPr>
        <w:pStyle w:val="ListParagraph"/>
        <w:numPr>
          <w:ilvl w:val="0"/>
          <w:numId w:val="2"/>
        </w:numPr>
        <w:shd w:val="clear" w:color="auto" w:fill="FFFFFF" w:themeFill="background1"/>
        <w:spacing w:line="240" w:lineRule="auto"/>
        <w:jc w:val="both"/>
        <w:rPr>
          <w:rFonts w:ascii="Times New Roman" w:hAnsi="Times New Roman" w:cs="Times New Roman"/>
          <w:b/>
          <w:i/>
          <w:sz w:val="24"/>
          <w:szCs w:val="24"/>
        </w:rPr>
      </w:pPr>
      <w:r w:rsidRPr="00E92776">
        <w:rPr>
          <w:rFonts w:ascii="Times New Roman" w:eastAsia="Times New Roman" w:hAnsi="Times New Roman" w:cs="Times New Roman"/>
          <w:sz w:val="24"/>
          <w:szCs w:val="24"/>
        </w:rPr>
        <w:t xml:space="preserve">Enyinnaya, S.O., Iregbu, K.C., Uwaezuoke, N.S, Abdullahi, N and Lawson, S.D. (2021). Molecular Detection and Antibiotic Susceptibility profile of ESBL-producing </w:t>
      </w:r>
      <w:r w:rsidRPr="00E92776">
        <w:rPr>
          <w:rFonts w:ascii="Times New Roman" w:eastAsia="Times New Roman" w:hAnsi="Times New Roman" w:cs="Times New Roman"/>
          <w:i/>
          <w:sz w:val="24"/>
          <w:szCs w:val="24"/>
        </w:rPr>
        <w:t xml:space="preserve">Klebsiella pneumoniae </w:t>
      </w:r>
      <w:r w:rsidRPr="00E92776">
        <w:rPr>
          <w:rFonts w:ascii="Times New Roman" w:eastAsia="Times New Roman" w:hAnsi="Times New Roman" w:cs="Times New Roman"/>
          <w:sz w:val="24"/>
          <w:szCs w:val="24"/>
        </w:rPr>
        <w:t>isolates in a Centaln Nigerian Tertiary Hospital</w:t>
      </w:r>
      <w:r w:rsidRPr="00E92776">
        <w:rPr>
          <w:rFonts w:ascii="Times New Roman" w:hAnsi="Times New Roman" w:cs="Times New Roman"/>
          <w:b/>
          <w:i/>
          <w:sz w:val="24"/>
          <w:szCs w:val="24"/>
        </w:rPr>
        <w:t xml:space="preserve">. </w:t>
      </w:r>
      <w:r w:rsidRPr="00E92776">
        <w:rPr>
          <w:rFonts w:ascii="Times New Roman" w:hAnsi="Times New Roman" w:cs="Times New Roman"/>
          <w:i/>
          <w:sz w:val="24"/>
          <w:szCs w:val="24"/>
        </w:rPr>
        <w:t xml:space="preserve">Journal of Medical Science, </w:t>
      </w:r>
      <w:r w:rsidRPr="00E92776">
        <w:rPr>
          <w:rFonts w:ascii="Times New Roman" w:hAnsi="Times New Roman" w:cs="Times New Roman"/>
          <w:sz w:val="24"/>
          <w:szCs w:val="24"/>
        </w:rPr>
        <w:t>11(2): 81-186</w:t>
      </w:r>
      <w:r w:rsidRPr="00E92776">
        <w:rPr>
          <w:rFonts w:ascii="Times New Roman" w:hAnsi="Times New Roman" w:cs="Times New Roman"/>
          <w:i/>
          <w:sz w:val="24"/>
          <w:szCs w:val="24"/>
        </w:rPr>
        <w:t>.</w:t>
      </w:r>
      <w:r>
        <w:t xml:space="preserve"> </w:t>
      </w:r>
    </w:p>
    <w:p w:rsidR="00463FEA" w:rsidRPr="00372645" w:rsidRDefault="00E92776" w:rsidP="00463FEA">
      <w:pPr>
        <w:pStyle w:val="ListParagraph"/>
        <w:numPr>
          <w:ilvl w:val="0"/>
          <w:numId w:val="2"/>
        </w:numPr>
        <w:shd w:val="clear" w:color="auto" w:fill="FFFFFF" w:themeFill="background1"/>
        <w:spacing w:line="240" w:lineRule="auto"/>
        <w:jc w:val="both"/>
        <w:rPr>
          <w:rFonts w:ascii="Times New Roman" w:hAnsi="Times New Roman" w:cs="Times New Roman"/>
          <w:b/>
          <w:i/>
          <w:sz w:val="24"/>
          <w:szCs w:val="24"/>
        </w:rPr>
      </w:pPr>
      <w:r w:rsidRPr="00463FEA">
        <w:rPr>
          <w:rFonts w:ascii="Times New Roman" w:eastAsia="Times New Roman" w:hAnsi="Times New Roman" w:cs="Times New Roman"/>
          <w:kern w:val="1"/>
          <w:sz w:val="24"/>
          <w:szCs w:val="24"/>
          <w:lang w:val="en-GB" w:bidi="hi-IN"/>
        </w:rPr>
        <w:t xml:space="preserve">Felsenstein, J. (1985). Confidence limits on phylogenies: An approach using the bootstrap. </w:t>
      </w:r>
      <w:r w:rsidRPr="00463FEA">
        <w:rPr>
          <w:rFonts w:ascii="Times New Roman" w:eastAsia="Times New Roman" w:hAnsi="Times New Roman" w:cs="Times New Roman"/>
          <w:i/>
          <w:kern w:val="1"/>
          <w:sz w:val="24"/>
          <w:szCs w:val="24"/>
          <w:lang w:val="en-GB" w:bidi="hi-IN"/>
        </w:rPr>
        <w:t>Evolution,</w:t>
      </w:r>
      <w:r w:rsidRPr="00463FEA">
        <w:rPr>
          <w:rFonts w:ascii="Times New Roman" w:eastAsia="Times New Roman" w:hAnsi="Times New Roman" w:cs="Times New Roman"/>
          <w:kern w:val="1"/>
          <w:sz w:val="24"/>
          <w:szCs w:val="24"/>
          <w:lang w:val="en-GB" w:bidi="hi-IN"/>
        </w:rPr>
        <w:t xml:space="preserve"> 39: 783-791.</w:t>
      </w:r>
      <w:r w:rsidR="00463FEA" w:rsidRPr="00463FEA">
        <w:rPr>
          <w:rFonts w:ascii="Times New Roman" w:hAnsi="Times New Roman" w:cs="Times New Roman"/>
          <w:sz w:val="24"/>
          <w:szCs w:val="24"/>
          <w:shd w:val="clear" w:color="auto" w:fill="FFFFFF"/>
        </w:rPr>
        <w:t xml:space="preserve"> Gilbert, G.L. and Kerridge, I. (2020). Hospital Infection Prevention and Control (IPC) and Antimicroial Stewarship (AMS): Dual Strategies to Reduce Antibiotic Resistance (ABR) in Hospitals, pp 89–108</w:t>
      </w:r>
    </w:p>
    <w:p w:rsidR="00372645" w:rsidRPr="00372645" w:rsidRDefault="00372645" w:rsidP="00372645">
      <w:pPr>
        <w:pStyle w:val="ListParagraph"/>
        <w:shd w:val="clear" w:color="auto" w:fill="FFFFFF" w:themeFill="background1"/>
        <w:spacing w:line="240" w:lineRule="auto"/>
        <w:jc w:val="both"/>
        <w:rPr>
          <w:rFonts w:ascii="Times New Roman" w:hAnsi="Times New Roman" w:cs="Times New Roman"/>
          <w:b/>
          <w:i/>
          <w:sz w:val="24"/>
          <w:szCs w:val="24"/>
        </w:rPr>
      </w:pPr>
    </w:p>
    <w:p w:rsidR="00372645" w:rsidRPr="00372645" w:rsidRDefault="00372645" w:rsidP="00372645">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372645">
        <w:rPr>
          <w:rFonts w:ascii="Times New Roman" w:hAnsi="Times New Roman" w:cs="Times New Roman"/>
          <w:sz w:val="24"/>
          <w:szCs w:val="24"/>
        </w:rPr>
        <w:t xml:space="preserve">Ghafourian, S., Sadeghifard, N., Soheili, S. and Sekawi, Z. (2015). Extended Spectrum Beta Lactamases producing Enterobacteriaceaes in the USA dairy cattle farms and implications for public health. </w:t>
      </w:r>
      <w:r w:rsidRPr="00372645">
        <w:rPr>
          <w:rFonts w:ascii="Times New Roman" w:hAnsi="Times New Roman" w:cs="Times New Roman"/>
          <w:i/>
          <w:sz w:val="24"/>
          <w:szCs w:val="24"/>
        </w:rPr>
        <w:t>Antibiotics</w:t>
      </w:r>
      <w:r w:rsidRPr="00372645">
        <w:rPr>
          <w:rFonts w:ascii="Times New Roman" w:hAnsi="Times New Roman" w:cs="Times New Roman"/>
          <w:sz w:val="24"/>
          <w:szCs w:val="24"/>
        </w:rPr>
        <w:t>, 11:13132</w:t>
      </w:r>
    </w:p>
    <w:p w:rsidR="00372645" w:rsidRPr="00463FEA" w:rsidRDefault="00372645" w:rsidP="00372645">
      <w:pPr>
        <w:pStyle w:val="ListParagraph"/>
        <w:shd w:val="clear" w:color="auto" w:fill="FFFFFF" w:themeFill="background1"/>
        <w:spacing w:line="240" w:lineRule="auto"/>
        <w:jc w:val="both"/>
        <w:rPr>
          <w:rFonts w:ascii="Times New Roman" w:hAnsi="Times New Roman" w:cs="Times New Roman"/>
          <w:b/>
          <w:i/>
          <w:sz w:val="24"/>
          <w:szCs w:val="24"/>
        </w:rPr>
      </w:pPr>
    </w:p>
    <w:p w:rsidR="00E92776" w:rsidRPr="00463FEA" w:rsidRDefault="00463FEA" w:rsidP="00463FEA">
      <w:pPr>
        <w:pStyle w:val="ListParagraph"/>
        <w:numPr>
          <w:ilvl w:val="0"/>
          <w:numId w:val="2"/>
        </w:numPr>
        <w:shd w:val="clear" w:color="auto" w:fill="FFFFFF" w:themeFill="background1"/>
        <w:spacing w:line="240" w:lineRule="auto"/>
        <w:jc w:val="both"/>
        <w:rPr>
          <w:rFonts w:ascii="Times New Roman" w:hAnsi="Times New Roman" w:cs="Times New Roman"/>
          <w:b/>
          <w:i/>
          <w:sz w:val="24"/>
          <w:szCs w:val="24"/>
        </w:rPr>
      </w:pPr>
      <w:r w:rsidRPr="00463FEA">
        <w:rPr>
          <w:rFonts w:ascii="Times New Roman" w:hAnsi="Times New Roman" w:cs="Times New Roman"/>
          <w:sz w:val="24"/>
          <w:szCs w:val="24"/>
          <w:shd w:val="clear" w:color="auto" w:fill="FFFFFF"/>
        </w:rPr>
        <w:t xml:space="preserve">Ibrahim, Y., Sani, Y., Saleh, Q., Saleh, A. and Hakeem, G. (2017). Phenotypic Detection of Extended Spectrum Beta lactamase and Carbapenemase Co-producing Clinical Isolates from Two Tertiary Hospitals in Kano, North West Nigeria. </w:t>
      </w:r>
      <w:r w:rsidRPr="00463FEA">
        <w:rPr>
          <w:rFonts w:ascii="Times New Roman" w:hAnsi="Times New Roman" w:cs="Times New Roman"/>
          <w:i/>
          <w:sz w:val="24"/>
          <w:szCs w:val="24"/>
          <w:shd w:val="clear" w:color="auto" w:fill="FFFFFF"/>
        </w:rPr>
        <w:t>Ethiopia Journal of Health Science</w:t>
      </w:r>
      <w:r w:rsidRPr="00463FEA">
        <w:rPr>
          <w:rFonts w:ascii="Times New Roman" w:hAnsi="Times New Roman" w:cs="Times New Roman"/>
          <w:sz w:val="24"/>
          <w:szCs w:val="24"/>
          <w:shd w:val="clear" w:color="auto" w:fill="FFFFFF"/>
        </w:rPr>
        <w:t>, 27:3–10</w:t>
      </w:r>
    </w:p>
    <w:p w:rsidR="006D6995" w:rsidRDefault="00463FEA" w:rsidP="006D6995">
      <w:pPr>
        <w:pStyle w:val="ListParagraph"/>
        <w:numPr>
          <w:ilvl w:val="0"/>
          <w:numId w:val="2"/>
        </w:numPr>
        <w:shd w:val="clear" w:color="auto" w:fill="FFFFFF"/>
        <w:spacing w:line="240" w:lineRule="auto"/>
        <w:jc w:val="both"/>
        <w:rPr>
          <w:rFonts w:ascii="Times New Roman" w:eastAsia="Times New Roman" w:hAnsi="Times New Roman" w:cs="Times New Roman"/>
          <w:kern w:val="1"/>
          <w:sz w:val="24"/>
          <w:szCs w:val="24"/>
          <w:lang w:val="en-GB" w:bidi="hi-IN"/>
        </w:rPr>
      </w:pPr>
      <w:r w:rsidRPr="00463FEA">
        <w:rPr>
          <w:rFonts w:ascii="Times New Roman" w:hAnsi="Times New Roman" w:cs="Times New Roman"/>
          <w:sz w:val="24"/>
          <w:szCs w:val="24"/>
          <w:shd w:val="clear" w:color="auto" w:fill="FFFFFF"/>
        </w:rPr>
        <w:t xml:space="preserve">Iroha, I., Ezeifeke, G., Amadi, E. and Umezurike, C. (2009). Occurrence of ESBL producing Resistant </w:t>
      </w:r>
      <w:r w:rsidRPr="00463FEA">
        <w:rPr>
          <w:rFonts w:ascii="Times New Roman" w:hAnsi="Times New Roman" w:cs="Times New Roman"/>
          <w:i/>
          <w:sz w:val="24"/>
          <w:szCs w:val="24"/>
          <w:shd w:val="clear" w:color="auto" w:fill="FFFFFF"/>
        </w:rPr>
        <w:t>E. coli</w:t>
      </w:r>
      <w:r w:rsidRPr="00463FEA">
        <w:rPr>
          <w:rFonts w:ascii="Times New Roman" w:hAnsi="Times New Roman" w:cs="Times New Roman"/>
          <w:sz w:val="24"/>
          <w:szCs w:val="24"/>
          <w:shd w:val="clear" w:color="auto" w:fill="FFFFFF"/>
        </w:rPr>
        <w:t xml:space="preserve"> and </w:t>
      </w:r>
      <w:r w:rsidRPr="00463FEA">
        <w:rPr>
          <w:rFonts w:ascii="Times New Roman" w:hAnsi="Times New Roman" w:cs="Times New Roman"/>
          <w:i/>
          <w:sz w:val="24"/>
          <w:szCs w:val="24"/>
          <w:shd w:val="clear" w:color="auto" w:fill="FFFFFF"/>
        </w:rPr>
        <w:t>K. pneumoniae</w:t>
      </w:r>
      <w:r w:rsidRPr="00463FEA">
        <w:rPr>
          <w:rFonts w:ascii="Times New Roman" w:hAnsi="Times New Roman" w:cs="Times New Roman"/>
          <w:sz w:val="24"/>
          <w:szCs w:val="24"/>
          <w:shd w:val="clear" w:color="auto" w:fill="FFFFFF"/>
        </w:rPr>
        <w:t xml:space="preserve"> in clinical isolates and associated risks factors. </w:t>
      </w:r>
      <w:r w:rsidRPr="00463FEA">
        <w:rPr>
          <w:rFonts w:ascii="Times New Roman" w:hAnsi="Times New Roman" w:cs="Times New Roman"/>
          <w:i/>
          <w:sz w:val="24"/>
          <w:szCs w:val="24"/>
          <w:shd w:val="clear" w:color="auto" w:fill="FFFFFF"/>
        </w:rPr>
        <w:t xml:space="preserve">Research Journal of Biological Sciences, </w:t>
      </w:r>
      <w:r w:rsidRPr="00463FEA">
        <w:rPr>
          <w:rFonts w:ascii="Times New Roman" w:hAnsi="Times New Roman" w:cs="Times New Roman"/>
          <w:sz w:val="24"/>
          <w:szCs w:val="24"/>
          <w:shd w:val="clear" w:color="auto" w:fill="FFFFFF"/>
        </w:rPr>
        <w:t>4:588–592.</w:t>
      </w:r>
      <w:r w:rsidR="006D6995" w:rsidRPr="006D6995">
        <w:rPr>
          <w:rFonts w:ascii="Times New Roman" w:eastAsia="Times New Roman" w:hAnsi="Times New Roman" w:cs="Times New Roman"/>
          <w:kern w:val="1"/>
          <w:sz w:val="24"/>
          <w:szCs w:val="24"/>
          <w:lang w:val="en-GB" w:bidi="hi-IN"/>
        </w:rPr>
        <w:t xml:space="preserve"> </w:t>
      </w:r>
    </w:p>
    <w:p w:rsidR="006D6995" w:rsidRPr="006D6995" w:rsidRDefault="006D6995" w:rsidP="006D6995">
      <w:pPr>
        <w:pStyle w:val="ListParagraph"/>
        <w:numPr>
          <w:ilvl w:val="0"/>
          <w:numId w:val="2"/>
        </w:numPr>
        <w:shd w:val="clear" w:color="auto" w:fill="FFFFFF"/>
        <w:spacing w:line="240" w:lineRule="auto"/>
        <w:jc w:val="both"/>
        <w:rPr>
          <w:rFonts w:ascii="Times New Roman" w:eastAsia="Times New Roman" w:hAnsi="Times New Roman" w:cs="Times New Roman"/>
          <w:kern w:val="1"/>
          <w:sz w:val="24"/>
          <w:szCs w:val="24"/>
          <w:lang w:val="en-GB" w:bidi="hi-IN"/>
        </w:rPr>
      </w:pPr>
      <w:r w:rsidRPr="00463FEA">
        <w:rPr>
          <w:rFonts w:ascii="Times New Roman" w:eastAsia="Times New Roman" w:hAnsi="Times New Roman" w:cs="Times New Roman"/>
          <w:kern w:val="1"/>
          <w:sz w:val="24"/>
          <w:szCs w:val="24"/>
          <w:lang w:val="en-GB" w:bidi="hi-IN"/>
        </w:rPr>
        <w:t>Jukes, T.H. and Cantor, C.R. (1969). Evolution of protein molecules. In Munro HN, editor, Mammalian Protein Metabolism.  Academic Press, New York, pp 21-132</w:t>
      </w:r>
    </w:p>
    <w:p w:rsidR="00463FEA" w:rsidRPr="00463FEA" w:rsidRDefault="006D6995" w:rsidP="006D6995">
      <w:pPr>
        <w:pStyle w:val="ListParagraph"/>
        <w:numPr>
          <w:ilvl w:val="0"/>
          <w:numId w:val="2"/>
        </w:numPr>
        <w:shd w:val="clear" w:color="auto" w:fill="FFFFFF"/>
        <w:spacing w:line="240" w:lineRule="auto"/>
        <w:jc w:val="both"/>
      </w:pPr>
      <w:r>
        <w:rPr>
          <w:rFonts w:ascii="Helvetica" w:hAnsi="Helvetica"/>
          <w:color w:val="282828"/>
          <w:shd w:val="clear" w:color="auto" w:fill="F7F7F7"/>
        </w:rPr>
        <w:t>Juraschek, K., Malekzadah, J., Malorny, B., Kasbohrer, A., Schwarz, S., Meemken, D. (2022). Characterization of qnrB-carrying plasmids from ESBL- and non-ESBL-producing </w:t>
      </w:r>
      <w:r>
        <w:rPr>
          <w:rFonts w:ascii="Helvetica" w:hAnsi="Helvetica"/>
          <w:i/>
          <w:iCs/>
          <w:color w:val="282828"/>
          <w:shd w:val="clear" w:color="auto" w:fill="F7F7F7"/>
        </w:rPr>
        <w:t>Escherichia coli</w:t>
      </w:r>
      <w:r>
        <w:rPr>
          <w:rFonts w:ascii="Helvetica" w:hAnsi="Helvetica"/>
          <w:color w:val="282828"/>
          <w:shd w:val="clear" w:color="auto" w:fill="F7F7F7"/>
        </w:rPr>
        <w:t>. </w:t>
      </w:r>
      <w:r>
        <w:rPr>
          <w:rFonts w:ascii="Helvetica" w:hAnsi="Helvetica"/>
          <w:i/>
          <w:iCs/>
          <w:color w:val="282828"/>
          <w:shd w:val="clear" w:color="auto" w:fill="F7F7F7"/>
        </w:rPr>
        <w:t>BMC Genom.</w:t>
      </w:r>
      <w:r>
        <w:rPr>
          <w:rFonts w:ascii="Helvetica" w:hAnsi="Helvetica"/>
          <w:color w:val="282828"/>
          <w:shd w:val="clear" w:color="auto" w:fill="F7F7F7"/>
        </w:rPr>
        <w:t xml:space="preserve"> 23:365. </w:t>
      </w:r>
    </w:p>
    <w:p w:rsidR="00463FEA" w:rsidRPr="002E03C2" w:rsidRDefault="00463FEA" w:rsidP="00463FEA">
      <w:pPr>
        <w:pStyle w:val="ListParagraph"/>
        <w:numPr>
          <w:ilvl w:val="0"/>
          <w:numId w:val="2"/>
        </w:numPr>
        <w:shd w:val="clear" w:color="auto" w:fill="FFFFFF"/>
        <w:spacing w:line="240" w:lineRule="auto"/>
        <w:jc w:val="both"/>
      </w:pPr>
      <w:r w:rsidRPr="00463FEA">
        <w:rPr>
          <w:rFonts w:ascii="Times New Roman" w:hAnsi="Times New Roman" w:cs="Times New Roman"/>
          <w:sz w:val="24"/>
          <w:szCs w:val="24"/>
        </w:rPr>
        <w:t xml:space="preserve">Livermore, D.M. (2008). Defining an extended-spectrum b-lactamase. </w:t>
      </w:r>
      <w:r w:rsidRPr="00463FEA">
        <w:rPr>
          <w:rFonts w:ascii="Times New Roman" w:hAnsi="Times New Roman" w:cs="Times New Roman"/>
          <w:i/>
          <w:sz w:val="24"/>
          <w:szCs w:val="24"/>
        </w:rPr>
        <w:t>Clinical Microbiology and Infection</w:t>
      </w:r>
      <w:r w:rsidRPr="00463FEA">
        <w:rPr>
          <w:rFonts w:ascii="Times New Roman" w:hAnsi="Times New Roman" w:cs="Times New Roman"/>
          <w:sz w:val="24"/>
          <w:szCs w:val="24"/>
        </w:rPr>
        <w:t>, 1: 3–10</w:t>
      </w:r>
    </w:p>
    <w:p w:rsidR="002E03C2" w:rsidRDefault="002E03C2" w:rsidP="002E03C2">
      <w:pPr>
        <w:pStyle w:val="ListParagraph"/>
      </w:pPr>
    </w:p>
    <w:p w:rsidR="002E03C2" w:rsidRPr="00463FEA" w:rsidRDefault="002E03C2" w:rsidP="00463FEA">
      <w:pPr>
        <w:pStyle w:val="ListParagraph"/>
        <w:numPr>
          <w:ilvl w:val="0"/>
          <w:numId w:val="2"/>
        </w:numPr>
        <w:shd w:val="clear" w:color="auto" w:fill="FFFFFF"/>
        <w:spacing w:line="240" w:lineRule="auto"/>
        <w:jc w:val="both"/>
      </w:pPr>
      <w:r>
        <w:rPr>
          <w:rFonts w:ascii="Arial" w:hAnsi="Arial" w:cs="Arial"/>
          <w:color w:val="222222"/>
          <w:sz w:val="20"/>
          <w:szCs w:val="20"/>
          <w:shd w:val="clear" w:color="auto" w:fill="FFFFFF"/>
        </w:rPr>
        <w:t>Magiorakos, A.P.; Srinivasan, A.; Carey, R.B.; Carmeli, Y.; Falagas, M.E.; Giske, C.G.; Harbarth, S.; Hindler, J.F.; Kahlmeter, G.; Olsson-Liljequist, B.(2012). Multidrug-Resistant, Extensively Drug-Resistant and Pandrug-Resistant Bacteria: An International Expert Proposal for Interim Standard Definitions for Acquired Resistance. </w:t>
      </w:r>
      <w:r>
        <w:rPr>
          <w:rStyle w:val="html-italic"/>
          <w:rFonts w:ascii="Arial" w:hAnsi="Arial" w:cs="Arial"/>
          <w:i/>
          <w:iCs/>
          <w:color w:val="222222"/>
          <w:sz w:val="20"/>
          <w:szCs w:val="20"/>
          <w:shd w:val="clear" w:color="auto" w:fill="FFFFFF"/>
        </w:rPr>
        <w:t>Clininical Microbiology Infectious</w:t>
      </w:r>
      <w:r>
        <w:rPr>
          <w:rFonts w:ascii="Arial" w:hAnsi="Arial" w:cs="Arial"/>
          <w:color w:val="222222"/>
          <w:sz w:val="20"/>
          <w:szCs w:val="20"/>
          <w:shd w:val="clear" w:color="auto" w:fill="FFFFFF"/>
        </w:rPr>
        <w:t>, </w:t>
      </w:r>
      <w:r>
        <w:rPr>
          <w:rStyle w:val="html-italic"/>
          <w:rFonts w:ascii="Arial" w:hAnsi="Arial" w:cs="Arial"/>
          <w:i/>
          <w:iCs/>
          <w:color w:val="222222"/>
          <w:sz w:val="20"/>
          <w:szCs w:val="20"/>
          <w:shd w:val="clear" w:color="auto" w:fill="FFFFFF"/>
        </w:rPr>
        <w:t>18</w:t>
      </w:r>
      <w:r>
        <w:rPr>
          <w:rFonts w:ascii="Arial" w:hAnsi="Arial" w:cs="Arial"/>
          <w:color w:val="222222"/>
          <w:sz w:val="20"/>
          <w:szCs w:val="20"/>
          <w:shd w:val="clear" w:color="auto" w:fill="FFFFFF"/>
        </w:rPr>
        <w:t>, 268–281.</w:t>
      </w:r>
    </w:p>
    <w:p w:rsidR="00463FEA" w:rsidRPr="00463FEA" w:rsidRDefault="00463FEA" w:rsidP="00463FEA">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463FEA">
        <w:rPr>
          <w:rFonts w:ascii="Times New Roman" w:hAnsi="Times New Roman" w:cs="Times New Roman"/>
          <w:sz w:val="24"/>
          <w:szCs w:val="24"/>
          <w:shd w:val="clear" w:color="auto" w:fill="FFFFFF"/>
        </w:rPr>
        <w:lastRenderedPageBreak/>
        <w:t xml:space="preserve">Mahamat, O.O., Lounnas, M., Hide, M., Dumont, Y., Tidjani, A. and Kamougam, K. (2019). High prevalence and characterization of Extended-spectrum ß-lactamase producing Enterobacteriaceae in Chadian hospitals. </w:t>
      </w:r>
      <w:r w:rsidRPr="00463FEA">
        <w:rPr>
          <w:rFonts w:ascii="Times New Roman" w:hAnsi="Times New Roman" w:cs="Times New Roman"/>
          <w:i/>
          <w:sz w:val="24"/>
          <w:szCs w:val="24"/>
          <w:shd w:val="clear" w:color="auto" w:fill="FFFFFF"/>
        </w:rPr>
        <w:t xml:space="preserve">BMC Infectious Diseases, </w:t>
      </w:r>
      <w:r w:rsidRPr="00463FEA">
        <w:rPr>
          <w:rFonts w:ascii="Times New Roman" w:hAnsi="Times New Roman" w:cs="Times New Roman"/>
          <w:sz w:val="24"/>
          <w:szCs w:val="24"/>
          <w:shd w:val="clear" w:color="auto" w:fill="FFFFFF"/>
        </w:rPr>
        <w:t>19: 205</w:t>
      </w:r>
    </w:p>
    <w:p w:rsidR="00463FEA" w:rsidRPr="00463FEA" w:rsidRDefault="00463FEA" w:rsidP="00463FEA">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463FEA">
        <w:rPr>
          <w:rFonts w:ascii="Times New Roman" w:hAnsi="Times New Roman" w:cs="Times New Roman"/>
          <w:color w:val="232323"/>
          <w:sz w:val="24"/>
          <w:szCs w:val="24"/>
          <w:shd w:val="clear" w:color="auto" w:fill="FFFFFF"/>
        </w:rPr>
        <w:t xml:space="preserve">Mshana, S.E., Hain, T., Domann, E., Lyamuya, E.F., Chakraborty, T., Imirzalioglu, C. (2013). Predominance of </w:t>
      </w:r>
      <w:r w:rsidRPr="001C64D6">
        <w:rPr>
          <w:rFonts w:ascii="Times New Roman" w:hAnsi="Times New Roman" w:cs="Times New Roman"/>
          <w:i/>
          <w:color w:val="232323"/>
          <w:sz w:val="24"/>
          <w:szCs w:val="24"/>
          <w:shd w:val="clear" w:color="auto" w:fill="FFFFFF"/>
        </w:rPr>
        <w:t>Klebsiella pneumoniae</w:t>
      </w:r>
      <w:r w:rsidRPr="00463FEA">
        <w:rPr>
          <w:rFonts w:ascii="Times New Roman" w:hAnsi="Times New Roman" w:cs="Times New Roman"/>
          <w:color w:val="232323"/>
          <w:sz w:val="24"/>
          <w:szCs w:val="24"/>
          <w:shd w:val="clear" w:color="auto" w:fill="FFFFFF"/>
        </w:rPr>
        <w:t xml:space="preserve"> ST14 carrying CTX-M-15 causing neonatal sepsis in Tanzania</w:t>
      </w:r>
      <w:r w:rsidRPr="00463FEA">
        <w:rPr>
          <w:rFonts w:ascii="Times New Roman" w:hAnsi="Times New Roman" w:cs="Times New Roman"/>
          <w:i/>
          <w:color w:val="232323"/>
          <w:sz w:val="24"/>
          <w:szCs w:val="24"/>
          <w:shd w:val="clear" w:color="auto" w:fill="FFFFFF"/>
        </w:rPr>
        <w:t>. BMC Infectious Diseases</w:t>
      </w:r>
      <w:r w:rsidRPr="00463FEA">
        <w:rPr>
          <w:rFonts w:ascii="Times New Roman" w:hAnsi="Times New Roman" w:cs="Times New Roman"/>
          <w:color w:val="232323"/>
          <w:sz w:val="24"/>
          <w:szCs w:val="24"/>
          <w:shd w:val="clear" w:color="auto" w:fill="FFFFFF"/>
        </w:rPr>
        <w:t>; 13:466</w:t>
      </w:r>
    </w:p>
    <w:p w:rsidR="009B36CD" w:rsidRPr="009B36CD" w:rsidRDefault="009B36CD" w:rsidP="009B36CD">
      <w:pPr>
        <w:pStyle w:val="ListParagraph"/>
        <w:numPr>
          <w:ilvl w:val="0"/>
          <w:numId w:val="2"/>
        </w:numPr>
        <w:shd w:val="clear" w:color="auto" w:fill="FFFFFF"/>
        <w:spacing w:line="240" w:lineRule="auto"/>
        <w:jc w:val="both"/>
        <w:rPr>
          <w:rFonts w:ascii="Times New Roman" w:hAnsi="Times New Roman" w:cs="Times New Roman"/>
          <w:sz w:val="24"/>
          <w:szCs w:val="24"/>
          <w:shd w:val="clear" w:color="auto" w:fill="FFFFFF"/>
        </w:rPr>
      </w:pPr>
      <w:r w:rsidRPr="009B36CD">
        <w:rPr>
          <w:rFonts w:ascii="Times New Roman" w:hAnsi="Times New Roman" w:cs="Times New Roman"/>
          <w:sz w:val="24"/>
          <w:szCs w:val="24"/>
          <w:shd w:val="clear" w:color="auto" w:fill="FFFFFF"/>
        </w:rPr>
        <w:t xml:space="preserve">Odumosu, B.T., Ajetunmobi, O., Dada-Adegbola, H. and Odutayo, I. (2016).  Antibiotic  susceptibility  pattern  and analysis  of  plasmid  profiles  of </w:t>
      </w:r>
      <w:r w:rsidRPr="009B36CD">
        <w:rPr>
          <w:rFonts w:ascii="Times New Roman" w:hAnsi="Times New Roman" w:cs="Times New Roman"/>
          <w:i/>
          <w:sz w:val="24"/>
          <w:szCs w:val="24"/>
          <w:shd w:val="clear" w:color="auto" w:fill="FFFFFF"/>
        </w:rPr>
        <w:t xml:space="preserve">Pseudomonas aeruginosa </w:t>
      </w:r>
      <w:r w:rsidRPr="009B36CD">
        <w:rPr>
          <w:rFonts w:ascii="Times New Roman" w:hAnsi="Times New Roman" w:cs="Times New Roman"/>
          <w:sz w:val="24"/>
          <w:szCs w:val="24"/>
          <w:shd w:val="clear" w:color="auto" w:fill="FFFFFF"/>
        </w:rPr>
        <w:t>from  human,  animal  and  plant  sources. Springerplus; 5:1381</w:t>
      </w:r>
    </w:p>
    <w:p w:rsidR="009B36CD" w:rsidRPr="009B36CD" w:rsidRDefault="009B36CD" w:rsidP="009B36CD">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9B36CD">
        <w:rPr>
          <w:rFonts w:ascii="Times New Roman" w:eastAsia="Times New Roman" w:hAnsi="Times New Roman" w:cs="Times New Roman"/>
          <w:sz w:val="24"/>
          <w:szCs w:val="24"/>
        </w:rPr>
        <w:t xml:space="preserve">Partridge, S.R., Kwong, S.M., Firth, N. and Jensen, S.O. (2018).Mobile Genetic Elements Associated with Antimicrobial Resistance. </w:t>
      </w:r>
      <w:r w:rsidRPr="009B36CD">
        <w:rPr>
          <w:rFonts w:ascii="Times New Roman" w:eastAsia="Times New Roman" w:hAnsi="Times New Roman" w:cs="Times New Roman"/>
          <w:i/>
          <w:sz w:val="24"/>
          <w:szCs w:val="24"/>
        </w:rPr>
        <w:t>Clinical Microbiology Review</w:t>
      </w:r>
      <w:r w:rsidRPr="009B36CD">
        <w:rPr>
          <w:rFonts w:ascii="Times New Roman" w:eastAsia="Times New Roman" w:hAnsi="Times New Roman" w:cs="Times New Roman"/>
          <w:sz w:val="24"/>
          <w:szCs w:val="24"/>
        </w:rPr>
        <w:t>, 31(4): 22-34</w:t>
      </w:r>
    </w:p>
    <w:p w:rsidR="009B36CD" w:rsidRPr="009B36CD" w:rsidRDefault="009B36CD" w:rsidP="009B36CD">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9B36CD">
        <w:rPr>
          <w:rFonts w:ascii="Times New Roman" w:hAnsi="Times New Roman" w:cs="Times New Roman"/>
          <w:color w:val="232323"/>
          <w:sz w:val="24"/>
          <w:szCs w:val="24"/>
          <w:shd w:val="clear" w:color="auto" w:fill="FFFFFF"/>
        </w:rPr>
        <w:t>Raji, M.A., Jamal, W., Ojemeh, O. and Rotimi, V.O. (2015). Sequence analysis of genes mediating extended-spectrum beta-lactamase (ESBL) production in isolates of Enterobacteriaceae in a Lagos Teaching Hospital, Nigeria</w:t>
      </w:r>
      <w:r w:rsidRPr="009B36CD">
        <w:rPr>
          <w:rFonts w:ascii="Times New Roman" w:hAnsi="Times New Roman" w:cs="Times New Roman"/>
          <w:i/>
          <w:color w:val="232323"/>
          <w:sz w:val="24"/>
          <w:szCs w:val="24"/>
          <w:shd w:val="clear" w:color="auto" w:fill="FFFFFF"/>
        </w:rPr>
        <w:t xml:space="preserve">. BMC Infectious Diseases, </w:t>
      </w:r>
      <w:r w:rsidRPr="009B36CD">
        <w:rPr>
          <w:rFonts w:ascii="Times New Roman" w:hAnsi="Times New Roman" w:cs="Times New Roman"/>
          <w:color w:val="232323"/>
          <w:sz w:val="24"/>
          <w:szCs w:val="24"/>
          <w:shd w:val="clear" w:color="auto" w:fill="FFFFFF"/>
        </w:rPr>
        <w:t>15, 259</w:t>
      </w:r>
    </w:p>
    <w:p w:rsidR="009B36CD" w:rsidRPr="009B36CD" w:rsidRDefault="009B36CD" w:rsidP="009B36CD">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9B36CD">
        <w:rPr>
          <w:rFonts w:ascii="Times New Roman" w:hAnsi="Times New Roman" w:cs="Times New Roman"/>
          <w:sz w:val="24"/>
          <w:szCs w:val="24"/>
        </w:rPr>
        <w:t xml:space="preserve">Rawat, D and Nair, D. (2010). Extended-spectrum β-lactamases in gram negative bacteria. </w:t>
      </w:r>
      <w:r w:rsidRPr="009B36CD">
        <w:rPr>
          <w:rFonts w:ascii="Times New Roman" w:hAnsi="Times New Roman" w:cs="Times New Roman"/>
          <w:i/>
          <w:sz w:val="24"/>
          <w:szCs w:val="24"/>
        </w:rPr>
        <w:t xml:space="preserve">J Glob Infectious Diseases, </w:t>
      </w:r>
      <w:r w:rsidRPr="009B36CD">
        <w:rPr>
          <w:rFonts w:ascii="Times New Roman" w:hAnsi="Times New Roman" w:cs="Times New Roman"/>
          <w:sz w:val="24"/>
          <w:szCs w:val="24"/>
        </w:rPr>
        <w:t>2(3): 263–274.</w:t>
      </w:r>
    </w:p>
    <w:p w:rsidR="009B36CD" w:rsidRPr="009B36CD" w:rsidRDefault="009B36CD" w:rsidP="009B36CD">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9B36CD">
        <w:rPr>
          <w:rFonts w:ascii="Times New Roman" w:eastAsia="Times New Roman" w:hAnsi="Times New Roman" w:cs="Times New Roman"/>
          <w:bCs/>
          <w:kern w:val="1"/>
          <w:sz w:val="24"/>
          <w:szCs w:val="24"/>
          <w:lang w:val="en-GB" w:bidi="hi-IN"/>
        </w:rPr>
        <w:t xml:space="preserve">Saitou, N. and Nei, M. (1987). The neighbor-joining method: A new method for reconstructing phylogenetic trees. </w:t>
      </w:r>
      <w:r w:rsidRPr="009B36CD">
        <w:rPr>
          <w:rFonts w:ascii="Times New Roman" w:eastAsia="Times New Roman" w:hAnsi="Times New Roman" w:cs="Times New Roman"/>
          <w:i/>
          <w:kern w:val="1"/>
          <w:sz w:val="24"/>
          <w:szCs w:val="24"/>
          <w:lang w:val="en-GB" w:bidi="hi-IN"/>
        </w:rPr>
        <w:t>Molecular Biology and Evolution,</w:t>
      </w:r>
      <w:r w:rsidRPr="009B36CD">
        <w:rPr>
          <w:rFonts w:ascii="Times New Roman" w:eastAsia="Times New Roman" w:hAnsi="Times New Roman" w:cs="Times New Roman"/>
          <w:kern w:val="1"/>
          <w:sz w:val="24"/>
          <w:szCs w:val="24"/>
          <w:lang w:val="en-GB" w:bidi="hi-IN"/>
        </w:rPr>
        <w:t xml:space="preserve"> 4: 406-425.</w:t>
      </w:r>
    </w:p>
    <w:p w:rsidR="009B36CD" w:rsidRPr="009B36CD" w:rsidRDefault="009B36CD" w:rsidP="009B36CD">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shd w:val="clear" w:color="auto" w:fill="FFFFFF"/>
        </w:rPr>
      </w:pPr>
      <w:r w:rsidRPr="009B36CD">
        <w:rPr>
          <w:rFonts w:ascii="Times New Roman" w:eastAsia="Times New Roman" w:hAnsi="Times New Roman" w:cs="Times New Roman"/>
          <w:sz w:val="24"/>
          <w:szCs w:val="24"/>
        </w:rPr>
        <w:t xml:space="preserve">Tahou, J.E., Guessennd, N.K., Sokouri, P.D., Gbonon, V., Konan, F. and Kouadio, J. (2017). </w:t>
      </w:r>
      <w:r w:rsidRPr="009B36CD">
        <w:rPr>
          <w:rFonts w:ascii="Times New Roman" w:eastAsia="Times New Roman" w:hAnsi="Times New Roman" w:cs="Times New Roman"/>
          <w:bCs/>
          <w:sz w:val="24"/>
          <w:szCs w:val="24"/>
        </w:rPr>
        <w:t>Antimicrobial resistance of </w:t>
      </w:r>
      <w:r w:rsidRPr="009B36CD">
        <w:rPr>
          <w:rFonts w:ascii="Times New Roman" w:eastAsia="Times New Roman" w:hAnsi="Times New Roman" w:cs="Times New Roman"/>
          <w:bCs/>
          <w:i/>
          <w:iCs/>
          <w:sz w:val="24"/>
          <w:szCs w:val="24"/>
        </w:rPr>
        <w:t>Klebsiella pneumoniae</w:t>
      </w:r>
      <w:r w:rsidRPr="009B36CD">
        <w:rPr>
          <w:rFonts w:ascii="Times New Roman" w:eastAsia="Times New Roman" w:hAnsi="Times New Roman" w:cs="Times New Roman"/>
          <w:bCs/>
          <w:sz w:val="24"/>
          <w:szCs w:val="24"/>
        </w:rPr>
        <w:t xml:space="preserve"> – ESBL producing strains isolated from clinical specimens in Abidjan (Côte d’Ivoire). </w:t>
      </w:r>
      <w:r w:rsidRPr="009B36CD">
        <w:rPr>
          <w:rFonts w:ascii="Times New Roman" w:eastAsia="Times New Roman" w:hAnsi="Times New Roman" w:cs="Times New Roman"/>
          <w:i/>
          <w:iCs/>
          <w:sz w:val="24"/>
          <w:szCs w:val="24"/>
          <w:shd w:val="clear" w:color="auto" w:fill="FFFFFF"/>
        </w:rPr>
        <w:t xml:space="preserve">Microbiology Research Journal International, </w:t>
      </w:r>
      <w:r w:rsidRPr="009B36CD">
        <w:rPr>
          <w:rFonts w:ascii="Times New Roman" w:eastAsia="Times New Roman" w:hAnsi="Times New Roman" w:cs="Times New Roman"/>
          <w:bCs/>
          <w:sz w:val="24"/>
          <w:szCs w:val="24"/>
          <w:shd w:val="clear" w:color="auto" w:fill="FFFFFF"/>
        </w:rPr>
        <w:t>20(2)</w:t>
      </w:r>
      <w:r w:rsidRPr="009B36CD">
        <w:rPr>
          <w:rFonts w:ascii="Times New Roman" w:eastAsia="Times New Roman" w:hAnsi="Times New Roman" w:cs="Times New Roman"/>
          <w:sz w:val="24"/>
          <w:szCs w:val="24"/>
          <w:shd w:val="clear" w:color="auto" w:fill="FFFFFF"/>
        </w:rPr>
        <w:t>: 1-7.</w:t>
      </w:r>
    </w:p>
    <w:p w:rsidR="009B36CD" w:rsidRPr="009B36CD" w:rsidRDefault="009B36CD" w:rsidP="009B36CD">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9B36CD">
        <w:rPr>
          <w:rFonts w:ascii="Times New Roman" w:hAnsi="Times New Roman" w:cs="Times New Roman"/>
          <w:sz w:val="24"/>
          <w:szCs w:val="24"/>
          <w:shd w:val="clear" w:color="auto" w:fill="FFFFFF"/>
        </w:rPr>
        <w:t xml:space="preserve">Weiner, L.M., Webb, A.K., Limbago, B., Dudeck, M.A., Patel, J., Kallen, A.J. (2016).Antimicrobial-Resistant Pathogens Associated with Healthcare-Associated Infections:  Summary of Data Reported  o  the National Healthcare Safety Network at the Centers for Disease Control and Prevention, 2011-2014. </w:t>
      </w:r>
      <w:r w:rsidRPr="009B36CD">
        <w:rPr>
          <w:rFonts w:ascii="Times New Roman" w:hAnsi="Times New Roman" w:cs="Times New Roman"/>
          <w:i/>
          <w:sz w:val="24"/>
          <w:szCs w:val="24"/>
          <w:shd w:val="clear" w:color="auto" w:fill="FFFFFF"/>
        </w:rPr>
        <w:t>Infection Control Hospital Epidemiology</w:t>
      </w:r>
      <w:r w:rsidRPr="009B36CD">
        <w:rPr>
          <w:rFonts w:ascii="Times New Roman" w:hAnsi="Times New Roman" w:cs="Times New Roman"/>
          <w:sz w:val="24"/>
          <w:szCs w:val="24"/>
          <w:shd w:val="clear" w:color="auto" w:fill="FFFFFF"/>
        </w:rPr>
        <w:t>, 37(11): 301-1288.</w:t>
      </w:r>
    </w:p>
    <w:p w:rsidR="0090296E" w:rsidRPr="005000CE" w:rsidRDefault="009B36CD" w:rsidP="00463FEA">
      <w:pPr>
        <w:pStyle w:val="ListParagraph"/>
        <w:numPr>
          <w:ilvl w:val="0"/>
          <w:numId w:val="2"/>
        </w:numPr>
        <w:shd w:val="clear" w:color="auto" w:fill="FFFFFF"/>
        <w:spacing w:line="240" w:lineRule="auto"/>
        <w:jc w:val="both"/>
      </w:pPr>
      <w:r w:rsidRPr="00923997">
        <w:rPr>
          <w:rFonts w:ascii="Times New Roman" w:hAnsi="Times New Roman" w:cs="Times New Roman"/>
          <w:sz w:val="24"/>
          <w:szCs w:val="24"/>
          <w:shd w:val="clear" w:color="auto" w:fill="FFFFFF"/>
        </w:rPr>
        <w:t>Yarima, A., Haroun, A.A., Bulus, T. and Manga, M.M. (2020).  Occurrence of Extended Spectru</w:t>
      </w:r>
      <w:r>
        <w:rPr>
          <w:rFonts w:ascii="Times New Roman" w:hAnsi="Times New Roman" w:cs="Times New Roman"/>
          <w:sz w:val="24"/>
          <w:szCs w:val="24"/>
          <w:shd w:val="clear" w:color="auto" w:fill="FFFFFF"/>
        </w:rPr>
        <w:t>m Beta Lactamase Encoding Genes</w:t>
      </w:r>
      <w:r w:rsidRPr="00923997">
        <w:rPr>
          <w:rFonts w:ascii="Times New Roman" w:hAnsi="Times New Roman" w:cs="Times New Roman"/>
          <w:sz w:val="24"/>
          <w:szCs w:val="24"/>
          <w:shd w:val="clear" w:color="auto" w:fill="FFFFFF"/>
        </w:rPr>
        <w:t xml:space="preserve"> amon</w:t>
      </w:r>
      <w:r>
        <w:rPr>
          <w:rFonts w:ascii="Times New Roman" w:hAnsi="Times New Roman" w:cs="Times New Roman"/>
          <w:sz w:val="24"/>
          <w:szCs w:val="24"/>
          <w:shd w:val="clear" w:color="auto" w:fill="FFFFFF"/>
        </w:rPr>
        <w:t>g Urinary</w:t>
      </w:r>
      <w:r w:rsidRPr="00923997">
        <w:rPr>
          <w:rFonts w:ascii="Times New Roman" w:hAnsi="Times New Roman" w:cs="Times New Roman"/>
          <w:sz w:val="24"/>
          <w:szCs w:val="24"/>
          <w:shd w:val="clear" w:color="auto" w:fill="FFFFFF"/>
        </w:rPr>
        <w:t xml:space="preserve"> Pathogenic </w:t>
      </w:r>
      <w:r w:rsidRPr="00AD4EFB">
        <w:rPr>
          <w:rFonts w:ascii="Times New Roman" w:hAnsi="Times New Roman" w:cs="Times New Roman"/>
          <w:i/>
          <w:sz w:val="24"/>
          <w:szCs w:val="24"/>
          <w:shd w:val="clear" w:color="auto" w:fill="FFFFFF"/>
        </w:rPr>
        <w:t>Escherichia coli</w:t>
      </w:r>
      <w:r>
        <w:rPr>
          <w:rFonts w:ascii="Times New Roman" w:hAnsi="Times New Roman" w:cs="Times New Roman"/>
          <w:sz w:val="24"/>
          <w:szCs w:val="24"/>
          <w:shd w:val="clear" w:color="auto" w:fill="FFFFFF"/>
        </w:rPr>
        <w:t xml:space="preserve"> </w:t>
      </w:r>
      <w:r w:rsidRPr="00923997">
        <w:rPr>
          <w:rFonts w:ascii="Times New Roman" w:hAnsi="Times New Roman" w:cs="Times New Roman"/>
          <w:sz w:val="24"/>
          <w:szCs w:val="24"/>
          <w:shd w:val="clear" w:color="auto" w:fill="FFFFFF"/>
        </w:rPr>
        <w:t xml:space="preserve">and </w:t>
      </w:r>
      <w:r w:rsidRPr="00AD4EFB">
        <w:rPr>
          <w:rFonts w:ascii="Times New Roman" w:hAnsi="Times New Roman" w:cs="Times New Roman"/>
          <w:i/>
          <w:sz w:val="24"/>
          <w:szCs w:val="24"/>
          <w:shd w:val="clear" w:color="auto" w:fill="FFFFFF"/>
        </w:rPr>
        <w:t>Klebsiella pneumoniae</w:t>
      </w:r>
      <w:r>
        <w:rPr>
          <w:rFonts w:ascii="Times New Roman" w:hAnsi="Times New Roman" w:cs="Times New Roman"/>
          <w:i/>
          <w:sz w:val="24"/>
          <w:szCs w:val="24"/>
          <w:shd w:val="clear" w:color="auto" w:fill="FFFFFF"/>
        </w:rPr>
        <w:t xml:space="preserve"> </w:t>
      </w:r>
      <w:r w:rsidRPr="00AD4EFB">
        <w:rPr>
          <w:rFonts w:ascii="Times New Roman" w:hAnsi="Times New Roman" w:cs="Times New Roman"/>
          <w:sz w:val="24"/>
          <w:szCs w:val="24"/>
          <w:shd w:val="clear" w:color="auto" w:fill="FFFFFF"/>
        </w:rPr>
        <w:t>Isolate</w:t>
      </w:r>
      <w:r w:rsidRPr="00AD4EFB">
        <w:rPr>
          <w:rFonts w:ascii="Times New Roman" w:hAnsi="Times New Roman" w:cs="Times New Roman"/>
          <w:i/>
          <w:sz w:val="24"/>
          <w:szCs w:val="24"/>
          <w:shd w:val="clear" w:color="auto" w:fill="FFFFFF"/>
        </w:rPr>
        <w:t>s</w:t>
      </w:r>
      <w:r w:rsidRPr="00923997">
        <w:rPr>
          <w:rFonts w:ascii="Times New Roman" w:hAnsi="Times New Roman" w:cs="Times New Roman"/>
          <w:sz w:val="24"/>
          <w:szCs w:val="24"/>
          <w:shd w:val="clear" w:color="auto" w:fill="FFFFFF"/>
        </w:rPr>
        <w:t xml:space="preserve"> obtained from a Tertiary Hospital in Gombe Nigeria. </w:t>
      </w:r>
      <w:r w:rsidRPr="00923997">
        <w:rPr>
          <w:rFonts w:ascii="Times New Roman" w:hAnsi="Times New Roman" w:cs="Times New Roman"/>
          <w:i/>
          <w:sz w:val="24"/>
          <w:szCs w:val="24"/>
          <w:shd w:val="clear" w:color="auto" w:fill="FFFFFF"/>
        </w:rPr>
        <w:t>J</w:t>
      </w:r>
      <w:r>
        <w:rPr>
          <w:rFonts w:ascii="Times New Roman" w:hAnsi="Times New Roman" w:cs="Times New Roman"/>
          <w:i/>
          <w:sz w:val="24"/>
          <w:szCs w:val="24"/>
          <w:shd w:val="clear" w:color="auto" w:fill="FFFFFF"/>
        </w:rPr>
        <w:t>ournal of</w:t>
      </w:r>
      <w:r w:rsidRPr="00923997">
        <w:rPr>
          <w:rFonts w:ascii="Times New Roman" w:hAnsi="Times New Roman" w:cs="Times New Roman"/>
          <w:i/>
          <w:sz w:val="24"/>
          <w:szCs w:val="24"/>
          <w:shd w:val="clear" w:color="auto" w:fill="FFFFFF"/>
        </w:rPr>
        <w:t xml:space="preserve"> Biosci</w:t>
      </w:r>
      <w:r>
        <w:rPr>
          <w:rFonts w:ascii="Times New Roman" w:hAnsi="Times New Roman" w:cs="Times New Roman"/>
          <w:i/>
          <w:sz w:val="24"/>
          <w:szCs w:val="24"/>
          <w:shd w:val="clear" w:color="auto" w:fill="FFFFFF"/>
        </w:rPr>
        <w:t>ence and</w:t>
      </w:r>
      <w:r w:rsidRPr="00923997">
        <w:rPr>
          <w:rFonts w:ascii="Times New Roman" w:hAnsi="Times New Roman" w:cs="Times New Roman"/>
          <w:i/>
          <w:sz w:val="24"/>
          <w:szCs w:val="24"/>
          <w:shd w:val="clear" w:color="auto" w:fill="FFFFFF"/>
        </w:rPr>
        <w:t xml:space="preserve"> Med</w:t>
      </w:r>
      <w:r>
        <w:rPr>
          <w:rFonts w:ascii="Times New Roman" w:hAnsi="Times New Roman" w:cs="Times New Roman"/>
          <w:i/>
          <w:sz w:val="24"/>
          <w:szCs w:val="24"/>
          <w:shd w:val="clear" w:color="auto" w:fill="FFFFFF"/>
        </w:rPr>
        <w:t>icine</w:t>
      </w:r>
      <w:r>
        <w:rPr>
          <w:rFonts w:ascii="Times New Roman" w:hAnsi="Times New Roman" w:cs="Times New Roman"/>
          <w:sz w:val="24"/>
          <w:szCs w:val="24"/>
          <w:shd w:val="clear" w:color="auto" w:fill="FFFFFF"/>
        </w:rPr>
        <w:t xml:space="preserve">, 8(9): </w:t>
      </w:r>
      <w:r w:rsidRPr="00923997">
        <w:rPr>
          <w:rFonts w:ascii="Times New Roman" w:hAnsi="Times New Roman" w:cs="Times New Roman"/>
          <w:sz w:val="24"/>
          <w:szCs w:val="24"/>
          <w:shd w:val="clear" w:color="auto" w:fill="FFFFFF"/>
        </w:rPr>
        <w:t>42–55</w:t>
      </w:r>
    </w:p>
    <w:p w:rsidR="008B7F0D" w:rsidRPr="008B7F0D" w:rsidRDefault="005000CE" w:rsidP="003865E1">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t xml:space="preserve">Zong, Z., Liu, L., Feng, Y., Wei, L., Xiao, Y. (2021). KPC-2-Producing Carbapenem-Resistant </w:t>
      </w:r>
      <w:r>
        <w:rPr>
          <w:rStyle w:val="Emphasis"/>
        </w:rPr>
        <w:t>Klebsiella pneumoniae</w:t>
      </w:r>
      <w:r>
        <w:t xml:space="preserve"> of the Uncommon ST29 Type Carrying OXA-926, a Novel Narrow-Spectrum OXA β-Lactamase. </w:t>
      </w:r>
      <w:r>
        <w:rPr>
          <w:rStyle w:val="Emphasis"/>
        </w:rPr>
        <w:t>Frontiers in Microbiology, 12</w:t>
      </w:r>
      <w:r>
        <w:t>, 701513</w:t>
      </w:r>
      <w:r w:rsidR="003865E1" w:rsidRPr="008B7F0D">
        <w:rPr>
          <w:rFonts w:ascii="Times New Roman" w:hAnsi="Times New Roman" w:cs="Times New Roman"/>
          <w:sz w:val="24"/>
          <w:szCs w:val="24"/>
          <w:shd w:val="clear" w:color="auto" w:fill="FFFFFF"/>
        </w:rPr>
        <w:t xml:space="preserve"> </w:t>
      </w:r>
    </w:p>
    <w:p w:rsidR="008B7F0D" w:rsidRPr="008B7F0D" w:rsidRDefault="008B7F0D" w:rsidP="008B7F0D">
      <w:pPr>
        <w:pStyle w:val="ListParagraph"/>
        <w:numPr>
          <w:ilvl w:val="0"/>
          <w:numId w:val="2"/>
        </w:numPr>
        <w:shd w:val="clear" w:color="auto" w:fill="FFFFFF" w:themeFill="background1"/>
        <w:spacing w:line="240" w:lineRule="auto"/>
        <w:jc w:val="both"/>
        <w:rPr>
          <w:rFonts w:ascii="Times New Roman" w:hAnsi="Times New Roman" w:cs="Times New Roman"/>
          <w:sz w:val="24"/>
          <w:szCs w:val="24"/>
        </w:rPr>
      </w:pPr>
      <w:r w:rsidRPr="008B7F0D">
        <w:rPr>
          <w:rFonts w:ascii="Times New Roman" w:hAnsi="Times New Roman" w:cs="Times New Roman"/>
          <w:sz w:val="24"/>
          <w:szCs w:val="24"/>
          <w:shd w:val="clear" w:color="auto" w:fill="FFFFFF"/>
        </w:rPr>
        <w:t>Al Hashem, G., Al Sweih, N., Jamal, W. and Rotimi, V.O. (2011). Sequence analysis of bla</w:t>
      </w:r>
      <w:r w:rsidRPr="008B7F0D">
        <w:rPr>
          <w:rFonts w:ascii="Times New Roman" w:hAnsi="Times New Roman" w:cs="Times New Roman"/>
          <w:sz w:val="24"/>
          <w:szCs w:val="24"/>
          <w:shd w:val="clear" w:color="auto" w:fill="FFFFFF"/>
          <w:vertAlign w:val="subscript"/>
        </w:rPr>
        <w:t>CTX-M</w:t>
      </w:r>
      <w:r w:rsidRPr="008B7F0D">
        <w:rPr>
          <w:rFonts w:ascii="Times New Roman" w:hAnsi="Times New Roman" w:cs="Times New Roman"/>
          <w:sz w:val="24"/>
          <w:szCs w:val="24"/>
          <w:shd w:val="clear" w:color="auto" w:fill="FFFFFF"/>
        </w:rPr>
        <w:t xml:space="preserve"> genes carried by clinically significant </w:t>
      </w:r>
      <w:r w:rsidRPr="008B7F0D">
        <w:rPr>
          <w:rFonts w:ascii="Times New Roman" w:hAnsi="Times New Roman" w:cs="Times New Roman"/>
          <w:i/>
          <w:sz w:val="24"/>
          <w:szCs w:val="24"/>
          <w:shd w:val="clear" w:color="auto" w:fill="FFFFFF"/>
        </w:rPr>
        <w:t>Escherichia coli</w:t>
      </w:r>
      <w:r w:rsidRPr="008B7F0D">
        <w:rPr>
          <w:rFonts w:ascii="Times New Roman" w:hAnsi="Times New Roman" w:cs="Times New Roman"/>
          <w:sz w:val="24"/>
          <w:szCs w:val="24"/>
          <w:shd w:val="clear" w:color="auto" w:fill="FFFFFF"/>
        </w:rPr>
        <w:t xml:space="preserve"> isolates in Kuwait hospitals. </w:t>
      </w:r>
      <w:r w:rsidRPr="008B7F0D">
        <w:rPr>
          <w:rFonts w:ascii="Times New Roman" w:hAnsi="Times New Roman" w:cs="Times New Roman"/>
          <w:i/>
          <w:sz w:val="24"/>
          <w:szCs w:val="24"/>
          <w:shd w:val="clear" w:color="auto" w:fill="FFFFFF"/>
        </w:rPr>
        <w:t>Medical Principles and Practice</w:t>
      </w:r>
      <w:r w:rsidRPr="008B7F0D">
        <w:rPr>
          <w:rFonts w:ascii="Times New Roman" w:hAnsi="Times New Roman" w:cs="Times New Roman"/>
          <w:sz w:val="24"/>
          <w:szCs w:val="24"/>
          <w:shd w:val="clear" w:color="auto" w:fill="FFFFFF"/>
        </w:rPr>
        <w:t>, 20(3): 213–219</w:t>
      </w:r>
    </w:p>
    <w:p w:rsidR="003865E1" w:rsidRPr="003865E1" w:rsidRDefault="008B7F0D" w:rsidP="003865E1">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8B7F0D">
        <w:rPr>
          <w:rFonts w:ascii="Times New Roman" w:hAnsi="Times New Roman" w:cs="Times New Roman"/>
          <w:sz w:val="24"/>
          <w:szCs w:val="24"/>
          <w:shd w:val="clear" w:color="auto" w:fill="FFFFFF"/>
        </w:rPr>
        <w:t>Gilbert, G.L. and Kerridge, I. (2020). Hospital Infection Prevention and Control (IPC) and Antimicroial Stewarship (AMS): Dual Strategies to Reduce Antibiotic Resistance (ABR) in Hospitals, pp 89–108</w:t>
      </w:r>
    </w:p>
    <w:p w:rsidR="003865E1" w:rsidRPr="003865E1" w:rsidRDefault="003865E1" w:rsidP="003865E1">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3865E1">
        <w:rPr>
          <w:rFonts w:ascii="Times New Roman" w:hAnsi="Times New Roman" w:cs="Times New Roman"/>
          <w:sz w:val="24"/>
          <w:szCs w:val="24"/>
          <w:shd w:val="clear" w:color="auto" w:fill="FFFFFF"/>
        </w:rPr>
        <w:t xml:space="preserve">Boyd, D.A., Tyler, S., Christianson, S., McGeer, A., Muller, M.P. and Willey, B.M. (2004). Complete nucleotide sequence of a 92-kilobase plasmid harboring the CTX-M-15 extended-spectrum beta-lactamase involved in an outbreak in long-term-care facilities in Toronto, Canada </w:t>
      </w:r>
      <w:r w:rsidRPr="003865E1">
        <w:rPr>
          <w:rFonts w:ascii="Times New Roman" w:hAnsi="Times New Roman" w:cs="Times New Roman"/>
          <w:i/>
          <w:sz w:val="24"/>
          <w:szCs w:val="24"/>
          <w:shd w:val="clear" w:color="auto" w:fill="FFFFFF"/>
        </w:rPr>
        <w:t>Antimicrobial Agents Chemotherapy</w:t>
      </w:r>
      <w:r w:rsidRPr="003865E1">
        <w:rPr>
          <w:rFonts w:ascii="Times New Roman" w:hAnsi="Times New Roman" w:cs="Times New Roman"/>
          <w:sz w:val="24"/>
          <w:szCs w:val="24"/>
          <w:shd w:val="clear" w:color="auto" w:fill="FFFFFF"/>
        </w:rPr>
        <w:t>, 48(10): 64-3758</w:t>
      </w:r>
    </w:p>
    <w:p w:rsidR="003865E1" w:rsidRPr="003865E1" w:rsidRDefault="003865E1" w:rsidP="003865E1">
      <w:pPr>
        <w:pStyle w:val="ListParagraph"/>
        <w:numPr>
          <w:ilvl w:val="0"/>
          <w:numId w:val="2"/>
        </w:numPr>
        <w:shd w:val="clear" w:color="auto" w:fill="FFFFFF"/>
        <w:spacing w:line="240" w:lineRule="auto"/>
        <w:jc w:val="both"/>
        <w:rPr>
          <w:rFonts w:ascii="Times New Roman" w:eastAsia="Times New Roman" w:hAnsi="Times New Roman" w:cs="Times New Roman"/>
          <w:sz w:val="24"/>
          <w:szCs w:val="24"/>
        </w:rPr>
      </w:pPr>
      <w:r w:rsidRPr="003865E1">
        <w:rPr>
          <w:rFonts w:ascii="Times New Roman" w:hAnsi="Times New Roman" w:cs="Times New Roman"/>
          <w:color w:val="232323"/>
          <w:sz w:val="24"/>
          <w:szCs w:val="24"/>
          <w:shd w:val="clear" w:color="auto" w:fill="FFFFFF"/>
        </w:rPr>
        <w:lastRenderedPageBreak/>
        <w:t xml:space="preserve">Hawkey, P.M. (2008). Prevalence and clonality of extended-spectrum beta-lactamases in </w:t>
      </w:r>
      <w:r w:rsidRPr="003865E1">
        <w:rPr>
          <w:rFonts w:ascii="Times New Roman" w:hAnsi="Times New Roman" w:cs="Times New Roman"/>
          <w:i/>
          <w:color w:val="232323"/>
          <w:sz w:val="24"/>
          <w:szCs w:val="24"/>
          <w:shd w:val="clear" w:color="auto" w:fill="FFFFFF"/>
        </w:rPr>
        <w:t xml:space="preserve">Asia Clinical Microbiology and Infection, </w:t>
      </w:r>
      <w:r w:rsidRPr="003865E1">
        <w:rPr>
          <w:rFonts w:ascii="Times New Roman" w:hAnsi="Times New Roman" w:cs="Times New Roman"/>
          <w:color w:val="232323"/>
          <w:sz w:val="24"/>
          <w:szCs w:val="24"/>
          <w:shd w:val="clear" w:color="auto" w:fill="FFFFFF"/>
        </w:rPr>
        <w:t>14(1): 65-159.</w:t>
      </w:r>
    </w:p>
    <w:sectPr w:rsidR="003865E1" w:rsidRPr="003865E1">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42107" w:rsidRDefault="00F42107" w:rsidP="00182D1A">
      <w:pPr>
        <w:spacing w:after="0" w:line="240" w:lineRule="auto"/>
      </w:pPr>
      <w:r>
        <w:separator/>
      </w:r>
    </w:p>
  </w:endnote>
  <w:endnote w:type="continuationSeparator" w:id="0">
    <w:p w:rsidR="00F42107" w:rsidRDefault="00F42107" w:rsidP="00182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STIXGeneral-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6364039"/>
      <w:docPartObj>
        <w:docPartGallery w:val="Page Numbers (Bottom of Page)"/>
        <w:docPartUnique/>
      </w:docPartObj>
    </w:sdtPr>
    <w:sdtEndPr>
      <w:rPr>
        <w:noProof/>
      </w:rPr>
    </w:sdtEndPr>
    <w:sdtContent>
      <w:p w:rsidR="00182D1A" w:rsidRDefault="00182D1A">
        <w:pPr>
          <w:pStyle w:val="Footer"/>
          <w:jc w:val="center"/>
        </w:pPr>
        <w:r>
          <w:fldChar w:fldCharType="begin"/>
        </w:r>
        <w:r>
          <w:instrText xml:space="preserve"> PAGE   \* MERGEFORMAT </w:instrText>
        </w:r>
        <w:r>
          <w:fldChar w:fldCharType="separate"/>
        </w:r>
        <w:r w:rsidR="005578D0">
          <w:rPr>
            <w:noProof/>
          </w:rPr>
          <w:t>21</w:t>
        </w:r>
        <w:r>
          <w:rPr>
            <w:noProof/>
          </w:rPr>
          <w:fldChar w:fldCharType="end"/>
        </w:r>
      </w:p>
    </w:sdtContent>
  </w:sdt>
  <w:p w:rsidR="00182D1A" w:rsidRDefault="00182D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42107" w:rsidRDefault="00F42107" w:rsidP="00182D1A">
      <w:pPr>
        <w:spacing w:after="0" w:line="240" w:lineRule="auto"/>
      </w:pPr>
      <w:r>
        <w:separator/>
      </w:r>
    </w:p>
  </w:footnote>
  <w:footnote w:type="continuationSeparator" w:id="0">
    <w:p w:rsidR="00F42107" w:rsidRDefault="00F42107" w:rsidP="00182D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46314"/>
    <w:multiLevelType w:val="hybridMultilevel"/>
    <w:tmpl w:val="7ADCB53A"/>
    <w:lvl w:ilvl="0" w:tplc="F496E1FE">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470101"/>
    <w:multiLevelType w:val="hybridMultilevel"/>
    <w:tmpl w:val="7ADCB53A"/>
    <w:lvl w:ilvl="0" w:tplc="F496E1FE">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66281"/>
    <w:multiLevelType w:val="multilevel"/>
    <w:tmpl w:val="315CF884"/>
    <w:lvl w:ilvl="0">
      <w:start w:val="1"/>
      <w:numFmt w:val="decimal"/>
      <w:lvlText w:val="%1."/>
      <w:lvlJc w:val="left"/>
      <w:pPr>
        <w:ind w:left="360" w:hanging="360"/>
      </w:pPr>
      <w:rPr>
        <w:rFonts w:hint="default"/>
      </w:rPr>
    </w:lvl>
    <w:lvl w:ilvl="1">
      <w:start w:val="8"/>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 w15:restartNumberingAfterBreak="0">
    <w:nsid w:val="3F4444FC"/>
    <w:multiLevelType w:val="multilevel"/>
    <w:tmpl w:val="556EC408"/>
    <w:lvl w:ilvl="0">
      <w:start w:val="3"/>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4" w15:restartNumberingAfterBreak="0">
    <w:nsid w:val="62DB3727"/>
    <w:multiLevelType w:val="multilevel"/>
    <w:tmpl w:val="135877F2"/>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75536667">
    <w:abstractNumId w:val="2"/>
  </w:num>
  <w:num w:numId="2" w16cid:durableId="193659340">
    <w:abstractNumId w:val="1"/>
  </w:num>
  <w:num w:numId="3" w16cid:durableId="43601797">
    <w:abstractNumId w:val="4"/>
  </w:num>
  <w:num w:numId="4" w16cid:durableId="1246836910">
    <w:abstractNumId w:val="3"/>
  </w:num>
  <w:num w:numId="5" w16cid:durableId="1224171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96E"/>
    <w:rsid w:val="00022EFE"/>
    <w:rsid w:val="00027CB1"/>
    <w:rsid w:val="000330BA"/>
    <w:rsid w:val="00063070"/>
    <w:rsid w:val="000750FF"/>
    <w:rsid w:val="00080284"/>
    <w:rsid w:val="00093D30"/>
    <w:rsid w:val="00111AAF"/>
    <w:rsid w:val="001539BD"/>
    <w:rsid w:val="0015538C"/>
    <w:rsid w:val="00176849"/>
    <w:rsid w:val="00182D1A"/>
    <w:rsid w:val="001B0C37"/>
    <w:rsid w:val="001B2914"/>
    <w:rsid w:val="001C64D6"/>
    <w:rsid w:val="001D4142"/>
    <w:rsid w:val="001D746B"/>
    <w:rsid w:val="001F4629"/>
    <w:rsid w:val="00200965"/>
    <w:rsid w:val="002164C5"/>
    <w:rsid w:val="00235F5A"/>
    <w:rsid w:val="0024530E"/>
    <w:rsid w:val="002746FD"/>
    <w:rsid w:val="002748E9"/>
    <w:rsid w:val="00296D58"/>
    <w:rsid w:val="002D426F"/>
    <w:rsid w:val="002E03C2"/>
    <w:rsid w:val="003350A4"/>
    <w:rsid w:val="00341C16"/>
    <w:rsid w:val="00372645"/>
    <w:rsid w:val="003865E1"/>
    <w:rsid w:val="00390811"/>
    <w:rsid w:val="0039168C"/>
    <w:rsid w:val="003A17C6"/>
    <w:rsid w:val="003B0C09"/>
    <w:rsid w:val="00404E62"/>
    <w:rsid w:val="004114BD"/>
    <w:rsid w:val="00463FEA"/>
    <w:rsid w:val="005000CE"/>
    <w:rsid w:val="00505442"/>
    <w:rsid w:val="00512869"/>
    <w:rsid w:val="00555677"/>
    <w:rsid w:val="005578D0"/>
    <w:rsid w:val="005727DF"/>
    <w:rsid w:val="005A655B"/>
    <w:rsid w:val="005C1AD2"/>
    <w:rsid w:val="00644E62"/>
    <w:rsid w:val="006907FC"/>
    <w:rsid w:val="00697921"/>
    <w:rsid w:val="006C21CB"/>
    <w:rsid w:val="006C2F4C"/>
    <w:rsid w:val="006D6995"/>
    <w:rsid w:val="006D743D"/>
    <w:rsid w:val="006E1D97"/>
    <w:rsid w:val="006F3BCE"/>
    <w:rsid w:val="007F0E8C"/>
    <w:rsid w:val="00812331"/>
    <w:rsid w:val="00856187"/>
    <w:rsid w:val="008913A3"/>
    <w:rsid w:val="00896C96"/>
    <w:rsid w:val="008B7F0D"/>
    <w:rsid w:val="008C1532"/>
    <w:rsid w:val="008D2E64"/>
    <w:rsid w:val="008D3030"/>
    <w:rsid w:val="008E5F6A"/>
    <w:rsid w:val="0090296E"/>
    <w:rsid w:val="0091654E"/>
    <w:rsid w:val="00944034"/>
    <w:rsid w:val="00985B6D"/>
    <w:rsid w:val="009B36CD"/>
    <w:rsid w:val="009B3A1C"/>
    <w:rsid w:val="009B5F1E"/>
    <w:rsid w:val="009D60CC"/>
    <w:rsid w:val="00A11A5F"/>
    <w:rsid w:val="00A35744"/>
    <w:rsid w:val="00A425CD"/>
    <w:rsid w:val="00A4728D"/>
    <w:rsid w:val="00AB48A9"/>
    <w:rsid w:val="00AD2656"/>
    <w:rsid w:val="00B17B2C"/>
    <w:rsid w:val="00B26CE5"/>
    <w:rsid w:val="00B8766F"/>
    <w:rsid w:val="00BC30E1"/>
    <w:rsid w:val="00BC5691"/>
    <w:rsid w:val="00BC72BD"/>
    <w:rsid w:val="00BD644A"/>
    <w:rsid w:val="00C060F0"/>
    <w:rsid w:val="00C15206"/>
    <w:rsid w:val="00C230A5"/>
    <w:rsid w:val="00C51417"/>
    <w:rsid w:val="00C70893"/>
    <w:rsid w:val="00C854ED"/>
    <w:rsid w:val="00D2005D"/>
    <w:rsid w:val="00D23AC4"/>
    <w:rsid w:val="00D7374D"/>
    <w:rsid w:val="00D805DD"/>
    <w:rsid w:val="00D9323C"/>
    <w:rsid w:val="00D9514E"/>
    <w:rsid w:val="00D96E77"/>
    <w:rsid w:val="00DC5280"/>
    <w:rsid w:val="00E1265D"/>
    <w:rsid w:val="00E20D7B"/>
    <w:rsid w:val="00E27BA4"/>
    <w:rsid w:val="00E47AD1"/>
    <w:rsid w:val="00E50C69"/>
    <w:rsid w:val="00E87977"/>
    <w:rsid w:val="00E92776"/>
    <w:rsid w:val="00E93A1A"/>
    <w:rsid w:val="00E94BD6"/>
    <w:rsid w:val="00EF77BA"/>
    <w:rsid w:val="00F103DB"/>
    <w:rsid w:val="00F42107"/>
    <w:rsid w:val="00F702ED"/>
    <w:rsid w:val="00F81D76"/>
    <w:rsid w:val="00FD77BF"/>
    <w:rsid w:val="00FE2DAE"/>
    <w:rsid w:val="00FF6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8B9A4"/>
  <w15:chartTrackingRefBased/>
  <w15:docId w15:val="{50F0FD4A-F5CD-448C-9EC0-CA012A2E2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96E"/>
  </w:style>
  <w:style w:type="paragraph" w:styleId="Heading4">
    <w:name w:val="heading 4"/>
    <w:basedOn w:val="Normal"/>
    <w:next w:val="Normal"/>
    <w:link w:val="Heading4Char"/>
    <w:uiPriority w:val="9"/>
    <w:unhideWhenUsed/>
    <w:qFormat/>
    <w:rsid w:val="001B0C3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296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0296E"/>
    <w:rPr>
      <w:color w:val="0000FF" w:themeColor="hyperlink"/>
      <w:u w:val="single"/>
    </w:rPr>
  </w:style>
  <w:style w:type="character" w:customStyle="1" w:styleId="css-rh820s">
    <w:name w:val="css-rh820s"/>
    <w:basedOn w:val="DefaultParagraphFont"/>
    <w:rsid w:val="0090296E"/>
  </w:style>
  <w:style w:type="character" w:styleId="Emphasis">
    <w:name w:val="Emphasis"/>
    <w:basedOn w:val="DefaultParagraphFont"/>
    <w:uiPriority w:val="20"/>
    <w:qFormat/>
    <w:rsid w:val="006C2F4C"/>
    <w:rPr>
      <w:i/>
      <w:iCs/>
    </w:rPr>
  </w:style>
  <w:style w:type="paragraph" w:styleId="Header">
    <w:name w:val="header"/>
    <w:basedOn w:val="Normal"/>
    <w:link w:val="HeaderChar"/>
    <w:uiPriority w:val="99"/>
    <w:unhideWhenUsed/>
    <w:rsid w:val="00182D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D1A"/>
  </w:style>
  <w:style w:type="paragraph" w:styleId="Footer">
    <w:name w:val="footer"/>
    <w:basedOn w:val="Normal"/>
    <w:link w:val="FooterChar"/>
    <w:uiPriority w:val="99"/>
    <w:unhideWhenUsed/>
    <w:rsid w:val="00182D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D1A"/>
  </w:style>
  <w:style w:type="paragraph" w:styleId="ListParagraph">
    <w:name w:val="List Paragraph"/>
    <w:basedOn w:val="Normal"/>
    <w:uiPriority w:val="34"/>
    <w:qFormat/>
    <w:rsid w:val="001B2914"/>
    <w:pPr>
      <w:ind w:left="720"/>
      <w:contextualSpacing/>
    </w:pPr>
  </w:style>
  <w:style w:type="character" w:customStyle="1" w:styleId="Heading4Char">
    <w:name w:val="Heading 4 Char"/>
    <w:basedOn w:val="DefaultParagraphFont"/>
    <w:link w:val="Heading4"/>
    <w:uiPriority w:val="9"/>
    <w:rsid w:val="001B0C37"/>
    <w:rPr>
      <w:rFonts w:asciiTheme="majorHAnsi" w:eastAsiaTheme="majorEastAsia" w:hAnsiTheme="majorHAnsi" w:cstheme="majorBidi"/>
      <w:i/>
      <w:iCs/>
      <w:color w:val="365F91" w:themeColor="accent1" w:themeShade="BF"/>
    </w:rPr>
  </w:style>
  <w:style w:type="character" w:customStyle="1" w:styleId="html-italic">
    <w:name w:val="html-italic"/>
    <w:basedOn w:val="DefaultParagraphFont"/>
    <w:rsid w:val="002E0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28270">
      <w:bodyDiv w:val="1"/>
      <w:marLeft w:val="0"/>
      <w:marRight w:val="0"/>
      <w:marTop w:val="0"/>
      <w:marBottom w:val="0"/>
      <w:divBdr>
        <w:top w:val="none" w:sz="0" w:space="0" w:color="auto"/>
        <w:left w:val="none" w:sz="0" w:space="0" w:color="auto"/>
        <w:bottom w:val="none" w:sz="0" w:space="0" w:color="auto"/>
        <w:right w:val="none" w:sz="0" w:space="0" w:color="auto"/>
      </w:divBdr>
    </w:div>
    <w:div w:id="420106151">
      <w:bodyDiv w:val="1"/>
      <w:marLeft w:val="0"/>
      <w:marRight w:val="0"/>
      <w:marTop w:val="0"/>
      <w:marBottom w:val="0"/>
      <w:divBdr>
        <w:top w:val="none" w:sz="0" w:space="0" w:color="auto"/>
        <w:left w:val="none" w:sz="0" w:space="0" w:color="auto"/>
        <w:bottom w:val="none" w:sz="0" w:space="0" w:color="auto"/>
        <w:right w:val="none" w:sz="0" w:space="0" w:color="auto"/>
      </w:divBdr>
    </w:div>
    <w:div w:id="746993962">
      <w:bodyDiv w:val="1"/>
      <w:marLeft w:val="0"/>
      <w:marRight w:val="0"/>
      <w:marTop w:val="0"/>
      <w:marBottom w:val="0"/>
      <w:divBdr>
        <w:top w:val="none" w:sz="0" w:space="0" w:color="auto"/>
        <w:left w:val="none" w:sz="0" w:space="0" w:color="auto"/>
        <w:bottom w:val="none" w:sz="0" w:space="0" w:color="auto"/>
        <w:right w:val="none" w:sz="0" w:space="0" w:color="auto"/>
      </w:divBdr>
    </w:div>
    <w:div w:id="804931835">
      <w:bodyDiv w:val="1"/>
      <w:marLeft w:val="0"/>
      <w:marRight w:val="0"/>
      <w:marTop w:val="0"/>
      <w:marBottom w:val="0"/>
      <w:divBdr>
        <w:top w:val="none" w:sz="0" w:space="0" w:color="auto"/>
        <w:left w:val="none" w:sz="0" w:space="0" w:color="auto"/>
        <w:bottom w:val="none" w:sz="0" w:space="0" w:color="auto"/>
        <w:right w:val="none" w:sz="0" w:space="0" w:color="auto"/>
      </w:divBdr>
    </w:div>
    <w:div w:id="1275863620">
      <w:bodyDiv w:val="1"/>
      <w:marLeft w:val="0"/>
      <w:marRight w:val="0"/>
      <w:marTop w:val="0"/>
      <w:marBottom w:val="0"/>
      <w:divBdr>
        <w:top w:val="none" w:sz="0" w:space="0" w:color="auto"/>
        <w:left w:val="none" w:sz="0" w:space="0" w:color="auto"/>
        <w:bottom w:val="none" w:sz="0" w:space="0" w:color="auto"/>
        <w:right w:val="none" w:sz="0" w:space="0" w:color="auto"/>
      </w:divBdr>
    </w:div>
    <w:div w:id="1403218206">
      <w:bodyDiv w:val="1"/>
      <w:marLeft w:val="0"/>
      <w:marRight w:val="0"/>
      <w:marTop w:val="0"/>
      <w:marBottom w:val="0"/>
      <w:divBdr>
        <w:top w:val="none" w:sz="0" w:space="0" w:color="auto"/>
        <w:left w:val="none" w:sz="0" w:space="0" w:color="auto"/>
        <w:bottom w:val="none" w:sz="0" w:space="0" w:color="auto"/>
        <w:right w:val="none" w:sz="0" w:space="0" w:color="auto"/>
      </w:divBdr>
    </w:div>
    <w:div w:id="1612780380">
      <w:bodyDiv w:val="1"/>
      <w:marLeft w:val="0"/>
      <w:marRight w:val="0"/>
      <w:marTop w:val="0"/>
      <w:marBottom w:val="0"/>
      <w:divBdr>
        <w:top w:val="none" w:sz="0" w:space="0" w:color="auto"/>
        <w:left w:val="none" w:sz="0" w:space="0" w:color="auto"/>
        <w:bottom w:val="none" w:sz="0" w:space="0" w:color="auto"/>
        <w:right w:val="none" w:sz="0" w:space="0" w:color="auto"/>
      </w:divBdr>
    </w:div>
    <w:div w:id="1688554095">
      <w:bodyDiv w:val="1"/>
      <w:marLeft w:val="0"/>
      <w:marRight w:val="0"/>
      <w:marTop w:val="0"/>
      <w:marBottom w:val="0"/>
      <w:divBdr>
        <w:top w:val="none" w:sz="0" w:space="0" w:color="auto"/>
        <w:left w:val="none" w:sz="0" w:space="0" w:color="auto"/>
        <w:bottom w:val="none" w:sz="0" w:space="0" w:color="auto"/>
        <w:right w:val="none" w:sz="0" w:space="0" w:color="auto"/>
      </w:divBdr>
    </w:div>
    <w:div w:id="200404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26</Pages>
  <Words>4385</Words>
  <Characters>24999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 GP 005</cp:lastModifiedBy>
  <cp:revision>39</cp:revision>
  <dcterms:created xsi:type="dcterms:W3CDTF">2025-03-08T11:58:00Z</dcterms:created>
  <dcterms:modified xsi:type="dcterms:W3CDTF">2025-03-17T06:45:00Z</dcterms:modified>
</cp:coreProperties>
</file>