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521F" w:rsidRDefault="00F21309">
      <w:pPr>
        <w:spacing w:before="240" w:after="240" w:line="240" w:lineRule="auto"/>
        <w:jc w:val="right"/>
        <w:rPr>
          <w:b/>
          <w:i/>
          <w:sz w:val="36"/>
          <w:szCs w:val="36"/>
          <w:u w:val="single"/>
        </w:rPr>
      </w:pPr>
      <w:r>
        <w:rPr>
          <w:b/>
          <w:i/>
          <w:sz w:val="36"/>
          <w:szCs w:val="36"/>
          <w:u w:val="single"/>
        </w:rPr>
        <w:t>Review Article</w:t>
      </w:r>
    </w:p>
    <w:p w:rsidR="00AD521F" w:rsidRDefault="00AD521F">
      <w:pPr>
        <w:spacing w:before="240" w:after="240" w:line="240" w:lineRule="auto"/>
        <w:jc w:val="right"/>
        <w:rPr>
          <w:b/>
          <w:sz w:val="36"/>
          <w:szCs w:val="36"/>
        </w:rPr>
      </w:pPr>
    </w:p>
    <w:p w:rsidR="00AD521F" w:rsidRDefault="00F21309">
      <w:pPr>
        <w:spacing w:before="240" w:after="240" w:line="240" w:lineRule="auto"/>
        <w:jc w:val="right"/>
        <w:rPr>
          <w:b/>
          <w:sz w:val="36"/>
          <w:szCs w:val="36"/>
        </w:rPr>
      </w:pPr>
      <w:proofErr w:type="spellStart"/>
      <w:r>
        <w:rPr>
          <w:b/>
          <w:sz w:val="36"/>
          <w:szCs w:val="36"/>
        </w:rPr>
        <w:t>Pyocin</w:t>
      </w:r>
      <w:proofErr w:type="spellEnd"/>
      <w:r>
        <w:rPr>
          <w:b/>
          <w:sz w:val="36"/>
          <w:szCs w:val="36"/>
        </w:rPr>
        <w:t xml:space="preserve"> As </w:t>
      </w:r>
      <w:proofErr w:type="gramStart"/>
      <w:r>
        <w:rPr>
          <w:b/>
          <w:sz w:val="36"/>
          <w:szCs w:val="36"/>
        </w:rPr>
        <w:t>An</w:t>
      </w:r>
      <w:proofErr w:type="gramEnd"/>
      <w:r>
        <w:rPr>
          <w:b/>
          <w:sz w:val="36"/>
          <w:szCs w:val="36"/>
        </w:rPr>
        <w:t xml:space="preserve"> Alternative For Antibiotic Resistance</w:t>
      </w:r>
    </w:p>
    <w:p w:rsidR="00AD521F" w:rsidRDefault="00AD521F">
      <w:pPr>
        <w:spacing w:line="240" w:lineRule="auto"/>
        <w:jc w:val="right"/>
        <w:rPr>
          <w:i/>
        </w:rPr>
      </w:pPr>
    </w:p>
    <w:p w:rsidR="00AD521F" w:rsidRDefault="00AD521F">
      <w:pPr>
        <w:spacing w:line="240" w:lineRule="auto"/>
        <w:jc w:val="right"/>
        <w:rPr>
          <w:i/>
        </w:rPr>
      </w:pPr>
    </w:p>
    <w:p w:rsidR="00AD521F" w:rsidRDefault="00AD521F">
      <w:pPr>
        <w:spacing w:line="240" w:lineRule="auto"/>
        <w:jc w:val="right"/>
        <w:rPr>
          <w:i/>
        </w:rPr>
      </w:pPr>
    </w:p>
    <w:p w:rsidR="00AD521F" w:rsidRDefault="00AD521F">
      <w:pPr>
        <w:spacing w:line="240" w:lineRule="auto"/>
        <w:jc w:val="right"/>
        <w:rPr>
          <w:i/>
        </w:rPr>
      </w:pPr>
    </w:p>
    <w:p w:rsidR="00AD521F" w:rsidRDefault="00F21309">
      <w:pPr>
        <w:spacing w:before="240" w:after="240" w:line="240" w:lineRule="auto"/>
        <w:jc w:val="both"/>
        <w:rPr>
          <w:b/>
          <w:sz w:val="24"/>
          <w:szCs w:val="24"/>
        </w:rPr>
      </w:pPr>
      <w:r>
        <w:pict w14:anchorId="29C6819C">
          <v:rect id="_x0000_i1025" style="width:0;height:1.5pt" o:hralign="center" o:hrstd="t" o:hr="t" fillcolor="#a0a0a0" stroked="f"/>
        </w:pict>
      </w:r>
    </w:p>
    <w:p w:rsidR="00AD521F" w:rsidRDefault="00F21309">
      <w:pPr>
        <w:spacing w:before="240" w:after="240" w:line="240" w:lineRule="auto"/>
        <w:jc w:val="both"/>
        <w:rPr>
          <w:b/>
        </w:rPr>
      </w:pPr>
      <w:r>
        <w:rPr>
          <w:b/>
        </w:rPr>
        <w:t>ABSTRACT</w:t>
      </w:r>
    </w:p>
    <w:p w:rsidR="00AD521F" w:rsidRDefault="00AD521F">
      <w:pPr>
        <w:spacing w:line="240" w:lineRule="auto"/>
        <w:jc w:val="both"/>
      </w:pPr>
    </w:p>
    <w:tbl>
      <w:tblPr>
        <w:tblStyle w:val="a"/>
        <w:tblW w:w="936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65"/>
      </w:tblGrid>
      <w:tr w:rsidR="00AD521F">
        <w:tc>
          <w:tcPr>
            <w:tcW w:w="9365" w:type="dxa"/>
            <w:shd w:val="clear" w:color="auto" w:fill="F2F2F2"/>
            <w:tcMar>
              <w:top w:w="0" w:type="dxa"/>
              <w:bottom w:w="0" w:type="dxa"/>
            </w:tcMar>
          </w:tcPr>
          <w:p w:rsidR="00AD521F" w:rsidRDefault="00F21309">
            <w:pPr>
              <w:spacing w:line="240" w:lineRule="auto"/>
              <w:jc w:val="both"/>
              <w:rPr>
                <w:sz w:val="18"/>
                <w:szCs w:val="18"/>
              </w:rPr>
            </w:pPr>
            <w:r>
              <w:rPr>
                <w:color w:val="60657B"/>
                <w:sz w:val="20"/>
                <w:szCs w:val="20"/>
              </w:rPr>
              <w:t xml:space="preserve"> Antimicrobial resistance (AMR) poses a major threat to health worldwide. Undermining decades of progress in medical science, </w:t>
            </w:r>
            <w:proofErr w:type="spellStart"/>
            <w:r>
              <w:rPr>
                <w:color w:val="60657B"/>
                <w:sz w:val="20"/>
                <w:szCs w:val="20"/>
              </w:rPr>
              <w:t>pyocin</w:t>
            </w:r>
            <w:proofErr w:type="spellEnd"/>
            <w:r>
              <w:rPr>
                <w:color w:val="60657B"/>
                <w:sz w:val="20"/>
                <w:szCs w:val="20"/>
              </w:rPr>
              <w:t xml:space="preserve">, a bacteriocin synthesized by </w:t>
            </w:r>
            <w:r>
              <w:rPr>
                <w:i/>
                <w:color w:val="60657B"/>
                <w:sz w:val="20"/>
                <w:szCs w:val="20"/>
              </w:rPr>
              <w:t>Pseudomonas aeruginosa</w:t>
            </w:r>
            <w:r>
              <w:rPr>
                <w:color w:val="60657B"/>
                <w:sz w:val="20"/>
                <w:szCs w:val="20"/>
              </w:rPr>
              <w:t xml:space="preserve">, has caught the attention of academics as a viable alternative to conventional antibiotics. In particular, the usefulness of </w:t>
            </w:r>
            <w:proofErr w:type="spellStart"/>
            <w:r>
              <w:rPr>
                <w:color w:val="60657B"/>
                <w:sz w:val="20"/>
                <w:szCs w:val="20"/>
              </w:rPr>
              <w:t>pyocin</w:t>
            </w:r>
            <w:proofErr w:type="spellEnd"/>
            <w:r>
              <w:rPr>
                <w:color w:val="60657B"/>
                <w:sz w:val="20"/>
                <w:szCs w:val="20"/>
              </w:rPr>
              <w:t xml:space="preserve"> in combating multidrug-resistant organisms (MDROs), such as methicillin-resistant</w:t>
            </w:r>
            <w:r>
              <w:rPr>
                <w:i/>
                <w:color w:val="60657B"/>
                <w:sz w:val="20"/>
                <w:szCs w:val="20"/>
              </w:rPr>
              <w:t xml:space="preserve"> Staphylococcus aure</w:t>
            </w:r>
            <w:r>
              <w:rPr>
                <w:i/>
                <w:color w:val="60657B"/>
                <w:sz w:val="20"/>
                <w:szCs w:val="20"/>
              </w:rPr>
              <w:t>us</w:t>
            </w:r>
            <w:r>
              <w:rPr>
                <w:color w:val="60657B"/>
                <w:sz w:val="20"/>
                <w:szCs w:val="20"/>
              </w:rPr>
              <w:t xml:space="preserve"> (MRSA) and Pseudomonas aeruginosa, is underlined by its properties. This is especially important for </w:t>
            </w:r>
            <w:proofErr w:type="spellStart"/>
            <w:r>
              <w:rPr>
                <w:color w:val="60657B"/>
                <w:sz w:val="20"/>
                <w:szCs w:val="20"/>
              </w:rPr>
              <w:t>pyocin</w:t>
            </w:r>
            <w:proofErr w:type="spellEnd"/>
            <w:r>
              <w:rPr>
                <w:color w:val="60657B"/>
                <w:sz w:val="20"/>
                <w:szCs w:val="20"/>
              </w:rPr>
              <w:t xml:space="preserve"> strains that target antibiotic-resistant bacteria. </w:t>
            </w:r>
            <w:proofErr w:type="spellStart"/>
            <w:r>
              <w:rPr>
                <w:color w:val="60657B"/>
                <w:sz w:val="20"/>
                <w:szCs w:val="20"/>
              </w:rPr>
              <w:t>Pyocins</w:t>
            </w:r>
            <w:proofErr w:type="spellEnd"/>
            <w:r>
              <w:rPr>
                <w:color w:val="60657B"/>
                <w:sz w:val="20"/>
                <w:szCs w:val="20"/>
              </w:rPr>
              <w:t xml:space="preserve"> are released through bacterial cell lysis and function via various antimicrobial mecha</w:t>
            </w:r>
            <w:r>
              <w:rPr>
                <w:color w:val="60657B"/>
                <w:sz w:val="20"/>
                <w:szCs w:val="20"/>
              </w:rPr>
              <w:t xml:space="preserve">nisms. These include depolarization of the bacterial cell membrane or DNA cleavage, making them promising candidates. These properties make </w:t>
            </w:r>
            <w:proofErr w:type="spellStart"/>
            <w:r>
              <w:rPr>
                <w:color w:val="60657B"/>
                <w:sz w:val="20"/>
                <w:szCs w:val="20"/>
              </w:rPr>
              <w:t>pyocins</w:t>
            </w:r>
            <w:proofErr w:type="spellEnd"/>
            <w:r>
              <w:rPr>
                <w:color w:val="60657B"/>
                <w:sz w:val="20"/>
                <w:szCs w:val="20"/>
              </w:rPr>
              <w:t xml:space="preserve"> promising candidates for managing antibiotic-resistant infections. Nonetheless, challenges remain in large-s</w:t>
            </w:r>
            <w:r>
              <w:rPr>
                <w:color w:val="60657B"/>
                <w:sz w:val="20"/>
                <w:szCs w:val="20"/>
              </w:rPr>
              <w:t xml:space="preserve">cale production, stability, and clinical application. This review elucidates the therapeutic potential of </w:t>
            </w:r>
            <w:proofErr w:type="spellStart"/>
            <w:r>
              <w:rPr>
                <w:color w:val="60657B"/>
                <w:sz w:val="20"/>
                <w:szCs w:val="20"/>
              </w:rPr>
              <w:t>pyocins</w:t>
            </w:r>
            <w:proofErr w:type="spellEnd"/>
            <w:r>
              <w:rPr>
                <w:color w:val="60657B"/>
                <w:sz w:val="20"/>
                <w:szCs w:val="20"/>
              </w:rPr>
              <w:t>, examines their mechanisms of action, and identifies avenues for future research.</w:t>
            </w:r>
          </w:p>
          <w:p w:rsidR="00AD521F" w:rsidRDefault="00AD521F">
            <w:pPr>
              <w:spacing w:line="240" w:lineRule="auto"/>
              <w:jc w:val="both"/>
              <w:rPr>
                <w:sz w:val="20"/>
                <w:szCs w:val="20"/>
              </w:rPr>
            </w:pPr>
          </w:p>
        </w:tc>
      </w:tr>
    </w:tbl>
    <w:p w:rsidR="00AD521F" w:rsidRDefault="00F21309">
      <w:pPr>
        <w:spacing w:before="240" w:after="240" w:line="240" w:lineRule="auto"/>
        <w:jc w:val="both"/>
        <w:rPr>
          <w:i/>
        </w:rPr>
      </w:pPr>
      <w:r>
        <w:rPr>
          <w:i/>
        </w:rPr>
        <w:t xml:space="preserve">Keywords: </w:t>
      </w:r>
      <w:proofErr w:type="spellStart"/>
      <w:r>
        <w:rPr>
          <w:i/>
        </w:rPr>
        <w:t>Pyocins</w:t>
      </w:r>
      <w:proofErr w:type="spellEnd"/>
      <w:r>
        <w:rPr>
          <w:i/>
        </w:rPr>
        <w:t>, Antimicrobial resistance (AMR), Pseudom</w:t>
      </w:r>
      <w:r>
        <w:rPr>
          <w:i/>
        </w:rPr>
        <w:t>onas aeruginosa, Bacteriocins, Multidrug-resistant organisms (MDROs)</w:t>
      </w:r>
    </w:p>
    <w:p w:rsidR="00AD521F" w:rsidRDefault="00F21309">
      <w:pPr>
        <w:numPr>
          <w:ilvl w:val="0"/>
          <w:numId w:val="2"/>
        </w:numPr>
        <w:spacing w:before="240" w:after="240" w:line="240" w:lineRule="auto"/>
        <w:jc w:val="both"/>
        <w:rPr>
          <w:b/>
        </w:rPr>
      </w:pPr>
      <w:r>
        <w:rPr>
          <w:b/>
        </w:rPr>
        <w:t>INTRODUCTION</w:t>
      </w:r>
    </w:p>
    <w:p w:rsidR="00AD521F" w:rsidRDefault="00F21309">
      <w:pPr>
        <w:spacing w:before="240" w:after="240" w:line="240" w:lineRule="auto"/>
        <w:jc w:val="both"/>
        <w:rPr>
          <w:sz w:val="20"/>
          <w:szCs w:val="20"/>
        </w:rPr>
      </w:pPr>
      <w:r>
        <w:rPr>
          <w:sz w:val="20"/>
          <w:szCs w:val="20"/>
        </w:rPr>
        <w:t>Antimicrobial resistance (AMR) poses a significant threat to global health, undermining over seven decades of medical advancements. The World Health Organization listed antibiotic resistance among the top 10 global threats to public health; endangering the</w:t>
      </w:r>
      <w:r>
        <w:rPr>
          <w:sz w:val="20"/>
          <w:szCs w:val="20"/>
        </w:rPr>
        <w:t xml:space="preserve"> progress registered into the treatment and care provided through the public health systems [75], Currently, the issue has grown out of proportion over the years due to inappropriate use and abuse of antibiotics both in human medicine, crop production and </w:t>
      </w:r>
      <w:r>
        <w:rPr>
          <w:sz w:val="20"/>
          <w:szCs w:val="20"/>
        </w:rPr>
        <w:t xml:space="preserve">animal husbandry </w:t>
      </w:r>
      <w:proofErr w:type="gramStart"/>
      <w:r>
        <w:rPr>
          <w:sz w:val="20"/>
          <w:szCs w:val="20"/>
        </w:rPr>
        <w:t>which  contributed</w:t>
      </w:r>
      <w:proofErr w:type="gramEnd"/>
      <w:r>
        <w:rPr>
          <w:sz w:val="20"/>
          <w:szCs w:val="20"/>
        </w:rPr>
        <w:t xml:space="preserve"> to the development of highly resistant bacterial strains. Bacterial infections resistant to routine treatments have led to increased morbidity, higher mortality, and escalating healthcare costs annually. Estimates from 2</w:t>
      </w:r>
      <w:r>
        <w:rPr>
          <w:sz w:val="20"/>
          <w:szCs w:val="20"/>
        </w:rPr>
        <w:t>019 state that drug-resistant infections contributed to approximately 5 million deaths. Of that estimate, though, 1.27 million deaths were reported as being due to antibiotic resistance [4].</w:t>
      </w:r>
    </w:p>
    <w:p w:rsidR="00AD521F" w:rsidRDefault="00F21309">
      <w:pPr>
        <w:spacing w:before="240" w:after="240" w:line="240" w:lineRule="auto"/>
        <w:jc w:val="both"/>
        <w:rPr>
          <w:sz w:val="20"/>
          <w:szCs w:val="20"/>
        </w:rPr>
      </w:pPr>
      <w:r>
        <w:rPr>
          <w:sz w:val="20"/>
          <w:szCs w:val="20"/>
        </w:rPr>
        <w:t>The emergence of multidrug-resistant organisms (MDROs), such as m</w:t>
      </w:r>
      <w:r>
        <w:rPr>
          <w:sz w:val="20"/>
          <w:szCs w:val="20"/>
        </w:rPr>
        <w:t xml:space="preserve">ethicillin-resistant Staphylococcus aureus (MRSA) and Pseudomonas aeruginosa, has further complicated treatment options [29]. These pathogens are </w:t>
      </w:r>
      <w:proofErr w:type="spellStart"/>
      <w:r>
        <w:rPr>
          <w:sz w:val="20"/>
          <w:szCs w:val="20"/>
        </w:rPr>
        <w:t>multiresistant</w:t>
      </w:r>
      <w:proofErr w:type="spellEnd"/>
      <w:r>
        <w:rPr>
          <w:sz w:val="20"/>
          <w:szCs w:val="20"/>
        </w:rPr>
        <w:t xml:space="preserve"> to drugs and are mostly of nosocomial origin, further adding to the increasing burden on health</w:t>
      </w:r>
      <w:r>
        <w:rPr>
          <w:sz w:val="20"/>
          <w:szCs w:val="20"/>
        </w:rPr>
        <w:t xml:space="preserve">care practitioners. In the United States alone, there are at least 2.8 million cases per year concerning antibiotic-resistant infections, resulting in the death of over 35,000 people annually [19]. </w:t>
      </w:r>
      <w:r>
        <w:rPr>
          <w:sz w:val="20"/>
          <w:szCs w:val="20"/>
        </w:rPr>
        <w:lastRenderedPageBreak/>
        <w:t>Moreover, there is greater concern about the usage in agri</w:t>
      </w:r>
      <w:r>
        <w:rPr>
          <w:sz w:val="20"/>
          <w:szCs w:val="20"/>
        </w:rPr>
        <w:t xml:space="preserve">culture, contributing to 73% of total antibiotics used </w:t>
      </w:r>
      <w:proofErr w:type="gramStart"/>
      <w:r>
        <w:rPr>
          <w:sz w:val="20"/>
          <w:szCs w:val="20"/>
        </w:rPr>
        <w:t>globally ,</w:t>
      </w:r>
      <w:proofErr w:type="gramEnd"/>
      <w:r>
        <w:rPr>
          <w:sz w:val="20"/>
          <w:szCs w:val="20"/>
        </w:rPr>
        <w:t xml:space="preserve"> leading to foodborne bacteria resistance [71].</w:t>
      </w:r>
    </w:p>
    <w:p w:rsidR="00AD521F" w:rsidRDefault="00F21309">
      <w:pPr>
        <w:spacing w:before="240" w:after="240" w:line="240" w:lineRule="auto"/>
        <w:jc w:val="both"/>
        <w:rPr>
          <w:sz w:val="20"/>
          <w:szCs w:val="20"/>
        </w:rPr>
      </w:pPr>
      <w:r>
        <w:rPr>
          <w:sz w:val="20"/>
          <w:szCs w:val="20"/>
        </w:rPr>
        <w:t>Additionally, antimicrobial resistance has serious socio-economic implications. The World Bank projects that by 2050, gross domestic product wi</w:t>
      </w:r>
      <w:r>
        <w:rPr>
          <w:sz w:val="20"/>
          <w:szCs w:val="20"/>
        </w:rPr>
        <w:t>ll decline almost 3.8% and push more than 26.2 million people below the extreme poverty line due to infections from resistant drugs [74]. The findings in this report offer a dire need for alternative methods of treatment since the usual method of antibioti</w:t>
      </w:r>
      <w:r>
        <w:rPr>
          <w:sz w:val="20"/>
          <w:szCs w:val="20"/>
        </w:rPr>
        <w:t>cs has proven ineffective against resistant microorganisms.</w:t>
      </w:r>
    </w:p>
    <w:p w:rsidR="00AD521F" w:rsidRDefault="00F21309">
      <w:pPr>
        <w:spacing w:before="240" w:after="240" w:line="240" w:lineRule="auto"/>
        <w:jc w:val="both"/>
        <w:rPr>
          <w:sz w:val="20"/>
          <w:szCs w:val="20"/>
        </w:rPr>
      </w:pPr>
      <w:proofErr w:type="spellStart"/>
      <w:r>
        <w:rPr>
          <w:sz w:val="20"/>
          <w:szCs w:val="20"/>
        </w:rPr>
        <w:t>Pyocins</w:t>
      </w:r>
      <w:proofErr w:type="spellEnd"/>
      <w:r>
        <w:rPr>
          <w:sz w:val="20"/>
          <w:szCs w:val="20"/>
        </w:rPr>
        <w:t xml:space="preserve">, in the fight against AMR, has gained widespread popularity to act as substitutes for regular antibiotics. These protein-based bacteriocins of </w:t>
      </w:r>
      <w:r>
        <w:rPr>
          <w:i/>
          <w:sz w:val="20"/>
          <w:szCs w:val="20"/>
        </w:rPr>
        <w:t>Pseudomonas</w:t>
      </w:r>
      <w:r>
        <w:rPr>
          <w:sz w:val="20"/>
          <w:szCs w:val="20"/>
        </w:rPr>
        <w:t xml:space="preserve"> origin are superior to other bact</w:t>
      </w:r>
      <w:r>
        <w:rPr>
          <w:sz w:val="20"/>
          <w:szCs w:val="20"/>
        </w:rPr>
        <w:t>ericidal activities against most gram-negative bacteria; hence, they act as the ideal choice to address AMR with minimum disturbance to normal flora, which is one major limitation otherwise common to most broad-spectrum antibiotics [61,70].</w:t>
      </w:r>
    </w:p>
    <w:p w:rsidR="00AD521F" w:rsidRDefault="00F21309">
      <w:pPr>
        <w:spacing w:before="240" w:after="240" w:line="240" w:lineRule="auto"/>
        <w:jc w:val="both"/>
        <w:rPr>
          <w:sz w:val="20"/>
          <w:szCs w:val="20"/>
        </w:rPr>
      </w:pPr>
      <w:r>
        <w:rPr>
          <w:sz w:val="20"/>
          <w:szCs w:val="20"/>
        </w:rPr>
        <w:t>Essentially, th</w:t>
      </w:r>
      <w:r>
        <w:rPr>
          <w:sz w:val="20"/>
          <w:szCs w:val="20"/>
        </w:rPr>
        <w:t xml:space="preserve">ese </w:t>
      </w:r>
      <w:proofErr w:type="spellStart"/>
      <w:r>
        <w:rPr>
          <w:sz w:val="20"/>
          <w:szCs w:val="20"/>
        </w:rPr>
        <w:t>pyocins</w:t>
      </w:r>
      <w:proofErr w:type="spellEnd"/>
      <w:r>
        <w:rPr>
          <w:sz w:val="20"/>
          <w:szCs w:val="20"/>
        </w:rPr>
        <w:t xml:space="preserve"> exist in the form of three major categories: S-type, R-type, and F-type, which operate distinctly. The S-types work as nucleases, cleaving bacterial DNA or RNA, while the R-type and F-type </w:t>
      </w:r>
      <w:proofErr w:type="spellStart"/>
      <w:r>
        <w:rPr>
          <w:sz w:val="20"/>
          <w:szCs w:val="20"/>
        </w:rPr>
        <w:t>pyocins</w:t>
      </w:r>
      <w:proofErr w:type="spellEnd"/>
      <w:r>
        <w:rPr>
          <w:sz w:val="20"/>
          <w:szCs w:val="20"/>
        </w:rPr>
        <w:t xml:space="preserve"> have structures similar to the tails of bacteri</w:t>
      </w:r>
      <w:r>
        <w:rPr>
          <w:sz w:val="20"/>
          <w:szCs w:val="20"/>
        </w:rPr>
        <w:t xml:space="preserve">ophages that disrupt the cell membrane and lead to cell death [56]. </w:t>
      </w:r>
      <w:proofErr w:type="spellStart"/>
      <w:r>
        <w:rPr>
          <w:sz w:val="20"/>
          <w:szCs w:val="20"/>
        </w:rPr>
        <w:t>Pyocin’s</w:t>
      </w:r>
      <w:proofErr w:type="spellEnd"/>
      <w:r>
        <w:rPr>
          <w:sz w:val="20"/>
          <w:szCs w:val="20"/>
        </w:rPr>
        <w:t xml:space="preserve"> mode of action, especially against clinically relevant pathogens like </w:t>
      </w:r>
      <w:r>
        <w:rPr>
          <w:i/>
          <w:sz w:val="20"/>
          <w:szCs w:val="20"/>
        </w:rPr>
        <w:t>P. aeruginosa</w:t>
      </w:r>
      <w:r>
        <w:rPr>
          <w:sz w:val="20"/>
          <w:szCs w:val="20"/>
        </w:rPr>
        <w:t xml:space="preserve">, has stirred interest in the use of </w:t>
      </w:r>
      <w:proofErr w:type="spellStart"/>
      <w:r>
        <w:rPr>
          <w:sz w:val="20"/>
          <w:szCs w:val="20"/>
        </w:rPr>
        <w:t>pyocins</w:t>
      </w:r>
      <w:proofErr w:type="spellEnd"/>
      <w:r>
        <w:rPr>
          <w:sz w:val="20"/>
          <w:szCs w:val="20"/>
        </w:rPr>
        <w:t xml:space="preserve"> as potential therapeutics in bacterial infections t</w:t>
      </w:r>
      <w:r>
        <w:rPr>
          <w:sz w:val="20"/>
          <w:szCs w:val="20"/>
        </w:rPr>
        <w:t>hat have become resistant to various classes of antimicrobial agents [53, 74]</w:t>
      </w:r>
    </w:p>
    <w:p w:rsidR="00AD521F" w:rsidRDefault="00F21309">
      <w:pPr>
        <w:spacing w:before="240" w:after="240" w:line="240" w:lineRule="auto"/>
        <w:jc w:val="both"/>
        <w:rPr>
          <w:sz w:val="20"/>
          <w:szCs w:val="20"/>
        </w:rPr>
      </w:pPr>
      <w:r>
        <w:rPr>
          <w:sz w:val="20"/>
          <w:szCs w:val="20"/>
        </w:rPr>
        <w:t xml:space="preserve">Thus, the peculiar feature of </w:t>
      </w:r>
      <w:proofErr w:type="spellStart"/>
      <w:r>
        <w:rPr>
          <w:sz w:val="20"/>
          <w:szCs w:val="20"/>
        </w:rPr>
        <w:t>pyocins</w:t>
      </w:r>
      <w:proofErr w:type="spellEnd"/>
      <w:r>
        <w:rPr>
          <w:sz w:val="20"/>
          <w:szCs w:val="20"/>
        </w:rPr>
        <w:t xml:space="preserve"> that separates it from conventional antibiotics exists in its ability of overcoming common bacterial defense mechanisms such as efflux pumps</w:t>
      </w:r>
      <w:r>
        <w:rPr>
          <w:sz w:val="20"/>
          <w:szCs w:val="20"/>
        </w:rPr>
        <w:t xml:space="preserve"> and β-lactamases. This unique feature makes them much more effective against strains that are antibiotic-resistant, providing a new dimension in the war against increasing AMR. The results from recent studies showed the efficacy of </w:t>
      </w:r>
      <w:proofErr w:type="spellStart"/>
      <w:r>
        <w:rPr>
          <w:sz w:val="20"/>
          <w:szCs w:val="20"/>
        </w:rPr>
        <w:t>pyocins</w:t>
      </w:r>
      <w:proofErr w:type="spellEnd"/>
      <w:r>
        <w:rPr>
          <w:sz w:val="20"/>
          <w:szCs w:val="20"/>
        </w:rPr>
        <w:t xml:space="preserve"> both in vitro a</w:t>
      </w:r>
      <w:r>
        <w:rPr>
          <w:sz w:val="20"/>
          <w:szCs w:val="20"/>
        </w:rPr>
        <w:t xml:space="preserve">nd in vivo, with indications of its ability to reduce bacterial loads in animal infection models [42,21]. Furthermore, research on </w:t>
      </w:r>
      <w:proofErr w:type="spellStart"/>
      <w:r>
        <w:rPr>
          <w:sz w:val="20"/>
          <w:szCs w:val="20"/>
        </w:rPr>
        <w:t>pyocin</w:t>
      </w:r>
      <w:proofErr w:type="spellEnd"/>
      <w:r>
        <w:rPr>
          <w:sz w:val="20"/>
          <w:szCs w:val="20"/>
        </w:rPr>
        <w:t xml:space="preserve"> engineering has been found to expand their use therapeutically outside the confinements of only </w:t>
      </w:r>
      <w:r>
        <w:rPr>
          <w:i/>
          <w:sz w:val="20"/>
          <w:szCs w:val="20"/>
        </w:rPr>
        <w:t>Pseudomonas</w:t>
      </w:r>
      <w:r>
        <w:rPr>
          <w:sz w:val="20"/>
          <w:szCs w:val="20"/>
        </w:rPr>
        <w:t xml:space="preserve"> species. T</w:t>
      </w:r>
      <w:r>
        <w:rPr>
          <w:sz w:val="20"/>
          <w:szCs w:val="20"/>
        </w:rPr>
        <w:t xml:space="preserve">he recent progress in synthetic biology has made </w:t>
      </w:r>
      <w:proofErr w:type="spellStart"/>
      <w:r>
        <w:rPr>
          <w:sz w:val="20"/>
          <w:szCs w:val="20"/>
        </w:rPr>
        <w:t>pyocin</w:t>
      </w:r>
      <w:proofErr w:type="spellEnd"/>
      <w:r>
        <w:rPr>
          <w:sz w:val="20"/>
          <w:szCs w:val="20"/>
        </w:rPr>
        <w:t xml:space="preserve"> variants amenable to working efficiently against a broader spectrum of pathogens, including </w:t>
      </w:r>
      <w:r>
        <w:rPr>
          <w:i/>
          <w:sz w:val="20"/>
          <w:szCs w:val="20"/>
        </w:rPr>
        <w:t>Escherichia coli</w:t>
      </w:r>
      <w:r>
        <w:rPr>
          <w:sz w:val="20"/>
          <w:szCs w:val="20"/>
        </w:rPr>
        <w:t xml:space="preserve"> and </w:t>
      </w:r>
      <w:r>
        <w:rPr>
          <w:i/>
          <w:sz w:val="20"/>
          <w:szCs w:val="20"/>
        </w:rPr>
        <w:t>Klebsiella pneumoniae</w:t>
      </w:r>
      <w:r>
        <w:rPr>
          <w:sz w:val="20"/>
          <w:szCs w:val="20"/>
        </w:rPr>
        <w:t>, to further raise the clinical possibility [35].</w:t>
      </w:r>
    </w:p>
    <w:p w:rsidR="00AD521F" w:rsidRDefault="00F21309">
      <w:pPr>
        <w:spacing w:before="240" w:after="240" w:line="240" w:lineRule="auto"/>
        <w:jc w:val="both"/>
        <w:rPr>
          <w:sz w:val="20"/>
          <w:szCs w:val="20"/>
        </w:rPr>
      </w:pPr>
      <w:r>
        <w:rPr>
          <w:sz w:val="20"/>
          <w:szCs w:val="20"/>
        </w:rPr>
        <w:t>However, a lot h</w:t>
      </w:r>
      <w:r>
        <w:rPr>
          <w:sz w:val="20"/>
          <w:szCs w:val="20"/>
        </w:rPr>
        <w:t xml:space="preserve">as to be done for the realization of </w:t>
      </w:r>
      <w:proofErr w:type="spellStart"/>
      <w:r>
        <w:rPr>
          <w:sz w:val="20"/>
          <w:szCs w:val="20"/>
        </w:rPr>
        <w:t>pyocins</w:t>
      </w:r>
      <w:proofErr w:type="spellEnd"/>
      <w:r>
        <w:rPr>
          <w:sz w:val="20"/>
          <w:szCs w:val="20"/>
        </w:rPr>
        <w:t xml:space="preserve"> full therapeutic potential. Large-scale production, stability, and efficient delivery in the clinics are some of the issues yet to be resolved for general use. Nevertheless, present investigation on ways to surm</w:t>
      </w:r>
      <w:r>
        <w:rPr>
          <w:sz w:val="20"/>
          <w:szCs w:val="20"/>
        </w:rPr>
        <w:t xml:space="preserve">ount these challenges is quite promising, to a level soon that could see </w:t>
      </w:r>
      <w:proofErr w:type="spellStart"/>
      <w:r>
        <w:rPr>
          <w:sz w:val="20"/>
          <w:szCs w:val="20"/>
        </w:rPr>
        <w:t>pyocins</w:t>
      </w:r>
      <w:proofErr w:type="spellEnd"/>
      <w:r>
        <w:rPr>
          <w:sz w:val="20"/>
          <w:szCs w:val="20"/>
        </w:rPr>
        <w:t xml:space="preserve"> fall into mainstream therapies for treating resistant infections [18].</w:t>
      </w:r>
    </w:p>
    <w:p w:rsidR="00AD521F" w:rsidRDefault="00F21309">
      <w:pPr>
        <w:spacing w:before="240" w:after="240" w:line="240" w:lineRule="auto"/>
        <w:jc w:val="both"/>
        <w:rPr>
          <w:b/>
        </w:rPr>
      </w:pPr>
      <w:r>
        <w:rPr>
          <w:b/>
        </w:rPr>
        <w:t>1.1. AIM OF THE REVIEW</w:t>
      </w:r>
    </w:p>
    <w:p w:rsidR="00AD521F" w:rsidRDefault="00F21309">
      <w:pPr>
        <w:spacing w:before="240" w:after="240" w:line="240" w:lineRule="auto"/>
        <w:jc w:val="both"/>
        <w:rPr>
          <w:sz w:val="20"/>
          <w:szCs w:val="20"/>
        </w:rPr>
      </w:pPr>
      <w:r>
        <w:rPr>
          <w:sz w:val="20"/>
          <w:szCs w:val="20"/>
        </w:rPr>
        <w:t xml:space="preserve">This review is aimed at discussing the therapeutic potential of using </w:t>
      </w:r>
      <w:proofErr w:type="spellStart"/>
      <w:r>
        <w:rPr>
          <w:sz w:val="20"/>
          <w:szCs w:val="20"/>
        </w:rPr>
        <w:t>pyocins</w:t>
      </w:r>
      <w:proofErr w:type="spellEnd"/>
      <w:r>
        <w:rPr>
          <w:sz w:val="20"/>
          <w:szCs w:val="20"/>
        </w:rPr>
        <w:t xml:space="preserve"> as alternatives to traditional antibiotics. It specifically aims to explore the mechanism of interaction of </w:t>
      </w:r>
      <w:proofErr w:type="spellStart"/>
      <w:r>
        <w:rPr>
          <w:sz w:val="20"/>
          <w:szCs w:val="20"/>
        </w:rPr>
        <w:t>pyocins</w:t>
      </w:r>
      <w:proofErr w:type="spellEnd"/>
      <w:r>
        <w:rPr>
          <w:sz w:val="20"/>
          <w:szCs w:val="20"/>
        </w:rPr>
        <w:t xml:space="preserve"> with bacterial cells and summarize new insights on </w:t>
      </w:r>
      <w:proofErr w:type="spellStart"/>
      <w:r>
        <w:rPr>
          <w:sz w:val="20"/>
          <w:szCs w:val="20"/>
        </w:rPr>
        <w:t>pyocin</w:t>
      </w:r>
      <w:proofErr w:type="spellEnd"/>
      <w:r>
        <w:rPr>
          <w:sz w:val="20"/>
          <w:szCs w:val="20"/>
        </w:rPr>
        <w:t xml:space="preserve"> rese</w:t>
      </w:r>
      <w:r>
        <w:rPr>
          <w:sz w:val="20"/>
          <w:szCs w:val="20"/>
        </w:rPr>
        <w:t>arch, including issues related to their development for clinical application. The review would also point out gaps in knowledge and suggest possible areas for further investigation in the future.</w:t>
      </w:r>
    </w:p>
    <w:p w:rsidR="00AD521F" w:rsidRDefault="00F21309">
      <w:pPr>
        <w:numPr>
          <w:ilvl w:val="0"/>
          <w:numId w:val="2"/>
        </w:numPr>
        <w:spacing w:before="240" w:after="240" w:line="240" w:lineRule="auto"/>
        <w:jc w:val="both"/>
        <w:rPr>
          <w:b/>
        </w:rPr>
      </w:pPr>
      <w:r>
        <w:rPr>
          <w:b/>
        </w:rPr>
        <w:t>MECHANISM OF ACTION PYOCINS</w:t>
      </w:r>
    </w:p>
    <w:p w:rsidR="00AD521F" w:rsidRDefault="00F21309">
      <w:pPr>
        <w:spacing w:before="240" w:after="240" w:line="240" w:lineRule="auto"/>
        <w:jc w:val="both"/>
        <w:rPr>
          <w:sz w:val="20"/>
          <w:szCs w:val="20"/>
        </w:rPr>
      </w:pPr>
      <w:r>
        <w:rPr>
          <w:i/>
          <w:sz w:val="20"/>
          <w:szCs w:val="20"/>
        </w:rPr>
        <w:t xml:space="preserve">Pseudomonas aeruginosa </w:t>
      </w:r>
      <w:r>
        <w:rPr>
          <w:sz w:val="20"/>
          <w:szCs w:val="20"/>
        </w:rPr>
        <w:t>lipopolys</w:t>
      </w:r>
      <w:r>
        <w:rPr>
          <w:sz w:val="20"/>
          <w:szCs w:val="20"/>
        </w:rPr>
        <w:t xml:space="preserve">accharide (LPS) functions as both a receptor for R-type </w:t>
      </w:r>
      <w:proofErr w:type="spellStart"/>
      <w:r>
        <w:rPr>
          <w:sz w:val="20"/>
          <w:szCs w:val="20"/>
        </w:rPr>
        <w:t>pyocin</w:t>
      </w:r>
      <w:proofErr w:type="spellEnd"/>
      <w:r>
        <w:rPr>
          <w:sz w:val="20"/>
          <w:szCs w:val="20"/>
        </w:rPr>
        <w:t xml:space="preserve"> and a key factor in immune evasion and virulence [</w:t>
      </w:r>
      <w:proofErr w:type="gramStart"/>
      <w:r>
        <w:rPr>
          <w:sz w:val="20"/>
          <w:szCs w:val="20"/>
        </w:rPr>
        <w:t>27]LPS</w:t>
      </w:r>
      <w:proofErr w:type="gramEnd"/>
      <w:r>
        <w:rPr>
          <w:sz w:val="20"/>
          <w:szCs w:val="20"/>
        </w:rPr>
        <w:t xml:space="preserve"> consists of three main regions: the O-specific antigen (OSA), lipid A, and the core oligosaccharide [76]. The </w:t>
      </w:r>
      <w:r>
        <w:rPr>
          <w:i/>
          <w:sz w:val="20"/>
          <w:szCs w:val="20"/>
        </w:rPr>
        <w:t>P. aeruginosa</w:t>
      </w:r>
      <w:r>
        <w:rPr>
          <w:sz w:val="20"/>
          <w:szCs w:val="20"/>
        </w:rPr>
        <w:t xml:space="preserve"> core frame i</w:t>
      </w:r>
      <w:r>
        <w:rPr>
          <w:sz w:val="20"/>
          <w:szCs w:val="20"/>
        </w:rPr>
        <w:t xml:space="preserve">s relatively preserved across its strains and acts as a stage for binding different OSA side chains: common polysaccharide antigen (CPA) and OSA are located in </w:t>
      </w:r>
      <w:proofErr w:type="spellStart"/>
      <w:proofErr w:type="gramStart"/>
      <w:r>
        <w:rPr>
          <w:i/>
          <w:sz w:val="20"/>
          <w:szCs w:val="20"/>
        </w:rPr>
        <w:t>P.aeruginosa</w:t>
      </w:r>
      <w:proofErr w:type="spellEnd"/>
      <w:proofErr w:type="gramEnd"/>
      <w:r>
        <w:rPr>
          <w:sz w:val="20"/>
          <w:szCs w:val="20"/>
        </w:rPr>
        <w:t xml:space="preserve"> LPS [28]. However, heterogeneity and their appearance are determined by variants of</w:t>
      </w:r>
      <w:r>
        <w:rPr>
          <w:sz w:val="20"/>
          <w:szCs w:val="20"/>
        </w:rPr>
        <w:t xml:space="preserve"> the same strain and different isolates [70]. LPS is vital in preserving the outer membrane integrity and facilitates the work in bacterial existence, making it extremely hard for altering bacterial fitness [32]. LPS is made up of lipids that are conserved</w:t>
      </w:r>
      <w:r>
        <w:rPr>
          <w:sz w:val="20"/>
          <w:szCs w:val="20"/>
        </w:rPr>
        <w:t xml:space="preserve">, which is a fragment holding the exterior </w:t>
      </w:r>
      <w:r>
        <w:rPr>
          <w:sz w:val="20"/>
          <w:szCs w:val="20"/>
        </w:rPr>
        <w:lastRenderedPageBreak/>
        <w:t>membrane and central oligosaccharide section[59].This main area functions as the connection point between the OSA and CPA side chains, (in addition to R-</w:t>
      </w:r>
      <w:proofErr w:type="spellStart"/>
      <w:r>
        <w:rPr>
          <w:sz w:val="20"/>
          <w:szCs w:val="20"/>
        </w:rPr>
        <w:t>pyocins</w:t>
      </w:r>
      <w:proofErr w:type="spellEnd"/>
      <w:r>
        <w:rPr>
          <w:sz w:val="20"/>
          <w:szCs w:val="20"/>
        </w:rPr>
        <w:t>) adding to the total variability of P. aeruginosa LP</w:t>
      </w:r>
      <w:r>
        <w:rPr>
          <w:sz w:val="20"/>
          <w:szCs w:val="20"/>
        </w:rPr>
        <w:t>S [27].OSA structures can vary in length, sugar content, and linking patterns, which adds to antigenic diversity and immune evasion techniques used by the bacteria throughout infection [67]. The presence and makeup of OSA and CPA side chains in P. aerugino</w:t>
      </w:r>
      <w:r>
        <w:rPr>
          <w:sz w:val="20"/>
          <w:szCs w:val="20"/>
        </w:rPr>
        <w:t>sa LPS may differ considerably among strains; thus, the wide repertoire of OSA constructions can impact the bacterium's relationships with not only other microbes involved in infection but also with the host's defenses, permitting immune surveillance escap</w:t>
      </w:r>
      <w:r>
        <w:rPr>
          <w:sz w:val="20"/>
          <w:szCs w:val="20"/>
        </w:rPr>
        <w:t>e and enabling chronic infection development in CF patients [24]. Furthermore, several P. aeruginosa isolates were observed to decrease or altogether delete OSA expression during persistent CF infections, resulting in improved adaptation and survival in th</w:t>
      </w:r>
      <w:r>
        <w:rPr>
          <w:sz w:val="20"/>
          <w:szCs w:val="20"/>
        </w:rPr>
        <w:t>e host natural setting [28].</w:t>
      </w:r>
    </w:p>
    <w:p w:rsidR="00AD521F" w:rsidRDefault="00F21309">
      <w:pPr>
        <w:spacing w:before="240" w:after="240" w:line="240" w:lineRule="auto"/>
        <w:jc w:val="both"/>
        <w:rPr>
          <w:sz w:val="20"/>
          <w:szCs w:val="20"/>
        </w:rPr>
      </w:pPr>
      <w:r>
        <w:rPr>
          <w:sz w:val="20"/>
          <w:szCs w:val="20"/>
        </w:rPr>
        <w:t>P. aeruginosa faces a challenging host environment during cystic fibrosis (CF) infections, including immune responses and drug exposure. In this scenario, several varieties of P. aeruginosa were discovered to downregulate or lo</w:t>
      </w:r>
      <w:r>
        <w:rPr>
          <w:sz w:val="20"/>
          <w:szCs w:val="20"/>
        </w:rPr>
        <w:t xml:space="preserve">se OSA </w:t>
      </w:r>
      <w:proofErr w:type="gramStart"/>
      <w:r>
        <w:rPr>
          <w:sz w:val="20"/>
          <w:szCs w:val="20"/>
        </w:rPr>
        <w:t>expression[</w:t>
      </w:r>
      <w:proofErr w:type="gramEnd"/>
      <w:r>
        <w:rPr>
          <w:sz w:val="20"/>
          <w:szCs w:val="20"/>
        </w:rPr>
        <w:t xml:space="preserve">49]. This behavior is hypothesized to give a survival benefit by decreasing detection and clearance by the host immune </w:t>
      </w:r>
      <w:proofErr w:type="gramStart"/>
      <w:r>
        <w:rPr>
          <w:sz w:val="20"/>
          <w:szCs w:val="20"/>
        </w:rPr>
        <w:t>system[</w:t>
      </w:r>
      <w:proofErr w:type="gramEnd"/>
      <w:r>
        <w:rPr>
          <w:sz w:val="20"/>
          <w:szCs w:val="20"/>
        </w:rPr>
        <w:t>43]. By regulating OSA expression, these isolates can survive and adapt more efficiently within the CF lung envi</w:t>
      </w:r>
      <w:r>
        <w:rPr>
          <w:sz w:val="20"/>
          <w:szCs w:val="20"/>
        </w:rPr>
        <w:t xml:space="preserve">ronment, causing protracted infections that are difficult to cure. The reduction or deletion of OSA expression by specific isolates during persistent CF infections emphasizes the bacterium's flexibility and endurance in its host environment [30]. Studying </w:t>
      </w:r>
      <w:r>
        <w:rPr>
          <w:sz w:val="20"/>
          <w:szCs w:val="20"/>
        </w:rPr>
        <w:t>both the functional and structural characteristics of P. aeruginosa, LPS is critical for creating tailored therapy methods to successfully battle these tough infections, especially when addressing LPS-binding antimicrobials such as bacteriophage and R-type</w:t>
      </w:r>
      <w:r>
        <w:rPr>
          <w:sz w:val="20"/>
          <w:szCs w:val="20"/>
        </w:rPr>
        <w:t xml:space="preserve"> bacteriocins [36].</w:t>
      </w:r>
    </w:p>
    <w:p w:rsidR="00AD521F" w:rsidRDefault="00F21309">
      <w:pPr>
        <w:spacing w:before="240" w:after="240" w:line="240" w:lineRule="auto"/>
        <w:jc w:val="both"/>
        <w:rPr>
          <w:b/>
        </w:rPr>
      </w:pPr>
      <w:r>
        <w:rPr>
          <w:b/>
        </w:rPr>
        <w:t>2.1. TYPES OF PYOCINS</w:t>
      </w:r>
    </w:p>
    <w:p w:rsidR="00AD521F" w:rsidRDefault="00F21309">
      <w:pPr>
        <w:spacing w:before="240" w:after="240" w:line="240" w:lineRule="auto"/>
        <w:jc w:val="both"/>
        <w:rPr>
          <w:sz w:val="20"/>
          <w:szCs w:val="20"/>
        </w:rPr>
      </w:pPr>
      <w:r>
        <w:rPr>
          <w:i/>
          <w:sz w:val="20"/>
          <w:szCs w:val="20"/>
        </w:rPr>
        <w:t>Pseudomonas aeruginosa</w:t>
      </w:r>
      <w:r>
        <w:rPr>
          <w:sz w:val="20"/>
          <w:szCs w:val="20"/>
        </w:rPr>
        <w:t xml:space="preserve"> produces three distinct types of bacteriocins, known as </w:t>
      </w:r>
      <w:proofErr w:type="spellStart"/>
      <w:r>
        <w:rPr>
          <w:sz w:val="20"/>
          <w:szCs w:val="20"/>
        </w:rPr>
        <w:t>pyocins</w:t>
      </w:r>
      <w:proofErr w:type="spellEnd"/>
      <w:r>
        <w:rPr>
          <w:sz w:val="20"/>
          <w:szCs w:val="20"/>
        </w:rPr>
        <w:t xml:space="preserve"> [16, 44]. </w:t>
      </w:r>
      <w:proofErr w:type="spellStart"/>
      <w:r>
        <w:rPr>
          <w:sz w:val="20"/>
          <w:szCs w:val="20"/>
        </w:rPr>
        <w:t>Pyocins</w:t>
      </w:r>
      <w:proofErr w:type="spellEnd"/>
      <w:r>
        <w:rPr>
          <w:sz w:val="20"/>
          <w:szCs w:val="20"/>
        </w:rPr>
        <w:t xml:space="preserve"> consist of two main protein components [33]. </w:t>
      </w:r>
      <w:proofErr w:type="spellStart"/>
      <w:r>
        <w:rPr>
          <w:sz w:val="20"/>
          <w:szCs w:val="20"/>
        </w:rPr>
        <w:t>Pyocins</w:t>
      </w:r>
      <w:proofErr w:type="spellEnd"/>
      <w:r>
        <w:rPr>
          <w:sz w:val="20"/>
          <w:szCs w:val="20"/>
        </w:rPr>
        <w:t xml:space="preserve"> are composed of three types: R, S, and F type [41]. The </w:t>
      </w:r>
      <w:r>
        <w:rPr>
          <w:sz w:val="20"/>
          <w:szCs w:val="20"/>
        </w:rPr>
        <w:t xml:space="preserve">R-type </w:t>
      </w:r>
      <w:proofErr w:type="spellStart"/>
      <w:r>
        <w:rPr>
          <w:sz w:val="20"/>
          <w:szCs w:val="20"/>
        </w:rPr>
        <w:t>pyocins</w:t>
      </w:r>
      <w:proofErr w:type="spellEnd"/>
      <w:r>
        <w:rPr>
          <w:sz w:val="20"/>
          <w:szCs w:val="20"/>
        </w:rPr>
        <w:t xml:space="preserve"> are hereditarily and architecturally interconnected to the muscular end of P2 bacteriophages but has an absent phage head structure [7], this prevents the transfer of genes encoding virulence factors and antibiotic resistance [26]. Additiona</w:t>
      </w:r>
      <w:r>
        <w:rPr>
          <w:sz w:val="20"/>
          <w:szCs w:val="20"/>
        </w:rPr>
        <w:t xml:space="preserve">l, R-type </w:t>
      </w:r>
      <w:proofErr w:type="spellStart"/>
      <w:r>
        <w:rPr>
          <w:sz w:val="20"/>
          <w:szCs w:val="20"/>
        </w:rPr>
        <w:t>pyocins</w:t>
      </w:r>
      <w:proofErr w:type="spellEnd"/>
      <w:r>
        <w:rPr>
          <w:sz w:val="20"/>
          <w:szCs w:val="20"/>
        </w:rPr>
        <w:t xml:space="preserve"> are categorized by three variants R1, R2, andR5 [36]. LPS structure is the target location for R-type </w:t>
      </w:r>
      <w:proofErr w:type="spellStart"/>
      <w:r>
        <w:rPr>
          <w:sz w:val="20"/>
          <w:szCs w:val="20"/>
        </w:rPr>
        <w:t>pyocin</w:t>
      </w:r>
      <w:proofErr w:type="spellEnd"/>
      <w:r>
        <w:rPr>
          <w:sz w:val="20"/>
          <w:szCs w:val="20"/>
        </w:rPr>
        <w:t xml:space="preserve"> [53] the cell envelope is the path used in insertion of core structure, leading to depolarization of the cell wall, and resulting</w:t>
      </w:r>
      <w:r>
        <w:rPr>
          <w:sz w:val="20"/>
          <w:szCs w:val="20"/>
        </w:rPr>
        <w:t xml:space="preserve"> in cytoplasmic lysing [62]. R- </w:t>
      </w:r>
      <w:proofErr w:type="spellStart"/>
      <w:r>
        <w:rPr>
          <w:sz w:val="20"/>
          <w:szCs w:val="20"/>
        </w:rPr>
        <w:t>pyocins</w:t>
      </w:r>
      <w:proofErr w:type="spellEnd"/>
      <w:r>
        <w:rPr>
          <w:sz w:val="20"/>
          <w:szCs w:val="20"/>
        </w:rPr>
        <w:t xml:space="preserve"> are extremely efficient against a variety of P. aeruginosa species [10] as well as against other species [48]. </w:t>
      </w:r>
    </w:p>
    <w:p w:rsidR="00AD521F" w:rsidRDefault="00F21309">
      <w:pPr>
        <w:spacing w:before="240" w:after="240" w:line="240" w:lineRule="auto"/>
        <w:jc w:val="both"/>
        <w:rPr>
          <w:sz w:val="20"/>
          <w:szCs w:val="20"/>
        </w:rPr>
      </w:pPr>
      <w:r>
        <w:rPr>
          <w:sz w:val="20"/>
          <w:szCs w:val="20"/>
        </w:rPr>
        <w:t>The terminating mechanism of R-</w:t>
      </w:r>
      <w:proofErr w:type="spellStart"/>
      <w:r>
        <w:rPr>
          <w:sz w:val="20"/>
          <w:szCs w:val="20"/>
        </w:rPr>
        <w:t>pyocin</w:t>
      </w:r>
      <w:proofErr w:type="spellEnd"/>
      <w:r>
        <w:rPr>
          <w:sz w:val="20"/>
          <w:szCs w:val="20"/>
        </w:rPr>
        <w:t xml:space="preserve"> is through a single-hit cell disruption; a single </w:t>
      </w:r>
      <w:proofErr w:type="spellStart"/>
      <w:r>
        <w:rPr>
          <w:sz w:val="20"/>
          <w:szCs w:val="20"/>
        </w:rPr>
        <w:t>pyocin</w:t>
      </w:r>
      <w:proofErr w:type="spellEnd"/>
      <w:r>
        <w:rPr>
          <w:sz w:val="20"/>
          <w:szCs w:val="20"/>
        </w:rPr>
        <w:t xml:space="preserve"> molecule </w:t>
      </w:r>
      <w:r>
        <w:rPr>
          <w:sz w:val="20"/>
          <w:szCs w:val="20"/>
        </w:rPr>
        <w:t>has the ability to cause the degeneration of a cell no matter its amount of adhesions to its surface [41]. The strong matches and its specificity in inducing mortality has attracted interest in the use for developing them as effective therapeutic for antib</w:t>
      </w:r>
      <w:r>
        <w:rPr>
          <w:sz w:val="20"/>
          <w:szCs w:val="20"/>
        </w:rPr>
        <w:t xml:space="preserve">iotic alternatives [39]. On the other hand, S- </w:t>
      </w:r>
      <w:proofErr w:type="spellStart"/>
      <w:r>
        <w:rPr>
          <w:sz w:val="20"/>
          <w:szCs w:val="20"/>
        </w:rPr>
        <w:t>pyocins</w:t>
      </w:r>
      <w:proofErr w:type="spellEnd"/>
      <w:r>
        <w:rPr>
          <w:sz w:val="20"/>
          <w:szCs w:val="20"/>
        </w:rPr>
        <w:t xml:space="preserve"> are small proteins, they are soluble, and have quick response to proteases [16]. S-type </w:t>
      </w:r>
      <w:proofErr w:type="spellStart"/>
      <w:r>
        <w:rPr>
          <w:sz w:val="20"/>
          <w:szCs w:val="20"/>
        </w:rPr>
        <w:t>pyocins</w:t>
      </w:r>
      <w:proofErr w:type="spellEnd"/>
      <w:r>
        <w:rPr>
          <w:sz w:val="20"/>
          <w:szCs w:val="20"/>
        </w:rPr>
        <w:t xml:space="preserve"> are large-scale multi-domain polypeptides having an adaptive resistance protein this inhibits the catalyt</w:t>
      </w:r>
      <w:r>
        <w:rPr>
          <w:sz w:val="20"/>
          <w:szCs w:val="20"/>
        </w:rPr>
        <w:t xml:space="preserve">ic region of the functional </w:t>
      </w:r>
      <w:proofErr w:type="spellStart"/>
      <w:proofErr w:type="gramStart"/>
      <w:r>
        <w:rPr>
          <w:sz w:val="20"/>
          <w:szCs w:val="20"/>
        </w:rPr>
        <w:t>pyocin</w:t>
      </w:r>
      <w:proofErr w:type="spellEnd"/>
      <w:r>
        <w:rPr>
          <w:sz w:val="20"/>
          <w:szCs w:val="20"/>
        </w:rPr>
        <w:t>[</w:t>
      </w:r>
      <w:proofErr w:type="gramEnd"/>
      <w:r>
        <w:rPr>
          <w:sz w:val="20"/>
          <w:szCs w:val="20"/>
        </w:rPr>
        <w:t xml:space="preserve">65]. Until now, S-type </w:t>
      </w:r>
      <w:proofErr w:type="spellStart"/>
      <w:r>
        <w:rPr>
          <w:sz w:val="20"/>
          <w:szCs w:val="20"/>
        </w:rPr>
        <w:t>pyocins</w:t>
      </w:r>
      <w:proofErr w:type="spellEnd"/>
      <w:r>
        <w:rPr>
          <w:sz w:val="20"/>
          <w:szCs w:val="20"/>
        </w:rPr>
        <w:t xml:space="preserve"> have three types that have been studied in detail like: S1, S2, and AP41 though S-type </w:t>
      </w:r>
      <w:proofErr w:type="spellStart"/>
      <w:r>
        <w:rPr>
          <w:sz w:val="20"/>
          <w:szCs w:val="20"/>
        </w:rPr>
        <w:t>pyocin</w:t>
      </w:r>
      <w:proofErr w:type="spellEnd"/>
      <w:r>
        <w:rPr>
          <w:sz w:val="20"/>
          <w:szCs w:val="20"/>
        </w:rPr>
        <w:t xml:space="preserve"> has six types in general S4, S5, and S3 [33]. AP</w:t>
      </w:r>
      <w:proofErr w:type="gramStart"/>
      <w:r>
        <w:rPr>
          <w:sz w:val="20"/>
          <w:szCs w:val="20"/>
        </w:rPr>
        <w:t>41,S</w:t>
      </w:r>
      <w:proofErr w:type="gramEnd"/>
      <w:r>
        <w:rPr>
          <w:sz w:val="20"/>
          <w:szCs w:val="20"/>
        </w:rPr>
        <w:t>1, and S2 are in control of killing activity</w:t>
      </w:r>
      <w:r>
        <w:rPr>
          <w:sz w:val="20"/>
          <w:szCs w:val="20"/>
        </w:rPr>
        <w:t xml:space="preserve">, breaking down chromosomal DNA due to </w:t>
      </w:r>
      <w:proofErr w:type="spellStart"/>
      <w:r>
        <w:rPr>
          <w:sz w:val="20"/>
          <w:szCs w:val="20"/>
        </w:rPr>
        <w:t>Dnase</w:t>
      </w:r>
      <w:proofErr w:type="spellEnd"/>
      <w:r>
        <w:rPr>
          <w:sz w:val="20"/>
          <w:szCs w:val="20"/>
        </w:rPr>
        <w:t xml:space="preserve"> activity, and are made up of large proteins, </w:t>
      </w:r>
      <w:proofErr w:type="spellStart"/>
      <w:r>
        <w:rPr>
          <w:sz w:val="20"/>
          <w:szCs w:val="20"/>
        </w:rPr>
        <w:t>Mrof</w:t>
      </w:r>
      <w:proofErr w:type="spellEnd"/>
      <w:r>
        <w:rPr>
          <w:sz w:val="20"/>
          <w:szCs w:val="20"/>
        </w:rPr>
        <w:t xml:space="preserve"> 84,00, 65,000, and 74,000, respectively [26]. The small proteins are responsible for immunity function, protection in a similar molar ratio of the producing stra</w:t>
      </w:r>
      <w:r>
        <w:rPr>
          <w:sz w:val="20"/>
          <w:szCs w:val="20"/>
        </w:rPr>
        <w:t>in DNase action of large proteins [16].  These three S-</w:t>
      </w:r>
      <w:proofErr w:type="spellStart"/>
      <w:r>
        <w:rPr>
          <w:sz w:val="20"/>
          <w:szCs w:val="20"/>
        </w:rPr>
        <w:t>pyocin</w:t>
      </w:r>
      <w:proofErr w:type="spellEnd"/>
      <w:r>
        <w:rPr>
          <w:sz w:val="20"/>
          <w:szCs w:val="20"/>
        </w:rPr>
        <w:t xml:space="preserve"> genes (S1, S2, and AP41) are noted to be arranged in an identical fashion as seen through sequencing and cloning [8].</w:t>
      </w:r>
    </w:p>
    <w:p w:rsidR="00AD521F" w:rsidRDefault="00F21309">
      <w:pPr>
        <w:spacing w:before="240" w:after="240" w:line="240" w:lineRule="auto"/>
        <w:jc w:val="both"/>
        <w:rPr>
          <w:sz w:val="20"/>
          <w:szCs w:val="20"/>
        </w:rPr>
      </w:pPr>
      <w:r>
        <w:rPr>
          <w:sz w:val="20"/>
          <w:szCs w:val="20"/>
        </w:rPr>
        <w:t xml:space="preserve">Lastly, F-type </w:t>
      </w:r>
      <w:proofErr w:type="spellStart"/>
      <w:r>
        <w:rPr>
          <w:sz w:val="20"/>
          <w:szCs w:val="20"/>
        </w:rPr>
        <w:t>pyocins</w:t>
      </w:r>
      <w:proofErr w:type="spellEnd"/>
      <w:r>
        <w:rPr>
          <w:sz w:val="20"/>
          <w:szCs w:val="20"/>
        </w:rPr>
        <w:t xml:space="preserve"> resemble a phage tail, however, it’s flexible and non</w:t>
      </w:r>
      <w:r>
        <w:rPr>
          <w:sz w:val="20"/>
          <w:szCs w:val="20"/>
        </w:rPr>
        <w:t xml:space="preserve">-contractile [15]. The first </w:t>
      </w:r>
      <w:proofErr w:type="spellStart"/>
      <w:r>
        <w:rPr>
          <w:sz w:val="20"/>
          <w:szCs w:val="20"/>
        </w:rPr>
        <w:t>pyocin</w:t>
      </w:r>
      <w:proofErr w:type="spellEnd"/>
      <w:r>
        <w:rPr>
          <w:sz w:val="20"/>
          <w:szCs w:val="20"/>
        </w:rPr>
        <w:t xml:space="preserve"> to be documented is </w:t>
      </w:r>
      <w:proofErr w:type="spellStart"/>
      <w:r>
        <w:rPr>
          <w:sz w:val="20"/>
          <w:szCs w:val="20"/>
        </w:rPr>
        <w:t>Pyocin</w:t>
      </w:r>
      <w:proofErr w:type="spellEnd"/>
      <w:r>
        <w:rPr>
          <w:sz w:val="20"/>
          <w:szCs w:val="20"/>
        </w:rPr>
        <w:t xml:space="preserve"> 28 a variation of F-</w:t>
      </w:r>
      <w:proofErr w:type="spellStart"/>
      <w:r>
        <w:rPr>
          <w:sz w:val="20"/>
          <w:szCs w:val="20"/>
        </w:rPr>
        <w:t>pyocin</w:t>
      </w:r>
      <w:proofErr w:type="spellEnd"/>
      <w:r>
        <w:rPr>
          <w:sz w:val="20"/>
          <w:szCs w:val="20"/>
        </w:rPr>
        <w:t xml:space="preserve"> and 430F [53], F1, F2, F3 as well. F</w:t>
      </w:r>
      <w:proofErr w:type="gramStart"/>
      <w:r>
        <w:rPr>
          <w:sz w:val="20"/>
          <w:szCs w:val="20"/>
        </w:rPr>
        <w:t>1,F</w:t>
      </w:r>
      <w:proofErr w:type="gramEnd"/>
      <w:r>
        <w:rPr>
          <w:sz w:val="20"/>
          <w:szCs w:val="20"/>
        </w:rPr>
        <w:t>2, and F3 are all similar in serological properties and structure, nevertheless they all have different receptors that have spe</w:t>
      </w:r>
      <w:r>
        <w:rPr>
          <w:sz w:val="20"/>
          <w:szCs w:val="20"/>
        </w:rPr>
        <w:t xml:space="preserve">cificities [50]. F-type and R-type </w:t>
      </w:r>
      <w:proofErr w:type="spellStart"/>
      <w:r>
        <w:rPr>
          <w:sz w:val="20"/>
          <w:szCs w:val="20"/>
        </w:rPr>
        <w:t>pyocins</w:t>
      </w:r>
      <w:proofErr w:type="spellEnd"/>
      <w:r>
        <w:rPr>
          <w:sz w:val="20"/>
          <w:szCs w:val="20"/>
        </w:rPr>
        <w:t xml:space="preserve"> are faulty phages acquired from unrelated types of phage [53].</w:t>
      </w:r>
    </w:p>
    <w:p w:rsidR="00AD521F" w:rsidRDefault="00AD521F">
      <w:pPr>
        <w:spacing w:before="240" w:after="240" w:line="240" w:lineRule="auto"/>
        <w:jc w:val="both"/>
        <w:rPr>
          <w:b/>
        </w:rPr>
      </w:pPr>
    </w:p>
    <w:p w:rsidR="00AD521F" w:rsidRDefault="00F21309">
      <w:pPr>
        <w:spacing w:before="240" w:after="240" w:line="240" w:lineRule="auto"/>
        <w:jc w:val="both"/>
        <w:rPr>
          <w:b/>
        </w:rPr>
      </w:pPr>
      <w:r>
        <w:rPr>
          <w:b/>
        </w:rPr>
        <w:lastRenderedPageBreak/>
        <w:t>2.2. HOW PYOCINS TARGET BACTERIA</w:t>
      </w:r>
    </w:p>
    <w:p w:rsidR="00AD521F" w:rsidRDefault="00F21309">
      <w:pPr>
        <w:spacing w:before="240" w:after="240" w:line="240" w:lineRule="auto"/>
        <w:jc w:val="both"/>
        <w:rPr>
          <w:b/>
          <w:sz w:val="20"/>
          <w:szCs w:val="20"/>
        </w:rPr>
      </w:pPr>
      <w:proofErr w:type="spellStart"/>
      <w:r>
        <w:rPr>
          <w:sz w:val="20"/>
          <w:szCs w:val="20"/>
        </w:rPr>
        <w:t>Pyocins</w:t>
      </w:r>
      <w:proofErr w:type="spellEnd"/>
      <w:r>
        <w:rPr>
          <w:sz w:val="20"/>
          <w:szCs w:val="20"/>
        </w:rPr>
        <w:t xml:space="preserve"> provide future replacement therapeutic methods to treat both chronic bacterial infections and multidrug-resi</w:t>
      </w:r>
      <w:r>
        <w:rPr>
          <w:sz w:val="20"/>
          <w:szCs w:val="20"/>
        </w:rPr>
        <w:t xml:space="preserve">stant [35]. The protein and antimicrobial peptides may vary extensively between Gram-negative and Gram-positive bacteria [5]. It is noticeable that </w:t>
      </w:r>
      <w:proofErr w:type="spellStart"/>
      <w:r>
        <w:rPr>
          <w:sz w:val="20"/>
          <w:szCs w:val="20"/>
        </w:rPr>
        <w:t>pyocins</w:t>
      </w:r>
      <w:proofErr w:type="spellEnd"/>
      <w:r>
        <w:rPr>
          <w:sz w:val="20"/>
          <w:szCs w:val="20"/>
        </w:rPr>
        <w:t xml:space="preserve"> are associated with pathogenesis and are responsible for increasing colonization, displacing bacteri</w:t>
      </w:r>
      <w:r>
        <w:rPr>
          <w:sz w:val="20"/>
          <w:szCs w:val="20"/>
        </w:rPr>
        <w:t xml:space="preserve">a flora, and thus leading to infection [57]. Primarily, these </w:t>
      </w:r>
      <w:proofErr w:type="spellStart"/>
      <w:r>
        <w:rPr>
          <w:sz w:val="20"/>
          <w:szCs w:val="20"/>
        </w:rPr>
        <w:t>pyocins</w:t>
      </w:r>
      <w:proofErr w:type="spellEnd"/>
      <w:r>
        <w:rPr>
          <w:sz w:val="20"/>
          <w:szCs w:val="20"/>
        </w:rPr>
        <w:t xml:space="preserve"> are extremely targeted antibiotics that attack purely bacteria affiliated to the same manufacturer that gets positioned throughout competition for supplies with competing </w:t>
      </w:r>
      <w:proofErr w:type="gramStart"/>
      <w:r>
        <w:rPr>
          <w:sz w:val="20"/>
          <w:szCs w:val="20"/>
        </w:rPr>
        <w:t>varieties  [</w:t>
      </w:r>
      <w:proofErr w:type="gramEnd"/>
      <w:r>
        <w:rPr>
          <w:sz w:val="20"/>
          <w:szCs w:val="20"/>
        </w:rPr>
        <w:t>57]</w:t>
      </w:r>
      <w:r>
        <w:rPr>
          <w:sz w:val="20"/>
          <w:szCs w:val="20"/>
        </w:rPr>
        <w:t xml:space="preserve">. Their selectivity renders them interesting as medicines that allow targeted approaches [9].  Undoubtedly, the major problem with current antibiotics is the dysbiosis activated by broad-range assassination of bacteria [20]. Bacteriocin's restricted fatal </w:t>
      </w:r>
      <w:r>
        <w:rPr>
          <w:sz w:val="20"/>
          <w:szCs w:val="20"/>
        </w:rPr>
        <w:t xml:space="preserve">wavelength indicates bacteria accountable for the infection must be identified before treatment, while its benefit is targeting a species, or strain of bacteria. Additionally, maintaining a wholesome healthy microflora [9,19,79]. Finally, their ability to </w:t>
      </w:r>
      <w:r>
        <w:rPr>
          <w:sz w:val="20"/>
          <w:szCs w:val="20"/>
        </w:rPr>
        <w:t>kill in a narrow spectrum decreases elective tension for resistance to microorganism spectators [3].</w:t>
      </w:r>
    </w:p>
    <w:p w:rsidR="00AD521F" w:rsidRDefault="00F21309">
      <w:pPr>
        <w:spacing w:before="240" w:after="240" w:line="240" w:lineRule="auto"/>
        <w:jc w:val="both"/>
        <w:rPr>
          <w:b/>
        </w:rPr>
      </w:pPr>
      <w:r>
        <w:rPr>
          <w:b/>
        </w:rPr>
        <w:t>2.3. COMPARISON WITH TRADITIONAL ANTIBIOTICS</w:t>
      </w:r>
    </w:p>
    <w:p w:rsidR="00AD521F" w:rsidRDefault="00F21309">
      <w:pPr>
        <w:spacing w:before="240" w:after="240" w:line="240" w:lineRule="auto"/>
        <w:jc w:val="both"/>
        <w:rPr>
          <w:sz w:val="20"/>
          <w:szCs w:val="20"/>
        </w:rPr>
      </w:pPr>
      <w:r>
        <w:rPr>
          <w:sz w:val="20"/>
          <w:szCs w:val="20"/>
        </w:rPr>
        <w:t xml:space="preserve">In recent times, treating infections caused by </w:t>
      </w:r>
      <w:proofErr w:type="spellStart"/>
      <w:proofErr w:type="gramStart"/>
      <w:r>
        <w:rPr>
          <w:i/>
          <w:sz w:val="20"/>
          <w:szCs w:val="20"/>
        </w:rPr>
        <w:t>P.aeruginosa</w:t>
      </w:r>
      <w:proofErr w:type="spellEnd"/>
      <w:proofErr w:type="gramEnd"/>
      <w:r>
        <w:rPr>
          <w:sz w:val="20"/>
          <w:szCs w:val="20"/>
        </w:rPr>
        <w:t xml:space="preserve"> is a hard nut to crack in the health care sector d</w:t>
      </w:r>
      <w:r>
        <w:rPr>
          <w:sz w:val="20"/>
          <w:szCs w:val="20"/>
        </w:rPr>
        <w:t>ue to the increased incidence of infection resulting from multidrug resistance (MDR) strains. Over 10% of healthcare-associated infections are caused by various pathogens [38]. The growth and propagation of MDR pose a danger to conventional antibiotics and</w:t>
      </w:r>
      <w:r>
        <w:rPr>
          <w:sz w:val="20"/>
          <w:szCs w:val="20"/>
        </w:rPr>
        <w:t xml:space="preserve"> result in less protection [77, 78]. Phage therapy has been proposed as a future treatment for bacterial infections. However, the rapid emergence and spread of multidrug-resistant (MDR) strains have increased interest in </w:t>
      </w:r>
      <w:proofErr w:type="spellStart"/>
      <w:r>
        <w:rPr>
          <w:sz w:val="20"/>
          <w:szCs w:val="20"/>
        </w:rPr>
        <w:t>pyocins</w:t>
      </w:r>
      <w:proofErr w:type="spellEnd"/>
      <w:r>
        <w:rPr>
          <w:sz w:val="20"/>
          <w:szCs w:val="20"/>
        </w:rPr>
        <w:t xml:space="preserve"> as a potential alternative </w:t>
      </w:r>
      <w:r>
        <w:rPr>
          <w:sz w:val="20"/>
          <w:szCs w:val="20"/>
        </w:rPr>
        <w:t>[40, 47].</w:t>
      </w:r>
    </w:p>
    <w:p w:rsidR="00AD521F" w:rsidRDefault="00F21309">
      <w:pPr>
        <w:spacing w:before="240" w:after="240" w:line="240" w:lineRule="auto"/>
        <w:jc w:val="both"/>
        <w:rPr>
          <w:sz w:val="20"/>
          <w:szCs w:val="20"/>
        </w:rPr>
      </w:pPr>
      <w:r>
        <w:rPr>
          <w:sz w:val="20"/>
          <w:szCs w:val="20"/>
        </w:rPr>
        <w:t>Additionally, there are shortages of new brands of drugs to tackle antibiotic resistance, and the conventional brands are no longer effective against bacterial infection while production cost and risk of production are high to develop such produc</w:t>
      </w:r>
      <w:r>
        <w:rPr>
          <w:sz w:val="20"/>
          <w:szCs w:val="20"/>
        </w:rPr>
        <w:t>ts [13]. It is estimated that by 2050 functioning antibiotics are at hand for infection treatments, when no new drugs are developed [51]. Currently, infections simulated by Gram-negative bacteria are paramount, as seen with Gram-negative pathogens like; (</w:t>
      </w:r>
      <w:r>
        <w:rPr>
          <w:i/>
          <w:sz w:val="20"/>
          <w:szCs w:val="20"/>
        </w:rPr>
        <w:t>A</w:t>
      </w:r>
      <w:r>
        <w:rPr>
          <w:i/>
          <w:sz w:val="20"/>
          <w:szCs w:val="20"/>
        </w:rPr>
        <w:t xml:space="preserve">cinetobacter </w:t>
      </w:r>
      <w:proofErr w:type="spellStart"/>
      <w:r>
        <w:rPr>
          <w:i/>
          <w:sz w:val="20"/>
          <w:szCs w:val="20"/>
        </w:rPr>
        <w:t>baumannii</w:t>
      </w:r>
      <w:proofErr w:type="spellEnd"/>
      <w:r>
        <w:rPr>
          <w:sz w:val="20"/>
          <w:szCs w:val="20"/>
        </w:rPr>
        <w:t xml:space="preserve">, </w:t>
      </w:r>
      <w:r>
        <w:rPr>
          <w:i/>
          <w:sz w:val="20"/>
          <w:szCs w:val="20"/>
        </w:rPr>
        <w:t>Escherichia coli</w:t>
      </w:r>
      <w:r>
        <w:rPr>
          <w:sz w:val="20"/>
          <w:szCs w:val="20"/>
        </w:rPr>
        <w:t xml:space="preserve">, </w:t>
      </w:r>
      <w:r>
        <w:rPr>
          <w:i/>
          <w:sz w:val="20"/>
          <w:szCs w:val="20"/>
        </w:rPr>
        <w:t>Pseudomonas aeruginosa</w:t>
      </w:r>
      <w:r>
        <w:rPr>
          <w:sz w:val="20"/>
          <w:szCs w:val="20"/>
        </w:rPr>
        <w:t xml:space="preserve">, </w:t>
      </w:r>
      <w:r>
        <w:rPr>
          <w:i/>
          <w:sz w:val="20"/>
          <w:szCs w:val="20"/>
        </w:rPr>
        <w:t>Klebsiella pneumoniae</w:t>
      </w:r>
      <w:r>
        <w:rPr>
          <w:sz w:val="20"/>
          <w:szCs w:val="20"/>
        </w:rPr>
        <w:t>) having obstruction from impermeable exterior barrier and preventing the passage of various kinds of antibiotics [61,78].</w:t>
      </w:r>
    </w:p>
    <w:p w:rsidR="00AD521F" w:rsidRDefault="00F21309">
      <w:pPr>
        <w:spacing w:before="240" w:after="240" w:line="240" w:lineRule="auto"/>
        <w:jc w:val="both"/>
        <w:rPr>
          <w:sz w:val="20"/>
          <w:szCs w:val="20"/>
        </w:rPr>
      </w:pPr>
      <w:r>
        <w:rPr>
          <w:sz w:val="20"/>
          <w:szCs w:val="20"/>
        </w:rPr>
        <w:t>Hence, alternative methods to resist antibioti</w:t>
      </w:r>
      <w:r>
        <w:rPr>
          <w:sz w:val="20"/>
          <w:szCs w:val="20"/>
        </w:rPr>
        <w:t xml:space="preserve">c-resistance pathogen and combat antibiotic-resistant infectious agents are vital [31]. There are guaranteed lead proposed by antimicrobial peptides from different sources, like </w:t>
      </w:r>
      <w:proofErr w:type="gramStart"/>
      <w:r>
        <w:rPr>
          <w:sz w:val="20"/>
          <w:szCs w:val="20"/>
        </w:rPr>
        <w:t>bacteriocins[</w:t>
      </w:r>
      <w:proofErr w:type="gramEnd"/>
      <w:r>
        <w:rPr>
          <w:sz w:val="20"/>
          <w:szCs w:val="20"/>
        </w:rPr>
        <w:t>12, 80]</w:t>
      </w:r>
    </w:p>
    <w:p w:rsidR="00AD521F" w:rsidRDefault="00F21309">
      <w:pPr>
        <w:spacing w:before="240" w:after="240" w:line="240" w:lineRule="auto"/>
        <w:jc w:val="both"/>
        <w:rPr>
          <w:b/>
          <w:color w:val="121212"/>
        </w:rPr>
      </w:pPr>
      <w:r>
        <w:rPr>
          <w:b/>
          <w:color w:val="121212"/>
        </w:rPr>
        <w:t>CURRENT RESEARCH ON PYOCIN</w:t>
      </w:r>
    </w:p>
    <w:p w:rsidR="00AD521F" w:rsidRDefault="00F21309">
      <w:pPr>
        <w:spacing w:before="240" w:after="240" w:line="240" w:lineRule="auto"/>
        <w:jc w:val="both"/>
        <w:rPr>
          <w:b/>
          <w:color w:val="121212"/>
        </w:rPr>
      </w:pPr>
      <w:r>
        <w:rPr>
          <w:b/>
          <w:color w:val="121212"/>
        </w:rPr>
        <w:t>3.1. THERAPEUTIC POTENTIAL</w:t>
      </w:r>
    </w:p>
    <w:p w:rsidR="00AD521F" w:rsidRDefault="00F21309">
      <w:pPr>
        <w:spacing w:before="240" w:after="240" w:line="240" w:lineRule="auto"/>
        <w:jc w:val="both"/>
        <w:rPr>
          <w:color w:val="121212"/>
          <w:sz w:val="20"/>
          <w:szCs w:val="20"/>
        </w:rPr>
      </w:pPr>
      <w:r>
        <w:rPr>
          <w:color w:val="121212"/>
          <w:sz w:val="20"/>
          <w:szCs w:val="20"/>
        </w:rPr>
        <w:t xml:space="preserve">In recent years, new insights about </w:t>
      </w:r>
      <w:r>
        <w:rPr>
          <w:i/>
          <w:color w:val="121212"/>
          <w:sz w:val="20"/>
          <w:szCs w:val="20"/>
        </w:rPr>
        <w:t xml:space="preserve">Pseudomonas aeruginosa </w:t>
      </w:r>
      <w:r>
        <w:rPr>
          <w:color w:val="121212"/>
          <w:sz w:val="20"/>
          <w:szCs w:val="20"/>
        </w:rPr>
        <w:t xml:space="preserve">virulence factors have uncovered potential targets for treating </w:t>
      </w:r>
      <w:r>
        <w:rPr>
          <w:i/>
          <w:color w:val="121212"/>
          <w:sz w:val="20"/>
          <w:szCs w:val="20"/>
        </w:rPr>
        <w:t>P. aeruginosa</w:t>
      </w:r>
      <w:r>
        <w:rPr>
          <w:color w:val="121212"/>
          <w:sz w:val="20"/>
          <w:szCs w:val="20"/>
        </w:rPr>
        <w:t xml:space="preserve"> infections. These targets consist of structural components like pili and flagella, which play a crucial role in bacteri</w:t>
      </w:r>
      <w:r>
        <w:rPr>
          <w:color w:val="121212"/>
          <w:sz w:val="20"/>
          <w:szCs w:val="20"/>
        </w:rPr>
        <w:t xml:space="preserve">al adhesion and movement, as well as lipopolysaccharides (LPS), a major surface-associated virulence factor. Moreover, targets such as the type III secretion system, which allows </w:t>
      </w:r>
      <w:r>
        <w:rPr>
          <w:i/>
          <w:color w:val="121212"/>
          <w:sz w:val="20"/>
          <w:szCs w:val="20"/>
        </w:rPr>
        <w:t>P. aeruginosa</w:t>
      </w:r>
      <w:r>
        <w:rPr>
          <w:color w:val="121212"/>
          <w:sz w:val="20"/>
          <w:szCs w:val="20"/>
        </w:rPr>
        <w:t xml:space="preserve"> to transport harmful toxins into host cells, and the quorum sen</w:t>
      </w:r>
      <w:r>
        <w:rPr>
          <w:color w:val="121212"/>
          <w:sz w:val="20"/>
          <w:szCs w:val="20"/>
        </w:rPr>
        <w:t xml:space="preserve">sing system have been identified [2]. </w:t>
      </w:r>
      <w:proofErr w:type="spellStart"/>
      <w:r>
        <w:rPr>
          <w:color w:val="121212"/>
          <w:sz w:val="20"/>
          <w:szCs w:val="20"/>
        </w:rPr>
        <w:t>Pyocins</w:t>
      </w:r>
      <w:proofErr w:type="spellEnd"/>
      <w:r>
        <w:rPr>
          <w:color w:val="121212"/>
          <w:sz w:val="20"/>
          <w:szCs w:val="20"/>
        </w:rPr>
        <w:t xml:space="preserve">, once considered only bacterial defense proteins, are now recognized for their potential in medical applications. </w:t>
      </w:r>
      <w:proofErr w:type="spellStart"/>
      <w:r>
        <w:rPr>
          <w:color w:val="121212"/>
          <w:sz w:val="20"/>
          <w:szCs w:val="20"/>
        </w:rPr>
        <w:t>Pyocins</w:t>
      </w:r>
      <w:proofErr w:type="spellEnd"/>
      <w:r>
        <w:rPr>
          <w:color w:val="121212"/>
          <w:sz w:val="20"/>
          <w:szCs w:val="20"/>
        </w:rPr>
        <w:t xml:space="preserve"> are highly diverse antimicrobial peptides produced by bacteria. They possess strong anti</w:t>
      </w:r>
      <w:r>
        <w:rPr>
          <w:color w:val="121212"/>
          <w:sz w:val="20"/>
          <w:szCs w:val="20"/>
        </w:rPr>
        <w:t xml:space="preserve">bacterial effects, particularly against bacteria from the same taxonomic group. </w:t>
      </w:r>
      <w:proofErr w:type="spellStart"/>
      <w:proofErr w:type="gramStart"/>
      <w:r>
        <w:rPr>
          <w:i/>
          <w:color w:val="121212"/>
          <w:sz w:val="20"/>
          <w:szCs w:val="20"/>
        </w:rPr>
        <w:t>P.aeruginosa</w:t>
      </w:r>
      <w:proofErr w:type="spellEnd"/>
      <w:proofErr w:type="gramEnd"/>
      <w:r>
        <w:rPr>
          <w:color w:val="121212"/>
          <w:sz w:val="20"/>
          <w:szCs w:val="20"/>
        </w:rPr>
        <w:t xml:space="preserve">, whether clinical or environmental, produces an array of </w:t>
      </w:r>
      <w:proofErr w:type="spellStart"/>
      <w:r>
        <w:rPr>
          <w:color w:val="121212"/>
          <w:sz w:val="20"/>
          <w:szCs w:val="20"/>
        </w:rPr>
        <w:t>pyocins</w:t>
      </w:r>
      <w:proofErr w:type="spellEnd"/>
      <w:r>
        <w:rPr>
          <w:color w:val="121212"/>
          <w:sz w:val="20"/>
          <w:szCs w:val="20"/>
        </w:rPr>
        <w:t xml:space="preserve"> that have inhibitory effect against other multidrug-resistant strains of </w:t>
      </w:r>
      <w:proofErr w:type="spellStart"/>
      <w:r>
        <w:rPr>
          <w:i/>
          <w:color w:val="121212"/>
          <w:sz w:val="20"/>
          <w:szCs w:val="20"/>
        </w:rPr>
        <w:t>P.aeruginosa</w:t>
      </w:r>
      <w:proofErr w:type="spellEnd"/>
      <w:r>
        <w:rPr>
          <w:color w:val="121212"/>
          <w:sz w:val="20"/>
          <w:szCs w:val="20"/>
        </w:rPr>
        <w:t>. They have b</w:t>
      </w:r>
      <w:r>
        <w:rPr>
          <w:color w:val="121212"/>
          <w:sz w:val="20"/>
          <w:szCs w:val="20"/>
        </w:rPr>
        <w:t>een viewed as a viable therapeutic medicinal and antibacterial agent for antibiotic-resistant pathogens with a distinctive mode of action that kills antibiotic-resistant bacteria by destroying their biofilms, making them attractive candidates for alternati</w:t>
      </w:r>
      <w:r>
        <w:rPr>
          <w:color w:val="121212"/>
          <w:sz w:val="20"/>
          <w:szCs w:val="20"/>
        </w:rPr>
        <w:t>ve therapeutic antimicrobials [63, 81].</w:t>
      </w:r>
    </w:p>
    <w:p w:rsidR="00AD521F" w:rsidRDefault="00F21309">
      <w:pPr>
        <w:spacing w:before="240" w:after="240" w:line="240" w:lineRule="auto"/>
        <w:jc w:val="both"/>
        <w:rPr>
          <w:b/>
          <w:color w:val="121212"/>
        </w:rPr>
      </w:pPr>
      <w:r>
        <w:rPr>
          <w:b/>
          <w:color w:val="121212"/>
        </w:rPr>
        <w:t>3.2. PYOCIN AS THERAPIES</w:t>
      </w:r>
    </w:p>
    <w:p w:rsidR="00AD521F" w:rsidRDefault="00F21309">
      <w:pPr>
        <w:spacing w:before="240" w:after="240" w:line="240" w:lineRule="auto"/>
        <w:jc w:val="both"/>
        <w:rPr>
          <w:color w:val="121212"/>
          <w:sz w:val="20"/>
          <w:szCs w:val="20"/>
        </w:rPr>
      </w:pPr>
      <w:r>
        <w:rPr>
          <w:color w:val="121212"/>
          <w:sz w:val="20"/>
          <w:szCs w:val="20"/>
        </w:rPr>
        <w:lastRenderedPageBreak/>
        <w:t xml:space="preserve">Bacteriocins from Gram-negative bacteria, particularly </w:t>
      </w:r>
      <w:proofErr w:type="spellStart"/>
      <w:r>
        <w:rPr>
          <w:color w:val="121212"/>
          <w:sz w:val="20"/>
          <w:szCs w:val="20"/>
        </w:rPr>
        <w:t>pyocins</w:t>
      </w:r>
      <w:proofErr w:type="spellEnd"/>
      <w:r>
        <w:rPr>
          <w:color w:val="121212"/>
          <w:sz w:val="20"/>
          <w:szCs w:val="20"/>
        </w:rPr>
        <w:t xml:space="preserve"> from</w:t>
      </w:r>
      <w:r>
        <w:rPr>
          <w:i/>
          <w:color w:val="121212"/>
          <w:sz w:val="20"/>
          <w:szCs w:val="20"/>
        </w:rPr>
        <w:t xml:space="preserve"> P. aeruginosa</w:t>
      </w:r>
      <w:r>
        <w:rPr>
          <w:color w:val="121212"/>
          <w:sz w:val="20"/>
          <w:szCs w:val="20"/>
        </w:rPr>
        <w:t xml:space="preserve">, are ideal for medicinal development for several reasons. They offer </w:t>
      </w:r>
      <w:proofErr w:type="spellStart"/>
      <w:proofErr w:type="gramStart"/>
      <w:r>
        <w:rPr>
          <w:color w:val="121212"/>
          <w:sz w:val="20"/>
          <w:szCs w:val="20"/>
        </w:rPr>
        <w:t>pre packaged</w:t>
      </w:r>
      <w:proofErr w:type="spellEnd"/>
      <w:proofErr w:type="gramEnd"/>
      <w:r>
        <w:rPr>
          <w:color w:val="121212"/>
          <w:sz w:val="20"/>
          <w:szCs w:val="20"/>
        </w:rPr>
        <w:t xml:space="preserve"> antibiotics with high potency (as low as </w:t>
      </w:r>
      <w:proofErr w:type="spellStart"/>
      <w:r>
        <w:rPr>
          <w:color w:val="121212"/>
          <w:sz w:val="20"/>
          <w:szCs w:val="20"/>
        </w:rPr>
        <w:t>pM</w:t>
      </w:r>
      <w:proofErr w:type="spellEnd"/>
      <w:r>
        <w:rPr>
          <w:color w:val="121212"/>
          <w:sz w:val="20"/>
          <w:szCs w:val="20"/>
        </w:rPr>
        <w:t xml:space="preserve"> affinity) and potential for protein engineering. The modular structure of </w:t>
      </w:r>
      <w:proofErr w:type="spellStart"/>
      <w:r>
        <w:rPr>
          <w:color w:val="121212"/>
          <w:sz w:val="20"/>
          <w:szCs w:val="20"/>
        </w:rPr>
        <w:t>pyocins</w:t>
      </w:r>
      <w:proofErr w:type="spellEnd"/>
      <w:r>
        <w:rPr>
          <w:color w:val="121212"/>
          <w:sz w:val="20"/>
          <w:szCs w:val="20"/>
        </w:rPr>
        <w:t xml:space="preserve"> enables the development of chimeric proteins wi</w:t>
      </w:r>
      <w:r>
        <w:rPr>
          <w:color w:val="121212"/>
          <w:sz w:val="20"/>
          <w:szCs w:val="20"/>
        </w:rPr>
        <w:t xml:space="preserve">th R-, T-, and C-domains from different </w:t>
      </w:r>
      <w:proofErr w:type="spellStart"/>
      <w:r>
        <w:rPr>
          <w:color w:val="121212"/>
          <w:sz w:val="20"/>
          <w:szCs w:val="20"/>
        </w:rPr>
        <w:t>pyocins</w:t>
      </w:r>
      <w:proofErr w:type="spellEnd"/>
      <w:r>
        <w:rPr>
          <w:color w:val="121212"/>
          <w:sz w:val="20"/>
          <w:szCs w:val="20"/>
        </w:rPr>
        <w:t xml:space="preserve">, enhancing their therapeutic potential [82,83]. This technique was utilized with </w:t>
      </w:r>
      <w:proofErr w:type="spellStart"/>
      <w:r>
        <w:rPr>
          <w:color w:val="121212"/>
          <w:sz w:val="20"/>
          <w:szCs w:val="20"/>
        </w:rPr>
        <w:t>pyocins</w:t>
      </w:r>
      <w:proofErr w:type="spellEnd"/>
      <w:r>
        <w:rPr>
          <w:color w:val="121212"/>
          <w:sz w:val="20"/>
          <w:szCs w:val="20"/>
        </w:rPr>
        <w:t xml:space="preserve"> S2 (T- and C-domains) and S5 (central R-domain) to identify the R-domain of </w:t>
      </w:r>
      <w:proofErr w:type="spellStart"/>
      <w:r>
        <w:rPr>
          <w:color w:val="121212"/>
          <w:sz w:val="20"/>
          <w:szCs w:val="20"/>
        </w:rPr>
        <w:t>Pyocin</w:t>
      </w:r>
      <w:proofErr w:type="spellEnd"/>
      <w:r>
        <w:rPr>
          <w:color w:val="121212"/>
          <w:sz w:val="20"/>
          <w:szCs w:val="20"/>
        </w:rPr>
        <w:t xml:space="preserve"> S5. It was also proven using </w:t>
      </w:r>
      <w:proofErr w:type="spellStart"/>
      <w:r>
        <w:rPr>
          <w:color w:val="121212"/>
          <w:sz w:val="20"/>
          <w:szCs w:val="20"/>
        </w:rPr>
        <w:t>Pyocin</w:t>
      </w:r>
      <w:proofErr w:type="spellEnd"/>
      <w:r>
        <w:rPr>
          <w:color w:val="121212"/>
          <w:sz w:val="20"/>
          <w:szCs w:val="20"/>
        </w:rPr>
        <w:t xml:space="preserve"> </w:t>
      </w:r>
      <w:r>
        <w:rPr>
          <w:color w:val="121212"/>
          <w:sz w:val="20"/>
          <w:szCs w:val="20"/>
        </w:rPr>
        <w:t xml:space="preserve">S1 and AP41 55 [2]. </w:t>
      </w:r>
      <w:proofErr w:type="spellStart"/>
      <w:r>
        <w:rPr>
          <w:color w:val="121212"/>
          <w:sz w:val="20"/>
          <w:szCs w:val="20"/>
        </w:rPr>
        <w:t>Pyocin</w:t>
      </w:r>
      <w:proofErr w:type="spellEnd"/>
      <w:r>
        <w:rPr>
          <w:color w:val="121212"/>
          <w:sz w:val="20"/>
          <w:szCs w:val="20"/>
        </w:rPr>
        <w:t xml:space="preserve"> production influences resistance to antibiotics and genotoxic agents with </w:t>
      </w:r>
      <w:proofErr w:type="gramStart"/>
      <w:r>
        <w:rPr>
          <w:color w:val="121212"/>
          <w:sz w:val="20"/>
          <w:szCs w:val="20"/>
        </w:rPr>
        <w:t>previous  research</w:t>
      </w:r>
      <w:proofErr w:type="gramEnd"/>
      <w:r>
        <w:rPr>
          <w:color w:val="121212"/>
          <w:sz w:val="20"/>
          <w:szCs w:val="20"/>
        </w:rPr>
        <w:t xml:space="preserve"> findings stating that transposon insertion mutations in the </w:t>
      </w:r>
      <w:r>
        <w:rPr>
          <w:i/>
          <w:color w:val="121212"/>
          <w:sz w:val="20"/>
          <w:szCs w:val="20"/>
        </w:rPr>
        <w:t>P</w:t>
      </w:r>
      <w:r>
        <w:rPr>
          <w:color w:val="121212"/>
          <w:sz w:val="20"/>
          <w:szCs w:val="20"/>
        </w:rPr>
        <w:t xml:space="preserve">. </w:t>
      </w:r>
      <w:r>
        <w:rPr>
          <w:i/>
          <w:color w:val="121212"/>
          <w:sz w:val="20"/>
          <w:szCs w:val="20"/>
        </w:rPr>
        <w:t xml:space="preserve">aeruginosa </w:t>
      </w:r>
      <w:proofErr w:type="spellStart"/>
      <w:r>
        <w:rPr>
          <w:color w:val="121212"/>
          <w:sz w:val="20"/>
          <w:szCs w:val="20"/>
        </w:rPr>
        <w:t>pyocin</w:t>
      </w:r>
      <w:proofErr w:type="spellEnd"/>
      <w:r>
        <w:rPr>
          <w:color w:val="121212"/>
          <w:sz w:val="20"/>
          <w:szCs w:val="20"/>
        </w:rPr>
        <w:t xml:space="preserve"> biosynthetic locus boost ciprofloxacin resistance with </w:t>
      </w:r>
      <w:r>
        <w:rPr>
          <w:color w:val="121212"/>
          <w:sz w:val="20"/>
          <w:szCs w:val="20"/>
        </w:rPr>
        <w:t>Phosphate Regulon Transcriptional Regulator (</w:t>
      </w:r>
      <w:proofErr w:type="spellStart"/>
      <w:r>
        <w:rPr>
          <w:color w:val="121212"/>
          <w:sz w:val="20"/>
          <w:szCs w:val="20"/>
        </w:rPr>
        <w:t>PrtR</w:t>
      </w:r>
      <w:proofErr w:type="spellEnd"/>
      <w:r>
        <w:rPr>
          <w:color w:val="121212"/>
          <w:sz w:val="20"/>
          <w:szCs w:val="20"/>
        </w:rPr>
        <w:t xml:space="preserve">) homeostasis contributes to </w:t>
      </w:r>
      <w:r>
        <w:rPr>
          <w:i/>
          <w:color w:val="121212"/>
          <w:sz w:val="20"/>
          <w:szCs w:val="20"/>
        </w:rPr>
        <w:t>Pseudomonas aeruginosa</w:t>
      </w:r>
      <w:r>
        <w:rPr>
          <w:color w:val="121212"/>
          <w:sz w:val="20"/>
          <w:szCs w:val="20"/>
        </w:rPr>
        <w:t xml:space="preserve"> pathogenicity and ciprofloxacin resistance. These investigations proposed that a wild-type strain's susceptibility is due in part to genotoxic stress, whic</w:t>
      </w:r>
      <w:r>
        <w:rPr>
          <w:color w:val="121212"/>
          <w:sz w:val="20"/>
          <w:szCs w:val="20"/>
        </w:rPr>
        <w:t xml:space="preserve">h induces </w:t>
      </w:r>
      <w:proofErr w:type="spellStart"/>
      <w:r>
        <w:rPr>
          <w:color w:val="121212"/>
          <w:sz w:val="20"/>
          <w:szCs w:val="20"/>
        </w:rPr>
        <w:t>pyocin</w:t>
      </w:r>
      <w:proofErr w:type="spellEnd"/>
      <w:r>
        <w:rPr>
          <w:color w:val="121212"/>
          <w:sz w:val="20"/>
          <w:szCs w:val="20"/>
        </w:rPr>
        <w:t xml:space="preserve"> synthesis and cell lysis proteins [63,84].</w:t>
      </w:r>
    </w:p>
    <w:p w:rsidR="00AD521F" w:rsidRDefault="00F21309">
      <w:pPr>
        <w:spacing w:before="240" w:after="240" w:line="240" w:lineRule="auto"/>
        <w:jc w:val="both"/>
        <w:rPr>
          <w:b/>
          <w:color w:val="121212"/>
        </w:rPr>
      </w:pPr>
      <w:r>
        <w:rPr>
          <w:b/>
          <w:color w:val="121212"/>
        </w:rPr>
        <w:t>3.3. CLINICAL TRIALS AND APPLICATION</w:t>
      </w:r>
    </w:p>
    <w:p w:rsidR="00AD521F" w:rsidRDefault="00F21309">
      <w:pPr>
        <w:spacing w:before="240" w:after="240" w:line="240" w:lineRule="auto"/>
        <w:jc w:val="both"/>
        <w:rPr>
          <w:color w:val="121212"/>
          <w:sz w:val="20"/>
          <w:szCs w:val="20"/>
        </w:rPr>
      </w:pPr>
      <w:r>
        <w:rPr>
          <w:color w:val="121212"/>
          <w:sz w:val="20"/>
          <w:szCs w:val="20"/>
        </w:rPr>
        <w:t xml:space="preserve">Because </w:t>
      </w:r>
      <w:proofErr w:type="spellStart"/>
      <w:r>
        <w:rPr>
          <w:color w:val="121212"/>
          <w:sz w:val="20"/>
          <w:szCs w:val="20"/>
        </w:rPr>
        <w:t>pyocins</w:t>
      </w:r>
      <w:proofErr w:type="spellEnd"/>
      <w:r>
        <w:rPr>
          <w:color w:val="121212"/>
          <w:sz w:val="20"/>
          <w:szCs w:val="20"/>
        </w:rPr>
        <w:t xml:space="preserve"> has a modular makeup and preserve toxic activity, it is possible to create active </w:t>
      </w:r>
      <w:proofErr w:type="spellStart"/>
      <w:r>
        <w:rPr>
          <w:color w:val="121212"/>
          <w:sz w:val="20"/>
          <w:szCs w:val="20"/>
        </w:rPr>
        <w:t>pyocin</w:t>
      </w:r>
      <w:proofErr w:type="spellEnd"/>
      <w:r>
        <w:rPr>
          <w:color w:val="121212"/>
          <w:sz w:val="20"/>
          <w:szCs w:val="20"/>
        </w:rPr>
        <w:t>/colicin chimeras. This is becoming more and more signi</w:t>
      </w:r>
      <w:r>
        <w:rPr>
          <w:color w:val="121212"/>
          <w:sz w:val="20"/>
          <w:szCs w:val="20"/>
        </w:rPr>
        <w:t xml:space="preserve">ficant because several chronic diseases, including rheumatoid arthritis, diabetes, obesity, and inflammatory bowel disease, have been linked to microbial imbalances in the natural gut flora. </w:t>
      </w:r>
    </w:p>
    <w:p w:rsidR="00AD521F" w:rsidRDefault="00F21309">
      <w:pPr>
        <w:spacing w:before="240" w:after="240" w:line="240" w:lineRule="auto"/>
        <w:jc w:val="both"/>
        <w:rPr>
          <w:color w:val="121212"/>
          <w:sz w:val="20"/>
          <w:szCs w:val="20"/>
        </w:rPr>
      </w:pPr>
      <w:r>
        <w:rPr>
          <w:color w:val="121212"/>
          <w:sz w:val="20"/>
          <w:szCs w:val="20"/>
        </w:rPr>
        <w:t xml:space="preserve">S-type </w:t>
      </w:r>
      <w:proofErr w:type="spellStart"/>
      <w:r>
        <w:rPr>
          <w:color w:val="121212"/>
          <w:sz w:val="20"/>
          <w:szCs w:val="20"/>
        </w:rPr>
        <w:t>pyocin</w:t>
      </w:r>
      <w:proofErr w:type="spellEnd"/>
      <w:r>
        <w:rPr>
          <w:color w:val="121212"/>
          <w:sz w:val="20"/>
          <w:szCs w:val="20"/>
        </w:rPr>
        <w:t xml:space="preserve"> has a great deal of promise as a therapeutic agent</w:t>
      </w:r>
      <w:r>
        <w:rPr>
          <w:color w:val="121212"/>
          <w:sz w:val="20"/>
          <w:szCs w:val="20"/>
        </w:rPr>
        <w:t xml:space="preserve"> against infections and pathogenic strains [23,80]. This might improve treatment efficacy and lessen the financial load on healthcare systems. </w:t>
      </w:r>
      <w:proofErr w:type="spellStart"/>
      <w:r>
        <w:rPr>
          <w:color w:val="121212"/>
          <w:sz w:val="20"/>
          <w:szCs w:val="20"/>
        </w:rPr>
        <w:t>Pyocin’s</w:t>
      </w:r>
      <w:proofErr w:type="spellEnd"/>
      <w:r>
        <w:rPr>
          <w:color w:val="121212"/>
          <w:sz w:val="20"/>
          <w:szCs w:val="20"/>
        </w:rPr>
        <w:t xml:space="preserve"> ability to inhibit </w:t>
      </w:r>
      <w:r>
        <w:rPr>
          <w:i/>
          <w:color w:val="121212"/>
          <w:sz w:val="20"/>
          <w:szCs w:val="20"/>
        </w:rPr>
        <w:t xml:space="preserve">P. aeruginosa </w:t>
      </w:r>
      <w:r>
        <w:rPr>
          <w:color w:val="121212"/>
          <w:sz w:val="20"/>
          <w:szCs w:val="20"/>
        </w:rPr>
        <w:t xml:space="preserve">activity was examined in relation to </w:t>
      </w:r>
      <w:r>
        <w:rPr>
          <w:i/>
          <w:color w:val="121212"/>
          <w:sz w:val="20"/>
          <w:szCs w:val="20"/>
        </w:rPr>
        <w:t xml:space="preserve">Galleria </w:t>
      </w:r>
      <w:proofErr w:type="spellStart"/>
      <w:r>
        <w:rPr>
          <w:i/>
          <w:color w:val="121212"/>
          <w:sz w:val="20"/>
          <w:szCs w:val="20"/>
        </w:rPr>
        <w:t>mellonella</w:t>
      </w:r>
      <w:proofErr w:type="spellEnd"/>
      <w:r>
        <w:rPr>
          <w:color w:val="121212"/>
          <w:sz w:val="20"/>
          <w:szCs w:val="20"/>
        </w:rPr>
        <w:t xml:space="preserve"> caterpillar, a</w:t>
      </w:r>
      <w:r>
        <w:rPr>
          <w:color w:val="121212"/>
          <w:sz w:val="20"/>
          <w:szCs w:val="20"/>
        </w:rPr>
        <w:t xml:space="preserve">n invertebrate host. By inoculating larvae with a lethal dosage (104 CFU) of </w:t>
      </w:r>
      <w:r>
        <w:rPr>
          <w:i/>
          <w:color w:val="121212"/>
          <w:sz w:val="20"/>
          <w:szCs w:val="20"/>
        </w:rPr>
        <w:t>P. aeruginosa</w:t>
      </w:r>
      <w:r>
        <w:rPr>
          <w:color w:val="121212"/>
          <w:sz w:val="20"/>
          <w:szCs w:val="20"/>
        </w:rPr>
        <w:t xml:space="preserve"> strain YHP14, Smith </w:t>
      </w:r>
      <w:r>
        <w:rPr>
          <w:i/>
          <w:color w:val="121212"/>
          <w:sz w:val="20"/>
          <w:szCs w:val="20"/>
        </w:rPr>
        <w:t xml:space="preserve">et al </w:t>
      </w:r>
      <w:r>
        <w:rPr>
          <w:color w:val="121212"/>
          <w:sz w:val="20"/>
          <w:szCs w:val="20"/>
        </w:rPr>
        <w:t xml:space="preserve">(2015) evaluated the efficacy of recombinant S2 </w:t>
      </w:r>
      <w:proofErr w:type="spellStart"/>
      <w:r>
        <w:rPr>
          <w:color w:val="121212"/>
          <w:sz w:val="20"/>
          <w:szCs w:val="20"/>
        </w:rPr>
        <w:t>pyocin</w:t>
      </w:r>
      <w:proofErr w:type="spellEnd"/>
      <w:r>
        <w:rPr>
          <w:color w:val="121212"/>
          <w:sz w:val="20"/>
          <w:szCs w:val="20"/>
        </w:rPr>
        <w:t xml:space="preserve"> in shielding </w:t>
      </w:r>
      <w:r>
        <w:rPr>
          <w:i/>
          <w:color w:val="121212"/>
          <w:sz w:val="20"/>
          <w:szCs w:val="20"/>
        </w:rPr>
        <w:t xml:space="preserve">G. </w:t>
      </w:r>
      <w:proofErr w:type="spellStart"/>
      <w:r>
        <w:rPr>
          <w:i/>
          <w:color w:val="121212"/>
          <w:sz w:val="20"/>
          <w:szCs w:val="20"/>
        </w:rPr>
        <w:t>mellonella</w:t>
      </w:r>
      <w:proofErr w:type="spellEnd"/>
      <w:r>
        <w:rPr>
          <w:color w:val="121212"/>
          <w:sz w:val="20"/>
          <w:szCs w:val="20"/>
        </w:rPr>
        <w:t xml:space="preserve"> larvae against a fatal P. aeruginosa infection. Subsequen</w:t>
      </w:r>
      <w:r>
        <w:rPr>
          <w:color w:val="121212"/>
          <w:sz w:val="20"/>
          <w:szCs w:val="20"/>
        </w:rPr>
        <w:t xml:space="preserve">tly, the larvae received an injection of 27 mg/kg of S2-pyocin. According to the study, S2-pyocin shielded the </w:t>
      </w:r>
      <w:r>
        <w:rPr>
          <w:i/>
          <w:color w:val="121212"/>
          <w:sz w:val="20"/>
          <w:szCs w:val="20"/>
        </w:rPr>
        <w:t xml:space="preserve">Galleria </w:t>
      </w:r>
      <w:proofErr w:type="spellStart"/>
      <w:r>
        <w:rPr>
          <w:i/>
          <w:color w:val="121212"/>
          <w:sz w:val="20"/>
          <w:szCs w:val="20"/>
        </w:rPr>
        <w:t>mellonella</w:t>
      </w:r>
      <w:proofErr w:type="spellEnd"/>
      <w:r>
        <w:rPr>
          <w:color w:val="121212"/>
          <w:sz w:val="20"/>
          <w:szCs w:val="20"/>
        </w:rPr>
        <w:t xml:space="preserve"> larvae from a deadly</w:t>
      </w:r>
      <w:r>
        <w:rPr>
          <w:i/>
          <w:color w:val="121212"/>
          <w:sz w:val="20"/>
          <w:szCs w:val="20"/>
        </w:rPr>
        <w:t xml:space="preserve"> P. aeruginosa </w:t>
      </w:r>
      <w:r>
        <w:rPr>
          <w:color w:val="121212"/>
          <w:sz w:val="20"/>
          <w:szCs w:val="20"/>
        </w:rPr>
        <w:t xml:space="preserve">infection, resulting in a 100% survival rate among </w:t>
      </w:r>
      <w:proofErr w:type="spellStart"/>
      <w:r>
        <w:rPr>
          <w:color w:val="121212"/>
          <w:sz w:val="20"/>
          <w:szCs w:val="20"/>
        </w:rPr>
        <w:t>pyocin</w:t>
      </w:r>
      <w:proofErr w:type="spellEnd"/>
      <w:r>
        <w:rPr>
          <w:color w:val="121212"/>
          <w:sz w:val="20"/>
          <w:szCs w:val="20"/>
        </w:rPr>
        <w:t>-treated larvae as opposed to 0%.</w:t>
      </w:r>
      <w:r>
        <w:rPr>
          <w:color w:val="121212"/>
          <w:sz w:val="20"/>
          <w:szCs w:val="20"/>
        </w:rPr>
        <w:t xml:space="preserve"> However, the larvae did not exhibit any toxicity from S2-pyocin. In a related investigation, [45] looked at the </w:t>
      </w:r>
      <w:r>
        <w:rPr>
          <w:i/>
          <w:color w:val="121212"/>
          <w:sz w:val="20"/>
          <w:szCs w:val="20"/>
        </w:rPr>
        <w:t xml:space="preserve">G. </w:t>
      </w:r>
      <w:proofErr w:type="spellStart"/>
      <w:r>
        <w:rPr>
          <w:i/>
          <w:color w:val="121212"/>
          <w:sz w:val="20"/>
          <w:szCs w:val="20"/>
        </w:rPr>
        <w:t>mellonella</w:t>
      </w:r>
      <w:proofErr w:type="spellEnd"/>
      <w:r>
        <w:rPr>
          <w:color w:val="121212"/>
          <w:sz w:val="20"/>
          <w:szCs w:val="20"/>
        </w:rPr>
        <w:t xml:space="preserve"> caterpillar and the effectiveness of </w:t>
      </w:r>
      <w:proofErr w:type="spellStart"/>
      <w:r>
        <w:rPr>
          <w:color w:val="121212"/>
          <w:sz w:val="20"/>
          <w:szCs w:val="20"/>
        </w:rPr>
        <w:t>pyocins</w:t>
      </w:r>
      <w:proofErr w:type="spellEnd"/>
      <w:r>
        <w:rPr>
          <w:color w:val="121212"/>
          <w:sz w:val="20"/>
          <w:szCs w:val="20"/>
        </w:rPr>
        <w:t xml:space="preserve"> PaeM4, S5, L2, and L3. A fatal dosage (500 CFU) of</w:t>
      </w:r>
      <w:r>
        <w:rPr>
          <w:i/>
          <w:color w:val="121212"/>
          <w:sz w:val="20"/>
          <w:szCs w:val="20"/>
        </w:rPr>
        <w:t xml:space="preserve"> P. aeruginosa</w:t>
      </w:r>
      <w:r>
        <w:rPr>
          <w:color w:val="121212"/>
          <w:sz w:val="20"/>
          <w:szCs w:val="20"/>
        </w:rPr>
        <w:t xml:space="preserve"> strain A19-infected</w:t>
      </w:r>
      <w:r>
        <w:rPr>
          <w:color w:val="121212"/>
          <w:sz w:val="20"/>
          <w:szCs w:val="20"/>
        </w:rPr>
        <w:t xml:space="preserve"> larvae were injected with 10 µg of PaeM4-, S5-, L2-, or L3-pyocins. Furthermore, the larvae were protected from the infection by the S5-pyocin, which demonstrated the highest efficacy among the tested </w:t>
      </w:r>
      <w:proofErr w:type="spellStart"/>
      <w:r>
        <w:rPr>
          <w:color w:val="121212"/>
          <w:sz w:val="20"/>
          <w:szCs w:val="20"/>
        </w:rPr>
        <w:t>pyocins</w:t>
      </w:r>
      <w:proofErr w:type="spellEnd"/>
      <w:r>
        <w:rPr>
          <w:color w:val="121212"/>
          <w:sz w:val="20"/>
          <w:szCs w:val="20"/>
        </w:rPr>
        <w:t xml:space="preserve">, despite differences in each </w:t>
      </w:r>
      <w:proofErr w:type="spellStart"/>
      <w:r>
        <w:rPr>
          <w:color w:val="121212"/>
          <w:sz w:val="20"/>
          <w:szCs w:val="20"/>
        </w:rPr>
        <w:t>pyocin's</w:t>
      </w:r>
      <w:proofErr w:type="spellEnd"/>
      <w:r>
        <w:rPr>
          <w:color w:val="121212"/>
          <w:sz w:val="20"/>
          <w:szCs w:val="20"/>
        </w:rPr>
        <w:t xml:space="preserve"> protecti</w:t>
      </w:r>
      <w:r>
        <w:rPr>
          <w:color w:val="121212"/>
          <w:sz w:val="20"/>
          <w:szCs w:val="20"/>
        </w:rPr>
        <w:t xml:space="preserve">ve effects against a fatal </w:t>
      </w:r>
      <w:r>
        <w:rPr>
          <w:i/>
          <w:color w:val="121212"/>
          <w:sz w:val="20"/>
          <w:szCs w:val="20"/>
        </w:rPr>
        <w:t>P. aeruginosa</w:t>
      </w:r>
      <w:r>
        <w:rPr>
          <w:color w:val="121212"/>
          <w:sz w:val="20"/>
          <w:szCs w:val="20"/>
        </w:rPr>
        <w:t xml:space="preserve"> infection. By comparison, </w:t>
      </w:r>
      <w:proofErr w:type="spellStart"/>
      <w:r>
        <w:rPr>
          <w:color w:val="121212"/>
          <w:sz w:val="20"/>
          <w:szCs w:val="20"/>
        </w:rPr>
        <w:t>Pyocins</w:t>
      </w:r>
      <w:proofErr w:type="spellEnd"/>
      <w:r>
        <w:rPr>
          <w:color w:val="121212"/>
          <w:sz w:val="20"/>
          <w:szCs w:val="20"/>
        </w:rPr>
        <w:t xml:space="preserve"> L2 and PaeM4 were able to save 90% and 75% of the larvae from the infection. L3 did not provide any protection to the larvae against infection by </w:t>
      </w:r>
      <w:r>
        <w:rPr>
          <w:i/>
          <w:color w:val="121212"/>
          <w:sz w:val="20"/>
          <w:szCs w:val="20"/>
        </w:rPr>
        <w:t>P</w:t>
      </w:r>
      <w:r>
        <w:rPr>
          <w:color w:val="121212"/>
          <w:sz w:val="20"/>
          <w:szCs w:val="20"/>
        </w:rPr>
        <w:t xml:space="preserve">. </w:t>
      </w:r>
      <w:r>
        <w:rPr>
          <w:i/>
          <w:color w:val="121212"/>
          <w:sz w:val="20"/>
          <w:szCs w:val="20"/>
        </w:rPr>
        <w:t>aeruginosa</w:t>
      </w:r>
      <w:r>
        <w:rPr>
          <w:color w:val="121212"/>
          <w:sz w:val="20"/>
          <w:szCs w:val="20"/>
        </w:rPr>
        <w:t>. Moreover, The S-type</w:t>
      </w:r>
      <w:r>
        <w:rPr>
          <w:color w:val="121212"/>
          <w:sz w:val="20"/>
          <w:szCs w:val="20"/>
        </w:rPr>
        <w:t xml:space="preserve"> </w:t>
      </w:r>
      <w:proofErr w:type="spellStart"/>
      <w:r>
        <w:rPr>
          <w:color w:val="121212"/>
          <w:sz w:val="20"/>
          <w:szCs w:val="20"/>
        </w:rPr>
        <w:t>pyocin's</w:t>
      </w:r>
      <w:proofErr w:type="spellEnd"/>
      <w:r>
        <w:rPr>
          <w:color w:val="121212"/>
          <w:sz w:val="20"/>
          <w:szCs w:val="20"/>
        </w:rPr>
        <w:t xml:space="preserve"> physicochemical resistance to temperature swings, pH variations, and organic solvents highlights its potential for a wide range of uses in the food, hygiene, and pharmaceutical industries.</w:t>
      </w:r>
    </w:p>
    <w:p w:rsidR="00AD521F" w:rsidRDefault="00F21309">
      <w:pPr>
        <w:spacing w:before="240" w:after="240" w:line="240" w:lineRule="auto"/>
        <w:jc w:val="both"/>
        <w:rPr>
          <w:b/>
        </w:rPr>
      </w:pPr>
      <w:r>
        <w:rPr>
          <w:b/>
        </w:rPr>
        <w:t>4. RESEARCH GAP AND FUTURE RESEARCH</w:t>
      </w:r>
    </w:p>
    <w:p w:rsidR="00AD521F" w:rsidRDefault="00F21309">
      <w:pPr>
        <w:spacing w:before="240" w:after="240" w:line="240" w:lineRule="auto"/>
        <w:jc w:val="both"/>
        <w:rPr>
          <w:color w:val="121212"/>
          <w:sz w:val="20"/>
          <w:szCs w:val="20"/>
        </w:rPr>
      </w:pPr>
      <w:r>
        <w:rPr>
          <w:color w:val="121212"/>
          <w:sz w:val="20"/>
          <w:szCs w:val="20"/>
        </w:rPr>
        <w:t>Bacteriocins produced</w:t>
      </w:r>
      <w:r>
        <w:rPr>
          <w:color w:val="121212"/>
          <w:sz w:val="20"/>
          <w:szCs w:val="20"/>
        </w:rPr>
        <w:t xml:space="preserve"> by bacteria, such as </w:t>
      </w:r>
      <w:proofErr w:type="spellStart"/>
      <w:r>
        <w:rPr>
          <w:color w:val="121212"/>
          <w:sz w:val="20"/>
          <w:szCs w:val="20"/>
        </w:rPr>
        <w:t>pyocins</w:t>
      </w:r>
      <w:proofErr w:type="spellEnd"/>
      <w:r>
        <w:rPr>
          <w:color w:val="121212"/>
          <w:sz w:val="20"/>
          <w:szCs w:val="20"/>
        </w:rPr>
        <w:t>, may eventually be less expensive than standard antibiotics [9,83]. Recently, the manufacture of bacteriocins in plants has been accomplished at costs that may support commercialization. However, the interactions of pathogenic</w:t>
      </w:r>
      <w:r>
        <w:rPr>
          <w:color w:val="121212"/>
          <w:sz w:val="20"/>
          <w:szCs w:val="20"/>
        </w:rPr>
        <w:t xml:space="preserve"> and probiotic species in an in vivo microbiome are not fully understood to predict their performance [54,81]. A main challenge to the effective treatment of many chronic infections, such as </w:t>
      </w:r>
      <w:r>
        <w:rPr>
          <w:i/>
          <w:color w:val="121212"/>
          <w:sz w:val="20"/>
          <w:szCs w:val="20"/>
        </w:rPr>
        <w:t>P. aeruginosa</w:t>
      </w:r>
      <w:r>
        <w:rPr>
          <w:color w:val="121212"/>
          <w:sz w:val="20"/>
          <w:szCs w:val="20"/>
        </w:rPr>
        <w:t xml:space="preserve"> infection in the lungs (cystic fibrosis), is the in</w:t>
      </w:r>
      <w:r>
        <w:rPr>
          <w:color w:val="121212"/>
          <w:sz w:val="20"/>
          <w:szCs w:val="20"/>
        </w:rPr>
        <w:t xml:space="preserve">capacity of antibiotics to destroy bacteria in a biofilm [1]. </w:t>
      </w:r>
      <w:proofErr w:type="spellStart"/>
      <w:r>
        <w:rPr>
          <w:color w:val="121212"/>
          <w:sz w:val="20"/>
          <w:szCs w:val="20"/>
        </w:rPr>
        <w:t>Pyocin</w:t>
      </w:r>
      <w:proofErr w:type="spellEnd"/>
      <w:r>
        <w:rPr>
          <w:color w:val="121212"/>
          <w:sz w:val="20"/>
          <w:szCs w:val="20"/>
        </w:rPr>
        <w:t xml:space="preserve"> has proven to be a better alternative but despite the plethora of advantages it offers, there are still limitations.</w:t>
      </w:r>
    </w:p>
    <w:p w:rsidR="00AD521F" w:rsidRDefault="00F21309">
      <w:pPr>
        <w:spacing w:before="240" w:after="240" w:line="240" w:lineRule="auto"/>
        <w:jc w:val="both"/>
        <w:rPr>
          <w:color w:val="121212"/>
          <w:sz w:val="20"/>
          <w:szCs w:val="20"/>
        </w:rPr>
      </w:pPr>
      <w:r>
        <w:rPr>
          <w:sz w:val="20"/>
          <w:szCs w:val="20"/>
        </w:rPr>
        <w:t>The most significant limitation is presented by the fact that there ar</w:t>
      </w:r>
      <w:r>
        <w:rPr>
          <w:sz w:val="20"/>
          <w:szCs w:val="20"/>
        </w:rPr>
        <w:t xml:space="preserve">e only a few in-vivo studies on </w:t>
      </w:r>
      <w:proofErr w:type="spellStart"/>
      <w:r>
        <w:rPr>
          <w:sz w:val="20"/>
          <w:szCs w:val="20"/>
        </w:rPr>
        <w:t>pyocins</w:t>
      </w:r>
      <w:proofErr w:type="spellEnd"/>
      <w:r>
        <w:rPr>
          <w:sz w:val="20"/>
          <w:szCs w:val="20"/>
        </w:rPr>
        <w:t xml:space="preserve">. While in-vitro studies indicated the effectiveness of </w:t>
      </w:r>
      <w:proofErr w:type="spellStart"/>
      <w:r>
        <w:rPr>
          <w:sz w:val="20"/>
          <w:szCs w:val="20"/>
        </w:rPr>
        <w:t>pyocins</w:t>
      </w:r>
      <w:proofErr w:type="spellEnd"/>
      <w:r>
        <w:rPr>
          <w:sz w:val="20"/>
          <w:szCs w:val="20"/>
        </w:rPr>
        <w:t xml:space="preserve"> as bactericidal agents towards </w:t>
      </w:r>
      <w:r>
        <w:rPr>
          <w:i/>
          <w:sz w:val="20"/>
          <w:szCs w:val="20"/>
        </w:rPr>
        <w:t>Pseudomonas aeruginosa</w:t>
      </w:r>
      <w:r>
        <w:rPr>
          <w:sz w:val="20"/>
          <w:szCs w:val="20"/>
        </w:rPr>
        <w:t xml:space="preserve"> and other pathogens, in-vivo models are needed much for their better insight on the therapeutic per</w:t>
      </w:r>
      <w:r>
        <w:rPr>
          <w:sz w:val="20"/>
          <w:szCs w:val="20"/>
        </w:rPr>
        <w:t xml:space="preserve">formance [2]. The lack of extensive in-vivo experiments is an important consideration, as any successful clinical application requires full comprehension of the action of </w:t>
      </w:r>
      <w:proofErr w:type="spellStart"/>
      <w:r>
        <w:rPr>
          <w:sz w:val="20"/>
          <w:szCs w:val="20"/>
        </w:rPr>
        <w:t>pyocins</w:t>
      </w:r>
      <w:proofErr w:type="spellEnd"/>
      <w:r>
        <w:rPr>
          <w:sz w:val="20"/>
          <w:szCs w:val="20"/>
        </w:rPr>
        <w:t xml:space="preserve"> in a biological host. In addition, the </w:t>
      </w:r>
      <w:r>
        <w:rPr>
          <w:sz w:val="20"/>
          <w:szCs w:val="20"/>
        </w:rPr>
        <w:lastRenderedPageBreak/>
        <w:t xml:space="preserve">narrow spectrum of action of many </w:t>
      </w:r>
      <w:proofErr w:type="spellStart"/>
      <w:r>
        <w:rPr>
          <w:sz w:val="20"/>
          <w:szCs w:val="20"/>
        </w:rPr>
        <w:t>pyoc</w:t>
      </w:r>
      <w:r>
        <w:rPr>
          <w:sz w:val="20"/>
          <w:szCs w:val="20"/>
        </w:rPr>
        <w:t>ins</w:t>
      </w:r>
      <w:proofErr w:type="spellEnd"/>
      <w:r>
        <w:rPr>
          <w:sz w:val="20"/>
          <w:szCs w:val="20"/>
        </w:rPr>
        <w:t>, acting on a relatively small number of strains of bacteria, limits their use as broad-spectrum agents [59,79].</w:t>
      </w:r>
      <w:r>
        <w:rPr>
          <w:color w:val="121212"/>
          <w:sz w:val="20"/>
          <w:szCs w:val="20"/>
        </w:rPr>
        <w:t xml:space="preserve"> </w:t>
      </w:r>
    </w:p>
    <w:p w:rsidR="00AD521F" w:rsidRDefault="00F21309">
      <w:pPr>
        <w:spacing w:before="240" w:after="240" w:line="240" w:lineRule="auto"/>
        <w:jc w:val="both"/>
        <w:rPr>
          <w:sz w:val="20"/>
          <w:szCs w:val="20"/>
        </w:rPr>
      </w:pPr>
      <w:r>
        <w:rPr>
          <w:sz w:val="20"/>
          <w:szCs w:val="20"/>
        </w:rPr>
        <w:t xml:space="preserve">The stability and large-scale production of </w:t>
      </w:r>
      <w:proofErr w:type="spellStart"/>
      <w:r>
        <w:rPr>
          <w:sz w:val="20"/>
          <w:szCs w:val="20"/>
        </w:rPr>
        <w:t>pyocins</w:t>
      </w:r>
      <w:proofErr w:type="spellEnd"/>
      <w:r>
        <w:rPr>
          <w:sz w:val="20"/>
          <w:szCs w:val="20"/>
        </w:rPr>
        <w:t xml:space="preserve"> remain challenges, as they are protein-based and prone to degradation during storage an</w:t>
      </w:r>
      <w:r>
        <w:rPr>
          <w:sz w:val="20"/>
          <w:szCs w:val="20"/>
        </w:rPr>
        <w:t>d administration [34]. Besides that, most of the production methods developed so far have not attained scalability, a major barrier in manufacturing when considering large quantities necessary for therapy [14, 80]. This is a huge constraint, because for an</w:t>
      </w:r>
      <w:r>
        <w:rPr>
          <w:sz w:val="20"/>
          <w:szCs w:val="20"/>
        </w:rPr>
        <w:t xml:space="preserve">y such molecule, scalable and economically viable methods of production have to be developed to advance </w:t>
      </w:r>
      <w:proofErr w:type="spellStart"/>
      <w:r>
        <w:rPr>
          <w:sz w:val="20"/>
          <w:szCs w:val="20"/>
        </w:rPr>
        <w:t>pyocins</w:t>
      </w:r>
      <w:proofErr w:type="spellEnd"/>
      <w:r>
        <w:rPr>
          <w:sz w:val="20"/>
          <w:szCs w:val="20"/>
        </w:rPr>
        <w:t xml:space="preserve"> from laboratory studies to clinical practice.</w:t>
      </w:r>
    </w:p>
    <w:p w:rsidR="00AD521F" w:rsidRDefault="00F21309">
      <w:pPr>
        <w:spacing w:before="240" w:after="240" w:line="240" w:lineRule="auto"/>
        <w:jc w:val="both"/>
        <w:rPr>
          <w:sz w:val="20"/>
          <w:szCs w:val="20"/>
        </w:rPr>
      </w:pPr>
      <w:r>
        <w:rPr>
          <w:color w:val="121212"/>
          <w:sz w:val="20"/>
          <w:szCs w:val="20"/>
        </w:rPr>
        <w:t xml:space="preserve">Although </w:t>
      </w:r>
      <w:proofErr w:type="spellStart"/>
      <w:r>
        <w:rPr>
          <w:color w:val="121212"/>
          <w:sz w:val="20"/>
          <w:szCs w:val="20"/>
        </w:rPr>
        <w:t>pyocin</w:t>
      </w:r>
      <w:proofErr w:type="spellEnd"/>
      <w:r>
        <w:rPr>
          <w:color w:val="121212"/>
          <w:sz w:val="20"/>
          <w:szCs w:val="20"/>
        </w:rPr>
        <w:t xml:space="preserve"> resistance has not been widely documented, its potential emergence with widespread</w:t>
      </w:r>
      <w:r>
        <w:rPr>
          <w:color w:val="121212"/>
          <w:sz w:val="20"/>
          <w:szCs w:val="20"/>
        </w:rPr>
        <w:t xml:space="preserve"> use is a concern. To mitigate this issue, a possible solution is the creation of cocktails containing different </w:t>
      </w:r>
      <w:proofErr w:type="spellStart"/>
      <w:r>
        <w:rPr>
          <w:color w:val="121212"/>
          <w:sz w:val="20"/>
          <w:szCs w:val="20"/>
        </w:rPr>
        <w:t>pyocins</w:t>
      </w:r>
      <w:proofErr w:type="spellEnd"/>
      <w:r>
        <w:rPr>
          <w:color w:val="121212"/>
          <w:sz w:val="20"/>
          <w:szCs w:val="20"/>
        </w:rPr>
        <w:t xml:space="preserve"> that target diverse proteins. Therefore, the exploration of </w:t>
      </w:r>
      <w:r>
        <w:rPr>
          <w:i/>
          <w:color w:val="121212"/>
          <w:sz w:val="20"/>
          <w:szCs w:val="20"/>
        </w:rPr>
        <w:t>P. aeruginosa</w:t>
      </w:r>
      <w:r>
        <w:rPr>
          <w:color w:val="121212"/>
          <w:sz w:val="20"/>
          <w:szCs w:val="20"/>
        </w:rPr>
        <w:t xml:space="preserve"> genomes for new </w:t>
      </w:r>
      <w:proofErr w:type="spellStart"/>
      <w:r>
        <w:rPr>
          <w:color w:val="121212"/>
          <w:sz w:val="20"/>
          <w:szCs w:val="20"/>
        </w:rPr>
        <w:t>pyocin</w:t>
      </w:r>
      <w:proofErr w:type="spellEnd"/>
      <w:r>
        <w:rPr>
          <w:color w:val="121212"/>
          <w:sz w:val="20"/>
          <w:szCs w:val="20"/>
        </w:rPr>
        <w:t xml:space="preserve"> genes is a crucial advancement in the </w:t>
      </w:r>
      <w:r>
        <w:rPr>
          <w:color w:val="121212"/>
          <w:sz w:val="20"/>
          <w:szCs w:val="20"/>
        </w:rPr>
        <w:t>development of this antibiotic class for therapeutic purposes [6, 81].</w:t>
      </w:r>
    </w:p>
    <w:p w:rsidR="00AD521F" w:rsidRDefault="00F21309">
      <w:pPr>
        <w:spacing w:before="240" w:after="240" w:line="240" w:lineRule="auto"/>
        <w:jc w:val="both"/>
        <w:rPr>
          <w:sz w:val="20"/>
          <w:szCs w:val="20"/>
        </w:rPr>
      </w:pPr>
      <w:r>
        <w:rPr>
          <w:sz w:val="20"/>
          <w:szCs w:val="20"/>
        </w:rPr>
        <w:t xml:space="preserve">Despite the promising research, several gaps still exist on the clinical use of </w:t>
      </w:r>
      <w:proofErr w:type="spellStart"/>
      <w:r>
        <w:rPr>
          <w:sz w:val="20"/>
          <w:szCs w:val="20"/>
        </w:rPr>
        <w:t>pyocins</w:t>
      </w:r>
      <w:proofErr w:type="spellEnd"/>
      <w:r>
        <w:rPr>
          <w:sz w:val="20"/>
          <w:szCs w:val="20"/>
        </w:rPr>
        <w:t xml:space="preserve"> against antibiotic-resistant infections. Researchers have </w:t>
      </w:r>
      <w:proofErr w:type="spellStart"/>
      <w:r>
        <w:rPr>
          <w:sz w:val="20"/>
          <w:szCs w:val="20"/>
        </w:rPr>
        <w:t>recognised</w:t>
      </w:r>
      <w:proofErr w:type="spellEnd"/>
      <w:r>
        <w:rPr>
          <w:sz w:val="20"/>
          <w:szCs w:val="20"/>
        </w:rPr>
        <w:t xml:space="preserve"> a need to engineer currently</w:t>
      </w:r>
      <w:r>
        <w:rPr>
          <w:sz w:val="20"/>
          <w:szCs w:val="20"/>
        </w:rPr>
        <w:t xml:space="preserve"> known </w:t>
      </w:r>
      <w:proofErr w:type="spellStart"/>
      <w:r>
        <w:rPr>
          <w:sz w:val="20"/>
          <w:szCs w:val="20"/>
        </w:rPr>
        <w:t>pyocins</w:t>
      </w:r>
      <w:proofErr w:type="spellEnd"/>
      <w:r>
        <w:rPr>
          <w:sz w:val="20"/>
          <w:szCs w:val="20"/>
        </w:rPr>
        <w:t xml:space="preserve"> or identify newer variants that can act upon a larger variety of pathogenic bacteria, which includes multidrug-resistant strains like </w:t>
      </w:r>
      <w:r>
        <w:rPr>
          <w:i/>
          <w:sz w:val="20"/>
          <w:szCs w:val="20"/>
        </w:rPr>
        <w:t xml:space="preserve">Acinetobacter </w:t>
      </w:r>
      <w:proofErr w:type="spellStart"/>
      <w:r>
        <w:rPr>
          <w:i/>
          <w:sz w:val="20"/>
          <w:szCs w:val="20"/>
        </w:rPr>
        <w:t>baumannii</w:t>
      </w:r>
      <w:proofErr w:type="spellEnd"/>
      <w:r>
        <w:rPr>
          <w:sz w:val="20"/>
          <w:szCs w:val="20"/>
        </w:rPr>
        <w:t xml:space="preserve"> and </w:t>
      </w:r>
      <w:r>
        <w:rPr>
          <w:i/>
          <w:sz w:val="20"/>
          <w:szCs w:val="20"/>
        </w:rPr>
        <w:t>Klebsiella pneumoniae</w:t>
      </w:r>
      <w:r>
        <w:rPr>
          <w:sz w:val="20"/>
          <w:szCs w:val="20"/>
        </w:rPr>
        <w:t xml:space="preserve"> [46;75] Thus, while specificity is a desirable feature of</w:t>
      </w:r>
      <w:r>
        <w:rPr>
          <w:sz w:val="20"/>
          <w:szCs w:val="20"/>
        </w:rPr>
        <w:t xml:space="preserve"> </w:t>
      </w:r>
      <w:proofErr w:type="spellStart"/>
      <w:r>
        <w:rPr>
          <w:sz w:val="20"/>
          <w:szCs w:val="20"/>
        </w:rPr>
        <w:t>pyocins</w:t>
      </w:r>
      <w:proofErr w:type="spellEnd"/>
      <w:r>
        <w:rPr>
          <w:sz w:val="20"/>
          <w:szCs w:val="20"/>
        </w:rPr>
        <w:t xml:space="preserve"> in order to minimize off-target effects, it implies some limitation in the treatment of infections caused by multiple pathogens.</w:t>
      </w:r>
    </w:p>
    <w:p w:rsidR="00AD521F" w:rsidRDefault="00F21309">
      <w:pPr>
        <w:spacing w:before="240" w:after="240" w:line="240" w:lineRule="auto"/>
        <w:jc w:val="both"/>
        <w:rPr>
          <w:sz w:val="20"/>
          <w:szCs w:val="20"/>
        </w:rPr>
      </w:pPr>
      <w:r>
        <w:rPr>
          <w:sz w:val="20"/>
          <w:szCs w:val="20"/>
        </w:rPr>
        <w:t xml:space="preserve">Another area which remains under-researched is that of delivery systems for </w:t>
      </w:r>
      <w:proofErr w:type="spellStart"/>
      <w:r>
        <w:rPr>
          <w:sz w:val="20"/>
          <w:szCs w:val="20"/>
        </w:rPr>
        <w:t>pyocins</w:t>
      </w:r>
      <w:proofErr w:type="spellEnd"/>
      <w:r>
        <w:rPr>
          <w:sz w:val="20"/>
          <w:szCs w:val="20"/>
        </w:rPr>
        <w:t xml:space="preserve">. As large molecules, </w:t>
      </w:r>
      <w:proofErr w:type="spellStart"/>
      <w:r>
        <w:rPr>
          <w:sz w:val="20"/>
          <w:szCs w:val="20"/>
        </w:rPr>
        <w:t>pyocins</w:t>
      </w:r>
      <w:proofErr w:type="spellEnd"/>
      <w:r>
        <w:rPr>
          <w:sz w:val="20"/>
          <w:szCs w:val="20"/>
        </w:rPr>
        <w:t xml:space="preserve"> may h</w:t>
      </w:r>
      <w:r>
        <w:rPr>
          <w:sz w:val="20"/>
          <w:szCs w:val="20"/>
        </w:rPr>
        <w:t xml:space="preserve">ave problems with penetration through biofilms or through intracellular pathogens in which most bacterial infections are found [17,82]. Biofilm formation is a key defense mechanism of pathogens like Pseudomonas aeruginosa, and there is limited data on </w:t>
      </w:r>
      <w:proofErr w:type="spellStart"/>
      <w:r>
        <w:rPr>
          <w:sz w:val="20"/>
          <w:szCs w:val="20"/>
        </w:rPr>
        <w:t>pyoc</w:t>
      </w:r>
      <w:r>
        <w:rPr>
          <w:sz w:val="20"/>
          <w:szCs w:val="20"/>
        </w:rPr>
        <w:t>ins</w:t>
      </w:r>
      <w:proofErr w:type="spellEnd"/>
      <w:r>
        <w:rPr>
          <w:sz w:val="20"/>
          <w:szCs w:val="20"/>
        </w:rPr>
        <w:t>' effectiveness in overcoming such barriers [37, 83]. Investigating delivery strategies such as encapsulation in nanoparticles or fusion with other molecules could help overcome these obstacles [22].</w:t>
      </w:r>
    </w:p>
    <w:p w:rsidR="00AD521F" w:rsidRDefault="00F21309">
      <w:pPr>
        <w:spacing w:before="240" w:after="240" w:line="240" w:lineRule="auto"/>
        <w:jc w:val="both"/>
        <w:rPr>
          <w:sz w:val="20"/>
          <w:szCs w:val="20"/>
        </w:rPr>
      </w:pPr>
      <w:r>
        <w:rPr>
          <w:sz w:val="20"/>
          <w:szCs w:val="20"/>
        </w:rPr>
        <w:t>Moreover, insufficient research exists into the immun</w:t>
      </w:r>
      <w:r>
        <w:rPr>
          <w:sz w:val="20"/>
          <w:szCs w:val="20"/>
        </w:rPr>
        <w:t xml:space="preserve">ogenicity of </w:t>
      </w:r>
      <w:proofErr w:type="spellStart"/>
      <w:r>
        <w:rPr>
          <w:sz w:val="20"/>
          <w:szCs w:val="20"/>
        </w:rPr>
        <w:t>pyocins</w:t>
      </w:r>
      <w:proofErr w:type="spellEnd"/>
      <w:r>
        <w:rPr>
          <w:sz w:val="20"/>
          <w:szCs w:val="20"/>
        </w:rPr>
        <w:t xml:space="preserve">. Being large, foreign proteins, </w:t>
      </w:r>
      <w:proofErr w:type="spellStart"/>
      <w:r>
        <w:rPr>
          <w:sz w:val="20"/>
          <w:szCs w:val="20"/>
        </w:rPr>
        <w:t>pyocins</w:t>
      </w:r>
      <w:proofErr w:type="spellEnd"/>
      <w:r>
        <w:rPr>
          <w:sz w:val="20"/>
          <w:szCs w:val="20"/>
        </w:rPr>
        <w:t xml:space="preserve"> might induce immune responses in the human body that could reduce their effectiveness or lead to adverse effects in treatment [63]. Although bactericidal action of </w:t>
      </w:r>
      <w:proofErr w:type="spellStart"/>
      <w:r>
        <w:rPr>
          <w:sz w:val="20"/>
          <w:szCs w:val="20"/>
        </w:rPr>
        <w:t>pyocins</w:t>
      </w:r>
      <w:proofErr w:type="spellEnd"/>
      <w:r>
        <w:rPr>
          <w:sz w:val="20"/>
          <w:szCs w:val="20"/>
        </w:rPr>
        <w:t xml:space="preserve"> has been extensively st</w:t>
      </w:r>
      <w:r>
        <w:rPr>
          <w:sz w:val="20"/>
          <w:szCs w:val="20"/>
        </w:rPr>
        <w:t>udied in vitro, only limited studies have investigated its long-term potential to act as an immunogen following repeated or high-dose treatments [48,84]. This represents a major knowledge gap because immunogenicity is a critical variable for their safe cli</w:t>
      </w:r>
      <w:r>
        <w:rPr>
          <w:sz w:val="20"/>
          <w:szCs w:val="20"/>
        </w:rPr>
        <w:t>nical application.</w:t>
      </w:r>
    </w:p>
    <w:p w:rsidR="00AD521F" w:rsidRDefault="00F21309">
      <w:pPr>
        <w:spacing w:before="240" w:after="240" w:line="240" w:lineRule="auto"/>
        <w:jc w:val="both"/>
        <w:rPr>
          <w:sz w:val="20"/>
          <w:szCs w:val="20"/>
        </w:rPr>
      </w:pPr>
      <w:r>
        <w:rPr>
          <w:sz w:val="20"/>
          <w:szCs w:val="20"/>
        </w:rPr>
        <w:t xml:space="preserve">Ultimately, an important question regards the potential development of bacterial resistance to </w:t>
      </w:r>
      <w:proofErr w:type="spellStart"/>
      <w:r>
        <w:rPr>
          <w:sz w:val="20"/>
          <w:szCs w:val="20"/>
        </w:rPr>
        <w:t>pyocins</w:t>
      </w:r>
      <w:proofErr w:type="spellEnd"/>
      <w:r>
        <w:rPr>
          <w:sz w:val="20"/>
          <w:szCs w:val="20"/>
        </w:rPr>
        <w:t>. Although susceptible strains exist, bacteria have the innate capacity for adaptation and have developed effective mechanisms against their action. Few s</w:t>
      </w:r>
      <w:r>
        <w:rPr>
          <w:sz w:val="20"/>
          <w:szCs w:val="20"/>
        </w:rPr>
        <w:t xml:space="preserve">tudies have focused on their long-term activity or likelihood of causing resistance development [37,68]. This is important to consider since one of the major advantages of </w:t>
      </w:r>
      <w:proofErr w:type="spellStart"/>
      <w:r>
        <w:rPr>
          <w:sz w:val="20"/>
          <w:szCs w:val="20"/>
        </w:rPr>
        <w:t>pyocins</w:t>
      </w:r>
      <w:proofErr w:type="spellEnd"/>
      <w:r>
        <w:rPr>
          <w:sz w:val="20"/>
          <w:szCs w:val="20"/>
        </w:rPr>
        <w:t xml:space="preserve"> is their potential for the specific destruction of bacterial strains resista</w:t>
      </w:r>
      <w:r>
        <w:rPr>
          <w:sz w:val="20"/>
          <w:szCs w:val="20"/>
        </w:rPr>
        <w:t>nt to conventional antibiotics; any mechanisms of resistance could decrease their clinical relevance.</w:t>
      </w:r>
    </w:p>
    <w:p w:rsidR="00AD521F" w:rsidRDefault="00F21309">
      <w:pPr>
        <w:spacing w:before="240" w:after="240" w:line="240" w:lineRule="auto"/>
        <w:jc w:val="both"/>
        <w:rPr>
          <w:sz w:val="20"/>
          <w:szCs w:val="20"/>
        </w:rPr>
      </w:pPr>
      <w:r>
        <w:rPr>
          <w:sz w:val="20"/>
          <w:szCs w:val="20"/>
        </w:rPr>
        <w:t xml:space="preserve">Although </w:t>
      </w:r>
      <w:proofErr w:type="spellStart"/>
      <w:r>
        <w:rPr>
          <w:sz w:val="20"/>
          <w:szCs w:val="20"/>
        </w:rPr>
        <w:t>pyocins</w:t>
      </w:r>
      <w:proofErr w:type="spellEnd"/>
      <w:r>
        <w:rPr>
          <w:sz w:val="20"/>
          <w:szCs w:val="20"/>
        </w:rPr>
        <w:t xml:space="preserve"> appear to be a promising class of antimicrobials, several research gaps are yet to be accomplished before their therapeutic potential is </w:t>
      </w:r>
      <w:r>
        <w:rPr>
          <w:sz w:val="20"/>
          <w:szCs w:val="20"/>
        </w:rPr>
        <w:t xml:space="preserve">realized. </w:t>
      </w:r>
    </w:p>
    <w:p w:rsidR="00AD521F" w:rsidRDefault="00F21309">
      <w:pPr>
        <w:spacing w:before="240" w:after="240" w:line="240" w:lineRule="auto"/>
        <w:jc w:val="both"/>
        <w:rPr>
          <w:b/>
        </w:rPr>
      </w:pPr>
      <w:r>
        <w:rPr>
          <w:b/>
        </w:rPr>
        <w:t>5. CONCLUSION</w:t>
      </w:r>
    </w:p>
    <w:p w:rsidR="00AD521F" w:rsidRDefault="00F21309">
      <w:pPr>
        <w:spacing w:before="240" w:after="240" w:line="240" w:lineRule="auto"/>
        <w:jc w:val="both"/>
        <w:rPr>
          <w:sz w:val="20"/>
          <w:szCs w:val="20"/>
        </w:rPr>
      </w:pPr>
      <w:r>
        <w:rPr>
          <w:sz w:val="20"/>
          <w:szCs w:val="20"/>
        </w:rPr>
        <w:t xml:space="preserve">Antimicrobial resistance is one of the most pressing issues in healthcare, weakening immunity and increasing susceptibility to opportunistic infections. This emphasizes the urgent need for alternative treatments. </w:t>
      </w:r>
      <w:proofErr w:type="spellStart"/>
      <w:r>
        <w:rPr>
          <w:sz w:val="20"/>
          <w:szCs w:val="20"/>
        </w:rPr>
        <w:t>Pyocins</w:t>
      </w:r>
      <w:proofErr w:type="spellEnd"/>
      <w:r>
        <w:rPr>
          <w:sz w:val="20"/>
          <w:szCs w:val="20"/>
        </w:rPr>
        <w:t xml:space="preserve"> demonstrat</w:t>
      </w:r>
      <w:r>
        <w:rPr>
          <w:sz w:val="20"/>
          <w:szCs w:val="20"/>
        </w:rPr>
        <w:t xml:space="preserve">e their therapeutic potential by offering target-specific and efficacious mode of action compared to traditional antibiotics. However, with rising manufacturing costs and global economic constraints, new therapeutic discoveries, such as </w:t>
      </w:r>
      <w:proofErr w:type="spellStart"/>
      <w:r>
        <w:rPr>
          <w:sz w:val="20"/>
          <w:szCs w:val="20"/>
        </w:rPr>
        <w:t>pyocins</w:t>
      </w:r>
      <w:proofErr w:type="spellEnd"/>
      <w:r>
        <w:rPr>
          <w:sz w:val="20"/>
          <w:szCs w:val="20"/>
        </w:rPr>
        <w:t>, must be ev</w:t>
      </w:r>
      <w:r>
        <w:rPr>
          <w:sz w:val="20"/>
          <w:szCs w:val="20"/>
        </w:rPr>
        <w:t>aluated to determine the prospects in addressing antibiotic resistance.</w:t>
      </w:r>
    </w:p>
    <w:p w:rsidR="00AD521F" w:rsidRDefault="00F21309">
      <w:pPr>
        <w:spacing w:before="240" w:after="240" w:line="240" w:lineRule="auto"/>
        <w:jc w:val="both"/>
        <w:rPr>
          <w:sz w:val="20"/>
          <w:szCs w:val="20"/>
        </w:rPr>
      </w:pPr>
      <w:r>
        <w:rPr>
          <w:sz w:val="20"/>
          <w:szCs w:val="20"/>
        </w:rPr>
        <w:lastRenderedPageBreak/>
        <w:t xml:space="preserve">As </w:t>
      </w:r>
      <w:proofErr w:type="spellStart"/>
      <w:r>
        <w:rPr>
          <w:sz w:val="20"/>
          <w:szCs w:val="20"/>
        </w:rPr>
        <w:t>pyocins</w:t>
      </w:r>
      <w:proofErr w:type="spellEnd"/>
      <w:r>
        <w:rPr>
          <w:sz w:val="20"/>
          <w:szCs w:val="20"/>
        </w:rPr>
        <w:t xml:space="preserve"> represent the future of antibiotic resistance, more in vivo and in vitro research are needed to fully understand and optimize their therapeutic applications.  Challenges suc</w:t>
      </w:r>
      <w:r>
        <w:rPr>
          <w:sz w:val="20"/>
          <w:szCs w:val="20"/>
        </w:rPr>
        <w:t xml:space="preserve">h as large-scale production, wider spectrum variants, stability, scalable production techniques, novelty on the method of delivery, and studies on the immunogenicity and resistance of </w:t>
      </w:r>
      <w:proofErr w:type="spellStart"/>
      <w:r>
        <w:rPr>
          <w:sz w:val="20"/>
          <w:szCs w:val="20"/>
        </w:rPr>
        <w:t>pyocins</w:t>
      </w:r>
      <w:proofErr w:type="spellEnd"/>
      <w:r>
        <w:rPr>
          <w:sz w:val="20"/>
          <w:szCs w:val="20"/>
        </w:rPr>
        <w:t xml:space="preserve">, are crucial in advancing </w:t>
      </w:r>
      <w:proofErr w:type="spellStart"/>
      <w:r>
        <w:rPr>
          <w:sz w:val="20"/>
          <w:szCs w:val="20"/>
        </w:rPr>
        <w:t>pyocins</w:t>
      </w:r>
      <w:proofErr w:type="spellEnd"/>
      <w:r>
        <w:rPr>
          <w:sz w:val="20"/>
          <w:szCs w:val="20"/>
        </w:rPr>
        <w:t xml:space="preserve"> from the laboratory to clinica</w:t>
      </w:r>
      <w:r>
        <w:rPr>
          <w:sz w:val="20"/>
          <w:szCs w:val="20"/>
        </w:rPr>
        <w:t xml:space="preserve">l practice. </w:t>
      </w:r>
      <w:proofErr w:type="spellStart"/>
      <w:r>
        <w:rPr>
          <w:sz w:val="20"/>
          <w:szCs w:val="20"/>
          <w:highlight w:val="white"/>
        </w:rPr>
        <w:t>Pyocins</w:t>
      </w:r>
      <w:proofErr w:type="spellEnd"/>
      <w:r>
        <w:rPr>
          <w:sz w:val="20"/>
          <w:szCs w:val="20"/>
          <w:highlight w:val="white"/>
        </w:rPr>
        <w:t xml:space="preserve"> have emerged as a promising alternative, particularly as the search for novel antibiotic replacements continues. Hence, a</w:t>
      </w:r>
      <w:r>
        <w:rPr>
          <w:sz w:val="20"/>
          <w:szCs w:val="20"/>
        </w:rPr>
        <w:t xml:space="preserve">ddressing such challenges will establish </w:t>
      </w:r>
      <w:proofErr w:type="spellStart"/>
      <w:r>
        <w:rPr>
          <w:sz w:val="20"/>
          <w:szCs w:val="20"/>
        </w:rPr>
        <w:t>pyocins</w:t>
      </w:r>
      <w:proofErr w:type="spellEnd"/>
      <w:r>
        <w:rPr>
          <w:sz w:val="20"/>
          <w:szCs w:val="20"/>
        </w:rPr>
        <w:t xml:space="preserve"> as proper alternatives toward resistance.</w:t>
      </w:r>
    </w:p>
    <w:p w:rsidR="00AD521F" w:rsidRDefault="00AD521F">
      <w:pPr>
        <w:spacing w:before="240" w:after="240" w:line="240" w:lineRule="auto"/>
        <w:jc w:val="both"/>
        <w:rPr>
          <w:sz w:val="20"/>
          <w:szCs w:val="20"/>
        </w:rPr>
      </w:pPr>
    </w:p>
    <w:p w:rsidR="00AD521F" w:rsidRDefault="00AD521F">
      <w:pPr>
        <w:jc w:val="both"/>
      </w:pPr>
    </w:p>
    <w:p w:rsidR="00AD521F" w:rsidRDefault="00F21309">
      <w:pPr>
        <w:keepNext/>
        <w:jc w:val="both"/>
      </w:pPr>
      <w:r>
        <w:rPr>
          <w:b/>
          <w:smallCaps/>
        </w:rPr>
        <w:t>DISCLAIMER (ARTIFICIAL</w:t>
      </w:r>
      <w:r>
        <w:rPr>
          <w:b/>
          <w:smallCaps/>
        </w:rPr>
        <w:t xml:space="preserve"> INTELLIGENCE</w:t>
      </w:r>
      <w:r>
        <w:t>)</w:t>
      </w:r>
    </w:p>
    <w:p w:rsidR="00AD521F" w:rsidRDefault="00F21309">
      <w:pPr>
        <w:keepNext/>
        <w:jc w:val="both"/>
        <w:rPr>
          <w:highlight w:val="white"/>
        </w:rPr>
      </w:pPr>
      <w:r>
        <w:rPr>
          <w:highlight w:val="white"/>
        </w:rPr>
        <w:t>The author(s) hereby certify that no generative artificial intelligence (AI) tools such as Scalable Language Models (</w:t>
      </w:r>
      <w:proofErr w:type="spellStart"/>
      <w:r>
        <w:rPr>
          <w:highlight w:val="white"/>
        </w:rPr>
        <w:t>ChatGPT</w:t>
      </w:r>
      <w:proofErr w:type="spellEnd"/>
      <w:r>
        <w:rPr>
          <w:highlight w:val="white"/>
        </w:rPr>
        <w:t>, COPILOT, etc.) or text-to-image generators were utilized in the authoring or editing of the paper.</w:t>
      </w:r>
    </w:p>
    <w:p w:rsidR="00AD521F" w:rsidRDefault="00AD521F">
      <w:pPr>
        <w:keepNext/>
        <w:jc w:val="both"/>
      </w:pPr>
    </w:p>
    <w:p w:rsidR="00AD521F" w:rsidRDefault="00AD521F">
      <w:pPr>
        <w:keepNext/>
        <w:jc w:val="both"/>
      </w:pPr>
      <w:bookmarkStart w:id="0" w:name="_gjdgxs" w:colFirst="0" w:colLast="0"/>
      <w:bookmarkStart w:id="1" w:name="_GoBack"/>
      <w:bookmarkEnd w:id="0"/>
      <w:bookmarkEnd w:id="1"/>
    </w:p>
    <w:p w:rsidR="00AD521F" w:rsidRDefault="00AD521F">
      <w:pPr>
        <w:spacing w:before="240" w:after="240" w:line="240" w:lineRule="auto"/>
        <w:jc w:val="both"/>
        <w:rPr>
          <w:b/>
          <w:sz w:val="20"/>
          <w:szCs w:val="20"/>
        </w:rPr>
      </w:pPr>
    </w:p>
    <w:p w:rsidR="00AD521F" w:rsidRDefault="00F21309">
      <w:pPr>
        <w:spacing w:before="240" w:after="240" w:line="240" w:lineRule="auto"/>
        <w:jc w:val="both"/>
      </w:pPr>
      <w:r>
        <w:rPr>
          <w:b/>
        </w:rPr>
        <w:t>REFERENCES</w:t>
      </w:r>
    </w:p>
    <w:p w:rsidR="00AD521F" w:rsidRDefault="00F21309">
      <w:pPr>
        <w:numPr>
          <w:ilvl w:val="0"/>
          <w:numId w:val="1"/>
        </w:numPr>
        <w:spacing w:before="240" w:line="240" w:lineRule="auto"/>
        <w:jc w:val="both"/>
        <w:rPr>
          <w:sz w:val="20"/>
          <w:szCs w:val="20"/>
        </w:rPr>
      </w:pPr>
      <w:proofErr w:type="spellStart"/>
      <w:r>
        <w:rPr>
          <w:sz w:val="20"/>
          <w:szCs w:val="20"/>
        </w:rPr>
        <w:t>Albermani</w:t>
      </w:r>
      <w:proofErr w:type="spellEnd"/>
      <w:r>
        <w:rPr>
          <w:sz w:val="20"/>
          <w:szCs w:val="20"/>
        </w:rPr>
        <w:t>. S.S, and Al-</w:t>
      </w:r>
      <w:proofErr w:type="spellStart"/>
      <w:r>
        <w:rPr>
          <w:sz w:val="20"/>
          <w:szCs w:val="20"/>
        </w:rPr>
        <w:t>Jumali</w:t>
      </w:r>
      <w:proofErr w:type="spellEnd"/>
      <w:r>
        <w:rPr>
          <w:sz w:val="20"/>
          <w:szCs w:val="20"/>
        </w:rPr>
        <w:t xml:space="preserve">, E.A. (2022). Soluble Antimicrobial Peptide </w:t>
      </w:r>
      <w:proofErr w:type="spellStart"/>
      <w:r>
        <w:rPr>
          <w:sz w:val="20"/>
          <w:szCs w:val="20"/>
        </w:rPr>
        <w:t>Pyocin</w:t>
      </w:r>
      <w:proofErr w:type="spellEnd"/>
      <w:r>
        <w:rPr>
          <w:sz w:val="20"/>
          <w:szCs w:val="20"/>
        </w:rPr>
        <w:t xml:space="preserve"> of Pseudomonas Aeruginosa and Its Therape</w:t>
      </w:r>
      <w:r>
        <w:rPr>
          <w:sz w:val="20"/>
          <w:szCs w:val="20"/>
        </w:rPr>
        <w:t xml:space="preserve">utics: A Review Article. </w:t>
      </w:r>
      <w:r>
        <w:rPr>
          <w:i/>
          <w:sz w:val="20"/>
          <w:szCs w:val="20"/>
        </w:rPr>
        <w:t>Indian Journal of Forensic Medicine &amp; Toxicology, 16</w:t>
      </w:r>
      <w:r>
        <w:rPr>
          <w:sz w:val="20"/>
          <w:szCs w:val="20"/>
        </w:rPr>
        <w:t xml:space="preserve"> (2): 395-403. </w:t>
      </w:r>
      <w:hyperlink r:id="rId7">
        <w:r>
          <w:rPr>
            <w:color w:val="1155CC"/>
            <w:sz w:val="20"/>
            <w:szCs w:val="20"/>
            <w:u w:val="single"/>
          </w:rPr>
          <w:t>https://doi.org/10.37506/ijfmt.v16i2.18003</w:t>
        </w:r>
      </w:hyperlink>
    </w:p>
    <w:p w:rsidR="00AD521F" w:rsidRDefault="00F21309">
      <w:pPr>
        <w:numPr>
          <w:ilvl w:val="0"/>
          <w:numId w:val="1"/>
        </w:numPr>
        <w:spacing w:line="240" w:lineRule="auto"/>
        <w:jc w:val="both"/>
        <w:rPr>
          <w:sz w:val="20"/>
          <w:szCs w:val="20"/>
        </w:rPr>
      </w:pPr>
      <w:proofErr w:type="spellStart"/>
      <w:r>
        <w:rPr>
          <w:sz w:val="20"/>
          <w:szCs w:val="20"/>
        </w:rPr>
        <w:t>Alqahtani</w:t>
      </w:r>
      <w:proofErr w:type="spellEnd"/>
      <w:r>
        <w:rPr>
          <w:sz w:val="20"/>
          <w:szCs w:val="20"/>
        </w:rPr>
        <w:t xml:space="preserve">, A., </w:t>
      </w:r>
      <w:proofErr w:type="spellStart"/>
      <w:r>
        <w:rPr>
          <w:sz w:val="20"/>
          <w:szCs w:val="20"/>
        </w:rPr>
        <w:t>Kopel</w:t>
      </w:r>
      <w:proofErr w:type="spellEnd"/>
      <w:r>
        <w:rPr>
          <w:sz w:val="20"/>
          <w:szCs w:val="20"/>
        </w:rPr>
        <w:t xml:space="preserve">, J., &amp; </w:t>
      </w:r>
      <w:proofErr w:type="spellStart"/>
      <w:r>
        <w:rPr>
          <w:sz w:val="20"/>
          <w:szCs w:val="20"/>
        </w:rPr>
        <w:t>Hamood</w:t>
      </w:r>
      <w:proofErr w:type="spellEnd"/>
      <w:r>
        <w:rPr>
          <w:sz w:val="20"/>
          <w:szCs w:val="20"/>
        </w:rPr>
        <w:t xml:space="preserve">, A. (2022). The </w:t>
      </w:r>
      <w:proofErr w:type="gramStart"/>
      <w:r>
        <w:rPr>
          <w:sz w:val="20"/>
          <w:szCs w:val="20"/>
        </w:rPr>
        <w:t>In</w:t>
      </w:r>
      <w:proofErr w:type="gramEnd"/>
      <w:r>
        <w:rPr>
          <w:sz w:val="20"/>
          <w:szCs w:val="20"/>
        </w:rPr>
        <w:t xml:space="preserve"> V </w:t>
      </w:r>
      <w:proofErr w:type="spellStart"/>
      <w:r>
        <w:rPr>
          <w:sz w:val="20"/>
          <w:szCs w:val="20"/>
        </w:rPr>
        <w:t>ivo</w:t>
      </w:r>
      <w:proofErr w:type="spellEnd"/>
      <w:r>
        <w:rPr>
          <w:sz w:val="20"/>
          <w:szCs w:val="20"/>
        </w:rPr>
        <w:t xml:space="preserve"> and In Vitro Assessment of </w:t>
      </w:r>
      <w:proofErr w:type="spellStart"/>
      <w:r>
        <w:rPr>
          <w:sz w:val="20"/>
          <w:szCs w:val="20"/>
        </w:rPr>
        <w:t>Pyocins</w:t>
      </w:r>
      <w:proofErr w:type="spellEnd"/>
      <w:r>
        <w:rPr>
          <w:sz w:val="20"/>
          <w:szCs w:val="20"/>
        </w:rPr>
        <w:t xml:space="preserve"> in Treating Pseudomonas aeruginosa Infections. </w:t>
      </w:r>
      <w:r>
        <w:rPr>
          <w:i/>
          <w:sz w:val="20"/>
          <w:szCs w:val="20"/>
        </w:rPr>
        <w:t>Antibiotics</w:t>
      </w:r>
      <w:r>
        <w:rPr>
          <w:sz w:val="20"/>
          <w:szCs w:val="20"/>
        </w:rPr>
        <w:t xml:space="preserve">, </w:t>
      </w:r>
      <w:r>
        <w:rPr>
          <w:i/>
          <w:sz w:val="20"/>
          <w:szCs w:val="20"/>
        </w:rPr>
        <w:t>11</w:t>
      </w:r>
      <w:r>
        <w:rPr>
          <w:sz w:val="20"/>
          <w:szCs w:val="20"/>
        </w:rPr>
        <w:t>(10), 1366. https://doi.org/10.3390/antibiotics11101366</w:t>
      </w:r>
    </w:p>
    <w:p w:rsidR="00AD521F" w:rsidRDefault="00F21309">
      <w:pPr>
        <w:numPr>
          <w:ilvl w:val="0"/>
          <w:numId w:val="1"/>
        </w:numPr>
        <w:spacing w:line="240" w:lineRule="auto"/>
        <w:jc w:val="both"/>
        <w:rPr>
          <w:color w:val="121212"/>
          <w:sz w:val="20"/>
          <w:szCs w:val="20"/>
        </w:rPr>
      </w:pPr>
      <w:r>
        <w:rPr>
          <w:color w:val="121212"/>
          <w:sz w:val="20"/>
          <w:szCs w:val="20"/>
        </w:rPr>
        <w:t>Anderson, D. I., &amp; Hughes, D. (2017). Selec</w:t>
      </w:r>
      <w:r>
        <w:rPr>
          <w:color w:val="121212"/>
          <w:sz w:val="20"/>
          <w:szCs w:val="20"/>
        </w:rPr>
        <w:t xml:space="preserve">tion and transmission of antibiotic-resistant bacteria. </w:t>
      </w:r>
      <w:r>
        <w:rPr>
          <w:i/>
          <w:color w:val="121212"/>
          <w:sz w:val="20"/>
          <w:szCs w:val="20"/>
        </w:rPr>
        <w:t>Microbiology spectrum</w:t>
      </w:r>
      <w:r>
        <w:rPr>
          <w:color w:val="121212"/>
          <w:sz w:val="20"/>
          <w:szCs w:val="20"/>
        </w:rPr>
        <w:t xml:space="preserve">, </w:t>
      </w:r>
      <w:r>
        <w:rPr>
          <w:i/>
          <w:color w:val="121212"/>
          <w:sz w:val="20"/>
          <w:szCs w:val="20"/>
        </w:rPr>
        <w:t>5</w:t>
      </w:r>
      <w:r>
        <w:rPr>
          <w:color w:val="121212"/>
          <w:sz w:val="20"/>
          <w:szCs w:val="20"/>
        </w:rPr>
        <w:t>(4), 10-1128.</w:t>
      </w:r>
    </w:p>
    <w:p w:rsidR="00AD521F" w:rsidRDefault="00F21309">
      <w:pPr>
        <w:numPr>
          <w:ilvl w:val="0"/>
          <w:numId w:val="1"/>
        </w:numPr>
        <w:spacing w:line="240" w:lineRule="auto"/>
        <w:jc w:val="both"/>
        <w:rPr>
          <w:sz w:val="20"/>
          <w:szCs w:val="20"/>
        </w:rPr>
      </w:pPr>
      <w:r>
        <w:rPr>
          <w:sz w:val="20"/>
          <w:szCs w:val="20"/>
        </w:rPr>
        <w:t xml:space="preserve">Antimicrobial Resistance Collaborators (2022). Global burden of bacterial antimicrobial resistance in 2019: a systematic analysis. </w:t>
      </w:r>
      <w:r>
        <w:rPr>
          <w:i/>
          <w:sz w:val="20"/>
          <w:szCs w:val="20"/>
        </w:rPr>
        <w:t>The Lancet</w:t>
      </w:r>
      <w:r>
        <w:rPr>
          <w:sz w:val="20"/>
          <w:szCs w:val="20"/>
        </w:rPr>
        <w:t>, 399(10325), 629-655</w:t>
      </w:r>
      <w:r>
        <w:rPr>
          <w:sz w:val="20"/>
          <w:szCs w:val="20"/>
        </w:rPr>
        <w:t>.</w:t>
      </w:r>
      <w:hyperlink r:id="rId8">
        <w:r>
          <w:rPr>
            <w:sz w:val="20"/>
            <w:szCs w:val="20"/>
          </w:rPr>
          <w:t xml:space="preserve"> </w:t>
        </w:r>
      </w:hyperlink>
      <w:hyperlink r:id="rId9">
        <w:r>
          <w:rPr>
            <w:color w:val="1155CC"/>
            <w:sz w:val="20"/>
            <w:szCs w:val="20"/>
            <w:u w:val="single"/>
          </w:rPr>
          <w:t>https://doi.org/10.1016/S0140-6736(21)02724-0</w:t>
        </w:r>
      </w:hyperlink>
    </w:p>
    <w:p w:rsidR="00AD521F" w:rsidRDefault="00F21309">
      <w:pPr>
        <w:numPr>
          <w:ilvl w:val="0"/>
          <w:numId w:val="1"/>
        </w:numPr>
        <w:spacing w:line="240" w:lineRule="auto"/>
        <w:jc w:val="both"/>
        <w:rPr>
          <w:color w:val="121212"/>
          <w:sz w:val="20"/>
          <w:szCs w:val="20"/>
        </w:rPr>
      </w:pPr>
      <w:proofErr w:type="spellStart"/>
      <w:r>
        <w:rPr>
          <w:color w:val="121212"/>
          <w:sz w:val="20"/>
          <w:szCs w:val="20"/>
        </w:rPr>
        <w:t>Assoni</w:t>
      </w:r>
      <w:proofErr w:type="spellEnd"/>
      <w:r>
        <w:rPr>
          <w:color w:val="121212"/>
          <w:sz w:val="20"/>
          <w:szCs w:val="20"/>
        </w:rPr>
        <w:t xml:space="preserve">, L., Milani, B., Carvalho, M. R., Nepomuceno, L. N., </w:t>
      </w:r>
      <w:proofErr w:type="spellStart"/>
      <w:r>
        <w:rPr>
          <w:color w:val="121212"/>
          <w:sz w:val="20"/>
          <w:szCs w:val="20"/>
        </w:rPr>
        <w:t>Waz</w:t>
      </w:r>
      <w:proofErr w:type="spellEnd"/>
      <w:r>
        <w:rPr>
          <w:color w:val="121212"/>
          <w:sz w:val="20"/>
          <w:szCs w:val="20"/>
        </w:rPr>
        <w:t>, N. T., Guerra</w:t>
      </w:r>
      <w:r>
        <w:rPr>
          <w:color w:val="121212"/>
          <w:sz w:val="20"/>
          <w:szCs w:val="20"/>
        </w:rPr>
        <w:t xml:space="preserve">, M. E. S., ... &amp; </w:t>
      </w:r>
      <w:proofErr w:type="spellStart"/>
      <w:r>
        <w:rPr>
          <w:color w:val="121212"/>
          <w:sz w:val="20"/>
          <w:szCs w:val="20"/>
        </w:rPr>
        <w:t>Darrieux</w:t>
      </w:r>
      <w:proofErr w:type="spellEnd"/>
      <w:r>
        <w:rPr>
          <w:color w:val="121212"/>
          <w:sz w:val="20"/>
          <w:szCs w:val="20"/>
        </w:rPr>
        <w:t xml:space="preserve">, M. (2020). Resistance mechanisms to antimicrobial peptides in gram-positive bacteria. </w:t>
      </w:r>
      <w:r>
        <w:rPr>
          <w:i/>
          <w:color w:val="121212"/>
          <w:sz w:val="20"/>
          <w:szCs w:val="20"/>
        </w:rPr>
        <w:t>Frontiers in Microbiology. 11</w:t>
      </w:r>
      <w:r>
        <w:rPr>
          <w:color w:val="121212"/>
          <w:sz w:val="20"/>
          <w:szCs w:val="20"/>
        </w:rPr>
        <w:t>, 593215.</w:t>
      </w:r>
    </w:p>
    <w:p w:rsidR="00AD521F" w:rsidRDefault="00F21309">
      <w:pPr>
        <w:numPr>
          <w:ilvl w:val="0"/>
          <w:numId w:val="1"/>
        </w:numPr>
        <w:spacing w:line="240" w:lineRule="auto"/>
        <w:jc w:val="both"/>
        <w:rPr>
          <w:sz w:val="20"/>
          <w:szCs w:val="20"/>
        </w:rPr>
      </w:pPr>
      <w:proofErr w:type="spellStart"/>
      <w:r>
        <w:rPr>
          <w:sz w:val="20"/>
          <w:szCs w:val="20"/>
        </w:rPr>
        <w:t>Atanaskovic</w:t>
      </w:r>
      <w:proofErr w:type="spellEnd"/>
      <w:r>
        <w:rPr>
          <w:sz w:val="20"/>
          <w:szCs w:val="20"/>
        </w:rPr>
        <w:t xml:space="preserve">, I., </w:t>
      </w:r>
      <w:proofErr w:type="spellStart"/>
      <w:r>
        <w:rPr>
          <w:sz w:val="20"/>
          <w:szCs w:val="20"/>
        </w:rPr>
        <w:t>Mosbahi</w:t>
      </w:r>
      <w:proofErr w:type="spellEnd"/>
      <w:r>
        <w:rPr>
          <w:sz w:val="20"/>
          <w:szCs w:val="20"/>
        </w:rPr>
        <w:t xml:space="preserve">, K., Sharp, C., </w:t>
      </w:r>
      <w:proofErr w:type="spellStart"/>
      <w:r>
        <w:rPr>
          <w:sz w:val="20"/>
          <w:szCs w:val="20"/>
        </w:rPr>
        <w:t>Housden</w:t>
      </w:r>
      <w:proofErr w:type="spellEnd"/>
      <w:r>
        <w:rPr>
          <w:sz w:val="20"/>
          <w:szCs w:val="20"/>
        </w:rPr>
        <w:t xml:space="preserve">, N., </w:t>
      </w:r>
      <w:proofErr w:type="spellStart"/>
      <w:r>
        <w:rPr>
          <w:sz w:val="20"/>
          <w:szCs w:val="20"/>
        </w:rPr>
        <w:t>Kaminska</w:t>
      </w:r>
      <w:proofErr w:type="spellEnd"/>
      <w:r>
        <w:rPr>
          <w:sz w:val="20"/>
          <w:szCs w:val="20"/>
        </w:rPr>
        <w:t>, R, and Walker, D. (2020</w:t>
      </w:r>
      <w:proofErr w:type="gramStart"/>
      <w:r>
        <w:rPr>
          <w:sz w:val="20"/>
          <w:szCs w:val="20"/>
        </w:rPr>
        <w:t>).Targeted</w:t>
      </w:r>
      <w:proofErr w:type="gramEnd"/>
      <w:r>
        <w:rPr>
          <w:sz w:val="20"/>
          <w:szCs w:val="20"/>
        </w:rPr>
        <w:t xml:space="preserve"> Killi</w:t>
      </w:r>
      <w:r>
        <w:rPr>
          <w:sz w:val="20"/>
          <w:szCs w:val="20"/>
        </w:rPr>
        <w:t xml:space="preserve">ng of Pseudomonas aeruginosa by </w:t>
      </w:r>
      <w:proofErr w:type="spellStart"/>
      <w:r>
        <w:rPr>
          <w:sz w:val="20"/>
          <w:szCs w:val="20"/>
        </w:rPr>
        <w:t>Pyocin</w:t>
      </w:r>
      <w:proofErr w:type="spellEnd"/>
      <w:r>
        <w:rPr>
          <w:sz w:val="20"/>
          <w:szCs w:val="20"/>
        </w:rPr>
        <w:t xml:space="preserve"> G Occurs via the Hemin Transporter </w:t>
      </w:r>
      <w:proofErr w:type="spellStart"/>
      <w:r>
        <w:rPr>
          <w:sz w:val="20"/>
          <w:szCs w:val="20"/>
        </w:rPr>
        <w:t>Hur</w:t>
      </w:r>
      <w:proofErr w:type="spellEnd"/>
      <w:r>
        <w:rPr>
          <w:sz w:val="20"/>
          <w:szCs w:val="20"/>
        </w:rPr>
        <w:t xml:space="preserve">. </w:t>
      </w:r>
      <w:r>
        <w:rPr>
          <w:i/>
          <w:sz w:val="20"/>
          <w:szCs w:val="20"/>
        </w:rPr>
        <w:t>Journal of Molecular Biology. 432</w:t>
      </w:r>
      <w:r>
        <w:rPr>
          <w:sz w:val="20"/>
          <w:szCs w:val="20"/>
        </w:rPr>
        <w:t>. 10.1016/j.jmb.2020.04.020.</w:t>
      </w:r>
    </w:p>
    <w:p w:rsidR="00AD521F" w:rsidRDefault="00F21309">
      <w:pPr>
        <w:numPr>
          <w:ilvl w:val="0"/>
          <w:numId w:val="1"/>
        </w:numPr>
        <w:spacing w:line="240" w:lineRule="auto"/>
        <w:jc w:val="both"/>
        <w:rPr>
          <w:color w:val="121212"/>
          <w:sz w:val="20"/>
          <w:szCs w:val="20"/>
        </w:rPr>
      </w:pPr>
      <w:r>
        <w:rPr>
          <w:color w:val="121212"/>
          <w:sz w:val="20"/>
          <w:szCs w:val="20"/>
        </w:rPr>
        <w:t xml:space="preserve">Basler, M. (2015). Type VI secretion system: secretion by a contractile nanomachine. </w:t>
      </w:r>
      <w:r>
        <w:rPr>
          <w:i/>
          <w:color w:val="121212"/>
          <w:sz w:val="20"/>
          <w:szCs w:val="20"/>
        </w:rPr>
        <w:t xml:space="preserve">Philosophical Transactions of </w:t>
      </w:r>
      <w:r>
        <w:rPr>
          <w:i/>
          <w:color w:val="121212"/>
          <w:sz w:val="20"/>
          <w:szCs w:val="20"/>
        </w:rPr>
        <w:t>the Royal Society B: Biological Sciences</w:t>
      </w:r>
      <w:r>
        <w:rPr>
          <w:color w:val="121212"/>
          <w:sz w:val="20"/>
          <w:szCs w:val="20"/>
        </w:rPr>
        <w:t xml:space="preserve">, </w:t>
      </w:r>
      <w:r>
        <w:rPr>
          <w:i/>
          <w:color w:val="121212"/>
          <w:sz w:val="20"/>
          <w:szCs w:val="20"/>
        </w:rPr>
        <w:t>370</w:t>
      </w:r>
      <w:r>
        <w:rPr>
          <w:color w:val="121212"/>
          <w:sz w:val="20"/>
          <w:szCs w:val="20"/>
        </w:rPr>
        <w:t>(1679), 20150021.</w:t>
      </w:r>
    </w:p>
    <w:p w:rsidR="00AD521F" w:rsidRDefault="00F21309">
      <w:pPr>
        <w:numPr>
          <w:ilvl w:val="0"/>
          <w:numId w:val="1"/>
        </w:numPr>
        <w:spacing w:line="240" w:lineRule="auto"/>
        <w:jc w:val="both"/>
        <w:rPr>
          <w:color w:val="121212"/>
          <w:sz w:val="20"/>
          <w:szCs w:val="20"/>
        </w:rPr>
      </w:pPr>
      <w:r>
        <w:rPr>
          <w:color w:val="121212"/>
          <w:sz w:val="20"/>
          <w:szCs w:val="20"/>
        </w:rPr>
        <w:t xml:space="preserve">Behrens, H. M., Lowe, E. D., Gault, J., </w:t>
      </w:r>
      <w:proofErr w:type="spellStart"/>
      <w:r>
        <w:rPr>
          <w:color w:val="121212"/>
          <w:sz w:val="20"/>
          <w:szCs w:val="20"/>
        </w:rPr>
        <w:t>Housden</w:t>
      </w:r>
      <w:proofErr w:type="spellEnd"/>
      <w:r>
        <w:rPr>
          <w:color w:val="121212"/>
          <w:sz w:val="20"/>
          <w:szCs w:val="20"/>
        </w:rPr>
        <w:t xml:space="preserve">, N. G., </w:t>
      </w:r>
      <w:proofErr w:type="spellStart"/>
      <w:r>
        <w:rPr>
          <w:color w:val="121212"/>
          <w:sz w:val="20"/>
          <w:szCs w:val="20"/>
        </w:rPr>
        <w:t>Kaminska</w:t>
      </w:r>
      <w:proofErr w:type="spellEnd"/>
      <w:r>
        <w:rPr>
          <w:color w:val="121212"/>
          <w:sz w:val="20"/>
          <w:szCs w:val="20"/>
        </w:rPr>
        <w:t xml:space="preserve">, R., Weber, T. M., ... &amp; </w:t>
      </w:r>
      <w:proofErr w:type="spellStart"/>
      <w:r>
        <w:rPr>
          <w:color w:val="121212"/>
          <w:sz w:val="20"/>
          <w:szCs w:val="20"/>
        </w:rPr>
        <w:t>Kleanthous</w:t>
      </w:r>
      <w:proofErr w:type="spellEnd"/>
      <w:r>
        <w:rPr>
          <w:color w:val="121212"/>
          <w:sz w:val="20"/>
          <w:szCs w:val="20"/>
        </w:rPr>
        <w:t xml:space="preserve">, C. (2020). </w:t>
      </w:r>
      <w:proofErr w:type="spellStart"/>
      <w:r>
        <w:rPr>
          <w:color w:val="121212"/>
          <w:sz w:val="20"/>
          <w:szCs w:val="20"/>
        </w:rPr>
        <w:t>Pyocin</w:t>
      </w:r>
      <w:proofErr w:type="spellEnd"/>
      <w:r>
        <w:rPr>
          <w:color w:val="121212"/>
          <w:sz w:val="20"/>
          <w:szCs w:val="20"/>
        </w:rPr>
        <w:t xml:space="preserve"> S5 import into Pseudomonas aeruginosa reveals a generic mode of bacterioc</w:t>
      </w:r>
      <w:r>
        <w:rPr>
          <w:color w:val="121212"/>
          <w:sz w:val="20"/>
          <w:szCs w:val="20"/>
        </w:rPr>
        <w:t xml:space="preserve">in transport. </w:t>
      </w:r>
      <w:proofErr w:type="spellStart"/>
      <w:r>
        <w:rPr>
          <w:i/>
          <w:color w:val="121212"/>
          <w:sz w:val="20"/>
          <w:szCs w:val="20"/>
        </w:rPr>
        <w:t>MBio</w:t>
      </w:r>
      <w:proofErr w:type="spellEnd"/>
      <w:r>
        <w:rPr>
          <w:color w:val="121212"/>
          <w:sz w:val="20"/>
          <w:szCs w:val="20"/>
        </w:rPr>
        <w:t xml:space="preserve">, </w:t>
      </w:r>
      <w:r>
        <w:rPr>
          <w:i/>
          <w:color w:val="121212"/>
          <w:sz w:val="20"/>
          <w:szCs w:val="20"/>
        </w:rPr>
        <w:t>11</w:t>
      </w:r>
      <w:r>
        <w:rPr>
          <w:color w:val="121212"/>
          <w:sz w:val="20"/>
          <w:szCs w:val="20"/>
        </w:rPr>
        <w:t>(2), 10-1128.</w:t>
      </w:r>
    </w:p>
    <w:p w:rsidR="00AD521F" w:rsidRDefault="00F21309">
      <w:pPr>
        <w:numPr>
          <w:ilvl w:val="0"/>
          <w:numId w:val="1"/>
        </w:numPr>
        <w:spacing w:line="240" w:lineRule="auto"/>
        <w:jc w:val="both"/>
        <w:rPr>
          <w:color w:val="121212"/>
          <w:sz w:val="20"/>
          <w:szCs w:val="20"/>
        </w:rPr>
      </w:pPr>
      <w:r>
        <w:rPr>
          <w:color w:val="121212"/>
          <w:sz w:val="20"/>
          <w:szCs w:val="20"/>
        </w:rPr>
        <w:t xml:space="preserve">Behrens, H. M., Six, A., Walker, D., &amp; </w:t>
      </w:r>
      <w:proofErr w:type="spellStart"/>
      <w:r>
        <w:rPr>
          <w:color w:val="121212"/>
          <w:sz w:val="20"/>
          <w:szCs w:val="20"/>
        </w:rPr>
        <w:t>Kleanthous</w:t>
      </w:r>
      <w:proofErr w:type="spellEnd"/>
      <w:r>
        <w:rPr>
          <w:color w:val="121212"/>
          <w:sz w:val="20"/>
          <w:szCs w:val="20"/>
        </w:rPr>
        <w:t xml:space="preserve">, C. (2017). The therapeutic potential of bacteriocins as protein antibiotics. </w:t>
      </w:r>
      <w:r>
        <w:rPr>
          <w:i/>
          <w:color w:val="121212"/>
          <w:sz w:val="20"/>
          <w:szCs w:val="20"/>
        </w:rPr>
        <w:t>Emerging Topics in Life Sciences,</w:t>
      </w:r>
      <w:r>
        <w:rPr>
          <w:color w:val="121212"/>
          <w:sz w:val="20"/>
          <w:szCs w:val="20"/>
        </w:rPr>
        <w:t xml:space="preserve"> </w:t>
      </w:r>
      <w:r>
        <w:rPr>
          <w:i/>
          <w:color w:val="121212"/>
          <w:sz w:val="20"/>
          <w:szCs w:val="20"/>
        </w:rPr>
        <w:t>1</w:t>
      </w:r>
      <w:r>
        <w:rPr>
          <w:color w:val="121212"/>
          <w:sz w:val="20"/>
          <w:szCs w:val="20"/>
        </w:rPr>
        <w:t>(1), 65-74.</w:t>
      </w:r>
    </w:p>
    <w:p w:rsidR="00AD521F" w:rsidRDefault="00F21309">
      <w:pPr>
        <w:numPr>
          <w:ilvl w:val="0"/>
          <w:numId w:val="1"/>
        </w:numPr>
        <w:spacing w:line="240" w:lineRule="auto"/>
        <w:jc w:val="both"/>
        <w:rPr>
          <w:color w:val="121212"/>
          <w:sz w:val="20"/>
          <w:szCs w:val="20"/>
        </w:rPr>
      </w:pPr>
      <w:proofErr w:type="spellStart"/>
      <w:r>
        <w:rPr>
          <w:color w:val="121212"/>
          <w:sz w:val="20"/>
          <w:szCs w:val="20"/>
        </w:rPr>
        <w:t>Behzadi</w:t>
      </w:r>
      <w:proofErr w:type="spellEnd"/>
      <w:r>
        <w:rPr>
          <w:color w:val="121212"/>
          <w:sz w:val="20"/>
          <w:szCs w:val="20"/>
        </w:rPr>
        <w:t xml:space="preserve">, P., </w:t>
      </w:r>
      <w:proofErr w:type="spellStart"/>
      <w:r>
        <w:rPr>
          <w:color w:val="121212"/>
          <w:sz w:val="20"/>
          <w:szCs w:val="20"/>
        </w:rPr>
        <w:t>Baráth</w:t>
      </w:r>
      <w:proofErr w:type="spellEnd"/>
      <w:r>
        <w:rPr>
          <w:color w:val="121212"/>
          <w:sz w:val="20"/>
          <w:szCs w:val="20"/>
        </w:rPr>
        <w:t xml:space="preserve">, Z., &amp; </w:t>
      </w:r>
      <w:proofErr w:type="spellStart"/>
      <w:r>
        <w:rPr>
          <w:color w:val="121212"/>
          <w:sz w:val="20"/>
          <w:szCs w:val="20"/>
        </w:rPr>
        <w:t>Gajdács</w:t>
      </w:r>
      <w:proofErr w:type="spellEnd"/>
      <w:r>
        <w:rPr>
          <w:color w:val="121212"/>
          <w:sz w:val="20"/>
          <w:szCs w:val="20"/>
        </w:rPr>
        <w:t>, M. (2021)</w:t>
      </w:r>
      <w:r>
        <w:rPr>
          <w:color w:val="121212"/>
          <w:sz w:val="20"/>
          <w:szCs w:val="20"/>
        </w:rPr>
        <w:t xml:space="preserve">. It’s not easy being green: a narrative review on the microbiology, virulence and therapeutic prospects of multidrug-resistant Pseudomonas aeruginosa. </w:t>
      </w:r>
      <w:r>
        <w:rPr>
          <w:i/>
          <w:color w:val="121212"/>
          <w:sz w:val="20"/>
          <w:szCs w:val="20"/>
        </w:rPr>
        <w:t>Antibiotics, 10</w:t>
      </w:r>
      <w:r>
        <w:rPr>
          <w:color w:val="121212"/>
          <w:sz w:val="20"/>
          <w:szCs w:val="20"/>
        </w:rPr>
        <w:t>(1), 42</w:t>
      </w:r>
    </w:p>
    <w:p w:rsidR="00AD521F" w:rsidRDefault="00F21309">
      <w:pPr>
        <w:numPr>
          <w:ilvl w:val="0"/>
          <w:numId w:val="1"/>
        </w:numPr>
        <w:spacing w:line="240" w:lineRule="auto"/>
        <w:jc w:val="both"/>
        <w:rPr>
          <w:color w:val="121212"/>
          <w:sz w:val="20"/>
          <w:szCs w:val="20"/>
        </w:rPr>
      </w:pPr>
      <w:r>
        <w:rPr>
          <w:color w:val="121212"/>
          <w:sz w:val="20"/>
          <w:szCs w:val="20"/>
        </w:rPr>
        <w:t>Benítez-Chao, D. F., León-</w:t>
      </w:r>
      <w:proofErr w:type="spellStart"/>
      <w:r>
        <w:rPr>
          <w:color w:val="121212"/>
          <w:sz w:val="20"/>
          <w:szCs w:val="20"/>
        </w:rPr>
        <w:t>Buitimea</w:t>
      </w:r>
      <w:proofErr w:type="spellEnd"/>
      <w:r>
        <w:rPr>
          <w:color w:val="121212"/>
          <w:sz w:val="20"/>
          <w:szCs w:val="20"/>
        </w:rPr>
        <w:t>, A., Lerma-</w:t>
      </w:r>
      <w:proofErr w:type="spellStart"/>
      <w:r>
        <w:rPr>
          <w:color w:val="121212"/>
          <w:sz w:val="20"/>
          <w:szCs w:val="20"/>
        </w:rPr>
        <w:t>Escalera</w:t>
      </w:r>
      <w:proofErr w:type="spellEnd"/>
      <w:r>
        <w:rPr>
          <w:color w:val="121212"/>
          <w:sz w:val="20"/>
          <w:szCs w:val="20"/>
        </w:rPr>
        <w:t xml:space="preserve">, J. A., &amp; </w:t>
      </w:r>
      <w:proofErr w:type="spellStart"/>
      <w:r>
        <w:rPr>
          <w:color w:val="121212"/>
          <w:sz w:val="20"/>
          <w:szCs w:val="20"/>
        </w:rPr>
        <w:t>Morones</w:t>
      </w:r>
      <w:proofErr w:type="spellEnd"/>
      <w:r>
        <w:rPr>
          <w:color w:val="121212"/>
          <w:sz w:val="20"/>
          <w:szCs w:val="20"/>
        </w:rPr>
        <w:t>-Ramírez,</w:t>
      </w:r>
      <w:r>
        <w:rPr>
          <w:color w:val="121212"/>
          <w:sz w:val="20"/>
          <w:szCs w:val="20"/>
        </w:rPr>
        <w:t xml:space="preserve"> J. R. (2021). Bacteriocins: an overview of antimicrobial, toxicity, and biosafety assessment by in vivo models. </w:t>
      </w:r>
      <w:r>
        <w:rPr>
          <w:i/>
          <w:color w:val="121212"/>
          <w:sz w:val="20"/>
          <w:szCs w:val="20"/>
        </w:rPr>
        <w:t>Frontiers in Microbiology, 12</w:t>
      </w:r>
      <w:r>
        <w:rPr>
          <w:color w:val="121212"/>
          <w:sz w:val="20"/>
          <w:szCs w:val="20"/>
        </w:rPr>
        <w:t>, 630695.</w:t>
      </w:r>
    </w:p>
    <w:p w:rsidR="00AD521F" w:rsidRDefault="00F21309">
      <w:pPr>
        <w:numPr>
          <w:ilvl w:val="0"/>
          <w:numId w:val="1"/>
        </w:numPr>
        <w:spacing w:line="240" w:lineRule="auto"/>
        <w:jc w:val="both"/>
        <w:rPr>
          <w:sz w:val="20"/>
          <w:szCs w:val="20"/>
        </w:rPr>
      </w:pPr>
      <w:r>
        <w:rPr>
          <w:sz w:val="20"/>
          <w:szCs w:val="20"/>
        </w:rPr>
        <w:lastRenderedPageBreak/>
        <w:t>Centers for Disease Control and Prevention (2019). Antibiotic resistance threats in the United States. R</w:t>
      </w:r>
      <w:r>
        <w:rPr>
          <w:sz w:val="20"/>
          <w:szCs w:val="20"/>
        </w:rPr>
        <w:t>etrieved from</w:t>
      </w:r>
      <w:hyperlink r:id="rId10">
        <w:r>
          <w:rPr>
            <w:sz w:val="20"/>
            <w:szCs w:val="20"/>
          </w:rPr>
          <w:t xml:space="preserve"> </w:t>
        </w:r>
      </w:hyperlink>
      <w:hyperlink r:id="rId11">
        <w:r>
          <w:rPr>
            <w:color w:val="1155CC"/>
            <w:sz w:val="20"/>
            <w:szCs w:val="20"/>
            <w:u w:val="single"/>
          </w:rPr>
          <w:t>https://www.cdc.gov/antimicrobial-resistance/dat</w:t>
        </w:r>
        <w:r>
          <w:rPr>
            <w:color w:val="1155CC"/>
            <w:sz w:val="20"/>
            <w:szCs w:val="20"/>
            <w:u w:val="single"/>
          </w:rPr>
          <w:t>a-research/threats/index.html</w:t>
        </w:r>
      </w:hyperlink>
    </w:p>
    <w:p w:rsidR="00AD521F" w:rsidRDefault="00F21309">
      <w:pPr>
        <w:numPr>
          <w:ilvl w:val="0"/>
          <w:numId w:val="1"/>
        </w:numPr>
        <w:spacing w:line="240" w:lineRule="auto"/>
        <w:jc w:val="both"/>
        <w:rPr>
          <w:color w:val="121212"/>
          <w:sz w:val="20"/>
          <w:szCs w:val="20"/>
        </w:rPr>
      </w:pPr>
      <w:r>
        <w:rPr>
          <w:color w:val="121212"/>
          <w:sz w:val="20"/>
          <w:szCs w:val="20"/>
        </w:rPr>
        <w:t xml:space="preserve">Cervantes, H. M. (2015). Antibiotic-free poultry production: is it </w:t>
      </w:r>
      <w:proofErr w:type="gramStart"/>
      <w:r>
        <w:rPr>
          <w:color w:val="121212"/>
          <w:sz w:val="20"/>
          <w:szCs w:val="20"/>
        </w:rPr>
        <w:t>sustainable?.</w:t>
      </w:r>
      <w:proofErr w:type="gramEnd"/>
      <w:r>
        <w:rPr>
          <w:color w:val="121212"/>
          <w:sz w:val="20"/>
          <w:szCs w:val="20"/>
        </w:rPr>
        <w:t xml:space="preserve"> </w:t>
      </w:r>
      <w:r>
        <w:rPr>
          <w:i/>
          <w:color w:val="121212"/>
          <w:sz w:val="20"/>
          <w:szCs w:val="20"/>
        </w:rPr>
        <w:t>Journal of Applied Poultry Research, 24</w:t>
      </w:r>
      <w:r>
        <w:rPr>
          <w:color w:val="121212"/>
          <w:sz w:val="20"/>
          <w:szCs w:val="20"/>
        </w:rPr>
        <w:t>(1), 91-97.</w:t>
      </w:r>
    </w:p>
    <w:p w:rsidR="00AD521F" w:rsidRDefault="00F21309">
      <w:pPr>
        <w:numPr>
          <w:ilvl w:val="0"/>
          <w:numId w:val="1"/>
        </w:numPr>
        <w:spacing w:line="240" w:lineRule="auto"/>
        <w:jc w:val="both"/>
        <w:rPr>
          <w:sz w:val="20"/>
          <w:szCs w:val="20"/>
        </w:rPr>
      </w:pPr>
      <w:proofErr w:type="spellStart"/>
      <w:r>
        <w:rPr>
          <w:sz w:val="20"/>
          <w:szCs w:val="20"/>
        </w:rPr>
        <w:t>Charkhian</w:t>
      </w:r>
      <w:proofErr w:type="spellEnd"/>
      <w:r>
        <w:rPr>
          <w:sz w:val="20"/>
          <w:szCs w:val="20"/>
        </w:rPr>
        <w:t xml:space="preserve">, H., </w:t>
      </w:r>
      <w:proofErr w:type="spellStart"/>
      <w:r>
        <w:rPr>
          <w:sz w:val="20"/>
          <w:szCs w:val="20"/>
        </w:rPr>
        <w:t>Soleimannezhadbari</w:t>
      </w:r>
      <w:proofErr w:type="spellEnd"/>
      <w:r>
        <w:rPr>
          <w:sz w:val="20"/>
          <w:szCs w:val="20"/>
        </w:rPr>
        <w:t xml:space="preserve">, E., </w:t>
      </w:r>
      <w:proofErr w:type="spellStart"/>
      <w:r>
        <w:rPr>
          <w:sz w:val="20"/>
          <w:szCs w:val="20"/>
        </w:rPr>
        <w:t>Bodaqlouei</w:t>
      </w:r>
      <w:proofErr w:type="spellEnd"/>
      <w:r>
        <w:rPr>
          <w:sz w:val="20"/>
          <w:szCs w:val="20"/>
        </w:rPr>
        <w:t xml:space="preserve">, A., </w:t>
      </w:r>
      <w:proofErr w:type="spellStart"/>
      <w:r>
        <w:rPr>
          <w:sz w:val="20"/>
          <w:szCs w:val="20"/>
        </w:rPr>
        <w:t>Lotfollahi</w:t>
      </w:r>
      <w:proofErr w:type="spellEnd"/>
      <w:r>
        <w:rPr>
          <w:sz w:val="20"/>
          <w:szCs w:val="20"/>
        </w:rPr>
        <w:t xml:space="preserve">, L., </w:t>
      </w:r>
      <w:proofErr w:type="spellStart"/>
      <w:r>
        <w:rPr>
          <w:sz w:val="20"/>
          <w:szCs w:val="20"/>
        </w:rPr>
        <w:t>Lotfi</w:t>
      </w:r>
      <w:proofErr w:type="spellEnd"/>
      <w:r>
        <w:rPr>
          <w:sz w:val="20"/>
          <w:szCs w:val="20"/>
        </w:rPr>
        <w:t xml:space="preserve">, H., </w:t>
      </w:r>
      <w:proofErr w:type="spellStart"/>
      <w:r>
        <w:rPr>
          <w:sz w:val="20"/>
          <w:szCs w:val="20"/>
        </w:rPr>
        <w:t>Yousefi</w:t>
      </w:r>
      <w:proofErr w:type="spellEnd"/>
      <w:r>
        <w:rPr>
          <w:sz w:val="20"/>
          <w:szCs w:val="20"/>
        </w:rPr>
        <w:t xml:space="preserve">, N., </w:t>
      </w:r>
      <w:proofErr w:type="spellStart"/>
      <w:r>
        <w:rPr>
          <w:sz w:val="20"/>
          <w:szCs w:val="20"/>
        </w:rPr>
        <w:t>Shojadel</w:t>
      </w:r>
      <w:proofErr w:type="spellEnd"/>
      <w:r>
        <w:rPr>
          <w:sz w:val="20"/>
          <w:szCs w:val="20"/>
        </w:rPr>
        <w:t xml:space="preserve">, E., &amp; </w:t>
      </w:r>
      <w:proofErr w:type="spellStart"/>
      <w:r>
        <w:rPr>
          <w:sz w:val="20"/>
          <w:szCs w:val="20"/>
        </w:rPr>
        <w:t>Gholinejad</w:t>
      </w:r>
      <w:proofErr w:type="spellEnd"/>
      <w:r>
        <w:rPr>
          <w:sz w:val="20"/>
          <w:szCs w:val="20"/>
        </w:rPr>
        <w:t>, Z. (2024). Assessment of bacteriocin production by clinical Pseudomonas aeruginosa isolates and their potential as therapeutic agents</w:t>
      </w:r>
      <w:r>
        <w:rPr>
          <w:sz w:val="20"/>
          <w:szCs w:val="20"/>
        </w:rPr>
        <w:t xml:space="preserve">. </w:t>
      </w:r>
      <w:r>
        <w:rPr>
          <w:i/>
          <w:sz w:val="20"/>
          <w:szCs w:val="20"/>
        </w:rPr>
        <w:t>Microbial Cell Factories</w:t>
      </w:r>
      <w:r>
        <w:rPr>
          <w:sz w:val="20"/>
          <w:szCs w:val="20"/>
        </w:rPr>
        <w:t xml:space="preserve">, </w:t>
      </w:r>
      <w:r>
        <w:rPr>
          <w:i/>
          <w:sz w:val="20"/>
          <w:szCs w:val="20"/>
        </w:rPr>
        <w:t>23</w:t>
      </w:r>
      <w:r>
        <w:rPr>
          <w:sz w:val="20"/>
          <w:szCs w:val="20"/>
        </w:rPr>
        <w:t>(1).</w:t>
      </w:r>
      <w:hyperlink r:id="rId12">
        <w:r>
          <w:rPr>
            <w:sz w:val="20"/>
            <w:szCs w:val="20"/>
          </w:rPr>
          <w:t xml:space="preserve"> </w:t>
        </w:r>
      </w:hyperlink>
      <w:hyperlink r:id="rId13">
        <w:r>
          <w:rPr>
            <w:color w:val="1155CC"/>
            <w:sz w:val="20"/>
            <w:szCs w:val="20"/>
            <w:u w:val="single"/>
          </w:rPr>
          <w:t>https://doi.org/10.1186/s12934-024-02450-w</w:t>
        </w:r>
      </w:hyperlink>
    </w:p>
    <w:p w:rsidR="00AD521F" w:rsidRDefault="00F21309">
      <w:pPr>
        <w:numPr>
          <w:ilvl w:val="0"/>
          <w:numId w:val="1"/>
        </w:numPr>
        <w:spacing w:line="240" w:lineRule="auto"/>
        <w:jc w:val="both"/>
        <w:rPr>
          <w:color w:val="121212"/>
          <w:sz w:val="20"/>
          <w:szCs w:val="20"/>
        </w:rPr>
      </w:pPr>
      <w:r>
        <w:rPr>
          <w:color w:val="121212"/>
          <w:sz w:val="20"/>
          <w:szCs w:val="20"/>
        </w:rPr>
        <w:t xml:space="preserve">Dams, D., </w:t>
      </w:r>
      <w:proofErr w:type="spellStart"/>
      <w:r>
        <w:rPr>
          <w:color w:val="121212"/>
          <w:sz w:val="20"/>
          <w:szCs w:val="20"/>
        </w:rPr>
        <w:t>Brøndsted</w:t>
      </w:r>
      <w:proofErr w:type="spellEnd"/>
      <w:r>
        <w:rPr>
          <w:color w:val="121212"/>
          <w:sz w:val="20"/>
          <w:szCs w:val="20"/>
        </w:rPr>
        <w:t xml:space="preserve">, L., </w:t>
      </w:r>
      <w:proofErr w:type="spellStart"/>
      <w:r>
        <w:rPr>
          <w:color w:val="121212"/>
          <w:sz w:val="20"/>
          <w:szCs w:val="20"/>
        </w:rPr>
        <w:t>Drulis</w:t>
      </w:r>
      <w:proofErr w:type="spellEnd"/>
      <w:r>
        <w:rPr>
          <w:color w:val="121212"/>
          <w:sz w:val="20"/>
          <w:szCs w:val="20"/>
        </w:rPr>
        <w:t xml:space="preserve">-Kawa, Z., &amp; Briers, Y. (2019). Engineering of receptor-binding proteins in bacteriophages and phage tail-like bacteriocins. </w:t>
      </w:r>
      <w:r>
        <w:rPr>
          <w:i/>
          <w:color w:val="121212"/>
          <w:sz w:val="20"/>
          <w:szCs w:val="20"/>
        </w:rPr>
        <w:t>Biochemical Society Transactions, 47</w:t>
      </w:r>
      <w:r>
        <w:rPr>
          <w:color w:val="121212"/>
          <w:sz w:val="20"/>
          <w:szCs w:val="20"/>
        </w:rPr>
        <w:t>(1), 449-460.</w:t>
      </w:r>
    </w:p>
    <w:p w:rsidR="00AD521F" w:rsidRDefault="00F21309">
      <w:pPr>
        <w:numPr>
          <w:ilvl w:val="0"/>
          <w:numId w:val="1"/>
        </w:numPr>
        <w:spacing w:line="240" w:lineRule="auto"/>
        <w:jc w:val="both"/>
        <w:rPr>
          <w:color w:val="121212"/>
          <w:sz w:val="20"/>
          <w:szCs w:val="20"/>
        </w:rPr>
      </w:pPr>
      <w:proofErr w:type="spellStart"/>
      <w:r>
        <w:rPr>
          <w:color w:val="121212"/>
          <w:sz w:val="20"/>
          <w:szCs w:val="20"/>
        </w:rPr>
        <w:t>Dingemans</w:t>
      </w:r>
      <w:proofErr w:type="spellEnd"/>
      <w:r>
        <w:rPr>
          <w:color w:val="121212"/>
          <w:sz w:val="20"/>
          <w:szCs w:val="20"/>
        </w:rPr>
        <w:t xml:space="preserve">, J., </w:t>
      </w:r>
      <w:proofErr w:type="spellStart"/>
      <w:r>
        <w:rPr>
          <w:color w:val="121212"/>
          <w:sz w:val="20"/>
          <w:szCs w:val="20"/>
        </w:rPr>
        <w:t>Ghequire</w:t>
      </w:r>
      <w:proofErr w:type="spellEnd"/>
      <w:r>
        <w:rPr>
          <w:color w:val="121212"/>
          <w:sz w:val="20"/>
          <w:szCs w:val="20"/>
        </w:rPr>
        <w:t>, M. G., Craggs, M., De Mot</w:t>
      </w:r>
      <w:r>
        <w:rPr>
          <w:color w:val="121212"/>
          <w:sz w:val="20"/>
          <w:szCs w:val="20"/>
        </w:rPr>
        <w:t xml:space="preserve">, R., &amp; Cornelis, P. (2016). Identification and functional analysis of a bacteriocin, </w:t>
      </w:r>
      <w:proofErr w:type="spellStart"/>
      <w:r>
        <w:rPr>
          <w:color w:val="121212"/>
          <w:sz w:val="20"/>
          <w:szCs w:val="20"/>
        </w:rPr>
        <w:t>pyocin</w:t>
      </w:r>
      <w:proofErr w:type="spellEnd"/>
      <w:r>
        <w:rPr>
          <w:color w:val="121212"/>
          <w:sz w:val="20"/>
          <w:szCs w:val="20"/>
        </w:rPr>
        <w:t xml:space="preserve"> S6, with ribonuclease activity from a Pseudomonas aeruginosa cystic fibrosis clinical isolate. </w:t>
      </w:r>
      <w:proofErr w:type="spellStart"/>
      <w:r>
        <w:rPr>
          <w:i/>
          <w:color w:val="121212"/>
          <w:sz w:val="20"/>
          <w:szCs w:val="20"/>
        </w:rPr>
        <w:t>Microbiologyopen</w:t>
      </w:r>
      <w:proofErr w:type="spellEnd"/>
      <w:r>
        <w:rPr>
          <w:i/>
          <w:color w:val="121212"/>
          <w:sz w:val="20"/>
          <w:szCs w:val="20"/>
        </w:rPr>
        <w:t>, 5</w:t>
      </w:r>
      <w:r>
        <w:rPr>
          <w:color w:val="121212"/>
          <w:sz w:val="20"/>
          <w:szCs w:val="20"/>
        </w:rPr>
        <w:t>(3), 413-423.</w:t>
      </w:r>
    </w:p>
    <w:p w:rsidR="00AD521F" w:rsidRDefault="00F21309">
      <w:pPr>
        <w:numPr>
          <w:ilvl w:val="0"/>
          <w:numId w:val="1"/>
        </w:numPr>
        <w:spacing w:line="240" w:lineRule="auto"/>
        <w:jc w:val="both"/>
        <w:rPr>
          <w:sz w:val="20"/>
          <w:szCs w:val="20"/>
        </w:rPr>
      </w:pPr>
      <w:proofErr w:type="spellStart"/>
      <w:r>
        <w:rPr>
          <w:sz w:val="20"/>
          <w:szCs w:val="20"/>
        </w:rPr>
        <w:t>Elfadadny</w:t>
      </w:r>
      <w:proofErr w:type="spellEnd"/>
      <w:r>
        <w:rPr>
          <w:sz w:val="20"/>
          <w:szCs w:val="20"/>
        </w:rPr>
        <w:t xml:space="preserve">, A., Ragab, R. F., </w:t>
      </w:r>
      <w:proofErr w:type="spellStart"/>
      <w:r>
        <w:rPr>
          <w:sz w:val="20"/>
          <w:szCs w:val="20"/>
        </w:rPr>
        <w:t>AlHarb</w:t>
      </w:r>
      <w:r>
        <w:rPr>
          <w:sz w:val="20"/>
          <w:szCs w:val="20"/>
        </w:rPr>
        <w:t>i</w:t>
      </w:r>
      <w:proofErr w:type="spellEnd"/>
      <w:r>
        <w:rPr>
          <w:sz w:val="20"/>
          <w:szCs w:val="20"/>
        </w:rPr>
        <w:t>, M., Badshah, F., Ibáñez-</w:t>
      </w:r>
      <w:proofErr w:type="spellStart"/>
      <w:r>
        <w:rPr>
          <w:sz w:val="20"/>
          <w:szCs w:val="20"/>
        </w:rPr>
        <w:t>Arancibia</w:t>
      </w:r>
      <w:proofErr w:type="spellEnd"/>
      <w:r>
        <w:rPr>
          <w:sz w:val="20"/>
          <w:szCs w:val="20"/>
        </w:rPr>
        <w:t xml:space="preserve">, E., Farag, A., </w:t>
      </w:r>
      <w:proofErr w:type="spellStart"/>
      <w:r>
        <w:rPr>
          <w:sz w:val="20"/>
          <w:szCs w:val="20"/>
        </w:rPr>
        <w:t>Hendawy</w:t>
      </w:r>
      <w:proofErr w:type="spellEnd"/>
      <w:r>
        <w:rPr>
          <w:sz w:val="20"/>
          <w:szCs w:val="20"/>
        </w:rPr>
        <w:t xml:space="preserve">, A. O., De Los Ríos-Escalante, P. R., </w:t>
      </w:r>
      <w:proofErr w:type="spellStart"/>
      <w:r>
        <w:rPr>
          <w:sz w:val="20"/>
          <w:szCs w:val="20"/>
        </w:rPr>
        <w:t>Aboubakr</w:t>
      </w:r>
      <w:proofErr w:type="spellEnd"/>
      <w:r>
        <w:rPr>
          <w:sz w:val="20"/>
          <w:szCs w:val="20"/>
        </w:rPr>
        <w:t xml:space="preserve">, M., </w:t>
      </w:r>
      <w:proofErr w:type="spellStart"/>
      <w:r>
        <w:rPr>
          <w:sz w:val="20"/>
          <w:szCs w:val="20"/>
        </w:rPr>
        <w:t>Zakai</w:t>
      </w:r>
      <w:proofErr w:type="spellEnd"/>
      <w:r>
        <w:rPr>
          <w:sz w:val="20"/>
          <w:szCs w:val="20"/>
        </w:rPr>
        <w:t xml:space="preserve">, S. A., &amp; </w:t>
      </w:r>
      <w:proofErr w:type="spellStart"/>
      <w:r>
        <w:rPr>
          <w:sz w:val="20"/>
          <w:szCs w:val="20"/>
        </w:rPr>
        <w:t>Nageeb</w:t>
      </w:r>
      <w:proofErr w:type="spellEnd"/>
      <w:r>
        <w:rPr>
          <w:sz w:val="20"/>
          <w:szCs w:val="20"/>
        </w:rPr>
        <w:t>, W. M. (2024). Antimicrobial resistance of Pseudomonas aeruginosa: navigating clinical impacts, current resistance trend</w:t>
      </w:r>
      <w:r>
        <w:rPr>
          <w:sz w:val="20"/>
          <w:szCs w:val="20"/>
        </w:rPr>
        <w:t xml:space="preserve">s, and innovations in breaking therapies. </w:t>
      </w:r>
      <w:r>
        <w:rPr>
          <w:i/>
          <w:sz w:val="20"/>
          <w:szCs w:val="20"/>
        </w:rPr>
        <w:t>Frontiers in Microbiology</w:t>
      </w:r>
      <w:r>
        <w:rPr>
          <w:sz w:val="20"/>
          <w:szCs w:val="20"/>
        </w:rPr>
        <w:t xml:space="preserve">, </w:t>
      </w:r>
      <w:r>
        <w:rPr>
          <w:i/>
          <w:sz w:val="20"/>
          <w:szCs w:val="20"/>
        </w:rPr>
        <w:t>15</w:t>
      </w:r>
      <w:r>
        <w:rPr>
          <w:sz w:val="20"/>
          <w:szCs w:val="20"/>
        </w:rPr>
        <w:t>. https://doi.org/10.3389/fmicb.2024.1374466</w:t>
      </w:r>
    </w:p>
    <w:p w:rsidR="00AD521F" w:rsidRDefault="00F21309">
      <w:pPr>
        <w:numPr>
          <w:ilvl w:val="0"/>
          <w:numId w:val="1"/>
        </w:numPr>
        <w:spacing w:line="240" w:lineRule="auto"/>
        <w:jc w:val="both"/>
        <w:rPr>
          <w:sz w:val="20"/>
          <w:szCs w:val="20"/>
        </w:rPr>
      </w:pPr>
      <w:proofErr w:type="spellStart"/>
      <w:r>
        <w:rPr>
          <w:sz w:val="20"/>
          <w:szCs w:val="20"/>
        </w:rPr>
        <w:t>Fathizadeh</w:t>
      </w:r>
      <w:proofErr w:type="spellEnd"/>
      <w:r>
        <w:rPr>
          <w:sz w:val="20"/>
          <w:szCs w:val="20"/>
        </w:rPr>
        <w:t xml:space="preserve">, H., </w:t>
      </w:r>
      <w:proofErr w:type="spellStart"/>
      <w:r>
        <w:rPr>
          <w:sz w:val="20"/>
          <w:szCs w:val="20"/>
        </w:rPr>
        <w:t>Pakdel</w:t>
      </w:r>
      <w:proofErr w:type="spellEnd"/>
      <w:r>
        <w:rPr>
          <w:sz w:val="20"/>
          <w:szCs w:val="20"/>
        </w:rPr>
        <w:t xml:space="preserve">, F., </w:t>
      </w:r>
      <w:proofErr w:type="spellStart"/>
      <w:r>
        <w:rPr>
          <w:sz w:val="20"/>
          <w:szCs w:val="20"/>
        </w:rPr>
        <w:t>Saffari</w:t>
      </w:r>
      <w:proofErr w:type="spellEnd"/>
      <w:r>
        <w:rPr>
          <w:sz w:val="20"/>
          <w:szCs w:val="20"/>
        </w:rPr>
        <w:t xml:space="preserve">, M., </w:t>
      </w:r>
      <w:proofErr w:type="spellStart"/>
      <w:r>
        <w:rPr>
          <w:sz w:val="20"/>
          <w:szCs w:val="20"/>
        </w:rPr>
        <w:t>Esmaeili</w:t>
      </w:r>
      <w:proofErr w:type="spellEnd"/>
      <w:r>
        <w:rPr>
          <w:sz w:val="20"/>
          <w:szCs w:val="20"/>
        </w:rPr>
        <w:t xml:space="preserve">, D., </w:t>
      </w:r>
      <w:proofErr w:type="spellStart"/>
      <w:r>
        <w:rPr>
          <w:sz w:val="20"/>
          <w:szCs w:val="20"/>
        </w:rPr>
        <w:t>Heravi</w:t>
      </w:r>
      <w:proofErr w:type="spellEnd"/>
      <w:r>
        <w:rPr>
          <w:sz w:val="20"/>
          <w:szCs w:val="20"/>
        </w:rPr>
        <w:t xml:space="preserve">, M. M., Dao, S., </w:t>
      </w:r>
      <w:proofErr w:type="spellStart"/>
      <w:r>
        <w:rPr>
          <w:sz w:val="20"/>
          <w:szCs w:val="20"/>
        </w:rPr>
        <w:t>Ganbarov</w:t>
      </w:r>
      <w:proofErr w:type="spellEnd"/>
      <w:r>
        <w:rPr>
          <w:sz w:val="20"/>
          <w:szCs w:val="20"/>
        </w:rPr>
        <w:t xml:space="preserve">, K., &amp; </w:t>
      </w:r>
      <w:proofErr w:type="spellStart"/>
      <w:r>
        <w:rPr>
          <w:sz w:val="20"/>
          <w:szCs w:val="20"/>
        </w:rPr>
        <w:t>Kafil</w:t>
      </w:r>
      <w:proofErr w:type="spellEnd"/>
      <w:r>
        <w:rPr>
          <w:sz w:val="20"/>
          <w:szCs w:val="20"/>
        </w:rPr>
        <w:t>, H. S. (2022). Bacteriocins: Recent Adv</w:t>
      </w:r>
      <w:r>
        <w:rPr>
          <w:sz w:val="20"/>
          <w:szCs w:val="20"/>
        </w:rPr>
        <w:t xml:space="preserve">ances in its Application as an Antimicrobial Alternative. </w:t>
      </w:r>
      <w:r>
        <w:rPr>
          <w:i/>
          <w:sz w:val="20"/>
          <w:szCs w:val="20"/>
        </w:rPr>
        <w:t>Current Pharmaceutical Biotechnology</w:t>
      </w:r>
      <w:r>
        <w:rPr>
          <w:sz w:val="20"/>
          <w:szCs w:val="20"/>
        </w:rPr>
        <w:t xml:space="preserve">, </w:t>
      </w:r>
      <w:r>
        <w:rPr>
          <w:i/>
          <w:sz w:val="20"/>
          <w:szCs w:val="20"/>
        </w:rPr>
        <w:t>23</w:t>
      </w:r>
      <w:r>
        <w:rPr>
          <w:sz w:val="20"/>
          <w:szCs w:val="20"/>
        </w:rPr>
        <w:t>(8), 1028–1040.</w:t>
      </w:r>
      <w:hyperlink r:id="rId14">
        <w:r>
          <w:rPr>
            <w:sz w:val="20"/>
            <w:szCs w:val="20"/>
          </w:rPr>
          <w:t xml:space="preserve"> </w:t>
        </w:r>
      </w:hyperlink>
      <w:hyperlink r:id="rId15">
        <w:r>
          <w:rPr>
            <w:color w:val="1155CC"/>
            <w:sz w:val="20"/>
            <w:szCs w:val="20"/>
            <w:u w:val="single"/>
          </w:rPr>
          <w:t>http</w:t>
        </w:r>
        <w:r>
          <w:rPr>
            <w:color w:val="1155CC"/>
            <w:sz w:val="20"/>
            <w:szCs w:val="20"/>
            <w:u w:val="single"/>
          </w:rPr>
          <w:t>s://doi.org/10.2174/1389201022666210907121254</w:t>
        </w:r>
      </w:hyperlink>
    </w:p>
    <w:p w:rsidR="00AD521F" w:rsidRDefault="00F21309">
      <w:pPr>
        <w:numPr>
          <w:ilvl w:val="0"/>
          <w:numId w:val="1"/>
        </w:numPr>
        <w:spacing w:line="240" w:lineRule="auto"/>
        <w:jc w:val="both"/>
        <w:rPr>
          <w:sz w:val="20"/>
          <w:szCs w:val="20"/>
        </w:rPr>
      </w:pPr>
      <w:proofErr w:type="spellStart"/>
      <w:r>
        <w:rPr>
          <w:color w:val="121212"/>
          <w:sz w:val="20"/>
          <w:szCs w:val="20"/>
        </w:rPr>
        <w:t>Francino</w:t>
      </w:r>
      <w:proofErr w:type="spellEnd"/>
      <w:r>
        <w:rPr>
          <w:color w:val="121212"/>
          <w:sz w:val="20"/>
          <w:szCs w:val="20"/>
        </w:rPr>
        <w:t xml:space="preserve">, M.P. (2016) Antibiotics and the human gut microbiome: </w:t>
      </w:r>
      <w:proofErr w:type="spellStart"/>
      <w:r>
        <w:rPr>
          <w:color w:val="121212"/>
          <w:sz w:val="20"/>
          <w:szCs w:val="20"/>
        </w:rPr>
        <w:t>dysbioses</w:t>
      </w:r>
      <w:proofErr w:type="spellEnd"/>
      <w:r>
        <w:rPr>
          <w:color w:val="121212"/>
          <w:sz w:val="20"/>
          <w:szCs w:val="20"/>
        </w:rPr>
        <w:t xml:space="preserve"> and accumulation of resistances. </w:t>
      </w:r>
      <w:r>
        <w:rPr>
          <w:i/>
          <w:color w:val="121212"/>
          <w:sz w:val="20"/>
          <w:szCs w:val="20"/>
        </w:rPr>
        <w:t>Frontiers in Microbiology. 6</w:t>
      </w:r>
      <w:r>
        <w:rPr>
          <w:color w:val="121212"/>
          <w:sz w:val="20"/>
          <w:szCs w:val="20"/>
        </w:rPr>
        <w:t xml:space="preserve">, 1543 </w:t>
      </w:r>
      <w:proofErr w:type="spellStart"/>
      <w:r>
        <w:rPr>
          <w:color w:val="121212"/>
          <w:sz w:val="20"/>
          <w:szCs w:val="20"/>
        </w:rPr>
        <w:t>doi:</w:t>
      </w:r>
      <w:hyperlink r:id="rId16">
        <w:r>
          <w:rPr>
            <w:color w:val="1155CC"/>
            <w:sz w:val="20"/>
            <w:szCs w:val="20"/>
            <w:u w:val="single"/>
          </w:rPr>
          <w:t>http</w:t>
        </w:r>
        <w:r>
          <w:rPr>
            <w:color w:val="1155CC"/>
            <w:sz w:val="20"/>
            <w:szCs w:val="20"/>
            <w:u w:val="single"/>
          </w:rPr>
          <w:t>s</w:t>
        </w:r>
        <w:proofErr w:type="spellEnd"/>
        <w:r>
          <w:rPr>
            <w:color w:val="1155CC"/>
            <w:sz w:val="20"/>
            <w:szCs w:val="20"/>
            <w:u w:val="single"/>
          </w:rPr>
          <w:t>://doi.org/10.3389/fmicb.2015.01543</w:t>
        </w:r>
      </w:hyperlink>
    </w:p>
    <w:p w:rsidR="00AD521F" w:rsidRDefault="00F21309">
      <w:pPr>
        <w:numPr>
          <w:ilvl w:val="0"/>
          <w:numId w:val="1"/>
        </w:numPr>
        <w:spacing w:line="240" w:lineRule="auto"/>
        <w:jc w:val="both"/>
        <w:rPr>
          <w:color w:val="121212"/>
          <w:sz w:val="20"/>
          <w:szCs w:val="20"/>
        </w:rPr>
      </w:pPr>
      <w:r>
        <w:rPr>
          <w:color w:val="121212"/>
          <w:sz w:val="20"/>
          <w:szCs w:val="20"/>
        </w:rPr>
        <w:t xml:space="preserve">Ghosh, C., Sarkar, P., Issa, R., &amp; </w:t>
      </w:r>
      <w:proofErr w:type="spellStart"/>
      <w:r>
        <w:rPr>
          <w:color w:val="121212"/>
          <w:sz w:val="20"/>
          <w:szCs w:val="20"/>
        </w:rPr>
        <w:t>Haldar</w:t>
      </w:r>
      <w:proofErr w:type="spellEnd"/>
      <w:r>
        <w:rPr>
          <w:color w:val="121212"/>
          <w:sz w:val="20"/>
          <w:szCs w:val="20"/>
        </w:rPr>
        <w:t xml:space="preserve">, J. (2019). Alternatives to conventional antibiotics in the era of antimicrobial resistance. </w:t>
      </w:r>
      <w:r>
        <w:rPr>
          <w:i/>
          <w:color w:val="121212"/>
          <w:sz w:val="20"/>
          <w:szCs w:val="20"/>
        </w:rPr>
        <w:t>Trends in microbiology, 27</w:t>
      </w:r>
      <w:r>
        <w:rPr>
          <w:color w:val="121212"/>
          <w:sz w:val="20"/>
          <w:szCs w:val="20"/>
        </w:rPr>
        <w:t>(4), 323-338.</w:t>
      </w:r>
    </w:p>
    <w:p w:rsidR="00AD521F" w:rsidRDefault="00F21309">
      <w:pPr>
        <w:numPr>
          <w:ilvl w:val="0"/>
          <w:numId w:val="1"/>
        </w:numPr>
        <w:spacing w:line="240" w:lineRule="auto"/>
        <w:jc w:val="both"/>
        <w:rPr>
          <w:sz w:val="20"/>
          <w:szCs w:val="20"/>
        </w:rPr>
      </w:pPr>
      <w:r>
        <w:rPr>
          <w:sz w:val="20"/>
          <w:szCs w:val="20"/>
        </w:rPr>
        <w:t xml:space="preserve">Ghoul, M., &amp; </w:t>
      </w:r>
      <w:proofErr w:type="spellStart"/>
      <w:r>
        <w:rPr>
          <w:sz w:val="20"/>
          <w:szCs w:val="20"/>
        </w:rPr>
        <w:t>Mitri</w:t>
      </w:r>
      <w:proofErr w:type="spellEnd"/>
      <w:r>
        <w:rPr>
          <w:sz w:val="20"/>
          <w:szCs w:val="20"/>
        </w:rPr>
        <w:t>, S. (2016). The ecology a</w:t>
      </w:r>
      <w:r>
        <w:rPr>
          <w:sz w:val="20"/>
          <w:szCs w:val="20"/>
        </w:rPr>
        <w:t xml:space="preserve">nd evolution of Microbial Competition. </w:t>
      </w:r>
      <w:r>
        <w:rPr>
          <w:i/>
          <w:sz w:val="20"/>
          <w:szCs w:val="20"/>
        </w:rPr>
        <w:t>Trends in Microbiology</w:t>
      </w:r>
      <w:r>
        <w:rPr>
          <w:sz w:val="20"/>
          <w:szCs w:val="20"/>
        </w:rPr>
        <w:t xml:space="preserve">, </w:t>
      </w:r>
      <w:r>
        <w:rPr>
          <w:i/>
          <w:sz w:val="20"/>
          <w:szCs w:val="20"/>
        </w:rPr>
        <w:t>24</w:t>
      </w:r>
      <w:r>
        <w:rPr>
          <w:sz w:val="20"/>
          <w:szCs w:val="20"/>
        </w:rPr>
        <w:t>(10), 833–845.</w:t>
      </w:r>
      <w:hyperlink r:id="rId17">
        <w:r>
          <w:rPr>
            <w:sz w:val="20"/>
            <w:szCs w:val="20"/>
          </w:rPr>
          <w:t xml:space="preserve"> </w:t>
        </w:r>
      </w:hyperlink>
      <w:hyperlink r:id="rId18">
        <w:r>
          <w:rPr>
            <w:color w:val="1155CC"/>
            <w:sz w:val="20"/>
            <w:szCs w:val="20"/>
            <w:u w:val="single"/>
          </w:rPr>
          <w:t>https://doi.org/10.1016/j.tim.2016.06.011</w:t>
        </w:r>
      </w:hyperlink>
    </w:p>
    <w:p w:rsidR="00AD521F" w:rsidRDefault="00F21309">
      <w:pPr>
        <w:numPr>
          <w:ilvl w:val="0"/>
          <w:numId w:val="1"/>
        </w:numPr>
        <w:spacing w:line="240" w:lineRule="auto"/>
        <w:jc w:val="both"/>
        <w:rPr>
          <w:sz w:val="20"/>
          <w:szCs w:val="20"/>
        </w:rPr>
      </w:pPr>
      <w:r>
        <w:rPr>
          <w:sz w:val="20"/>
          <w:szCs w:val="20"/>
        </w:rPr>
        <w:t xml:space="preserve">Guo, Y., Mao, Z., Ran, F., Sun, J., Zhang, J., Chai, G., &amp; Wang, J. (2023). Nanotechnology-Based drug delivery systems to control Bacterial-Biofilm-Associated lung infections. </w:t>
      </w:r>
      <w:r>
        <w:rPr>
          <w:i/>
          <w:sz w:val="20"/>
          <w:szCs w:val="20"/>
        </w:rPr>
        <w:t>Pharmaceutics</w:t>
      </w:r>
      <w:r>
        <w:rPr>
          <w:sz w:val="20"/>
          <w:szCs w:val="20"/>
        </w:rPr>
        <w:t xml:space="preserve">, </w:t>
      </w:r>
      <w:r>
        <w:rPr>
          <w:i/>
          <w:sz w:val="20"/>
          <w:szCs w:val="20"/>
        </w:rPr>
        <w:t>15</w:t>
      </w:r>
      <w:r>
        <w:rPr>
          <w:sz w:val="20"/>
          <w:szCs w:val="20"/>
        </w:rPr>
        <w:t>(11), 2582. https://doi.org/10.3390/pharmaceutics15112582</w:t>
      </w:r>
    </w:p>
    <w:p w:rsidR="00AD521F" w:rsidRDefault="00F21309">
      <w:pPr>
        <w:numPr>
          <w:ilvl w:val="0"/>
          <w:numId w:val="1"/>
        </w:numPr>
        <w:spacing w:line="240" w:lineRule="auto"/>
        <w:jc w:val="both"/>
        <w:rPr>
          <w:color w:val="121212"/>
          <w:sz w:val="20"/>
          <w:szCs w:val="20"/>
        </w:rPr>
      </w:pPr>
      <w:r>
        <w:rPr>
          <w:color w:val="121212"/>
          <w:sz w:val="20"/>
          <w:szCs w:val="20"/>
        </w:rPr>
        <w:t>Hamed</w:t>
      </w:r>
      <w:r>
        <w:rPr>
          <w:color w:val="121212"/>
          <w:sz w:val="20"/>
          <w:szCs w:val="20"/>
        </w:rPr>
        <w:t xml:space="preserve">, C., </w:t>
      </w:r>
      <w:proofErr w:type="spellStart"/>
      <w:proofErr w:type="gramStart"/>
      <w:r>
        <w:rPr>
          <w:color w:val="121212"/>
          <w:sz w:val="20"/>
          <w:szCs w:val="20"/>
        </w:rPr>
        <w:t>Ehsan,S</w:t>
      </w:r>
      <w:proofErr w:type="spellEnd"/>
      <w:r>
        <w:rPr>
          <w:color w:val="121212"/>
          <w:sz w:val="20"/>
          <w:szCs w:val="20"/>
        </w:rPr>
        <w:t>.</w:t>
      </w:r>
      <w:proofErr w:type="gramEnd"/>
      <w:r>
        <w:rPr>
          <w:color w:val="121212"/>
          <w:sz w:val="20"/>
          <w:szCs w:val="20"/>
        </w:rPr>
        <w:t xml:space="preserve">, Amin, B., </w:t>
      </w:r>
      <w:proofErr w:type="spellStart"/>
      <w:r>
        <w:rPr>
          <w:color w:val="121212"/>
          <w:sz w:val="20"/>
          <w:szCs w:val="20"/>
        </w:rPr>
        <w:t>Lida</w:t>
      </w:r>
      <w:proofErr w:type="spellEnd"/>
      <w:r>
        <w:rPr>
          <w:color w:val="121212"/>
          <w:sz w:val="20"/>
          <w:szCs w:val="20"/>
        </w:rPr>
        <w:t xml:space="preserve">, L., </w:t>
      </w:r>
      <w:proofErr w:type="spellStart"/>
      <w:r>
        <w:rPr>
          <w:color w:val="121212"/>
          <w:sz w:val="20"/>
          <w:szCs w:val="20"/>
        </w:rPr>
        <w:t>Hajie,L</w:t>
      </w:r>
      <w:proofErr w:type="spellEnd"/>
      <w:r>
        <w:rPr>
          <w:color w:val="121212"/>
          <w:sz w:val="20"/>
          <w:szCs w:val="20"/>
        </w:rPr>
        <w:t xml:space="preserve">., </w:t>
      </w:r>
      <w:proofErr w:type="spellStart"/>
      <w:r>
        <w:rPr>
          <w:color w:val="121212"/>
          <w:sz w:val="20"/>
          <w:szCs w:val="20"/>
        </w:rPr>
        <w:t>Nesa</w:t>
      </w:r>
      <w:proofErr w:type="spellEnd"/>
      <w:r>
        <w:rPr>
          <w:color w:val="121212"/>
          <w:sz w:val="20"/>
          <w:szCs w:val="20"/>
        </w:rPr>
        <w:t xml:space="preserve">, Y., Ehsan, S., and Zafar, G. (2024). Assessment of bacteriocin production by clinical Pseudomonas aeruginosa isolates and their potential as therapeutic agents. </w:t>
      </w:r>
      <w:r>
        <w:rPr>
          <w:i/>
          <w:color w:val="121212"/>
          <w:sz w:val="20"/>
          <w:szCs w:val="20"/>
        </w:rPr>
        <w:t>Microbial Cell Factories. 23.</w:t>
      </w:r>
      <w:r>
        <w:rPr>
          <w:color w:val="121212"/>
          <w:sz w:val="20"/>
          <w:szCs w:val="20"/>
        </w:rPr>
        <w:t xml:space="preserve"> </w:t>
      </w:r>
    </w:p>
    <w:p w:rsidR="00AD521F" w:rsidRDefault="00F21309">
      <w:pPr>
        <w:numPr>
          <w:ilvl w:val="0"/>
          <w:numId w:val="1"/>
        </w:numPr>
        <w:spacing w:line="240" w:lineRule="auto"/>
        <w:jc w:val="both"/>
        <w:rPr>
          <w:color w:val="121212"/>
          <w:sz w:val="20"/>
          <w:szCs w:val="20"/>
        </w:rPr>
      </w:pPr>
      <w:r>
        <w:rPr>
          <w:color w:val="121212"/>
          <w:sz w:val="20"/>
          <w:szCs w:val="20"/>
        </w:rPr>
        <w:t>Hao, Y., Mur</w:t>
      </w:r>
      <w:r>
        <w:rPr>
          <w:color w:val="121212"/>
          <w:sz w:val="20"/>
          <w:szCs w:val="20"/>
        </w:rPr>
        <w:t xml:space="preserve">phy, K., Lo, R. Y., </w:t>
      </w:r>
      <w:proofErr w:type="spellStart"/>
      <w:r>
        <w:rPr>
          <w:color w:val="121212"/>
          <w:sz w:val="20"/>
          <w:szCs w:val="20"/>
        </w:rPr>
        <w:t>Khursigara</w:t>
      </w:r>
      <w:proofErr w:type="spellEnd"/>
      <w:r>
        <w:rPr>
          <w:color w:val="121212"/>
          <w:sz w:val="20"/>
          <w:szCs w:val="20"/>
        </w:rPr>
        <w:t xml:space="preserve">, C. M., &amp; Lam, J. S. (2015). Single-nucleotide polymorphisms found in the </w:t>
      </w:r>
      <w:proofErr w:type="spellStart"/>
      <w:r>
        <w:rPr>
          <w:color w:val="121212"/>
          <w:sz w:val="20"/>
          <w:szCs w:val="20"/>
        </w:rPr>
        <w:t>migA</w:t>
      </w:r>
      <w:proofErr w:type="spellEnd"/>
      <w:r>
        <w:rPr>
          <w:color w:val="121212"/>
          <w:sz w:val="20"/>
          <w:szCs w:val="20"/>
        </w:rPr>
        <w:t xml:space="preserve"> and </w:t>
      </w:r>
      <w:proofErr w:type="spellStart"/>
      <w:r>
        <w:rPr>
          <w:color w:val="121212"/>
          <w:sz w:val="20"/>
          <w:szCs w:val="20"/>
        </w:rPr>
        <w:t>wbpX</w:t>
      </w:r>
      <w:proofErr w:type="spellEnd"/>
      <w:r>
        <w:rPr>
          <w:color w:val="121212"/>
          <w:sz w:val="20"/>
          <w:szCs w:val="20"/>
        </w:rPr>
        <w:t xml:space="preserve"> glycosyltransferase genes account for the intrinsic lipopolysaccharide defects exhibited by Pseudomonas aeruginosa PA14. </w:t>
      </w:r>
      <w:r>
        <w:rPr>
          <w:i/>
          <w:color w:val="121212"/>
          <w:sz w:val="20"/>
          <w:szCs w:val="20"/>
        </w:rPr>
        <w:t>Journal of bacte</w:t>
      </w:r>
      <w:r>
        <w:rPr>
          <w:i/>
          <w:color w:val="121212"/>
          <w:sz w:val="20"/>
          <w:szCs w:val="20"/>
        </w:rPr>
        <w:t>riology, 197</w:t>
      </w:r>
      <w:r>
        <w:rPr>
          <w:color w:val="121212"/>
          <w:sz w:val="20"/>
          <w:szCs w:val="20"/>
        </w:rPr>
        <w:t>(17), 2780-2791.</w:t>
      </w:r>
    </w:p>
    <w:p w:rsidR="00AD521F" w:rsidRDefault="00F21309">
      <w:pPr>
        <w:numPr>
          <w:ilvl w:val="0"/>
          <w:numId w:val="1"/>
        </w:numPr>
        <w:spacing w:line="240" w:lineRule="auto"/>
        <w:jc w:val="both"/>
        <w:rPr>
          <w:color w:val="121212"/>
          <w:sz w:val="20"/>
          <w:szCs w:val="20"/>
        </w:rPr>
      </w:pPr>
      <w:proofErr w:type="spellStart"/>
      <w:r>
        <w:rPr>
          <w:color w:val="121212"/>
          <w:sz w:val="20"/>
          <w:szCs w:val="20"/>
        </w:rPr>
        <w:t>Heselpoth</w:t>
      </w:r>
      <w:proofErr w:type="spellEnd"/>
      <w:r>
        <w:rPr>
          <w:color w:val="121212"/>
          <w:sz w:val="20"/>
          <w:szCs w:val="20"/>
        </w:rPr>
        <w:t xml:space="preserve">, R. D., Euler, C. W., </w:t>
      </w:r>
      <w:proofErr w:type="spellStart"/>
      <w:r>
        <w:rPr>
          <w:color w:val="121212"/>
          <w:sz w:val="20"/>
          <w:szCs w:val="20"/>
        </w:rPr>
        <w:t>Schuch</w:t>
      </w:r>
      <w:proofErr w:type="spellEnd"/>
      <w:r>
        <w:rPr>
          <w:color w:val="121212"/>
          <w:sz w:val="20"/>
          <w:szCs w:val="20"/>
        </w:rPr>
        <w:t xml:space="preserve">, R., &amp; </w:t>
      </w:r>
      <w:proofErr w:type="spellStart"/>
      <w:r>
        <w:rPr>
          <w:color w:val="121212"/>
          <w:sz w:val="20"/>
          <w:szCs w:val="20"/>
        </w:rPr>
        <w:t>Fischetti</w:t>
      </w:r>
      <w:proofErr w:type="spellEnd"/>
      <w:r>
        <w:rPr>
          <w:color w:val="121212"/>
          <w:sz w:val="20"/>
          <w:szCs w:val="20"/>
        </w:rPr>
        <w:t xml:space="preserve">, V. A. (2019). </w:t>
      </w:r>
      <w:proofErr w:type="spellStart"/>
      <w:r>
        <w:rPr>
          <w:color w:val="121212"/>
          <w:sz w:val="20"/>
          <w:szCs w:val="20"/>
        </w:rPr>
        <w:t>Lysocins</w:t>
      </w:r>
      <w:proofErr w:type="spellEnd"/>
      <w:r>
        <w:rPr>
          <w:color w:val="121212"/>
          <w:sz w:val="20"/>
          <w:szCs w:val="20"/>
        </w:rPr>
        <w:t xml:space="preserve">: bioengineered antimicrobials that deliver lysins across the outer membrane of Gram-negative bacteria. </w:t>
      </w:r>
      <w:r>
        <w:rPr>
          <w:i/>
          <w:color w:val="121212"/>
          <w:sz w:val="20"/>
          <w:szCs w:val="20"/>
        </w:rPr>
        <w:t>Antimicrobial Agents and Chemotherapy, 63</w:t>
      </w:r>
      <w:r>
        <w:rPr>
          <w:color w:val="121212"/>
          <w:sz w:val="20"/>
          <w:szCs w:val="20"/>
        </w:rPr>
        <w:t>(6)</w:t>
      </w:r>
      <w:r>
        <w:rPr>
          <w:color w:val="121212"/>
          <w:sz w:val="20"/>
          <w:szCs w:val="20"/>
        </w:rPr>
        <w:t>, 10-1128.</w:t>
      </w:r>
    </w:p>
    <w:p w:rsidR="00AD521F" w:rsidRDefault="00F21309">
      <w:pPr>
        <w:numPr>
          <w:ilvl w:val="0"/>
          <w:numId w:val="1"/>
        </w:numPr>
        <w:spacing w:line="240" w:lineRule="auto"/>
        <w:jc w:val="both"/>
        <w:rPr>
          <w:color w:val="121212"/>
          <w:sz w:val="20"/>
          <w:szCs w:val="20"/>
        </w:rPr>
      </w:pPr>
      <w:proofErr w:type="spellStart"/>
      <w:r>
        <w:rPr>
          <w:color w:val="121212"/>
          <w:sz w:val="20"/>
          <w:szCs w:val="20"/>
        </w:rPr>
        <w:t>Heselpoth</w:t>
      </w:r>
      <w:proofErr w:type="spellEnd"/>
      <w:r>
        <w:rPr>
          <w:color w:val="121212"/>
          <w:sz w:val="20"/>
          <w:szCs w:val="20"/>
        </w:rPr>
        <w:t xml:space="preserve">, R. D., Swift, S. M., Linden, S. B., Mitchell, M. S., &amp; Nelson, D. C. (2021). </w:t>
      </w:r>
      <w:proofErr w:type="spellStart"/>
      <w:r>
        <w:rPr>
          <w:color w:val="121212"/>
          <w:sz w:val="20"/>
          <w:szCs w:val="20"/>
        </w:rPr>
        <w:t>Enzybiotics</w:t>
      </w:r>
      <w:proofErr w:type="spellEnd"/>
      <w:r>
        <w:rPr>
          <w:color w:val="121212"/>
          <w:sz w:val="20"/>
          <w:szCs w:val="20"/>
        </w:rPr>
        <w:t xml:space="preserve">: endolysins and bacteriocins. </w:t>
      </w:r>
      <w:r>
        <w:rPr>
          <w:i/>
          <w:color w:val="121212"/>
          <w:sz w:val="20"/>
          <w:szCs w:val="20"/>
        </w:rPr>
        <w:t>Bacteriophages: biology, technology, therapy</w:t>
      </w:r>
      <w:r>
        <w:rPr>
          <w:color w:val="121212"/>
          <w:sz w:val="20"/>
          <w:szCs w:val="20"/>
        </w:rPr>
        <w:t>, 989-1030.</w:t>
      </w:r>
    </w:p>
    <w:p w:rsidR="00AD521F" w:rsidRDefault="00F21309">
      <w:pPr>
        <w:numPr>
          <w:ilvl w:val="0"/>
          <w:numId w:val="1"/>
        </w:numPr>
        <w:spacing w:line="240" w:lineRule="auto"/>
        <w:jc w:val="both"/>
        <w:rPr>
          <w:color w:val="121212"/>
          <w:sz w:val="20"/>
          <w:szCs w:val="20"/>
        </w:rPr>
      </w:pPr>
      <w:proofErr w:type="spellStart"/>
      <w:r>
        <w:rPr>
          <w:color w:val="121212"/>
          <w:sz w:val="20"/>
          <w:szCs w:val="20"/>
        </w:rPr>
        <w:t>Huszczynski</w:t>
      </w:r>
      <w:proofErr w:type="spellEnd"/>
      <w:r>
        <w:rPr>
          <w:color w:val="121212"/>
          <w:sz w:val="20"/>
          <w:szCs w:val="20"/>
        </w:rPr>
        <w:t xml:space="preserve">, S. M., Lam, J. S., &amp; </w:t>
      </w:r>
      <w:proofErr w:type="spellStart"/>
      <w:r>
        <w:rPr>
          <w:color w:val="121212"/>
          <w:sz w:val="20"/>
          <w:szCs w:val="20"/>
        </w:rPr>
        <w:t>Khursigara</w:t>
      </w:r>
      <w:proofErr w:type="spellEnd"/>
      <w:r>
        <w:rPr>
          <w:color w:val="121212"/>
          <w:sz w:val="20"/>
          <w:szCs w:val="20"/>
        </w:rPr>
        <w:t>, C. M. (2019).</w:t>
      </w:r>
      <w:r>
        <w:rPr>
          <w:color w:val="121212"/>
          <w:sz w:val="20"/>
          <w:szCs w:val="20"/>
        </w:rPr>
        <w:t xml:space="preserve"> The role of Pseudomonas aeruginosa lipopolysaccharide in bacterial pathogenesis and physiology.</w:t>
      </w:r>
      <w:r>
        <w:rPr>
          <w:i/>
          <w:color w:val="121212"/>
          <w:sz w:val="20"/>
          <w:szCs w:val="20"/>
        </w:rPr>
        <w:t xml:space="preserve"> Pathogens, 9</w:t>
      </w:r>
      <w:r>
        <w:rPr>
          <w:color w:val="121212"/>
          <w:sz w:val="20"/>
          <w:szCs w:val="20"/>
        </w:rPr>
        <w:t>(1), 6.</w:t>
      </w:r>
    </w:p>
    <w:p w:rsidR="00AD521F" w:rsidRDefault="00F21309">
      <w:pPr>
        <w:numPr>
          <w:ilvl w:val="0"/>
          <w:numId w:val="1"/>
        </w:numPr>
        <w:spacing w:line="240" w:lineRule="auto"/>
        <w:jc w:val="both"/>
        <w:rPr>
          <w:color w:val="121212"/>
          <w:sz w:val="20"/>
          <w:szCs w:val="20"/>
        </w:rPr>
      </w:pPr>
      <w:r>
        <w:rPr>
          <w:color w:val="121212"/>
          <w:sz w:val="20"/>
          <w:szCs w:val="20"/>
        </w:rPr>
        <w:t xml:space="preserve">Jurado-Martín, I., </w:t>
      </w:r>
      <w:proofErr w:type="spellStart"/>
      <w:r>
        <w:rPr>
          <w:color w:val="121212"/>
          <w:sz w:val="20"/>
          <w:szCs w:val="20"/>
        </w:rPr>
        <w:t>Sainz-Mejías</w:t>
      </w:r>
      <w:proofErr w:type="spellEnd"/>
      <w:r>
        <w:rPr>
          <w:color w:val="121212"/>
          <w:sz w:val="20"/>
          <w:szCs w:val="20"/>
        </w:rPr>
        <w:t>, M., &amp; McClean, S. (2021). Pseudomonas aeruginosa: an audacious pathogen with an adaptable arsenal of virul</w:t>
      </w:r>
      <w:r>
        <w:rPr>
          <w:color w:val="121212"/>
          <w:sz w:val="20"/>
          <w:szCs w:val="20"/>
        </w:rPr>
        <w:t xml:space="preserve">ence factors. </w:t>
      </w:r>
      <w:r>
        <w:rPr>
          <w:i/>
          <w:color w:val="121212"/>
          <w:sz w:val="20"/>
          <w:szCs w:val="20"/>
        </w:rPr>
        <w:t>International journal of molecular sciences, 22</w:t>
      </w:r>
      <w:r>
        <w:rPr>
          <w:color w:val="121212"/>
          <w:sz w:val="20"/>
          <w:szCs w:val="20"/>
        </w:rPr>
        <w:t>(6), 3128.</w:t>
      </w:r>
    </w:p>
    <w:p w:rsidR="00AD521F" w:rsidRDefault="00F21309">
      <w:pPr>
        <w:numPr>
          <w:ilvl w:val="0"/>
          <w:numId w:val="1"/>
        </w:numPr>
        <w:spacing w:line="240" w:lineRule="auto"/>
        <w:jc w:val="both"/>
        <w:rPr>
          <w:sz w:val="20"/>
          <w:szCs w:val="20"/>
        </w:rPr>
      </w:pPr>
      <w:r>
        <w:rPr>
          <w:sz w:val="20"/>
          <w:szCs w:val="20"/>
        </w:rPr>
        <w:t xml:space="preserve">Kadri, S. S. (2020). Key takeaways from the U.S. CDC’s 2019 Antibiotic Resistance Threats Report for frontline providers. </w:t>
      </w:r>
      <w:r>
        <w:rPr>
          <w:i/>
          <w:sz w:val="20"/>
          <w:szCs w:val="20"/>
        </w:rPr>
        <w:t>Critical Care Medicine</w:t>
      </w:r>
      <w:r>
        <w:rPr>
          <w:sz w:val="20"/>
          <w:szCs w:val="20"/>
        </w:rPr>
        <w:t xml:space="preserve">, </w:t>
      </w:r>
      <w:r>
        <w:rPr>
          <w:i/>
          <w:sz w:val="20"/>
          <w:szCs w:val="20"/>
        </w:rPr>
        <w:t>48</w:t>
      </w:r>
      <w:r>
        <w:rPr>
          <w:sz w:val="20"/>
          <w:szCs w:val="20"/>
        </w:rPr>
        <w:t>(7), 939–945.</w:t>
      </w:r>
      <w:hyperlink r:id="rId19">
        <w:r>
          <w:rPr>
            <w:sz w:val="20"/>
            <w:szCs w:val="20"/>
          </w:rPr>
          <w:t xml:space="preserve"> </w:t>
        </w:r>
      </w:hyperlink>
      <w:hyperlink r:id="rId20">
        <w:r>
          <w:rPr>
            <w:color w:val="1155CC"/>
            <w:sz w:val="20"/>
            <w:szCs w:val="20"/>
            <w:u w:val="single"/>
          </w:rPr>
          <w:t>https://doi.org/10.1097/ccm.0000000000004371</w:t>
        </w:r>
      </w:hyperlink>
    </w:p>
    <w:p w:rsidR="00AD521F" w:rsidRDefault="00F21309">
      <w:pPr>
        <w:numPr>
          <w:ilvl w:val="0"/>
          <w:numId w:val="1"/>
        </w:numPr>
        <w:spacing w:line="240" w:lineRule="auto"/>
        <w:jc w:val="both"/>
        <w:rPr>
          <w:color w:val="121212"/>
          <w:sz w:val="20"/>
          <w:szCs w:val="20"/>
        </w:rPr>
      </w:pPr>
      <w:r>
        <w:rPr>
          <w:color w:val="121212"/>
          <w:sz w:val="20"/>
          <w:szCs w:val="20"/>
        </w:rPr>
        <w:t>Kowalski, C. H. (2020). Oxygen at the Interface of Filamentous Fungal Biofilm Morphology and Physiology (</w:t>
      </w:r>
      <w:r>
        <w:rPr>
          <w:color w:val="121212"/>
          <w:sz w:val="20"/>
          <w:szCs w:val="20"/>
        </w:rPr>
        <w:t>Doctoral dissertation, Dartmouth College).</w:t>
      </w:r>
    </w:p>
    <w:p w:rsidR="00AD521F" w:rsidRDefault="00F21309">
      <w:pPr>
        <w:numPr>
          <w:ilvl w:val="0"/>
          <w:numId w:val="1"/>
        </w:numPr>
        <w:spacing w:line="240" w:lineRule="auto"/>
        <w:jc w:val="both"/>
        <w:rPr>
          <w:color w:val="121212"/>
          <w:sz w:val="20"/>
          <w:szCs w:val="20"/>
        </w:rPr>
      </w:pPr>
      <w:r>
        <w:rPr>
          <w:color w:val="121212"/>
          <w:sz w:val="20"/>
          <w:szCs w:val="20"/>
        </w:rPr>
        <w:lastRenderedPageBreak/>
        <w:t xml:space="preserve">Kumar, M., </w:t>
      </w:r>
      <w:proofErr w:type="spellStart"/>
      <w:r>
        <w:rPr>
          <w:color w:val="121212"/>
          <w:sz w:val="20"/>
          <w:szCs w:val="20"/>
        </w:rPr>
        <w:t>Sarma</w:t>
      </w:r>
      <w:proofErr w:type="spellEnd"/>
      <w:r>
        <w:rPr>
          <w:color w:val="121212"/>
          <w:sz w:val="20"/>
          <w:szCs w:val="20"/>
        </w:rPr>
        <w:t xml:space="preserve">, D. K., Shubham, S., </w:t>
      </w:r>
      <w:proofErr w:type="spellStart"/>
      <w:r>
        <w:rPr>
          <w:color w:val="121212"/>
          <w:sz w:val="20"/>
          <w:szCs w:val="20"/>
        </w:rPr>
        <w:t>Kumawat</w:t>
      </w:r>
      <w:proofErr w:type="spellEnd"/>
      <w:r>
        <w:rPr>
          <w:color w:val="121212"/>
          <w:sz w:val="20"/>
          <w:szCs w:val="20"/>
        </w:rPr>
        <w:t xml:space="preserve">, M., Verma, V., Nina, P. B., ... &amp; Tiwari, R. R. (2021). Futuristic non-antibiotic therapies to combat antibiotic resistance: </w:t>
      </w:r>
      <w:r>
        <w:rPr>
          <w:i/>
          <w:color w:val="121212"/>
          <w:sz w:val="20"/>
          <w:szCs w:val="20"/>
        </w:rPr>
        <w:t>A review. Frontiers in microbiology, 12</w:t>
      </w:r>
      <w:r>
        <w:rPr>
          <w:color w:val="121212"/>
          <w:sz w:val="20"/>
          <w:szCs w:val="20"/>
        </w:rPr>
        <w:t xml:space="preserve">, </w:t>
      </w:r>
      <w:r>
        <w:rPr>
          <w:color w:val="121212"/>
          <w:sz w:val="20"/>
          <w:szCs w:val="20"/>
        </w:rPr>
        <w:t>609459.</w:t>
      </w:r>
    </w:p>
    <w:p w:rsidR="00AD521F" w:rsidRDefault="00F21309">
      <w:pPr>
        <w:numPr>
          <w:ilvl w:val="0"/>
          <w:numId w:val="1"/>
        </w:numPr>
        <w:spacing w:line="240" w:lineRule="auto"/>
        <w:jc w:val="both"/>
        <w:rPr>
          <w:color w:val="121212"/>
          <w:sz w:val="20"/>
          <w:szCs w:val="20"/>
        </w:rPr>
      </w:pPr>
      <w:r>
        <w:rPr>
          <w:color w:val="121212"/>
          <w:sz w:val="20"/>
          <w:szCs w:val="20"/>
        </w:rPr>
        <w:t xml:space="preserve">Maldonado, R. F., Sá-Correia, I., &amp; Valvano, M. A. (2016). Lipopolysaccharide modification in Gram-negative bacteria during chronic infection. </w:t>
      </w:r>
      <w:r>
        <w:rPr>
          <w:i/>
          <w:color w:val="121212"/>
          <w:sz w:val="20"/>
          <w:szCs w:val="20"/>
        </w:rPr>
        <w:t>FEMS microbiology reviews, 40</w:t>
      </w:r>
      <w:r>
        <w:rPr>
          <w:color w:val="121212"/>
          <w:sz w:val="20"/>
          <w:szCs w:val="20"/>
        </w:rPr>
        <w:t>(4), 480-493.</w:t>
      </w:r>
    </w:p>
    <w:p w:rsidR="00AD521F" w:rsidRDefault="00F21309">
      <w:pPr>
        <w:numPr>
          <w:ilvl w:val="0"/>
          <w:numId w:val="1"/>
        </w:numPr>
        <w:spacing w:line="240" w:lineRule="auto"/>
        <w:jc w:val="both"/>
        <w:rPr>
          <w:sz w:val="20"/>
          <w:szCs w:val="20"/>
        </w:rPr>
      </w:pPr>
      <w:r>
        <w:rPr>
          <w:sz w:val="20"/>
          <w:szCs w:val="20"/>
        </w:rPr>
        <w:t xml:space="preserve">McCaughey, L. C., </w:t>
      </w:r>
      <w:proofErr w:type="spellStart"/>
      <w:r>
        <w:rPr>
          <w:sz w:val="20"/>
          <w:szCs w:val="20"/>
        </w:rPr>
        <w:t>Josts</w:t>
      </w:r>
      <w:proofErr w:type="spellEnd"/>
      <w:r>
        <w:rPr>
          <w:sz w:val="20"/>
          <w:szCs w:val="20"/>
        </w:rPr>
        <w:t xml:space="preserve">, I., </w:t>
      </w:r>
      <w:proofErr w:type="spellStart"/>
      <w:r>
        <w:rPr>
          <w:sz w:val="20"/>
          <w:szCs w:val="20"/>
        </w:rPr>
        <w:t>Grinter</w:t>
      </w:r>
      <w:proofErr w:type="spellEnd"/>
      <w:r>
        <w:rPr>
          <w:sz w:val="20"/>
          <w:szCs w:val="20"/>
        </w:rPr>
        <w:t>, R., White, P., Byron, O.</w:t>
      </w:r>
      <w:r>
        <w:rPr>
          <w:sz w:val="20"/>
          <w:szCs w:val="20"/>
        </w:rPr>
        <w:t xml:space="preserve">, Tucker, N. P., Matthews, J. M., </w:t>
      </w:r>
      <w:proofErr w:type="spellStart"/>
      <w:r>
        <w:rPr>
          <w:sz w:val="20"/>
          <w:szCs w:val="20"/>
        </w:rPr>
        <w:t>Kleanthous</w:t>
      </w:r>
      <w:proofErr w:type="spellEnd"/>
      <w:r>
        <w:rPr>
          <w:sz w:val="20"/>
          <w:szCs w:val="20"/>
        </w:rPr>
        <w:t xml:space="preserve">, C., </w:t>
      </w:r>
      <w:proofErr w:type="spellStart"/>
      <w:r>
        <w:rPr>
          <w:sz w:val="20"/>
          <w:szCs w:val="20"/>
        </w:rPr>
        <w:t>Whitchurch</w:t>
      </w:r>
      <w:proofErr w:type="spellEnd"/>
      <w:r>
        <w:rPr>
          <w:sz w:val="20"/>
          <w:szCs w:val="20"/>
        </w:rPr>
        <w:t xml:space="preserve">, C. B., &amp; Walker, D. (2016a). Discovery, characterization and in vivo activity of </w:t>
      </w:r>
      <w:proofErr w:type="spellStart"/>
      <w:r>
        <w:rPr>
          <w:sz w:val="20"/>
          <w:szCs w:val="20"/>
        </w:rPr>
        <w:t>pyocin</w:t>
      </w:r>
      <w:proofErr w:type="spellEnd"/>
      <w:r>
        <w:rPr>
          <w:sz w:val="20"/>
          <w:szCs w:val="20"/>
        </w:rPr>
        <w:t xml:space="preserve"> SD2, a protein antibiotic from Pseudomonas aeruginosa. </w:t>
      </w:r>
      <w:r>
        <w:rPr>
          <w:i/>
          <w:sz w:val="20"/>
          <w:szCs w:val="20"/>
        </w:rPr>
        <w:t>Biochemical Journal</w:t>
      </w:r>
      <w:r>
        <w:rPr>
          <w:sz w:val="20"/>
          <w:szCs w:val="20"/>
        </w:rPr>
        <w:t xml:space="preserve">, </w:t>
      </w:r>
      <w:r>
        <w:rPr>
          <w:i/>
          <w:sz w:val="20"/>
          <w:szCs w:val="20"/>
        </w:rPr>
        <w:t>473</w:t>
      </w:r>
      <w:r>
        <w:rPr>
          <w:sz w:val="20"/>
          <w:szCs w:val="20"/>
        </w:rPr>
        <w:t>(15), 2345–2358. https://do</w:t>
      </w:r>
      <w:r>
        <w:rPr>
          <w:sz w:val="20"/>
          <w:szCs w:val="20"/>
        </w:rPr>
        <w:t>i.org/10.1042/bcj20160470</w:t>
      </w:r>
    </w:p>
    <w:p w:rsidR="00AD521F" w:rsidRDefault="00F21309">
      <w:pPr>
        <w:numPr>
          <w:ilvl w:val="0"/>
          <w:numId w:val="1"/>
        </w:numPr>
        <w:spacing w:line="240" w:lineRule="auto"/>
        <w:jc w:val="both"/>
        <w:rPr>
          <w:color w:val="121212"/>
          <w:sz w:val="20"/>
          <w:szCs w:val="20"/>
        </w:rPr>
      </w:pPr>
      <w:r>
        <w:rPr>
          <w:color w:val="121212"/>
          <w:sz w:val="20"/>
          <w:szCs w:val="20"/>
        </w:rPr>
        <w:t xml:space="preserve">McCaughey, L. C., Ritchie, N. D., </w:t>
      </w:r>
      <w:proofErr w:type="spellStart"/>
      <w:r>
        <w:rPr>
          <w:color w:val="121212"/>
          <w:sz w:val="20"/>
          <w:szCs w:val="20"/>
        </w:rPr>
        <w:t>Douce</w:t>
      </w:r>
      <w:proofErr w:type="spellEnd"/>
      <w:r>
        <w:rPr>
          <w:color w:val="121212"/>
          <w:sz w:val="20"/>
          <w:szCs w:val="20"/>
        </w:rPr>
        <w:t>, G. R., Evans, T. J., &amp; Walker, D. (2016b). Efficacy of species-specific protein antibiotics in a murine model of acute Pseudomonas aeruginosa lung infection.</w:t>
      </w:r>
      <w:r>
        <w:rPr>
          <w:i/>
          <w:color w:val="121212"/>
          <w:sz w:val="20"/>
          <w:szCs w:val="20"/>
        </w:rPr>
        <w:t xml:space="preserve"> Scientific Reports, 6</w:t>
      </w:r>
      <w:r>
        <w:rPr>
          <w:color w:val="121212"/>
          <w:sz w:val="20"/>
          <w:szCs w:val="20"/>
        </w:rPr>
        <w:t>(1), 30201</w:t>
      </w:r>
      <w:r>
        <w:rPr>
          <w:color w:val="121212"/>
          <w:sz w:val="20"/>
          <w:szCs w:val="20"/>
        </w:rPr>
        <w:t>.</w:t>
      </w:r>
    </w:p>
    <w:p w:rsidR="00AD521F" w:rsidRDefault="00F21309">
      <w:pPr>
        <w:numPr>
          <w:ilvl w:val="0"/>
          <w:numId w:val="1"/>
        </w:numPr>
        <w:spacing w:line="240" w:lineRule="auto"/>
        <w:jc w:val="both"/>
        <w:rPr>
          <w:sz w:val="20"/>
          <w:szCs w:val="20"/>
        </w:rPr>
      </w:pPr>
      <w:r>
        <w:rPr>
          <w:sz w:val="20"/>
          <w:szCs w:val="20"/>
        </w:rPr>
        <w:t xml:space="preserve">Meade, N., Slattery, N., &amp; Garvey, N. (2020). Bacteriocins, Potent Antimicrobial Peptides and the Fight against Multi Drug Resistant Species: Resistance Is Futile? </w:t>
      </w:r>
      <w:r>
        <w:rPr>
          <w:i/>
          <w:sz w:val="20"/>
          <w:szCs w:val="20"/>
        </w:rPr>
        <w:t>Antibiotics</w:t>
      </w:r>
      <w:r>
        <w:rPr>
          <w:sz w:val="20"/>
          <w:szCs w:val="20"/>
        </w:rPr>
        <w:t xml:space="preserve">, </w:t>
      </w:r>
      <w:r>
        <w:rPr>
          <w:i/>
          <w:sz w:val="20"/>
          <w:szCs w:val="20"/>
        </w:rPr>
        <w:t>9</w:t>
      </w:r>
      <w:r>
        <w:rPr>
          <w:sz w:val="20"/>
          <w:szCs w:val="20"/>
        </w:rPr>
        <w:t>(1), 32.</w:t>
      </w:r>
      <w:hyperlink r:id="rId21">
        <w:r>
          <w:rPr>
            <w:sz w:val="20"/>
            <w:szCs w:val="20"/>
          </w:rPr>
          <w:t xml:space="preserve"> </w:t>
        </w:r>
      </w:hyperlink>
      <w:hyperlink r:id="rId22">
        <w:r>
          <w:rPr>
            <w:color w:val="1155CC"/>
            <w:sz w:val="20"/>
            <w:szCs w:val="20"/>
            <w:u w:val="single"/>
          </w:rPr>
          <w:t>https://doi.org/10.3390/antibiotics9010032</w:t>
        </w:r>
      </w:hyperlink>
    </w:p>
    <w:p w:rsidR="00AD521F" w:rsidRDefault="00F21309">
      <w:pPr>
        <w:numPr>
          <w:ilvl w:val="0"/>
          <w:numId w:val="1"/>
        </w:numPr>
        <w:spacing w:line="240" w:lineRule="auto"/>
        <w:jc w:val="both"/>
        <w:rPr>
          <w:color w:val="121212"/>
          <w:sz w:val="20"/>
          <w:szCs w:val="20"/>
        </w:rPr>
      </w:pPr>
      <w:r>
        <w:rPr>
          <w:color w:val="121212"/>
          <w:sz w:val="20"/>
          <w:szCs w:val="20"/>
        </w:rPr>
        <w:t xml:space="preserve">Mei, M., </w:t>
      </w:r>
      <w:proofErr w:type="spellStart"/>
      <w:r>
        <w:rPr>
          <w:color w:val="121212"/>
          <w:sz w:val="20"/>
          <w:szCs w:val="20"/>
        </w:rPr>
        <w:t>Pheng</w:t>
      </w:r>
      <w:proofErr w:type="spellEnd"/>
      <w:r>
        <w:rPr>
          <w:color w:val="121212"/>
          <w:sz w:val="20"/>
          <w:szCs w:val="20"/>
        </w:rPr>
        <w:t xml:space="preserve">, P., </w:t>
      </w:r>
      <w:proofErr w:type="spellStart"/>
      <w:r>
        <w:rPr>
          <w:color w:val="121212"/>
          <w:sz w:val="20"/>
          <w:szCs w:val="20"/>
        </w:rPr>
        <w:t>Kurzeja</w:t>
      </w:r>
      <w:proofErr w:type="spellEnd"/>
      <w:r>
        <w:rPr>
          <w:color w:val="121212"/>
          <w:sz w:val="20"/>
          <w:szCs w:val="20"/>
        </w:rPr>
        <w:t>-Edwards, D., &amp; Diggle, S. P. (2023). High prevalence of lipopolysaccharide mutants and R2-Pyocin susceptible variants in Pseu</w:t>
      </w:r>
      <w:r>
        <w:rPr>
          <w:color w:val="121212"/>
          <w:sz w:val="20"/>
          <w:szCs w:val="20"/>
        </w:rPr>
        <w:t xml:space="preserve">domonas aeruginosa populations sourced from cystic fibrosis lung infections. </w:t>
      </w:r>
      <w:r>
        <w:rPr>
          <w:i/>
          <w:color w:val="121212"/>
          <w:sz w:val="20"/>
          <w:szCs w:val="20"/>
        </w:rPr>
        <w:t>Microbiology Spectrum, 11</w:t>
      </w:r>
      <w:r>
        <w:rPr>
          <w:color w:val="121212"/>
          <w:sz w:val="20"/>
          <w:szCs w:val="20"/>
        </w:rPr>
        <w:t>(6), e01773-23.</w:t>
      </w:r>
    </w:p>
    <w:p w:rsidR="00AD521F" w:rsidRDefault="00F21309">
      <w:pPr>
        <w:numPr>
          <w:ilvl w:val="0"/>
          <w:numId w:val="1"/>
        </w:numPr>
        <w:spacing w:line="240" w:lineRule="auto"/>
        <w:jc w:val="both"/>
        <w:rPr>
          <w:sz w:val="20"/>
          <w:szCs w:val="20"/>
        </w:rPr>
      </w:pPr>
      <w:r>
        <w:rPr>
          <w:sz w:val="20"/>
          <w:szCs w:val="20"/>
        </w:rPr>
        <w:t xml:space="preserve">Mohamed, A., </w:t>
      </w:r>
      <w:proofErr w:type="spellStart"/>
      <w:r>
        <w:rPr>
          <w:sz w:val="20"/>
          <w:szCs w:val="20"/>
        </w:rPr>
        <w:t>Elshawadfy</w:t>
      </w:r>
      <w:proofErr w:type="spellEnd"/>
      <w:r>
        <w:rPr>
          <w:sz w:val="20"/>
          <w:szCs w:val="20"/>
        </w:rPr>
        <w:t xml:space="preserve">, A., Amin, G., &amp; </w:t>
      </w:r>
      <w:proofErr w:type="spellStart"/>
      <w:r>
        <w:rPr>
          <w:sz w:val="20"/>
          <w:szCs w:val="20"/>
        </w:rPr>
        <w:t>Askora</w:t>
      </w:r>
      <w:proofErr w:type="spellEnd"/>
      <w:r>
        <w:rPr>
          <w:sz w:val="20"/>
          <w:szCs w:val="20"/>
        </w:rPr>
        <w:t>, A. (2021). Characterization of R‐</w:t>
      </w:r>
      <w:proofErr w:type="spellStart"/>
      <w:r>
        <w:rPr>
          <w:sz w:val="20"/>
          <w:szCs w:val="20"/>
        </w:rPr>
        <w:t>pyocin</w:t>
      </w:r>
      <w:proofErr w:type="spellEnd"/>
      <w:r>
        <w:rPr>
          <w:sz w:val="20"/>
          <w:szCs w:val="20"/>
        </w:rPr>
        <w:t xml:space="preserve"> activity against Gram‐positive pathogens for the </w:t>
      </w:r>
      <w:r>
        <w:rPr>
          <w:sz w:val="20"/>
          <w:szCs w:val="20"/>
        </w:rPr>
        <w:t xml:space="preserve">first time with special focus on Staphylococcus aureus. </w:t>
      </w:r>
      <w:r>
        <w:rPr>
          <w:i/>
          <w:sz w:val="20"/>
          <w:szCs w:val="20"/>
        </w:rPr>
        <w:t>Journal of Applied Microbiology</w:t>
      </w:r>
      <w:r>
        <w:rPr>
          <w:sz w:val="20"/>
          <w:szCs w:val="20"/>
        </w:rPr>
        <w:t xml:space="preserve">, </w:t>
      </w:r>
      <w:r>
        <w:rPr>
          <w:i/>
          <w:sz w:val="20"/>
          <w:szCs w:val="20"/>
        </w:rPr>
        <w:t>131</w:t>
      </w:r>
      <w:r>
        <w:rPr>
          <w:sz w:val="20"/>
          <w:szCs w:val="20"/>
        </w:rPr>
        <w:t>(6), 2780–2792.</w:t>
      </w:r>
      <w:hyperlink r:id="rId23">
        <w:r>
          <w:rPr>
            <w:sz w:val="20"/>
            <w:szCs w:val="20"/>
          </w:rPr>
          <w:t xml:space="preserve"> </w:t>
        </w:r>
      </w:hyperlink>
      <w:hyperlink r:id="rId24">
        <w:r>
          <w:rPr>
            <w:color w:val="1155CC"/>
            <w:sz w:val="20"/>
            <w:szCs w:val="20"/>
            <w:u w:val="single"/>
          </w:rPr>
          <w:t>https://doi.org/10.1111/jam.15134</w:t>
        </w:r>
      </w:hyperlink>
    </w:p>
    <w:p w:rsidR="00AD521F" w:rsidRDefault="00F21309">
      <w:pPr>
        <w:numPr>
          <w:ilvl w:val="0"/>
          <w:numId w:val="1"/>
        </w:numPr>
        <w:spacing w:line="240" w:lineRule="auto"/>
        <w:jc w:val="both"/>
        <w:rPr>
          <w:color w:val="121212"/>
          <w:sz w:val="20"/>
          <w:szCs w:val="20"/>
        </w:rPr>
      </w:pPr>
      <w:proofErr w:type="spellStart"/>
      <w:r>
        <w:rPr>
          <w:color w:val="121212"/>
          <w:sz w:val="20"/>
          <w:szCs w:val="20"/>
        </w:rPr>
        <w:t>Moradali</w:t>
      </w:r>
      <w:proofErr w:type="spellEnd"/>
      <w:r>
        <w:rPr>
          <w:color w:val="121212"/>
          <w:sz w:val="20"/>
          <w:szCs w:val="20"/>
        </w:rPr>
        <w:t xml:space="preserve"> MF, </w:t>
      </w:r>
      <w:proofErr w:type="spellStart"/>
      <w:r>
        <w:rPr>
          <w:color w:val="121212"/>
          <w:sz w:val="20"/>
          <w:szCs w:val="20"/>
        </w:rPr>
        <w:t>Ghods</w:t>
      </w:r>
      <w:proofErr w:type="spellEnd"/>
      <w:r>
        <w:rPr>
          <w:color w:val="121212"/>
          <w:sz w:val="20"/>
          <w:szCs w:val="20"/>
        </w:rPr>
        <w:t xml:space="preserve"> S, Rehm BH. (2017). Pseudomonas aeruginosa lifestyle: a paradigm for adaptation, survival, and persistence. </w:t>
      </w:r>
      <w:r>
        <w:rPr>
          <w:i/>
          <w:color w:val="121212"/>
          <w:sz w:val="20"/>
          <w:szCs w:val="20"/>
        </w:rPr>
        <w:t>Frontiers in Cellular and Infection Microbiology</w:t>
      </w:r>
      <w:r>
        <w:rPr>
          <w:color w:val="121212"/>
          <w:sz w:val="20"/>
          <w:szCs w:val="20"/>
        </w:rPr>
        <w:t>, 7: 39.</w:t>
      </w:r>
    </w:p>
    <w:p w:rsidR="00AD521F" w:rsidRDefault="00F21309">
      <w:pPr>
        <w:numPr>
          <w:ilvl w:val="0"/>
          <w:numId w:val="1"/>
        </w:numPr>
        <w:spacing w:line="240" w:lineRule="auto"/>
        <w:jc w:val="both"/>
        <w:rPr>
          <w:color w:val="121212"/>
          <w:sz w:val="20"/>
          <w:szCs w:val="20"/>
        </w:rPr>
      </w:pPr>
      <w:proofErr w:type="spellStart"/>
      <w:r>
        <w:rPr>
          <w:color w:val="121212"/>
          <w:sz w:val="20"/>
          <w:szCs w:val="20"/>
        </w:rPr>
        <w:t>Murugaiyan</w:t>
      </w:r>
      <w:proofErr w:type="spellEnd"/>
      <w:r>
        <w:rPr>
          <w:color w:val="121212"/>
          <w:sz w:val="20"/>
          <w:szCs w:val="20"/>
        </w:rPr>
        <w:t>, J., Kumar, P. A., Rao, G. S., Iskandar, K., Hawser, S., Hays, J. P.,</w:t>
      </w:r>
      <w:r>
        <w:rPr>
          <w:color w:val="121212"/>
          <w:sz w:val="20"/>
          <w:szCs w:val="20"/>
        </w:rPr>
        <w:t xml:space="preserve"> ... &amp; van </w:t>
      </w:r>
      <w:proofErr w:type="spellStart"/>
      <w:r>
        <w:rPr>
          <w:color w:val="121212"/>
          <w:sz w:val="20"/>
          <w:szCs w:val="20"/>
        </w:rPr>
        <w:t>Dongen</w:t>
      </w:r>
      <w:proofErr w:type="spellEnd"/>
      <w:r>
        <w:rPr>
          <w:color w:val="121212"/>
          <w:sz w:val="20"/>
          <w:szCs w:val="20"/>
        </w:rPr>
        <w:t xml:space="preserve">, M. B. (2022). Progress in alternative strategies to combat antimicrobial resistance: Focus on antibiotics. </w:t>
      </w:r>
      <w:r>
        <w:rPr>
          <w:i/>
          <w:color w:val="121212"/>
          <w:sz w:val="20"/>
          <w:szCs w:val="20"/>
        </w:rPr>
        <w:t>Antibiotics, 11</w:t>
      </w:r>
      <w:r>
        <w:rPr>
          <w:color w:val="121212"/>
          <w:sz w:val="20"/>
          <w:szCs w:val="20"/>
        </w:rPr>
        <w:t>(2), 200.</w:t>
      </w:r>
    </w:p>
    <w:p w:rsidR="00AD521F" w:rsidRDefault="00F21309">
      <w:pPr>
        <w:numPr>
          <w:ilvl w:val="0"/>
          <w:numId w:val="1"/>
        </w:numPr>
        <w:spacing w:line="240" w:lineRule="auto"/>
        <w:jc w:val="both"/>
        <w:rPr>
          <w:color w:val="121212"/>
          <w:sz w:val="20"/>
          <w:szCs w:val="20"/>
        </w:rPr>
      </w:pPr>
      <w:proofErr w:type="spellStart"/>
      <w:r>
        <w:rPr>
          <w:color w:val="121212"/>
          <w:sz w:val="20"/>
          <w:szCs w:val="20"/>
        </w:rPr>
        <w:t>Nobrega</w:t>
      </w:r>
      <w:proofErr w:type="spellEnd"/>
      <w:r>
        <w:rPr>
          <w:color w:val="121212"/>
          <w:sz w:val="20"/>
          <w:szCs w:val="20"/>
        </w:rPr>
        <w:t xml:space="preserve">, F. L., Costa, A. R., </w:t>
      </w:r>
      <w:proofErr w:type="spellStart"/>
      <w:r>
        <w:rPr>
          <w:color w:val="121212"/>
          <w:sz w:val="20"/>
          <w:szCs w:val="20"/>
        </w:rPr>
        <w:t>Kluskens</w:t>
      </w:r>
      <w:proofErr w:type="spellEnd"/>
      <w:r>
        <w:rPr>
          <w:color w:val="121212"/>
          <w:sz w:val="20"/>
          <w:szCs w:val="20"/>
        </w:rPr>
        <w:t xml:space="preserve">, L. D., &amp; </w:t>
      </w:r>
      <w:proofErr w:type="spellStart"/>
      <w:r>
        <w:rPr>
          <w:color w:val="121212"/>
          <w:sz w:val="20"/>
          <w:szCs w:val="20"/>
        </w:rPr>
        <w:t>Azeredo</w:t>
      </w:r>
      <w:proofErr w:type="spellEnd"/>
      <w:r>
        <w:rPr>
          <w:color w:val="121212"/>
          <w:sz w:val="20"/>
          <w:szCs w:val="20"/>
        </w:rPr>
        <w:t>, J. (2015). Revisiting phage therapy: new applic</w:t>
      </w:r>
      <w:r>
        <w:rPr>
          <w:color w:val="121212"/>
          <w:sz w:val="20"/>
          <w:szCs w:val="20"/>
        </w:rPr>
        <w:t xml:space="preserve">ations for old resources. </w:t>
      </w:r>
      <w:r>
        <w:rPr>
          <w:i/>
          <w:color w:val="121212"/>
          <w:sz w:val="20"/>
          <w:szCs w:val="20"/>
        </w:rPr>
        <w:t>Trends in Microbiology</w:t>
      </w:r>
      <w:r>
        <w:rPr>
          <w:color w:val="121212"/>
          <w:sz w:val="20"/>
          <w:szCs w:val="20"/>
        </w:rPr>
        <w:t xml:space="preserve">, </w:t>
      </w:r>
      <w:r>
        <w:rPr>
          <w:i/>
          <w:color w:val="121212"/>
          <w:sz w:val="20"/>
          <w:szCs w:val="20"/>
        </w:rPr>
        <w:t>23</w:t>
      </w:r>
      <w:r>
        <w:rPr>
          <w:color w:val="121212"/>
          <w:sz w:val="20"/>
          <w:szCs w:val="20"/>
        </w:rPr>
        <w:t>(4), 185–191. https://doi.org/10.1016/j.tim.2015.01.006</w:t>
      </w:r>
    </w:p>
    <w:p w:rsidR="00AD521F" w:rsidRDefault="00F21309">
      <w:pPr>
        <w:numPr>
          <w:ilvl w:val="0"/>
          <w:numId w:val="1"/>
        </w:numPr>
        <w:spacing w:line="240" w:lineRule="auto"/>
        <w:jc w:val="both"/>
        <w:rPr>
          <w:color w:val="121212"/>
          <w:sz w:val="20"/>
          <w:szCs w:val="20"/>
        </w:rPr>
      </w:pPr>
      <w:proofErr w:type="spellStart"/>
      <w:r>
        <w:rPr>
          <w:color w:val="121212"/>
          <w:sz w:val="20"/>
          <w:szCs w:val="20"/>
        </w:rPr>
        <w:t>Oluyombo</w:t>
      </w:r>
      <w:proofErr w:type="spellEnd"/>
      <w:r>
        <w:rPr>
          <w:color w:val="121212"/>
          <w:sz w:val="20"/>
          <w:szCs w:val="20"/>
        </w:rPr>
        <w:t>, O., Penfold, C. N., &amp; Diggle, S. P. (2019). Competition in biofilms between cystic fibrosis isolates of Pseudomonas aeruginosa is shaped b</w:t>
      </w:r>
      <w:r>
        <w:rPr>
          <w:color w:val="121212"/>
          <w:sz w:val="20"/>
          <w:szCs w:val="20"/>
        </w:rPr>
        <w:t>y R-</w:t>
      </w:r>
      <w:proofErr w:type="spellStart"/>
      <w:r>
        <w:rPr>
          <w:color w:val="121212"/>
          <w:sz w:val="20"/>
          <w:szCs w:val="20"/>
        </w:rPr>
        <w:t>pyocins</w:t>
      </w:r>
      <w:proofErr w:type="spellEnd"/>
      <w:r>
        <w:rPr>
          <w:color w:val="121212"/>
          <w:sz w:val="20"/>
          <w:szCs w:val="20"/>
        </w:rPr>
        <w:t xml:space="preserve">. </w:t>
      </w:r>
      <w:proofErr w:type="spellStart"/>
      <w:r>
        <w:rPr>
          <w:i/>
          <w:color w:val="121212"/>
          <w:sz w:val="20"/>
          <w:szCs w:val="20"/>
        </w:rPr>
        <w:t>MBio</w:t>
      </w:r>
      <w:proofErr w:type="spellEnd"/>
      <w:r>
        <w:rPr>
          <w:color w:val="121212"/>
          <w:sz w:val="20"/>
          <w:szCs w:val="20"/>
        </w:rPr>
        <w:t xml:space="preserve">, </w:t>
      </w:r>
      <w:r>
        <w:rPr>
          <w:i/>
          <w:color w:val="121212"/>
          <w:sz w:val="20"/>
          <w:szCs w:val="20"/>
        </w:rPr>
        <w:t>10</w:t>
      </w:r>
      <w:r>
        <w:rPr>
          <w:color w:val="121212"/>
          <w:sz w:val="20"/>
          <w:szCs w:val="20"/>
        </w:rPr>
        <w:t>(1), 10-1128.</w:t>
      </w:r>
    </w:p>
    <w:p w:rsidR="00AD521F" w:rsidRDefault="00F21309">
      <w:pPr>
        <w:numPr>
          <w:ilvl w:val="0"/>
          <w:numId w:val="1"/>
        </w:numPr>
        <w:spacing w:line="240" w:lineRule="auto"/>
        <w:jc w:val="both"/>
        <w:rPr>
          <w:sz w:val="20"/>
          <w:szCs w:val="20"/>
        </w:rPr>
      </w:pPr>
      <w:r>
        <w:rPr>
          <w:sz w:val="20"/>
          <w:szCs w:val="20"/>
        </w:rPr>
        <w:t xml:space="preserve">Palmer, J. D., &amp; Foster, K. R. (2022). The evolution of spectrum in antibiotics and bacteriocins. </w:t>
      </w:r>
      <w:r>
        <w:rPr>
          <w:i/>
          <w:sz w:val="20"/>
          <w:szCs w:val="20"/>
        </w:rPr>
        <w:t>Proceedings of the National Academy of Sciences</w:t>
      </w:r>
      <w:r>
        <w:rPr>
          <w:sz w:val="20"/>
          <w:szCs w:val="20"/>
        </w:rPr>
        <w:t xml:space="preserve">, </w:t>
      </w:r>
      <w:r>
        <w:rPr>
          <w:i/>
          <w:sz w:val="20"/>
          <w:szCs w:val="20"/>
        </w:rPr>
        <w:t>119</w:t>
      </w:r>
      <w:r>
        <w:rPr>
          <w:sz w:val="20"/>
          <w:szCs w:val="20"/>
        </w:rPr>
        <w:t>(38).</w:t>
      </w:r>
      <w:hyperlink r:id="rId25">
        <w:r>
          <w:rPr>
            <w:sz w:val="20"/>
            <w:szCs w:val="20"/>
          </w:rPr>
          <w:t xml:space="preserve"> </w:t>
        </w:r>
      </w:hyperlink>
      <w:hyperlink r:id="rId26">
        <w:r>
          <w:rPr>
            <w:color w:val="1155CC"/>
            <w:sz w:val="20"/>
            <w:szCs w:val="20"/>
            <w:u w:val="single"/>
          </w:rPr>
          <w:t>https://doi.org/10.1073/pnas.2205407119</w:t>
        </w:r>
      </w:hyperlink>
    </w:p>
    <w:p w:rsidR="00AD521F" w:rsidRDefault="00F21309">
      <w:pPr>
        <w:numPr>
          <w:ilvl w:val="0"/>
          <w:numId w:val="1"/>
        </w:numPr>
        <w:spacing w:line="240" w:lineRule="auto"/>
        <w:jc w:val="both"/>
        <w:rPr>
          <w:color w:val="121212"/>
          <w:sz w:val="20"/>
          <w:szCs w:val="20"/>
        </w:rPr>
      </w:pPr>
      <w:proofErr w:type="spellStart"/>
      <w:r>
        <w:rPr>
          <w:color w:val="121212"/>
          <w:sz w:val="20"/>
          <w:szCs w:val="20"/>
        </w:rPr>
        <w:t>Paludan</w:t>
      </w:r>
      <w:proofErr w:type="spellEnd"/>
      <w:r>
        <w:rPr>
          <w:color w:val="121212"/>
          <w:sz w:val="20"/>
          <w:szCs w:val="20"/>
        </w:rPr>
        <w:t xml:space="preserve">, S. R., </w:t>
      </w:r>
      <w:proofErr w:type="spellStart"/>
      <w:r>
        <w:rPr>
          <w:color w:val="121212"/>
          <w:sz w:val="20"/>
          <w:szCs w:val="20"/>
        </w:rPr>
        <w:t>Pradeu</w:t>
      </w:r>
      <w:proofErr w:type="spellEnd"/>
      <w:r>
        <w:rPr>
          <w:color w:val="121212"/>
          <w:sz w:val="20"/>
          <w:szCs w:val="20"/>
        </w:rPr>
        <w:t xml:space="preserve">, T., Masters, S. L., &amp; </w:t>
      </w:r>
      <w:proofErr w:type="spellStart"/>
      <w:r>
        <w:rPr>
          <w:color w:val="121212"/>
          <w:sz w:val="20"/>
          <w:szCs w:val="20"/>
        </w:rPr>
        <w:t>Mogensen</w:t>
      </w:r>
      <w:proofErr w:type="spellEnd"/>
      <w:r>
        <w:rPr>
          <w:color w:val="121212"/>
          <w:sz w:val="20"/>
          <w:szCs w:val="20"/>
        </w:rPr>
        <w:t xml:space="preserve">, T. H. (2021). Constitutive immune mechanisms: mediators of host </w:t>
      </w:r>
      <w:proofErr w:type="spellStart"/>
      <w:r>
        <w:rPr>
          <w:color w:val="121212"/>
          <w:sz w:val="20"/>
          <w:szCs w:val="20"/>
        </w:rPr>
        <w:t>defence</w:t>
      </w:r>
      <w:proofErr w:type="spellEnd"/>
      <w:r>
        <w:rPr>
          <w:color w:val="121212"/>
          <w:sz w:val="20"/>
          <w:szCs w:val="20"/>
        </w:rPr>
        <w:t xml:space="preserve"> and immune regulation. </w:t>
      </w:r>
      <w:r>
        <w:rPr>
          <w:i/>
          <w:color w:val="121212"/>
          <w:sz w:val="20"/>
          <w:szCs w:val="20"/>
        </w:rPr>
        <w:t>Nature Reviews Immunology, 21</w:t>
      </w:r>
      <w:r>
        <w:rPr>
          <w:color w:val="121212"/>
          <w:sz w:val="20"/>
          <w:szCs w:val="20"/>
        </w:rPr>
        <w:t>(3), 137-150.</w:t>
      </w:r>
    </w:p>
    <w:p w:rsidR="00AD521F" w:rsidRDefault="00F21309">
      <w:pPr>
        <w:numPr>
          <w:ilvl w:val="0"/>
          <w:numId w:val="1"/>
        </w:numPr>
        <w:spacing w:line="240" w:lineRule="auto"/>
        <w:jc w:val="both"/>
        <w:rPr>
          <w:color w:val="121212"/>
          <w:sz w:val="20"/>
          <w:szCs w:val="20"/>
        </w:rPr>
      </w:pPr>
      <w:proofErr w:type="spellStart"/>
      <w:r>
        <w:rPr>
          <w:color w:val="121212"/>
          <w:sz w:val="20"/>
          <w:szCs w:val="20"/>
        </w:rPr>
        <w:t>Parret</w:t>
      </w:r>
      <w:proofErr w:type="spellEnd"/>
      <w:r>
        <w:rPr>
          <w:color w:val="121212"/>
          <w:sz w:val="20"/>
          <w:szCs w:val="20"/>
        </w:rPr>
        <w:t xml:space="preserve">, A. H., &amp; De Mot, R. (2002). Bacteria killing their own kind: novel bacteriocins of Pseudomonas and other γ-proteobacteria. </w:t>
      </w:r>
      <w:r>
        <w:rPr>
          <w:i/>
          <w:color w:val="121212"/>
          <w:sz w:val="20"/>
          <w:szCs w:val="20"/>
        </w:rPr>
        <w:t>Trends in microbiology, 10</w:t>
      </w:r>
      <w:r>
        <w:rPr>
          <w:color w:val="121212"/>
          <w:sz w:val="20"/>
          <w:szCs w:val="20"/>
        </w:rPr>
        <w:t>(3), 107-112.</w:t>
      </w:r>
    </w:p>
    <w:p w:rsidR="00AD521F" w:rsidRDefault="00F21309">
      <w:pPr>
        <w:numPr>
          <w:ilvl w:val="0"/>
          <w:numId w:val="1"/>
        </w:numPr>
        <w:spacing w:line="240" w:lineRule="auto"/>
        <w:jc w:val="both"/>
        <w:rPr>
          <w:color w:val="121212"/>
          <w:sz w:val="20"/>
          <w:szCs w:val="20"/>
        </w:rPr>
      </w:pPr>
      <w:proofErr w:type="spellStart"/>
      <w:r>
        <w:rPr>
          <w:color w:val="121212"/>
          <w:sz w:val="20"/>
          <w:szCs w:val="20"/>
        </w:rPr>
        <w:t>Paškevičius</w:t>
      </w:r>
      <w:proofErr w:type="spellEnd"/>
      <w:r>
        <w:rPr>
          <w:color w:val="121212"/>
          <w:sz w:val="20"/>
          <w:szCs w:val="20"/>
        </w:rPr>
        <w:t xml:space="preserve">, Š., </w:t>
      </w:r>
      <w:proofErr w:type="spellStart"/>
      <w:r>
        <w:rPr>
          <w:color w:val="121212"/>
          <w:sz w:val="20"/>
          <w:szCs w:val="20"/>
        </w:rPr>
        <w:t>Starkevič</w:t>
      </w:r>
      <w:proofErr w:type="spellEnd"/>
      <w:r>
        <w:rPr>
          <w:color w:val="121212"/>
          <w:sz w:val="20"/>
          <w:szCs w:val="20"/>
        </w:rPr>
        <w:t xml:space="preserve">, U., </w:t>
      </w:r>
      <w:proofErr w:type="spellStart"/>
      <w:r>
        <w:rPr>
          <w:color w:val="121212"/>
          <w:sz w:val="20"/>
          <w:szCs w:val="20"/>
        </w:rPr>
        <w:t>Misiūnas</w:t>
      </w:r>
      <w:proofErr w:type="spellEnd"/>
      <w:r>
        <w:rPr>
          <w:color w:val="121212"/>
          <w:sz w:val="20"/>
          <w:szCs w:val="20"/>
        </w:rPr>
        <w:t xml:space="preserve">, </w:t>
      </w:r>
      <w:r>
        <w:rPr>
          <w:color w:val="121212"/>
          <w:sz w:val="20"/>
          <w:szCs w:val="20"/>
        </w:rPr>
        <w:t xml:space="preserve">A., </w:t>
      </w:r>
      <w:proofErr w:type="spellStart"/>
      <w:r>
        <w:rPr>
          <w:color w:val="121212"/>
          <w:sz w:val="20"/>
          <w:szCs w:val="20"/>
        </w:rPr>
        <w:t>Vitkauskienė</w:t>
      </w:r>
      <w:proofErr w:type="spellEnd"/>
      <w:r>
        <w:rPr>
          <w:color w:val="121212"/>
          <w:sz w:val="20"/>
          <w:szCs w:val="20"/>
        </w:rPr>
        <w:t xml:space="preserve">, A., </w:t>
      </w:r>
      <w:proofErr w:type="spellStart"/>
      <w:r>
        <w:rPr>
          <w:color w:val="121212"/>
          <w:sz w:val="20"/>
          <w:szCs w:val="20"/>
        </w:rPr>
        <w:t>Gleba</w:t>
      </w:r>
      <w:proofErr w:type="spellEnd"/>
      <w:r>
        <w:rPr>
          <w:color w:val="121212"/>
          <w:sz w:val="20"/>
          <w:szCs w:val="20"/>
        </w:rPr>
        <w:t xml:space="preserve">, Y, and </w:t>
      </w:r>
      <w:proofErr w:type="spellStart"/>
      <w:r>
        <w:rPr>
          <w:color w:val="121212"/>
          <w:sz w:val="20"/>
          <w:szCs w:val="20"/>
        </w:rPr>
        <w:t>Ražanskienė</w:t>
      </w:r>
      <w:proofErr w:type="spellEnd"/>
      <w:r>
        <w:rPr>
          <w:color w:val="121212"/>
          <w:sz w:val="20"/>
          <w:szCs w:val="20"/>
        </w:rPr>
        <w:t xml:space="preserve">, A. (2017). Plant-expressed </w:t>
      </w:r>
      <w:proofErr w:type="spellStart"/>
      <w:r>
        <w:rPr>
          <w:color w:val="121212"/>
          <w:sz w:val="20"/>
          <w:szCs w:val="20"/>
        </w:rPr>
        <w:t>pyocins</w:t>
      </w:r>
      <w:proofErr w:type="spellEnd"/>
      <w:r>
        <w:rPr>
          <w:color w:val="121212"/>
          <w:sz w:val="20"/>
          <w:szCs w:val="20"/>
        </w:rPr>
        <w:t xml:space="preserve"> for control of Pseudomonas aeruginosa. </w:t>
      </w:r>
      <w:r>
        <w:rPr>
          <w:i/>
          <w:color w:val="121212"/>
          <w:sz w:val="20"/>
          <w:szCs w:val="20"/>
        </w:rPr>
        <w:t>PLOS ONE</w:t>
      </w:r>
      <w:r>
        <w:rPr>
          <w:color w:val="121212"/>
          <w:sz w:val="20"/>
          <w:szCs w:val="20"/>
        </w:rPr>
        <w:t xml:space="preserve">. 12. e0185782. 10.1371/journal.pone.0185782. </w:t>
      </w:r>
    </w:p>
    <w:p w:rsidR="00AD521F" w:rsidRDefault="00F21309">
      <w:pPr>
        <w:numPr>
          <w:ilvl w:val="0"/>
          <w:numId w:val="1"/>
        </w:numPr>
        <w:spacing w:line="240" w:lineRule="auto"/>
        <w:jc w:val="both"/>
        <w:rPr>
          <w:sz w:val="20"/>
          <w:szCs w:val="20"/>
        </w:rPr>
      </w:pPr>
      <w:proofErr w:type="spellStart"/>
      <w:r>
        <w:rPr>
          <w:sz w:val="20"/>
          <w:szCs w:val="20"/>
        </w:rPr>
        <w:t>Pircalabioru</w:t>
      </w:r>
      <w:proofErr w:type="spellEnd"/>
      <w:r>
        <w:rPr>
          <w:sz w:val="20"/>
          <w:szCs w:val="20"/>
        </w:rPr>
        <w:t xml:space="preserve">, G. G., Popa, L. I., </w:t>
      </w:r>
      <w:proofErr w:type="spellStart"/>
      <w:r>
        <w:rPr>
          <w:sz w:val="20"/>
          <w:szCs w:val="20"/>
        </w:rPr>
        <w:t>Marutescu</w:t>
      </w:r>
      <w:proofErr w:type="spellEnd"/>
      <w:r>
        <w:rPr>
          <w:sz w:val="20"/>
          <w:szCs w:val="20"/>
        </w:rPr>
        <w:t xml:space="preserve">, L., Gheorghe, I., Popa, M., </w:t>
      </w:r>
      <w:proofErr w:type="spellStart"/>
      <w:r>
        <w:rPr>
          <w:sz w:val="20"/>
          <w:szCs w:val="20"/>
        </w:rPr>
        <w:t>Barbu</w:t>
      </w:r>
      <w:proofErr w:type="spellEnd"/>
      <w:r>
        <w:rPr>
          <w:sz w:val="20"/>
          <w:szCs w:val="20"/>
        </w:rPr>
        <w:t xml:space="preserve">, I. C., </w:t>
      </w:r>
      <w:proofErr w:type="spellStart"/>
      <w:r>
        <w:rPr>
          <w:sz w:val="20"/>
          <w:szCs w:val="20"/>
        </w:rPr>
        <w:t>Cristescu</w:t>
      </w:r>
      <w:proofErr w:type="spellEnd"/>
      <w:r>
        <w:rPr>
          <w:sz w:val="20"/>
          <w:szCs w:val="20"/>
        </w:rPr>
        <w:t xml:space="preserve">, R., &amp; </w:t>
      </w:r>
      <w:proofErr w:type="spellStart"/>
      <w:r>
        <w:rPr>
          <w:sz w:val="20"/>
          <w:szCs w:val="20"/>
        </w:rPr>
        <w:t>Chifiriuc</w:t>
      </w:r>
      <w:proofErr w:type="spellEnd"/>
      <w:r>
        <w:rPr>
          <w:sz w:val="20"/>
          <w:szCs w:val="20"/>
        </w:rPr>
        <w:t xml:space="preserve">, M. (2021). Bacteriocins in the Era of Antibiotic Resistance: Rising to the challenge. </w:t>
      </w:r>
      <w:r>
        <w:rPr>
          <w:i/>
          <w:sz w:val="20"/>
          <w:szCs w:val="20"/>
        </w:rPr>
        <w:t>Pharmaceutics</w:t>
      </w:r>
      <w:r>
        <w:rPr>
          <w:sz w:val="20"/>
          <w:szCs w:val="20"/>
        </w:rPr>
        <w:t xml:space="preserve">, </w:t>
      </w:r>
      <w:r>
        <w:rPr>
          <w:i/>
          <w:sz w:val="20"/>
          <w:szCs w:val="20"/>
        </w:rPr>
        <w:t>13</w:t>
      </w:r>
      <w:r>
        <w:rPr>
          <w:sz w:val="20"/>
          <w:szCs w:val="20"/>
        </w:rPr>
        <w:t>(2), 196. https://doi.org/10.3390/phar</w:t>
      </w:r>
      <w:r>
        <w:rPr>
          <w:sz w:val="20"/>
          <w:szCs w:val="20"/>
        </w:rPr>
        <w:t>maceutics13020196</w:t>
      </w:r>
    </w:p>
    <w:p w:rsidR="00AD521F" w:rsidRDefault="00F21309">
      <w:pPr>
        <w:numPr>
          <w:ilvl w:val="0"/>
          <w:numId w:val="1"/>
        </w:numPr>
        <w:spacing w:line="240" w:lineRule="auto"/>
        <w:jc w:val="both"/>
        <w:rPr>
          <w:color w:val="121212"/>
          <w:sz w:val="20"/>
          <w:szCs w:val="20"/>
        </w:rPr>
      </w:pPr>
      <w:r>
        <w:rPr>
          <w:color w:val="121212"/>
          <w:sz w:val="20"/>
          <w:szCs w:val="20"/>
        </w:rPr>
        <w:t xml:space="preserve">Pires, D. P., Boas, D. V., </w:t>
      </w:r>
      <w:proofErr w:type="spellStart"/>
      <w:r>
        <w:rPr>
          <w:color w:val="121212"/>
          <w:sz w:val="20"/>
          <w:szCs w:val="20"/>
        </w:rPr>
        <w:t>Sillankorva</w:t>
      </w:r>
      <w:proofErr w:type="spellEnd"/>
      <w:r>
        <w:rPr>
          <w:color w:val="121212"/>
          <w:sz w:val="20"/>
          <w:szCs w:val="20"/>
        </w:rPr>
        <w:t xml:space="preserve">, S., &amp; </w:t>
      </w:r>
      <w:proofErr w:type="spellStart"/>
      <w:r>
        <w:rPr>
          <w:color w:val="121212"/>
          <w:sz w:val="20"/>
          <w:szCs w:val="20"/>
        </w:rPr>
        <w:t>Azeredo</w:t>
      </w:r>
      <w:proofErr w:type="spellEnd"/>
      <w:r>
        <w:rPr>
          <w:color w:val="121212"/>
          <w:sz w:val="20"/>
          <w:szCs w:val="20"/>
        </w:rPr>
        <w:t xml:space="preserve">, J. (2015). Phage Therapy: </w:t>
      </w:r>
      <w:proofErr w:type="gramStart"/>
      <w:r>
        <w:rPr>
          <w:color w:val="121212"/>
          <w:sz w:val="20"/>
          <w:szCs w:val="20"/>
        </w:rPr>
        <w:t>a</w:t>
      </w:r>
      <w:proofErr w:type="gramEnd"/>
      <w:r>
        <w:rPr>
          <w:color w:val="121212"/>
          <w:sz w:val="20"/>
          <w:szCs w:val="20"/>
        </w:rPr>
        <w:t xml:space="preserve"> Step Forward in the Treatment of Pseudomonas aeruginosa Infections. </w:t>
      </w:r>
      <w:r>
        <w:rPr>
          <w:i/>
          <w:color w:val="121212"/>
          <w:sz w:val="20"/>
          <w:szCs w:val="20"/>
        </w:rPr>
        <w:t>Journal of Virology</w:t>
      </w:r>
      <w:r>
        <w:rPr>
          <w:color w:val="121212"/>
          <w:sz w:val="20"/>
          <w:szCs w:val="20"/>
        </w:rPr>
        <w:t xml:space="preserve">, </w:t>
      </w:r>
      <w:r>
        <w:rPr>
          <w:i/>
          <w:color w:val="121212"/>
          <w:sz w:val="20"/>
          <w:szCs w:val="20"/>
        </w:rPr>
        <w:t>89</w:t>
      </w:r>
      <w:r>
        <w:rPr>
          <w:color w:val="121212"/>
          <w:sz w:val="20"/>
          <w:szCs w:val="20"/>
        </w:rPr>
        <w:t>(15), 7449–7456. https://doi.org/10.1128/jvi.00385-15</w:t>
      </w:r>
    </w:p>
    <w:p w:rsidR="00AD521F" w:rsidRDefault="00F21309">
      <w:pPr>
        <w:numPr>
          <w:ilvl w:val="0"/>
          <w:numId w:val="1"/>
        </w:numPr>
        <w:spacing w:line="240" w:lineRule="auto"/>
        <w:jc w:val="both"/>
        <w:rPr>
          <w:sz w:val="20"/>
          <w:szCs w:val="20"/>
        </w:rPr>
      </w:pPr>
      <w:proofErr w:type="spellStart"/>
      <w:r>
        <w:rPr>
          <w:sz w:val="20"/>
          <w:szCs w:val="20"/>
        </w:rPr>
        <w:t>Redero</w:t>
      </w:r>
      <w:proofErr w:type="spellEnd"/>
      <w:r>
        <w:rPr>
          <w:sz w:val="20"/>
          <w:szCs w:val="20"/>
        </w:rPr>
        <w:t>, M.</w:t>
      </w:r>
      <w:r>
        <w:rPr>
          <w:sz w:val="20"/>
          <w:szCs w:val="20"/>
        </w:rPr>
        <w:t>, López-</w:t>
      </w:r>
      <w:proofErr w:type="spellStart"/>
      <w:r>
        <w:rPr>
          <w:sz w:val="20"/>
          <w:szCs w:val="20"/>
        </w:rPr>
        <w:t>Causapé</w:t>
      </w:r>
      <w:proofErr w:type="spellEnd"/>
      <w:r>
        <w:rPr>
          <w:sz w:val="20"/>
          <w:szCs w:val="20"/>
        </w:rPr>
        <w:t xml:space="preserve">, C., Aznar, J., Oliver, A., </w:t>
      </w:r>
      <w:proofErr w:type="spellStart"/>
      <w:r>
        <w:rPr>
          <w:sz w:val="20"/>
          <w:szCs w:val="20"/>
        </w:rPr>
        <w:t>Blázquez</w:t>
      </w:r>
      <w:proofErr w:type="spellEnd"/>
      <w:r>
        <w:rPr>
          <w:sz w:val="20"/>
          <w:szCs w:val="20"/>
        </w:rPr>
        <w:t>, J., &amp; Prieto, A. I. (2018). Susceptibility to R-</w:t>
      </w:r>
      <w:proofErr w:type="spellStart"/>
      <w:r>
        <w:rPr>
          <w:sz w:val="20"/>
          <w:szCs w:val="20"/>
        </w:rPr>
        <w:t>pyocins</w:t>
      </w:r>
      <w:proofErr w:type="spellEnd"/>
      <w:r>
        <w:rPr>
          <w:sz w:val="20"/>
          <w:szCs w:val="20"/>
        </w:rPr>
        <w:t xml:space="preserve"> of Pseudomonas aeruginosa clinical isolates from cystic fibrosis patients. </w:t>
      </w:r>
      <w:r>
        <w:rPr>
          <w:i/>
          <w:sz w:val="20"/>
          <w:szCs w:val="20"/>
        </w:rPr>
        <w:t>Journal of Antimicrobial Chemotherapy</w:t>
      </w:r>
      <w:r>
        <w:rPr>
          <w:sz w:val="20"/>
          <w:szCs w:val="20"/>
        </w:rPr>
        <w:t xml:space="preserve">, </w:t>
      </w:r>
      <w:r>
        <w:rPr>
          <w:i/>
          <w:sz w:val="20"/>
          <w:szCs w:val="20"/>
        </w:rPr>
        <w:t>73</w:t>
      </w:r>
      <w:r>
        <w:rPr>
          <w:sz w:val="20"/>
          <w:szCs w:val="20"/>
        </w:rPr>
        <w:t>(10), 2770–2776.</w:t>
      </w:r>
      <w:hyperlink r:id="rId27">
        <w:r>
          <w:rPr>
            <w:sz w:val="20"/>
            <w:szCs w:val="20"/>
          </w:rPr>
          <w:t xml:space="preserve"> </w:t>
        </w:r>
      </w:hyperlink>
      <w:hyperlink r:id="rId28">
        <w:r>
          <w:rPr>
            <w:color w:val="1155CC"/>
            <w:sz w:val="20"/>
            <w:szCs w:val="20"/>
            <w:u w:val="single"/>
          </w:rPr>
          <w:t>https://doi.org/10.1093/jac/dky261</w:t>
        </w:r>
      </w:hyperlink>
    </w:p>
    <w:p w:rsidR="00AD521F" w:rsidRDefault="00F21309">
      <w:pPr>
        <w:numPr>
          <w:ilvl w:val="0"/>
          <w:numId w:val="1"/>
        </w:numPr>
        <w:spacing w:line="240" w:lineRule="auto"/>
        <w:jc w:val="both"/>
        <w:rPr>
          <w:color w:val="121212"/>
          <w:sz w:val="20"/>
          <w:szCs w:val="20"/>
        </w:rPr>
      </w:pPr>
      <w:r>
        <w:rPr>
          <w:color w:val="121212"/>
          <w:sz w:val="20"/>
          <w:szCs w:val="20"/>
        </w:rPr>
        <w:t xml:space="preserve">Reece, E., </w:t>
      </w:r>
      <w:proofErr w:type="spellStart"/>
      <w:r>
        <w:rPr>
          <w:color w:val="121212"/>
          <w:sz w:val="20"/>
          <w:szCs w:val="20"/>
        </w:rPr>
        <w:t>Bettio</w:t>
      </w:r>
      <w:proofErr w:type="spellEnd"/>
      <w:r>
        <w:rPr>
          <w:color w:val="121212"/>
          <w:sz w:val="20"/>
          <w:szCs w:val="20"/>
        </w:rPr>
        <w:t>, P. H. D. A., &amp; Renwick, J. (2021). Polymicrobial interactions in the cystic fibrosis airway microbiome impa</w:t>
      </w:r>
      <w:r>
        <w:rPr>
          <w:color w:val="121212"/>
          <w:sz w:val="20"/>
          <w:szCs w:val="20"/>
        </w:rPr>
        <w:t xml:space="preserve">ct the antimicrobial susceptibility of Pseudomonas aeruginosa. </w:t>
      </w:r>
      <w:r>
        <w:rPr>
          <w:i/>
          <w:color w:val="121212"/>
          <w:sz w:val="20"/>
          <w:szCs w:val="20"/>
        </w:rPr>
        <w:t>Antibiotics, 10</w:t>
      </w:r>
      <w:r>
        <w:rPr>
          <w:color w:val="121212"/>
          <w:sz w:val="20"/>
          <w:szCs w:val="20"/>
        </w:rPr>
        <w:t>(7), 827.</w:t>
      </w:r>
    </w:p>
    <w:p w:rsidR="00AD521F" w:rsidRDefault="00F21309">
      <w:pPr>
        <w:numPr>
          <w:ilvl w:val="0"/>
          <w:numId w:val="1"/>
        </w:numPr>
        <w:spacing w:line="240" w:lineRule="auto"/>
        <w:jc w:val="both"/>
        <w:rPr>
          <w:color w:val="121212"/>
          <w:sz w:val="20"/>
          <w:szCs w:val="20"/>
        </w:rPr>
      </w:pPr>
      <w:r>
        <w:rPr>
          <w:color w:val="121212"/>
          <w:sz w:val="20"/>
          <w:szCs w:val="20"/>
        </w:rPr>
        <w:t>Reeves, P. (2012). The bacteriocins (Vol. 11). Springer Science &amp; Business Media.</w:t>
      </w:r>
    </w:p>
    <w:p w:rsidR="00AD521F" w:rsidRDefault="00F21309">
      <w:pPr>
        <w:numPr>
          <w:ilvl w:val="0"/>
          <w:numId w:val="1"/>
        </w:numPr>
        <w:spacing w:line="240" w:lineRule="auto"/>
        <w:jc w:val="both"/>
        <w:rPr>
          <w:color w:val="121212"/>
          <w:sz w:val="20"/>
          <w:szCs w:val="20"/>
        </w:rPr>
      </w:pPr>
      <w:proofErr w:type="spellStart"/>
      <w:r>
        <w:rPr>
          <w:color w:val="121212"/>
          <w:sz w:val="20"/>
          <w:szCs w:val="20"/>
        </w:rPr>
        <w:lastRenderedPageBreak/>
        <w:t>Rolain</w:t>
      </w:r>
      <w:proofErr w:type="spellEnd"/>
      <w:r>
        <w:rPr>
          <w:color w:val="121212"/>
          <w:sz w:val="20"/>
          <w:szCs w:val="20"/>
        </w:rPr>
        <w:t xml:space="preserve">, J., </w:t>
      </w:r>
      <w:proofErr w:type="spellStart"/>
      <w:r>
        <w:rPr>
          <w:color w:val="121212"/>
          <w:sz w:val="20"/>
          <w:szCs w:val="20"/>
        </w:rPr>
        <w:t>Abat</w:t>
      </w:r>
      <w:proofErr w:type="spellEnd"/>
      <w:r>
        <w:rPr>
          <w:color w:val="121212"/>
          <w:sz w:val="20"/>
          <w:szCs w:val="20"/>
        </w:rPr>
        <w:t xml:space="preserve">, C., </w:t>
      </w:r>
      <w:proofErr w:type="spellStart"/>
      <w:r>
        <w:rPr>
          <w:color w:val="121212"/>
          <w:sz w:val="20"/>
          <w:szCs w:val="20"/>
        </w:rPr>
        <w:t>Jimeno</w:t>
      </w:r>
      <w:proofErr w:type="spellEnd"/>
      <w:r>
        <w:rPr>
          <w:color w:val="121212"/>
          <w:sz w:val="20"/>
          <w:szCs w:val="20"/>
        </w:rPr>
        <w:t xml:space="preserve">, M., Fournier, P., &amp; </w:t>
      </w:r>
      <w:proofErr w:type="spellStart"/>
      <w:r>
        <w:rPr>
          <w:color w:val="121212"/>
          <w:sz w:val="20"/>
          <w:szCs w:val="20"/>
        </w:rPr>
        <w:t>Raoult</w:t>
      </w:r>
      <w:proofErr w:type="spellEnd"/>
      <w:r>
        <w:rPr>
          <w:color w:val="121212"/>
          <w:sz w:val="20"/>
          <w:szCs w:val="20"/>
        </w:rPr>
        <w:t>, D. (2016). Do we need new an</w:t>
      </w:r>
      <w:r>
        <w:rPr>
          <w:color w:val="121212"/>
          <w:sz w:val="20"/>
          <w:szCs w:val="20"/>
        </w:rPr>
        <w:t xml:space="preserve">tibiotics? </w:t>
      </w:r>
      <w:r>
        <w:rPr>
          <w:i/>
          <w:color w:val="121212"/>
          <w:sz w:val="20"/>
          <w:szCs w:val="20"/>
        </w:rPr>
        <w:t>Clinical Microbiology and Infection</w:t>
      </w:r>
      <w:r>
        <w:rPr>
          <w:color w:val="121212"/>
          <w:sz w:val="20"/>
          <w:szCs w:val="20"/>
        </w:rPr>
        <w:t xml:space="preserve">, </w:t>
      </w:r>
      <w:r>
        <w:rPr>
          <w:i/>
          <w:color w:val="121212"/>
          <w:sz w:val="20"/>
          <w:szCs w:val="20"/>
        </w:rPr>
        <w:t>22</w:t>
      </w:r>
      <w:r>
        <w:rPr>
          <w:color w:val="121212"/>
          <w:sz w:val="20"/>
          <w:szCs w:val="20"/>
        </w:rPr>
        <w:t>(5), 408–415. https://doi.org/10.1016/j.cmi.2016.03.012</w:t>
      </w:r>
    </w:p>
    <w:p w:rsidR="00AD521F" w:rsidRDefault="00F21309">
      <w:pPr>
        <w:numPr>
          <w:ilvl w:val="0"/>
          <w:numId w:val="1"/>
        </w:numPr>
        <w:spacing w:line="240" w:lineRule="auto"/>
        <w:jc w:val="both"/>
        <w:rPr>
          <w:sz w:val="20"/>
          <w:szCs w:val="20"/>
        </w:rPr>
      </w:pPr>
      <w:r>
        <w:rPr>
          <w:sz w:val="20"/>
          <w:szCs w:val="20"/>
        </w:rPr>
        <w:t xml:space="preserve">Rooney, W. M., Chai, R., Milner, J. J., &amp; Walker, D. (2020). Bacteriocins Targeting Gram-Negative Phytopathogenic Bacteria: </w:t>
      </w:r>
      <w:proofErr w:type="spellStart"/>
      <w:r>
        <w:rPr>
          <w:sz w:val="20"/>
          <w:szCs w:val="20"/>
        </w:rPr>
        <w:t>Plantibiotics</w:t>
      </w:r>
      <w:proofErr w:type="spellEnd"/>
      <w:r>
        <w:rPr>
          <w:sz w:val="20"/>
          <w:szCs w:val="20"/>
        </w:rPr>
        <w:t xml:space="preserve"> of the Futur</w:t>
      </w:r>
      <w:r>
        <w:rPr>
          <w:sz w:val="20"/>
          <w:szCs w:val="20"/>
        </w:rPr>
        <w:t xml:space="preserve">e. </w:t>
      </w:r>
      <w:r>
        <w:rPr>
          <w:i/>
          <w:sz w:val="20"/>
          <w:szCs w:val="20"/>
        </w:rPr>
        <w:t>Frontiers in Microbiology</w:t>
      </w:r>
      <w:r>
        <w:rPr>
          <w:sz w:val="20"/>
          <w:szCs w:val="20"/>
        </w:rPr>
        <w:t xml:space="preserve">, </w:t>
      </w:r>
      <w:r>
        <w:rPr>
          <w:i/>
          <w:sz w:val="20"/>
          <w:szCs w:val="20"/>
        </w:rPr>
        <w:t>11</w:t>
      </w:r>
      <w:r>
        <w:rPr>
          <w:sz w:val="20"/>
          <w:szCs w:val="20"/>
        </w:rPr>
        <w:t>.</w:t>
      </w:r>
      <w:hyperlink r:id="rId29">
        <w:r>
          <w:rPr>
            <w:sz w:val="20"/>
            <w:szCs w:val="20"/>
          </w:rPr>
          <w:t xml:space="preserve"> </w:t>
        </w:r>
      </w:hyperlink>
      <w:hyperlink r:id="rId30">
        <w:r>
          <w:rPr>
            <w:color w:val="1155CC"/>
            <w:sz w:val="20"/>
            <w:szCs w:val="20"/>
            <w:u w:val="single"/>
          </w:rPr>
          <w:t>https://doi.org/10.3389/fmicb.2020.575981</w:t>
        </w:r>
      </w:hyperlink>
    </w:p>
    <w:p w:rsidR="00AD521F" w:rsidRDefault="00F21309">
      <w:pPr>
        <w:numPr>
          <w:ilvl w:val="0"/>
          <w:numId w:val="1"/>
        </w:numPr>
        <w:spacing w:line="240" w:lineRule="auto"/>
        <w:jc w:val="both"/>
        <w:rPr>
          <w:color w:val="121212"/>
          <w:sz w:val="20"/>
          <w:szCs w:val="20"/>
        </w:rPr>
      </w:pPr>
      <w:proofErr w:type="spellStart"/>
      <w:r>
        <w:rPr>
          <w:color w:val="121212"/>
          <w:sz w:val="20"/>
          <w:szCs w:val="20"/>
        </w:rPr>
        <w:t>Saha</w:t>
      </w:r>
      <w:proofErr w:type="spellEnd"/>
      <w:r>
        <w:rPr>
          <w:color w:val="121212"/>
          <w:sz w:val="20"/>
          <w:szCs w:val="20"/>
        </w:rPr>
        <w:t xml:space="preserve">, S., </w:t>
      </w:r>
      <w:proofErr w:type="spellStart"/>
      <w:r>
        <w:rPr>
          <w:color w:val="121212"/>
          <w:sz w:val="20"/>
          <w:szCs w:val="20"/>
        </w:rPr>
        <w:t>Ojobor</w:t>
      </w:r>
      <w:proofErr w:type="spellEnd"/>
      <w:r>
        <w:rPr>
          <w:color w:val="121212"/>
          <w:sz w:val="20"/>
          <w:szCs w:val="20"/>
        </w:rPr>
        <w:t>, C. D., Li, A. S. C., Mackinnon, E., Nort</w:t>
      </w:r>
      <w:r>
        <w:rPr>
          <w:color w:val="121212"/>
          <w:sz w:val="20"/>
          <w:szCs w:val="20"/>
        </w:rPr>
        <w:t xml:space="preserve">h, O. I., </w:t>
      </w:r>
      <w:proofErr w:type="spellStart"/>
      <w:r>
        <w:rPr>
          <w:color w:val="121212"/>
          <w:sz w:val="20"/>
          <w:szCs w:val="20"/>
        </w:rPr>
        <w:t>Bondy-Denomy</w:t>
      </w:r>
      <w:proofErr w:type="spellEnd"/>
      <w:r>
        <w:rPr>
          <w:color w:val="121212"/>
          <w:sz w:val="20"/>
          <w:szCs w:val="20"/>
        </w:rPr>
        <w:t xml:space="preserve">, J., ... &amp; Davidson, A. R. (2023). F-type </w:t>
      </w:r>
      <w:proofErr w:type="spellStart"/>
      <w:r>
        <w:rPr>
          <w:color w:val="121212"/>
          <w:sz w:val="20"/>
          <w:szCs w:val="20"/>
        </w:rPr>
        <w:t>pyocins</w:t>
      </w:r>
      <w:proofErr w:type="spellEnd"/>
      <w:r>
        <w:rPr>
          <w:color w:val="121212"/>
          <w:sz w:val="20"/>
          <w:szCs w:val="20"/>
        </w:rPr>
        <w:t xml:space="preserve"> are diverse noncontractile phage tail-like weapons for killing Pseudomonas aeruginosa. </w:t>
      </w:r>
      <w:r>
        <w:rPr>
          <w:i/>
          <w:color w:val="121212"/>
          <w:sz w:val="20"/>
          <w:szCs w:val="20"/>
        </w:rPr>
        <w:t>Journal of Bacteriology, 205</w:t>
      </w:r>
      <w:r>
        <w:rPr>
          <w:color w:val="121212"/>
          <w:sz w:val="20"/>
          <w:szCs w:val="20"/>
        </w:rPr>
        <w:t>(6), e00029-23.</w:t>
      </w:r>
    </w:p>
    <w:p w:rsidR="00AD521F" w:rsidRDefault="00F21309">
      <w:pPr>
        <w:numPr>
          <w:ilvl w:val="0"/>
          <w:numId w:val="1"/>
        </w:numPr>
        <w:spacing w:line="240" w:lineRule="auto"/>
        <w:jc w:val="both"/>
        <w:rPr>
          <w:color w:val="121212"/>
          <w:sz w:val="20"/>
          <w:szCs w:val="20"/>
        </w:rPr>
      </w:pPr>
      <w:proofErr w:type="spellStart"/>
      <w:r>
        <w:rPr>
          <w:color w:val="121212"/>
          <w:sz w:val="20"/>
          <w:szCs w:val="20"/>
        </w:rPr>
        <w:t>Sassone-Corsi</w:t>
      </w:r>
      <w:proofErr w:type="spellEnd"/>
      <w:r>
        <w:rPr>
          <w:color w:val="121212"/>
          <w:sz w:val="20"/>
          <w:szCs w:val="20"/>
        </w:rPr>
        <w:t>, M., Nuccio, S., Liu, H., Hernandez, D</w:t>
      </w:r>
      <w:r>
        <w:rPr>
          <w:color w:val="121212"/>
          <w:sz w:val="20"/>
          <w:szCs w:val="20"/>
        </w:rPr>
        <w:t xml:space="preserve">., Vu, C.T, and Takahashi, A.A. (2016). </w:t>
      </w:r>
      <w:proofErr w:type="spellStart"/>
      <w:r>
        <w:rPr>
          <w:color w:val="121212"/>
          <w:sz w:val="20"/>
          <w:szCs w:val="20"/>
        </w:rPr>
        <w:t>Microcins</w:t>
      </w:r>
      <w:proofErr w:type="spellEnd"/>
      <w:r>
        <w:rPr>
          <w:color w:val="121212"/>
          <w:sz w:val="20"/>
          <w:szCs w:val="20"/>
        </w:rPr>
        <w:t xml:space="preserve"> mediate competition among Enterobacteriaceae in the inflamed gut. </w:t>
      </w:r>
      <w:r>
        <w:rPr>
          <w:i/>
          <w:color w:val="121212"/>
          <w:sz w:val="20"/>
          <w:szCs w:val="20"/>
        </w:rPr>
        <w:t>Nature. 8</w:t>
      </w:r>
      <w:r>
        <w:rPr>
          <w:color w:val="121212"/>
          <w:sz w:val="20"/>
          <w:szCs w:val="20"/>
        </w:rPr>
        <w:t xml:space="preserve">;540(7632):280-283. </w:t>
      </w:r>
      <w:proofErr w:type="spellStart"/>
      <w:r>
        <w:rPr>
          <w:color w:val="121212"/>
          <w:sz w:val="20"/>
          <w:szCs w:val="20"/>
        </w:rPr>
        <w:t>doi</w:t>
      </w:r>
      <w:proofErr w:type="spellEnd"/>
      <w:r>
        <w:rPr>
          <w:color w:val="121212"/>
          <w:sz w:val="20"/>
          <w:szCs w:val="20"/>
        </w:rPr>
        <w:t>: 10.1038/nature20557.</w:t>
      </w:r>
    </w:p>
    <w:p w:rsidR="00AD521F" w:rsidRDefault="00F21309">
      <w:pPr>
        <w:numPr>
          <w:ilvl w:val="0"/>
          <w:numId w:val="1"/>
        </w:numPr>
        <w:spacing w:line="240" w:lineRule="auto"/>
        <w:jc w:val="both"/>
        <w:rPr>
          <w:sz w:val="20"/>
          <w:szCs w:val="20"/>
        </w:rPr>
      </w:pPr>
      <w:r>
        <w:rPr>
          <w:sz w:val="20"/>
          <w:szCs w:val="20"/>
        </w:rPr>
        <w:t xml:space="preserve">Scholl, D. (2017). Phage Tail–Like bacteriocins. </w:t>
      </w:r>
      <w:r>
        <w:rPr>
          <w:i/>
          <w:sz w:val="20"/>
          <w:szCs w:val="20"/>
        </w:rPr>
        <w:t>Annual Review of Virology</w:t>
      </w:r>
      <w:r>
        <w:rPr>
          <w:sz w:val="20"/>
          <w:szCs w:val="20"/>
        </w:rPr>
        <w:t xml:space="preserve">, </w:t>
      </w:r>
      <w:r>
        <w:rPr>
          <w:i/>
          <w:sz w:val="20"/>
          <w:szCs w:val="20"/>
        </w:rPr>
        <w:t>4</w:t>
      </w:r>
      <w:r>
        <w:rPr>
          <w:sz w:val="20"/>
          <w:szCs w:val="20"/>
        </w:rPr>
        <w:t>(1), 453</w:t>
      </w:r>
      <w:r>
        <w:rPr>
          <w:sz w:val="20"/>
          <w:szCs w:val="20"/>
        </w:rPr>
        <w:t>–467.</w:t>
      </w:r>
      <w:hyperlink r:id="rId31">
        <w:r>
          <w:rPr>
            <w:sz w:val="20"/>
            <w:szCs w:val="20"/>
          </w:rPr>
          <w:t xml:space="preserve"> </w:t>
        </w:r>
      </w:hyperlink>
      <w:hyperlink r:id="rId32">
        <w:r>
          <w:rPr>
            <w:color w:val="1155CC"/>
            <w:sz w:val="20"/>
            <w:szCs w:val="20"/>
            <w:u w:val="single"/>
          </w:rPr>
          <w:t>https://doi.org/10.1146/annurev-virology-101416-041632</w:t>
        </w:r>
      </w:hyperlink>
    </w:p>
    <w:p w:rsidR="00AD521F" w:rsidRDefault="00F21309">
      <w:pPr>
        <w:numPr>
          <w:ilvl w:val="0"/>
          <w:numId w:val="1"/>
        </w:numPr>
        <w:spacing w:line="240" w:lineRule="auto"/>
        <w:jc w:val="both"/>
        <w:rPr>
          <w:color w:val="121212"/>
          <w:sz w:val="20"/>
          <w:szCs w:val="20"/>
        </w:rPr>
      </w:pPr>
      <w:r>
        <w:rPr>
          <w:color w:val="121212"/>
          <w:sz w:val="20"/>
          <w:szCs w:val="20"/>
        </w:rPr>
        <w:t xml:space="preserve">Schulz, S., Stephan, A., Hahn, S., </w:t>
      </w:r>
      <w:proofErr w:type="spellStart"/>
      <w:r>
        <w:rPr>
          <w:color w:val="121212"/>
          <w:sz w:val="20"/>
          <w:szCs w:val="20"/>
        </w:rPr>
        <w:t>Bortesi</w:t>
      </w:r>
      <w:proofErr w:type="spellEnd"/>
      <w:r>
        <w:rPr>
          <w:color w:val="121212"/>
          <w:sz w:val="20"/>
          <w:szCs w:val="20"/>
        </w:rPr>
        <w:t xml:space="preserve">, L., </w:t>
      </w:r>
      <w:proofErr w:type="spellStart"/>
      <w:r>
        <w:rPr>
          <w:color w:val="121212"/>
          <w:sz w:val="20"/>
          <w:szCs w:val="20"/>
        </w:rPr>
        <w:t>Jarczowski</w:t>
      </w:r>
      <w:proofErr w:type="spellEnd"/>
      <w:r>
        <w:rPr>
          <w:color w:val="121212"/>
          <w:sz w:val="20"/>
          <w:szCs w:val="20"/>
        </w:rPr>
        <w:t xml:space="preserve">, F, </w:t>
      </w:r>
      <w:proofErr w:type="gramStart"/>
      <w:r>
        <w:rPr>
          <w:color w:val="121212"/>
          <w:sz w:val="20"/>
          <w:szCs w:val="20"/>
        </w:rPr>
        <w:t xml:space="preserve">and  </w:t>
      </w:r>
      <w:proofErr w:type="spellStart"/>
      <w:r>
        <w:rPr>
          <w:color w:val="121212"/>
          <w:sz w:val="20"/>
          <w:szCs w:val="20"/>
        </w:rPr>
        <w:t>Bettmann</w:t>
      </w:r>
      <w:proofErr w:type="spellEnd"/>
      <w:proofErr w:type="gramEnd"/>
      <w:r>
        <w:rPr>
          <w:color w:val="121212"/>
          <w:sz w:val="20"/>
          <w:szCs w:val="20"/>
        </w:rPr>
        <w:t xml:space="preserve">, U. (2015) Broad and efficient control of major foodborne pathogenic strains of Escherichia coli by mixtures of plant-produced colicins. </w:t>
      </w:r>
      <w:r>
        <w:rPr>
          <w:i/>
          <w:color w:val="121212"/>
          <w:sz w:val="20"/>
          <w:szCs w:val="20"/>
        </w:rPr>
        <w:t>Proceedings of the National Academy of Sci</w:t>
      </w:r>
      <w:r>
        <w:rPr>
          <w:i/>
          <w:color w:val="121212"/>
          <w:sz w:val="20"/>
          <w:szCs w:val="20"/>
        </w:rPr>
        <w:t>ences of the United States of America.</w:t>
      </w:r>
      <w:r>
        <w:rPr>
          <w:color w:val="121212"/>
          <w:sz w:val="20"/>
          <w:szCs w:val="20"/>
        </w:rPr>
        <w:t xml:space="preserve"> 112. 10.1073/pnas.1513311112. </w:t>
      </w:r>
    </w:p>
    <w:p w:rsidR="00AD521F" w:rsidRDefault="00F21309">
      <w:pPr>
        <w:numPr>
          <w:ilvl w:val="0"/>
          <w:numId w:val="1"/>
        </w:numPr>
        <w:spacing w:line="240" w:lineRule="auto"/>
        <w:jc w:val="both"/>
        <w:rPr>
          <w:color w:val="121212"/>
          <w:sz w:val="20"/>
          <w:szCs w:val="20"/>
        </w:rPr>
      </w:pPr>
      <w:r>
        <w:rPr>
          <w:color w:val="121212"/>
          <w:sz w:val="20"/>
          <w:szCs w:val="20"/>
        </w:rPr>
        <w:t xml:space="preserve">Siegel, S. J., &amp; Weiser, J. N. (2015). Mechanisms of bacterial colonization of the respiratory tract. </w:t>
      </w:r>
      <w:r>
        <w:rPr>
          <w:i/>
          <w:color w:val="121212"/>
          <w:sz w:val="20"/>
          <w:szCs w:val="20"/>
        </w:rPr>
        <w:t>Annual review of microbiology, 69</w:t>
      </w:r>
      <w:r>
        <w:rPr>
          <w:color w:val="121212"/>
          <w:sz w:val="20"/>
          <w:szCs w:val="20"/>
        </w:rPr>
        <w:t>(1), 425-444.</w:t>
      </w:r>
    </w:p>
    <w:p w:rsidR="00AD521F" w:rsidRDefault="00F21309">
      <w:pPr>
        <w:numPr>
          <w:ilvl w:val="0"/>
          <w:numId w:val="1"/>
        </w:numPr>
        <w:spacing w:line="240" w:lineRule="auto"/>
        <w:jc w:val="both"/>
        <w:rPr>
          <w:sz w:val="20"/>
          <w:szCs w:val="20"/>
        </w:rPr>
      </w:pPr>
      <w:r>
        <w:rPr>
          <w:sz w:val="20"/>
          <w:szCs w:val="20"/>
        </w:rPr>
        <w:t xml:space="preserve">Simons, A., </w:t>
      </w:r>
      <w:proofErr w:type="spellStart"/>
      <w:r>
        <w:rPr>
          <w:sz w:val="20"/>
          <w:szCs w:val="20"/>
        </w:rPr>
        <w:t>Alhanout</w:t>
      </w:r>
      <w:proofErr w:type="spellEnd"/>
      <w:r>
        <w:rPr>
          <w:sz w:val="20"/>
          <w:szCs w:val="20"/>
        </w:rPr>
        <w:t>, K., &amp; Duval, R.</w:t>
      </w:r>
      <w:r>
        <w:rPr>
          <w:sz w:val="20"/>
          <w:szCs w:val="20"/>
        </w:rPr>
        <w:t xml:space="preserve"> E. (2020). Bacteriocins, Antimicrobial Peptides from Bacterial Origin: Overview of Their Biology and Their Impact against Multidrug-Resistant Bacteria. </w:t>
      </w:r>
      <w:r>
        <w:rPr>
          <w:i/>
          <w:sz w:val="20"/>
          <w:szCs w:val="20"/>
        </w:rPr>
        <w:t>Microorganisms</w:t>
      </w:r>
      <w:r>
        <w:rPr>
          <w:sz w:val="20"/>
          <w:szCs w:val="20"/>
        </w:rPr>
        <w:t xml:space="preserve">, </w:t>
      </w:r>
      <w:r>
        <w:rPr>
          <w:i/>
          <w:sz w:val="20"/>
          <w:szCs w:val="20"/>
        </w:rPr>
        <w:t>8</w:t>
      </w:r>
      <w:r>
        <w:rPr>
          <w:sz w:val="20"/>
          <w:szCs w:val="20"/>
        </w:rPr>
        <w:t>(5), 639. https://doi.org/10.3390/microorganisms8050639</w:t>
      </w:r>
    </w:p>
    <w:p w:rsidR="00AD521F" w:rsidRDefault="00F21309">
      <w:pPr>
        <w:numPr>
          <w:ilvl w:val="0"/>
          <w:numId w:val="1"/>
        </w:numPr>
        <w:spacing w:line="240" w:lineRule="auto"/>
        <w:jc w:val="both"/>
        <w:rPr>
          <w:color w:val="121212"/>
          <w:sz w:val="20"/>
          <w:szCs w:val="20"/>
        </w:rPr>
      </w:pPr>
      <w:r>
        <w:rPr>
          <w:color w:val="121212"/>
          <w:sz w:val="20"/>
          <w:szCs w:val="20"/>
        </w:rPr>
        <w:t>Simpson, B. W., &amp; Trent, M. S.</w:t>
      </w:r>
      <w:r>
        <w:rPr>
          <w:color w:val="121212"/>
          <w:sz w:val="20"/>
          <w:szCs w:val="20"/>
        </w:rPr>
        <w:t xml:space="preserve"> (2019). Pushing the envelope: LPS modifications and their consequences. </w:t>
      </w:r>
      <w:r>
        <w:rPr>
          <w:i/>
          <w:color w:val="121212"/>
          <w:sz w:val="20"/>
          <w:szCs w:val="20"/>
        </w:rPr>
        <w:t>Nature Reviews Microbiology, 17</w:t>
      </w:r>
      <w:r>
        <w:rPr>
          <w:color w:val="121212"/>
          <w:sz w:val="20"/>
          <w:szCs w:val="20"/>
        </w:rPr>
        <w:t>(7), 403-416.</w:t>
      </w:r>
    </w:p>
    <w:p w:rsidR="00AD521F" w:rsidRDefault="00F21309">
      <w:pPr>
        <w:numPr>
          <w:ilvl w:val="0"/>
          <w:numId w:val="1"/>
        </w:numPr>
        <w:spacing w:line="240" w:lineRule="auto"/>
        <w:jc w:val="both"/>
        <w:rPr>
          <w:sz w:val="20"/>
          <w:szCs w:val="20"/>
        </w:rPr>
      </w:pPr>
      <w:proofErr w:type="spellStart"/>
      <w:r>
        <w:rPr>
          <w:sz w:val="20"/>
          <w:szCs w:val="20"/>
        </w:rPr>
        <w:t>Soltani</w:t>
      </w:r>
      <w:proofErr w:type="spellEnd"/>
      <w:r>
        <w:rPr>
          <w:sz w:val="20"/>
          <w:szCs w:val="20"/>
        </w:rPr>
        <w:t xml:space="preserve">, S., </w:t>
      </w:r>
      <w:proofErr w:type="spellStart"/>
      <w:r>
        <w:rPr>
          <w:sz w:val="20"/>
          <w:szCs w:val="20"/>
        </w:rPr>
        <w:t>Hammami</w:t>
      </w:r>
      <w:proofErr w:type="spellEnd"/>
      <w:r>
        <w:rPr>
          <w:sz w:val="20"/>
          <w:szCs w:val="20"/>
        </w:rPr>
        <w:t xml:space="preserve">, R., Cotter, P. D., </w:t>
      </w:r>
      <w:proofErr w:type="spellStart"/>
      <w:r>
        <w:rPr>
          <w:sz w:val="20"/>
          <w:szCs w:val="20"/>
        </w:rPr>
        <w:t>Rebuffat</w:t>
      </w:r>
      <w:proofErr w:type="spellEnd"/>
      <w:r>
        <w:rPr>
          <w:sz w:val="20"/>
          <w:szCs w:val="20"/>
        </w:rPr>
        <w:t xml:space="preserve">, S., Said, L. B., Gaudreau, H., </w:t>
      </w:r>
      <w:proofErr w:type="spellStart"/>
      <w:r>
        <w:rPr>
          <w:sz w:val="20"/>
          <w:szCs w:val="20"/>
        </w:rPr>
        <w:t>Bédard</w:t>
      </w:r>
      <w:proofErr w:type="spellEnd"/>
      <w:r>
        <w:rPr>
          <w:sz w:val="20"/>
          <w:szCs w:val="20"/>
        </w:rPr>
        <w:t xml:space="preserve">, F., Biron, E., </w:t>
      </w:r>
      <w:proofErr w:type="spellStart"/>
      <w:r>
        <w:rPr>
          <w:sz w:val="20"/>
          <w:szCs w:val="20"/>
        </w:rPr>
        <w:t>Drider</w:t>
      </w:r>
      <w:proofErr w:type="spellEnd"/>
      <w:r>
        <w:rPr>
          <w:sz w:val="20"/>
          <w:szCs w:val="20"/>
        </w:rPr>
        <w:t xml:space="preserve">, D., &amp; </w:t>
      </w:r>
      <w:proofErr w:type="spellStart"/>
      <w:r>
        <w:rPr>
          <w:sz w:val="20"/>
          <w:szCs w:val="20"/>
        </w:rPr>
        <w:t>Fliss</w:t>
      </w:r>
      <w:proofErr w:type="spellEnd"/>
      <w:r>
        <w:rPr>
          <w:sz w:val="20"/>
          <w:szCs w:val="20"/>
        </w:rPr>
        <w:t>, I. (2020). B</w:t>
      </w:r>
      <w:r>
        <w:rPr>
          <w:sz w:val="20"/>
          <w:szCs w:val="20"/>
        </w:rPr>
        <w:t xml:space="preserve">acteriocins as a new generation of antimicrobials: toxicity aspects and regulations. </w:t>
      </w:r>
      <w:r>
        <w:rPr>
          <w:i/>
          <w:sz w:val="20"/>
          <w:szCs w:val="20"/>
        </w:rPr>
        <w:t>FEMS Microbiology Reviews</w:t>
      </w:r>
      <w:r>
        <w:rPr>
          <w:sz w:val="20"/>
          <w:szCs w:val="20"/>
        </w:rPr>
        <w:t xml:space="preserve">, </w:t>
      </w:r>
      <w:r>
        <w:rPr>
          <w:i/>
          <w:sz w:val="20"/>
          <w:szCs w:val="20"/>
        </w:rPr>
        <w:t>45</w:t>
      </w:r>
      <w:r>
        <w:rPr>
          <w:sz w:val="20"/>
          <w:szCs w:val="20"/>
        </w:rPr>
        <w:t>(1).</w:t>
      </w:r>
      <w:hyperlink r:id="rId33">
        <w:r>
          <w:rPr>
            <w:sz w:val="20"/>
            <w:szCs w:val="20"/>
          </w:rPr>
          <w:t xml:space="preserve"> </w:t>
        </w:r>
      </w:hyperlink>
      <w:hyperlink r:id="rId34">
        <w:r>
          <w:rPr>
            <w:color w:val="1155CC"/>
            <w:sz w:val="20"/>
            <w:szCs w:val="20"/>
            <w:u w:val="single"/>
          </w:rPr>
          <w:t>https://doi.org/10.10</w:t>
        </w:r>
        <w:r>
          <w:rPr>
            <w:color w:val="1155CC"/>
            <w:sz w:val="20"/>
            <w:szCs w:val="20"/>
            <w:u w:val="single"/>
          </w:rPr>
          <w:t>93/femsre/fuaa039</w:t>
        </w:r>
      </w:hyperlink>
    </w:p>
    <w:p w:rsidR="00AD521F" w:rsidRDefault="00F21309">
      <w:pPr>
        <w:numPr>
          <w:ilvl w:val="0"/>
          <w:numId w:val="1"/>
        </w:numPr>
        <w:spacing w:line="240" w:lineRule="auto"/>
        <w:jc w:val="both"/>
        <w:rPr>
          <w:color w:val="121212"/>
          <w:sz w:val="20"/>
          <w:szCs w:val="20"/>
        </w:rPr>
      </w:pPr>
      <w:proofErr w:type="spellStart"/>
      <w:r>
        <w:rPr>
          <w:color w:val="121212"/>
          <w:sz w:val="20"/>
          <w:szCs w:val="20"/>
        </w:rPr>
        <w:t>Sreekantan</w:t>
      </w:r>
      <w:proofErr w:type="spellEnd"/>
      <w:r>
        <w:rPr>
          <w:color w:val="121212"/>
          <w:sz w:val="20"/>
          <w:szCs w:val="20"/>
        </w:rPr>
        <w:t xml:space="preserve">, A. P., </w:t>
      </w:r>
      <w:proofErr w:type="spellStart"/>
      <w:r>
        <w:rPr>
          <w:color w:val="121212"/>
          <w:sz w:val="20"/>
          <w:szCs w:val="20"/>
        </w:rPr>
        <w:t>Rajan</w:t>
      </w:r>
      <w:proofErr w:type="spellEnd"/>
      <w:r>
        <w:rPr>
          <w:color w:val="121212"/>
          <w:sz w:val="20"/>
          <w:szCs w:val="20"/>
        </w:rPr>
        <w:t xml:space="preserve">, P. P., Mini, M., &amp; Kumar, P. (2022). Multidrug efflux pumps in bacteria and efflux pump inhibitors. </w:t>
      </w:r>
      <w:r>
        <w:rPr>
          <w:i/>
          <w:color w:val="121212"/>
          <w:sz w:val="20"/>
          <w:szCs w:val="20"/>
        </w:rPr>
        <w:t>Advancements of Microbiology, 61</w:t>
      </w:r>
      <w:r>
        <w:rPr>
          <w:color w:val="121212"/>
          <w:sz w:val="20"/>
          <w:szCs w:val="20"/>
        </w:rPr>
        <w:t>(3), 105-114.</w:t>
      </w:r>
    </w:p>
    <w:p w:rsidR="00AD521F" w:rsidRDefault="00F21309">
      <w:pPr>
        <w:numPr>
          <w:ilvl w:val="0"/>
          <w:numId w:val="1"/>
        </w:numPr>
        <w:spacing w:line="240" w:lineRule="auto"/>
        <w:jc w:val="both"/>
        <w:rPr>
          <w:color w:val="121212"/>
          <w:sz w:val="20"/>
          <w:szCs w:val="20"/>
        </w:rPr>
      </w:pPr>
      <w:r>
        <w:rPr>
          <w:color w:val="121212"/>
          <w:sz w:val="20"/>
          <w:szCs w:val="20"/>
        </w:rPr>
        <w:t xml:space="preserve">Stewart, M. P., Langer, R., &amp; Jensen, K. F. (2018). Intracellular </w:t>
      </w:r>
      <w:r>
        <w:rPr>
          <w:color w:val="121212"/>
          <w:sz w:val="20"/>
          <w:szCs w:val="20"/>
        </w:rPr>
        <w:t xml:space="preserve">delivery by membrane disruption: mechanisms, strategies, and concepts. </w:t>
      </w:r>
      <w:r>
        <w:rPr>
          <w:i/>
          <w:color w:val="121212"/>
          <w:sz w:val="20"/>
          <w:szCs w:val="20"/>
        </w:rPr>
        <w:t>Chemical reviews, 118</w:t>
      </w:r>
      <w:r>
        <w:rPr>
          <w:color w:val="121212"/>
          <w:sz w:val="20"/>
          <w:szCs w:val="20"/>
        </w:rPr>
        <w:t>(16), 7409-7531.</w:t>
      </w:r>
    </w:p>
    <w:p w:rsidR="00AD521F" w:rsidRDefault="00F21309">
      <w:pPr>
        <w:numPr>
          <w:ilvl w:val="0"/>
          <w:numId w:val="1"/>
        </w:numPr>
        <w:spacing w:line="240" w:lineRule="auto"/>
        <w:jc w:val="both"/>
        <w:rPr>
          <w:sz w:val="20"/>
          <w:szCs w:val="20"/>
        </w:rPr>
      </w:pPr>
      <w:r>
        <w:rPr>
          <w:sz w:val="20"/>
          <w:szCs w:val="20"/>
        </w:rPr>
        <w:t xml:space="preserve">Suleman, M., Yaseen, A. R., Ahmed, S., Khan, Z., Irshad, A., Pervaiz, A., Rahman, H. H., &amp; </w:t>
      </w:r>
      <w:proofErr w:type="spellStart"/>
      <w:r>
        <w:rPr>
          <w:sz w:val="20"/>
          <w:szCs w:val="20"/>
        </w:rPr>
        <w:t>Azhar</w:t>
      </w:r>
      <w:proofErr w:type="spellEnd"/>
      <w:r>
        <w:rPr>
          <w:sz w:val="20"/>
          <w:szCs w:val="20"/>
        </w:rPr>
        <w:t xml:space="preserve">, M. (2024). </w:t>
      </w:r>
      <w:proofErr w:type="spellStart"/>
      <w:r>
        <w:rPr>
          <w:sz w:val="20"/>
          <w:szCs w:val="20"/>
        </w:rPr>
        <w:t>Pyocins</w:t>
      </w:r>
      <w:proofErr w:type="spellEnd"/>
      <w:r>
        <w:rPr>
          <w:sz w:val="20"/>
          <w:szCs w:val="20"/>
        </w:rPr>
        <w:t xml:space="preserve"> and Beyond: Exploring the Worl</w:t>
      </w:r>
      <w:r>
        <w:rPr>
          <w:sz w:val="20"/>
          <w:szCs w:val="20"/>
        </w:rPr>
        <w:t xml:space="preserve">d of Bacteriocins in Pseudomonas aeruginosa. </w:t>
      </w:r>
      <w:r>
        <w:rPr>
          <w:i/>
          <w:sz w:val="20"/>
          <w:szCs w:val="20"/>
        </w:rPr>
        <w:t>Probiotics and Antimicrobial Proteins</w:t>
      </w:r>
      <w:r>
        <w:rPr>
          <w:sz w:val="20"/>
          <w:szCs w:val="20"/>
        </w:rPr>
        <w:t>. https://doi.org/10.1007/s12602-024-10322-3</w:t>
      </w:r>
    </w:p>
    <w:p w:rsidR="00AD521F" w:rsidRDefault="00F21309">
      <w:pPr>
        <w:numPr>
          <w:ilvl w:val="0"/>
          <w:numId w:val="1"/>
        </w:numPr>
        <w:spacing w:line="240" w:lineRule="auto"/>
        <w:jc w:val="both"/>
        <w:rPr>
          <w:sz w:val="20"/>
          <w:szCs w:val="20"/>
        </w:rPr>
      </w:pPr>
      <w:r>
        <w:rPr>
          <w:color w:val="121212"/>
          <w:sz w:val="20"/>
          <w:szCs w:val="20"/>
        </w:rPr>
        <w:t xml:space="preserve">Sun, Z., Shi, J., Liu, C., </w:t>
      </w:r>
      <w:proofErr w:type="spellStart"/>
      <w:r>
        <w:rPr>
          <w:color w:val="121212"/>
          <w:sz w:val="20"/>
          <w:szCs w:val="20"/>
        </w:rPr>
        <w:t>Jin</w:t>
      </w:r>
      <w:proofErr w:type="spellEnd"/>
      <w:r>
        <w:rPr>
          <w:color w:val="121212"/>
          <w:sz w:val="20"/>
          <w:szCs w:val="20"/>
        </w:rPr>
        <w:t xml:space="preserve">, Y., Li, K., Chen, R., </w:t>
      </w:r>
      <w:proofErr w:type="spellStart"/>
      <w:r>
        <w:rPr>
          <w:color w:val="121212"/>
          <w:sz w:val="20"/>
          <w:szCs w:val="20"/>
        </w:rPr>
        <w:t>Jin</w:t>
      </w:r>
      <w:proofErr w:type="spellEnd"/>
      <w:r>
        <w:rPr>
          <w:color w:val="121212"/>
          <w:sz w:val="20"/>
          <w:szCs w:val="20"/>
        </w:rPr>
        <w:t xml:space="preserve">, S., and Wu, W. (2014). </w:t>
      </w:r>
      <w:proofErr w:type="spellStart"/>
      <w:r>
        <w:rPr>
          <w:color w:val="121212"/>
          <w:sz w:val="20"/>
          <w:szCs w:val="20"/>
        </w:rPr>
        <w:t>PrtR</w:t>
      </w:r>
      <w:proofErr w:type="spellEnd"/>
      <w:r>
        <w:rPr>
          <w:color w:val="121212"/>
          <w:sz w:val="20"/>
          <w:szCs w:val="20"/>
        </w:rPr>
        <w:t xml:space="preserve"> Homeostasis Contributes to Pseudomonas aer</w:t>
      </w:r>
      <w:r>
        <w:rPr>
          <w:color w:val="121212"/>
          <w:sz w:val="20"/>
          <w:szCs w:val="20"/>
        </w:rPr>
        <w:t>uginosa Pathogenesis and Resistance against Ciprofloxacin.</w:t>
      </w:r>
      <w:r>
        <w:rPr>
          <w:i/>
          <w:color w:val="121212"/>
          <w:sz w:val="20"/>
          <w:szCs w:val="20"/>
        </w:rPr>
        <w:t xml:space="preserve"> Infection and Immunity, </w:t>
      </w:r>
      <w:proofErr w:type="gramStart"/>
      <w:r>
        <w:rPr>
          <w:i/>
          <w:color w:val="121212"/>
          <w:sz w:val="20"/>
          <w:szCs w:val="20"/>
        </w:rPr>
        <w:t>82</w:t>
      </w:r>
      <w:r>
        <w:rPr>
          <w:color w:val="121212"/>
          <w:sz w:val="20"/>
          <w:szCs w:val="20"/>
        </w:rPr>
        <w:t>:.</w:t>
      </w:r>
      <w:proofErr w:type="gramEnd"/>
      <w:r>
        <w:rPr>
          <w:color w:val="121212"/>
          <w:sz w:val="20"/>
          <w:szCs w:val="20"/>
        </w:rPr>
        <w:t xml:space="preserve"> </w:t>
      </w:r>
      <w:hyperlink r:id="rId35">
        <w:r>
          <w:rPr>
            <w:color w:val="1155CC"/>
            <w:sz w:val="20"/>
            <w:szCs w:val="20"/>
            <w:u w:val="single"/>
          </w:rPr>
          <w:t>https://doi.org/10.1128/iai.01388-13</w:t>
        </w:r>
      </w:hyperlink>
    </w:p>
    <w:p w:rsidR="00AD521F" w:rsidRDefault="00F21309">
      <w:pPr>
        <w:numPr>
          <w:ilvl w:val="0"/>
          <w:numId w:val="1"/>
        </w:numPr>
        <w:spacing w:line="240" w:lineRule="auto"/>
        <w:jc w:val="both"/>
        <w:rPr>
          <w:color w:val="121212"/>
          <w:sz w:val="20"/>
          <w:szCs w:val="20"/>
        </w:rPr>
      </w:pPr>
      <w:r>
        <w:rPr>
          <w:color w:val="121212"/>
          <w:sz w:val="20"/>
          <w:szCs w:val="20"/>
        </w:rPr>
        <w:t>Tang, M., Yang, R., Zhuang, Z., Han, S., Sun, Y., Li, P., ... &amp; Li, S. (202</w:t>
      </w:r>
      <w:r>
        <w:rPr>
          <w:color w:val="121212"/>
          <w:sz w:val="20"/>
          <w:szCs w:val="20"/>
        </w:rPr>
        <w:t xml:space="preserve">4). Divergent molecular strategies drive evolutionary adaptation to competitive fitness in biofilm formation. </w:t>
      </w:r>
      <w:r>
        <w:rPr>
          <w:i/>
          <w:color w:val="121212"/>
          <w:sz w:val="20"/>
          <w:szCs w:val="20"/>
        </w:rPr>
        <w:t>The ISME Journal, 18</w:t>
      </w:r>
      <w:r>
        <w:rPr>
          <w:color w:val="121212"/>
          <w:sz w:val="20"/>
          <w:szCs w:val="20"/>
        </w:rPr>
        <w:t>(1).</w:t>
      </w:r>
    </w:p>
    <w:p w:rsidR="00AD521F" w:rsidRDefault="00F21309">
      <w:pPr>
        <w:numPr>
          <w:ilvl w:val="0"/>
          <w:numId w:val="1"/>
        </w:numPr>
        <w:spacing w:line="240" w:lineRule="auto"/>
        <w:jc w:val="both"/>
        <w:rPr>
          <w:sz w:val="20"/>
          <w:szCs w:val="20"/>
        </w:rPr>
      </w:pPr>
      <w:r>
        <w:rPr>
          <w:sz w:val="20"/>
          <w:szCs w:val="20"/>
        </w:rPr>
        <w:t xml:space="preserve">Taylor, E. M., Anderson, T. J., Hudson, G. B., Williams, P. L., &amp; Davis, R. L. (2020). Long-term efficacy and resistance </w:t>
      </w:r>
      <w:r>
        <w:rPr>
          <w:sz w:val="20"/>
          <w:szCs w:val="20"/>
        </w:rPr>
        <w:t xml:space="preserve">development in bacteriocins: Implications for </w:t>
      </w:r>
      <w:proofErr w:type="spellStart"/>
      <w:r>
        <w:rPr>
          <w:sz w:val="20"/>
          <w:szCs w:val="20"/>
        </w:rPr>
        <w:t>pyocin</w:t>
      </w:r>
      <w:proofErr w:type="spellEnd"/>
      <w:r>
        <w:rPr>
          <w:sz w:val="20"/>
          <w:szCs w:val="20"/>
        </w:rPr>
        <w:t xml:space="preserve"> use. </w:t>
      </w:r>
      <w:r>
        <w:rPr>
          <w:i/>
          <w:sz w:val="20"/>
          <w:szCs w:val="20"/>
        </w:rPr>
        <w:t>Frontiers in Microbiology</w:t>
      </w:r>
      <w:r>
        <w:rPr>
          <w:sz w:val="20"/>
          <w:szCs w:val="20"/>
        </w:rPr>
        <w:t>, 11, 589647. https://doi.org/10.3389/fmicb.2020.589647</w:t>
      </w:r>
    </w:p>
    <w:p w:rsidR="00AD521F" w:rsidRDefault="00F21309">
      <w:pPr>
        <w:numPr>
          <w:ilvl w:val="0"/>
          <w:numId w:val="1"/>
        </w:numPr>
        <w:spacing w:line="240" w:lineRule="auto"/>
        <w:jc w:val="both"/>
        <w:rPr>
          <w:color w:val="121212"/>
          <w:sz w:val="20"/>
          <w:szCs w:val="20"/>
        </w:rPr>
      </w:pPr>
      <w:r>
        <w:rPr>
          <w:color w:val="121212"/>
          <w:sz w:val="20"/>
          <w:szCs w:val="20"/>
        </w:rPr>
        <w:t>Taylor, V. L. (2016). Molecular and Biochemical Investigation of Mechanisms that propel O-antigen Diversity in Pseudo</w:t>
      </w:r>
      <w:r>
        <w:rPr>
          <w:color w:val="121212"/>
          <w:sz w:val="20"/>
          <w:szCs w:val="20"/>
        </w:rPr>
        <w:t>monas aeruginosa (Doctoral dissertation, University of Guelph).</w:t>
      </w:r>
    </w:p>
    <w:p w:rsidR="00AD521F" w:rsidRDefault="00F21309">
      <w:pPr>
        <w:numPr>
          <w:ilvl w:val="0"/>
          <w:numId w:val="1"/>
        </w:numPr>
        <w:spacing w:line="240" w:lineRule="auto"/>
        <w:jc w:val="both"/>
        <w:rPr>
          <w:sz w:val="20"/>
          <w:szCs w:val="20"/>
        </w:rPr>
      </w:pPr>
      <w:proofErr w:type="spellStart"/>
      <w:r>
        <w:rPr>
          <w:sz w:val="20"/>
          <w:szCs w:val="20"/>
        </w:rPr>
        <w:t>Telhig</w:t>
      </w:r>
      <w:proofErr w:type="spellEnd"/>
      <w:r>
        <w:rPr>
          <w:sz w:val="20"/>
          <w:szCs w:val="20"/>
        </w:rPr>
        <w:t xml:space="preserve">, S., Said, L. B., </w:t>
      </w:r>
      <w:proofErr w:type="spellStart"/>
      <w:r>
        <w:rPr>
          <w:sz w:val="20"/>
          <w:szCs w:val="20"/>
        </w:rPr>
        <w:t>Zirah</w:t>
      </w:r>
      <w:proofErr w:type="spellEnd"/>
      <w:r>
        <w:rPr>
          <w:sz w:val="20"/>
          <w:szCs w:val="20"/>
        </w:rPr>
        <w:t xml:space="preserve">, S., </w:t>
      </w:r>
      <w:proofErr w:type="spellStart"/>
      <w:r>
        <w:rPr>
          <w:sz w:val="20"/>
          <w:szCs w:val="20"/>
        </w:rPr>
        <w:t>Fliss</w:t>
      </w:r>
      <w:proofErr w:type="spellEnd"/>
      <w:r>
        <w:rPr>
          <w:sz w:val="20"/>
          <w:szCs w:val="20"/>
        </w:rPr>
        <w:t xml:space="preserve">, I., &amp; </w:t>
      </w:r>
      <w:proofErr w:type="spellStart"/>
      <w:r>
        <w:rPr>
          <w:sz w:val="20"/>
          <w:szCs w:val="20"/>
        </w:rPr>
        <w:t>Rebuffat</w:t>
      </w:r>
      <w:proofErr w:type="spellEnd"/>
      <w:r>
        <w:rPr>
          <w:sz w:val="20"/>
          <w:szCs w:val="20"/>
        </w:rPr>
        <w:t xml:space="preserve">, S. (2020). Bacteriocins to thwart bacterial resistance in gram negative bacteria. </w:t>
      </w:r>
      <w:r>
        <w:rPr>
          <w:i/>
          <w:sz w:val="20"/>
          <w:szCs w:val="20"/>
        </w:rPr>
        <w:t>Frontiers in Microbiology</w:t>
      </w:r>
      <w:r>
        <w:rPr>
          <w:sz w:val="20"/>
          <w:szCs w:val="20"/>
        </w:rPr>
        <w:t xml:space="preserve">, </w:t>
      </w:r>
      <w:r>
        <w:rPr>
          <w:i/>
          <w:sz w:val="20"/>
          <w:szCs w:val="20"/>
        </w:rPr>
        <w:t>11</w:t>
      </w:r>
      <w:r>
        <w:rPr>
          <w:sz w:val="20"/>
          <w:szCs w:val="20"/>
        </w:rPr>
        <w:t>.</w:t>
      </w:r>
      <w:hyperlink r:id="rId36">
        <w:r>
          <w:rPr>
            <w:sz w:val="20"/>
            <w:szCs w:val="20"/>
          </w:rPr>
          <w:t xml:space="preserve"> </w:t>
        </w:r>
      </w:hyperlink>
      <w:hyperlink r:id="rId37">
        <w:r>
          <w:rPr>
            <w:color w:val="1155CC"/>
            <w:sz w:val="20"/>
            <w:szCs w:val="20"/>
            <w:u w:val="single"/>
          </w:rPr>
          <w:t>https://doi.org/10.3389/fmicb.2020.586433</w:t>
        </w:r>
      </w:hyperlink>
    </w:p>
    <w:p w:rsidR="00AD521F" w:rsidRDefault="00F21309">
      <w:pPr>
        <w:numPr>
          <w:ilvl w:val="0"/>
          <w:numId w:val="1"/>
        </w:numPr>
        <w:spacing w:line="240" w:lineRule="auto"/>
        <w:jc w:val="both"/>
        <w:rPr>
          <w:sz w:val="20"/>
          <w:szCs w:val="20"/>
        </w:rPr>
      </w:pPr>
      <w:r>
        <w:rPr>
          <w:sz w:val="20"/>
          <w:szCs w:val="20"/>
        </w:rPr>
        <w:t xml:space="preserve">Van </w:t>
      </w:r>
      <w:proofErr w:type="spellStart"/>
      <w:r>
        <w:rPr>
          <w:sz w:val="20"/>
          <w:szCs w:val="20"/>
        </w:rPr>
        <w:t>Boeckel</w:t>
      </w:r>
      <w:proofErr w:type="spellEnd"/>
      <w:r>
        <w:rPr>
          <w:sz w:val="20"/>
          <w:szCs w:val="20"/>
        </w:rPr>
        <w:t xml:space="preserve">, T. P., Brower, C., Gilbert, M., Grenfell, B. T., Levin, S. A., Robinson, T. P., </w:t>
      </w:r>
      <w:proofErr w:type="spellStart"/>
      <w:r>
        <w:rPr>
          <w:sz w:val="20"/>
          <w:szCs w:val="20"/>
        </w:rPr>
        <w:t>Teillant</w:t>
      </w:r>
      <w:proofErr w:type="spellEnd"/>
      <w:r>
        <w:rPr>
          <w:sz w:val="20"/>
          <w:szCs w:val="20"/>
        </w:rPr>
        <w:t xml:space="preserve">, A., &amp; </w:t>
      </w:r>
      <w:proofErr w:type="spellStart"/>
      <w:r>
        <w:rPr>
          <w:sz w:val="20"/>
          <w:szCs w:val="20"/>
        </w:rPr>
        <w:t>Laxminarayan</w:t>
      </w:r>
      <w:proofErr w:type="spellEnd"/>
      <w:r>
        <w:rPr>
          <w:sz w:val="20"/>
          <w:szCs w:val="20"/>
        </w:rPr>
        <w:t xml:space="preserve">, R. (2015). Global trends in antimicrobial use in food animals. </w:t>
      </w:r>
      <w:r>
        <w:rPr>
          <w:i/>
          <w:sz w:val="20"/>
          <w:szCs w:val="20"/>
        </w:rPr>
        <w:t>Proceedings of the National Academy of Sciences</w:t>
      </w:r>
      <w:r>
        <w:rPr>
          <w:sz w:val="20"/>
          <w:szCs w:val="20"/>
        </w:rPr>
        <w:t xml:space="preserve">, </w:t>
      </w:r>
      <w:r>
        <w:rPr>
          <w:i/>
          <w:sz w:val="20"/>
          <w:szCs w:val="20"/>
        </w:rPr>
        <w:t>112</w:t>
      </w:r>
      <w:r>
        <w:rPr>
          <w:sz w:val="20"/>
          <w:szCs w:val="20"/>
        </w:rPr>
        <w:t>(18), 5649–5654. https://doi.org/10.1073/pnas.1503141112</w:t>
      </w:r>
    </w:p>
    <w:p w:rsidR="00AD521F" w:rsidRDefault="00F21309">
      <w:pPr>
        <w:numPr>
          <w:ilvl w:val="0"/>
          <w:numId w:val="1"/>
        </w:numPr>
        <w:spacing w:line="240" w:lineRule="auto"/>
        <w:jc w:val="both"/>
        <w:rPr>
          <w:color w:val="121212"/>
          <w:sz w:val="20"/>
          <w:szCs w:val="20"/>
        </w:rPr>
      </w:pPr>
      <w:r>
        <w:rPr>
          <w:color w:val="121212"/>
          <w:sz w:val="20"/>
          <w:szCs w:val="20"/>
        </w:rPr>
        <w:t xml:space="preserve">Van Rossum, T., Ferretti, P., </w:t>
      </w:r>
      <w:proofErr w:type="spellStart"/>
      <w:r>
        <w:rPr>
          <w:color w:val="121212"/>
          <w:sz w:val="20"/>
          <w:szCs w:val="20"/>
        </w:rPr>
        <w:t>Maistrenko</w:t>
      </w:r>
      <w:proofErr w:type="spellEnd"/>
      <w:r>
        <w:rPr>
          <w:color w:val="121212"/>
          <w:sz w:val="20"/>
          <w:szCs w:val="20"/>
        </w:rPr>
        <w:t>, O. M., &amp; Bor</w:t>
      </w:r>
      <w:r>
        <w:rPr>
          <w:color w:val="121212"/>
          <w:sz w:val="20"/>
          <w:szCs w:val="20"/>
        </w:rPr>
        <w:t>k, P. (2020). Diversity within species: interpreting strains in microbiomes.</w:t>
      </w:r>
      <w:r>
        <w:rPr>
          <w:i/>
          <w:color w:val="121212"/>
          <w:sz w:val="20"/>
          <w:szCs w:val="20"/>
        </w:rPr>
        <w:t xml:space="preserve"> Nature Reviews Microbiology, 18</w:t>
      </w:r>
      <w:r>
        <w:rPr>
          <w:color w:val="121212"/>
          <w:sz w:val="20"/>
          <w:szCs w:val="20"/>
        </w:rPr>
        <w:t>(9), 491-506.</w:t>
      </w:r>
    </w:p>
    <w:p w:rsidR="00AD521F" w:rsidRDefault="00F21309">
      <w:pPr>
        <w:numPr>
          <w:ilvl w:val="0"/>
          <w:numId w:val="1"/>
        </w:numPr>
        <w:spacing w:line="240" w:lineRule="auto"/>
        <w:jc w:val="both"/>
        <w:rPr>
          <w:sz w:val="20"/>
          <w:szCs w:val="20"/>
        </w:rPr>
      </w:pPr>
      <w:proofErr w:type="spellStart"/>
      <w:r>
        <w:rPr>
          <w:sz w:val="20"/>
          <w:szCs w:val="20"/>
        </w:rPr>
        <w:t>Ventola</w:t>
      </w:r>
      <w:proofErr w:type="spellEnd"/>
      <w:r>
        <w:rPr>
          <w:sz w:val="20"/>
          <w:szCs w:val="20"/>
        </w:rPr>
        <w:t xml:space="preserve">, C. L. (2015). The antibiotic resistance crisis: Part 1: Causes and threats. </w:t>
      </w:r>
      <w:r>
        <w:rPr>
          <w:i/>
          <w:sz w:val="20"/>
          <w:szCs w:val="20"/>
        </w:rPr>
        <w:t>Pharmacy and Therapeutics</w:t>
      </w:r>
      <w:r>
        <w:rPr>
          <w:sz w:val="20"/>
          <w:szCs w:val="20"/>
        </w:rPr>
        <w:t xml:space="preserve">, </w:t>
      </w:r>
      <w:r>
        <w:rPr>
          <w:i/>
          <w:sz w:val="20"/>
          <w:szCs w:val="20"/>
        </w:rPr>
        <w:t>40</w:t>
      </w:r>
      <w:r>
        <w:rPr>
          <w:sz w:val="20"/>
          <w:szCs w:val="20"/>
        </w:rPr>
        <w:t>(4), 277–283.</w:t>
      </w:r>
    </w:p>
    <w:p w:rsidR="00AD521F" w:rsidRDefault="00F21309">
      <w:pPr>
        <w:numPr>
          <w:ilvl w:val="0"/>
          <w:numId w:val="1"/>
        </w:numPr>
        <w:spacing w:line="240" w:lineRule="auto"/>
        <w:jc w:val="both"/>
        <w:rPr>
          <w:sz w:val="20"/>
          <w:szCs w:val="20"/>
        </w:rPr>
      </w:pPr>
      <w:r>
        <w:rPr>
          <w:sz w:val="20"/>
          <w:szCs w:val="20"/>
        </w:rPr>
        <w:lastRenderedPageBreak/>
        <w:t xml:space="preserve">World Bank Group. (2017). Drug-Resistant infections: a threat to our economic future. In World Bank. </w:t>
      </w:r>
      <w:hyperlink r:id="rId38">
        <w:r>
          <w:rPr>
            <w:color w:val="1155CC"/>
            <w:sz w:val="20"/>
            <w:szCs w:val="20"/>
            <w:u w:val="single"/>
          </w:rPr>
          <w:t>https://www.worldbank.or</w:t>
        </w:r>
        <w:r>
          <w:rPr>
            <w:color w:val="1155CC"/>
            <w:sz w:val="20"/>
            <w:szCs w:val="20"/>
            <w:u w:val="single"/>
          </w:rPr>
          <w:t>g/en/topic/health/publication/drug-resistant-infections-a-threat-to-our-economic-future</w:t>
        </w:r>
      </w:hyperlink>
    </w:p>
    <w:p w:rsidR="00AD521F" w:rsidRDefault="00F21309">
      <w:pPr>
        <w:numPr>
          <w:ilvl w:val="0"/>
          <w:numId w:val="1"/>
        </w:numPr>
        <w:spacing w:line="240" w:lineRule="auto"/>
        <w:jc w:val="both"/>
        <w:rPr>
          <w:sz w:val="20"/>
          <w:szCs w:val="20"/>
        </w:rPr>
      </w:pPr>
      <w:r>
        <w:rPr>
          <w:sz w:val="20"/>
          <w:szCs w:val="20"/>
        </w:rPr>
        <w:t>World Health Organization (2021). Antimicrobial resistance: Global report on surveillance. Retrieved from</w:t>
      </w:r>
      <w:hyperlink r:id="rId39">
        <w:r>
          <w:rPr>
            <w:sz w:val="20"/>
            <w:szCs w:val="20"/>
          </w:rPr>
          <w:t xml:space="preserve"> </w:t>
        </w:r>
      </w:hyperlink>
      <w:hyperlink r:id="rId40">
        <w:r>
          <w:rPr>
            <w:color w:val="1155CC"/>
            <w:sz w:val="20"/>
            <w:szCs w:val="20"/>
            <w:u w:val="single"/>
          </w:rPr>
          <w:t>https://www.who.int/publications/i/item/9789241564748</w:t>
        </w:r>
      </w:hyperlink>
    </w:p>
    <w:p w:rsidR="00AD521F" w:rsidRDefault="00F21309">
      <w:pPr>
        <w:numPr>
          <w:ilvl w:val="0"/>
          <w:numId w:val="1"/>
        </w:numPr>
        <w:spacing w:line="240" w:lineRule="auto"/>
        <w:jc w:val="both"/>
        <w:rPr>
          <w:sz w:val="20"/>
          <w:szCs w:val="20"/>
        </w:rPr>
      </w:pPr>
      <w:r>
        <w:rPr>
          <w:sz w:val="20"/>
          <w:szCs w:val="20"/>
        </w:rPr>
        <w:t xml:space="preserve">Woudstra, C., &amp; </w:t>
      </w:r>
      <w:proofErr w:type="spellStart"/>
      <w:r>
        <w:rPr>
          <w:sz w:val="20"/>
          <w:szCs w:val="20"/>
        </w:rPr>
        <w:t>Brøndsted</w:t>
      </w:r>
      <w:proofErr w:type="spellEnd"/>
      <w:r>
        <w:rPr>
          <w:sz w:val="20"/>
          <w:szCs w:val="20"/>
        </w:rPr>
        <w:t xml:space="preserve">, L. (2023). Producing </w:t>
      </w:r>
      <w:proofErr w:type="spellStart"/>
      <w:r>
        <w:rPr>
          <w:sz w:val="20"/>
          <w:szCs w:val="20"/>
        </w:rPr>
        <w:t>Tailocins</w:t>
      </w:r>
      <w:proofErr w:type="spellEnd"/>
      <w:r>
        <w:rPr>
          <w:sz w:val="20"/>
          <w:szCs w:val="20"/>
        </w:rPr>
        <w:t xml:space="preserve"> from Phages Using Osmotic Shock and Benzalkonium Chloride. </w:t>
      </w:r>
      <w:r>
        <w:rPr>
          <w:i/>
          <w:sz w:val="20"/>
          <w:szCs w:val="20"/>
        </w:rPr>
        <w:t>P</w:t>
      </w:r>
      <w:r>
        <w:rPr>
          <w:i/>
          <w:sz w:val="20"/>
          <w:szCs w:val="20"/>
        </w:rPr>
        <w:t>HAGE</w:t>
      </w:r>
      <w:r>
        <w:rPr>
          <w:sz w:val="20"/>
          <w:szCs w:val="20"/>
        </w:rPr>
        <w:t xml:space="preserve">, </w:t>
      </w:r>
      <w:r>
        <w:rPr>
          <w:i/>
          <w:sz w:val="20"/>
          <w:szCs w:val="20"/>
        </w:rPr>
        <w:t>4</w:t>
      </w:r>
      <w:r>
        <w:rPr>
          <w:sz w:val="20"/>
          <w:szCs w:val="20"/>
        </w:rPr>
        <w:t>(3), 136–140.</w:t>
      </w:r>
      <w:hyperlink r:id="rId41">
        <w:r>
          <w:rPr>
            <w:sz w:val="20"/>
            <w:szCs w:val="20"/>
          </w:rPr>
          <w:t xml:space="preserve"> </w:t>
        </w:r>
      </w:hyperlink>
      <w:hyperlink r:id="rId42">
        <w:r>
          <w:rPr>
            <w:color w:val="1155CC"/>
            <w:sz w:val="20"/>
            <w:szCs w:val="20"/>
            <w:u w:val="single"/>
          </w:rPr>
          <w:t>https://doi.org/10.1089/phage.2023.0014</w:t>
        </w:r>
      </w:hyperlink>
    </w:p>
    <w:p w:rsidR="00AD521F" w:rsidRDefault="00F21309">
      <w:pPr>
        <w:numPr>
          <w:ilvl w:val="0"/>
          <w:numId w:val="1"/>
        </w:numPr>
        <w:spacing w:line="240" w:lineRule="auto"/>
        <w:jc w:val="both"/>
        <w:rPr>
          <w:sz w:val="20"/>
          <w:szCs w:val="20"/>
        </w:rPr>
      </w:pPr>
      <w:r>
        <w:rPr>
          <w:sz w:val="20"/>
          <w:szCs w:val="20"/>
        </w:rPr>
        <w:t xml:space="preserve">Yin, C., </w:t>
      </w:r>
      <w:proofErr w:type="spellStart"/>
      <w:r>
        <w:rPr>
          <w:sz w:val="20"/>
          <w:szCs w:val="20"/>
        </w:rPr>
        <w:t>Alam</w:t>
      </w:r>
      <w:proofErr w:type="spellEnd"/>
      <w:r>
        <w:rPr>
          <w:sz w:val="20"/>
          <w:szCs w:val="20"/>
        </w:rPr>
        <w:t>, M. Z., Fallon, J. T., &amp; Huang, W. (2024). Advances in Developm</w:t>
      </w:r>
      <w:r>
        <w:rPr>
          <w:sz w:val="20"/>
          <w:szCs w:val="20"/>
        </w:rPr>
        <w:t xml:space="preserve">ent of Novel Therapeutic Strategies against Multi-Drug Resistant Pseudomonas aeruginosa. </w:t>
      </w:r>
      <w:r>
        <w:rPr>
          <w:i/>
          <w:sz w:val="20"/>
          <w:szCs w:val="20"/>
        </w:rPr>
        <w:t>Antibiotics</w:t>
      </w:r>
      <w:r>
        <w:rPr>
          <w:sz w:val="20"/>
          <w:szCs w:val="20"/>
        </w:rPr>
        <w:t xml:space="preserve">, </w:t>
      </w:r>
      <w:r>
        <w:rPr>
          <w:i/>
          <w:sz w:val="20"/>
          <w:szCs w:val="20"/>
        </w:rPr>
        <w:t>13</w:t>
      </w:r>
      <w:r>
        <w:rPr>
          <w:sz w:val="20"/>
          <w:szCs w:val="20"/>
        </w:rPr>
        <w:t>(2), 119. https://doi.org/10.3390/antibiotics13020119</w:t>
      </w:r>
    </w:p>
    <w:p w:rsidR="00AD521F" w:rsidRDefault="00F21309">
      <w:pPr>
        <w:numPr>
          <w:ilvl w:val="0"/>
          <w:numId w:val="1"/>
        </w:numPr>
        <w:spacing w:line="240" w:lineRule="auto"/>
        <w:jc w:val="both"/>
        <w:rPr>
          <w:color w:val="121212"/>
          <w:sz w:val="20"/>
          <w:szCs w:val="20"/>
        </w:rPr>
      </w:pPr>
      <w:proofErr w:type="spellStart"/>
      <w:r>
        <w:rPr>
          <w:color w:val="121212"/>
          <w:sz w:val="20"/>
          <w:szCs w:val="20"/>
        </w:rPr>
        <w:t>Zähringer</w:t>
      </w:r>
      <w:proofErr w:type="spellEnd"/>
      <w:r>
        <w:rPr>
          <w:color w:val="121212"/>
          <w:sz w:val="20"/>
          <w:szCs w:val="20"/>
        </w:rPr>
        <w:t xml:space="preserve">, U., Lindner, B., &amp; </w:t>
      </w:r>
      <w:proofErr w:type="spellStart"/>
      <w:r>
        <w:rPr>
          <w:color w:val="121212"/>
          <w:sz w:val="20"/>
          <w:szCs w:val="20"/>
        </w:rPr>
        <w:t>Rietschel</w:t>
      </w:r>
      <w:proofErr w:type="spellEnd"/>
      <w:r>
        <w:rPr>
          <w:color w:val="121212"/>
          <w:sz w:val="20"/>
          <w:szCs w:val="20"/>
        </w:rPr>
        <w:t>, E. T. (2020). Chemical structure of lipid A: recent advan</w:t>
      </w:r>
      <w:r>
        <w:rPr>
          <w:color w:val="121212"/>
          <w:sz w:val="20"/>
          <w:szCs w:val="20"/>
        </w:rPr>
        <w:t xml:space="preserve">ces in structural analysis of biologically active molecules. </w:t>
      </w:r>
      <w:r>
        <w:rPr>
          <w:i/>
          <w:color w:val="121212"/>
          <w:sz w:val="20"/>
          <w:szCs w:val="20"/>
        </w:rPr>
        <w:t>Endotoxin in health and disease</w:t>
      </w:r>
      <w:r>
        <w:rPr>
          <w:color w:val="121212"/>
          <w:sz w:val="20"/>
          <w:szCs w:val="20"/>
        </w:rPr>
        <w:t>, 93-114.</w:t>
      </w:r>
    </w:p>
    <w:p w:rsidR="00AD521F" w:rsidRDefault="00F21309">
      <w:pPr>
        <w:numPr>
          <w:ilvl w:val="0"/>
          <w:numId w:val="1"/>
        </w:numPr>
        <w:spacing w:after="240" w:line="240" w:lineRule="auto"/>
        <w:jc w:val="both"/>
        <w:rPr>
          <w:color w:val="121212"/>
          <w:sz w:val="20"/>
          <w:szCs w:val="20"/>
        </w:rPr>
      </w:pPr>
      <w:proofErr w:type="spellStart"/>
      <w:r>
        <w:rPr>
          <w:color w:val="121212"/>
          <w:sz w:val="20"/>
          <w:szCs w:val="20"/>
        </w:rPr>
        <w:t>Zowawi</w:t>
      </w:r>
      <w:proofErr w:type="spellEnd"/>
      <w:r>
        <w:rPr>
          <w:color w:val="121212"/>
          <w:sz w:val="20"/>
          <w:szCs w:val="20"/>
        </w:rPr>
        <w:t xml:space="preserve">, H. M., Harris, P. N., Roberts, M. J., </w:t>
      </w:r>
      <w:proofErr w:type="spellStart"/>
      <w:r>
        <w:rPr>
          <w:color w:val="121212"/>
          <w:sz w:val="20"/>
          <w:szCs w:val="20"/>
        </w:rPr>
        <w:t>Tambyah</w:t>
      </w:r>
      <w:proofErr w:type="spellEnd"/>
      <w:r>
        <w:rPr>
          <w:color w:val="121212"/>
          <w:sz w:val="20"/>
          <w:szCs w:val="20"/>
        </w:rPr>
        <w:t xml:space="preserve">, P. A., Schembri, M. A., </w:t>
      </w:r>
      <w:proofErr w:type="spellStart"/>
      <w:r>
        <w:rPr>
          <w:color w:val="121212"/>
          <w:sz w:val="20"/>
          <w:szCs w:val="20"/>
        </w:rPr>
        <w:t>Pezzani</w:t>
      </w:r>
      <w:proofErr w:type="spellEnd"/>
      <w:r>
        <w:rPr>
          <w:color w:val="121212"/>
          <w:sz w:val="20"/>
          <w:szCs w:val="20"/>
        </w:rPr>
        <w:t>, M. D., ... &amp; Paterson, D. L. (2015). The emerging threat of multid</w:t>
      </w:r>
      <w:r>
        <w:rPr>
          <w:color w:val="121212"/>
          <w:sz w:val="20"/>
          <w:szCs w:val="20"/>
        </w:rPr>
        <w:t>rug-resistant Gram-negative bacteria in urology.</w:t>
      </w:r>
      <w:r>
        <w:rPr>
          <w:i/>
          <w:color w:val="121212"/>
          <w:sz w:val="20"/>
          <w:szCs w:val="20"/>
        </w:rPr>
        <w:t xml:space="preserve"> Nature Reviews Urology, 12</w:t>
      </w:r>
      <w:r>
        <w:rPr>
          <w:color w:val="121212"/>
          <w:sz w:val="20"/>
          <w:szCs w:val="20"/>
        </w:rPr>
        <w:t>(10), 570-584.</w:t>
      </w:r>
    </w:p>
    <w:p w:rsidR="00AD521F" w:rsidRDefault="00F21309">
      <w:pPr>
        <w:numPr>
          <w:ilvl w:val="0"/>
          <w:numId w:val="1"/>
        </w:numPr>
        <w:spacing w:after="240" w:line="240" w:lineRule="auto"/>
        <w:jc w:val="both"/>
        <w:rPr>
          <w:color w:val="121212"/>
          <w:sz w:val="20"/>
          <w:szCs w:val="20"/>
        </w:rPr>
      </w:pPr>
      <w:proofErr w:type="spellStart"/>
      <w:r>
        <w:t>Anozie</w:t>
      </w:r>
      <w:proofErr w:type="spellEnd"/>
      <w:r>
        <w:t xml:space="preserve">, </w:t>
      </w:r>
      <w:proofErr w:type="spellStart"/>
      <w:r>
        <w:t>Ebube</w:t>
      </w:r>
      <w:proofErr w:type="spellEnd"/>
      <w:r>
        <w:t xml:space="preserve"> Henry, </w:t>
      </w:r>
      <w:proofErr w:type="spellStart"/>
      <w:r>
        <w:t>Oluwabusola</w:t>
      </w:r>
      <w:proofErr w:type="spellEnd"/>
      <w:r>
        <w:t xml:space="preserve"> </w:t>
      </w:r>
      <w:proofErr w:type="spellStart"/>
      <w:r>
        <w:t>Oluwakorede</w:t>
      </w:r>
      <w:proofErr w:type="spellEnd"/>
      <w:r>
        <w:t xml:space="preserve"> </w:t>
      </w:r>
      <w:proofErr w:type="spellStart"/>
      <w:r>
        <w:t>Asenuga</w:t>
      </w:r>
      <w:proofErr w:type="spellEnd"/>
      <w:r>
        <w:t xml:space="preserve">, James </w:t>
      </w:r>
      <w:proofErr w:type="spellStart"/>
      <w:r>
        <w:t>Ponman</w:t>
      </w:r>
      <w:proofErr w:type="spellEnd"/>
      <w:r>
        <w:t xml:space="preserve"> </w:t>
      </w:r>
      <w:proofErr w:type="spellStart"/>
      <w:r>
        <w:t>Sargwak</w:t>
      </w:r>
      <w:proofErr w:type="spellEnd"/>
      <w:r>
        <w:t xml:space="preserve">, Emmanuel </w:t>
      </w:r>
      <w:proofErr w:type="spellStart"/>
      <w:r>
        <w:t>Chimeh</w:t>
      </w:r>
      <w:proofErr w:type="spellEnd"/>
      <w:r>
        <w:t xml:space="preserve"> </w:t>
      </w:r>
      <w:proofErr w:type="spellStart"/>
      <w:r>
        <w:t>Ezeako</w:t>
      </w:r>
      <w:proofErr w:type="spellEnd"/>
      <w:r>
        <w:t xml:space="preserve">, Ifeoma Roseline </w:t>
      </w:r>
      <w:proofErr w:type="spellStart"/>
      <w:r>
        <w:t>Nwafor</w:t>
      </w:r>
      <w:proofErr w:type="spellEnd"/>
      <w:r>
        <w:t xml:space="preserve">, Yusuf Alhassan, Udoh Joseph Ifeanyi, </w:t>
      </w:r>
      <w:proofErr w:type="spellStart"/>
      <w:r>
        <w:t>Ebere</w:t>
      </w:r>
      <w:r>
        <w:t>chukwu</w:t>
      </w:r>
      <w:proofErr w:type="spellEnd"/>
      <w:r>
        <w:t xml:space="preserve"> </w:t>
      </w:r>
      <w:proofErr w:type="spellStart"/>
      <w:r>
        <w:t>Osinachi</w:t>
      </w:r>
      <w:proofErr w:type="spellEnd"/>
      <w:r>
        <w:t xml:space="preserve"> Azubuike, and </w:t>
      </w:r>
      <w:proofErr w:type="spellStart"/>
      <w:r>
        <w:t>Chibuzo</w:t>
      </w:r>
      <w:proofErr w:type="spellEnd"/>
      <w:r>
        <w:t xml:space="preserve"> Valentine </w:t>
      </w:r>
      <w:proofErr w:type="spellStart"/>
      <w:r>
        <w:t>Nwokafor</w:t>
      </w:r>
      <w:proofErr w:type="spellEnd"/>
      <w:r>
        <w:t>. 2024. “Challenges for Mathematical Modeling of Multidrug-Resistant Tuberculosis in Sub-Saharan Africa”. </w:t>
      </w:r>
      <w:r>
        <w:rPr>
          <w:i/>
        </w:rPr>
        <w:t>Asian Journal of Advanced Research and Reports</w:t>
      </w:r>
      <w:r>
        <w:t xml:space="preserve"> 18 (9):90-97. </w:t>
      </w:r>
      <w:hyperlink r:id="rId43">
        <w:r>
          <w:rPr>
            <w:color w:val="0000FF"/>
            <w:u w:val="single"/>
          </w:rPr>
          <w:t>https://doi.org/10.9734/ajarr/2024/v18i9737</w:t>
        </w:r>
      </w:hyperlink>
      <w:r>
        <w:t>.</w:t>
      </w:r>
    </w:p>
    <w:p w:rsidR="00AD521F" w:rsidRDefault="00F21309">
      <w:pPr>
        <w:numPr>
          <w:ilvl w:val="0"/>
          <w:numId w:val="1"/>
        </w:numPr>
        <w:pBdr>
          <w:top w:val="nil"/>
          <w:left w:val="nil"/>
          <w:bottom w:val="nil"/>
          <w:right w:val="nil"/>
          <w:between w:val="nil"/>
        </w:pBdr>
        <w:spacing w:before="240"/>
      </w:pPr>
      <w:proofErr w:type="spellStart"/>
      <w:r>
        <w:rPr>
          <w:color w:val="000000"/>
        </w:rPr>
        <w:t>Egwuatu</w:t>
      </w:r>
      <w:proofErr w:type="spellEnd"/>
      <w:r>
        <w:rPr>
          <w:color w:val="000000"/>
        </w:rPr>
        <w:t xml:space="preserve">, Donatus </w:t>
      </w:r>
      <w:proofErr w:type="spellStart"/>
      <w:r>
        <w:rPr>
          <w:color w:val="000000"/>
        </w:rPr>
        <w:t>Chigozie</w:t>
      </w:r>
      <w:proofErr w:type="spellEnd"/>
      <w:r>
        <w:rPr>
          <w:color w:val="000000"/>
        </w:rPr>
        <w:t xml:space="preserve">, Rachael </w:t>
      </w:r>
      <w:proofErr w:type="spellStart"/>
      <w:r>
        <w:rPr>
          <w:color w:val="000000"/>
        </w:rPr>
        <w:t>Olakunmi</w:t>
      </w:r>
      <w:proofErr w:type="spellEnd"/>
      <w:r>
        <w:rPr>
          <w:color w:val="000000"/>
        </w:rPr>
        <w:t xml:space="preserve"> </w:t>
      </w:r>
      <w:proofErr w:type="spellStart"/>
      <w:r>
        <w:rPr>
          <w:color w:val="000000"/>
        </w:rPr>
        <w:t>Ogunye</w:t>
      </w:r>
      <w:proofErr w:type="spellEnd"/>
      <w:r>
        <w:rPr>
          <w:color w:val="000000"/>
        </w:rPr>
        <w:t xml:space="preserve">, Peter </w:t>
      </w:r>
      <w:proofErr w:type="spellStart"/>
      <w:r>
        <w:rPr>
          <w:color w:val="000000"/>
        </w:rPr>
        <w:t>Chidendu</w:t>
      </w:r>
      <w:proofErr w:type="spellEnd"/>
      <w:r>
        <w:rPr>
          <w:color w:val="000000"/>
        </w:rPr>
        <w:t xml:space="preserve"> </w:t>
      </w:r>
      <w:proofErr w:type="spellStart"/>
      <w:r>
        <w:rPr>
          <w:color w:val="000000"/>
        </w:rPr>
        <w:t>Anene</w:t>
      </w:r>
      <w:proofErr w:type="spellEnd"/>
      <w:r>
        <w:rPr>
          <w:color w:val="000000"/>
        </w:rPr>
        <w:t xml:space="preserve">, Yusuf Alhassan, Ifeoma Roseline </w:t>
      </w:r>
      <w:proofErr w:type="spellStart"/>
      <w:r>
        <w:rPr>
          <w:color w:val="000000"/>
        </w:rPr>
        <w:t>Nwafor</w:t>
      </w:r>
      <w:proofErr w:type="spellEnd"/>
      <w:r>
        <w:rPr>
          <w:color w:val="000000"/>
        </w:rPr>
        <w:t xml:space="preserve">, Joseph Ifeanyi Udoh, </w:t>
      </w:r>
      <w:proofErr w:type="spellStart"/>
      <w:r>
        <w:rPr>
          <w:color w:val="000000"/>
        </w:rPr>
        <w:t>Oluwabusola</w:t>
      </w:r>
      <w:proofErr w:type="spellEnd"/>
      <w:r>
        <w:rPr>
          <w:color w:val="000000"/>
        </w:rPr>
        <w:t xml:space="preserve"> </w:t>
      </w:r>
      <w:proofErr w:type="spellStart"/>
      <w:r>
        <w:rPr>
          <w:color w:val="000000"/>
        </w:rPr>
        <w:t>Olu</w:t>
      </w:r>
      <w:r>
        <w:rPr>
          <w:color w:val="000000"/>
        </w:rPr>
        <w:t>wakorede</w:t>
      </w:r>
      <w:proofErr w:type="spellEnd"/>
      <w:r>
        <w:rPr>
          <w:color w:val="000000"/>
        </w:rPr>
        <w:t xml:space="preserve"> </w:t>
      </w:r>
      <w:proofErr w:type="spellStart"/>
      <w:r>
        <w:rPr>
          <w:color w:val="000000"/>
        </w:rPr>
        <w:t>Asenuga</w:t>
      </w:r>
      <w:proofErr w:type="spellEnd"/>
      <w:r>
        <w:rPr>
          <w:color w:val="000000"/>
        </w:rPr>
        <w:t xml:space="preserve">, and </w:t>
      </w:r>
      <w:proofErr w:type="spellStart"/>
      <w:r>
        <w:rPr>
          <w:color w:val="000000"/>
        </w:rPr>
        <w:t>Chibuzo</w:t>
      </w:r>
      <w:proofErr w:type="spellEnd"/>
      <w:r>
        <w:rPr>
          <w:color w:val="000000"/>
        </w:rPr>
        <w:t xml:space="preserve"> Valentine </w:t>
      </w:r>
      <w:proofErr w:type="spellStart"/>
      <w:r>
        <w:rPr>
          <w:color w:val="000000"/>
        </w:rPr>
        <w:t>Nwokafor</w:t>
      </w:r>
      <w:proofErr w:type="spellEnd"/>
      <w:r>
        <w:rPr>
          <w:color w:val="000000"/>
        </w:rPr>
        <w:t>. 2024. “A Review on Conversion of Agricultural Waste to Bioenergy: Processes and Environmental Impacts”. </w:t>
      </w:r>
      <w:r>
        <w:rPr>
          <w:i/>
          <w:color w:val="000000"/>
        </w:rPr>
        <w:t>Biotechnology Journal International</w:t>
      </w:r>
      <w:r>
        <w:rPr>
          <w:color w:val="000000"/>
        </w:rPr>
        <w:t> 28 (6):18-34. https://doi.org/10.9734/bji/2024/v28i6746.</w:t>
      </w:r>
    </w:p>
    <w:p w:rsidR="00AD521F" w:rsidRDefault="00F21309">
      <w:pPr>
        <w:numPr>
          <w:ilvl w:val="0"/>
          <w:numId w:val="1"/>
        </w:numPr>
        <w:pBdr>
          <w:top w:val="nil"/>
          <w:left w:val="nil"/>
          <w:bottom w:val="nil"/>
          <w:right w:val="nil"/>
          <w:between w:val="nil"/>
        </w:pBdr>
      </w:pPr>
      <w:proofErr w:type="spellStart"/>
      <w:r>
        <w:rPr>
          <w:color w:val="000000"/>
        </w:rPr>
        <w:t>Asenuga</w:t>
      </w:r>
      <w:proofErr w:type="spellEnd"/>
      <w:r>
        <w:rPr>
          <w:color w:val="000000"/>
        </w:rPr>
        <w:t xml:space="preserve">, </w:t>
      </w:r>
      <w:proofErr w:type="spellStart"/>
      <w:r>
        <w:rPr>
          <w:color w:val="000000"/>
        </w:rPr>
        <w:t>Oluwabusola</w:t>
      </w:r>
      <w:proofErr w:type="spellEnd"/>
      <w:r>
        <w:rPr>
          <w:color w:val="000000"/>
        </w:rPr>
        <w:t xml:space="preserve"> </w:t>
      </w:r>
      <w:proofErr w:type="spellStart"/>
      <w:r>
        <w:rPr>
          <w:color w:val="000000"/>
        </w:rPr>
        <w:t>Oluwakorede</w:t>
      </w:r>
      <w:proofErr w:type="spellEnd"/>
      <w:r>
        <w:rPr>
          <w:color w:val="000000"/>
        </w:rPr>
        <w:t xml:space="preserve">, James </w:t>
      </w:r>
      <w:proofErr w:type="spellStart"/>
      <w:r>
        <w:rPr>
          <w:color w:val="000000"/>
        </w:rPr>
        <w:t>Ponman</w:t>
      </w:r>
      <w:proofErr w:type="spellEnd"/>
      <w:r>
        <w:rPr>
          <w:color w:val="000000"/>
        </w:rPr>
        <w:t xml:space="preserve"> </w:t>
      </w:r>
      <w:proofErr w:type="spellStart"/>
      <w:r>
        <w:rPr>
          <w:color w:val="000000"/>
        </w:rPr>
        <w:t>Sargwak</w:t>
      </w:r>
      <w:proofErr w:type="spellEnd"/>
      <w:r>
        <w:rPr>
          <w:color w:val="000000"/>
        </w:rPr>
        <w:t xml:space="preserve">, Emmanuel </w:t>
      </w:r>
      <w:proofErr w:type="spellStart"/>
      <w:r>
        <w:rPr>
          <w:color w:val="000000"/>
        </w:rPr>
        <w:t>Chimeh</w:t>
      </w:r>
      <w:proofErr w:type="spellEnd"/>
      <w:r>
        <w:rPr>
          <w:color w:val="000000"/>
        </w:rPr>
        <w:t xml:space="preserve"> </w:t>
      </w:r>
      <w:proofErr w:type="spellStart"/>
      <w:r>
        <w:rPr>
          <w:color w:val="000000"/>
        </w:rPr>
        <w:t>Ezeako</w:t>
      </w:r>
      <w:proofErr w:type="spellEnd"/>
      <w:r>
        <w:rPr>
          <w:color w:val="000000"/>
        </w:rPr>
        <w:t xml:space="preserve">, Matthew Babalola, Faith </w:t>
      </w:r>
      <w:proofErr w:type="spellStart"/>
      <w:r>
        <w:rPr>
          <w:color w:val="000000"/>
        </w:rPr>
        <w:t>Omosigho</w:t>
      </w:r>
      <w:proofErr w:type="spellEnd"/>
      <w:r>
        <w:rPr>
          <w:color w:val="000000"/>
        </w:rPr>
        <w:t xml:space="preserve">, </w:t>
      </w:r>
      <w:proofErr w:type="spellStart"/>
      <w:r>
        <w:rPr>
          <w:color w:val="000000"/>
        </w:rPr>
        <w:t>Eberechukwu</w:t>
      </w:r>
      <w:proofErr w:type="spellEnd"/>
      <w:r>
        <w:rPr>
          <w:color w:val="000000"/>
        </w:rPr>
        <w:t xml:space="preserve"> </w:t>
      </w:r>
      <w:proofErr w:type="spellStart"/>
      <w:r>
        <w:rPr>
          <w:color w:val="000000"/>
        </w:rPr>
        <w:t>Osinachi</w:t>
      </w:r>
      <w:proofErr w:type="spellEnd"/>
      <w:r>
        <w:rPr>
          <w:color w:val="000000"/>
        </w:rPr>
        <w:t xml:space="preserve"> Azubuike, and </w:t>
      </w:r>
      <w:proofErr w:type="spellStart"/>
      <w:r>
        <w:rPr>
          <w:color w:val="000000"/>
        </w:rPr>
        <w:t>Chibuzo</w:t>
      </w:r>
      <w:proofErr w:type="spellEnd"/>
      <w:r>
        <w:rPr>
          <w:color w:val="000000"/>
        </w:rPr>
        <w:t xml:space="preserve"> Valentine </w:t>
      </w:r>
      <w:proofErr w:type="spellStart"/>
      <w:r>
        <w:rPr>
          <w:color w:val="000000"/>
        </w:rPr>
        <w:t>Nwokafor</w:t>
      </w:r>
      <w:proofErr w:type="spellEnd"/>
      <w:r>
        <w:rPr>
          <w:color w:val="000000"/>
        </w:rPr>
        <w:t>. 2024. “Genomic Evolution and Dynamics of Drug Resistance in Mycobacterium Tuberculosis a</w:t>
      </w:r>
      <w:r>
        <w:rPr>
          <w:color w:val="000000"/>
        </w:rPr>
        <w:t>cross West Africa- A Review”. </w:t>
      </w:r>
      <w:r>
        <w:rPr>
          <w:i/>
          <w:color w:val="000000"/>
        </w:rPr>
        <w:t>Microbiology Research Journal International</w:t>
      </w:r>
      <w:r>
        <w:rPr>
          <w:color w:val="000000"/>
        </w:rPr>
        <w:t> 34 (11):120-30. https://doi.org/10.9734/mrji/2024/v34i111504.</w:t>
      </w:r>
    </w:p>
    <w:p w:rsidR="00AD521F" w:rsidRDefault="00F21309">
      <w:pPr>
        <w:numPr>
          <w:ilvl w:val="0"/>
          <w:numId w:val="1"/>
        </w:numPr>
        <w:pBdr>
          <w:top w:val="nil"/>
          <w:left w:val="nil"/>
          <w:bottom w:val="nil"/>
          <w:right w:val="nil"/>
          <w:between w:val="nil"/>
        </w:pBdr>
        <w:spacing w:line="240" w:lineRule="auto"/>
        <w:rPr>
          <w:color w:val="000000"/>
          <w:sz w:val="20"/>
          <w:szCs w:val="20"/>
        </w:rPr>
      </w:pPr>
      <w:proofErr w:type="spellStart"/>
      <w:r>
        <w:rPr>
          <w:color w:val="000000"/>
          <w:sz w:val="20"/>
          <w:szCs w:val="20"/>
        </w:rPr>
        <w:t>Ikpa</w:t>
      </w:r>
      <w:proofErr w:type="spellEnd"/>
      <w:r>
        <w:rPr>
          <w:color w:val="000000"/>
          <w:sz w:val="20"/>
          <w:szCs w:val="20"/>
        </w:rPr>
        <w:t xml:space="preserve"> S, </w:t>
      </w:r>
      <w:proofErr w:type="spellStart"/>
      <w:r>
        <w:rPr>
          <w:color w:val="000000"/>
          <w:sz w:val="20"/>
          <w:szCs w:val="20"/>
        </w:rPr>
        <w:t>Isima</w:t>
      </w:r>
      <w:proofErr w:type="spellEnd"/>
      <w:r>
        <w:rPr>
          <w:color w:val="000000"/>
          <w:sz w:val="20"/>
          <w:szCs w:val="20"/>
        </w:rPr>
        <w:t xml:space="preserve"> P, </w:t>
      </w:r>
      <w:proofErr w:type="spellStart"/>
      <w:r>
        <w:rPr>
          <w:color w:val="000000"/>
          <w:sz w:val="20"/>
          <w:szCs w:val="20"/>
        </w:rPr>
        <w:t>Nwokafor</w:t>
      </w:r>
      <w:proofErr w:type="spellEnd"/>
      <w:r>
        <w:rPr>
          <w:color w:val="000000"/>
          <w:sz w:val="20"/>
          <w:szCs w:val="20"/>
        </w:rPr>
        <w:t xml:space="preserve">, C. V., </w:t>
      </w:r>
      <w:proofErr w:type="spellStart"/>
      <w:r>
        <w:rPr>
          <w:color w:val="000000"/>
          <w:sz w:val="20"/>
          <w:szCs w:val="20"/>
        </w:rPr>
        <w:t>Ekwem</w:t>
      </w:r>
      <w:proofErr w:type="spellEnd"/>
      <w:r>
        <w:rPr>
          <w:color w:val="000000"/>
          <w:sz w:val="20"/>
          <w:szCs w:val="20"/>
        </w:rPr>
        <w:t xml:space="preserve"> O, </w:t>
      </w:r>
      <w:proofErr w:type="spellStart"/>
      <w:r>
        <w:rPr>
          <w:color w:val="000000"/>
          <w:sz w:val="20"/>
          <w:szCs w:val="20"/>
        </w:rPr>
        <w:t>Udumebraye</w:t>
      </w:r>
      <w:proofErr w:type="spellEnd"/>
      <w:r>
        <w:rPr>
          <w:color w:val="000000"/>
          <w:sz w:val="20"/>
          <w:szCs w:val="20"/>
        </w:rPr>
        <w:t xml:space="preserve"> R, Obasi T, </w:t>
      </w:r>
      <w:proofErr w:type="spellStart"/>
      <w:r>
        <w:rPr>
          <w:color w:val="000000"/>
          <w:sz w:val="20"/>
          <w:szCs w:val="20"/>
        </w:rPr>
        <w:t>Nwaobia</w:t>
      </w:r>
      <w:proofErr w:type="spellEnd"/>
      <w:r>
        <w:rPr>
          <w:color w:val="000000"/>
          <w:sz w:val="20"/>
          <w:szCs w:val="20"/>
        </w:rPr>
        <w:t xml:space="preserve"> H, Anyanwu A, </w:t>
      </w:r>
      <w:proofErr w:type="spellStart"/>
      <w:r>
        <w:rPr>
          <w:color w:val="000000"/>
          <w:sz w:val="20"/>
          <w:szCs w:val="20"/>
        </w:rPr>
        <w:t>Agwu</w:t>
      </w:r>
      <w:proofErr w:type="spellEnd"/>
      <w:r>
        <w:rPr>
          <w:color w:val="000000"/>
          <w:sz w:val="20"/>
          <w:szCs w:val="20"/>
        </w:rPr>
        <w:t xml:space="preserve"> C, Anucha C, Chidi P. (2023). Effects of Varied Culture Conditions on Crude Bacitracin Produced </w:t>
      </w:r>
      <w:proofErr w:type="gramStart"/>
      <w:r>
        <w:rPr>
          <w:color w:val="000000"/>
          <w:sz w:val="20"/>
          <w:szCs w:val="20"/>
        </w:rPr>
        <w:t>By</w:t>
      </w:r>
      <w:proofErr w:type="gramEnd"/>
      <w:r>
        <w:rPr>
          <w:color w:val="000000"/>
          <w:sz w:val="20"/>
          <w:szCs w:val="20"/>
        </w:rPr>
        <w:t xml:space="preserve"> Bacillus Subtilis Isolated from the Soil. Magna Scientia Advance</w:t>
      </w:r>
      <w:r>
        <w:rPr>
          <w:color w:val="000000"/>
          <w:sz w:val="20"/>
          <w:szCs w:val="20"/>
        </w:rPr>
        <w:t xml:space="preserve">d Biology and Pharmacy. </w:t>
      </w:r>
      <w:hyperlink r:id="rId44">
        <w:r>
          <w:rPr>
            <w:color w:val="0000FF"/>
            <w:u w:val="single"/>
          </w:rPr>
          <w:t>https://doi.org/10.30574/msabp.2023.8.1.0095</w:t>
        </w:r>
      </w:hyperlink>
    </w:p>
    <w:p w:rsidR="00AD521F" w:rsidRDefault="00F21309">
      <w:pPr>
        <w:numPr>
          <w:ilvl w:val="0"/>
          <w:numId w:val="1"/>
        </w:numPr>
        <w:pBdr>
          <w:top w:val="nil"/>
          <w:left w:val="nil"/>
          <w:bottom w:val="nil"/>
          <w:right w:val="nil"/>
          <w:between w:val="nil"/>
        </w:pBdr>
      </w:pPr>
      <w:proofErr w:type="spellStart"/>
      <w:r>
        <w:rPr>
          <w:color w:val="000000"/>
        </w:rPr>
        <w:t>Onwuakor</w:t>
      </w:r>
      <w:proofErr w:type="spellEnd"/>
      <w:r>
        <w:rPr>
          <w:color w:val="000000"/>
        </w:rPr>
        <w:t xml:space="preserve"> C.E., </w:t>
      </w:r>
      <w:proofErr w:type="spellStart"/>
      <w:r>
        <w:rPr>
          <w:color w:val="000000"/>
        </w:rPr>
        <w:t>Ogbulie</w:t>
      </w:r>
      <w:proofErr w:type="spellEnd"/>
      <w:r>
        <w:rPr>
          <w:color w:val="000000"/>
        </w:rPr>
        <w:t xml:space="preserve"> J.N., Braide W., </w:t>
      </w:r>
      <w:proofErr w:type="spellStart"/>
      <w:r>
        <w:rPr>
          <w:color w:val="000000"/>
        </w:rPr>
        <w:t>Ogbulie</w:t>
      </w:r>
      <w:proofErr w:type="spellEnd"/>
      <w:r>
        <w:rPr>
          <w:color w:val="000000"/>
        </w:rPr>
        <w:t xml:space="preserve"> T.E., </w:t>
      </w:r>
      <w:proofErr w:type="spellStart"/>
      <w:r>
        <w:rPr>
          <w:color w:val="000000"/>
        </w:rPr>
        <w:t>Nwokafor</w:t>
      </w:r>
      <w:proofErr w:type="spellEnd"/>
      <w:r>
        <w:rPr>
          <w:color w:val="000000"/>
        </w:rPr>
        <w:t xml:space="preserve"> C.V., Uchendu </w:t>
      </w:r>
      <w:proofErr w:type="gramStart"/>
      <w:r>
        <w:rPr>
          <w:color w:val="000000"/>
        </w:rPr>
        <w:t>C.E..</w:t>
      </w:r>
      <w:proofErr w:type="gramEnd"/>
      <w:r>
        <w:rPr>
          <w:color w:val="000000"/>
        </w:rPr>
        <w:t xml:space="preserve"> Optimization of Culture Conditions for E</w:t>
      </w:r>
      <w:r>
        <w:rPr>
          <w:color w:val="000000"/>
        </w:rPr>
        <w:t xml:space="preserve">nhanced Bacteriocin Production by Lactococcus lactis MT186647 Using Response Surface Methodology. American Journal of Microbiological Research. Vol. 8, No. 4, 2020, pp 110-116. </w:t>
      </w:r>
      <w:hyperlink r:id="rId45">
        <w:r>
          <w:rPr>
            <w:color w:val="0000FF"/>
            <w:u w:val="single"/>
          </w:rPr>
          <w:t>https://pubs.sciepub.com</w:t>
        </w:r>
        <w:r>
          <w:rPr>
            <w:color w:val="0000FF"/>
            <w:u w:val="single"/>
          </w:rPr>
          <w:t>/ajmr/8/4/1</w:t>
        </w:r>
      </w:hyperlink>
    </w:p>
    <w:p w:rsidR="00AD521F" w:rsidRDefault="00F21309">
      <w:pPr>
        <w:numPr>
          <w:ilvl w:val="0"/>
          <w:numId w:val="1"/>
        </w:numPr>
        <w:pBdr>
          <w:top w:val="nil"/>
          <w:left w:val="nil"/>
          <w:bottom w:val="nil"/>
          <w:right w:val="nil"/>
          <w:between w:val="nil"/>
        </w:pBdr>
      </w:pPr>
      <w:proofErr w:type="spellStart"/>
      <w:r>
        <w:rPr>
          <w:color w:val="000000"/>
        </w:rPr>
        <w:t>Onwuakor</w:t>
      </w:r>
      <w:proofErr w:type="spellEnd"/>
      <w:r>
        <w:rPr>
          <w:color w:val="000000"/>
        </w:rPr>
        <w:t xml:space="preserve"> </w:t>
      </w:r>
      <w:proofErr w:type="spellStart"/>
      <w:r>
        <w:rPr>
          <w:color w:val="000000"/>
        </w:rPr>
        <w:t>Chijioke</w:t>
      </w:r>
      <w:proofErr w:type="spellEnd"/>
      <w:r>
        <w:rPr>
          <w:color w:val="000000"/>
        </w:rPr>
        <w:t xml:space="preserve"> E., </w:t>
      </w:r>
      <w:proofErr w:type="spellStart"/>
      <w:r>
        <w:rPr>
          <w:color w:val="000000"/>
        </w:rPr>
        <w:t>Ogbulie</w:t>
      </w:r>
      <w:proofErr w:type="spellEnd"/>
      <w:r>
        <w:rPr>
          <w:color w:val="000000"/>
        </w:rPr>
        <w:t xml:space="preserve"> Jude N., Braide Wesley, </w:t>
      </w:r>
      <w:proofErr w:type="spellStart"/>
      <w:r>
        <w:rPr>
          <w:color w:val="000000"/>
        </w:rPr>
        <w:t>Ogbulie</w:t>
      </w:r>
      <w:proofErr w:type="spellEnd"/>
      <w:r>
        <w:rPr>
          <w:color w:val="000000"/>
        </w:rPr>
        <w:t xml:space="preserve"> </w:t>
      </w:r>
      <w:proofErr w:type="spellStart"/>
      <w:r>
        <w:rPr>
          <w:color w:val="000000"/>
        </w:rPr>
        <w:t>Tochukwu</w:t>
      </w:r>
      <w:proofErr w:type="spellEnd"/>
      <w:r>
        <w:rPr>
          <w:color w:val="000000"/>
        </w:rPr>
        <w:t xml:space="preserve"> E., </w:t>
      </w:r>
      <w:proofErr w:type="spellStart"/>
      <w:r>
        <w:rPr>
          <w:color w:val="000000"/>
        </w:rPr>
        <w:t>Nwokafor</w:t>
      </w:r>
      <w:proofErr w:type="spellEnd"/>
      <w:r>
        <w:rPr>
          <w:color w:val="000000"/>
        </w:rPr>
        <w:t xml:space="preserve"> </w:t>
      </w:r>
      <w:proofErr w:type="spellStart"/>
      <w:r>
        <w:rPr>
          <w:color w:val="000000"/>
        </w:rPr>
        <w:t>Chibuzo</w:t>
      </w:r>
      <w:proofErr w:type="spellEnd"/>
      <w:r>
        <w:rPr>
          <w:color w:val="000000"/>
        </w:rPr>
        <w:t xml:space="preserve"> V., Uchendu </w:t>
      </w:r>
      <w:proofErr w:type="gramStart"/>
      <w:r>
        <w:rPr>
          <w:color w:val="000000"/>
        </w:rPr>
        <w:t>C.E..</w:t>
      </w:r>
      <w:proofErr w:type="gramEnd"/>
      <w:r>
        <w:rPr>
          <w:color w:val="000000"/>
        </w:rPr>
        <w:t xml:space="preserve"> Optimization of Bacteriocin Production by Lactobacillus fermentum Strain COE20 from Fermenting </w:t>
      </w:r>
      <w:proofErr w:type="spellStart"/>
      <w:r>
        <w:rPr>
          <w:color w:val="000000"/>
        </w:rPr>
        <w:t>Pentaclethra</w:t>
      </w:r>
      <w:proofErr w:type="spellEnd"/>
      <w:r>
        <w:rPr>
          <w:color w:val="000000"/>
        </w:rPr>
        <w:t xml:space="preserve"> macrophylla </w:t>
      </w:r>
      <w:proofErr w:type="spellStart"/>
      <w:r>
        <w:rPr>
          <w:color w:val="000000"/>
        </w:rPr>
        <w:t>Benth</w:t>
      </w:r>
      <w:proofErr w:type="spellEnd"/>
      <w:r>
        <w:rPr>
          <w:color w:val="000000"/>
        </w:rPr>
        <w:t xml:space="preserve"> Using Re</w:t>
      </w:r>
      <w:r>
        <w:rPr>
          <w:color w:val="000000"/>
        </w:rPr>
        <w:t xml:space="preserve">sponse Surface Methodology. American Journal of Food Science and Technology. Vol. 9, No. 2, 2021, pp 30-37. </w:t>
      </w:r>
      <w:hyperlink r:id="rId46">
        <w:r>
          <w:rPr>
            <w:color w:val="0000FF"/>
            <w:u w:val="single"/>
          </w:rPr>
          <w:t>https://pubs.sciepub.com/ajfst/9/2/1</w:t>
        </w:r>
      </w:hyperlink>
    </w:p>
    <w:p w:rsidR="00AD521F" w:rsidRDefault="00F21309">
      <w:pPr>
        <w:numPr>
          <w:ilvl w:val="0"/>
          <w:numId w:val="1"/>
        </w:numPr>
        <w:pBdr>
          <w:top w:val="nil"/>
          <w:left w:val="nil"/>
          <w:bottom w:val="nil"/>
          <w:right w:val="nil"/>
          <w:between w:val="nil"/>
        </w:pBdr>
        <w:spacing w:after="240"/>
      </w:pPr>
      <w:proofErr w:type="spellStart"/>
      <w:r>
        <w:rPr>
          <w:color w:val="000000"/>
        </w:rPr>
        <w:lastRenderedPageBreak/>
        <w:t>Amanze</w:t>
      </w:r>
      <w:proofErr w:type="spellEnd"/>
      <w:r>
        <w:rPr>
          <w:color w:val="000000"/>
        </w:rPr>
        <w:t xml:space="preserve">, Emmanuel K., </w:t>
      </w:r>
      <w:proofErr w:type="spellStart"/>
      <w:r>
        <w:rPr>
          <w:color w:val="000000"/>
        </w:rPr>
        <w:t>Ogechukwu</w:t>
      </w:r>
      <w:proofErr w:type="spellEnd"/>
      <w:r>
        <w:rPr>
          <w:color w:val="000000"/>
        </w:rPr>
        <w:t xml:space="preserve"> B. </w:t>
      </w:r>
      <w:proofErr w:type="spellStart"/>
      <w:r>
        <w:rPr>
          <w:color w:val="000000"/>
        </w:rPr>
        <w:t>Ochomma</w:t>
      </w:r>
      <w:proofErr w:type="spellEnd"/>
      <w:r>
        <w:rPr>
          <w:color w:val="000000"/>
        </w:rPr>
        <w:t xml:space="preserve">, Chukwuma G. </w:t>
      </w:r>
      <w:proofErr w:type="spellStart"/>
      <w:r>
        <w:rPr>
          <w:color w:val="000000"/>
        </w:rPr>
        <w:t>Udensi</w:t>
      </w:r>
      <w:proofErr w:type="spellEnd"/>
      <w:r>
        <w:rPr>
          <w:color w:val="000000"/>
        </w:rPr>
        <w:t xml:space="preserve">, </w:t>
      </w:r>
      <w:proofErr w:type="spellStart"/>
      <w:r>
        <w:rPr>
          <w:color w:val="000000"/>
        </w:rPr>
        <w:t>Chizurum</w:t>
      </w:r>
      <w:proofErr w:type="spellEnd"/>
      <w:r>
        <w:rPr>
          <w:color w:val="000000"/>
        </w:rPr>
        <w:t xml:space="preserve"> P. Christian, </w:t>
      </w:r>
      <w:proofErr w:type="spellStart"/>
      <w:r>
        <w:rPr>
          <w:color w:val="000000"/>
        </w:rPr>
        <w:t>Chioma</w:t>
      </w:r>
      <w:proofErr w:type="spellEnd"/>
      <w:r>
        <w:rPr>
          <w:color w:val="000000"/>
        </w:rPr>
        <w:t xml:space="preserve"> S. Dike, Joseph C. </w:t>
      </w:r>
      <w:proofErr w:type="spellStart"/>
      <w:r>
        <w:rPr>
          <w:color w:val="000000"/>
        </w:rPr>
        <w:t>Okakpu</w:t>
      </w:r>
      <w:proofErr w:type="spellEnd"/>
      <w:r>
        <w:rPr>
          <w:color w:val="000000"/>
        </w:rPr>
        <w:t xml:space="preserve">, and </w:t>
      </w:r>
      <w:proofErr w:type="spellStart"/>
      <w:r>
        <w:rPr>
          <w:color w:val="000000"/>
        </w:rPr>
        <w:t>Chibuzo</w:t>
      </w:r>
      <w:proofErr w:type="spellEnd"/>
      <w:r>
        <w:rPr>
          <w:color w:val="000000"/>
        </w:rPr>
        <w:t xml:space="preserve"> V. </w:t>
      </w:r>
      <w:proofErr w:type="spellStart"/>
      <w:r>
        <w:rPr>
          <w:color w:val="000000"/>
        </w:rPr>
        <w:t>Nwokafor</w:t>
      </w:r>
      <w:proofErr w:type="spellEnd"/>
      <w:r>
        <w:rPr>
          <w:color w:val="000000"/>
        </w:rPr>
        <w:t xml:space="preserve">. 2022. “The Prevalence of Extended Spectrum Beta-Lactamase Producing </w:t>
      </w:r>
      <w:proofErr w:type="spellStart"/>
      <w:r>
        <w:rPr>
          <w:color w:val="000000"/>
        </w:rPr>
        <w:t>Uropathogenic</w:t>
      </w:r>
      <w:proofErr w:type="spellEnd"/>
      <w:r>
        <w:rPr>
          <w:color w:val="000000"/>
        </w:rPr>
        <w:t xml:space="preserve"> Escherichia Coli from </w:t>
      </w:r>
      <w:proofErr w:type="spellStart"/>
      <w:r>
        <w:rPr>
          <w:color w:val="000000"/>
        </w:rPr>
        <w:t>Mouau</w:t>
      </w:r>
      <w:proofErr w:type="spellEnd"/>
      <w:r>
        <w:rPr>
          <w:color w:val="000000"/>
        </w:rPr>
        <w:t xml:space="preserve"> F</w:t>
      </w:r>
      <w:r>
        <w:rPr>
          <w:color w:val="000000"/>
        </w:rPr>
        <w:t>emale Hostel Students”. South Asian Journal of Research in Microbiology 13 (4):24-34. https://doi.org/10.9734/sajrm/2022/v13i4255.</w:t>
      </w:r>
    </w:p>
    <w:sectPr w:rsidR="00AD521F">
      <w:headerReference w:type="even" r:id="rId47"/>
      <w:headerReference w:type="default" r:id="rId48"/>
      <w:footerReference w:type="even" r:id="rId49"/>
      <w:footerReference w:type="default" r:id="rId50"/>
      <w:headerReference w:type="first" r:id="rId51"/>
      <w:footerReference w:type="first" r:id="rId5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1309" w:rsidRDefault="00F21309">
      <w:pPr>
        <w:spacing w:line="240" w:lineRule="auto"/>
      </w:pPr>
      <w:r>
        <w:separator/>
      </w:r>
    </w:p>
  </w:endnote>
  <w:endnote w:type="continuationSeparator" w:id="0">
    <w:p w:rsidR="00F21309" w:rsidRDefault="00F213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1F" w:rsidRDefault="00AD521F">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1F" w:rsidRDefault="00AD521F">
    <w:pPr>
      <w:pBdr>
        <w:top w:val="nil"/>
        <w:left w:val="nil"/>
        <w:bottom w:val="nil"/>
        <w:right w:val="nil"/>
        <w:between w:val="nil"/>
      </w:pBdr>
      <w:tabs>
        <w:tab w:val="center" w:pos="4680"/>
        <w:tab w:val="right" w:pos="9360"/>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1F" w:rsidRDefault="00AD521F">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1309" w:rsidRDefault="00F21309">
      <w:pPr>
        <w:spacing w:line="240" w:lineRule="auto"/>
      </w:pPr>
      <w:r>
        <w:separator/>
      </w:r>
    </w:p>
  </w:footnote>
  <w:footnote w:type="continuationSeparator" w:id="0">
    <w:p w:rsidR="00F21309" w:rsidRDefault="00F213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1F" w:rsidRDefault="00F21309">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593.85pt;height:65.95pt;rotation:315;z-index:-251657728;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1F" w:rsidRDefault="00F21309">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93.85pt;height:65.95pt;rotation:315;z-index:-251659776;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21F" w:rsidRDefault="00F21309">
    <w:pPr>
      <w:pBdr>
        <w:top w:val="nil"/>
        <w:left w:val="nil"/>
        <w:bottom w:val="nil"/>
        <w:right w:val="nil"/>
        <w:between w:val="nil"/>
      </w:pBdr>
      <w:tabs>
        <w:tab w:val="center" w:pos="4680"/>
        <w:tab w:val="right" w:pos="9360"/>
      </w:tabs>
      <w:spacing w:line="240" w:lineRule="auto"/>
      <w:rPr>
        <w:color w:val="000000"/>
      </w:rPr>
    </w:pPr>
    <w:r>
      <w:rPr>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93.85pt;height:65.95pt;rotation:315;z-index:-251658752;mso-position-horizontal:center;mso-position-horizontal-relative:margin;mso-position-vertical:center;mso-position-vertical-relative:margin" fillcolor="silver" stroked="f">
          <v:fill opacity=".5"/>
          <v:textpath style="font-family:&quot;&amp;quot&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84758A"/>
    <w:multiLevelType w:val="multilevel"/>
    <w:tmpl w:val="E80842B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C164D1E"/>
    <w:multiLevelType w:val="multilevel"/>
    <w:tmpl w:val="813A36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21F"/>
    <w:rsid w:val="00316CE5"/>
    <w:rsid w:val="00AD521F"/>
    <w:rsid w:val="00F21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C5185B2C-F0EF-4B7B-B702-5A375008A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0" w:type="dxa"/>
        <w:right w:w="1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doi.org/10.1186/s12934-024-02450-w" TargetMode="External"/><Relationship Id="rId18" Type="http://schemas.openxmlformats.org/officeDocument/2006/relationships/hyperlink" Target="https://doi.org/10.1016/j.tim.2016.06.011" TargetMode="External"/><Relationship Id="rId26" Type="http://schemas.openxmlformats.org/officeDocument/2006/relationships/hyperlink" Target="https://doi.org/10.1073/pnas.2205407119" TargetMode="External"/><Relationship Id="rId39" Type="http://schemas.openxmlformats.org/officeDocument/2006/relationships/hyperlink" Target="https://www.who.int/publications/i/item/9789241564748" TargetMode="External"/><Relationship Id="rId21" Type="http://schemas.openxmlformats.org/officeDocument/2006/relationships/hyperlink" Target="https://doi.org/10.3390/antibiotics9010032" TargetMode="External"/><Relationship Id="rId34" Type="http://schemas.openxmlformats.org/officeDocument/2006/relationships/hyperlink" Target="https://doi.org/10.1093/femsre/fuaa039" TargetMode="External"/><Relationship Id="rId42" Type="http://schemas.openxmlformats.org/officeDocument/2006/relationships/hyperlink" Target="https://doi.org/10.1089/phage.2023.0014"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s://doi.org/10.37506/ijfmt.v16i2.18003" TargetMode="External"/><Relationship Id="rId2" Type="http://schemas.openxmlformats.org/officeDocument/2006/relationships/styles" Target="styles.xml"/><Relationship Id="rId16" Type="http://schemas.openxmlformats.org/officeDocument/2006/relationships/hyperlink" Target="https://doi.org/10.3389/fmicb.2015.01543" TargetMode="External"/><Relationship Id="rId29" Type="http://schemas.openxmlformats.org/officeDocument/2006/relationships/hyperlink" Target="https://doi.org/10.3389/fmicb.2020.575981" TargetMode="External"/><Relationship Id="rId11" Type="http://schemas.openxmlformats.org/officeDocument/2006/relationships/hyperlink" Target="https://www.cdc.gov/antimicrobial-resistance/data-research/threats/index.html" TargetMode="External"/><Relationship Id="rId24" Type="http://schemas.openxmlformats.org/officeDocument/2006/relationships/hyperlink" Target="https://doi.org/10.1111/jam.15134" TargetMode="External"/><Relationship Id="rId32" Type="http://schemas.openxmlformats.org/officeDocument/2006/relationships/hyperlink" Target="https://doi.org/10.1146/annurev-virology-101416-041632" TargetMode="External"/><Relationship Id="rId37" Type="http://schemas.openxmlformats.org/officeDocument/2006/relationships/hyperlink" Target="https://doi.org/10.3389/fmicb.2020.586433" TargetMode="External"/><Relationship Id="rId40" Type="http://schemas.openxmlformats.org/officeDocument/2006/relationships/hyperlink" Target="https://www.who.int/publications/i/item/9789241564748" TargetMode="External"/><Relationship Id="rId45" Type="http://schemas.openxmlformats.org/officeDocument/2006/relationships/hyperlink" Target="https://pubs.sciepub.com/ajmr/8/4/1"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dc.gov/antimicrobial-resistance/data-research/threats/index.html" TargetMode="External"/><Relationship Id="rId19" Type="http://schemas.openxmlformats.org/officeDocument/2006/relationships/hyperlink" Target="https://doi.org/10.1097/ccm.0000000000004371" TargetMode="External"/><Relationship Id="rId31" Type="http://schemas.openxmlformats.org/officeDocument/2006/relationships/hyperlink" Target="https://doi.org/10.1146/annurev-virology-101416-041632" TargetMode="External"/><Relationship Id="rId44" Type="http://schemas.openxmlformats.org/officeDocument/2006/relationships/hyperlink" Target="https://doi.org/10.30574/msabp.2023.8.1.0095" TargetMode="External"/><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doi.org/10.1016/S0140-6736(21)02724-0" TargetMode="External"/><Relationship Id="rId14" Type="http://schemas.openxmlformats.org/officeDocument/2006/relationships/hyperlink" Target="https://doi.org/10.2174/1389201022666210907121254" TargetMode="External"/><Relationship Id="rId22" Type="http://schemas.openxmlformats.org/officeDocument/2006/relationships/hyperlink" Target="https://doi.org/10.3390/antibiotics9010032" TargetMode="External"/><Relationship Id="rId27" Type="http://schemas.openxmlformats.org/officeDocument/2006/relationships/hyperlink" Target="https://doi.org/10.1093/jac/dky261" TargetMode="External"/><Relationship Id="rId30" Type="http://schemas.openxmlformats.org/officeDocument/2006/relationships/hyperlink" Target="https://doi.org/10.3389/fmicb.2020.575981" TargetMode="External"/><Relationship Id="rId35" Type="http://schemas.openxmlformats.org/officeDocument/2006/relationships/hyperlink" Target="https://doi.org/10.1128/iai.01388-13" TargetMode="External"/><Relationship Id="rId43" Type="http://schemas.openxmlformats.org/officeDocument/2006/relationships/hyperlink" Target="https://doi.org/10.9734/ajarr/2024/v18i9737" TargetMode="External"/><Relationship Id="rId48" Type="http://schemas.openxmlformats.org/officeDocument/2006/relationships/header" Target="header2.xml"/><Relationship Id="rId8" Type="http://schemas.openxmlformats.org/officeDocument/2006/relationships/hyperlink" Target="https://doi.org/10.1016/S0140-6736(21)02724-0" TargetMode="External"/><Relationship Id="rId51"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s://doi.org/10.1186/s12934-024-02450-w" TargetMode="External"/><Relationship Id="rId17" Type="http://schemas.openxmlformats.org/officeDocument/2006/relationships/hyperlink" Target="https://doi.org/10.1016/j.tim.2016.06.011" TargetMode="External"/><Relationship Id="rId25" Type="http://schemas.openxmlformats.org/officeDocument/2006/relationships/hyperlink" Target="https://doi.org/10.1073/pnas.2205407119" TargetMode="External"/><Relationship Id="rId33" Type="http://schemas.openxmlformats.org/officeDocument/2006/relationships/hyperlink" Target="https://doi.org/10.1093/femsre/fuaa039" TargetMode="External"/><Relationship Id="rId38" Type="http://schemas.openxmlformats.org/officeDocument/2006/relationships/hyperlink" Target="https://www.worldbank.org/en/topic/health/publication/drug-resistant-infections-a-threat-to-our-economic-future" TargetMode="External"/><Relationship Id="rId46" Type="http://schemas.openxmlformats.org/officeDocument/2006/relationships/hyperlink" Target="https://pubs.sciepub.com/ajfst/9/2/1" TargetMode="External"/><Relationship Id="rId20" Type="http://schemas.openxmlformats.org/officeDocument/2006/relationships/hyperlink" Target="https://doi.org/10.1097/ccm.0000000000004371" TargetMode="External"/><Relationship Id="rId41" Type="http://schemas.openxmlformats.org/officeDocument/2006/relationships/hyperlink" Target="https://doi.org/10.1089/phage.2023.0014"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doi.org/10.2174/1389201022666210907121254" TargetMode="External"/><Relationship Id="rId23" Type="http://schemas.openxmlformats.org/officeDocument/2006/relationships/hyperlink" Target="https://doi.org/10.1111/jam.15134" TargetMode="External"/><Relationship Id="rId28" Type="http://schemas.openxmlformats.org/officeDocument/2006/relationships/hyperlink" Target="https://doi.org/10.1093/jac/dky261" TargetMode="External"/><Relationship Id="rId36" Type="http://schemas.openxmlformats.org/officeDocument/2006/relationships/hyperlink" Target="https://doi.org/10.3389/fmicb.2020.586433" TargetMode="External"/><Relationship Id="rId4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7193</Words>
  <Characters>41005</Characters>
  <Application>Microsoft Office Word</Application>
  <DocSecurity>0</DocSecurity>
  <Lines>341</Lines>
  <Paragraphs>96</Paragraphs>
  <ScaleCrop>false</ScaleCrop>
  <Company/>
  <LinksUpToDate>false</LinksUpToDate>
  <CharactersWithSpaces>48102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2</cp:revision>
  <dcterms:created xsi:type="dcterms:W3CDTF">2025-02-22T05:53:00Z</dcterms:created>
  <dcterms:modified xsi:type="dcterms:W3CDTF">2025-02-22T05:57:00Z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e7542bc-63e5-412b-b0a0-d9586028a7d0_Enabled">
    <vt:lpwstr>true</vt:lpwstr>
  </property>
  <property fmtid="{D5CDD505-2E9C-101B-9397-08002B2CF9AE}" pid="3" name="MSIP_Label_ae7542bc-63e5-412b-b0a0-d9586028a7d0_SetDate">
    <vt:lpwstr>2025-02-09T22:27:31Z</vt:lpwstr>
  </property>
  <property fmtid="{D5CDD505-2E9C-101B-9397-08002B2CF9AE}" pid="4" name="MSIP_Label_ae7542bc-63e5-412b-b0a0-d9586028a7d0_Method">
    <vt:lpwstr>Standard</vt:lpwstr>
  </property>
  <property fmtid="{D5CDD505-2E9C-101B-9397-08002B2CF9AE}" pid="5" name="MSIP_Label_ae7542bc-63e5-412b-b0a0-d9586028a7d0_Name">
    <vt:lpwstr>Sensitive</vt:lpwstr>
  </property>
  <property fmtid="{D5CDD505-2E9C-101B-9397-08002B2CF9AE}" pid="6" name="MSIP_Label_ae7542bc-63e5-412b-b0a0-d9586028a7d0_SiteId">
    <vt:lpwstr>d8999fe4-76af-40b3-b435-1d8977abc08c</vt:lpwstr>
  </property>
  <property fmtid="{D5CDD505-2E9C-101B-9397-08002B2CF9AE}" pid="7" name="MSIP_Label_ae7542bc-63e5-412b-b0a0-d9586028a7d0_ActionId">
    <vt:lpwstr>9077d2b2-d817-4a4e-9221-2b30bb9d79b8</vt:lpwstr>
  </property>
  <property fmtid="{D5CDD505-2E9C-101B-9397-08002B2CF9AE}" pid="8" name="MSIP_Label_ae7542bc-63e5-412b-b0a0-d9586028a7d0_ContentBits">
    <vt:lpwstr>0</vt:lpwstr>
  </property>
</Properties>
</file>