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ACE7" w14:textId="3B3B9064" w:rsidR="00413C92" w:rsidRPr="00C95FF8" w:rsidRDefault="00060B03" w:rsidP="00C95FF8">
      <w:pPr>
        <w:jc w:val="center"/>
        <w:rPr>
          <w:rFonts w:ascii="Times New Roman" w:hAnsi="Times New Roman" w:cs="Times New Roman"/>
          <w:b/>
          <w:bCs/>
          <w:sz w:val="24"/>
          <w:szCs w:val="24"/>
        </w:rPr>
      </w:pPr>
      <w:r w:rsidRPr="00060B03">
        <w:rPr>
          <w:rFonts w:ascii="Times New Roman" w:hAnsi="Times New Roman" w:cs="Times New Roman"/>
          <w:b/>
          <w:bCs/>
          <w:sz w:val="24"/>
          <w:szCs w:val="24"/>
          <w:lang w:val="en-US"/>
        </w:rPr>
        <w:t>Atezolizumab Induced Sicca Syndrome: A Case Report</w:t>
      </w:r>
    </w:p>
    <w:p w14:paraId="715C105F" w14:textId="77777777" w:rsidR="00B623DC" w:rsidRDefault="00C14B9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ABSTRACT: </w:t>
      </w:r>
    </w:p>
    <w:p w14:paraId="73ECFEC6" w14:textId="77777777" w:rsidR="00B623DC" w:rsidRDefault="00C14B9B">
      <w:pPr>
        <w:jc w:val="both"/>
        <w:rPr>
          <w:rFonts w:ascii="Times New Roman" w:hAnsi="Times New Roman" w:cs="Times New Roman"/>
          <w:sz w:val="24"/>
          <w:szCs w:val="24"/>
        </w:rPr>
      </w:pPr>
      <w:r>
        <w:rPr>
          <w:rFonts w:ascii="Times New Roman" w:hAnsi="Times New Roman" w:cs="Times New Roman"/>
          <w:sz w:val="24"/>
          <w:szCs w:val="24"/>
        </w:rPr>
        <w:t>Immune checkpoint inhibitors have made a drastic improvement in the management of cancer though it is not completely free from adverse outcomes, which may be due to the dysregulated immune system. These negative outcomes following treatment with checkpoint inhibitors are collectively known as immune related adverse events. Though there are many case reports of sicca syndrome induced by immune checkpoint inhibitors, Atezolizumab was free from this adverse outcome. In our patient care setting we observed sicca syndrome in one elderly patient during treatment with Atezolizumab. It was managed with corticosteroids; pilocarpine eye drops and other standard care of treatment.</w:t>
      </w:r>
    </w:p>
    <w:p w14:paraId="6BA864AB" w14:textId="5C5AE332" w:rsidR="00456E7A" w:rsidRPr="007C6137" w:rsidRDefault="00C14B9B">
      <w:pPr>
        <w:rPr>
          <w:rFonts w:ascii="Times New Roman" w:hAnsi="Times New Roman" w:cs="Times New Roman"/>
          <w:sz w:val="24"/>
          <w:szCs w:val="24"/>
        </w:rPr>
      </w:pPr>
      <w:r w:rsidRPr="000A4282">
        <w:rPr>
          <w:rFonts w:ascii="Times New Roman" w:hAnsi="Times New Roman" w:cs="Times New Roman"/>
          <w:b/>
          <w:sz w:val="24"/>
          <w:szCs w:val="24"/>
        </w:rPr>
        <w:t>Keywords:</w:t>
      </w:r>
      <w:r w:rsidR="00060B03">
        <w:rPr>
          <w:rFonts w:ascii="Times New Roman" w:hAnsi="Times New Roman" w:cs="Times New Roman"/>
          <w:sz w:val="24"/>
          <w:szCs w:val="24"/>
        </w:rPr>
        <w:t xml:space="preserve"> </w:t>
      </w:r>
      <w:r w:rsidR="009209AB">
        <w:rPr>
          <w:rFonts w:ascii="Times New Roman" w:hAnsi="Times New Roman" w:cs="Times New Roman"/>
          <w:sz w:val="24"/>
          <w:szCs w:val="24"/>
        </w:rPr>
        <w:t>Atezolizumab</w:t>
      </w:r>
      <w:r w:rsidR="00060B03">
        <w:rPr>
          <w:rFonts w:ascii="Times New Roman" w:hAnsi="Times New Roman" w:cs="Times New Roman"/>
          <w:sz w:val="24"/>
          <w:szCs w:val="24"/>
        </w:rPr>
        <w:t xml:space="preserve">, </w:t>
      </w:r>
      <w:r>
        <w:rPr>
          <w:rFonts w:ascii="Times New Roman" w:hAnsi="Times New Roman" w:cs="Times New Roman"/>
          <w:sz w:val="24"/>
          <w:szCs w:val="24"/>
        </w:rPr>
        <w:t>Immune checkpoint inhibitors</w:t>
      </w:r>
      <w:r w:rsidR="009209AB">
        <w:rPr>
          <w:rFonts w:ascii="Times New Roman" w:hAnsi="Times New Roman" w:cs="Times New Roman"/>
          <w:sz w:val="24"/>
          <w:szCs w:val="24"/>
        </w:rPr>
        <w:t>, Immune related adverse events,</w:t>
      </w:r>
      <w:r w:rsidR="00060B03">
        <w:rPr>
          <w:rFonts w:ascii="Times New Roman" w:hAnsi="Times New Roman" w:cs="Times New Roman"/>
          <w:sz w:val="24"/>
          <w:szCs w:val="24"/>
        </w:rPr>
        <w:t xml:space="preserve"> </w:t>
      </w:r>
      <w:r w:rsidR="003C7CC0">
        <w:rPr>
          <w:rFonts w:ascii="Times New Roman" w:hAnsi="Times New Roman" w:cs="Times New Roman"/>
          <w:sz w:val="24"/>
          <w:szCs w:val="24"/>
        </w:rPr>
        <w:t>Sicca Syndrome</w:t>
      </w:r>
      <w:r w:rsidR="009209AB">
        <w:rPr>
          <w:rFonts w:ascii="Times New Roman" w:hAnsi="Times New Roman" w:cs="Times New Roman"/>
          <w:sz w:val="24"/>
          <w:szCs w:val="24"/>
        </w:rPr>
        <w:t>.</w:t>
      </w:r>
    </w:p>
    <w:p w14:paraId="67E610C7" w14:textId="53151A8D" w:rsidR="00B623DC" w:rsidRDefault="00C14B9B">
      <w:pPr>
        <w:rPr>
          <w:rFonts w:ascii="Times New Roman" w:hAnsi="Times New Roman" w:cs="Times New Roman"/>
          <w:b/>
          <w:bCs/>
          <w:sz w:val="24"/>
          <w:szCs w:val="24"/>
        </w:rPr>
      </w:pPr>
      <w:r>
        <w:rPr>
          <w:rFonts w:ascii="Times New Roman" w:hAnsi="Times New Roman" w:cs="Times New Roman"/>
          <w:b/>
          <w:bCs/>
          <w:sz w:val="24"/>
          <w:szCs w:val="24"/>
        </w:rPr>
        <w:t>INTRODUCTION</w:t>
      </w:r>
    </w:p>
    <w:p w14:paraId="001EA233" w14:textId="0AA2EF0A" w:rsidR="00B623DC" w:rsidRPr="007C6137" w:rsidRDefault="002D4CCA">
      <w:pPr>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w:t>
      </w:r>
      <w:r w:rsidR="00C14B9B" w:rsidRPr="007C6137">
        <w:rPr>
          <w:rFonts w:ascii="Times New Roman" w:hAnsi="Times New Roman" w:cs="Times New Roman"/>
          <w:sz w:val="24"/>
          <w:szCs w:val="24"/>
          <w:shd w:val="clear" w:color="auto" w:fill="FFFFFF"/>
        </w:rPr>
        <w:t xml:space="preserve">Immune checkpoint inhibitors have transformed the prognosis of several advanced malignancies, establishing new standard of care in both adjuvant and metastatic settings. </w:t>
      </w:r>
      <w:r w:rsidR="0097189C" w:rsidRPr="007C6137">
        <w:rPr>
          <w:rFonts w:ascii="Times New Roman" w:hAnsi="Times New Roman" w:cs="Times New Roman"/>
          <w:color w:val="212529"/>
          <w:sz w:val="26"/>
          <w:szCs w:val="26"/>
          <w:highlight w:val="yellow"/>
          <w:shd w:val="clear" w:color="auto" w:fill="FFFFFF"/>
        </w:rPr>
        <w:t>It is unfortunate that</w:t>
      </w:r>
      <w:r w:rsidR="00AD1A6E" w:rsidRPr="007C6137">
        <w:rPr>
          <w:rFonts w:ascii="Times New Roman" w:hAnsi="Times New Roman" w:cs="Times New Roman"/>
          <w:color w:val="212529"/>
          <w:sz w:val="26"/>
          <w:szCs w:val="26"/>
          <w:highlight w:val="yellow"/>
          <w:shd w:val="clear" w:color="auto" w:fill="FFFFFF"/>
        </w:rPr>
        <w:t xml:space="preserve"> their </w:t>
      </w:r>
      <w:r w:rsidR="0097189C" w:rsidRPr="007C6137">
        <w:rPr>
          <w:rFonts w:ascii="Times New Roman" w:hAnsi="Times New Roman" w:cs="Times New Roman"/>
          <w:color w:val="212529"/>
          <w:sz w:val="26"/>
          <w:szCs w:val="26"/>
          <w:highlight w:val="yellow"/>
          <w:shd w:val="clear" w:color="auto" w:fill="FFFFFF"/>
        </w:rPr>
        <w:t>higher potency</w:t>
      </w:r>
      <w:r w:rsidR="00AD1A6E" w:rsidRPr="007C6137">
        <w:rPr>
          <w:rFonts w:ascii="Times New Roman" w:hAnsi="Times New Roman" w:cs="Times New Roman"/>
          <w:color w:val="212529"/>
          <w:sz w:val="26"/>
          <w:szCs w:val="26"/>
          <w:highlight w:val="yellow"/>
          <w:shd w:val="clear" w:color="auto" w:fill="FFFFFF"/>
        </w:rPr>
        <w:t xml:space="preserve"> and </w:t>
      </w:r>
      <w:r w:rsidR="0097189C" w:rsidRPr="007C6137">
        <w:rPr>
          <w:rFonts w:ascii="Times New Roman" w:hAnsi="Times New Roman" w:cs="Times New Roman"/>
          <w:color w:val="212529"/>
          <w:sz w:val="26"/>
          <w:szCs w:val="26"/>
          <w:highlight w:val="yellow"/>
          <w:shd w:val="clear" w:color="auto" w:fill="FFFFFF"/>
        </w:rPr>
        <w:t>wide</w:t>
      </w:r>
      <w:r w:rsidR="00AD1A6E" w:rsidRPr="007C6137">
        <w:rPr>
          <w:rFonts w:ascii="Times New Roman" w:hAnsi="Times New Roman" w:cs="Times New Roman"/>
          <w:color w:val="212529"/>
          <w:sz w:val="26"/>
          <w:szCs w:val="26"/>
          <w:highlight w:val="yellow"/>
          <w:shd w:val="clear" w:color="auto" w:fill="FFFFFF"/>
        </w:rPr>
        <w:t xml:space="preserve"> use are </w:t>
      </w:r>
      <w:r w:rsidR="0097189C" w:rsidRPr="007C6137">
        <w:rPr>
          <w:rFonts w:ascii="Times New Roman" w:hAnsi="Times New Roman" w:cs="Times New Roman"/>
          <w:color w:val="212529"/>
          <w:sz w:val="26"/>
          <w:szCs w:val="26"/>
          <w:highlight w:val="yellow"/>
          <w:shd w:val="clear" w:color="auto" w:fill="FFFFFF"/>
        </w:rPr>
        <w:t xml:space="preserve">being </w:t>
      </w:r>
      <w:r w:rsidR="00AD1A6E" w:rsidRPr="007C6137">
        <w:rPr>
          <w:rFonts w:ascii="Times New Roman" w:hAnsi="Times New Roman" w:cs="Times New Roman"/>
          <w:color w:val="212529"/>
          <w:sz w:val="26"/>
          <w:szCs w:val="26"/>
          <w:highlight w:val="yellow"/>
          <w:shd w:val="clear" w:color="auto" w:fill="FFFFFF"/>
        </w:rPr>
        <w:t xml:space="preserve">limited by rare but often life-threatening adverse effects that </w:t>
      </w:r>
      <w:r w:rsidR="0097189C" w:rsidRPr="007C6137">
        <w:rPr>
          <w:rFonts w:ascii="Times New Roman" w:hAnsi="Times New Roman" w:cs="Times New Roman"/>
          <w:color w:val="212529"/>
          <w:sz w:val="26"/>
          <w:szCs w:val="26"/>
          <w:highlight w:val="yellow"/>
          <w:shd w:val="clear" w:color="auto" w:fill="FFFFFF"/>
        </w:rPr>
        <w:t xml:space="preserve">is </w:t>
      </w:r>
      <w:r w:rsidR="00AD1A6E" w:rsidRPr="007C6137">
        <w:rPr>
          <w:rFonts w:ascii="Times New Roman" w:hAnsi="Times New Roman" w:cs="Times New Roman"/>
          <w:color w:val="212529"/>
          <w:sz w:val="26"/>
          <w:szCs w:val="26"/>
          <w:highlight w:val="yellow"/>
          <w:shd w:val="clear" w:color="auto" w:fill="FFFFFF"/>
        </w:rPr>
        <w:t>differ</w:t>
      </w:r>
      <w:r w:rsidR="0097189C" w:rsidRPr="007C6137">
        <w:rPr>
          <w:rFonts w:ascii="Times New Roman" w:hAnsi="Times New Roman" w:cs="Times New Roman"/>
          <w:color w:val="212529"/>
          <w:sz w:val="26"/>
          <w:szCs w:val="26"/>
          <w:highlight w:val="yellow"/>
          <w:shd w:val="clear" w:color="auto" w:fill="FFFFFF"/>
        </w:rPr>
        <w:t>ent</w:t>
      </w:r>
      <w:r w:rsidR="00AD1A6E" w:rsidRPr="007C6137">
        <w:rPr>
          <w:rFonts w:ascii="Times New Roman" w:hAnsi="Times New Roman" w:cs="Times New Roman"/>
          <w:color w:val="212529"/>
          <w:sz w:val="26"/>
          <w:szCs w:val="26"/>
          <w:highlight w:val="yellow"/>
          <w:shd w:val="clear" w:color="auto" w:fill="FFFFFF"/>
        </w:rPr>
        <w:t xml:space="preserve"> from the </w:t>
      </w:r>
      <w:r w:rsidR="0097189C" w:rsidRPr="007C6137">
        <w:rPr>
          <w:rFonts w:ascii="Times New Roman" w:hAnsi="Times New Roman" w:cs="Times New Roman"/>
          <w:color w:val="212529"/>
          <w:sz w:val="26"/>
          <w:szCs w:val="26"/>
          <w:highlight w:val="yellow"/>
          <w:shd w:val="clear" w:color="auto" w:fill="FFFFFF"/>
        </w:rPr>
        <w:t>existing range</w:t>
      </w:r>
      <w:r w:rsidR="00AD1A6E" w:rsidRPr="007C6137">
        <w:rPr>
          <w:rFonts w:ascii="Times New Roman" w:hAnsi="Times New Roman" w:cs="Times New Roman"/>
          <w:color w:val="212529"/>
          <w:sz w:val="26"/>
          <w:szCs w:val="26"/>
          <w:highlight w:val="yellow"/>
          <w:shd w:val="clear" w:color="auto" w:fill="FFFFFF"/>
        </w:rPr>
        <w:t xml:space="preserve"> of adverse effects of chemotherapy</w:t>
      </w:r>
      <w:r>
        <w:rPr>
          <w:rFonts w:ascii="Times New Roman" w:hAnsi="Times New Roman" w:cs="Times New Roman"/>
          <w:color w:val="212529"/>
          <w:sz w:val="26"/>
          <w:szCs w:val="26"/>
          <w:highlight w:val="yellow"/>
          <w:shd w:val="clear" w:color="auto" w:fill="FFFFFF"/>
        </w:rPr>
        <w:t>”</w:t>
      </w:r>
      <w:r w:rsidR="007C6137" w:rsidRPr="007C6137">
        <w:rPr>
          <w:rFonts w:ascii="Times New Roman" w:hAnsi="Times New Roman" w:cs="Times New Roman"/>
          <w:color w:val="212529"/>
          <w:sz w:val="26"/>
          <w:szCs w:val="26"/>
          <w:highlight w:val="yellow"/>
          <w:shd w:val="clear" w:color="auto" w:fill="FFFFFF"/>
        </w:rPr>
        <w:t>.</w:t>
      </w:r>
      <w:r w:rsidR="007C6137" w:rsidRPr="007C6137">
        <w:rPr>
          <w:rFonts w:ascii="Times New Roman" w:hAnsi="Times New Roman" w:cs="Times New Roman"/>
          <w:color w:val="212529"/>
          <w:sz w:val="26"/>
          <w:szCs w:val="26"/>
          <w:shd w:val="clear" w:color="auto" w:fill="FFFFFF"/>
          <w:vertAlign w:val="superscript"/>
        </w:rPr>
        <w:t xml:space="preserve"> (</w:t>
      </w:r>
      <w:r w:rsidR="0097189C" w:rsidRPr="007C6137">
        <w:rPr>
          <w:rFonts w:ascii="Times New Roman" w:hAnsi="Times New Roman" w:cs="Times New Roman"/>
          <w:color w:val="212529"/>
          <w:sz w:val="26"/>
          <w:szCs w:val="26"/>
          <w:shd w:val="clear" w:color="auto" w:fill="FFFFFF"/>
          <w:vertAlign w:val="superscript"/>
        </w:rPr>
        <w:t>1)</w:t>
      </w:r>
      <w:r w:rsidR="00AD1A6E" w:rsidRPr="007C6137">
        <w:rPr>
          <w:rFonts w:ascii="Times New Roman" w:hAnsi="Times New Roman" w:cs="Times New Roman"/>
          <w:color w:val="212529"/>
          <w:sz w:val="26"/>
          <w:szCs w:val="26"/>
          <w:shd w:val="clear" w:color="auto" w:fill="FFFFFF"/>
        </w:rPr>
        <w:t xml:space="preserve"> </w:t>
      </w:r>
      <w:r>
        <w:rPr>
          <w:rFonts w:ascii="Times New Roman" w:hAnsi="Times New Roman" w:cs="Times New Roman"/>
          <w:color w:val="212529"/>
          <w:sz w:val="26"/>
          <w:szCs w:val="26"/>
          <w:shd w:val="clear" w:color="auto" w:fill="FFFFFF"/>
        </w:rPr>
        <w:t>“</w:t>
      </w:r>
      <w:r w:rsidR="00C14B9B" w:rsidRPr="007C6137">
        <w:rPr>
          <w:rFonts w:ascii="Times New Roman" w:hAnsi="Times New Roman" w:cs="Times New Roman"/>
          <w:sz w:val="24"/>
          <w:szCs w:val="24"/>
          <w:shd w:val="clear" w:color="auto" w:fill="FFFFFF"/>
        </w:rPr>
        <w:t>The use of immune checkpoint inhibitors causes wide range of immune side effects, known as immune-related adverse events (irAEs), which may affect any organ .The immunological mechanisms beyond irAEs haven’t been fully illustrated</w:t>
      </w:r>
      <w:r>
        <w:rPr>
          <w:rFonts w:ascii="Times New Roman" w:hAnsi="Times New Roman" w:cs="Times New Roman"/>
          <w:sz w:val="24"/>
          <w:szCs w:val="24"/>
          <w:shd w:val="clear" w:color="auto" w:fill="FFFFFF"/>
        </w:rPr>
        <w:t>”</w:t>
      </w:r>
      <w:r w:rsidR="00C14B9B" w:rsidRPr="007C6137">
        <w:rPr>
          <w:rFonts w:ascii="Times New Roman" w:hAnsi="Times New Roman" w:cs="Times New Roman"/>
          <w:sz w:val="24"/>
          <w:szCs w:val="24"/>
          <w:shd w:val="clear" w:color="auto" w:fill="FFFFFF"/>
        </w:rPr>
        <w:t xml:space="preserve"> </w:t>
      </w:r>
      <w:r w:rsidR="0062745F" w:rsidRPr="007C6137">
        <w:rPr>
          <w:rFonts w:ascii="Times New Roman" w:hAnsi="Times New Roman" w:cs="Times New Roman"/>
          <w:sz w:val="24"/>
          <w:szCs w:val="24"/>
          <w:shd w:val="clear" w:color="auto" w:fill="FFFFFF"/>
          <w:vertAlign w:val="superscript"/>
        </w:rPr>
        <w:t>[2</w:t>
      </w:r>
      <w:r w:rsidR="00C14B9B" w:rsidRPr="007C6137">
        <w:rPr>
          <w:rFonts w:ascii="Times New Roman" w:hAnsi="Times New Roman" w:cs="Times New Roman"/>
          <w:sz w:val="24"/>
          <w:szCs w:val="24"/>
          <w:shd w:val="clear" w:color="auto" w:fill="FFFFFF"/>
          <w:vertAlign w:val="superscript"/>
        </w:rPr>
        <w:t>]</w:t>
      </w:r>
      <w:r w:rsidR="00C14B9B" w:rsidRPr="007C6137">
        <w:rPr>
          <w:rFonts w:ascii="Times New Roman" w:hAnsi="Times New Roman" w:cs="Times New Roman"/>
          <w:sz w:val="24"/>
          <w:szCs w:val="24"/>
          <w:shd w:val="clear" w:color="auto" w:fill="FFFFFF"/>
        </w:rPr>
        <w:t xml:space="preserve">. </w:t>
      </w:r>
      <w:r w:rsidR="00AD1A6E" w:rsidRPr="007C6137">
        <w:rPr>
          <w:rFonts w:ascii="Times New Roman" w:hAnsi="Times New Roman" w:cs="Times New Roman"/>
          <w:sz w:val="24"/>
          <w:szCs w:val="24"/>
          <w:shd w:val="clear" w:color="auto" w:fill="FFFFFF"/>
        </w:rPr>
        <w:t xml:space="preserve">Although immune checkpoint </w:t>
      </w:r>
      <w:r w:rsidR="00C14B9B" w:rsidRPr="007C6137">
        <w:rPr>
          <w:rFonts w:ascii="Times New Roman" w:hAnsi="Times New Roman" w:cs="Times New Roman"/>
          <w:sz w:val="24"/>
          <w:szCs w:val="24"/>
          <w:shd w:val="clear" w:color="auto" w:fill="FFFFFF"/>
        </w:rPr>
        <w:t xml:space="preserve">inhibitors’ use continues to increase, consequences of these therapies as a result of inducing autoimmunity or through other mechanisms are only beginning to be understood. </w:t>
      </w:r>
      <w:r w:rsidR="00AD1A6E" w:rsidRPr="007C6137">
        <w:rPr>
          <w:rFonts w:ascii="Times New Roman" w:hAnsi="Times New Roman" w:cs="Times New Roman"/>
          <w:color w:val="212529"/>
          <w:sz w:val="26"/>
          <w:szCs w:val="26"/>
          <w:highlight w:val="yellow"/>
          <w:shd w:val="clear" w:color="auto" w:fill="FFFFFF"/>
        </w:rPr>
        <w:t>The</w:t>
      </w:r>
      <w:r w:rsidR="0062745F" w:rsidRPr="007C6137">
        <w:rPr>
          <w:rFonts w:ascii="Times New Roman" w:hAnsi="Times New Roman" w:cs="Times New Roman"/>
          <w:color w:val="212529"/>
          <w:sz w:val="26"/>
          <w:szCs w:val="26"/>
          <w:highlight w:val="yellow"/>
          <w:shd w:val="clear" w:color="auto" w:fill="FFFFFF"/>
        </w:rPr>
        <w:t xml:space="preserve"> data from literature (</w:t>
      </w:r>
      <w:hyperlink r:id="rId7" w:anchor="j_afpuc-2022-0006_ref_001" w:history="1">
        <w:r w:rsidR="0062745F" w:rsidRPr="007C6137">
          <w:rPr>
            <w:rStyle w:val="Hyperlink"/>
            <w:rFonts w:ascii="Times New Roman" w:hAnsi="Times New Roman" w:cs="Times New Roman"/>
            <w:color w:val="auto"/>
            <w:sz w:val="26"/>
            <w:szCs w:val="26"/>
            <w:highlight w:val="yellow"/>
            <w:shd w:val="clear" w:color="auto" w:fill="FFFFFF"/>
          </w:rPr>
          <w:t>Khan &amp; Gerber, 2020</w:t>
        </w:r>
      </w:hyperlink>
      <w:r w:rsidR="0062745F" w:rsidRPr="007C6137">
        <w:rPr>
          <w:rFonts w:ascii="Times New Roman" w:hAnsi="Times New Roman" w:cs="Times New Roman"/>
          <w:sz w:val="26"/>
          <w:szCs w:val="26"/>
          <w:highlight w:val="yellow"/>
          <w:shd w:val="clear" w:color="auto" w:fill="FFFFFF"/>
        </w:rPr>
        <w:t>)</w:t>
      </w:r>
      <w:r w:rsidR="0062745F" w:rsidRPr="007C6137">
        <w:rPr>
          <w:rFonts w:ascii="Times New Roman" w:hAnsi="Times New Roman" w:cs="Times New Roman"/>
          <w:color w:val="212529"/>
          <w:sz w:val="26"/>
          <w:szCs w:val="26"/>
          <w:highlight w:val="yellow"/>
          <w:shd w:val="clear" w:color="auto" w:fill="FFFFFF"/>
        </w:rPr>
        <w:t xml:space="preserve"> showed an </w:t>
      </w:r>
      <w:r w:rsidR="00AD1A6E" w:rsidRPr="007C6137">
        <w:rPr>
          <w:rFonts w:ascii="Times New Roman" w:hAnsi="Times New Roman" w:cs="Times New Roman"/>
          <w:color w:val="212529"/>
          <w:sz w:val="26"/>
          <w:szCs w:val="26"/>
          <w:highlight w:val="yellow"/>
          <w:shd w:val="clear" w:color="auto" w:fill="FFFFFF"/>
        </w:rPr>
        <w:t xml:space="preserve">incidence </w:t>
      </w:r>
      <w:r w:rsidR="00AD1A6E" w:rsidRPr="007C6137">
        <w:rPr>
          <w:rFonts w:ascii="Times New Roman" w:hAnsi="Times New Roman" w:cs="Times New Roman"/>
          <w:color w:val="212529"/>
          <w:sz w:val="26"/>
          <w:szCs w:val="26"/>
          <w:highlight w:val="yellow"/>
          <w:shd w:val="clear" w:color="auto" w:fill="FFFFFF"/>
        </w:rPr>
        <w:lastRenderedPageBreak/>
        <w:t xml:space="preserve">of irAE </w:t>
      </w:r>
      <w:r w:rsidR="0062745F" w:rsidRPr="007C6137">
        <w:rPr>
          <w:rFonts w:ascii="Times New Roman" w:hAnsi="Times New Roman" w:cs="Times New Roman"/>
          <w:color w:val="212529"/>
          <w:sz w:val="26"/>
          <w:szCs w:val="26"/>
          <w:highlight w:val="yellow"/>
          <w:shd w:val="clear" w:color="auto" w:fill="FFFFFF"/>
        </w:rPr>
        <w:t xml:space="preserve">occurs up </w:t>
      </w:r>
      <w:r w:rsidR="00AD1A6E" w:rsidRPr="007C6137">
        <w:rPr>
          <w:rFonts w:ascii="Times New Roman" w:hAnsi="Times New Roman" w:cs="Times New Roman"/>
          <w:color w:val="212529"/>
          <w:sz w:val="26"/>
          <w:szCs w:val="26"/>
          <w:highlight w:val="yellow"/>
          <w:shd w:val="clear" w:color="auto" w:fill="FFFFFF"/>
        </w:rPr>
        <w:t xml:space="preserve">to 60% for </w:t>
      </w:r>
      <w:r w:rsidR="0062745F" w:rsidRPr="007C6137">
        <w:rPr>
          <w:rFonts w:ascii="Times New Roman" w:hAnsi="Times New Roman" w:cs="Times New Roman"/>
          <w:color w:val="212529"/>
          <w:sz w:val="26"/>
          <w:szCs w:val="26"/>
          <w:highlight w:val="yellow"/>
          <w:shd w:val="clear" w:color="auto" w:fill="FFFFFF"/>
        </w:rPr>
        <w:t xml:space="preserve">immune </w:t>
      </w:r>
      <w:r w:rsidR="00AD1A6E" w:rsidRPr="007C6137">
        <w:rPr>
          <w:rFonts w:ascii="Times New Roman" w:hAnsi="Times New Roman" w:cs="Times New Roman"/>
          <w:color w:val="212529"/>
          <w:sz w:val="26"/>
          <w:szCs w:val="26"/>
          <w:highlight w:val="yellow"/>
          <w:shd w:val="clear" w:color="auto" w:fill="FFFFFF"/>
        </w:rPr>
        <w:t>checkpoint inhibitors and 10–30% for more severe grades (G</w:t>
      </w:r>
      <w:r w:rsidR="0062745F" w:rsidRPr="007C6137">
        <w:rPr>
          <w:rFonts w:ascii="Times New Roman" w:hAnsi="Times New Roman" w:cs="Times New Roman"/>
          <w:color w:val="212529"/>
          <w:sz w:val="26"/>
          <w:szCs w:val="26"/>
          <w:highlight w:val="yellow"/>
          <w:shd w:val="clear" w:color="auto" w:fill="FFFFFF"/>
        </w:rPr>
        <w:t xml:space="preserve"> </w:t>
      </w:r>
      <w:r w:rsidR="00AD1A6E" w:rsidRPr="007C6137">
        <w:rPr>
          <w:rFonts w:ascii="Times New Roman" w:hAnsi="Times New Roman" w:cs="Times New Roman"/>
          <w:color w:val="212529"/>
          <w:sz w:val="26"/>
          <w:szCs w:val="26"/>
          <w:highlight w:val="yellow"/>
          <w:shd w:val="clear" w:color="auto" w:fill="FFFFFF"/>
        </w:rPr>
        <w:t xml:space="preserve">3-4) </w:t>
      </w:r>
      <w:r w:rsidR="0062745F" w:rsidRPr="007C6137">
        <w:rPr>
          <w:rFonts w:ascii="Times New Roman" w:hAnsi="Times New Roman" w:cs="Times New Roman"/>
          <w:color w:val="212529"/>
          <w:sz w:val="26"/>
          <w:szCs w:val="26"/>
          <w:highlight w:val="yellow"/>
          <w:shd w:val="clear" w:color="auto" w:fill="FFFFFF"/>
        </w:rPr>
        <w:t>.</w:t>
      </w:r>
      <w:r w:rsidR="00AD1A6E" w:rsidRPr="007C6137">
        <w:rPr>
          <w:rFonts w:ascii="Times New Roman" w:hAnsi="Times New Roman" w:cs="Times New Roman"/>
          <w:color w:val="212529"/>
          <w:sz w:val="26"/>
          <w:szCs w:val="26"/>
          <w:highlight w:val="yellow"/>
          <w:shd w:val="clear" w:color="auto" w:fill="FFFFFF"/>
        </w:rPr>
        <w:t>These adverse effects do not appear to be dose-dependent</w:t>
      </w:r>
      <w:r w:rsidR="0062745F" w:rsidRPr="007C6137">
        <w:rPr>
          <w:rFonts w:ascii="Times New Roman" w:hAnsi="Times New Roman" w:cs="Times New Roman"/>
          <w:color w:val="212529"/>
          <w:sz w:val="26"/>
          <w:szCs w:val="26"/>
          <w:shd w:val="clear" w:color="auto" w:fill="FFFFFF"/>
          <w:vertAlign w:val="superscript"/>
        </w:rPr>
        <w:t>(1)</w:t>
      </w:r>
    </w:p>
    <w:p w14:paraId="32413454" w14:textId="23333CDF" w:rsidR="00B623DC" w:rsidRPr="007C6137" w:rsidRDefault="00C14B9B">
      <w:pPr>
        <w:jc w:val="both"/>
        <w:rPr>
          <w:rFonts w:ascii="Times New Roman" w:hAnsi="Times New Roman" w:cs="Times New Roman"/>
          <w:sz w:val="24"/>
          <w:szCs w:val="24"/>
          <w:shd w:val="clear" w:color="auto" w:fill="FFFFFF"/>
        </w:rPr>
      </w:pPr>
      <w:r w:rsidRPr="007C6137">
        <w:rPr>
          <w:rFonts w:ascii="Times New Roman" w:hAnsi="Times New Roman" w:cs="Times New Roman"/>
          <w:sz w:val="24"/>
          <w:szCs w:val="24"/>
          <w:shd w:val="clear" w:color="auto" w:fill="FFFFFF"/>
        </w:rPr>
        <w:t xml:space="preserve">Atezolizumab is a monoclonal antibody targeting programmed death ligand 1(PD-L1 antigen). It </w:t>
      </w:r>
      <w:r w:rsidRPr="007C6137">
        <w:rPr>
          <w:rFonts w:ascii="Times New Roman" w:hAnsi="Times New Roman" w:cs="Times New Roman"/>
          <w:spacing w:val="5"/>
          <w:sz w:val="24"/>
          <w:szCs w:val="24"/>
          <w:shd w:val="clear" w:color="auto" w:fill="FFFFFF"/>
        </w:rPr>
        <w:t xml:space="preserve">selectively targets PD-L1 to prevent interaction with receptors PD-1 &amp; B7-1, thus reversing T-cell suppression. </w:t>
      </w:r>
      <w:r w:rsidRPr="007C6137">
        <w:rPr>
          <w:rFonts w:ascii="Times New Roman" w:hAnsi="Times New Roman" w:cs="Times New Roman"/>
          <w:spacing w:val="5"/>
          <w:sz w:val="24"/>
          <w:szCs w:val="24"/>
          <w:highlight w:val="yellow"/>
          <w:shd w:val="clear" w:color="auto" w:fill="FFFFFF"/>
        </w:rPr>
        <w:t>The most common adverse reactions (≥ 20%) with Atezolizumab in combination with Bevacizumab in patients with Hepatocellular carcinoma (HCC) were hypertension, fatigue and proteinuria</w:t>
      </w:r>
      <w:r w:rsidR="007C6137" w:rsidRPr="007C6137">
        <w:rPr>
          <w:rFonts w:ascii="Times New Roman" w:hAnsi="Times New Roman" w:cs="Times New Roman"/>
          <w:spacing w:val="5"/>
          <w:sz w:val="24"/>
          <w:szCs w:val="24"/>
          <w:highlight w:val="yellow"/>
          <w:shd w:val="clear" w:color="auto" w:fill="FFFFFF"/>
        </w:rPr>
        <w:t>.</w:t>
      </w:r>
      <w:r w:rsidR="007C6137" w:rsidRPr="007C6137">
        <w:rPr>
          <w:rFonts w:ascii="Times New Roman" w:hAnsi="Times New Roman" w:cs="Times New Roman"/>
          <w:spacing w:val="5"/>
          <w:sz w:val="24"/>
          <w:szCs w:val="24"/>
          <w:shd w:val="clear" w:color="auto" w:fill="FFFFFF"/>
          <w:vertAlign w:val="superscript"/>
        </w:rPr>
        <w:t xml:space="preserve"> (</w:t>
      </w:r>
      <w:r w:rsidR="0062745F" w:rsidRPr="007C6137">
        <w:rPr>
          <w:rFonts w:ascii="Times New Roman" w:hAnsi="Times New Roman" w:cs="Times New Roman"/>
          <w:spacing w:val="5"/>
          <w:sz w:val="24"/>
          <w:szCs w:val="24"/>
          <w:shd w:val="clear" w:color="auto" w:fill="FFFFFF"/>
          <w:vertAlign w:val="superscript"/>
        </w:rPr>
        <w:t>3</w:t>
      </w:r>
      <w:r w:rsidR="00C95FF8" w:rsidRPr="007C6137">
        <w:rPr>
          <w:rFonts w:ascii="Times New Roman" w:hAnsi="Times New Roman" w:cs="Times New Roman"/>
          <w:spacing w:val="5"/>
          <w:sz w:val="24"/>
          <w:szCs w:val="24"/>
          <w:shd w:val="clear" w:color="auto" w:fill="FFFFFF"/>
          <w:vertAlign w:val="superscript"/>
        </w:rPr>
        <w:t>)</w:t>
      </w:r>
      <w:r w:rsidRPr="007C6137">
        <w:rPr>
          <w:rFonts w:ascii="Times New Roman" w:hAnsi="Times New Roman" w:cs="Times New Roman"/>
          <w:spacing w:val="5"/>
          <w:sz w:val="24"/>
          <w:szCs w:val="24"/>
          <w:shd w:val="clear" w:color="auto" w:fill="FFFFFF"/>
        </w:rPr>
        <w:t xml:space="preserve"> </w:t>
      </w:r>
    </w:p>
    <w:p w14:paraId="0A813E08" w14:textId="0CA2FA0B"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Sicca syndrome is a systemic disease characterised by lymphocytic infiltration mainly in exocrine glands - salivary and lacrimal glands.</w:t>
      </w:r>
      <w:r w:rsidRPr="007C6137">
        <w:rPr>
          <w:rFonts w:ascii="Times New Roman" w:hAnsi="Times New Roman" w:cs="Times New Roman"/>
          <w:sz w:val="24"/>
          <w:szCs w:val="24"/>
          <w:shd w:val="clear" w:color="auto" w:fill="FFFFFF"/>
        </w:rPr>
        <w:t xml:space="preserve"> </w:t>
      </w:r>
      <w:r w:rsidRPr="007C6137">
        <w:rPr>
          <w:rFonts w:ascii="Times New Roman" w:hAnsi="Times New Roman" w:cs="Times New Roman"/>
          <w:sz w:val="24"/>
          <w:szCs w:val="24"/>
        </w:rPr>
        <w:t xml:space="preserve">Dry eyes and xerostomia are the most common glandular symptoms of sicca syndrome. </w:t>
      </w:r>
      <w:r w:rsidRPr="007C6137">
        <w:rPr>
          <w:rFonts w:ascii="Times New Roman" w:hAnsi="Times New Roman" w:cs="Times New Roman"/>
          <w:spacing w:val="5"/>
          <w:sz w:val="24"/>
          <w:szCs w:val="24"/>
          <w:shd w:val="clear" w:color="auto" w:fill="FFFFFF"/>
        </w:rPr>
        <w:t xml:space="preserve">Sicca syndrome has not been observed as an adverse effect of Atezolizumab so far even though it has been reported as an adverse effect of other immune checkpoint inhibitors such as Nivolumab or </w:t>
      </w:r>
      <w:r w:rsidR="007C6137" w:rsidRPr="007C6137">
        <w:rPr>
          <w:rFonts w:ascii="Times New Roman" w:hAnsi="Times New Roman" w:cs="Times New Roman"/>
          <w:spacing w:val="5"/>
          <w:sz w:val="24"/>
          <w:szCs w:val="24"/>
          <w:shd w:val="clear" w:color="auto" w:fill="FFFFFF"/>
        </w:rPr>
        <w:t>Ipilimumab</w:t>
      </w:r>
      <w:r w:rsidR="007C6137" w:rsidRPr="007C6137">
        <w:rPr>
          <w:rFonts w:ascii="Times New Roman" w:hAnsi="Times New Roman" w:cs="Times New Roman"/>
          <w:spacing w:val="5"/>
          <w:sz w:val="24"/>
          <w:szCs w:val="24"/>
          <w:shd w:val="clear" w:color="auto" w:fill="FFFFFF"/>
          <w:vertAlign w:val="superscript"/>
        </w:rPr>
        <w:t xml:space="preserve"> [</w:t>
      </w:r>
      <w:r w:rsidR="0062745F" w:rsidRPr="007C6137">
        <w:rPr>
          <w:rFonts w:ascii="Times New Roman" w:hAnsi="Times New Roman" w:cs="Times New Roman"/>
          <w:spacing w:val="5"/>
          <w:sz w:val="24"/>
          <w:szCs w:val="24"/>
          <w:shd w:val="clear" w:color="auto" w:fill="FFFFFF"/>
          <w:vertAlign w:val="superscript"/>
        </w:rPr>
        <w:t>4</w:t>
      </w:r>
      <w:r w:rsidRPr="007C6137">
        <w:rPr>
          <w:rFonts w:ascii="Times New Roman" w:hAnsi="Times New Roman" w:cs="Times New Roman"/>
          <w:spacing w:val="5"/>
          <w:sz w:val="24"/>
          <w:szCs w:val="24"/>
          <w:shd w:val="clear" w:color="auto" w:fill="FFFFFF"/>
          <w:vertAlign w:val="superscript"/>
        </w:rPr>
        <w:t>]</w:t>
      </w:r>
      <w:r w:rsidRPr="007C6137">
        <w:rPr>
          <w:rFonts w:ascii="Times New Roman" w:hAnsi="Times New Roman" w:cs="Times New Roman"/>
          <w:spacing w:val="5"/>
          <w:sz w:val="24"/>
          <w:szCs w:val="24"/>
          <w:shd w:val="clear" w:color="auto" w:fill="FFFFFF"/>
        </w:rPr>
        <w:t>.</w:t>
      </w:r>
      <w:r w:rsidR="00587EFA" w:rsidRPr="00587EFA">
        <w:t xml:space="preserve"> </w:t>
      </w:r>
      <w:r w:rsidR="00587EFA" w:rsidRPr="00587EFA">
        <w:rPr>
          <w:rFonts w:ascii="Times New Roman" w:hAnsi="Times New Roman" w:cs="Times New Roman"/>
          <w:spacing w:val="5"/>
          <w:sz w:val="24"/>
          <w:szCs w:val="24"/>
          <w:shd w:val="clear" w:color="auto" w:fill="FFFFFF"/>
        </w:rPr>
        <w:t>Immune checkpoint inhibitors induced sicca syndrome is likely underdiagnosed, even though it has a significant impact on the quality of life.</w:t>
      </w:r>
      <w:r w:rsidR="00587EFA">
        <w:rPr>
          <w:rFonts w:ascii="Times New Roman" w:hAnsi="Times New Roman" w:cs="Times New Roman"/>
          <w:spacing w:val="5"/>
          <w:sz w:val="24"/>
          <w:szCs w:val="24"/>
          <w:shd w:val="clear" w:color="auto" w:fill="FFFFFF"/>
          <w:vertAlign w:val="superscript"/>
        </w:rPr>
        <w:t>[5]</w:t>
      </w:r>
      <w:r w:rsidR="00587EFA" w:rsidRPr="00587EFA">
        <w:rPr>
          <w:rFonts w:ascii="Times New Roman" w:hAnsi="Times New Roman" w:cs="Times New Roman"/>
          <w:spacing w:val="5"/>
          <w:sz w:val="24"/>
          <w:szCs w:val="24"/>
          <w:shd w:val="clear" w:color="auto" w:fill="FFFFFF"/>
        </w:rPr>
        <w:t xml:space="preserve"> In the general population, sicca </w:t>
      </w:r>
      <w:r w:rsidR="00FB16AB" w:rsidRPr="00587EFA">
        <w:rPr>
          <w:rFonts w:ascii="Times New Roman" w:hAnsi="Times New Roman" w:cs="Times New Roman"/>
          <w:spacing w:val="5"/>
          <w:sz w:val="24"/>
          <w:szCs w:val="24"/>
          <w:shd w:val="clear" w:color="auto" w:fill="FFFFFF"/>
        </w:rPr>
        <w:t>syndrome considerably</w:t>
      </w:r>
      <w:r w:rsidR="00587EFA" w:rsidRPr="00587EFA">
        <w:rPr>
          <w:rFonts w:ascii="Times New Roman" w:hAnsi="Times New Roman" w:cs="Times New Roman"/>
          <w:spacing w:val="5"/>
          <w:sz w:val="24"/>
          <w:szCs w:val="24"/>
          <w:shd w:val="clear" w:color="auto" w:fill="FFFFFF"/>
        </w:rPr>
        <w:t xml:space="preserve"> reduces the quality of life. </w:t>
      </w:r>
      <w:r w:rsidRPr="007C6137">
        <w:rPr>
          <w:rFonts w:ascii="Times New Roman" w:hAnsi="Times New Roman" w:cs="Times New Roman"/>
          <w:sz w:val="24"/>
          <w:szCs w:val="24"/>
        </w:rPr>
        <w:t xml:space="preserve">Here we report a rare case involving an elderly man who developed sicca syndrome as an adverse event of immunotherapy with Atezolizumab for HCC. </w:t>
      </w:r>
      <w:bookmarkStart w:id="0" w:name="_Hlk165226495"/>
    </w:p>
    <w:p w14:paraId="1B356DA9" w14:textId="1FED7F40"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b/>
          <w:bCs/>
          <w:sz w:val="24"/>
          <w:szCs w:val="24"/>
        </w:rPr>
        <w:t xml:space="preserve">CASE </w:t>
      </w:r>
      <w:r w:rsidR="000A4282">
        <w:rPr>
          <w:rFonts w:ascii="Times New Roman" w:hAnsi="Times New Roman" w:cs="Times New Roman"/>
          <w:b/>
          <w:bCs/>
          <w:sz w:val="24"/>
          <w:szCs w:val="24"/>
        </w:rPr>
        <w:t xml:space="preserve">Presentation: </w:t>
      </w:r>
    </w:p>
    <w:p w14:paraId="6BBC9B13" w14:textId="0C4C874B"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 xml:space="preserve">A 54-year-old man was diagnosed with Hepatocellular carcinoma with portal vein thrombosis in 2020. The patient underwent laparotomy and the tumor was found to be inoperable and therefore, he was started on Lenvatinib. </w:t>
      </w:r>
      <w:r w:rsidR="004B3476" w:rsidRPr="007C6137">
        <w:rPr>
          <w:rFonts w:ascii="Times New Roman" w:hAnsi="Times New Roman" w:cs="Times New Roman"/>
          <w:sz w:val="24"/>
          <w:szCs w:val="24"/>
          <w:highlight w:val="yellow"/>
        </w:rPr>
        <w:t xml:space="preserve">The standard treatment option for unresectable hepatocellular carcinoma is either </w:t>
      </w:r>
      <w:r w:rsidR="00A524B7">
        <w:rPr>
          <w:rFonts w:ascii="Times New Roman" w:hAnsi="Times New Roman" w:cs="Times New Roman"/>
          <w:sz w:val="24"/>
          <w:szCs w:val="24"/>
          <w:highlight w:val="yellow"/>
        </w:rPr>
        <w:t xml:space="preserve">treatment with </w:t>
      </w:r>
      <w:r w:rsidR="004B3476" w:rsidRPr="007C6137">
        <w:rPr>
          <w:rFonts w:ascii="Times New Roman" w:hAnsi="Times New Roman" w:cs="Times New Roman"/>
          <w:sz w:val="24"/>
          <w:szCs w:val="24"/>
          <w:highlight w:val="yellow"/>
        </w:rPr>
        <w:t xml:space="preserve">lenvatinib or </w:t>
      </w:r>
      <w:r w:rsidR="009209AB" w:rsidRPr="007C6137">
        <w:rPr>
          <w:rFonts w:ascii="Times New Roman" w:hAnsi="Times New Roman" w:cs="Times New Roman"/>
          <w:sz w:val="24"/>
          <w:szCs w:val="24"/>
          <w:highlight w:val="yellow"/>
        </w:rPr>
        <w:t>sorafenib,</w:t>
      </w:r>
      <w:r w:rsidR="004B3476" w:rsidRPr="007C6137">
        <w:rPr>
          <w:rFonts w:ascii="Times New Roman" w:hAnsi="Times New Roman" w:cs="Times New Roman"/>
          <w:sz w:val="24"/>
          <w:szCs w:val="24"/>
          <w:highlight w:val="yellow"/>
        </w:rPr>
        <w:t xml:space="preserve"> taking into consideration the </w:t>
      </w:r>
      <w:r w:rsidR="009209AB" w:rsidRPr="007C6137">
        <w:rPr>
          <w:rFonts w:ascii="Times New Roman" w:hAnsi="Times New Roman" w:cs="Times New Roman"/>
          <w:sz w:val="24"/>
          <w:szCs w:val="24"/>
          <w:highlight w:val="yellow"/>
        </w:rPr>
        <w:t xml:space="preserve">potential side effects of sorafenib as well as </w:t>
      </w:r>
      <w:r w:rsidR="004B3476" w:rsidRPr="007C6137">
        <w:rPr>
          <w:rFonts w:ascii="Times New Roman" w:hAnsi="Times New Roman" w:cs="Times New Roman"/>
          <w:sz w:val="24"/>
          <w:szCs w:val="24"/>
          <w:highlight w:val="yellow"/>
        </w:rPr>
        <w:t>patient’s financial constraints</w:t>
      </w:r>
      <w:r w:rsidR="00A524B7">
        <w:rPr>
          <w:rFonts w:ascii="Times New Roman" w:hAnsi="Times New Roman" w:cs="Times New Roman"/>
          <w:sz w:val="24"/>
          <w:szCs w:val="24"/>
          <w:highlight w:val="yellow"/>
        </w:rPr>
        <w:t>,</w:t>
      </w:r>
      <w:r w:rsidR="004B3476" w:rsidRPr="007C6137">
        <w:rPr>
          <w:rFonts w:ascii="Times New Roman" w:hAnsi="Times New Roman" w:cs="Times New Roman"/>
          <w:sz w:val="24"/>
          <w:szCs w:val="24"/>
          <w:highlight w:val="yellow"/>
        </w:rPr>
        <w:t xml:space="preserve"> the patient was started initially on lenvatinib and not on sorafenib but as the disease showed </w:t>
      </w:r>
      <w:r w:rsidR="004B3476" w:rsidRPr="007C6137">
        <w:rPr>
          <w:rFonts w:ascii="Times New Roman" w:hAnsi="Times New Roman" w:cs="Times New Roman"/>
          <w:sz w:val="24"/>
          <w:szCs w:val="24"/>
          <w:highlight w:val="yellow"/>
        </w:rPr>
        <w:lastRenderedPageBreak/>
        <w:t xml:space="preserve">progression he </w:t>
      </w:r>
      <w:r w:rsidR="009209AB" w:rsidRPr="007C6137">
        <w:rPr>
          <w:rFonts w:ascii="Times New Roman" w:hAnsi="Times New Roman" w:cs="Times New Roman"/>
          <w:sz w:val="24"/>
          <w:szCs w:val="24"/>
          <w:highlight w:val="yellow"/>
        </w:rPr>
        <w:t>had to be started</w:t>
      </w:r>
      <w:r w:rsidR="004B3476" w:rsidRPr="007C6137">
        <w:rPr>
          <w:rFonts w:ascii="Times New Roman" w:hAnsi="Times New Roman" w:cs="Times New Roman"/>
          <w:sz w:val="24"/>
          <w:szCs w:val="24"/>
          <w:highlight w:val="yellow"/>
        </w:rPr>
        <w:t xml:space="preserve"> on other t</w:t>
      </w:r>
      <w:r w:rsidR="0062745F" w:rsidRPr="007C6137">
        <w:rPr>
          <w:rFonts w:ascii="Times New Roman" w:hAnsi="Times New Roman" w:cs="Times New Roman"/>
          <w:sz w:val="24"/>
          <w:szCs w:val="24"/>
          <w:highlight w:val="yellow"/>
        </w:rPr>
        <w:t>reatment</w:t>
      </w:r>
      <w:r w:rsidR="004B3476" w:rsidRPr="007C6137">
        <w:rPr>
          <w:rFonts w:ascii="Times New Roman" w:hAnsi="Times New Roman" w:cs="Times New Roman"/>
          <w:sz w:val="24"/>
          <w:szCs w:val="24"/>
          <w:highlight w:val="yellow"/>
        </w:rPr>
        <w:t xml:space="preserve"> </w:t>
      </w:r>
      <w:r w:rsidR="009209AB" w:rsidRPr="007C6137">
        <w:rPr>
          <w:rFonts w:ascii="Times New Roman" w:hAnsi="Times New Roman" w:cs="Times New Roman"/>
          <w:sz w:val="24"/>
          <w:szCs w:val="24"/>
          <w:highlight w:val="yellow"/>
        </w:rPr>
        <w:t>options</w:t>
      </w:r>
      <w:r w:rsidR="009209AB" w:rsidRPr="007C6137">
        <w:rPr>
          <w:rFonts w:ascii="Times New Roman" w:hAnsi="Times New Roman" w:cs="Times New Roman"/>
          <w:sz w:val="24"/>
          <w:szCs w:val="24"/>
        </w:rPr>
        <w:t>. With</w:t>
      </w:r>
      <w:r w:rsidRPr="007C6137">
        <w:rPr>
          <w:rFonts w:ascii="Times New Roman" w:hAnsi="Times New Roman" w:cs="Times New Roman"/>
          <w:sz w:val="24"/>
          <w:szCs w:val="24"/>
        </w:rPr>
        <w:t xml:space="preserve"> progression of the disease evidenced by rising alpha feto protein (AFP) values, he was started on chemotherapy with liposomal Doxorubicin. As a result, the AFP values decreased from 7100 to 250. After 12 courses of chemotherapy the AFP value became relatively constant. In view of this, the patient had undergone TACE (</w:t>
      </w:r>
      <w:r w:rsidR="009209AB" w:rsidRPr="007C6137">
        <w:rPr>
          <w:rFonts w:ascii="Times New Roman" w:hAnsi="Times New Roman" w:cs="Times New Roman"/>
          <w:sz w:val="24"/>
          <w:szCs w:val="24"/>
        </w:rPr>
        <w:t>Trans</w:t>
      </w:r>
      <w:r w:rsidRPr="007C6137">
        <w:rPr>
          <w:rFonts w:ascii="Times New Roman" w:hAnsi="Times New Roman" w:cs="Times New Roman"/>
          <w:sz w:val="24"/>
          <w:szCs w:val="24"/>
        </w:rPr>
        <w:t xml:space="preserve"> arterial chemo embolization) procedure twice after which he was treated with Cabozantinib. It had to be discontinued as the patient developed cerebrovascular accident.  The patient subsequently underwent SBRT (Stereotactic body radiation therapy) to liver. He was later started on immunotherapy using combination of Atezolizumab and Bevacizumab as AFP values continued to rise. </w:t>
      </w:r>
    </w:p>
    <w:p w14:paraId="3D9607F6" w14:textId="5821B811"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He experienced diminished vision after few days of 1</w:t>
      </w:r>
      <w:r w:rsidRPr="007C6137">
        <w:rPr>
          <w:rFonts w:ascii="Times New Roman" w:hAnsi="Times New Roman" w:cs="Times New Roman"/>
          <w:sz w:val="24"/>
          <w:szCs w:val="24"/>
          <w:vertAlign w:val="superscript"/>
        </w:rPr>
        <w:t>st</w:t>
      </w:r>
      <w:r w:rsidRPr="007C6137">
        <w:rPr>
          <w:rFonts w:ascii="Times New Roman" w:hAnsi="Times New Roman" w:cs="Times New Roman"/>
          <w:sz w:val="24"/>
          <w:szCs w:val="24"/>
        </w:rPr>
        <w:t xml:space="preserve"> course of immunotherapy. </w:t>
      </w:r>
      <w:r w:rsidR="009B6603">
        <w:rPr>
          <w:rFonts w:ascii="Times New Roman" w:hAnsi="Times New Roman" w:cs="Times New Roman"/>
          <w:sz w:val="24"/>
          <w:szCs w:val="24"/>
          <w:highlight w:val="yellow"/>
        </w:rPr>
        <w:t xml:space="preserve">The patient presented with </w:t>
      </w:r>
      <w:r w:rsidRPr="007C6137">
        <w:rPr>
          <w:rFonts w:ascii="Times New Roman" w:hAnsi="Times New Roman" w:cs="Times New Roman"/>
          <w:sz w:val="24"/>
          <w:szCs w:val="24"/>
          <w:highlight w:val="yellow"/>
        </w:rPr>
        <w:t xml:space="preserve">complaints </w:t>
      </w:r>
      <w:r w:rsidR="009209AB" w:rsidRPr="007C6137">
        <w:rPr>
          <w:rFonts w:ascii="Times New Roman" w:hAnsi="Times New Roman" w:cs="Times New Roman"/>
          <w:sz w:val="24"/>
          <w:szCs w:val="24"/>
          <w:highlight w:val="yellow"/>
        </w:rPr>
        <w:t>of mild</w:t>
      </w:r>
      <w:r w:rsidRPr="007C6137">
        <w:rPr>
          <w:rFonts w:ascii="Times New Roman" w:hAnsi="Times New Roman" w:cs="Times New Roman"/>
          <w:sz w:val="24"/>
          <w:szCs w:val="24"/>
          <w:highlight w:val="yellow"/>
        </w:rPr>
        <w:t xml:space="preserve"> dryness of eyes</w:t>
      </w:r>
      <w:r w:rsidR="009B6603">
        <w:rPr>
          <w:rFonts w:ascii="Times New Roman" w:hAnsi="Times New Roman" w:cs="Times New Roman"/>
          <w:sz w:val="24"/>
          <w:szCs w:val="24"/>
          <w:highlight w:val="yellow"/>
        </w:rPr>
        <w:t xml:space="preserve"> which</w:t>
      </w:r>
      <w:r w:rsidR="00415AAB">
        <w:rPr>
          <w:rFonts w:ascii="Times New Roman" w:hAnsi="Times New Roman" w:cs="Times New Roman"/>
          <w:sz w:val="24"/>
          <w:szCs w:val="24"/>
          <w:highlight w:val="yellow"/>
        </w:rPr>
        <w:t xml:space="preserve"> was initially treated in an outside hospital with </w:t>
      </w:r>
      <w:r w:rsidR="00415AAB" w:rsidRPr="007C6137">
        <w:rPr>
          <w:rFonts w:ascii="Times New Roman" w:hAnsi="Times New Roman" w:cs="Times New Roman"/>
          <w:sz w:val="24"/>
          <w:szCs w:val="24"/>
          <w:highlight w:val="yellow"/>
        </w:rPr>
        <w:t>artificial tear eye drops</w:t>
      </w:r>
      <w:r w:rsidRPr="009B6603">
        <w:rPr>
          <w:rFonts w:ascii="Times New Roman" w:hAnsi="Times New Roman" w:cs="Times New Roman"/>
          <w:sz w:val="24"/>
          <w:szCs w:val="24"/>
        </w:rPr>
        <w:t>.</w:t>
      </w:r>
      <w:r w:rsidR="009B6603" w:rsidRPr="009B6603">
        <w:rPr>
          <w:rFonts w:ascii="Times New Roman" w:hAnsi="Times New Roman" w:cs="Times New Roman"/>
          <w:sz w:val="24"/>
          <w:szCs w:val="24"/>
        </w:rPr>
        <w:t xml:space="preserve"> He also experienced dryness of lips as well as reduced salivary secretion.</w:t>
      </w:r>
      <w:r w:rsidRPr="007C6137">
        <w:rPr>
          <w:rFonts w:ascii="Times New Roman" w:hAnsi="Times New Roman" w:cs="Times New Roman"/>
          <w:sz w:val="24"/>
          <w:szCs w:val="24"/>
        </w:rPr>
        <w:t xml:space="preserve"> After the 5</w:t>
      </w:r>
      <w:r w:rsidRPr="007C6137">
        <w:rPr>
          <w:rFonts w:ascii="Times New Roman" w:hAnsi="Times New Roman" w:cs="Times New Roman"/>
          <w:sz w:val="24"/>
          <w:szCs w:val="24"/>
          <w:vertAlign w:val="superscript"/>
        </w:rPr>
        <w:t>th</w:t>
      </w:r>
      <w:r w:rsidRPr="007C6137">
        <w:rPr>
          <w:rFonts w:ascii="Times New Roman" w:hAnsi="Times New Roman" w:cs="Times New Roman"/>
          <w:sz w:val="24"/>
          <w:szCs w:val="24"/>
        </w:rPr>
        <w:t xml:space="preserve"> course, patient experienced </w:t>
      </w:r>
      <w:r w:rsidR="005D528D">
        <w:rPr>
          <w:rFonts w:ascii="Times New Roman" w:hAnsi="Times New Roman" w:cs="Times New Roman"/>
          <w:sz w:val="24"/>
          <w:szCs w:val="24"/>
        </w:rPr>
        <w:t xml:space="preserve">more prominent symptoms including </w:t>
      </w:r>
      <w:r w:rsidRPr="007C6137">
        <w:rPr>
          <w:rFonts w:ascii="Times New Roman" w:hAnsi="Times New Roman" w:cs="Times New Roman"/>
          <w:sz w:val="24"/>
          <w:szCs w:val="24"/>
        </w:rPr>
        <w:t xml:space="preserve">absence of sweat secretions along with weight loss. </w:t>
      </w:r>
      <w:r w:rsidR="00415AAB">
        <w:rPr>
          <w:rFonts w:ascii="Times New Roman" w:hAnsi="Times New Roman" w:cs="Times New Roman"/>
          <w:sz w:val="24"/>
          <w:szCs w:val="24"/>
          <w:highlight w:val="yellow"/>
        </w:rPr>
        <w:t>The</w:t>
      </w:r>
      <w:r w:rsidR="005D528D">
        <w:rPr>
          <w:rFonts w:ascii="Times New Roman" w:hAnsi="Times New Roman" w:cs="Times New Roman"/>
          <w:sz w:val="24"/>
          <w:szCs w:val="24"/>
          <w:highlight w:val="yellow"/>
        </w:rPr>
        <w:t xml:space="preserve"> patient also had complaints about blurred vision even though he was on treatment with eye drops hence, </w:t>
      </w:r>
      <w:r w:rsidRPr="007C6137">
        <w:rPr>
          <w:rFonts w:ascii="Times New Roman" w:hAnsi="Times New Roman" w:cs="Times New Roman"/>
          <w:sz w:val="24"/>
          <w:szCs w:val="24"/>
          <w:highlight w:val="yellow"/>
        </w:rPr>
        <w:t>Schirmer’s test was carried out and wetness</w:t>
      </w:r>
      <w:r w:rsidR="005D528D">
        <w:rPr>
          <w:rFonts w:ascii="Times New Roman" w:hAnsi="Times New Roman" w:cs="Times New Roman"/>
          <w:sz w:val="24"/>
          <w:szCs w:val="24"/>
          <w:highlight w:val="yellow"/>
        </w:rPr>
        <w:t xml:space="preserve"> of the eye was found to be 0 % as there was no wetness observed in the strip (0 mm)</w:t>
      </w:r>
      <w:r w:rsidR="006B5763" w:rsidRPr="007C6137">
        <w:rPr>
          <w:rFonts w:ascii="Times New Roman" w:hAnsi="Times New Roman" w:cs="Times New Roman"/>
          <w:sz w:val="24"/>
          <w:szCs w:val="24"/>
        </w:rPr>
        <w:t>.</w:t>
      </w:r>
      <w:r w:rsidR="009B6603" w:rsidRPr="009B6603">
        <w:rPr>
          <w:rFonts w:ascii="Times New Roman" w:hAnsi="Times New Roman" w:cs="Times New Roman"/>
          <w:sz w:val="24"/>
          <w:szCs w:val="24"/>
          <w:highlight w:val="yellow"/>
        </w:rPr>
        <w:t>The wet area length of 0-5 mm indicates extremely dry eyes</w:t>
      </w:r>
      <w:r w:rsidR="00FB16AB">
        <w:rPr>
          <w:rFonts w:ascii="Times New Roman" w:hAnsi="Times New Roman" w:cs="Times New Roman"/>
          <w:sz w:val="24"/>
          <w:szCs w:val="24"/>
          <w:highlight w:val="yellow"/>
        </w:rPr>
        <w:t xml:space="preserve"> whereas, longer than 15mm indicates normal tear production</w:t>
      </w:r>
      <w:r w:rsidR="009B6603" w:rsidRPr="009B6603">
        <w:rPr>
          <w:rFonts w:ascii="Times New Roman" w:hAnsi="Times New Roman" w:cs="Times New Roman"/>
          <w:sz w:val="24"/>
          <w:szCs w:val="24"/>
          <w:highlight w:val="yellow"/>
        </w:rPr>
        <w:t>.</w:t>
      </w:r>
      <w:r w:rsidR="006B5763" w:rsidRPr="007C6137">
        <w:rPr>
          <w:rFonts w:ascii="Times New Roman" w:hAnsi="Times New Roman" w:cs="Times New Roman"/>
          <w:sz w:val="24"/>
          <w:szCs w:val="24"/>
        </w:rPr>
        <w:t xml:space="preserve"> </w:t>
      </w:r>
      <w:r w:rsidRPr="007C6137">
        <w:rPr>
          <w:rFonts w:ascii="Times New Roman" w:hAnsi="Times New Roman" w:cs="Times New Roman"/>
          <w:sz w:val="24"/>
          <w:szCs w:val="24"/>
        </w:rPr>
        <w:t>He was also diagnosed with left side parotitis. Ultrasound scan revealed Left side parotid gland showing heterogenous echotexture.</w:t>
      </w:r>
    </w:p>
    <w:p w14:paraId="3FBC3D1D" w14:textId="09199B70"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The patient was symptomatically managed with Pilocarpine, Polyethy</w:t>
      </w:r>
      <w:r w:rsidR="00FB16AB">
        <w:rPr>
          <w:rFonts w:ascii="Times New Roman" w:hAnsi="Times New Roman" w:cs="Times New Roman"/>
          <w:sz w:val="24"/>
          <w:szCs w:val="24"/>
        </w:rPr>
        <w:t xml:space="preserve">lene glycol ophthalmic solution, </w:t>
      </w:r>
      <w:r w:rsidR="00643EBD" w:rsidRPr="007C6137">
        <w:rPr>
          <w:rFonts w:ascii="Times New Roman" w:hAnsi="Times New Roman" w:cs="Times New Roman"/>
          <w:sz w:val="24"/>
          <w:szCs w:val="24"/>
          <w:highlight w:val="yellow"/>
        </w:rPr>
        <w:t>artificial tear eye drops -</w:t>
      </w:r>
      <w:r w:rsidR="004B3476" w:rsidRPr="007C6137">
        <w:rPr>
          <w:rFonts w:ascii="Times New Roman" w:hAnsi="Times New Roman" w:cs="Times New Roman"/>
          <w:sz w:val="24"/>
          <w:szCs w:val="24"/>
          <w:highlight w:val="yellow"/>
        </w:rPr>
        <w:t>Hydroxypropylmethyl cellulose</w:t>
      </w:r>
      <w:r w:rsidRPr="007C6137">
        <w:rPr>
          <w:rFonts w:ascii="Times New Roman" w:hAnsi="Times New Roman" w:cs="Times New Roman"/>
          <w:sz w:val="24"/>
          <w:szCs w:val="24"/>
          <w:highlight w:val="yellow"/>
        </w:rPr>
        <w:t xml:space="preserve"> </w:t>
      </w:r>
      <w:r w:rsidR="009209AB" w:rsidRPr="007C6137">
        <w:rPr>
          <w:rFonts w:ascii="Times New Roman" w:hAnsi="Times New Roman" w:cs="Times New Roman"/>
          <w:sz w:val="24"/>
          <w:szCs w:val="24"/>
          <w:highlight w:val="yellow"/>
        </w:rPr>
        <w:t>eye drops</w:t>
      </w:r>
      <w:r w:rsidR="00643EBD" w:rsidRPr="007C6137">
        <w:rPr>
          <w:rFonts w:ascii="Times New Roman" w:hAnsi="Times New Roman" w:cs="Times New Roman"/>
          <w:sz w:val="24"/>
          <w:szCs w:val="24"/>
          <w:highlight w:val="yellow"/>
        </w:rPr>
        <w:t xml:space="preserve"> and </w:t>
      </w:r>
      <w:r w:rsidRPr="007C6137">
        <w:rPr>
          <w:rFonts w:ascii="Times New Roman" w:hAnsi="Times New Roman" w:cs="Times New Roman"/>
          <w:sz w:val="24"/>
          <w:szCs w:val="24"/>
          <w:highlight w:val="yellow"/>
        </w:rPr>
        <w:t>Hyaluronic acid</w:t>
      </w:r>
      <w:r w:rsidR="00643EBD" w:rsidRPr="007C6137">
        <w:rPr>
          <w:rFonts w:ascii="Times New Roman" w:hAnsi="Times New Roman" w:cs="Times New Roman"/>
          <w:sz w:val="24"/>
          <w:szCs w:val="24"/>
          <w:highlight w:val="yellow"/>
        </w:rPr>
        <w:t xml:space="preserve"> eye gel ointment for dryness of eyes. T</w:t>
      </w:r>
      <w:r w:rsidRPr="007C6137">
        <w:rPr>
          <w:rFonts w:ascii="Times New Roman" w:hAnsi="Times New Roman" w:cs="Times New Roman"/>
          <w:sz w:val="24"/>
          <w:szCs w:val="24"/>
          <w:highlight w:val="yellow"/>
        </w:rPr>
        <w:t>riamcinolone</w:t>
      </w:r>
      <w:r w:rsidR="00643EBD" w:rsidRPr="007C6137">
        <w:rPr>
          <w:rFonts w:ascii="Times New Roman" w:hAnsi="Times New Roman" w:cs="Times New Roman"/>
          <w:sz w:val="24"/>
          <w:szCs w:val="24"/>
          <w:highlight w:val="yellow"/>
        </w:rPr>
        <w:t xml:space="preserve"> buccal paste, </w:t>
      </w:r>
      <w:r w:rsidRPr="007C6137">
        <w:rPr>
          <w:rFonts w:ascii="Times New Roman" w:hAnsi="Times New Roman" w:cs="Times New Roman"/>
          <w:sz w:val="24"/>
          <w:szCs w:val="24"/>
          <w:highlight w:val="yellow"/>
        </w:rPr>
        <w:t>Chlorhexidine gluconate</w:t>
      </w:r>
      <w:r w:rsidR="00643EBD" w:rsidRPr="007C6137">
        <w:rPr>
          <w:rFonts w:ascii="Times New Roman" w:hAnsi="Times New Roman" w:cs="Times New Roman"/>
          <w:sz w:val="24"/>
          <w:szCs w:val="24"/>
          <w:highlight w:val="yellow"/>
        </w:rPr>
        <w:t xml:space="preserve"> mouth wash</w:t>
      </w:r>
      <w:r w:rsidRPr="007C6137">
        <w:rPr>
          <w:rFonts w:ascii="Times New Roman" w:hAnsi="Times New Roman" w:cs="Times New Roman"/>
          <w:sz w:val="24"/>
          <w:szCs w:val="24"/>
          <w:highlight w:val="yellow"/>
        </w:rPr>
        <w:t xml:space="preserve"> for buccal dryness</w:t>
      </w:r>
      <w:r w:rsidRPr="007C6137">
        <w:rPr>
          <w:rFonts w:ascii="Times New Roman" w:hAnsi="Times New Roman" w:cs="Times New Roman"/>
          <w:sz w:val="24"/>
          <w:szCs w:val="24"/>
        </w:rPr>
        <w:t xml:space="preserve"> and Dexamethasone 4mg daily. Dietary modifications were also recommended as to include more fluid/soft liquid-diet. </w:t>
      </w:r>
      <w:r w:rsidR="009B6603">
        <w:rPr>
          <w:rFonts w:ascii="Times New Roman" w:hAnsi="Times New Roman" w:cs="Times New Roman"/>
          <w:sz w:val="24"/>
          <w:szCs w:val="24"/>
        </w:rPr>
        <w:t>On further follow up after a month,</w:t>
      </w:r>
      <w:r w:rsidRPr="007C6137">
        <w:rPr>
          <w:rFonts w:ascii="Times New Roman" w:hAnsi="Times New Roman" w:cs="Times New Roman"/>
          <w:sz w:val="24"/>
          <w:szCs w:val="24"/>
        </w:rPr>
        <w:t xml:space="preserve"> </w:t>
      </w:r>
      <w:r w:rsidR="009B6603">
        <w:rPr>
          <w:rFonts w:ascii="Times New Roman" w:hAnsi="Times New Roman" w:cs="Times New Roman"/>
          <w:sz w:val="24"/>
          <w:szCs w:val="24"/>
          <w:highlight w:val="yellow"/>
        </w:rPr>
        <w:t>t</w:t>
      </w:r>
      <w:r w:rsidRPr="009B6603">
        <w:rPr>
          <w:rFonts w:ascii="Times New Roman" w:hAnsi="Times New Roman" w:cs="Times New Roman"/>
          <w:sz w:val="24"/>
          <w:szCs w:val="24"/>
          <w:highlight w:val="yellow"/>
        </w:rPr>
        <w:t xml:space="preserve">here was an improvement in lacrimal function evidenced by the Schirmer’s test with wetness </w:t>
      </w:r>
      <w:r w:rsidRPr="009B6603">
        <w:rPr>
          <w:rFonts w:ascii="Times New Roman" w:hAnsi="Times New Roman" w:cs="Times New Roman"/>
          <w:sz w:val="24"/>
          <w:szCs w:val="24"/>
          <w:highlight w:val="yellow"/>
        </w:rPr>
        <w:lastRenderedPageBreak/>
        <w:t xml:space="preserve">of both eyes improving to </w:t>
      </w:r>
      <w:r w:rsidR="009B6603">
        <w:rPr>
          <w:rFonts w:ascii="Times New Roman" w:hAnsi="Times New Roman" w:cs="Times New Roman"/>
          <w:sz w:val="24"/>
          <w:szCs w:val="24"/>
          <w:highlight w:val="yellow"/>
        </w:rPr>
        <w:t>wet-</w:t>
      </w:r>
      <w:r w:rsidR="009B6603" w:rsidRPr="009B6603">
        <w:rPr>
          <w:rFonts w:ascii="Times New Roman" w:hAnsi="Times New Roman" w:cs="Times New Roman"/>
          <w:sz w:val="24"/>
          <w:szCs w:val="24"/>
          <w:highlight w:val="yellow"/>
        </w:rPr>
        <w:t>area Length of greater than 10 mm in both eyes</w:t>
      </w:r>
      <w:r w:rsidRPr="009B6603">
        <w:rPr>
          <w:rFonts w:ascii="Times New Roman" w:hAnsi="Times New Roman" w:cs="Times New Roman"/>
          <w:sz w:val="24"/>
          <w:szCs w:val="24"/>
          <w:highlight w:val="yellow"/>
        </w:rPr>
        <w:t>.</w:t>
      </w:r>
      <w:r w:rsidR="00FB16AB">
        <w:rPr>
          <w:rFonts w:ascii="Times New Roman" w:hAnsi="Times New Roman" w:cs="Times New Roman"/>
          <w:sz w:val="24"/>
          <w:szCs w:val="24"/>
        </w:rPr>
        <w:t xml:space="preserve"> </w:t>
      </w:r>
      <w:r w:rsidR="00FB16AB" w:rsidRPr="007C6137">
        <w:rPr>
          <w:rFonts w:ascii="Times New Roman" w:hAnsi="Times New Roman" w:cs="Times New Roman"/>
          <w:sz w:val="24"/>
          <w:szCs w:val="24"/>
        </w:rPr>
        <w:t>Dexamethasone was discontinued as the patient developed hyperglycaemia.</w:t>
      </w:r>
    </w:p>
    <w:p w14:paraId="338145B9" w14:textId="77777777"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shd w:val="clear" w:color="auto" w:fill="FFFFFF"/>
        </w:rPr>
        <w:t>A causality assessment was done and his observed adverse drug reaction (ADR) was categorized as “probable” by both Naranjo and the World Health Organization (WHO) causality assessment scales. The severity was evaluated using Hartwig’s Severity Assessment Scale, which classified the reaction as a level 3 moderate.</w:t>
      </w:r>
    </w:p>
    <w:bookmarkEnd w:id="0"/>
    <w:p w14:paraId="015C88ED" w14:textId="77777777" w:rsidR="00B623DC" w:rsidRPr="007C6137" w:rsidRDefault="00B623DC">
      <w:pPr>
        <w:rPr>
          <w:rFonts w:ascii="Times New Roman" w:hAnsi="Times New Roman" w:cs="Times New Roman"/>
          <w:b/>
          <w:bCs/>
          <w:sz w:val="24"/>
          <w:szCs w:val="24"/>
        </w:rPr>
      </w:pPr>
    </w:p>
    <w:p w14:paraId="55FDA0D9" w14:textId="77777777" w:rsidR="00B623DC" w:rsidRPr="007C6137" w:rsidRDefault="00C14B9B">
      <w:pPr>
        <w:rPr>
          <w:rFonts w:ascii="Times New Roman" w:hAnsi="Times New Roman" w:cs="Times New Roman"/>
          <w:b/>
          <w:bCs/>
          <w:sz w:val="24"/>
          <w:szCs w:val="24"/>
        </w:rPr>
      </w:pPr>
      <w:r w:rsidRPr="007C6137">
        <w:rPr>
          <w:rFonts w:ascii="Times New Roman" w:hAnsi="Times New Roman" w:cs="Times New Roman"/>
          <w:b/>
          <w:bCs/>
          <w:sz w:val="24"/>
          <w:szCs w:val="24"/>
        </w:rPr>
        <w:t xml:space="preserve">DISCUSSION </w:t>
      </w:r>
    </w:p>
    <w:p w14:paraId="7E1079E0" w14:textId="46BF12D0"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Immune checkpoint therapy is associated with autoimmune induced sicca syndrome distinct from Sjögren's syndrome, with abrupt onset which generally develops within the first 3 months of treatment with associated sialadenitis and glandular injury.</w:t>
      </w:r>
      <w:r w:rsidR="003C7CC0" w:rsidRPr="007C6137">
        <w:rPr>
          <w:rFonts w:ascii="Times New Roman" w:hAnsi="Times New Roman" w:cs="Times New Roman"/>
          <w:sz w:val="24"/>
          <w:szCs w:val="24"/>
        </w:rPr>
        <w:t xml:space="preserve"> </w:t>
      </w:r>
      <w:r w:rsidR="003C7CC0" w:rsidRPr="007C6137">
        <w:rPr>
          <w:rFonts w:ascii="Times New Roman" w:hAnsi="Times New Roman" w:cs="Times New Roman"/>
          <w:sz w:val="24"/>
          <w:szCs w:val="24"/>
          <w:highlight w:val="yellow"/>
        </w:rPr>
        <w:t xml:space="preserve">Sialadenitis has been previously reported with other immune checkpoint inhibitors such as </w:t>
      </w:r>
      <w:r w:rsidR="007C6137" w:rsidRPr="007C6137">
        <w:rPr>
          <w:rFonts w:ascii="Times New Roman" w:hAnsi="Times New Roman" w:cs="Times New Roman"/>
          <w:sz w:val="24"/>
          <w:szCs w:val="24"/>
          <w:highlight w:val="yellow"/>
        </w:rPr>
        <w:t>nivolumab</w:t>
      </w:r>
      <w:r w:rsidR="007C6137" w:rsidRPr="007C6137">
        <w:rPr>
          <w:rFonts w:ascii="Times New Roman" w:hAnsi="Times New Roman" w:cs="Times New Roman"/>
          <w:sz w:val="24"/>
          <w:szCs w:val="24"/>
          <w:vertAlign w:val="superscript"/>
        </w:rPr>
        <w:t xml:space="preserve"> (</w:t>
      </w:r>
      <w:r w:rsidR="00587EFA">
        <w:rPr>
          <w:rFonts w:ascii="Times New Roman" w:hAnsi="Times New Roman" w:cs="Times New Roman"/>
          <w:sz w:val="24"/>
          <w:szCs w:val="24"/>
          <w:vertAlign w:val="superscript"/>
        </w:rPr>
        <w:t>6</w:t>
      </w:r>
      <w:r w:rsidR="0062745F" w:rsidRPr="007C6137">
        <w:rPr>
          <w:rFonts w:ascii="Times New Roman" w:hAnsi="Times New Roman" w:cs="Times New Roman"/>
          <w:sz w:val="24"/>
          <w:szCs w:val="24"/>
          <w:vertAlign w:val="superscript"/>
        </w:rPr>
        <w:t>)</w:t>
      </w:r>
      <w:r w:rsidR="003C7CC0" w:rsidRPr="007C6137">
        <w:rPr>
          <w:rFonts w:ascii="Times New Roman" w:hAnsi="Times New Roman" w:cs="Times New Roman"/>
          <w:sz w:val="24"/>
          <w:szCs w:val="24"/>
        </w:rPr>
        <w:t>.</w:t>
      </w:r>
      <w:r w:rsidRPr="007C6137">
        <w:rPr>
          <w:rFonts w:ascii="Times New Roman" w:hAnsi="Times New Roman" w:cs="Times New Roman"/>
          <w:sz w:val="24"/>
          <w:szCs w:val="24"/>
        </w:rPr>
        <w:t xml:space="preserve"> Improvement can be obtained with graded approach depending on severity, including withholding the ICI and initiation of corticosteroids. Deep deficits in salivary flow, however might not go away quickly.</w:t>
      </w:r>
      <w:r w:rsidR="0062745F" w:rsidRPr="007C6137">
        <w:rPr>
          <w:rFonts w:ascii="Times New Roman" w:hAnsi="Times New Roman" w:cs="Times New Roman"/>
          <w:sz w:val="24"/>
          <w:szCs w:val="24"/>
          <w:vertAlign w:val="superscript"/>
        </w:rPr>
        <w:t>(4</w:t>
      </w:r>
      <w:r w:rsidR="0042191B" w:rsidRPr="007C6137">
        <w:rPr>
          <w:rFonts w:ascii="Times New Roman" w:hAnsi="Times New Roman" w:cs="Times New Roman"/>
          <w:sz w:val="24"/>
          <w:szCs w:val="24"/>
          <w:vertAlign w:val="superscript"/>
        </w:rPr>
        <w:t>)</w:t>
      </w:r>
      <w:r w:rsidRPr="007C6137">
        <w:rPr>
          <w:rFonts w:ascii="Times New Roman" w:hAnsi="Times New Roman" w:cs="Times New Roman"/>
          <w:sz w:val="24"/>
          <w:szCs w:val="24"/>
        </w:rPr>
        <w:t xml:space="preserve"> Additionally, Sjogren’s syndrome exhibits inflammatory cells infiltrating the internal ducts of the salivary gland lobules and CD 20+ B cells forming a follicular structure and infiltrating the ductal epithelial structures, while sicca syndrome include CD3+ T-cell infiltration into the salivary glands</w:t>
      </w:r>
      <w:r w:rsidR="0062745F" w:rsidRPr="007C6137">
        <w:rPr>
          <w:rFonts w:ascii="Times New Roman" w:hAnsi="Times New Roman" w:cs="Times New Roman"/>
          <w:sz w:val="24"/>
          <w:szCs w:val="24"/>
          <w:vertAlign w:val="superscript"/>
        </w:rPr>
        <w:t>(4</w:t>
      </w:r>
      <w:r w:rsidR="0042191B" w:rsidRPr="007C6137">
        <w:rPr>
          <w:rFonts w:ascii="Times New Roman" w:hAnsi="Times New Roman" w:cs="Times New Roman"/>
          <w:sz w:val="24"/>
          <w:szCs w:val="24"/>
          <w:vertAlign w:val="superscript"/>
        </w:rPr>
        <w:t>)</w:t>
      </w:r>
      <w:r w:rsidRPr="007C6137">
        <w:rPr>
          <w:rFonts w:ascii="Times New Roman" w:hAnsi="Times New Roman" w:cs="Times New Roman"/>
          <w:sz w:val="24"/>
          <w:szCs w:val="24"/>
        </w:rPr>
        <w:t xml:space="preserve">. Clinical characteristics include xerostomia, ocular dryness, and reduced salivary secretion in tests are similar to those of </w:t>
      </w:r>
      <w:r w:rsidR="009209AB" w:rsidRPr="007C6137">
        <w:rPr>
          <w:rFonts w:ascii="Times New Roman" w:hAnsi="Times New Roman" w:cs="Times New Roman"/>
          <w:sz w:val="24"/>
          <w:szCs w:val="24"/>
        </w:rPr>
        <w:t>Sjogren’s</w:t>
      </w:r>
      <w:r w:rsidRPr="007C6137">
        <w:rPr>
          <w:rFonts w:ascii="Times New Roman" w:hAnsi="Times New Roman" w:cs="Times New Roman"/>
          <w:sz w:val="24"/>
          <w:szCs w:val="24"/>
        </w:rPr>
        <w:t xml:space="preserve"> syndrome</w:t>
      </w:r>
      <w:r w:rsidR="00FB16AB" w:rsidRPr="007C6137">
        <w:rPr>
          <w:rFonts w:ascii="Times New Roman" w:hAnsi="Times New Roman" w:cs="Times New Roman"/>
          <w:sz w:val="24"/>
          <w:szCs w:val="24"/>
        </w:rPr>
        <w:t>.</w:t>
      </w:r>
      <w:r w:rsidR="00FB16AB">
        <w:rPr>
          <w:rFonts w:ascii="Times New Roman" w:hAnsi="Times New Roman" w:cs="Times New Roman"/>
          <w:sz w:val="24"/>
          <w:szCs w:val="24"/>
          <w:vertAlign w:val="superscript"/>
        </w:rPr>
        <w:t xml:space="preserve"> [</w:t>
      </w:r>
      <w:r w:rsidR="00587EFA">
        <w:rPr>
          <w:rFonts w:ascii="Times New Roman" w:hAnsi="Times New Roman" w:cs="Times New Roman"/>
          <w:sz w:val="24"/>
          <w:szCs w:val="24"/>
          <w:vertAlign w:val="superscript"/>
        </w:rPr>
        <w:t>8</w:t>
      </w:r>
      <w:r w:rsidR="000B3C3C">
        <w:rPr>
          <w:rFonts w:ascii="Times New Roman" w:hAnsi="Times New Roman" w:cs="Times New Roman"/>
          <w:sz w:val="24"/>
          <w:szCs w:val="24"/>
          <w:vertAlign w:val="superscript"/>
        </w:rPr>
        <w:t>]</w:t>
      </w:r>
      <w:r w:rsidR="0042191B" w:rsidRPr="007C6137">
        <w:rPr>
          <w:rFonts w:ascii="Times New Roman" w:hAnsi="Times New Roman" w:cs="Times New Roman"/>
          <w:sz w:val="24"/>
          <w:szCs w:val="24"/>
        </w:rPr>
        <w:t xml:space="preserve">  </w:t>
      </w:r>
    </w:p>
    <w:p w14:paraId="592071E5" w14:textId="50B85FCB"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 xml:space="preserve">Atezolizumab, is an immune checkpoint inhibitor that works by binding to the protein PD-L1 which keeps the cancer cells from suppressing the Immune system. Sicca syndrome caused by Immune checkpoint inhibitors was first reported by Cappelli et al. in 2017 </w:t>
      </w:r>
      <w:r w:rsidR="00587EFA">
        <w:rPr>
          <w:rFonts w:ascii="Times New Roman" w:hAnsi="Times New Roman" w:cs="Times New Roman"/>
          <w:sz w:val="24"/>
          <w:szCs w:val="24"/>
          <w:vertAlign w:val="superscript"/>
        </w:rPr>
        <w:t>[7</w:t>
      </w:r>
      <w:r w:rsidRPr="007C6137">
        <w:rPr>
          <w:rFonts w:ascii="Times New Roman" w:hAnsi="Times New Roman" w:cs="Times New Roman"/>
          <w:sz w:val="24"/>
          <w:szCs w:val="24"/>
          <w:vertAlign w:val="superscript"/>
        </w:rPr>
        <w:t>]</w:t>
      </w:r>
      <w:r w:rsidRPr="007C6137">
        <w:rPr>
          <w:rFonts w:ascii="Times New Roman" w:hAnsi="Times New Roman" w:cs="Times New Roman"/>
          <w:sz w:val="24"/>
          <w:szCs w:val="24"/>
        </w:rPr>
        <w:t xml:space="preserve">. In that study conducted in patients receiving ICI, it was observed that Nivolumab and Ipilimumab caused sicca syndrome along with inflammatory arthritis. In a case report by Segawa T et al., </w:t>
      </w:r>
      <w:r w:rsidR="009209AB" w:rsidRPr="007C6137">
        <w:rPr>
          <w:rFonts w:ascii="Times New Roman" w:hAnsi="Times New Roman" w:cs="Times New Roman"/>
          <w:sz w:val="24"/>
          <w:szCs w:val="24"/>
        </w:rPr>
        <w:t>a 70</w:t>
      </w:r>
      <w:r w:rsidRPr="007C6137">
        <w:rPr>
          <w:rFonts w:ascii="Times New Roman" w:hAnsi="Times New Roman" w:cs="Times New Roman"/>
          <w:sz w:val="24"/>
          <w:szCs w:val="24"/>
        </w:rPr>
        <w:t>-</w:t>
      </w:r>
      <w:r w:rsidRPr="007C6137">
        <w:rPr>
          <w:rFonts w:ascii="Times New Roman" w:hAnsi="Times New Roman" w:cs="Times New Roman"/>
          <w:sz w:val="24"/>
          <w:szCs w:val="24"/>
        </w:rPr>
        <w:lastRenderedPageBreak/>
        <w:t xml:space="preserve">year-old man receiving Ipilimumab and Nivolumab therapy for metastatic renal cell carcinoma was found to have sicca syndrome. After 13 weeks of treatment, he experienced xerostomia and dysgeusia. A salivary gland biopsy revealed the infiltration of lymphocytes and plasma cells into the salivary gland. The ultimate diagnosis was sicca syndrome as an irAE caused by ICI </w:t>
      </w:r>
      <w:r w:rsidR="00587EFA">
        <w:rPr>
          <w:rFonts w:ascii="Times New Roman" w:hAnsi="Times New Roman" w:cs="Times New Roman"/>
          <w:sz w:val="24"/>
          <w:szCs w:val="24"/>
          <w:vertAlign w:val="superscript"/>
        </w:rPr>
        <w:t>[8</w:t>
      </w:r>
      <w:r w:rsidRPr="007C6137">
        <w:rPr>
          <w:rFonts w:ascii="Times New Roman" w:hAnsi="Times New Roman" w:cs="Times New Roman"/>
          <w:sz w:val="24"/>
          <w:szCs w:val="24"/>
          <w:vertAlign w:val="superscript"/>
        </w:rPr>
        <w:t>]</w:t>
      </w:r>
      <w:r w:rsidRPr="007C6137">
        <w:rPr>
          <w:rFonts w:ascii="Times New Roman" w:hAnsi="Times New Roman" w:cs="Times New Roman"/>
          <w:sz w:val="24"/>
          <w:szCs w:val="24"/>
        </w:rPr>
        <w:t>.</w:t>
      </w:r>
    </w:p>
    <w:p w14:paraId="34DD7228" w14:textId="20A38B7A" w:rsidR="00AB1441" w:rsidRPr="007C6137" w:rsidRDefault="00C14B9B">
      <w:pPr>
        <w:jc w:val="both"/>
        <w:rPr>
          <w:rFonts w:ascii="Times New Roman" w:hAnsi="Times New Roman" w:cs="Times New Roman"/>
          <w:color w:val="FF0000"/>
          <w:sz w:val="24"/>
          <w:szCs w:val="24"/>
          <w:shd w:val="clear" w:color="auto" w:fill="FFFFFF"/>
        </w:rPr>
      </w:pPr>
      <w:r w:rsidRPr="007C6137">
        <w:rPr>
          <w:rFonts w:ascii="Times New Roman" w:hAnsi="Times New Roman" w:cs="Times New Roman"/>
          <w:sz w:val="24"/>
          <w:szCs w:val="24"/>
        </w:rPr>
        <w:t xml:space="preserve">Sicca syndrome can be symptomatically managed with or without corticosteroids. According to a report by </w:t>
      </w:r>
      <w:r w:rsidRPr="007C6137">
        <w:rPr>
          <w:rFonts w:ascii="Times New Roman" w:hAnsi="Times New Roman" w:cs="Times New Roman"/>
          <w:sz w:val="24"/>
          <w:szCs w:val="24"/>
          <w:shd w:val="clear" w:color="auto" w:fill="FFFFFF"/>
        </w:rPr>
        <w:t>Warner </w:t>
      </w:r>
      <w:r w:rsidRPr="007C6137">
        <w:rPr>
          <w:rFonts w:ascii="Times New Roman" w:hAnsi="Times New Roman" w:cs="Times New Roman"/>
          <w:i/>
          <w:iCs/>
          <w:sz w:val="24"/>
          <w:szCs w:val="24"/>
          <w:shd w:val="clear" w:color="auto" w:fill="FFFFFF"/>
        </w:rPr>
        <w:t xml:space="preserve">et al., </w:t>
      </w:r>
      <w:r w:rsidRPr="007C6137">
        <w:rPr>
          <w:rFonts w:ascii="Times New Roman" w:hAnsi="Times New Roman" w:cs="Times New Roman"/>
          <w:sz w:val="24"/>
          <w:szCs w:val="24"/>
          <w:shd w:val="clear" w:color="auto" w:fill="FFFFFF"/>
        </w:rPr>
        <w:t>using corticosteroids or stopping ICI nearly completely cured the illness</w:t>
      </w:r>
      <w:r w:rsidR="007C6137" w:rsidRPr="007C6137">
        <w:rPr>
          <w:rFonts w:ascii="Times New Roman" w:hAnsi="Times New Roman" w:cs="Times New Roman"/>
          <w:sz w:val="24"/>
          <w:szCs w:val="24"/>
          <w:shd w:val="clear" w:color="auto" w:fill="FFFFFF"/>
        </w:rPr>
        <w:t>.</w:t>
      </w:r>
      <w:r w:rsidR="007C6137" w:rsidRPr="007C6137">
        <w:rPr>
          <w:rFonts w:ascii="Times New Roman" w:hAnsi="Times New Roman" w:cs="Times New Roman"/>
          <w:sz w:val="24"/>
          <w:szCs w:val="24"/>
          <w:shd w:val="clear" w:color="auto" w:fill="FFFFFF"/>
          <w:vertAlign w:val="superscript"/>
        </w:rPr>
        <w:t xml:space="preserve"> [</w:t>
      </w:r>
      <w:r w:rsidR="0062745F" w:rsidRPr="007C6137">
        <w:rPr>
          <w:rFonts w:ascii="Times New Roman" w:hAnsi="Times New Roman" w:cs="Times New Roman"/>
          <w:sz w:val="24"/>
          <w:szCs w:val="24"/>
          <w:shd w:val="clear" w:color="auto" w:fill="FFFFFF"/>
          <w:vertAlign w:val="superscript"/>
        </w:rPr>
        <w:t>4</w:t>
      </w:r>
      <w:r w:rsidRPr="007C6137">
        <w:rPr>
          <w:rFonts w:ascii="Times New Roman" w:hAnsi="Times New Roman" w:cs="Times New Roman"/>
          <w:sz w:val="24"/>
          <w:szCs w:val="24"/>
          <w:shd w:val="clear" w:color="auto" w:fill="FFFFFF"/>
          <w:vertAlign w:val="superscript"/>
        </w:rPr>
        <w:t>]</w:t>
      </w:r>
      <w:r w:rsidRPr="007C6137">
        <w:rPr>
          <w:rFonts w:ascii="Times New Roman" w:hAnsi="Times New Roman" w:cs="Times New Roman"/>
          <w:sz w:val="24"/>
          <w:szCs w:val="24"/>
          <w:shd w:val="clear" w:color="auto" w:fill="FFFFFF"/>
        </w:rPr>
        <w:t xml:space="preserve"> In contrast, Brugués </w:t>
      </w:r>
      <w:r w:rsidRPr="007C6137">
        <w:rPr>
          <w:rFonts w:ascii="Times New Roman" w:hAnsi="Times New Roman" w:cs="Times New Roman"/>
          <w:i/>
          <w:iCs/>
          <w:sz w:val="24"/>
          <w:szCs w:val="24"/>
          <w:shd w:val="clear" w:color="auto" w:fill="FFFFFF"/>
        </w:rPr>
        <w:t>et al</w:t>
      </w:r>
      <w:r w:rsidRPr="007C6137">
        <w:rPr>
          <w:rFonts w:ascii="Times New Roman" w:hAnsi="Times New Roman" w:cs="Times New Roman"/>
          <w:sz w:val="24"/>
          <w:szCs w:val="24"/>
          <w:shd w:val="clear" w:color="auto" w:fill="FFFFFF"/>
        </w:rPr>
        <w:t xml:space="preserve">. reported that there was no need to stop ICI treatment because they discovered that in half of their patients, xerostomia alleviated with basic oral care without the need for corticosteroids </w:t>
      </w:r>
      <w:r w:rsidR="00587EFA">
        <w:rPr>
          <w:rFonts w:ascii="Times New Roman" w:hAnsi="Times New Roman" w:cs="Times New Roman"/>
          <w:sz w:val="24"/>
          <w:szCs w:val="24"/>
          <w:shd w:val="clear" w:color="auto" w:fill="FFFFFF"/>
          <w:vertAlign w:val="superscript"/>
        </w:rPr>
        <w:t>[9</w:t>
      </w:r>
      <w:r w:rsidRPr="007C6137">
        <w:rPr>
          <w:rFonts w:ascii="Times New Roman" w:hAnsi="Times New Roman" w:cs="Times New Roman"/>
          <w:sz w:val="24"/>
          <w:szCs w:val="24"/>
          <w:shd w:val="clear" w:color="auto" w:fill="FFFFFF"/>
          <w:vertAlign w:val="superscript"/>
        </w:rPr>
        <w:t>]</w:t>
      </w:r>
      <w:r w:rsidR="00587EFA">
        <w:rPr>
          <w:rFonts w:ascii="Times New Roman" w:hAnsi="Times New Roman" w:cs="Times New Roman"/>
          <w:sz w:val="24"/>
          <w:szCs w:val="24"/>
          <w:shd w:val="clear" w:color="auto" w:fill="FFFFFF"/>
        </w:rPr>
        <w:t>.</w:t>
      </w:r>
      <w:r w:rsidRPr="007C6137">
        <w:rPr>
          <w:rFonts w:ascii="Times New Roman" w:hAnsi="Times New Roman" w:cs="Times New Roman"/>
          <w:sz w:val="24"/>
          <w:szCs w:val="24"/>
        </w:rPr>
        <w:t xml:space="preserve">Segawa T et al reported that sicca syndrome was managed with the use of </w:t>
      </w:r>
      <w:r w:rsidRPr="007C6137">
        <w:rPr>
          <w:rFonts w:ascii="Times New Roman" w:hAnsi="Times New Roman" w:cs="Times New Roman"/>
          <w:sz w:val="24"/>
          <w:szCs w:val="24"/>
          <w:shd w:val="clear" w:color="auto" w:fill="FFFFFF"/>
        </w:rPr>
        <w:t xml:space="preserve">Pilocarpine hydrochloride (15 mg/day) initiated without corticosteroids, while ICI therapy was continued </w:t>
      </w:r>
      <w:r w:rsidR="00587EFA">
        <w:rPr>
          <w:rFonts w:ascii="Times New Roman" w:hAnsi="Times New Roman" w:cs="Times New Roman"/>
          <w:sz w:val="24"/>
          <w:szCs w:val="24"/>
          <w:shd w:val="clear" w:color="auto" w:fill="FFFFFF"/>
          <w:vertAlign w:val="superscript"/>
        </w:rPr>
        <w:t>[8</w:t>
      </w:r>
      <w:r w:rsidRPr="007C6137">
        <w:rPr>
          <w:rFonts w:ascii="Times New Roman" w:hAnsi="Times New Roman" w:cs="Times New Roman"/>
          <w:sz w:val="24"/>
          <w:szCs w:val="24"/>
          <w:shd w:val="clear" w:color="auto" w:fill="FFFFFF"/>
          <w:vertAlign w:val="superscript"/>
        </w:rPr>
        <w:t>]</w:t>
      </w:r>
      <w:r w:rsidRPr="007C6137">
        <w:rPr>
          <w:rFonts w:ascii="Times New Roman" w:hAnsi="Times New Roman" w:cs="Times New Roman"/>
          <w:sz w:val="24"/>
          <w:szCs w:val="24"/>
          <w:shd w:val="clear" w:color="auto" w:fill="FFFFFF"/>
        </w:rPr>
        <w:t>. In this case, grade 2 xerostomia was treated with oral care and</w:t>
      </w:r>
      <w:r w:rsidRPr="007C6137">
        <w:rPr>
          <w:rFonts w:ascii="Times New Roman" w:hAnsi="Times New Roman" w:cs="Times New Roman"/>
          <w:sz w:val="24"/>
          <w:szCs w:val="24"/>
          <w:shd w:val="clear" w:color="auto" w:fill="FFFFFF"/>
          <w:lang w:val="en-US"/>
        </w:rPr>
        <w:t xml:space="preserve"> P</w:t>
      </w:r>
      <w:r w:rsidRPr="007C6137">
        <w:rPr>
          <w:rFonts w:ascii="Times New Roman" w:hAnsi="Times New Roman" w:cs="Times New Roman"/>
          <w:sz w:val="24"/>
          <w:szCs w:val="24"/>
          <w:shd w:val="clear" w:color="auto" w:fill="FFFFFF"/>
        </w:rPr>
        <w:t xml:space="preserve">ilocarpine, and it alleviated without the use of corticosteroids or discontinuation of ICI treatment. In our case also, the patient was managed with </w:t>
      </w:r>
      <w:r w:rsidRPr="007C6137">
        <w:rPr>
          <w:rFonts w:ascii="Times New Roman" w:hAnsi="Times New Roman" w:cs="Times New Roman"/>
          <w:sz w:val="24"/>
          <w:szCs w:val="24"/>
          <w:shd w:val="clear" w:color="auto" w:fill="FFFFFF"/>
          <w:lang w:val="en-US"/>
        </w:rPr>
        <w:t>P</w:t>
      </w:r>
      <w:r w:rsidRPr="007C6137">
        <w:rPr>
          <w:rFonts w:ascii="Times New Roman" w:hAnsi="Times New Roman" w:cs="Times New Roman"/>
          <w:sz w:val="24"/>
          <w:szCs w:val="24"/>
          <w:shd w:val="clear" w:color="auto" w:fill="FFFFFF"/>
        </w:rPr>
        <w:t>ilocarpine and other ophthalmic agents along with corticosteroids which was later on discontinued.</w:t>
      </w:r>
      <w:r w:rsidRPr="007C6137">
        <w:rPr>
          <w:rFonts w:ascii="Times New Roman" w:hAnsi="Times New Roman" w:cs="Times New Roman"/>
          <w:color w:val="FF0000"/>
          <w:sz w:val="24"/>
          <w:szCs w:val="24"/>
          <w:shd w:val="clear" w:color="auto" w:fill="FFFFFF"/>
        </w:rPr>
        <w:t xml:space="preserve"> </w:t>
      </w:r>
    </w:p>
    <w:p w14:paraId="7967C4A3" w14:textId="1470A5B9" w:rsidR="00A76B0A" w:rsidRPr="007C6137" w:rsidRDefault="00FB16AB">
      <w:pPr>
        <w:rPr>
          <w:rFonts w:ascii="Times New Roman" w:hAnsi="Times New Roman" w:cs="Times New Roman"/>
          <w:sz w:val="24"/>
          <w:szCs w:val="24"/>
        </w:rPr>
      </w:pPr>
      <w:r>
        <w:rPr>
          <w:rFonts w:ascii="Times New Roman" w:hAnsi="Times New Roman" w:cs="Times New Roman"/>
          <w:sz w:val="24"/>
          <w:szCs w:val="24"/>
          <w:highlight w:val="yellow"/>
        </w:rPr>
        <w:t>A</w:t>
      </w:r>
      <w:r w:rsidR="00AB1441" w:rsidRPr="007C6137">
        <w:rPr>
          <w:rFonts w:ascii="Times New Roman" w:hAnsi="Times New Roman" w:cs="Times New Roman"/>
          <w:sz w:val="24"/>
          <w:szCs w:val="24"/>
          <w:highlight w:val="yellow"/>
        </w:rPr>
        <w:t xml:space="preserve"> report by </w:t>
      </w:r>
      <w:r w:rsidR="00AB1441" w:rsidRPr="007C6137">
        <w:rPr>
          <w:rFonts w:ascii="Times New Roman" w:hAnsi="Times New Roman" w:cs="Times New Roman"/>
          <w:highlight w:val="yellow"/>
        </w:rPr>
        <w:t>Kumagai K et al showed</w:t>
      </w:r>
      <w:r>
        <w:rPr>
          <w:rFonts w:ascii="Times New Roman" w:hAnsi="Times New Roman" w:cs="Times New Roman"/>
          <w:highlight w:val="yellow"/>
        </w:rPr>
        <w:t xml:space="preserve"> a case of </w:t>
      </w:r>
      <w:r w:rsidR="00663D15" w:rsidRPr="007C6137">
        <w:rPr>
          <w:rFonts w:ascii="Times New Roman" w:hAnsi="Times New Roman" w:cs="Times New Roman"/>
          <w:highlight w:val="yellow"/>
        </w:rPr>
        <w:t xml:space="preserve"> sialadenitis as an irAE of atezolizumab and also </w:t>
      </w:r>
      <w:r w:rsidR="00AB1441" w:rsidRPr="007C6137">
        <w:rPr>
          <w:rFonts w:ascii="Times New Roman" w:hAnsi="Times New Roman" w:cs="Times New Roman"/>
          <w:highlight w:val="yellow"/>
        </w:rPr>
        <w:t xml:space="preserve"> that </w:t>
      </w:r>
      <w:r w:rsidR="007C6137" w:rsidRPr="007C6137">
        <w:rPr>
          <w:rFonts w:ascii="Times New Roman" w:hAnsi="Times New Roman" w:cs="Times New Roman"/>
          <w:highlight w:val="yellow"/>
        </w:rPr>
        <w:t xml:space="preserve">irAEs in </w:t>
      </w:r>
      <w:r w:rsidR="00AB1441" w:rsidRPr="007C6137">
        <w:rPr>
          <w:rFonts w:ascii="Times New Roman" w:hAnsi="Times New Roman" w:cs="Times New Roman"/>
          <w:color w:val="1F1F1F"/>
          <w:highlight w:val="yellow"/>
        </w:rPr>
        <w:t>Non-small cell lung cancer patients have been reported to have better progression-free survival and </w:t>
      </w:r>
      <w:hyperlink r:id="rId8" w:tooltip="Learn more about overall survival from ScienceDirect's AI-generated Topic Pages" w:history="1">
        <w:r w:rsidR="00AB1441" w:rsidRPr="007C6137">
          <w:rPr>
            <w:rStyle w:val="Hyperlink"/>
            <w:rFonts w:ascii="Times New Roman" w:hAnsi="Times New Roman" w:cs="Times New Roman"/>
            <w:color w:val="1F1F1F"/>
            <w:highlight w:val="yellow"/>
            <w:u w:val="none"/>
          </w:rPr>
          <w:t>overall survival</w:t>
        </w:r>
      </w:hyperlink>
      <w:r w:rsidR="00AB1441" w:rsidRPr="007C6137">
        <w:rPr>
          <w:rFonts w:ascii="Times New Roman" w:hAnsi="Times New Roman" w:cs="Times New Roman"/>
          <w:color w:val="1F1F1F"/>
          <w:highlight w:val="yellow"/>
        </w:rPr>
        <w:t xml:space="preserve"> than those without irAEs , but the </w:t>
      </w:r>
      <w:r w:rsidR="007C6137" w:rsidRPr="007C6137">
        <w:rPr>
          <w:rFonts w:ascii="Times New Roman" w:hAnsi="Times New Roman" w:cs="Times New Roman"/>
          <w:color w:val="1F1F1F"/>
          <w:highlight w:val="yellow"/>
        </w:rPr>
        <w:t xml:space="preserve">reported </w:t>
      </w:r>
      <w:r w:rsidR="00AB1441" w:rsidRPr="007C6137">
        <w:rPr>
          <w:rFonts w:ascii="Times New Roman" w:hAnsi="Times New Roman" w:cs="Times New Roman"/>
          <w:color w:val="1F1F1F"/>
          <w:highlight w:val="yellow"/>
        </w:rPr>
        <w:t xml:space="preserve">cases of sialadenitis is small and the association between the development of irAEs and antitumor efficacy is unclear. In </w:t>
      </w:r>
      <w:r>
        <w:rPr>
          <w:rFonts w:ascii="Times New Roman" w:hAnsi="Times New Roman" w:cs="Times New Roman"/>
          <w:color w:val="1F1F1F"/>
          <w:highlight w:val="yellow"/>
        </w:rPr>
        <w:t>this</w:t>
      </w:r>
      <w:r w:rsidR="007C6137" w:rsidRPr="007C6137">
        <w:rPr>
          <w:rFonts w:ascii="Times New Roman" w:hAnsi="Times New Roman" w:cs="Times New Roman"/>
          <w:color w:val="1F1F1F"/>
          <w:highlight w:val="yellow"/>
        </w:rPr>
        <w:t xml:space="preserve"> report</w:t>
      </w:r>
      <w:r>
        <w:rPr>
          <w:rFonts w:ascii="Times New Roman" w:hAnsi="Times New Roman" w:cs="Times New Roman"/>
          <w:color w:val="1F1F1F"/>
          <w:highlight w:val="yellow"/>
        </w:rPr>
        <w:t>,</w:t>
      </w:r>
      <w:r w:rsidR="007C6137" w:rsidRPr="007C6137">
        <w:rPr>
          <w:rFonts w:ascii="Times New Roman" w:hAnsi="Times New Roman" w:cs="Times New Roman"/>
          <w:color w:val="1F1F1F"/>
          <w:highlight w:val="yellow"/>
        </w:rPr>
        <w:t xml:space="preserve"> it showed that</w:t>
      </w:r>
      <w:r w:rsidR="00AB1441" w:rsidRPr="007C6137">
        <w:rPr>
          <w:rFonts w:ascii="Times New Roman" w:hAnsi="Times New Roman" w:cs="Times New Roman"/>
          <w:color w:val="1F1F1F"/>
          <w:highlight w:val="yellow"/>
        </w:rPr>
        <w:t xml:space="preserve"> there was no obvious progression of lung cancer even six months after the last administration of ICI, and</w:t>
      </w:r>
      <w:r w:rsidR="007C6137" w:rsidRPr="007C6137">
        <w:rPr>
          <w:rFonts w:ascii="Times New Roman" w:hAnsi="Times New Roman" w:cs="Times New Roman"/>
          <w:color w:val="1F1F1F"/>
          <w:highlight w:val="yellow"/>
        </w:rPr>
        <w:t xml:space="preserve"> thus </w:t>
      </w:r>
      <w:r w:rsidR="00AB1441" w:rsidRPr="007C6137">
        <w:rPr>
          <w:rFonts w:ascii="Times New Roman" w:hAnsi="Times New Roman" w:cs="Times New Roman"/>
          <w:color w:val="1F1F1F"/>
          <w:highlight w:val="yellow"/>
        </w:rPr>
        <w:t xml:space="preserve">ICI-related sialadenitis </w:t>
      </w:r>
      <w:r w:rsidR="007C6137" w:rsidRPr="007C6137">
        <w:rPr>
          <w:rFonts w:ascii="Times New Roman" w:hAnsi="Times New Roman" w:cs="Times New Roman"/>
          <w:color w:val="1F1F1F"/>
          <w:highlight w:val="yellow"/>
        </w:rPr>
        <w:t>could</w:t>
      </w:r>
      <w:r w:rsidR="00AB1441" w:rsidRPr="007C6137">
        <w:rPr>
          <w:rFonts w:ascii="Times New Roman" w:hAnsi="Times New Roman" w:cs="Times New Roman"/>
          <w:color w:val="1F1F1F"/>
          <w:highlight w:val="yellow"/>
        </w:rPr>
        <w:t xml:space="preserve"> </w:t>
      </w:r>
      <w:r>
        <w:rPr>
          <w:rFonts w:ascii="Times New Roman" w:hAnsi="Times New Roman" w:cs="Times New Roman"/>
          <w:color w:val="1F1F1F"/>
          <w:highlight w:val="yellow"/>
        </w:rPr>
        <w:t xml:space="preserve">also </w:t>
      </w:r>
      <w:r w:rsidR="00AB1441" w:rsidRPr="007C6137">
        <w:rPr>
          <w:rFonts w:ascii="Times New Roman" w:hAnsi="Times New Roman" w:cs="Times New Roman"/>
          <w:color w:val="1F1F1F"/>
          <w:highlight w:val="yellow"/>
        </w:rPr>
        <w:t>be a good prognostic marker</w:t>
      </w:r>
      <w:r>
        <w:rPr>
          <w:rFonts w:ascii="Times New Roman" w:hAnsi="Times New Roman" w:cs="Times New Roman"/>
          <w:color w:val="1F1F1F"/>
          <w:highlight w:val="yellow"/>
        </w:rPr>
        <w:t xml:space="preserve"> </w:t>
      </w:r>
      <w:r w:rsidR="00587EFA">
        <w:rPr>
          <w:rFonts w:ascii="Times New Roman" w:hAnsi="Times New Roman" w:cs="Times New Roman"/>
          <w:color w:val="1F1F1F"/>
          <w:highlight w:val="yellow"/>
          <w:vertAlign w:val="superscript"/>
        </w:rPr>
        <w:t>(10</w:t>
      </w:r>
      <w:r w:rsidR="007C6137" w:rsidRPr="007C6137">
        <w:rPr>
          <w:rFonts w:ascii="Times New Roman" w:hAnsi="Times New Roman" w:cs="Times New Roman"/>
          <w:color w:val="1F1F1F"/>
          <w:highlight w:val="yellow"/>
          <w:vertAlign w:val="superscript"/>
        </w:rPr>
        <w:t>)</w:t>
      </w:r>
      <w:r w:rsidR="00AB1441" w:rsidRPr="007C6137">
        <w:rPr>
          <w:rFonts w:ascii="Times New Roman" w:hAnsi="Times New Roman" w:cs="Times New Roman"/>
          <w:color w:val="1F1F1F"/>
          <w:highlight w:val="yellow"/>
        </w:rPr>
        <w:t>.</w:t>
      </w:r>
    </w:p>
    <w:p w14:paraId="28783E08" w14:textId="77777777" w:rsidR="00A76B0A" w:rsidRPr="007C6137" w:rsidRDefault="00A76B0A">
      <w:pPr>
        <w:rPr>
          <w:rFonts w:ascii="Times New Roman" w:hAnsi="Times New Roman" w:cs="Times New Roman"/>
          <w:b/>
          <w:bCs/>
          <w:sz w:val="24"/>
          <w:szCs w:val="24"/>
        </w:rPr>
      </w:pPr>
    </w:p>
    <w:p w14:paraId="34302E3C" w14:textId="77777777" w:rsidR="007C6137" w:rsidRPr="007C6137" w:rsidRDefault="007C6137">
      <w:pPr>
        <w:rPr>
          <w:rFonts w:ascii="Times New Roman" w:hAnsi="Times New Roman" w:cs="Times New Roman"/>
          <w:b/>
          <w:bCs/>
          <w:sz w:val="24"/>
          <w:szCs w:val="24"/>
        </w:rPr>
      </w:pPr>
    </w:p>
    <w:p w14:paraId="376A7908" w14:textId="77777777" w:rsidR="007C6137" w:rsidRPr="007C6137" w:rsidRDefault="007C6137">
      <w:pPr>
        <w:rPr>
          <w:rFonts w:ascii="Times New Roman" w:hAnsi="Times New Roman" w:cs="Times New Roman"/>
          <w:b/>
          <w:bCs/>
          <w:sz w:val="24"/>
          <w:szCs w:val="24"/>
        </w:rPr>
      </w:pPr>
    </w:p>
    <w:p w14:paraId="3C3E3120" w14:textId="6FF86CF1" w:rsidR="00B623DC" w:rsidRPr="007C6137" w:rsidRDefault="00C14B9B">
      <w:pPr>
        <w:rPr>
          <w:rFonts w:ascii="Times New Roman" w:hAnsi="Times New Roman" w:cs="Times New Roman"/>
          <w:b/>
          <w:bCs/>
          <w:sz w:val="24"/>
          <w:szCs w:val="24"/>
        </w:rPr>
      </w:pPr>
      <w:r w:rsidRPr="007C6137">
        <w:rPr>
          <w:rFonts w:ascii="Times New Roman" w:hAnsi="Times New Roman" w:cs="Times New Roman"/>
          <w:b/>
          <w:bCs/>
          <w:sz w:val="24"/>
          <w:szCs w:val="24"/>
        </w:rPr>
        <w:lastRenderedPageBreak/>
        <w:t>CONCLUSION</w:t>
      </w:r>
    </w:p>
    <w:p w14:paraId="38EF6E6B" w14:textId="77777777" w:rsidR="00B623DC" w:rsidRPr="007C6137" w:rsidRDefault="00C14B9B">
      <w:pPr>
        <w:jc w:val="both"/>
        <w:rPr>
          <w:rFonts w:ascii="Times New Roman" w:hAnsi="Times New Roman" w:cs="Times New Roman"/>
          <w:sz w:val="24"/>
          <w:szCs w:val="24"/>
        </w:rPr>
      </w:pPr>
      <w:r w:rsidRPr="007C6137">
        <w:rPr>
          <w:rFonts w:ascii="Times New Roman" w:hAnsi="Times New Roman" w:cs="Times New Roman"/>
          <w:sz w:val="24"/>
          <w:szCs w:val="24"/>
        </w:rPr>
        <w:t>Though, sicca syndrome is a rare adverse outcome of treatment with Atezolizumab, it can be considered as an immune check point inhibitors class effect likely arising from a dysregulated immune response as the same kind of syndrome occurred with other Immune check point inhibitors. Selecting appropriate management options for Sicca syndrome is also important as different management options though limited, are available.</w:t>
      </w:r>
    </w:p>
    <w:p w14:paraId="1E3B52D0" w14:textId="77777777" w:rsidR="006962C9" w:rsidRPr="007C6137" w:rsidRDefault="006962C9">
      <w:pPr>
        <w:jc w:val="both"/>
        <w:rPr>
          <w:rFonts w:ascii="Times New Roman" w:hAnsi="Times New Roman" w:cs="Times New Roman"/>
          <w:sz w:val="24"/>
          <w:szCs w:val="24"/>
        </w:rPr>
      </w:pPr>
    </w:p>
    <w:p w14:paraId="4693B129" w14:textId="77777777" w:rsidR="006962C9" w:rsidRPr="007C6137" w:rsidRDefault="006962C9" w:rsidP="006962C9">
      <w:pPr>
        <w:jc w:val="both"/>
        <w:rPr>
          <w:rFonts w:ascii="Times New Roman" w:hAnsi="Times New Roman" w:cs="Times New Roman"/>
          <w:b/>
          <w:bCs/>
          <w:sz w:val="24"/>
          <w:szCs w:val="24"/>
        </w:rPr>
      </w:pPr>
      <w:r w:rsidRPr="007C6137">
        <w:rPr>
          <w:rFonts w:ascii="Times New Roman" w:hAnsi="Times New Roman" w:cs="Times New Roman"/>
          <w:b/>
          <w:bCs/>
          <w:sz w:val="24"/>
          <w:szCs w:val="24"/>
        </w:rPr>
        <w:t>COMPETING INTERESTS DISCLAIMER:</w:t>
      </w:r>
    </w:p>
    <w:p w14:paraId="3CBC70E7" w14:textId="39403483" w:rsidR="006962C9" w:rsidRPr="007C6137" w:rsidRDefault="006962C9" w:rsidP="006962C9">
      <w:pPr>
        <w:jc w:val="both"/>
        <w:rPr>
          <w:rFonts w:ascii="Times New Roman" w:hAnsi="Times New Roman" w:cs="Times New Roman"/>
          <w:sz w:val="24"/>
          <w:szCs w:val="24"/>
        </w:rPr>
      </w:pPr>
      <w:r w:rsidRPr="007C613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F2B6AE4" w14:textId="6FB09CD8" w:rsidR="00F80A1E" w:rsidRPr="007C6137" w:rsidRDefault="00F80A1E" w:rsidP="006962C9">
      <w:pPr>
        <w:jc w:val="both"/>
        <w:rPr>
          <w:rFonts w:ascii="Times New Roman" w:hAnsi="Times New Roman" w:cs="Times New Roman"/>
          <w:sz w:val="24"/>
          <w:szCs w:val="24"/>
        </w:rPr>
      </w:pPr>
    </w:p>
    <w:p w14:paraId="0FAD06E1" w14:textId="7FB977C1" w:rsidR="00C75B37" w:rsidRPr="007C6137" w:rsidRDefault="00EE02E1" w:rsidP="00C75B37">
      <w:pPr>
        <w:spacing w:after="200" w:line="276" w:lineRule="auto"/>
        <w:rPr>
          <w:rFonts w:ascii="Times New Roman" w:hAnsi="Times New Roman" w:cs="Times New Roman"/>
          <w:b/>
          <w:bCs/>
          <w:kern w:val="2"/>
          <w:highlight w:val="yellow"/>
          <w:lang w:val="en-US" w:bidi="ar-SA"/>
        </w:rPr>
      </w:pPr>
      <w:bookmarkStart w:id="1" w:name="_Hlk180402183"/>
      <w:bookmarkStart w:id="2" w:name="_Hlk183680988"/>
      <w:r w:rsidRPr="007C6137">
        <w:rPr>
          <w:rFonts w:ascii="Times New Roman" w:hAnsi="Times New Roman" w:cs="Times New Roman"/>
          <w:b/>
          <w:bCs/>
          <w:kern w:val="2"/>
          <w:highlight w:val="yellow"/>
          <w:lang w:val="en-US" w:bidi="ar-SA"/>
        </w:rPr>
        <w:t>DISCLAIMER (ARTIFICIAL INTELLIGENCE):</w:t>
      </w:r>
    </w:p>
    <w:p w14:paraId="4845F136" w14:textId="1FE035C2" w:rsidR="00B623DC" w:rsidRPr="007C6137" w:rsidRDefault="00C75B37" w:rsidP="00EE02E1">
      <w:pPr>
        <w:spacing w:after="200" w:line="276" w:lineRule="auto"/>
        <w:rPr>
          <w:rFonts w:ascii="Times New Roman" w:hAnsi="Times New Roman" w:cs="Times New Roman"/>
          <w:kern w:val="2"/>
          <w:highlight w:val="yellow"/>
          <w:lang w:val="en-US" w:bidi="ar-SA"/>
        </w:rPr>
      </w:pPr>
      <w:r w:rsidRPr="007C6137">
        <w:rPr>
          <w:rFonts w:ascii="Times New Roman" w:hAnsi="Times New Roman" w:cs="Times New Roman"/>
          <w:kern w:val="2"/>
          <w:highlight w:val="yellow"/>
          <w:lang w:val="en-US" w:bidi="ar-SA"/>
        </w:rPr>
        <w:t xml:space="preserve">Author(s) hereby declare that NO generative AI technologies such as Large Language Models (ChatGPT, COPILOT, etc.) and text-to-image generators have been used during the writing or editing of this manuscript. </w:t>
      </w:r>
      <w:bookmarkEnd w:id="1"/>
      <w:bookmarkEnd w:id="2"/>
    </w:p>
    <w:p w14:paraId="09341F27" w14:textId="77777777" w:rsidR="00EE02E1" w:rsidRPr="007C6137" w:rsidRDefault="00EE02E1">
      <w:pPr>
        <w:rPr>
          <w:rFonts w:ascii="Times New Roman" w:hAnsi="Times New Roman" w:cs="Times New Roman"/>
          <w:b/>
          <w:bCs/>
          <w:sz w:val="24"/>
          <w:szCs w:val="24"/>
        </w:rPr>
      </w:pPr>
    </w:p>
    <w:p w14:paraId="3E4384FA" w14:textId="77777777" w:rsidR="00B623DC" w:rsidRPr="007C6137" w:rsidRDefault="00C14B9B">
      <w:pPr>
        <w:rPr>
          <w:rFonts w:ascii="Times New Roman" w:hAnsi="Times New Roman" w:cs="Times New Roman"/>
          <w:b/>
          <w:bCs/>
          <w:sz w:val="24"/>
          <w:szCs w:val="24"/>
        </w:rPr>
      </w:pPr>
      <w:r w:rsidRPr="007C6137">
        <w:rPr>
          <w:rFonts w:ascii="Times New Roman" w:hAnsi="Times New Roman" w:cs="Times New Roman"/>
          <w:b/>
          <w:bCs/>
          <w:sz w:val="24"/>
          <w:szCs w:val="24"/>
        </w:rPr>
        <w:t>REFERENCE</w:t>
      </w:r>
    </w:p>
    <w:p w14:paraId="197ABD95" w14:textId="1F112FC2" w:rsidR="0097189C" w:rsidRPr="007C6137" w:rsidRDefault="0097189C">
      <w:pPr>
        <w:rPr>
          <w:rFonts w:ascii="Times New Roman" w:hAnsi="Times New Roman" w:cs="Times New Roman"/>
          <w:sz w:val="24"/>
          <w:szCs w:val="24"/>
        </w:rPr>
      </w:pPr>
      <w:r w:rsidRPr="007C6137">
        <w:rPr>
          <w:rFonts w:ascii="Times New Roman" w:hAnsi="Times New Roman" w:cs="Times New Roman"/>
          <w:sz w:val="24"/>
          <w:szCs w:val="24"/>
        </w:rPr>
        <w:t xml:space="preserve">1.Juřica J, Goněc R, Bártová A, Gregorová J. Immune-Mediated Adverse Effects of Checkpoint Inhibitors: A Clinical Experience. European Pharmaceutical Journal. Sciendo, 2022;69}(s1): 84-86. </w:t>
      </w:r>
      <w:hyperlink r:id="rId9" w:history="1">
        <w:r w:rsidRPr="007C6137">
          <w:rPr>
            <w:rStyle w:val="Hyperlink"/>
            <w:rFonts w:ascii="Times New Roman" w:hAnsi="Times New Roman" w:cs="Times New Roman"/>
            <w:sz w:val="24"/>
            <w:szCs w:val="24"/>
          </w:rPr>
          <w:t>https://doi.org/10.2478/afpuc-2022-0006</w:t>
        </w:r>
      </w:hyperlink>
    </w:p>
    <w:p w14:paraId="3F5134ED" w14:textId="48E84847" w:rsidR="00B623DC" w:rsidRPr="007C6137" w:rsidRDefault="0062745F">
      <w:pPr>
        <w:rPr>
          <w:rFonts w:ascii="Times New Roman" w:hAnsi="Times New Roman" w:cs="Times New Roman"/>
          <w:sz w:val="24"/>
          <w:szCs w:val="24"/>
          <w:shd w:val="clear" w:color="auto" w:fill="FFFFFF"/>
        </w:rPr>
      </w:pPr>
      <w:r w:rsidRPr="007C6137">
        <w:rPr>
          <w:rFonts w:ascii="Times New Roman" w:hAnsi="Times New Roman" w:cs="Times New Roman"/>
          <w:sz w:val="24"/>
          <w:szCs w:val="24"/>
        </w:rPr>
        <w:t>2</w:t>
      </w:r>
      <w:r w:rsidR="009209AB" w:rsidRPr="007C6137">
        <w:rPr>
          <w:rFonts w:ascii="Times New Roman" w:hAnsi="Times New Roman" w:cs="Times New Roman"/>
          <w:sz w:val="24"/>
          <w:szCs w:val="24"/>
        </w:rPr>
        <w:t>.</w:t>
      </w:r>
      <w:r w:rsidR="009209AB" w:rsidRPr="007C6137">
        <w:rPr>
          <w:rFonts w:ascii="Times New Roman" w:hAnsi="Times New Roman" w:cs="Times New Roman"/>
          <w:sz w:val="24"/>
          <w:szCs w:val="24"/>
          <w:shd w:val="clear" w:color="auto" w:fill="FFFFFF"/>
        </w:rPr>
        <w:t xml:space="preserve"> Ghosn</w:t>
      </w:r>
      <w:r w:rsidR="00C14B9B" w:rsidRPr="007C6137">
        <w:rPr>
          <w:rFonts w:ascii="Times New Roman" w:hAnsi="Times New Roman" w:cs="Times New Roman"/>
          <w:sz w:val="24"/>
          <w:szCs w:val="24"/>
          <w:shd w:val="clear" w:color="auto" w:fill="FFFFFF"/>
        </w:rPr>
        <w:t>, J., Vicino, A., Michielin, O. </w:t>
      </w:r>
      <w:r w:rsidR="00C14B9B" w:rsidRPr="007C6137">
        <w:rPr>
          <w:rFonts w:ascii="Times New Roman" w:hAnsi="Times New Roman" w:cs="Times New Roman"/>
          <w:i/>
          <w:iCs/>
          <w:sz w:val="24"/>
          <w:szCs w:val="24"/>
          <w:shd w:val="clear" w:color="auto" w:fill="FFFFFF"/>
        </w:rPr>
        <w:t>et al.</w:t>
      </w:r>
      <w:r w:rsidR="00C14B9B" w:rsidRPr="007C6137">
        <w:rPr>
          <w:rFonts w:ascii="Times New Roman" w:hAnsi="Times New Roman" w:cs="Times New Roman"/>
          <w:sz w:val="24"/>
          <w:szCs w:val="24"/>
          <w:shd w:val="clear" w:color="auto" w:fill="FFFFFF"/>
        </w:rPr>
        <w:t> A severe case of neuro-Sjögren’s syndrome induced by pembrolizumab. </w:t>
      </w:r>
      <w:r w:rsidR="00C14B9B" w:rsidRPr="007C6137">
        <w:rPr>
          <w:rFonts w:ascii="Times New Roman" w:hAnsi="Times New Roman" w:cs="Times New Roman"/>
          <w:i/>
          <w:iCs/>
          <w:sz w:val="24"/>
          <w:szCs w:val="24"/>
          <w:shd w:val="clear" w:color="auto" w:fill="FFFFFF"/>
        </w:rPr>
        <w:t>j. immunotherapy cancer</w:t>
      </w:r>
      <w:r w:rsidR="00C14B9B" w:rsidRPr="007C6137">
        <w:rPr>
          <w:rFonts w:ascii="Times New Roman" w:hAnsi="Times New Roman" w:cs="Times New Roman"/>
          <w:sz w:val="24"/>
          <w:szCs w:val="24"/>
          <w:shd w:val="clear" w:color="auto" w:fill="FFFFFF"/>
        </w:rPr>
        <w:t> </w:t>
      </w:r>
      <w:r w:rsidR="00C14B9B" w:rsidRPr="007C6137">
        <w:rPr>
          <w:rFonts w:ascii="Times New Roman" w:hAnsi="Times New Roman" w:cs="Times New Roman"/>
          <w:b/>
          <w:bCs/>
          <w:sz w:val="24"/>
          <w:szCs w:val="24"/>
          <w:shd w:val="clear" w:color="auto" w:fill="FFFFFF"/>
        </w:rPr>
        <w:t>6</w:t>
      </w:r>
      <w:r w:rsidR="00C14B9B" w:rsidRPr="007C6137">
        <w:rPr>
          <w:rFonts w:ascii="Times New Roman" w:hAnsi="Times New Roman" w:cs="Times New Roman"/>
          <w:sz w:val="24"/>
          <w:szCs w:val="24"/>
          <w:shd w:val="clear" w:color="auto" w:fill="FFFFFF"/>
        </w:rPr>
        <w:t xml:space="preserve">, 110 (2018). </w:t>
      </w:r>
      <w:hyperlink r:id="rId10" w:history="1">
        <w:r w:rsidR="00B623DC" w:rsidRPr="007C6137">
          <w:rPr>
            <w:rStyle w:val="Hyperlink"/>
            <w:rFonts w:ascii="Times New Roman" w:hAnsi="Times New Roman" w:cs="Times New Roman"/>
            <w:color w:val="auto"/>
            <w:sz w:val="24"/>
            <w:szCs w:val="24"/>
            <w:shd w:val="clear" w:color="auto" w:fill="FFFFFF"/>
          </w:rPr>
          <w:t>https://doi.org/10.1186/s40425-018-0429-4</w:t>
        </w:r>
      </w:hyperlink>
    </w:p>
    <w:p w14:paraId="38B3A016" w14:textId="64DD9156" w:rsidR="00C95FF8" w:rsidRPr="007C6137" w:rsidRDefault="0062745F">
      <w:pPr>
        <w:rPr>
          <w:rFonts w:ascii="Times New Roman" w:hAnsi="Times New Roman" w:cs="Times New Roman"/>
          <w:sz w:val="24"/>
          <w:szCs w:val="24"/>
          <w:shd w:val="clear" w:color="auto" w:fill="FFFFFF"/>
        </w:rPr>
      </w:pPr>
      <w:r w:rsidRPr="007C6137">
        <w:rPr>
          <w:rFonts w:ascii="Times New Roman" w:hAnsi="Times New Roman" w:cs="Times New Roman"/>
          <w:sz w:val="24"/>
          <w:szCs w:val="24"/>
          <w:shd w:val="clear" w:color="auto" w:fill="FFFFFF"/>
        </w:rPr>
        <w:lastRenderedPageBreak/>
        <w:t>3</w:t>
      </w:r>
      <w:r w:rsidR="00C14B9B" w:rsidRPr="007C6137">
        <w:rPr>
          <w:rFonts w:ascii="Times New Roman" w:hAnsi="Times New Roman" w:cs="Times New Roman"/>
          <w:sz w:val="24"/>
          <w:szCs w:val="24"/>
          <w:shd w:val="clear" w:color="auto" w:fill="FFFFFF"/>
        </w:rPr>
        <w:t xml:space="preserve">. </w:t>
      </w:r>
      <w:r w:rsidR="00C95FF8" w:rsidRPr="007C6137">
        <w:rPr>
          <w:rFonts w:ascii="Times New Roman" w:hAnsi="Times New Roman" w:cs="Times New Roman"/>
          <w:sz w:val="24"/>
          <w:szCs w:val="24"/>
          <w:shd w:val="clear" w:color="auto" w:fill="FFFFFF"/>
        </w:rPr>
        <w:t>Finn RS, Qin S, Ikeda M, Galle PR, Ducreux M, Kim TY, Kudo M, et al. Atezolizumab plus bevacizumab in unresectable hepatocellular carcinoma. N Engl J Med. 2020 May 13;382(20):1894-1905. doi: 10.1056/NEJMoa191574</w:t>
      </w:r>
    </w:p>
    <w:p w14:paraId="2968343A" w14:textId="3FA89DAF" w:rsidR="00B623DC" w:rsidRDefault="0062745F">
      <w:pPr>
        <w:rPr>
          <w:rFonts w:ascii="Times New Roman" w:hAnsi="Times New Roman" w:cs="Times New Roman"/>
          <w:sz w:val="24"/>
          <w:szCs w:val="24"/>
          <w:shd w:val="clear" w:color="auto" w:fill="FFFFFF"/>
        </w:rPr>
      </w:pPr>
      <w:r w:rsidRPr="007C6137">
        <w:rPr>
          <w:rFonts w:ascii="Times New Roman" w:hAnsi="Times New Roman" w:cs="Times New Roman"/>
          <w:sz w:val="24"/>
          <w:szCs w:val="24"/>
          <w:shd w:val="clear" w:color="auto" w:fill="FFFFFF"/>
        </w:rPr>
        <w:t>4</w:t>
      </w:r>
      <w:r w:rsidR="00C95FF8" w:rsidRPr="007C6137">
        <w:rPr>
          <w:rFonts w:ascii="Times New Roman" w:hAnsi="Times New Roman" w:cs="Times New Roman"/>
          <w:sz w:val="24"/>
          <w:szCs w:val="24"/>
          <w:shd w:val="clear" w:color="auto" w:fill="FFFFFF"/>
        </w:rPr>
        <w:t>.</w:t>
      </w:r>
      <w:r w:rsidR="00C14B9B" w:rsidRPr="007C6137">
        <w:rPr>
          <w:rFonts w:ascii="Times New Roman" w:hAnsi="Times New Roman" w:cs="Times New Roman"/>
          <w:sz w:val="24"/>
          <w:szCs w:val="24"/>
          <w:shd w:val="clear" w:color="auto" w:fill="FFFFFF"/>
        </w:rPr>
        <w:t>Warner BM, Baer AN, Lipson EJ, Allen C, Hinrichs C, Rajan A, Pelayo E, Beach M, Gulley JL, Madan RA, Feliciano J, Grisius M, Long L, Powers A, Kleiner DE, Cappelli L, Alevizos I. Sicca Syndrome Associated with Immune Checkpoint Inhibitor Therapy. Oncologist. 2019 Sep;24(9):1259-1269. doi: 10.1634/theoncologist.2018-0823. Epub 2019 Apr 17. PMID: 30996010; PMCID: PMC6738284.</w:t>
      </w:r>
    </w:p>
    <w:p w14:paraId="5B298412" w14:textId="72AE30FF" w:rsidR="00587EFA" w:rsidRPr="007C6137" w:rsidRDefault="00587E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Pr="00587EFA">
        <w:t xml:space="preserve"> </w:t>
      </w:r>
      <w:r w:rsidRPr="00587EFA">
        <w:rPr>
          <w:rFonts w:ascii="Times New Roman" w:hAnsi="Times New Roman" w:cs="Times New Roman"/>
          <w:sz w:val="24"/>
          <w:szCs w:val="24"/>
          <w:shd w:val="clear" w:color="auto" w:fill="FFFFFF"/>
        </w:rPr>
        <w:t>Bitoun S, Rousseau A, Gosset M, Belkhir R, Lazure T, Mariette X, Nocturne G. Immune checkpoint inhibitor-induced sicca syndrome. Rheum Dis Clin North Am. 2024;50(2):291-300. doi:10.1016/j.rdc.2024.02.004.</w:t>
      </w:r>
    </w:p>
    <w:p w14:paraId="7D2A7B7F" w14:textId="0BA8F04D" w:rsidR="0062745F" w:rsidRPr="007C6137" w:rsidRDefault="00587E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62745F" w:rsidRPr="007C6137">
        <w:rPr>
          <w:rFonts w:ascii="Times New Roman" w:hAnsi="Times New Roman" w:cs="Times New Roman"/>
          <w:sz w:val="24"/>
          <w:szCs w:val="24"/>
          <w:shd w:val="clear" w:color="auto" w:fill="FFFFFF"/>
        </w:rPr>
        <w:t>.Takahashi S, Chieko X, Sakai T, Hirose S, Nakamura M. Nivolumab</w:t>
      </w:r>
      <w:r w:rsidR="0062745F" w:rsidRPr="007C6137">
        <w:rPr>
          <w:rFonts w:ascii="Cambria Math" w:hAnsi="Cambria Math" w:cs="Cambria Math"/>
          <w:sz w:val="24"/>
          <w:szCs w:val="24"/>
          <w:shd w:val="clear" w:color="auto" w:fill="FFFFFF"/>
        </w:rPr>
        <w:t>‐</w:t>
      </w:r>
      <w:r w:rsidR="0062745F" w:rsidRPr="007C6137">
        <w:rPr>
          <w:rFonts w:ascii="Times New Roman" w:hAnsi="Times New Roman" w:cs="Times New Roman"/>
          <w:sz w:val="24"/>
          <w:szCs w:val="24"/>
          <w:shd w:val="clear" w:color="auto" w:fill="FFFFFF"/>
        </w:rPr>
        <w:t>induced sialadenitis. Respirology Case Reports. 2018 Jul;6(5):e00322.</w:t>
      </w:r>
    </w:p>
    <w:p w14:paraId="1DA85D87" w14:textId="7CE2C58A" w:rsidR="00B623DC" w:rsidRPr="007C6137" w:rsidRDefault="00587E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C14B9B" w:rsidRPr="007C6137">
        <w:rPr>
          <w:rFonts w:ascii="Times New Roman" w:hAnsi="Times New Roman" w:cs="Times New Roman"/>
          <w:sz w:val="24"/>
          <w:szCs w:val="24"/>
          <w:shd w:val="clear" w:color="auto" w:fill="FFFFFF"/>
        </w:rPr>
        <w:t>. Cappelli LC, Gutierrez AK, Baer AN, Albayda J, Manno RL, Haque U, Lipson EJ, Bleich KB, Shah AA, Naidoo J, Brahmer JR, Le D, Bingham CO 3rd. Inflammatory arthritis and sicca syndrome induced by nivolumab and ipilimumab. Ann Rheum Dis. 2017 Jan;76(1):43-50. doi: 10.1136/annrheumdis-2016-209595. Epub 2016 Jun 15. PMID: 27307501; PMCID: PMC5333990.</w:t>
      </w:r>
    </w:p>
    <w:p w14:paraId="5F18D052" w14:textId="6C064835" w:rsidR="00B623DC" w:rsidRPr="007C6137" w:rsidRDefault="00587E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C14B9B" w:rsidRPr="007C6137">
        <w:rPr>
          <w:rFonts w:ascii="Times New Roman" w:hAnsi="Times New Roman" w:cs="Times New Roman"/>
          <w:sz w:val="24"/>
          <w:szCs w:val="24"/>
          <w:shd w:val="clear" w:color="auto" w:fill="FFFFFF"/>
        </w:rPr>
        <w:t>. Segawa T, Motoshima T, Yatsuda J, Kurahashi R, Fukushima Y, Murakami Y, Yamaguchi T, Sugiyama Y, Yoshida R, Nakayama H, Kamba T. Sicca syndrome during ipilimumab and nivolumab therapy for metastatic renal cell carcinoma. IJU Case Rep. 2023 Jan 6;6(2):147-149. doi: 10.1002/iju5.12573. PMID: 36874997; PMCID: PMC9978085</w:t>
      </w:r>
    </w:p>
    <w:p w14:paraId="59FFBF1C" w14:textId="39F54AE9" w:rsidR="00B623DC" w:rsidRPr="007C6137" w:rsidRDefault="00587E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00C14B9B" w:rsidRPr="007C6137">
        <w:rPr>
          <w:rFonts w:ascii="Times New Roman" w:hAnsi="Times New Roman" w:cs="Times New Roman"/>
          <w:sz w:val="24"/>
          <w:szCs w:val="24"/>
          <w:shd w:val="clear" w:color="auto" w:fill="FFFFFF"/>
        </w:rPr>
        <w:t xml:space="preserve">. Ortiz Brugués A, Sibaud V, Herbault-Barrés B, Betrian S, Korakis I, De Bataille C, Gomez-Roca C, Epstein J, Vigarios E. Sicca Syndrome Induced by Immune Checkpoint </w:t>
      </w:r>
      <w:r w:rsidR="00C14B9B" w:rsidRPr="007C6137">
        <w:rPr>
          <w:rFonts w:ascii="Times New Roman" w:hAnsi="Times New Roman" w:cs="Times New Roman"/>
          <w:sz w:val="24"/>
          <w:szCs w:val="24"/>
          <w:shd w:val="clear" w:color="auto" w:fill="FFFFFF"/>
        </w:rPr>
        <w:lastRenderedPageBreak/>
        <w:t>Inhibitor Therapy: Optimal Management Still Pending. Oncologist. 2020 Feb;25(2):e391-e395. doi: 10.1634/theoncologist.2019-0467. Epub 2019 Nov 6. PMID: 32043780; PMCID: PMC7011671.</w:t>
      </w:r>
    </w:p>
    <w:p w14:paraId="597416F7" w14:textId="741FED64" w:rsidR="007C6137" w:rsidRPr="007C6137" w:rsidRDefault="00587E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007C6137" w:rsidRPr="007C6137">
        <w:rPr>
          <w:rFonts w:ascii="Times New Roman" w:hAnsi="Times New Roman" w:cs="Times New Roman"/>
          <w:sz w:val="24"/>
          <w:szCs w:val="24"/>
          <w:shd w:val="clear" w:color="auto" w:fill="FFFFFF"/>
        </w:rPr>
        <w:t>.Kumagai K, Baba T, Fukushima T, Tabata E, Nakazawa A, Hagiwara E, Iwasawa T, Ogura T. A case of sialadenitis observed as an irAE of atezolizumab: A case report. Respir Med Case Rep. 2024;50:102068. doi: 10.1016/j.rmcr.2024.102068.</w:t>
      </w:r>
    </w:p>
    <w:sectPr w:rsidR="007C6137" w:rsidRPr="007C6137" w:rsidSect="00B825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67E9A" w14:textId="77777777" w:rsidR="00827850" w:rsidRDefault="00827850">
      <w:pPr>
        <w:spacing w:after="0" w:line="240" w:lineRule="auto"/>
      </w:pPr>
      <w:r>
        <w:separator/>
      </w:r>
    </w:p>
  </w:endnote>
  <w:endnote w:type="continuationSeparator" w:id="0">
    <w:p w14:paraId="5C9EC5F9" w14:textId="77777777" w:rsidR="00827850" w:rsidRDefault="0082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6EF9" w14:textId="77777777" w:rsidR="00B8255F" w:rsidRDefault="00B82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E853" w14:textId="77777777" w:rsidR="00B623DC" w:rsidRDefault="00C14B9B">
    <w:pPr>
      <w:pStyle w:val="Footer"/>
      <w:jc w:val="center"/>
    </w:pPr>
    <w:r>
      <w:fldChar w:fldCharType="begin"/>
    </w:r>
    <w:r>
      <w:instrText xml:space="preserve"> PAGE   \* MERGEFORMAT </w:instrText>
    </w:r>
    <w:r>
      <w:fldChar w:fldCharType="separate"/>
    </w:r>
    <w:r w:rsidR="00A524B7">
      <w:rPr>
        <w:noProof/>
      </w:rPr>
      <w:t>4</w:t>
    </w:r>
    <w:r>
      <w:rPr>
        <w:noProof/>
      </w:rPr>
      <w:fldChar w:fldCharType="end"/>
    </w:r>
  </w:p>
  <w:p w14:paraId="79096B40" w14:textId="77777777" w:rsidR="00B623DC" w:rsidRDefault="00B6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4C7B" w14:textId="77777777" w:rsidR="00B8255F" w:rsidRDefault="00B8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6757" w14:textId="77777777" w:rsidR="00827850" w:rsidRDefault="00827850">
      <w:pPr>
        <w:spacing w:after="0" w:line="240" w:lineRule="auto"/>
      </w:pPr>
      <w:r>
        <w:separator/>
      </w:r>
    </w:p>
  </w:footnote>
  <w:footnote w:type="continuationSeparator" w:id="0">
    <w:p w14:paraId="187413C7" w14:textId="77777777" w:rsidR="00827850" w:rsidRDefault="00827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9053" w14:textId="690DA5B2" w:rsidR="00B8255F" w:rsidRDefault="002D4CCA">
    <w:pPr>
      <w:pStyle w:val="Header"/>
    </w:pPr>
    <w:r>
      <w:rPr>
        <w:noProof/>
      </w:rPr>
      <w:pict w14:anchorId="3CFDA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E806" w14:textId="31EDC768" w:rsidR="00B8255F" w:rsidRDefault="002D4CCA">
    <w:pPr>
      <w:pStyle w:val="Header"/>
    </w:pPr>
    <w:r>
      <w:rPr>
        <w:noProof/>
      </w:rPr>
      <w:pict w14:anchorId="6E89A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35AC" w14:textId="5DFE1BA7" w:rsidR="00B8255F" w:rsidRDefault="002D4CCA">
    <w:pPr>
      <w:pStyle w:val="Header"/>
    </w:pPr>
    <w:r>
      <w:rPr>
        <w:noProof/>
      </w:rPr>
      <w:pict w14:anchorId="74363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DC"/>
    <w:rsid w:val="00060B03"/>
    <w:rsid w:val="000A4282"/>
    <w:rsid w:val="000B3C3C"/>
    <w:rsid w:val="000F096A"/>
    <w:rsid w:val="00126E3F"/>
    <w:rsid w:val="00161F45"/>
    <w:rsid w:val="00187EB2"/>
    <w:rsid w:val="001B18E2"/>
    <w:rsid w:val="001E1C06"/>
    <w:rsid w:val="00282425"/>
    <w:rsid w:val="002D4CCA"/>
    <w:rsid w:val="003C7CC0"/>
    <w:rsid w:val="003F4CA4"/>
    <w:rsid w:val="003F6D53"/>
    <w:rsid w:val="00413C92"/>
    <w:rsid w:val="00415AAB"/>
    <w:rsid w:val="0042191B"/>
    <w:rsid w:val="00432835"/>
    <w:rsid w:val="00434650"/>
    <w:rsid w:val="00456E7A"/>
    <w:rsid w:val="004B3476"/>
    <w:rsid w:val="00500BDB"/>
    <w:rsid w:val="00587EFA"/>
    <w:rsid w:val="005B39D3"/>
    <w:rsid w:val="005D528D"/>
    <w:rsid w:val="0062745F"/>
    <w:rsid w:val="00640FD0"/>
    <w:rsid w:val="00643EBD"/>
    <w:rsid w:val="00660113"/>
    <w:rsid w:val="00663D15"/>
    <w:rsid w:val="006962C9"/>
    <w:rsid w:val="006B5763"/>
    <w:rsid w:val="006F2D42"/>
    <w:rsid w:val="007B761D"/>
    <w:rsid w:val="007C6137"/>
    <w:rsid w:val="00827850"/>
    <w:rsid w:val="00874B83"/>
    <w:rsid w:val="009209AB"/>
    <w:rsid w:val="0097189C"/>
    <w:rsid w:val="009B6603"/>
    <w:rsid w:val="00A26763"/>
    <w:rsid w:val="00A524B7"/>
    <w:rsid w:val="00A76B0A"/>
    <w:rsid w:val="00AB1441"/>
    <w:rsid w:val="00AD1A6E"/>
    <w:rsid w:val="00B623DC"/>
    <w:rsid w:val="00B8255F"/>
    <w:rsid w:val="00BB30E4"/>
    <w:rsid w:val="00C14B9B"/>
    <w:rsid w:val="00C51417"/>
    <w:rsid w:val="00C75B37"/>
    <w:rsid w:val="00C95FF8"/>
    <w:rsid w:val="00CC5299"/>
    <w:rsid w:val="00D115AC"/>
    <w:rsid w:val="00D25B70"/>
    <w:rsid w:val="00EE02E1"/>
    <w:rsid w:val="00F25825"/>
    <w:rsid w:val="00F31C57"/>
    <w:rsid w:val="00F80A1E"/>
    <w:rsid w:val="00FB16AB"/>
    <w:rsid w:val="00FD37A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8090E"/>
  <w15:docId w15:val="{5B7FFAB3-EE17-43D1-8C5C-8AE0DEAA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Kartika"/>
        <w:sz w:val="22"/>
        <w:szCs w:val="22"/>
        <w:lang w:val="en-IN" w:eastAsia="en-US" w:bidi="ml-IN"/>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Kartika"/>
      <w:b/>
      <w:bCs/>
      <w:color w:val="365F91"/>
      <w:sz w:val="28"/>
      <w:szCs w:val="2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Kartika"/>
      <w:color w:val="17365D"/>
      <w:spacing w:val="5"/>
      <w:kern w:val="28"/>
      <w:sz w:val="52"/>
      <w:szCs w:val="52"/>
    </w:rPr>
  </w:style>
  <w:style w:type="character" w:styleId="Hyperlink">
    <w:name w:val="Hyperlink"/>
    <w:basedOn w:val="DefaultParagraphFont"/>
    <w:uiPriority w:val="99"/>
    <w:qFormat/>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LineNumber">
    <w:name w:val="line number"/>
    <w:basedOn w:val="DefaultParagraphFont"/>
    <w:uiPriority w:val="99"/>
  </w:style>
  <w:style w:type="character" w:customStyle="1" w:styleId="UnresolvedMention2">
    <w:name w:val="Unresolved Mention2"/>
    <w:basedOn w:val="DefaultParagraphFont"/>
    <w:uiPriority w:val="99"/>
    <w:semiHidden/>
    <w:unhideWhenUsed/>
    <w:rsid w:val="00282425"/>
    <w:rPr>
      <w:color w:val="605E5C"/>
      <w:shd w:val="clear" w:color="auto" w:fill="E1DFDD"/>
    </w:rPr>
  </w:style>
  <w:style w:type="character" w:customStyle="1" w:styleId="anchor-text">
    <w:name w:val="anchor-text"/>
    <w:basedOn w:val="DefaultParagraphFont"/>
    <w:rsid w:val="00AB1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overall-survi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do.com/article/10.2478/afpuc-2022-0006?tab=articl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86/s40425-018-0429-4" TargetMode="External"/><Relationship Id="rId4" Type="http://schemas.openxmlformats.org/officeDocument/2006/relationships/webSettings" Target="webSettings.xml"/><Relationship Id="rId9" Type="http://schemas.openxmlformats.org/officeDocument/2006/relationships/hyperlink" Target="https://doi.org/10.2478/afpuc-2022-000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0B90-805B-4531-AF9E-CEFE9B21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wilson</dc:creator>
  <cp:lastModifiedBy>Editor GP 005</cp:lastModifiedBy>
  <cp:revision>4</cp:revision>
  <dcterms:created xsi:type="dcterms:W3CDTF">2025-03-14T16:23:00Z</dcterms:created>
  <dcterms:modified xsi:type="dcterms:W3CDTF">2025-03-17T09:36:00Z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6ee6acd60a194451b06c4c393ac183e7</vt:lpwstr>
  </property>
</Properties>
</file>