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9422" w14:textId="31C41278" w:rsidR="00AB3D15" w:rsidRPr="00082504" w:rsidRDefault="00AB3D15" w:rsidP="00B54AD4">
      <w:pPr>
        <w:jc w:val="center"/>
        <w:rPr>
          <w:rFonts w:ascii="Times New Roman" w:hAnsi="Times New Roman" w:cs="Times New Roman"/>
          <w:b/>
          <w:bCs/>
          <w:sz w:val="28"/>
          <w:szCs w:val="28"/>
        </w:rPr>
      </w:pPr>
      <w:r w:rsidRPr="00082504">
        <w:rPr>
          <w:rFonts w:ascii="Times New Roman" w:hAnsi="Times New Roman" w:cs="Times New Roman"/>
          <w:b/>
          <w:bCs/>
          <w:sz w:val="28"/>
          <w:szCs w:val="28"/>
        </w:rPr>
        <w:t>Regenerative Agriculture and Soil Conservation</w:t>
      </w:r>
      <w:r w:rsidR="00937884">
        <w:rPr>
          <w:rFonts w:ascii="Times New Roman" w:hAnsi="Times New Roman" w:cs="Times New Roman"/>
          <w:b/>
          <w:bCs/>
          <w:sz w:val="28"/>
          <w:szCs w:val="28"/>
        </w:rPr>
        <w:t xml:space="preserve">: A Comprehensive Review </w:t>
      </w:r>
    </w:p>
    <w:p w14:paraId="2A4EA837" w14:textId="77777777" w:rsidR="00DB20D5" w:rsidRDefault="00DB20D5" w:rsidP="0088310C">
      <w:pPr>
        <w:jc w:val="both"/>
        <w:rPr>
          <w:rFonts w:ascii="Times New Roman" w:hAnsi="Times New Roman" w:cs="Times New Roman"/>
          <w:b/>
          <w:bCs/>
          <w:sz w:val="24"/>
          <w:szCs w:val="24"/>
        </w:rPr>
      </w:pPr>
    </w:p>
    <w:p w14:paraId="1D4762EE" w14:textId="068B5529" w:rsidR="00743713" w:rsidRPr="00082504" w:rsidRDefault="00743713" w:rsidP="0088310C">
      <w:pPr>
        <w:jc w:val="both"/>
        <w:rPr>
          <w:rFonts w:ascii="Times New Roman" w:hAnsi="Times New Roman" w:cs="Times New Roman"/>
          <w:b/>
          <w:bCs/>
          <w:sz w:val="24"/>
          <w:szCs w:val="24"/>
        </w:rPr>
      </w:pPr>
      <w:r w:rsidRPr="0068494C">
        <w:rPr>
          <w:rFonts w:ascii="Times New Roman" w:hAnsi="Times New Roman" w:cs="Times New Roman"/>
          <w:b/>
          <w:bCs/>
          <w:sz w:val="24"/>
          <w:szCs w:val="24"/>
          <w:highlight w:val="yellow"/>
        </w:rPr>
        <w:t>Abstract:</w:t>
      </w:r>
      <w:r w:rsidRPr="00082504">
        <w:rPr>
          <w:rFonts w:ascii="Times New Roman" w:hAnsi="Times New Roman" w:cs="Times New Roman"/>
          <w:b/>
          <w:bCs/>
          <w:sz w:val="24"/>
          <w:szCs w:val="24"/>
        </w:rPr>
        <w:t xml:space="preserve"> </w:t>
      </w:r>
    </w:p>
    <w:p w14:paraId="11873D9A" w14:textId="68B28B86" w:rsidR="00E33013" w:rsidRDefault="0091679E" w:rsidP="0091679E">
      <w:pPr>
        <w:spacing w:before="100" w:beforeAutospacing="1" w:after="100" w:afterAutospacing="1" w:line="240" w:lineRule="auto"/>
        <w:ind w:firstLine="720"/>
        <w:jc w:val="both"/>
        <w:rPr>
          <w:rFonts w:ascii="Times New Roman" w:eastAsia="Times New Roman" w:hAnsi="Times New Roman" w:cs="Times New Roman"/>
          <w:i/>
          <w:iCs/>
          <w:sz w:val="24"/>
          <w:szCs w:val="24"/>
          <w:lang w:eastAsia="en-IN"/>
        </w:rPr>
      </w:pPr>
      <w:r w:rsidRPr="0091679E">
        <w:rPr>
          <w:rFonts w:ascii="Times New Roman" w:eastAsia="Times New Roman" w:hAnsi="Times New Roman" w:cs="Times New Roman"/>
          <w:i/>
          <w:iCs/>
          <w:sz w:val="24"/>
          <w:szCs w:val="24"/>
          <w:lang w:eastAsia="en-IN"/>
        </w:rPr>
        <w:t>Regenerative agriculture (RA) and soil conservation are critical approaches to enhancing ecosystem health, soil fertility, and biodiversity while improving agricultural productivity and resilience to climate change. These sustainable land management practices address environmental degradation and promote long-term agricultural sustainability. This study explores the principles and benefits of RA, emphasizing its role in soil health restoration, carbon sequestration, and climate change mitigation. It examines key RA practices, including conservation agriculture, organic farming, minimum tillage, crop rotation, cover cropping, agroforestry, composting, and livestock integration. A systematic review of RA practices was conducted, analyzing their ecological, agronomic, and economic impacts across diverse agricultural landscapes. Case studies and empirical data were assessed to evaluate the effectiveness of different RA strategies in improving soil structure, enhancing nutrient cycling, and increasing resilience to climate variability. Findings indicate that RA significantly improves soil organic matter content, reduces soil erosion, enhances water retention, and supports biodiversity. Conservation agriculture, a foundational RA practice, minimizes soil disturbance, maintains permanent soil cover, and promotes crop diversification, leading to improved soil health and reduced greenhouse gas emissions. Organic farming fosters soil fertility and microbial diversity by eliminating synthetic inputs, while agroforestry enhances ecosystem resilience through tree integration. Additionally, composting and livestock integration contribute to nutrient cycling and soil structure enhancement. The widespread adoption of RA and soil conservation practices is essential for ensuring global food security, mitigating climate change, and preserving natural resources. Governments, policymakers, and stakeholders must promote RA through policy support, financial incentives, and knowledge dissemination to encourage sustainable agricultural transitions. Future research should focus on region-specific RA strategies, long-term soil health monitoring, and economic viability assessments to facilitate global implementation.</w:t>
      </w:r>
    </w:p>
    <w:p w14:paraId="366BEF28" w14:textId="5520A7D4" w:rsidR="006308DD" w:rsidRPr="00082504" w:rsidRDefault="006308DD" w:rsidP="0091679E">
      <w:pPr>
        <w:spacing w:before="100" w:beforeAutospacing="1" w:after="100" w:afterAutospacing="1" w:line="240" w:lineRule="auto"/>
        <w:jc w:val="both"/>
        <w:rPr>
          <w:rFonts w:ascii="Times New Roman" w:eastAsia="Times New Roman" w:hAnsi="Times New Roman" w:cs="Times New Roman"/>
          <w:i/>
          <w:iCs/>
          <w:sz w:val="24"/>
          <w:szCs w:val="24"/>
          <w:lang w:eastAsia="en-IN"/>
        </w:rPr>
      </w:pPr>
      <w:r w:rsidRPr="006308DD">
        <w:rPr>
          <w:rFonts w:ascii="Times New Roman" w:eastAsia="Times New Roman" w:hAnsi="Times New Roman" w:cs="Times New Roman"/>
          <w:b/>
          <w:i/>
          <w:iCs/>
          <w:sz w:val="24"/>
          <w:szCs w:val="24"/>
          <w:lang w:eastAsia="en-IN"/>
        </w:rPr>
        <w:t>Keywords:</w:t>
      </w:r>
      <w:r>
        <w:rPr>
          <w:rFonts w:ascii="Times New Roman" w:eastAsia="Times New Roman" w:hAnsi="Times New Roman" w:cs="Times New Roman"/>
          <w:i/>
          <w:iCs/>
          <w:sz w:val="24"/>
          <w:szCs w:val="24"/>
          <w:lang w:eastAsia="en-IN"/>
        </w:rPr>
        <w:t xml:space="preserve"> Regenerative Agriculture, Soil Health, Conservation Agriculture, Sustainable development</w:t>
      </w:r>
    </w:p>
    <w:p w14:paraId="4F94D187" w14:textId="56AAFA8F" w:rsidR="00224488" w:rsidRPr="00082504" w:rsidRDefault="00AB3D15" w:rsidP="0088310C">
      <w:pPr>
        <w:jc w:val="both"/>
        <w:rPr>
          <w:rFonts w:ascii="Times New Roman" w:hAnsi="Times New Roman" w:cs="Times New Roman"/>
          <w:b/>
          <w:bCs/>
          <w:sz w:val="24"/>
          <w:szCs w:val="24"/>
        </w:rPr>
      </w:pPr>
      <w:r w:rsidRPr="00082504">
        <w:rPr>
          <w:rFonts w:ascii="Times New Roman" w:hAnsi="Times New Roman" w:cs="Times New Roman"/>
          <w:b/>
          <w:bCs/>
          <w:sz w:val="24"/>
          <w:szCs w:val="24"/>
        </w:rPr>
        <w:t>Introduction</w:t>
      </w:r>
    </w:p>
    <w:p w14:paraId="377D2528" w14:textId="3C6C8E5B" w:rsidR="00343B6A" w:rsidRPr="00082504" w:rsidRDefault="00343B6A" w:rsidP="00E33013">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India's food grain production reached 33</w:t>
      </w:r>
      <w:r w:rsidR="002A6EFA" w:rsidRPr="00082504">
        <w:rPr>
          <w:rFonts w:ascii="Times New Roman" w:eastAsia="Times New Roman" w:hAnsi="Times New Roman" w:cs="Times New Roman"/>
          <w:sz w:val="24"/>
          <w:szCs w:val="24"/>
          <w:lang w:eastAsia="en-IN"/>
        </w:rPr>
        <w:t>2</w:t>
      </w:r>
      <w:r w:rsidRPr="00082504">
        <w:rPr>
          <w:rFonts w:ascii="Times New Roman" w:eastAsia="Times New Roman" w:hAnsi="Times New Roman" w:cs="Times New Roman"/>
          <w:sz w:val="24"/>
          <w:szCs w:val="24"/>
          <w:lang w:eastAsia="en-IN"/>
        </w:rPr>
        <w:t>.</w:t>
      </w:r>
      <w:r w:rsidR="002A6EFA" w:rsidRPr="00082504">
        <w:rPr>
          <w:rFonts w:ascii="Times New Roman" w:eastAsia="Times New Roman" w:hAnsi="Times New Roman" w:cs="Times New Roman"/>
          <w:sz w:val="24"/>
          <w:szCs w:val="24"/>
          <w:lang w:eastAsia="en-IN"/>
        </w:rPr>
        <w:t>29</w:t>
      </w:r>
      <w:r w:rsidRPr="00082504">
        <w:rPr>
          <w:rFonts w:ascii="Times New Roman" w:eastAsia="Times New Roman" w:hAnsi="Times New Roman" w:cs="Times New Roman"/>
          <w:sz w:val="24"/>
          <w:szCs w:val="24"/>
          <w:lang w:eastAsia="en-IN"/>
        </w:rPr>
        <w:t xml:space="preserve"> million tonnes for 202</w:t>
      </w:r>
      <w:r w:rsidR="002A6EFA" w:rsidRPr="00082504">
        <w:rPr>
          <w:rFonts w:ascii="Times New Roman" w:eastAsia="Times New Roman" w:hAnsi="Times New Roman" w:cs="Times New Roman"/>
          <w:sz w:val="24"/>
          <w:szCs w:val="24"/>
          <w:lang w:eastAsia="en-IN"/>
        </w:rPr>
        <w:t>3</w:t>
      </w:r>
      <w:r w:rsidRPr="00082504">
        <w:rPr>
          <w:rFonts w:ascii="Times New Roman" w:eastAsia="Times New Roman" w:hAnsi="Times New Roman" w:cs="Times New Roman"/>
          <w:sz w:val="24"/>
          <w:szCs w:val="24"/>
          <w:lang w:eastAsia="en-IN"/>
        </w:rPr>
        <w:t>-2</w:t>
      </w:r>
      <w:r w:rsidR="002A6EFA" w:rsidRPr="00082504">
        <w:rPr>
          <w:rFonts w:ascii="Times New Roman" w:eastAsia="Times New Roman" w:hAnsi="Times New Roman" w:cs="Times New Roman"/>
          <w:sz w:val="24"/>
          <w:szCs w:val="24"/>
          <w:lang w:eastAsia="en-IN"/>
        </w:rPr>
        <w:t>4</w:t>
      </w:r>
      <w:r w:rsidRPr="00082504">
        <w:rPr>
          <w:rFonts w:ascii="Times New Roman" w:eastAsia="Times New Roman" w:hAnsi="Times New Roman" w:cs="Times New Roman"/>
          <w:sz w:val="24"/>
          <w:szCs w:val="24"/>
          <w:lang w:eastAsia="en-IN"/>
        </w:rPr>
        <w:t>, a significant increase from the previous year, showcasing progress in food security.</w:t>
      </w:r>
      <w:r w:rsidR="002A6EFA" w:rsidRPr="00082504">
        <w:rPr>
          <w:rFonts w:ascii="Times New Roman" w:eastAsia="Times New Roman" w:hAnsi="Times New Roman" w:cs="Times New Roman"/>
          <w:sz w:val="24"/>
          <w:szCs w:val="24"/>
          <w:lang w:eastAsia="en-IN"/>
        </w:rPr>
        <w:t xml:space="preserve"> (</w:t>
      </w:r>
      <w:hyperlink r:id="rId8" w:anchor=":~:text=The%20total%20Foodgrain%20production%20in,Rice%2C%20Wheat%20and%20Shree%20Anna." w:history="1">
        <w:r w:rsidR="002A6EFA" w:rsidRPr="00082504">
          <w:rPr>
            <w:rStyle w:val="Hyperlink"/>
            <w:rFonts w:ascii="Times New Roman" w:eastAsia="Times New Roman" w:hAnsi="Times New Roman" w:cs="Times New Roman"/>
            <w:color w:val="auto"/>
            <w:sz w:val="24"/>
            <w:szCs w:val="24"/>
            <w:lang w:eastAsia="en-IN"/>
          </w:rPr>
          <w:t>Final Estimates of production of Major Agricultural Crops for the year 2023-24</w:t>
        </w:r>
      </w:hyperlink>
      <w:r w:rsidR="002A6EFA"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However, challenges like food inflation, resource scarcity and climate change persist. Land degradation, soil erosion and loss of organic matter further threaten environmental health and livelihoods.</w:t>
      </w:r>
      <w:r w:rsidR="00E33013"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To address these issues, sustainable strategies and resource management are crucial. The Sustainable Development Goals (SDGs), particularly SDG 2 (Zero Hunger), emphasize the importance of soil health for sustainable food production</w:t>
      </w:r>
      <w:r w:rsidR="00B67673" w:rsidRPr="00082504">
        <w:rPr>
          <w:rFonts w:ascii="Times New Roman" w:eastAsia="Times New Roman" w:hAnsi="Times New Roman" w:cs="Times New Roman"/>
          <w:sz w:val="24"/>
          <w:szCs w:val="24"/>
          <w:lang w:eastAsia="en-IN"/>
        </w:rPr>
        <w:t xml:space="preserve"> (</w:t>
      </w:r>
      <w:hyperlink r:id="rId9" w:history="1">
        <w:r w:rsidR="00B67673" w:rsidRPr="00082504">
          <w:rPr>
            <w:rStyle w:val="Hyperlink"/>
            <w:rFonts w:ascii="Times New Roman" w:eastAsia="Times New Roman" w:hAnsi="Times New Roman" w:cs="Times New Roman"/>
            <w:color w:val="auto"/>
            <w:sz w:val="24"/>
            <w:szCs w:val="24"/>
            <w:lang w:eastAsia="en-IN"/>
          </w:rPr>
          <w:t>SDG Report, 2024</w:t>
        </w:r>
      </w:hyperlink>
      <w:r w:rsidR="00B67673"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Regenerative Agriculture (RA) offers a promising solution by focusing on soil regeneration, biodiversity, and ecosystem resilience.</w:t>
      </w:r>
    </w:p>
    <w:p w14:paraId="4D4BD68C" w14:textId="53057A65" w:rsidR="00343B6A" w:rsidRPr="00082504" w:rsidRDefault="00343B6A" w:rsidP="00E33013">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 xml:space="preserve">RA practices include enhancing soil organic matter, increasing biodiversity, improving water retention, reducing synthetic inputs, and sequestering carbon to combat climate change. </w:t>
      </w:r>
      <w:r w:rsidRPr="00082504">
        <w:rPr>
          <w:rFonts w:ascii="Times New Roman" w:eastAsia="Times New Roman" w:hAnsi="Times New Roman" w:cs="Times New Roman"/>
          <w:sz w:val="24"/>
          <w:szCs w:val="24"/>
          <w:lang w:eastAsia="en-IN"/>
        </w:rPr>
        <w:lastRenderedPageBreak/>
        <w:t>These methods aim to create sustainable, restorative agricultural systems. Techniques like composting and biochar addition enhance soil fertility, reducing the need for harmful chemicals while maintaining yields.</w:t>
      </w:r>
      <w:r w:rsidR="00E33013"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RA also rehabilitates underutilized lands, promoting long-term productivity and ecological balance. By prioritizing affordable, environmentally friendly technologies, RA supports sustainable food production, environmental stewardship, and the well-being of farming communities. This holistic approach is essential for meeting the demands of a growing population while preserving vital resources.</w:t>
      </w:r>
    </w:p>
    <w:p w14:paraId="0BDD2ED8" w14:textId="37B38BA7" w:rsidR="00224488" w:rsidRPr="00082504" w:rsidRDefault="00224488" w:rsidP="0088310C">
      <w:pPr>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i/>
          <w:sz w:val="24"/>
          <w:szCs w:val="24"/>
          <w:lang w:eastAsia="en-IN"/>
        </w:rPr>
        <w:t>Holistic definition</w:t>
      </w:r>
      <w:r w:rsidRPr="00082504">
        <w:rPr>
          <w:rFonts w:ascii="Times New Roman" w:eastAsia="Times New Roman" w:hAnsi="Times New Roman" w:cs="Times New Roman"/>
          <w:b/>
          <w:sz w:val="24"/>
          <w:szCs w:val="24"/>
          <w:lang w:eastAsia="en-IN"/>
        </w:rPr>
        <w:t>:</w:t>
      </w:r>
      <w:r w:rsidRPr="00082504">
        <w:rPr>
          <w:rFonts w:ascii="Times New Roman" w:eastAsia="Times New Roman" w:hAnsi="Times New Roman" w:cs="Times New Roman"/>
          <w:sz w:val="24"/>
          <w:szCs w:val="24"/>
          <w:lang w:eastAsia="en-IN"/>
        </w:rPr>
        <w:t xml:space="preserve"> Regenerative agriculture is an ever-developing, complex and context-dependent agricultural approach aiming to restore and regenerate degraded land and contribute to mitigating climate change</w:t>
      </w:r>
      <w:r w:rsidR="002559B1" w:rsidRPr="00082504">
        <w:rPr>
          <w:rFonts w:ascii="Times New Roman" w:eastAsia="Times New Roman" w:hAnsi="Times New Roman" w:cs="Times New Roman"/>
          <w:sz w:val="24"/>
          <w:szCs w:val="24"/>
          <w:lang w:eastAsia="en-IN"/>
        </w:rPr>
        <w:t xml:space="preserve"> (Newton</w:t>
      </w:r>
      <w:r w:rsidR="00205288" w:rsidRPr="00082504">
        <w:rPr>
          <w:rFonts w:ascii="Times New Roman" w:eastAsia="Times New Roman" w:hAnsi="Times New Roman" w:cs="Times New Roman"/>
          <w:sz w:val="24"/>
          <w:szCs w:val="24"/>
          <w:lang w:eastAsia="en-IN"/>
        </w:rPr>
        <w:t xml:space="preserve"> </w:t>
      </w:r>
      <w:r w:rsidR="00205288" w:rsidRPr="00082504">
        <w:rPr>
          <w:rFonts w:ascii="Times New Roman" w:eastAsia="Times New Roman" w:hAnsi="Times New Roman" w:cs="Times New Roman"/>
          <w:i/>
          <w:iCs/>
          <w:sz w:val="24"/>
          <w:szCs w:val="24"/>
          <w:lang w:eastAsia="en-IN"/>
        </w:rPr>
        <w:t>et al</w:t>
      </w:r>
      <w:r w:rsidR="00205288" w:rsidRPr="00082504">
        <w:rPr>
          <w:rFonts w:ascii="Times New Roman" w:eastAsia="Times New Roman" w:hAnsi="Times New Roman" w:cs="Times New Roman"/>
          <w:sz w:val="24"/>
          <w:szCs w:val="24"/>
          <w:lang w:eastAsia="en-IN"/>
        </w:rPr>
        <w:t>., 2020</w:t>
      </w:r>
      <w:r w:rsidR="002559B1"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w:t>
      </w:r>
      <w:r w:rsidR="000A49C4" w:rsidRPr="00082504">
        <w:rPr>
          <w:rFonts w:ascii="Times New Roman" w:eastAsia="Times New Roman" w:hAnsi="Times New Roman" w:cs="Times New Roman"/>
          <w:sz w:val="24"/>
          <w:szCs w:val="24"/>
          <w:lang w:eastAsia="en-IN"/>
        </w:rPr>
        <w:t>In regenerative agriculture, soil serves as the starting point for rethinking food systems with the goal of improving biological, physical, chemical, and cultural ecosystem services in response to ecological circumstances and the climate crisis, both locally and globally</w:t>
      </w:r>
      <w:r w:rsidR="00EE5AC2" w:rsidRPr="00082504">
        <w:rPr>
          <w:rFonts w:ascii="Times New Roman" w:eastAsia="Times New Roman" w:hAnsi="Times New Roman" w:cs="Times New Roman"/>
          <w:sz w:val="24"/>
          <w:szCs w:val="24"/>
          <w:lang w:eastAsia="en-IN"/>
        </w:rPr>
        <w:t xml:space="preserve"> (Brown, 2018)</w:t>
      </w:r>
    </w:p>
    <w:p w14:paraId="3F5AC7A5" w14:textId="2684DC70" w:rsidR="00224488" w:rsidRPr="00082504" w:rsidRDefault="00224488" w:rsidP="0088310C">
      <w:pPr>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i/>
          <w:sz w:val="24"/>
          <w:szCs w:val="24"/>
          <w:lang w:eastAsia="en-IN"/>
        </w:rPr>
        <w:t>Working definition</w:t>
      </w:r>
      <w:r w:rsidRPr="00082504">
        <w:rPr>
          <w:rFonts w:ascii="Times New Roman" w:eastAsia="Times New Roman" w:hAnsi="Times New Roman" w:cs="Times New Roman"/>
          <w:b/>
          <w:sz w:val="24"/>
          <w:szCs w:val="24"/>
          <w:lang w:eastAsia="en-IN"/>
        </w:rPr>
        <w:t>:</w:t>
      </w:r>
      <w:r w:rsidRPr="00082504">
        <w:rPr>
          <w:rFonts w:ascii="Times New Roman" w:eastAsia="Times New Roman" w:hAnsi="Times New Roman" w:cs="Times New Roman"/>
          <w:sz w:val="24"/>
          <w:szCs w:val="24"/>
          <w:lang w:eastAsia="en-IN"/>
        </w:rPr>
        <w:t xml:space="preserve"> Regenerative agriculture is an agricultural approach that aims to improve the current state of the soil and includes the combination of two or more of the following practices: reduced/ or no till, increased complexity of crop diversity, addition of carbon through organic amendments or grazing animals and/or inclusion of legumes, with the specific aim of restoring soil health and/or sequestering carbon.</w:t>
      </w:r>
    </w:p>
    <w:p w14:paraId="6EC0A406" w14:textId="024B4CEF" w:rsidR="00343B6A" w:rsidRPr="00082504" w:rsidRDefault="00343B6A" w:rsidP="00343B6A">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Regenerative agriculture (RA) and organic farming share goals of regenerating soils, biodiversity, and landscapes. Originating within the organic movement, RA encompasses principles of ecology, health, fairness, and care, striving for collaboration with serious regenerative actors. However, the term "regenerative agriculture" lacks a single scientific or legal definition, leading to its misuse for branding practices that deliver minimal environmental benefits while allowing degenerative practices and pesticides. This greenwashing misleads consumers, misdirects investments, and hinders the transformation toward sustainable food systems.</w:t>
      </w:r>
      <w:r w:rsidR="00E33013"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The European organic movement emphasizes that organic farming should be at the core of RA, advocating for "regenerative" certification to align with organic standards.</w:t>
      </w:r>
      <w:r w:rsidR="00A47818" w:rsidRPr="00082504">
        <w:rPr>
          <w:rFonts w:ascii="Times New Roman" w:eastAsia="Times New Roman" w:hAnsi="Times New Roman" w:cs="Times New Roman"/>
          <w:sz w:val="24"/>
          <w:szCs w:val="24"/>
          <w:lang w:eastAsia="en-IN"/>
        </w:rPr>
        <w:t xml:space="preserve"> (Gordon </w:t>
      </w:r>
      <w:r w:rsidR="00A47818" w:rsidRPr="00082504">
        <w:rPr>
          <w:rFonts w:ascii="Times New Roman" w:eastAsia="Times New Roman" w:hAnsi="Times New Roman" w:cs="Times New Roman"/>
          <w:i/>
          <w:iCs/>
          <w:sz w:val="24"/>
          <w:szCs w:val="24"/>
          <w:lang w:eastAsia="en-IN"/>
        </w:rPr>
        <w:t>et al</w:t>
      </w:r>
      <w:r w:rsidR="00A47818" w:rsidRPr="00082504">
        <w:rPr>
          <w:rFonts w:ascii="Times New Roman" w:eastAsia="Times New Roman" w:hAnsi="Times New Roman" w:cs="Times New Roman"/>
          <w:sz w:val="24"/>
          <w:szCs w:val="24"/>
          <w:lang w:eastAsia="en-IN"/>
        </w:rPr>
        <w:t>., 2024)</w:t>
      </w:r>
      <w:r w:rsidRPr="00082504">
        <w:rPr>
          <w:rFonts w:ascii="Times New Roman" w:eastAsia="Times New Roman" w:hAnsi="Times New Roman" w:cs="Times New Roman"/>
          <w:sz w:val="24"/>
          <w:szCs w:val="24"/>
          <w:lang w:eastAsia="en-IN"/>
        </w:rPr>
        <w:t xml:space="preserve"> The Rodale Institute's concept of regenerative organic agriculture emphasizes minimal synthetic inputs and ecosystem regeneration</w:t>
      </w:r>
      <w:r w:rsidR="002D05CC" w:rsidRPr="00082504">
        <w:rPr>
          <w:rFonts w:ascii="Times New Roman" w:eastAsia="Times New Roman" w:hAnsi="Times New Roman" w:cs="Times New Roman"/>
          <w:sz w:val="24"/>
          <w:szCs w:val="24"/>
          <w:lang w:eastAsia="en-IN"/>
        </w:rPr>
        <w:t xml:space="preserve"> (Kassam</w:t>
      </w:r>
      <w:r w:rsidR="00537E52" w:rsidRPr="00082504">
        <w:rPr>
          <w:rFonts w:ascii="Times New Roman" w:eastAsia="Times New Roman" w:hAnsi="Times New Roman" w:cs="Times New Roman"/>
          <w:sz w:val="24"/>
          <w:szCs w:val="24"/>
          <w:lang w:eastAsia="en-IN"/>
        </w:rPr>
        <w:t xml:space="preserve"> </w:t>
      </w:r>
      <w:r w:rsidR="002D05CC" w:rsidRPr="00082504">
        <w:rPr>
          <w:rFonts w:ascii="Times New Roman" w:eastAsia="Times New Roman" w:hAnsi="Times New Roman" w:cs="Times New Roman"/>
          <w:sz w:val="24"/>
          <w:szCs w:val="24"/>
          <w:lang w:eastAsia="en-IN"/>
        </w:rPr>
        <w:t>&amp; Kassam</w:t>
      </w:r>
      <w:r w:rsidR="00537E52" w:rsidRPr="00082504">
        <w:rPr>
          <w:rFonts w:ascii="Times New Roman" w:eastAsia="Times New Roman" w:hAnsi="Times New Roman" w:cs="Times New Roman"/>
          <w:sz w:val="24"/>
          <w:szCs w:val="24"/>
          <w:lang w:eastAsia="en-IN"/>
        </w:rPr>
        <w:t xml:space="preserve">, </w:t>
      </w:r>
      <w:r w:rsidR="002D05CC" w:rsidRPr="00082504">
        <w:rPr>
          <w:rFonts w:ascii="Times New Roman" w:eastAsia="Times New Roman" w:hAnsi="Times New Roman" w:cs="Times New Roman"/>
          <w:sz w:val="24"/>
          <w:szCs w:val="24"/>
          <w:lang w:eastAsia="en-IN"/>
        </w:rPr>
        <w:t>2021</w:t>
      </w:r>
      <w:r w:rsidR="00537E52"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However, fully closed nutrient loops are unrealistic, as nutrients and carbon need external sources. There is also debate over whether RA can match conventional farming's productivity.</w:t>
      </w:r>
    </w:p>
    <w:p w14:paraId="06F4B222" w14:textId="399324AF" w:rsidR="00343B6A" w:rsidRPr="00082504" w:rsidRDefault="00343B6A" w:rsidP="00343B6A">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Regenerative International's foundation in 2015 highlighted RA's potential to address global warming and hunger, gaining political and academic attention. Despite varied definitions and goals, general themes include environmental, economic, and social dimensions at farm and food system levels. Soil health, viewed as a living biological entity, is central to RA, impacting plant growth and ecosystem well-being</w:t>
      </w:r>
      <w:r w:rsidR="00537E52" w:rsidRPr="00082504">
        <w:rPr>
          <w:rFonts w:ascii="Times New Roman" w:eastAsia="Times New Roman" w:hAnsi="Times New Roman" w:cs="Times New Roman"/>
          <w:sz w:val="24"/>
          <w:szCs w:val="24"/>
          <w:lang w:eastAsia="en-IN"/>
        </w:rPr>
        <w:t xml:space="preserve"> (Steffan </w:t>
      </w:r>
      <w:r w:rsidR="00537E52" w:rsidRPr="00082504">
        <w:rPr>
          <w:rFonts w:ascii="Times New Roman" w:eastAsia="Times New Roman" w:hAnsi="Times New Roman" w:cs="Times New Roman"/>
          <w:i/>
          <w:iCs/>
          <w:sz w:val="24"/>
          <w:szCs w:val="24"/>
          <w:lang w:eastAsia="en-IN"/>
        </w:rPr>
        <w:t>et al</w:t>
      </w:r>
      <w:r w:rsidR="00537E52" w:rsidRPr="00082504">
        <w:rPr>
          <w:rFonts w:ascii="Times New Roman" w:eastAsia="Times New Roman" w:hAnsi="Times New Roman" w:cs="Times New Roman"/>
          <w:sz w:val="24"/>
          <w:szCs w:val="24"/>
          <w:lang w:eastAsia="en-IN"/>
        </w:rPr>
        <w:t>., 2018).</w:t>
      </w:r>
      <w:r w:rsidR="00E33013"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RA aims to improve soil health, regenerate soil productivity, and enhance the environment, reducing chemical inputs and increasing resilience. However, RA faces criticism for potential yield reductions, greenwashing, and the lack of a legal framework and certified labels. Ideological motivations lead to diverse RA models, and further long-term studies are needed to clarify its benefits for soil health, carbon sequestration, and biodiversity.</w:t>
      </w:r>
    </w:p>
    <w:p w14:paraId="74626BC9" w14:textId="77777777" w:rsidR="00343B6A" w:rsidRPr="00082504" w:rsidRDefault="00343B6A" w:rsidP="00343B6A">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 xml:space="preserve">RA practices include conservation agriculture (no-till, soil cover, crop diversification), compost/animal manures, waste recycling, regulated grazing, and mixed cropping/intercropping, focusing on regenerating topsoil, restoring soil biodiversity, rebuilding organic matter, and improving water retention and nutrient uptake. These methods address </w:t>
      </w:r>
      <w:r w:rsidRPr="00082504">
        <w:rPr>
          <w:rFonts w:ascii="Times New Roman" w:eastAsia="Times New Roman" w:hAnsi="Times New Roman" w:cs="Times New Roman"/>
          <w:sz w:val="24"/>
          <w:szCs w:val="24"/>
          <w:lang w:eastAsia="en-IN"/>
        </w:rPr>
        <w:lastRenderedPageBreak/>
        <w:t>biodiversity loss, soil degradation, and climate change, supporting productivity growth and farm income.</w:t>
      </w:r>
    </w:p>
    <w:p w14:paraId="06A2208C"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Green Revolution of the 21st Century</w:t>
      </w:r>
    </w:p>
    <w:p w14:paraId="14C74BF1" w14:textId="63DCC88D" w:rsidR="00427EF3" w:rsidRPr="00082504" w:rsidRDefault="00427EF3" w:rsidP="00343B6A">
      <w:pPr>
        <w:ind w:firstLine="720"/>
        <w:jc w:val="both"/>
        <w:rPr>
          <w:rFonts w:ascii="Times New Roman" w:hAnsi="Times New Roman" w:cs="Times New Roman"/>
          <w:sz w:val="24"/>
          <w:szCs w:val="24"/>
        </w:rPr>
      </w:pPr>
      <w:r w:rsidRPr="00082504">
        <w:rPr>
          <w:rFonts w:ascii="Times New Roman" w:hAnsi="Times New Roman" w:cs="Times New Roman"/>
          <w:sz w:val="24"/>
          <w:szCs w:val="24"/>
        </w:rPr>
        <w:t>The Green Revolution of the 21st century, driven by the principles of Regenerative Agriculture (RA), aims to address critical issues such as soil degradation, climate change and food security. The core principles of this revolution are:</w:t>
      </w:r>
    </w:p>
    <w:p w14:paraId="22834FE6" w14:textId="53645388"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Soil-Based Management</w:t>
      </w:r>
      <w:r w:rsidRPr="00082504">
        <w:rPr>
          <w:rFonts w:ascii="Times New Roman" w:hAnsi="Times New Roman" w:cs="Times New Roman"/>
          <w:b/>
          <w:sz w:val="24"/>
          <w:szCs w:val="24"/>
        </w:rPr>
        <w:t>:</w:t>
      </w:r>
      <w:r w:rsidRPr="00082504">
        <w:rPr>
          <w:rFonts w:ascii="Times New Roman" w:hAnsi="Times New Roman" w:cs="Times New Roman"/>
          <w:sz w:val="24"/>
          <w:szCs w:val="24"/>
        </w:rPr>
        <w:t xml:space="preserve"> Enhancing and sustainably managing soil health by improving Soil Organic Matter (SOM) content and strengthening mechanisms for nutrient recycling. This increases soil resilience to climate change (Bouma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2017</w:t>
      </w:r>
      <w:r w:rsidR="00D15789" w:rsidRPr="00082504">
        <w:rPr>
          <w:rFonts w:ascii="Times New Roman" w:hAnsi="Times New Roman" w:cs="Times New Roman"/>
          <w:sz w:val="24"/>
          <w:szCs w:val="24"/>
        </w:rPr>
        <w:t>).</w:t>
      </w:r>
    </w:p>
    <w:p w14:paraId="7934F119" w14:textId="55DBB9B2"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Ecosystem-Based Efficiency:</w:t>
      </w:r>
      <w:r w:rsidRPr="00082504">
        <w:rPr>
          <w:rFonts w:ascii="Times New Roman" w:hAnsi="Times New Roman" w:cs="Times New Roman"/>
          <w:sz w:val="24"/>
          <w:szCs w:val="24"/>
        </w:rPr>
        <w:t xml:space="preserve"> Enhancing eco-efficiency to minimize resource losses, increase the use efficiency of inherent and applied resources</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reduce dependence on external inputs (Lal, 2019</w:t>
      </w:r>
      <w:r w:rsidR="00D72CC0" w:rsidRPr="00082504">
        <w:rPr>
          <w:rFonts w:ascii="Times New Roman" w:hAnsi="Times New Roman" w:cs="Times New Roman"/>
          <w:sz w:val="24"/>
          <w:szCs w:val="24"/>
        </w:rPr>
        <w:t>).</w:t>
      </w:r>
    </w:p>
    <w:p w14:paraId="7B0589D9" w14:textId="607D73F3"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Knowledge-Based Approaches</w:t>
      </w:r>
      <w:r w:rsidRPr="00082504">
        <w:rPr>
          <w:rFonts w:ascii="Times New Roman" w:hAnsi="Times New Roman" w:cs="Times New Roman"/>
          <w:b/>
          <w:sz w:val="24"/>
          <w:szCs w:val="24"/>
        </w:rPr>
        <w:t>:</w:t>
      </w:r>
      <w:r w:rsidRPr="00082504">
        <w:rPr>
          <w:rFonts w:ascii="Times New Roman" w:hAnsi="Times New Roman" w:cs="Times New Roman"/>
          <w:sz w:val="24"/>
          <w:szCs w:val="24"/>
        </w:rPr>
        <w:t xml:space="preserve"> Utilizing modern science and managerial skills to restore soil health and strengthen ecosystem services for humans and nature (Kassam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2019</w:t>
      </w:r>
      <w:r w:rsidR="00D15789" w:rsidRPr="00082504">
        <w:rPr>
          <w:rFonts w:ascii="Times New Roman" w:hAnsi="Times New Roman" w:cs="Times New Roman"/>
          <w:sz w:val="24"/>
          <w:szCs w:val="24"/>
        </w:rPr>
        <w:t>).</w:t>
      </w:r>
    </w:p>
    <w:p w14:paraId="205492B5" w14:textId="011117AA"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Law of Return</w:t>
      </w:r>
      <w:r w:rsidRPr="00082504">
        <w:rPr>
          <w:rFonts w:ascii="Times New Roman" w:hAnsi="Times New Roman" w:cs="Times New Roman"/>
          <w:b/>
          <w:sz w:val="24"/>
          <w:szCs w:val="24"/>
        </w:rPr>
        <w:t>:</w:t>
      </w:r>
      <w:r w:rsidRPr="00082504">
        <w:rPr>
          <w:rFonts w:ascii="Times New Roman" w:hAnsi="Times New Roman" w:cs="Times New Roman"/>
          <w:sz w:val="24"/>
          <w:szCs w:val="24"/>
        </w:rPr>
        <w:t xml:space="preserve"> Replacing what is removed, wisely responding to alterations, predicting potential changes due to anthropogenic or natural disturbances</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adopting practices that restore and enhance soil health (Howard, 1943</w:t>
      </w:r>
      <w:r w:rsidR="00D15789" w:rsidRPr="00082504">
        <w:rPr>
          <w:rFonts w:ascii="Times New Roman" w:hAnsi="Times New Roman" w:cs="Times New Roman"/>
          <w:sz w:val="24"/>
          <w:szCs w:val="24"/>
        </w:rPr>
        <w:t>).</w:t>
      </w:r>
    </w:p>
    <w:p w14:paraId="273756BF" w14:textId="41080BF6" w:rsidR="00427EF3" w:rsidRPr="00082504" w:rsidRDefault="00427EF3" w:rsidP="0088310C">
      <w:pPr>
        <w:jc w:val="both"/>
        <w:rPr>
          <w:rFonts w:ascii="Times New Roman" w:hAnsi="Times New Roman" w:cs="Times New Roman"/>
          <w:sz w:val="24"/>
          <w:szCs w:val="24"/>
        </w:rPr>
      </w:pPr>
      <w:r w:rsidRPr="00082504">
        <w:rPr>
          <w:rFonts w:ascii="Times New Roman" w:hAnsi="Times New Roman" w:cs="Times New Roman"/>
          <w:b/>
          <w:i/>
          <w:sz w:val="24"/>
          <w:szCs w:val="24"/>
        </w:rPr>
        <w:t>Positive Carbon Budget</w:t>
      </w:r>
      <w:r w:rsidRPr="00082504">
        <w:rPr>
          <w:rFonts w:ascii="Times New Roman" w:hAnsi="Times New Roman" w:cs="Times New Roman"/>
          <w:b/>
          <w:sz w:val="24"/>
          <w:szCs w:val="24"/>
        </w:rPr>
        <w:t>:</w:t>
      </w:r>
      <w:r w:rsidRPr="00082504">
        <w:rPr>
          <w:rFonts w:ascii="Times New Roman" w:hAnsi="Times New Roman" w:cs="Times New Roman"/>
          <w:sz w:val="24"/>
          <w:szCs w:val="24"/>
        </w:rPr>
        <w:t xml:space="preserve"> Creating a positive soil and ecosystem carbon budget to increase the terrestrial carbon pool over time, ensuring its permanence, minimizing leakage risks</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w:t>
      </w:r>
      <w:proofErr w:type="spellStart"/>
      <w:r w:rsidRPr="00082504">
        <w:rPr>
          <w:rFonts w:ascii="Times New Roman" w:hAnsi="Times New Roman" w:cs="Times New Roman"/>
          <w:sz w:val="24"/>
          <w:szCs w:val="24"/>
        </w:rPr>
        <w:t>recarbonizing</w:t>
      </w:r>
      <w:proofErr w:type="spellEnd"/>
      <w:r w:rsidRPr="00082504">
        <w:rPr>
          <w:rFonts w:ascii="Times New Roman" w:hAnsi="Times New Roman" w:cs="Times New Roman"/>
          <w:sz w:val="24"/>
          <w:szCs w:val="24"/>
        </w:rPr>
        <w:t xml:space="preserve"> the terrestrial biosphere (Lal, 2019</w:t>
      </w:r>
      <w:r w:rsidR="00D15789" w:rsidRPr="00082504">
        <w:rPr>
          <w:rFonts w:ascii="Times New Roman" w:hAnsi="Times New Roman" w:cs="Times New Roman"/>
          <w:sz w:val="24"/>
          <w:szCs w:val="24"/>
        </w:rPr>
        <w:t>).</w:t>
      </w:r>
    </w:p>
    <w:p w14:paraId="3D6638F4"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RA's Impact on Soil Health and Biodiversity</w:t>
      </w:r>
    </w:p>
    <w:p w14:paraId="15A3BB97" w14:textId="7B86F7C7" w:rsidR="00427EF3" w:rsidRPr="00082504" w:rsidRDefault="00427EF3" w:rsidP="00343B6A">
      <w:pPr>
        <w:ind w:firstLine="720"/>
        <w:jc w:val="both"/>
        <w:rPr>
          <w:rFonts w:ascii="Times New Roman" w:hAnsi="Times New Roman" w:cs="Times New Roman"/>
          <w:sz w:val="24"/>
          <w:szCs w:val="24"/>
        </w:rPr>
      </w:pPr>
      <w:r w:rsidRPr="00082504">
        <w:rPr>
          <w:rFonts w:ascii="Times New Roman" w:hAnsi="Times New Roman" w:cs="Times New Roman"/>
          <w:sz w:val="24"/>
          <w:szCs w:val="24"/>
        </w:rPr>
        <w:t>RA focuses on improving soil health through practices that increase SOM content, enhance soil biology</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promote biodiversity. Healthy soils support robust plant growth, reduce erosion</w:t>
      </w:r>
      <w:r w:rsidR="00AA483D" w:rsidRPr="00082504">
        <w:rPr>
          <w:rFonts w:ascii="Times New Roman" w:hAnsi="Times New Roman" w:cs="Times New Roman"/>
          <w:sz w:val="24"/>
          <w:szCs w:val="24"/>
        </w:rPr>
        <w:t xml:space="preserve"> and</w:t>
      </w:r>
      <w:r w:rsidRPr="00082504">
        <w:rPr>
          <w:rFonts w:ascii="Times New Roman" w:hAnsi="Times New Roman" w:cs="Times New Roman"/>
          <w:sz w:val="24"/>
          <w:szCs w:val="24"/>
        </w:rPr>
        <w:t xml:space="preserve"> improve water retention and nutrient cyc</w:t>
      </w:r>
      <w:r w:rsidR="00731D39" w:rsidRPr="00082504">
        <w:rPr>
          <w:rFonts w:ascii="Times New Roman" w:hAnsi="Times New Roman" w:cs="Times New Roman"/>
          <w:sz w:val="24"/>
          <w:szCs w:val="24"/>
        </w:rPr>
        <w:t>ling (LaCanne &amp; Lundgren, 2018)</w:t>
      </w:r>
      <w:r w:rsidRPr="00082504">
        <w:rPr>
          <w:rFonts w:ascii="Times New Roman" w:hAnsi="Times New Roman" w:cs="Times New Roman"/>
          <w:sz w:val="24"/>
          <w:szCs w:val="24"/>
        </w:rPr>
        <w:t xml:space="preserve">. By increasing SOM, RA enhances soil structure, fertility and biological activity, leading to more resilient agroecosystems. Additionally, RA practices like crop diversification and intercropping support a wider range of plant and animal species, contributing to greater biodiversity both above and below ground (Bouma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2017</w:t>
      </w:r>
      <w:r w:rsidR="007822FC" w:rsidRPr="00082504">
        <w:rPr>
          <w:rFonts w:ascii="Times New Roman" w:hAnsi="Times New Roman" w:cs="Times New Roman"/>
          <w:sz w:val="24"/>
          <w:szCs w:val="24"/>
        </w:rPr>
        <w:t>).</w:t>
      </w:r>
    </w:p>
    <w:p w14:paraId="12444D5A" w14:textId="703C1C67" w:rsidR="00427EF3" w:rsidRPr="00082504" w:rsidRDefault="00427EF3" w:rsidP="00176B1F">
      <w:pPr>
        <w:jc w:val="both"/>
        <w:rPr>
          <w:rFonts w:ascii="Times New Roman" w:hAnsi="Times New Roman" w:cs="Times New Roman"/>
          <w:sz w:val="24"/>
          <w:szCs w:val="24"/>
        </w:rPr>
      </w:pPr>
      <w:r w:rsidRPr="00082504">
        <w:rPr>
          <w:rFonts w:ascii="Times New Roman" w:hAnsi="Times New Roman" w:cs="Times New Roman"/>
          <w:b/>
          <w:i/>
          <w:sz w:val="24"/>
          <w:szCs w:val="24"/>
        </w:rPr>
        <w:t>Carbon Sequestration and Climate Change Mitigation</w:t>
      </w:r>
      <w:r w:rsidR="00176B1F" w:rsidRPr="00082504">
        <w:rPr>
          <w:rFonts w:ascii="Times New Roman" w:hAnsi="Times New Roman" w:cs="Times New Roman"/>
          <w:b/>
          <w:i/>
          <w:sz w:val="24"/>
          <w:szCs w:val="24"/>
        </w:rPr>
        <w:t xml:space="preserve">: </w:t>
      </w:r>
      <w:r w:rsidRPr="00082504">
        <w:rPr>
          <w:rFonts w:ascii="Times New Roman" w:hAnsi="Times New Roman" w:cs="Times New Roman"/>
          <w:sz w:val="24"/>
          <w:szCs w:val="24"/>
        </w:rPr>
        <w:t>RA plays a critical role in mitigating climate change by sequestering carbon in soil and vegetation. Practices like no-till farming, cover cropping and agroforestry capture atmospheric carbon and store it in the soil, reducing greenhouse gas concentrations. This not only helps combat climate change but also enhances soil health and productivity. Increased SOM from RA practices improves soil carbon storage capacity, making soils more resilient to climate extremes like droughts and floods (Lal, 2019</w:t>
      </w:r>
      <w:r w:rsidR="007822FC" w:rsidRPr="00082504">
        <w:rPr>
          <w:rFonts w:ascii="Times New Roman" w:hAnsi="Times New Roman" w:cs="Times New Roman"/>
          <w:sz w:val="24"/>
          <w:szCs w:val="24"/>
        </w:rPr>
        <w:t>).</w:t>
      </w:r>
    </w:p>
    <w:p w14:paraId="0EA3497D"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Economic Benefits of RA</w:t>
      </w:r>
    </w:p>
    <w:p w14:paraId="2946E80D" w14:textId="24F61996" w:rsidR="00427EF3" w:rsidRPr="00082504" w:rsidRDefault="00427EF3" w:rsidP="00343B6A">
      <w:pPr>
        <w:ind w:firstLine="720"/>
        <w:jc w:val="both"/>
        <w:rPr>
          <w:rFonts w:ascii="Times New Roman" w:hAnsi="Times New Roman" w:cs="Times New Roman"/>
          <w:bCs/>
          <w:sz w:val="24"/>
          <w:szCs w:val="24"/>
        </w:rPr>
      </w:pPr>
      <w:r w:rsidRPr="00082504">
        <w:rPr>
          <w:rFonts w:ascii="Times New Roman" w:hAnsi="Times New Roman" w:cs="Times New Roman"/>
          <w:sz w:val="24"/>
          <w:szCs w:val="24"/>
        </w:rPr>
        <w:t xml:space="preserve">RA offers significant economic benefits for farmers. By improving soil health and productivity, farmers can achieve higher yields and better-quality crops with reduced reliance on costly chemical inputs. RA practices often lead to lower input costs and higher profits over time. Additionally, payments for ecosystem services provide financial incentives for farmers to adopt sustainable practices. These payments compensate farmers for the environmental </w:t>
      </w:r>
      <w:r w:rsidRPr="00082504">
        <w:rPr>
          <w:rFonts w:ascii="Times New Roman" w:hAnsi="Times New Roman" w:cs="Times New Roman"/>
          <w:sz w:val="24"/>
          <w:szCs w:val="24"/>
        </w:rPr>
        <w:lastRenderedPageBreak/>
        <w:t>benefits they provide, such as carbon sequestration, water purification and biodiversity enhancement (Lal, 2019</w:t>
      </w:r>
      <w:r w:rsidR="00C93F0F" w:rsidRPr="00082504">
        <w:rPr>
          <w:rFonts w:ascii="Times New Roman" w:hAnsi="Times New Roman" w:cs="Times New Roman"/>
          <w:sz w:val="24"/>
          <w:szCs w:val="24"/>
        </w:rPr>
        <w:t>).</w:t>
      </w:r>
    </w:p>
    <w:p w14:paraId="76804660"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Social and Community Benefits</w:t>
      </w:r>
    </w:p>
    <w:p w14:paraId="3218D6FF" w14:textId="11F34B53" w:rsidR="00427EF3" w:rsidRPr="00082504" w:rsidRDefault="00427EF3" w:rsidP="00343B6A">
      <w:pPr>
        <w:ind w:firstLine="720"/>
        <w:jc w:val="both"/>
        <w:rPr>
          <w:rFonts w:ascii="Times New Roman" w:hAnsi="Times New Roman" w:cs="Times New Roman"/>
          <w:sz w:val="24"/>
          <w:szCs w:val="24"/>
        </w:rPr>
      </w:pPr>
      <w:r w:rsidRPr="00082504">
        <w:rPr>
          <w:rFonts w:ascii="Times New Roman" w:hAnsi="Times New Roman" w:cs="Times New Roman"/>
          <w:sz w:val="24"/>
          <w:szCs w:val="24"/>
        </w:rPr>
        <w:t xml:space="preserve">RA contributes to social and community well-being by promoting sustainable livelihoods and enhancing food security. By focusing on soil health and biodiversity, RA supports resilient farming systems that can better withstand environmental and economic shocks. This stability benefits farming communities, improving their quality of life and ensuring long-term food security. RA also fosters stronger connections between farmers and their local ecosystems, promoting stewardship and sustainable land management practices (Bouma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2017</w:t>
      </w:r>
      <w:r w:rsidR="0002112D" w:rsidRPr="00082504">
        <w:rPr>
          <w:rFonts w:ascii="Times New Roman" w:hAnsi="Times New Roman" w:cs="Times New Roman"/>
          <w:sz w:val="24"/>
          <w:szCs w:val="24"/>
        </w:rPr>
        <w:t>).</w:t>
      </w:r>
    </w:p>
    <w:p w14:paraId="5D27C644" w14:textId="77777777" w:rsidR="00343B6A" w:rsidRPr="00082504" w:rsidRDefault="00343B6A" w:rsidP="00343B6A">
      <w:pPr>
        <w:jc w:val="both"/>
        <w:rPr>
          <w:rFonts w:ascii="Times New Roman" w:eastAsia="Times New Roman" w:hAnsi="Times New Roman" w:cs="Times New Roman"/>
          <w:b/>
          <w:sz w:val="24"/>
          <w:szCs w:val="24"/>
          <w:lang w:eastAsia="en-IN"/>
        </w:rPr>
      </w:pPr>
      <w:r w:rsidRPr="00082504">
        <w:rPr>
          <w:rFonts w:ascii="Times New Roman" w:eastAsia="Times New Roman" w:hAnsi="Times New Roman" w:cs="Times New Roman"/>
          <w:b/>
          <w:sz w:val="24"/>
          <w:szCs w:val="24"/>
          <w:lang w:eastAsia="en-IN"/>
        </w:rPr>
        <w:t>Basic principles of RA</w:t>
      </w:r>
    </w:p>
    <w:p w14:paraId="59EE0C3F" w14:textId="77777777" w:rsidR="00343B6A" w:rsidRPr="00082504" w:rsidRDefault="00343B6A" w:rsidP="00176B1F">
      <w:pPr>
        <w:pStyle w:val="NormalWeb"/>
        <w:ind w:firstLine="720"/>
        <w:jc w:val="both"/>
      </w:pPr>
      <w:r w:rsidRPr="00082504">
        <w:t>Understanding the principles of regenerative agriculture is essential for maintaining objectivity and credibility in scientific debate. Despite global agriculture producing enough food to feed 10 billion people, about 30% of this food is wasted. Regenerative agriculture aims to break this cycle by applying the concept of "more from less," producing more food using fewer resources (McAfee, 2019; Lal, 2013). This approach emphasizes reduced land use, chemical inputs, water consumption, greenhouse gas emissions, soil degradation, and reliance on energy-based inputs, while sparing resources for nature (Lal, 2013).</w:t>
      </w:r>
    </w:p>
    <w:p w14:paraId="1C58BC28" w14:textId="77777777" w:rsidR="00343B6A" w:rsidRPr="00082504" w:rsidRDefault="00343B6A" w:rsidP="00176B1F">
      <w:pPr>
        <w:pStyle w:val="NormalWeb"/>
        <w:jc w:val="both"/>
      </w:pPr>
      <w:r w:rsidRPr="00082504">
        <w:rPr>
          <w:b/>
        </w:rPr>
        <w:t>Renowned soil scientist Rattan Lal emphasizes these principles in regenerative agriculture</w:t>
      </w:r>
      <w:r w:rsidRPr="00082504">
        <w:t>:</w:t>
      </w:r>
    </w:p>
    <w:p w14:paraId="13371A42" w14:textId="77777777" w:rsidR="00343B6A" w:rsidRPr="00082504" w:rsidRDefault="00343B6A" w:rsidP="00176B1F">
      <w:pPr>
        <w:pStyle w:val="NormalWeb"/>
        <w:numPr>
          <w:ilvl w:val="0"/>
          <w:numId w:val="7"/>
        </w:numPr>
        <w:jc w:val="both"/>
      </w:pPr>
      <w:r w:rsidRPr="00082504">
        <w:rPr>
          <w:rStyle w:val="Strong"/>
          <w:i/>
        </w:rPr>
        <w:t>Soil Fertility Management</w:t>
      </w:r>
      <w:r w:rsidRPr="00082504">
        <w:rPr>
          <w:rStyle w:val="Strong"/>
        </w:rPr>
        <w:t>:</w:t>
      </w:r>
      <w:r w:rsidRPr="00082504">
        <w:t xml:space="preserve"> Enhancing soil organic matter (SOM), biological nitrogen fixation, and nutrient recycling using organic amendments like compost and manure, reducing reliance on chemical fertilizers and improving soil health over time (Lal, 2019).</w:t>
      </w:r>
    </w:p>
    <w:p w14:paraId="43F713A5" w14:textId="77777777" w:rsidR="00343B6A" w:rsidRPr="00082504" w:rsidRDefault="00343B6A" w:rsidP="00176B1F">
      <w:pPr>
        <w:pStyle w:val="NormalWeb"/>
        <w:numPr>
          <w:ilvl w:val="0"/>
          <w:numId w:val="7"/>
        </w:numPr>
        <w:jc w:val="both"/>
      </w:pPr>
      <w:r w:rsidRPr="00082504">
        <w:rPr>
          <w:rStyle w:val="Strong"/>
          <w:i/>
        </w:rPr>
        <w:t>Improving Soil Structure</w:t>
      </w:r>
      <w:r w:rsidRPr="00082504">
        <w:rPr>
          <w:rStyle w:val="Strong"/>
        </w:rPr>
        <w:t>:</w:t>
      </w:r>
      <w:r w:rsidRPr="00082504">
        <w:t xml:space="preserve"> Increasing the activity and diversity of soil biota, promoting plant roots, and minimizing soil disturbance through no-till farming to maintain soil structure and support a thriving underground ecosystem (Karki &amp; </w:t>
      </w:r>
      <w:proofErr w:type="spellStart"/>
      <w:r w:rsidRPr="00082504">
        <w:t>Gyawaly</w:t>
      </w:r>
      <w:proofErr w:type="spellEnd"/>
      <w:r w:rsidRPr="00082504">
        <w:t>, 2021).</w:t>
      </w:r>
    </w:p>
    <w:p w14:paraId="78B96739" w14:textId="77777777" w:rsidR="00343B6A" w:rsidRPr="00082504" w:rsidRDefault="00343B6A" w:rsidP="00176B1F">
      <w:pPr>
        <w:pStyle w:val="NormalWeb"/>
        <w:numPr>
          <w:ilvl w:val="0"/>
          <w:numId w:val="7"/>
        </w:numPr>
        <w:jc w:val="both"/>
      </w:pPr>
      <w:r w:rsidRPr="00082504">
        <w:rPr>
          <w:rStyle w:val="Strong"/>
          <w:i/>
        </w:rPr>
        <w:t>Water Management</w:t>
      </w:r>
      <w:r w:rsidRPr="00082504">
        <w:rPr>
          <w:rStyle w:val="Strong"/>
        </w:rPr>
        <w:t>:</w:t>
      </w:r>
      <w:r w:rsidRPr="00082504">
        <w:t xml:space="preserve"> Conserving precipitation, reducing runoff and evaporation, moderating soil temperature, and encouraging deep root systems to improve water availability, using practices like rainwater harvesting and mulching (Rijal, 2020).</w:t>
      </w:r>
    </w:p>
    <w:p w14:paraId="7BB9DE14" w14:textId="77777777" w:rsidR="00343B6A" w:rsidRPr="00082504" w:rsidRDefault="00343B6A" w:rsidP="00176B1F">
      <w:pPr>
        <w:pStyle w:val="NormalWeb"/>
        <w:numPr>
          <w:ilvl w:val="0"/>
          <w:numId w:val="7"/>
        </w:numPr>
        <w:jc w:val="both"/>
      </w:pPr>
      <w:r w:rsidRPr="00082504">
        <w:rPr>
          <w:rStyle w:val="Strong"/>
        </w:rPr>
        <w:t>Erosion Control:</w:t>
      </w:r>
      <w:r w:rsidRPr="00082504">
        <w:t xml:space="preserve"> Preventing erosion with continuous ground cover, cover cropping, and conservation agriculture, creating buffers against extreme weather events (Kumawat </w:t>
      </w:r>
      <w:r w:rsidRPr="00082504">
        <w:rPr>
          <w:i/>
          <w:iCs/>
        </w:rPr>
        <w:t>et al</w:t>
      </w:r>
      <w:r w:rsidRPr="00082504">
        <w:t>., 2020).</w:t>
      </w:r>
    </w:p>
    <w:p w14:paraId="2489A685" w14:textId="77777777" w:rsidR="00343B6A" w:rsidRPr="00082504" w:rsidRDefault="00343B6A" w:rsidP="00176B1F">
      <w:pPr>
        <w:pStyle w:val="NormalWeb"/>
        <w:numPr>
          <w:ilvl w:val="0"/>
          <w:numId w:val="7"/>
        </w:numPr>
        <w:jc w:val="both"/>
      </w:pPr>
      <w:r w:rsidRPr="00082504">
        <w:rPr>
          <w:rStyle w:val="Strong"/>
          <w:i/>
        </w:rPr>
        <w:t>Managing Soil Acidification and Elemental Imbalance</w:t>
      </w:r>
      <w:r w:rsidRPr="00082504">
        <w:rPr>
          <w:rStyle w:val="Strong"/>
        </w:rPr>
        <w:t>:</w:t>
      </w:r>
      <w:r w:rsidRPr="00082504">
        <w:t xml:space="preserve"> Using biofertilizers like compost, manure, and mycorrhiza to address soil pH and nutrient imbalances, promoting a healthier soil ecosystem (Howard, 1943).</w:t>
      </w:r>
    </w:p>
    <w:p w14:paraId="4FC5FC88" w14:textId="77777777" w:rsidR="00343B6A" w:rsidRPr="00082504" w:rsidRDefault="00343B6A" w:rsidP="00176B1F">
      <w:pPr>
        <w:pStyle w:val="NormalWeb"/>
        <w:numPr>
          <w:ilvl w:val="0"/>
          <w:numId w:val="7"/>
        </w:numPr>
        <w:jc w:val="both"/>
      </w:pPr>
      <w:r w:rsidRPr="00082504">
        <w:rPr>
          <w:rStyle w:val="Strong"/>
          <w:i/>
        </w:rPr>
        <w:t>Enhancing Water Infiltration</w:t>
      </w:r>
      <w:r w:rsidRPr="00082504">
        <w:rPr>
          <w:rStyle w:val="Strong"/>
        </w:rPr>
        <w:t>:</w:t>
      </w:r>
      <w:r w:rsidRPr="00082504">
        <w:t xml:space="preserve"> Reducing soil crusting and compaction through residue mulch retention, cover cropping, and bioturbation to improve soil's water-holding capacity (Lal, 2019).</w:t>
      </w:r>
    </w:p>
    <w:p w14:paraId="7975BA6E" w14:textId="77777777" w:rsidR="00343B6A" w:rsidRPr="00082504" w:rsidRDefault="00343B6A" w:rsidP="00176B1F">
      <w:pPr>
        <w:pStyle w:val="NormalWeb"/>
        <w:numPr>
          <w:ilvl w:val="0"/>
          <w:numId w:val="7"/>
        </w:numPr>
        <w:jc w:val="both"/>
      </w:pPr>
      <w:r w:rsidRPr="00082504">
        <w:rPr>
          <w:rStyle w:val="Strong"/>
          <w:i/>
        </w:rPr>
        <w:t>Biodiversity Enhancement</w:t>
      </w:r>
      <w:r w:rsidRPr="00082504">
        <w:rPr>
          <w:rStyle w:val="Strong"/>
        </w:rPr>
        <w:t>:</w:t>
      </w:r>
      <w:r w:rsidRPr="00082504">
        <w:t xml:space="preserve"> Increasing farm biodiversity with diverse crop rotations, livestock integration, and habitats for beneficial insects to improve ecosystem resilience, pest control, pollination, and soil fertility (Kumawat </w:t>
      </w:r>
      <w:r w:rsidRPr="00082504">
        <w:rPr>
          <w:i/>
          <w:iCs/>
        </w:rPr>
        <w:t>et al</w:t>
      </w:r>
      <w:r w:rsidRPr="00082504">
        <w:t>., 2020).</w:t>
      </w:r>
    </w:p>
    <w:p w14:paraId="347E03AD" w14:textId="77777777" w:rsidR="00343B6A" w:rsidRPr="00082504" w:rsidRDefault="00343B6A" w:rsidP="00176B1F">
      <w:pPr>
        <w:pStyle w:val="NormalWeb"/>
        <w:numPr>
          <w:ilvl w:val="0"/>
          <w:numId w:val="7"/>
        </w:numPr>
        <w:jc w:val="both"/>
      </w:pPr>
      <w:r w:rsidRPr="00082504">
        <w:rPr>
          <w:rStyle w:val="Strong"/>
          <w:i/>
        </w:rPr>
        <w:lastRenderedPageBreak/>
        <w:t>Carbon Sequestration</w:t>
      </w:r>
      <w:r w:rsidRPr="00082504">
        <w:rPr>
          <w:rStyle w:val="Strong"/>
        </w:rPr>
        <w:t>:</w:t>
      </w:r>
      <w:r w:rsidRPr="00082504">
        <w:t xml:space="preserve"> Implementing practices that increase organic matter and promote healthy plant growth to capture atmospheric carbon, such as agroforestry, reducing greenhouse gas emissions and mitigating climate change (Christine, 2015).</w:t>
      </w:r>
    </w:p>
    <w:p w14:paraId="3D9D7895" w14:textId="1CDCDFED" w:rsidR="00343B6A" w:rsidRPr="00082504" w:rsidRDefault="00343B6A" w:rsidP="00176B1F">
      <w:pPr>
        <w:pStyle w:val="NormalWeb"/>
        <w:ind w:firstLine="720"/>
        <w:jc w:val="both"/>
      </w:pPr>
      <w:r w:rsidRPr="00082504">
        <w:t>Regenerative agriculture thus offers a comprehensive approach to sustainable farming, addressing current and future challenges in food production while ensuring environmental stewardship.</w:t>
      </w:r>
    </w:p>
    <w:p w14:paraId="6AE2B8EB" w14:textId="46C08574" w:rsidR="00AD533C" w:rsidRPr="00082504" w:rsidRDefault="00343B6A" w:rsidP="0088310C">
      <w:pPr>
        <w:jc w:val="both"/>
        <w:rPr>
          <w:rFonts w:ascii="Times New Roman" w:hAnsi="Times New Roman" w:cs="Times New Roman"/>
          <w:b/>
          <w:sz w:val="24"/>
          <w:szCs w:val="24"/>
        </w:rPr>
      </w:pPr>
      <w:r w:rsidRPr="00082504">
        <w:rPr>
          <w:rFonts w:ascii="Times New Roman" w:hAnsi="Times New Roman" w:cs="Times New Roman"/>
          <w:b/>
          <w:sz w:val="24"/>
          <w:szCs w:val="24"/>
        </w:rPr>
        <w:t>Major Techniques i</w:t>
      </w:r>
      <w:r w:rsidR="00AD533C" w:rsidRPr="00082504">
        <w:rPr>
          <w:rFonts w:ascii="Times New Roman" w:hAnsi="Times New Roman" w:cs="Times New Roman"/>
          <w:b/>
          <w:sz w:val="24"/>
          <w:szCs w:val="24"/>
        </w:rPr>
        <w:t xml:space="preserve">n Regenerative Agriculture </w:t>
      </w:r>
    </w:p>
    <w:p w14:paraId="39932763" w14:textId="77777777" w:rsidR="00343B6A" w:rsidRPr="00082504" w:rsidRDefault="00343B6A" w:rsidP="00176B1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Regenerative agriculture is a holistic approach that enhances soil health, productivity, environmental quality, and carbon sequestration. Defined by Rodale (1983) as producing more food with minimal resources while revitalizing soil and sequestering carbon, it addresses broader challenges related to food production, carbon emissions, and system resilience. Unlike traditional farming, regenerative agriculture reduces dependency on synthetic inputs and enhances production without causing negative externalities.</w:t>
      </w:r>
    </w:p>
    <w:p w14:paraId="5D5AD94E"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Minimum Soil Disturbance - Conservation Tillage</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Conservation tillage maintains about 30% of crop residues on the soil surface, reducing erosion, improving soil fertility, and providing habitats for small animals (Meena </w:t>
      </w:r>
      <w:r w:rsidRPr="00082504">
        <w:rPr>
          <w:rFonts w:ascii="Times New Roman" w:eastAsia="Times New Roman" w:hAnsi="Times New Roman" w:cs="Times New Roman"/>
          <w:i/>
          <w:sz w:val="24"/>
          <w:szCs w:val="24"/>
          <w:lang w:eastAsia="en-IN"/>
        </w:rPr>
        <w:t>et al</w:t>
      </w:r>
      <w:r w:rsidRPr="00082504">
        <w:rPr>
          <w:rFonts w:ascii="Times New Roman" w:eastAsia="Times New Roman" w:hAnsi="Times New Roman" w:cs="Times New Roman"/>
          <w:sz w:val="24"/>
          <w:szCs w:val="24"/>
          <w:lang w:eastAsia="en-IN"/>
        </w:rPr>
        <w:t>., 2016).</w:t>
      </w:r>
    </w:p>
    <w:p w14:paraId="014F6519"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Keep the Soil Covered</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Maintaining permanent soil cover protects soil from erosion, supports soil organisms, builds soil organic matter, and improves soil quality (Chauhan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2012; Kumar and Goh, 2000).</w:t>
      </w:r>
    </w:p>
    <w:p w14:paraId="5DE628CD" w14:textId="0B9F6980"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Crop Rotation with Maximum Crop Diversity</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Crop rotation prevents nutrient depletion and pest accumulation</w:t>
      </w:r>
      <w:r w:rsidR="00082504">
        <w:rPr>
          <w:rFonts w:ascii="Times New Roman" w:eastAsia="Times New Roman" w:hAnsi="Times New Roman" w:cs="Times New Roman"/>
          <w:sz w:val="24"/>
          <w:szCs w:val="24"/>
          <w:lang w:eastAsia="en-IN"/>
        </w:rPr>
        <w:t xml:space="preserve"> (Tanveer </w:t>
      </w:r>
      <w:r w:rsidR="00082504" w:rsidRPr="00082504">
        <w:rPr>
          <w:rFonts w:ascii="Times New Roman" w:eastAsia="Times New Roman" w:hAnsi="Times New Roman" w:cs="Times New Roman"/>
          <w:i/>
          <w:iCs/>
          <w:sz w:val="24"/>
          <w:szCs w:val="24"/>
          <w:lang w:eastAsia="en-IN"/>
        </w:rPr>
        <w:t>et al</w:t>
      </w:r>
      <w:r w:rsidR="00082504">
        <w:rPr>
          <w:rFonts w:ascii="Times New Roman" w:eastAsia="Times New Roman" w:hAnsi="Times New Roman" w:cs="Times New Roman"/>
          <w:sz w:val="24"/>
          <w:szCs w:val="24"/>
          <w:lang w:eastAsia="en-IN"/>
        </w:rPr>
        <w:t>., 2019)</w:t>
      </w:r>
      <w:r w:rsidRPr="00082504">
        <w:rPr>
          <w:rFonts w:ascii="Times New Roman" w:eastAsia="Times New Roman" w:hAnsi="Times New Roman" w:cs="Times New Roman"/>
          <w:sz w:val="24"/>
          <w:szCs w:val="24"/>
          <w:lang w:eastAsia="en-IN"/>
        </w:rPr>
        <w:t>. Incorporating legumes fixes atmospheric nitrogen, reduces pollution, and enhances biodiversity, leading to nutrient-rich soils and better yields.</w:t>
      </w:r>
    </w:p>
    <w:p w14:paraId="61B82D91"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Agroforestry with Perennial Crops</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Integrating woody perennials with crops and livestock improves productivity, soil fertility, nutrient cycling, carbon sequestration, and microclimate while conserving soil. Examples include </w:t>
      </w:r>
      <w:proofErr w:type="spellStart"/>
      <w:r w:rsidRPr="00082504">
        <w:rPr>
          <w:rFonts w:ascii="Times New Roman" w:eastAsia="Times New Roman" w:hAnsi="Times New Roman" w:cs="Times New Roman"/>
          <w:sz w:val="24"/>
          <w:szCs w:val="24"/>
          <w:lang w:eastAsia="en-IN"/>
        </w:rPr>
        <w:t>agri</w:t>
      </w:r>
      <w:proofErr w:type="spellEnd"/>
      <w:r w:rsidRPr="00082504">
        <w:rPr>
          <w:rFonts w:ascii="Times New Roman" w:eastAsia="Times New Roman" w:hAnsi="Times New Roman" w:cs="Times New Roman"/>
          <w:sz w:val="24"/>
          <w:szCs w:val="24"/>
          <w:lang w:eastAsia="en-IN"/>
        </w:rPr>
        <w:t xml:space="preserve">-silviculture and </w:t>
      </w:r>
      <w:proofErr w:type="spellStart"/>
      <w:r w:rsidRPr="00082504">
        <w:rPr>
          <w:rFonts w:ascii="Times New Roman" w:eastAsia="Times New Roman" w:hAnsi="Times New Roman" w:cs="Times New Roman"/>
          <w:sz w:val="24"/>
          <w:szCs w:val="24"/>
          <w:lang w:eastAsia="en-IN"/>
        </w:rPr>
        <w:t>agri</w:t>
      </w:r>
      <w:proofErr w:type="spellEnd"/>
      <w:r w:rsidRPr="00082504">
        <w:rPr>
          <w:rFonts w:ascii="Times New Roman" w:eastAsia="Times New Roman" w:hAnsi="Times New Roman" w:cs="Times New Roman"/>
          <w:sz w:val="24"/>
          <w:szCs w:val="24"/>
          <w:lang w:eastAsia="en-IN"/>
        </w:rPr>
        <w:t xml:space="preserve">-horticulture (Chauhan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2009; Dhyani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2009).</w:t>
      </w:r>
    </w:p>
    <w:p w14:paraId="71B90AF5"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Biochar</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Biochar, produced by pyrolyzing plant biomass, enhances soil fertility, moisture retention, and nutrient availability, while sequestering carbon and reducing greenhouse gas emissions (Lehmann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2006; Liang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2006).</w:t>
      </w:r>
    </w:p>
    <w:p w14:paraId="62E65FCC" w14:textId="77777777" w:rsidR="00343B6A" w:rsidRPr="00082504" w:rsidRDefault="00343B6A"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Integration of Livestock with Cropping Systems</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Integrating livestock with cropping systems enhances ecosystem services, closes nutrient cycles, and increases farm resilience. This integration promotes cover crops, legumes, and grasslands for nutrient recycling and supports regenerative agriculture, especially in dryland regions.</w:t>
      </w:r>
    </w:p>
    <w:p w14:paraId="3AF60C9F" w14:textId="77777777" w:rsidR="00343B6A" w:rsidRPr="00082504" w:rsidRDefault="00343B6A" w:rsidP="00176B1F">
      <w:pPr>
        <w:spacing w:before="100" w:beforeAutospacing="1" w:after="100" w:afterAutospacing="1" w:line="240" w:lineRule="auto"/>
        <w:ind w:firstLine="720"/>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Overall, regenerative agriculture offers a comprehensive approach to sustainable farming, addressing current and future food production challenges while ensuring environmental stewardship.</w:t>
      </w:r>
    </w:p>
    <w:p w14:paraId="5D5567A5" w14:textId="77777777" w:rsidR="00427EF3" w:rsidRPr="00082504" w:rsidRDefault="00427EF3" w:rsidP="0088310C">
      <w:pPr>
        <w:jc w:val="both"/>
        <w:rPr>
          <w:rFonts w:ascii="Times New Roman" w:hAnsi="Times New Roman" w:cs="Times New Roman"/>
          <w:b/>
          <w:sz w:val="24"/>
          <w:szCs w:val="24"/>
        </w:rPr>
      </w:pPr>
      <w:r w:rsidRPr="00082504">
        <w:rPr>
          <w:rFonts w:ascii="Times New Roman" w:hAnsi="Times New Roman" w:cs="Times New Roman"/>
          <w:b/>
          <w:sz w:val="24"/>
          <w:szCs w:val="24"/>
        </w:rPr>
        <w:t>Regenerative Agriculture as a Decision-Making Framework</w:t>
      </w:r>
    </w:p>
    <w:p w14:paraId="1373FA9B" w14:textId="70B0069B" w:rsidR="005C5696" w:rsidRPr="00082504" w:rsidRDefault="005C5696" w:rsidP="00176B1F">
      <w:pPr>
        <w:ind w:firstLine="720"/>
        <w:jc w:val="both"/>
        <w:rPr>
          <w:rFonts w:ascii="Times New Roman" w:hAnsi="Times New Roman" w:cs="Times New Roman"/>
          <w:sz w:val="24"/>
          <w:szCs w:val="24"/>
        </w:rPr>
      </w:pPr>
      <w:r w:rsidRPr="00082504">
        <w:rPr>
          <w:rFonts w:ascii="Times New Roman" w:hAnsi="Times New Roman" w:cs="Times New Roman"/>
          <w:sz w:val="24"/>
          <w:szCs w:val="24"/>
        </w:rPr>
        <w:lastRenderedPageBreak/>
        <w:t>Regenerative agriculture offers a sustainable framework that harmonizes food production with nature and rehabilitates degraded land. It emphasizes soil health, reduces harmful chemicals, integrates livestock for nutrient cycling, and fosters community relationships (</w:t>
      </w:r>
      <w:r w:rsidR="00FF751B" w:rsidRPr="00082504">
        <w:rPr>
          <w:rFonts w:ascii="Times New Roman" w:hAnsi="Times New Roman" w:cs="Times New Roman"/>
          <w:sz w:val="24"/>
          <w:szCs w:val="24"/>
        </w:rPr>
        <w:t xml:space="preserve">Sharma </w:t>
      </w:r>
      <w:r w:rsidR="00FF751B" w:rsidRPr="00082504">
        <w:rPr>
          <w:rFonts w:ascii="Times New Roman" w:hAnsi="Times New Roman" w:cs="Times New Roman"/>
          <w:i/>
          <w:iCs/>
          <w:sz w:val="24"/>
          <w:szCs w:val="24"/>
        </w:rPr>
        <w:t>et al</w:t>
      </w:r>
      <w:r w:rsidR="00FF751B" w:rsidRPr="00082504">
        <w:rPr>
          <w:rFonts w:ascii="Times New Roman" w:hAnsi="Times New Roman" w:cs="Times New Roman"/>
          <w:sz w:val="24"/>
          <w:szCs w:val="24"/>
        </w:rPr>
        <w:t>.</w:t>
      </w:r>
      <w:r w:rsidRPr="00082504">
        <w:rPr>
          <w:rFonts w:ascii="Times New Roman" w:hAnsi="Times New Roman" w:cs="Times New Roman"/>
          <w:sz w:val="24"/>
          <w:szCs w:val="24"/>
        </w:rPr>
        <w:t>, 2022). This holistic approach views farms as interconnected systems, enhancing soil fertility, sequestering carbon, and improving farmers' livelihoods (</w:t>
      </w:r>
      <w:proofErr w:type="spellStart"/>
      <w:r w:rsidRPr="00082504">
        <w:rPr>
          <w:rFonts w:ascii="Times New Roman" w:hAnsi="Times New Roman" w:cs="Times New Roman"/>
          <w:sz w:val="24"/>
          <w:szCs w:val="24"/>
        </w:rPr>
        <w:t>Elevitch</w:t>
      </w:r>
      <w:proofErr w:type="spellEnd"/>
      <w:r w:rsidRPr="00082504">
        <w:rPr>
          <w:rFonts w:ascii="Times New Roman" w:hAnsi="Times New Roman" w:cs="Times New Roman"/>
          <w:sz w:val="24"/>
          <w:szCs w:val="24"/>
        </w:rPr>
        <w:t xml:space="preserve"> </w:t>
      </w:r>
      <w:r w:rsidRPr="00082504">
        <w:rPr>
          <w:rFonts w:ascii="Times New Roman" w:hAnsi="Times New Roman" w:cs="Times New Roman"/>
          <w:i/>
          <w:iCs/>
          <w:sz w:val="24"/>
          <w:szCs w:val="24"/>
        </w:rPr>
        <w:t>et al</w:t>
      </w:r>
      <w:r w:rsidRPr="00082504">
        <w:rPr>
          <w:rFonts w:ascii="Times New Roman" w:hAnsi="Times New Roman" w:cs="Times New Roman"/>
          <w:sz w:val="24"/>
          <w:szCs w:val="24"/>
        </w:rPr>
        <w:t xml:space="preserve">., 2018). Practices like rotational grazing and perennial crops maintain soil health and biodiversity while providing economic benefits (Karki &amp; </w:t>
      </w:r>
      <w:proofErr w:type="spellStart"/>
      <w:r w:rsidRPr="00082504">
        <w:rPr>
          <w:rFonts w:ascii="Times New Roman" w:hAnsi="Times New Roman" w:cs="Times New Roman"/>
          <w:sz w:val="24"/>
          <w:szCs w:val="24"/>
        </w:rPr>
        <w:t>Gyawaly</w:t>
      </w:r>
      <w:proofErr w:type="spellEnd"/>
      <w:r w:rsidRPr="00082504">
        <w:rPr>
          <w:rFonts w:ascii="Times New Roman" w:hAnsi="Times New Roman" w:cs="Times New Roman"/>
          <w:sz w:val="24"/>
          <w:szCs w:val="24"/>
        </w:rPr>
        <w:t>, 2021). Strong community ties ensure that the benefits of regenerative practices are widely shared and valued (</w:t>
      </w:r>
      <w:r w:rsidR="00FF751B" w:rsidRPr="00082504">
        <w:rPr>
          <w:rFonts w:ascii="Times New Roman" w:hAnsi="Times New Roman" w:cs="Times New Roman"/>
          <w:sz w:val="24"/>
          <w:szCs w:val="24"/>
        </w:rPr>
        <w:t xml:space="preserve">Sharma </w:t>
      </w:r>
      <w:r w:rsidR="00FF751B" w:rsidRPr="00082504">
        <w:rPr>
          <w:rFonts w:ascii="Times New Roman" w:hAnsi="Times New Roman" w:cs="Times New Roman"/>
          <w:i/>
          <w:iCs/>
          <w:sz w:val="24"/>
          <w:szCs w:val="24"/>
        </w:rPr>
        <w:t>et al</w:t>
      </w:r>
      <w:r w:rsidR="00FF751B" w:rsidRPr="00082504">
        <w:rPr>
          <w:rFonts w:ascii="Times New Roman" w:hAnsi="Times New Roman" w:cs="Times New Roman"/>
          <w:sz w:val="24"/>
          <w:szCs w:val="24"/>
        </w:rPr>
        <w:t>., 2022</w:t>
      </w:r>
      <w:r w:rsidRPr="00082504">
        <w:rPr>
          <w:rFonts w:ascii="Times New Roman" w:hAnsi="Times New Roman" w:cs="Times New Roman"/>
          <w:sz w:val="24"/>
          <w:szCs w:val="24"/>
        </w:rPr>
        <w:t>).</w:t>
      </w:r>
    </w:p>
    <w:p w14:paraId="630B9212" w14:textId="4B749C1D" w:rsidR="00AA007C" w:rsidRPr="00082504" w:rsidRDefault="003F1230" w:rsidP="00176B1F">
      <w:pPr>
        <w:jc w:val="both"/>
        <w:rPr>
          <w:rFonts w:ascii="Times New Roman" w:hAnsi="Times New Roman" w:cs="Times New Roman"/>
          <w:b/>
          <w:sz w:val="24"/>
          <w:szCs w:val="24"/>
        </w:rPr>
      </w:pPr>
      <w:r w:rsidRPr="00082504">
        <w:rPr>
          <w:rFonts w:ascii="Times New Roman" w:hAnsi="Times New Roman" w:cs="Times New Roman"/>
          <w:b/>
          <w:sz w:val="24"/>
          <w:szCs w:val="24"/>
        </w:rPr>
        <w:t>Practices</w:t>
      </w:r>
      <w:r w:rsidR="00176B1F" w:rsidRPr="00082504">
        <w:rPr>
          <w:rFonts w:ascii="Times New Roman" w:hAnsi="Times New Roman" w:cs="Times New Roman"/>
          <w:b/>
          <w:sz w:val="24"/>
          <w:szCs w:val="24"/>
        </w:rPr>
        <w:t xml:space="preserve"> of Regenerative Agriculture</w:t>
      </w:r>
    </w:p>
    <w:p w14:paraId="23154661" w14:textId="77777777" w:rsidR="005C5696" w:rsidRPr="00082504" w:rsidRDefault="005C5696" w:rsidP="00176B1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Regenerative agriculture focuses on restoring ecosystem health, soil fertility, and biodiversity while improving productivity and resilience to climate change. Key practices include:</w:t>
      </w:r>
    </w:p>
    <w:p w14:paraId="0239BB94" w14:textId="152CBD72"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Conservation Agriculture (CA)</w:t>
      </w:r>
      <w:r w:rsidR="00176B1F"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 xml:space="preserve">CA emphasizes minimal soil disturbance, permanent soil cover, and diversified crop rotations. These practices reduce erosion, enhance water retention, and promote soil health, contributing to sustainable land management and climate change mitigation (Kassam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2015; Karki and Shrestha, 2014).</w:t>
      </w:r>
    </w:p>
    <w:p w14:paraId="7BDDC30D" w14:textId="706C8405"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Organic Farming</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Organic farming prioritizes soil health, biodiversity, and ecosystem resilience by avoiding synthetic pesticides and fertilizers. Practices like crop rotation, composting, and biological pest control improve soil structure, nutrient cycling, and water retention (IFOAM, n.d.; </w:t>
      </w:r>
      <w:proofErr w:type="spellStart"/>
      <w:r w:rsidRPr="00082504">
        <w:rPr>
          <w:rFonts w:ascii="Times New Roman" w:eastAsia="Times New Roman" w:hAnsi="Times New Roman" w:cs="Times New Roman"/>
          <w:sz w:val="24"/>
          <w:szCs w:val="24"/>
          <w:lang w:eastAsia="en-IN"/>
        </w:rPr>
        <w:t>Reganold</w:t>
      </w:r>
      <w:proofErr w:type="spellEnd"/>
      <w:r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2011).</w:t>
      </w:r>
    </w:p>
    <w:p w14:paraId="0590C2F6" w14:textId="0E11AA35"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Minimum Tillage</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Also known as no-till, this practice minimizes soil disturbance, preserving soil structure and reducing erosion. It enhances moisture retention and microbial activity, contributing to soil health and carbon sequestration (Sahu and Das, 2020; Atreya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2006).</w:t>
      </w:r>
    </w:p>
    <w:p w14:paraId="1D941DE1" w14:textId="56BB666E"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Conservation Tillage</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Conservation tillage maintains crop residues on the soil surface, reducing soil disturbance and promoting water infiltration, nutrient retention, and overall soil health (Rijal, 2020; Verhulst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2010; Naab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2017).</w:t>
      </w:r>
    </w:p>
    <w:p w14:paraId="564AF14A" w14:textId="6E55661F"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Crop Rotation and Cover Cropping</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These practices improve soil health, biodiversity, and ecosystem resilience. Crop rotation prevents nutrient depletion and pest accumulation, while cover cropping protects soil, suppresses weeds, and enhances nutrient cycling (Kumawat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2020; Rijal, 2020).</w:t>
      </w:r>
    </w:p>
    <w:p w14:paraId="141798B3" w14:textId="6312C264"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Crop Diversification</w:t>
      </w:r>
      <w:r w:rsidR="00176B1F"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 xml:space="preserve">Growing various crops enhances soil health, reduces pest and disease pressure, and promotes sustainable land management. It improves soil fertility, water conservation, and ecosystem services (Mehra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2022; Kumawat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2020).</w:t>
      </w:r>
    </w:p>
    <w:p w14:paraId="6849C552" w14:textId="7F85CF6F"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Composting and Waste Reduction</w:t>
      </w:r>
      <w:r w:rsidR="00176B1F"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sz w:val="24"/>
          <w:szCs w:val="24"/>
          <w:lang w:eastAsia="en-IN"/>
        </w:rPr>
        <w:t xml:space="preserve">Composting recycles organic waste, improving soil fertility and nutrient cycling while reducing reliance on synthetic fertilizers. It enhances soil health, biodiversity, and climate change mitigation (Christine, 2015; </w:t>
      </w:r>
      <w:r w:rsidR="00FE62F4" w:rsidRPr="00082504">
        <w:rPr>
          <w:rFonts w:ascii="Times New Roman" w:eastAsia="Times New Roman" w:hAnsi="Times New Roman" w:cs="Times New Roman"/>
          <w:sz w:val="24"/>
          <w:szCs w:val="24"/>
          <w:lang w:eastAsia="en-IN"/>
        </w:rPr>
        <w:t>Alexandra, 2005</w:t>
      </w:r>
      <w:r w:rsidRPr="00082504">
        <w:rPr>
          <w:rFonts w:ascii="Times New Roman" w:eastAsia="Times New Roman" w:hAnsi="Times New Roman" w:cs="Times New Roman"/>
          <w:sz w:val="24"/>
          <w:szCs w:val="24"/>
          <w:lang w:eastAsia="en-IN"/>
        </w:rPr>
        <w:t>).</w:t>
      </w:r>
    </w:p>
    <w:p w14:paraId="7123C0C4" w14:textId="32F1EEAD"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Agroforestry</w:t>
      </w:r>
      <w:r w:rsidR="00176B1F" w:rsidRPr="00082504">
        <w:rPr>
          <w:rFonts w:ascii="Times New Roman" w:eastAsia="Times New Roman" w:hAnsi="Times New Roman" w:cs="Times New Roman"/>
          <w:b/>
          <w:bCs/>
          <w:i/>
          <w:sz w:val="24"/>
          <w:szCs w:val="24"/>
          <w:lang w:eastAsia="en-IN"/>
        </w:rPr>
        <w:t>:</w:t>
      </w:r>
      <w:r w:rsidRPr="00082504">
        <w:rPr>
          <w:rFonts w:ascii="Times New Roman" w:eastAsia="Times New Roman" w:hAnsi="Times New Roman" w:cs="Times New Roman"/>
          <w:sz w:val="24"/>
          <w:szCs w:val="24"/>
          <w:lang w:eastAsia="en-IN"/>
        </w:rPr>
        <w:t xml:space="preserve"> Integrating trees and shrubs with crops enhances ecosystem services and biodiversity. Agroforestry improves soil fertility, conserves water, and enhances resilience while providing additional income sources (</w:t>
      </w:r>
      <w:proofErr w:type="spellStart"/>
      <w:r w:rsidRPr="00082504">
        <w:rPr>
          <w:rFonts w:ascii="Times New Roman" w:eastAsia="Times New Roman" w:hAnsi="Times New Roman" w:cs="Times New Roman"/>
          <w:sz w:val="24"/>
          <w:szCs w:val="24"/>
          <w:lang w:eastAsia="en-IN"/>
        </w:rPr>
        <w:t>Elevitch</w:t>
      </w:r>
      <w:proofErr w:type="spellEnd"/>
      <w:r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2018). It mimics natural </w:t>
      </w:r>
      <w:r w:rsidRPr="00082504">
        <w:rPr>
          <w:rFonts w:ascii="Times New Roman" w:eastAsia="Times New Roman" w:hAnsi="Times New Roman" w:cs="Times New Roman"/>
          <w:sz w:val="24"/>
          <w:szCs w:val="24"/>
          <w:lang w:eastAsia="en-IN"/>
        </w:rPr>
        <w:lastRenderedPageBreak/>
        <w:t xml:space="preserve">ecosystems, optimizing resource use efficiency and promoting sustainability (Altieri, 1995; Wezel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2009).</w:t>
      </w:r>
    </w:p>
    <w:p w14:paraId="03A70137" w14:textId="76A7689A"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Agroecology</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This approach integrates ecological principles into farming, aiming for sustainability and biodiversity. Practices like mixed livestock systems, soil cover, and water retention create resilient agricultural systems (Altieri, 1995; Gomiero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2011; Ollenburger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w:t>
      </w:r>
      <w:r w:rsidR="000019BB" w:rsidRPr="00082504">
        <w:rPr>
          <w:rFonts w:ascii="Times New Roman" w:eastAsia="Times New Roman" w:hAnsi="Times New Roman" w:cs="Times New Roman"/>
          <w:sz w:val="24"/>
          <w:szCs w:val="24"/>
          <w:lang w:eastAsia="en-IN"/>
        </w:rPr>
        <w:t>9</w:t>
      </w:r>
      <w:r w:rsidRPr="00082504">
        <w:rPr>
          <w:rFonts w:ascii="Times New Roman" w:eastAsia="Times New Roman" w:hAnsi="Times New Roman" w:cs="Times New Roman"/>
          <w:sz w:val="24"/>
          <w:szCs w:val="24"/>
          <w:lang w:eastAsia="en-IN"/>
        </w:rPr>
        <w:t xml:space="preserve">; Giller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2015; </w:t>
      </w:r>
      <w:proofErr w:type="spellStart"/>
      <w:r w:rsidRPr="00082504">
        <w:rPr>
          <w:rFonts w:ascii="Times New Roman" w:eastAsia="Times New Roman" w:hAnsi="Times New Roman" w:cs="Times New Roman"/>
          <w:sz w:val="24"/>
          <w:szCs w:val="24"/>
          <w:lang w:eastAsia="en-IN"/>
        </w:rPr>
        <w:t>Mkomwa</w:t>
      </w:r>
      <w:proofErr w:type="spellEnd"/>
      <w:r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202</w:t>
      </w:r>
      <w:r w:rsidR="00884206" w:rsidRPr="00082504">
        <w:rPr>
          <w:rFonts w:ascii="Times New Roman" w:eastAsia="Times New Roman" w:hAnsi="Times New Roman" w:cs="Times New Roman"/>
          <w:sz w:val="24"/>
          <w:szCs w:val="24"/>
          <w:lang w:eastAsia="en-IN"/>
        </w:rPr>
        <w:t>2</w:t>
      </w:r>
      <w:r w:rsidRPr="00082504">
        <w:rPr>
          <w:rFonts w:ascii="Times New Roman" w:eastAsia="Times New Roman" w:hAnsi="Times New Roman" w:cs="Times New Roman"/>
          <w:sz w:val="24"/>
          <w:szCs w:val="24"/>
          <w:lang w:eastAsia="en-IN"/>
        </w:rPr>
        <w:t>).</w:t>
      </w:r>
    </w:p>
    <w:p w14:paraId="38E63E92" w14:textId="332B99F2"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Livestock Integration</w:t>
      </w:r>
      <w:r w:rsidR="00176B1F" w:rsidRPr="00082504">
        <w:rPr>
          <w:rFonts w:ascii="Times New Roman" w:eastAsia="Times New Roman" w:hAnsi="Times New Roman" w:cs="Times New Roman"/>
          <w:b/>
          <w:bCs/>
          <w:i/>
          <w:sz w:val="24"/>
          <w:szCs w:val="24"/>
          <w:lang w:eastAsia="en-IN"/>
        </w:rPr>
        <w:t>:</w:t>
      </w:r>
      <w:r w:rsidRPr="00082504">
        <w:rPr>
          <w:rFonts w:ascii="Times New Roman" w:eastAsia="Times New Roman" w:hAnsi="Times New Roman" w:cs="Times New Roman"/>
          <w:sz w:val="24"/>
          <w:szCs w:val="24"/>
          <w:lang w:eastAsia="en-IN"/>
        </w:rPr>
        <w:t xml:space="preserve"> Integrating livestock with crops improves nutrient cycling and soil fertility. Livestock grazing helps decompose crop residues, enhancing soil structure and fertility (</w:t>
      </w:r>
      <w:proofErr w:type="spellStart"/>
      <w:r w:rsidRPr="00082504">
        <w:rPr>
          <w:rFonts w:ascii="Times New Roman" w:eastAsia="Times New Roman" w:hAnsi="Times New Roman" w:cs="Times New Roman"/>
          <w:sz w:val="24"/>
          <w:szCs w:val="24"/>
          <w:lang w:eastAsia="en-IN"/>
        </w:rPr>
        <w:t>Schipanski</w:t>
      </w:r>
      <w:proofErr w:type="spellEnd"/>
      <w:r w:rsidRPr="00082504">
        <w:rPr>
          <w:rFonts w:ascii="Times New Roman" w:eastAsia="Times New Roman" w:hAnsi="Times New Roman" w:cs="Times New Roman"/>
          <w:sz w:val="24"/>
          <w:szCs w:val="24"/>
          <w:lang w:eastAsia="en-IN"/>
        </w:rPr>
        <w:t xml:space="preserve">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xml:space="preserve">., 2014; Zhang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w:t>
      </w:r>
      <w:r w:rsidR="00AC165C" w:rsidRPr="00082504">
        <w:rPr>
          <w:rFonts w:ascii="Times New Roman" w:eastAsia="Times New Roman" w:hAnsi="Times New Roman" w:cs="Times New Roman"/>
          <w:sz w:val="24"/>
          <w:szCs w:val="24"/>
          <w:lang w:eastAsia="en-IN"/>
        </w:rPr>
        <w:t>9</w:t>
      </w:r>
      <w:r w:rsidRPr="00082504">
        <w:rPr>
          <w:rFonts w:ascii="Times New Roman" w:eastAsia="Times New Roman" w:hAnsi="Times New Roman" w:cs="Times New Roman"/>
          <w:sz w:val="24"/>
          <w:szCs w:val="24"/>
          <w:lang w:eastAsia="en-IN"/>
        </w:rPr>
        <w:t>).</w:t>
      </w:r>
    </w:p>
    <w:p w14:paraId="73FB4B97" w14:textId="1DB91A0B"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Carbon Sequestration</w:t>
      </w:r>
      <w:r w:rsidR="00176B1F"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Practices like reduced tillage, cover cropping, and agroforestry promote carbon storage in soil and vegetation, mitigating climate change and enhancing soil quality (Lehmann &amp; Kleber, 2015; Lal, 2020; Paustian </w:t>
      </w:r>
      <w:r w:rsidRPr="00082504">
        <w:rPr>
          <w:rFonts w:ascii="Times New Roman" w:eastAsia="Times New Roman" w:hAnsi="Times New Roman" w:cs="Times New Roman"/>
          <w:i/>
          <w:iCs/>
          <w:sz w:val="24"/>
          <w:szCs w:val="24"/>
          <w:lang w:eastAsia="en-IN"/>
        </w:rPr>
        <w:t>et al</w:t>
      </w:r>
      <w:r w:rsidRPr="00082504">
        <w:rPr>
          <w:rFonts w:ascii="Times New Roman" w:eastAsia="Times New Roman" w:hAnsi="Times New Roman" w:cs="Times New Roman"/>
          <w:sz w:val="24"/>
          <w:szCs w:val="24"/>
          <w:lang w:eastAsia="en-IN"/>
        </w:rPr>
        <w:t>., 2016).</w:t>
      </w:r>
    </w:p>
    <w:p w14:paraId="0A8FD6EC" w14:textId="77777777" w:rsidR="005C5696" w:rsidRPr="00082504" w:rsidRDefault="005C5696" w:rsidP="00176B1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sz w:val="24"/>
          <w:szCs w:val="24"/>
          <w:lang w:eastAsia="en-IN"/>
        </w:rPr>
        <w:t>Overall, regenerative agriculture's practices foster sustainable, resilient agricultural systems, promoting environmental stewardship and improving farmer livelihoods.</w:t>
      </w:r>
    </w:p>
    <w:p w14:paraId="7EEA7495" w14:textId="77777777" w:rsidR="00127F61" w:rsidRPr="00082504" w:rsidRDefault="00127F61" w:rsidP="0088310C">
      <w:pPr>
        <w:jc w:val="both"/>
        <w:rPr>
          <w:rFonts w:ascii="Times New Roman" w:hAnsi="Times New Roman" w:cs="Times New Roman"/>
          <w:b/>
          <w:sz w:val="24"/>
          <w:szCs w:val="24"/>
        </w:rPr>
      </w:pPr>
      <w:r w:rsidRPr="00082504">
        <w:rPr>
          <w:rFonts w:ascii="Times New Roman" w:hAnsi="Times New Roman" w:cs="Times New Roman"/>
          <w:b/>
          <w:sz w:val="24"/>
          <w:szCs w:val="24"/>
        </w:rPr>
        <w:t xml:space="preserve">Issues in RA: </w:t>
      </w:r>
      <w:r w:rsidR="00A90401" w:rsidRPr="00082504">
        <w:rPr>
          <w:rFonts w:ascii="Times New Roman" w:hAnsi="Times New Roman" w:cs="Times New Roman"/>
          <w:b/>
          <w:sz w:val="24"/>
          <w:szCs w:val="24"/>
        </w:rPr>
        <w:t xml:space="preserve"> </w:t>
      </w:r>
    </w:p>
    <w:p w14:paraId="28E09CF9" w14:textId="54E040D1"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Transition Period</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The shift from conventional to regenerative agriculture is challenging due to significant initial investments in infrastructure, equipment, and education. During the transition, yields may temporarily decline before soil health recovers and productivity improves, adding to the complexity and financial strain on farmers.</w:t>
      </w:r>
      <w:r w:rsidR="004B1178" w:rsidRPr="00082504">
        <w:rPr>
          <w:rFonts w:ascii="Times New Roman" w:eastAsia="Times New Roman" w:hAnsi="Times New Roman" w:cs="Times New Roman"/>
          <w:sz w:val="24"/>
          <w:szCs w:val="24"/>
          <w:lang w:eastAsia="en-IN"/>
        </w:rPr>
        <w:t xml:space="preserve"> (</w:t>
      </w:r>
      <w:proofErr w:type="spellStart"/>
      <w:r w:rsidR="004B1178" w:rsidRPr="00082504">
        <w:rPr>
          <w:rFonts w:ascii="Times New Roman" w:hAnsi="Times New Roman" w:cs="Times New Roman"/>
          <w:sz w:val="24"/>
          <w:szCs w:val="24"/>
          <w:shd w:val="clear" w:color="auto" w:fill="FFFFFF"/>
        </w:rPr>
        <w:t>Cárceles</w:t>
      </w:r>
      <w:proofErr w:type="spellEnd"/>
      <w:r w:rsidR="004B1178" w:rsidRPr="00082504">
        <w:rPr>
          <w:rFonts w:ascii="Times New Roman" w:hAnsi="Times New Roman" w:cs="Times New Roman"/>
          <w:sz w:val="24"/>
          <w:szCs w:val="24"/>
          <w:shd w:val="clear" w:color="auto" w:fill="FFFFFF"/>
        </w:rPr>
        <w:t xml:space="preserve"> Rodríguez, 2022) </w:t>
      </w:r>
    </w:p>
    <w:p w14:paraId="4BF2B673" w14:textId="77777777"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Knowledge and Education</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Proficient use of regenerative practices requires a deep understanding of ecology, soil science, and agronomy. Farmers need access to comprehensive education and training to effectively implement and adapt these practices to their specific contexts.</w:t>
      </w:r>
    </w:p>
    <w:p w14:paraId="394E4A3F" w14:textId="19563F4D"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Economic Viability</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Although regenerative agriculture offers long-term economic benefits, the upfront costs can be prohibitive, especially for small-scale producers</w:t>
      </w:r>
      <w:r w:rsidR="00690981">
        <w:rPr>
          <w:rFonts w:ascii="Times New Roman" w:eastAsia="Times New Roman" w:hAnsi="Times New Roman" w:cs="Times New Roman"/>
          <w:sz w:val="24"/>
          <w:szCs w:val="24"/>
          <w:lang w:eastAsia="en-IN"/>
        </w:rPr>
        <w:t xml:space="preserve"> (Mishra </w:t>
      </w:r>
      <w:r w:rsidR="00690981" w:rsidRPr="00121327">
        <w:rPr>
          <w:rFonts w:ascii="Times New Roman" w:eastAsia="Times New Roman" w:hAnsi="Times New Roman" w:cs="Times New Roman"/>
          <w:i/>
          <w:iCs/>
          <w:sz w:val="24"/>
          <w:szCs w:val="24"/>
          <w:lang w:eastAsia="en-IN"/>
        </w:rPr>
        <w:t>et al</w:t>
      </w:r>
      <w:r w:rsidR="00690981">
        <w:rPr>
          <w:rFonts w:ascii="Times New Roman" w:eastAsia="Times New Roman" w:hAnsi="Times New Roman" w:cs="Times New Roman"/>
          <w:sz w:val="24"/>
          <w:szCs w:val="24"/>
          <w:lang w:eastAsia="en-IN"/>
        </w:rPr>
        <w:t>., 2011)</w:t>
      </w:r>
      <w:r w:rsidRPr="00082504">
        <w:rPr>
          <w:rFonts w:ascii="Times New Roman" w:eastAsia="Times New Roman" w:hAnsi="Times New Roman" w:cs="Times New Roman"/>
          <w:sz w:val="24"/>
          <w:szCs w:val="24"/>
          <w:lang w:eastAsia="en-IN"/>
        </w:rPr>
        <w:t>. Without sufficient financial support or incentives, many farmers may be reluctant to adopt regenerative methods</w:t>
      </w:r>
      <w:r w:rsidR="00121327">
        <w:rPr>
          <w:rFonts w:ascii="Times New Roman" w:eastAsia="Times New Roman" w:hAnsi="Times New Roman" w:cs="Times New Roman"/>
          <w:sz w:val="24"/>
          <w:szCs w:val="24"/>
          <w:lang w:eastAsia="en-IN"/>
        </w:rPr>
        <w:t xml:space="preserve"> </w:t>
      </w:r>
    </w:p>
    <w:p w14:paraId="0B831F04" w14:textId="24470D21"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Market Access and Consumer Demand</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Despite growing interest in sustainable food systems, regeneratively produced goods often struggle with limited market access and consumer demand</w:t>
      </w:r>
      <w:r w:rsidR="009E458E" w:rsidRPr="00082504">
        <w:rPr>
          <w:rFonts w:ascii="Times New Roman" w:eastAsia="Times New Roman" w:hAnsi="Times New Roman" w:cs="Times New Roman"/>
          <w:sz w:val="24"/>
          <w:szCs w:val="24"/>
          <w:lang w:eastAsia="en-IN"/>
        </w:rPr>
        <w:t xml:space="preserve"> (</w:t>
      </w:r>
      <w:proofErr w:type="spellStart"/>
      <w:r w:rsidR="009E458E" w:rsidRPr="00082504">
        <w:rPr>
          <w:rFonts w:ascii="Times New Roman" w:eastAsia="Times New Roman" w:hAnsi="Times New Roman" w:cs="Times New Roman"/>
          <w:sz w:val="24"/>
          <w:szCs w:val="24"/>
          <w:lang w:eastAsia="en-IN"/>
        </w:rPr>
        <w:t>Rovný</w:t>
      </w:r>
      <w:proofErr w:type="spellEnd"/>
      <w:r w:rsidR="009E458E" w:rsidRPr="00082504">
        <w:rPr>
          <w:rFonts w:ascii="Times New Roman" w:eastAsia="Times New Roman" w:hAnsi="Times New Roman" w:cs="Times New Roman"/>
          <w:sz w:val="24"/>
          <w:szCs w:val="24"/>
          <w:lang w:eastAsia="en-IN"/>
        </w:rPr>
        <w:t xml:space="preserve"> </w:t>
      </w:r>
      <w:r w:rsidR="009E458E" w:rsidRPr="00082504">
        <w:rPr>
          <w:rFonts w:ascii="Times New Roman" w:eastAsia="Times New Roman" w:hAnsi="Times New Roman" w:cs="Times New Roman"/>
          <w:i/>
          <w:iCs/>
          <w:sz w:val="24"/>
          <w:szCs w:val="24"/>
          <w:lang w:eastAsia="en-IN"/>
        </w:rPr>
        <w:t>et al</w:t>
      </w:r>
      <w:r w:rsidR="009E458E" w:rsidRPr="00082504">
        <w:rPr>
          <w:rFonts w:ascii="Times New Roman" w:eastAsia="Times New Roman" w:hAnsi="Times New Roman" w:cs="Times New Roman"/>
          <w:sz w:val="24"/>
          <w:szCs w:val="24"/>
          <w:lang w:eastAsia="en-IN"/>
        </w:rPr>
        <w:t xml:space="preserve">, 2022). </w:t>
      </w:r>
      <w:r w:rsidRPr="00082504">
        <w:rPr>
          <w:rFonts w:ascii="Times New Roman" w:eastAsia="Times New Roman" w:hAnsi="Times New Roman" w:cs="Times New Roman"/>
          <w:sz w:val="24"/>
          <w:szCs w:val="24"/>
          <w:lang w:eastAsia="en-IN"/>
        </w:rPr>
        <w:t>Mainstream acceptance and willingness to pay premium prices for these products are essential for farmers to recoup their investments.</w:t>
      </w:r>
    </w:p>
    <w:p w14:paraId="4049A4E9" w14:textId="2D10C413"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Scaling Up</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While regenerative practices have succeeded on small-scale farms and in niche markets, scaling them up to larger operations and mainstream agriculture poses significant challenges. This requires overhauling infrastructure, supply chains and policy frameworks to support widespread adoption.</w:t>
      </w:r>
      <w:r w:rsidR="008D74CD">
        <w:rPr>
          <w:rFonts w:ascii="Times New Roman" w:eastAsia="Times New Roman" w:hAnsi="Times New Roman" w:cs="Times New Roman"/>
          <w:sz w:val="24"/>
          <w:szCs w:val="24"/>
          <w:lang w:eastAsia="en-IN"/>
        </w:rPr>
        <w:t xml:space="preserve"> (</w:t>
      </w:r>
      <w:proofErr w:type="spellStart"/>
      <w:r w:rsidR="008D74CD" w:rsidRPr="008D74CD">
        <w:rPr>
          <w:rFonts w:ascii="Times New Roman" w:eastAsia="Times New Roman" w:hAnsi="Times New Roman" w:cs="Times New Roman"/>
          <w:sz w:val="24"/>
          <w:szCs w:val="24"/>
          <w:lang w:eastAsia="en-IN"/>
        </w:rPr>
        <w:t>Miatton</w:t>
      </w:r>
      <w:proofErr w:type="spellEnd"/>
      <w:r w:rsidR="008D74CD">
        <w:rPr>
          <w:rFonts w:ascii="Times New Roman" w:eastAsia="Times New Roman" w:hAnsi="Times New Roman" w:cs="Times New Roman"/>
          <w:sz w:val="24"/>
          <w:szCs w:val="24"/>
          <w:lang w:eastAsia="en-IN"/>
        </w:rPr>
        <w:t xml:space="preserve"> </w:t>
      </w:r>
      <w:r w:rsidR="008D74CD" w:rsidRPr="008D74CD">
        <w:rPr>
          <w:rFonts w:ascii="Times New Roman" w:eastAsia="Times New Roman" w:hAnsi="Times New Roman" w:cs="Times New Roman"/>
          <w:sz w:val="24"/>
          <w:szCs w:val="24"/>
          <w:lang w:eastAsia="en-IN"/>
        </w:rPr>
        <w:t xml:space="preserve">&amp; </w:t>
      </w:r>
      <w:proofErr w:type="spellStart"/>
      <w:r w:rsidR="008D74CD" w:rsidRPr="008D74CD">
        <w:rPr>
          <w:rFonts w:ascii="Times New Roman" w:eastAsia="Times New Roman" w:hAnsi="Times New Roman" w:cs="Times New Roman"/>
          <w:sz w:val="24"/>
          <w:szCs w:val="24"/>
          <w:lang w:eastAsia="en-IN"/>
        </w:rPr>
        <w:t>Karner</w:t>
      </w:r>
      <w:proofErr w:type="spellEnd"/>
      <w:r w:rsidR="008D74CD">
        <w:rPr>
          <w:rFonts w:ascii="Times New Roman" w:eastAsia="Times New Roman" w:hAnsi="Times New Roman" w:cs="Times New Roman"/>
          <w:sz w:val="24"/>
          <w:szCs w:val="24"/>
          <w:lang w:eastAsia="en-IN"/>
        </w:rPr>
        <w:t xml:space="preserve">, </w:t>
      </w:r>
      <w:r w:rsidR="008D74CD" w:rsidRPr="008D74CD">
        <w:rPr>
          <w:rFonts w:ascii="Times New Roman" w:eastAsia="Times New Roman" w:hAnsi="Times New Roman" w:cs="Times New Roman"/>
          <w:sz w:val="24"/>
          <w:szCs w:val="24"/>
          <w:lang w:eastAsia="en-IN"/>
        </w:rPr>
        <w:t>2020).</w:t>
      </w:r>
    </w:p>
    <w:p w14:paraId="64484AEB" w14:textId="1C970241"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Measurement and Certification</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Evaluating and validating the environmental benefits of regenerative agriculture is complex. Standardized metrics and certification systems are needed to accurately measure improvements in soil health, biodiversity, and carbon sequestration</w:t>
      </w:r>
      <w:r w:rsidR="004B1178" w:rsidRPr="00082504">
        <w:rPr>
          <w:rFonts w:ascii="Times New Roman" w:eastAsia="Times New Roman" w:hAnsi="Times New Roman" w:cs="Times New Roman"/>
          <w:sz w:val="24"/>
          <w:szCs w:val="24"/>
          <w:lang w:eastAsia="en-IN"/>
        </w:rPr>
        <w:t xml:space="preserve"> (Gordon </w:t>
      </w:r>
      <w:r w:rsidR="004B1178" w:rsidRPr="00082504">
        <w:rPr>
          <w:rFonts w:ascii="Times New Roman" w:eastAsia="Times New Roman" w:hAnsi="Times New Roman" w:cs="Times New Roman"/>
          <w:i/>
          <w:iCs/>
          <w:sz w:val="24"/>
          <w:szCs w:val="24"/>
          <w:lang w:eastAsia="en-IN"/>
        </w:rPr>
        <w:t>et al</w:t>
      </w:r>
      <w:r w:rsidR="004B1178" w:rsidRPr="00082504">
        <w:rPr>
          <w:rFonts w:ascii="Times New Roman" w:eastAsia="Times New Roman" w:hAnsi="Times New Roman" w:cs="Times New Roman"/>
          <w:sz w:val="24"/>
          <w:szCs w:val="24"/>
          <w:lang w:eastAsia="en-IN"/>
        </w:rPr>
        <w:t>., 2024)</w:t>
      </w:r>
      <w:r w:rsidRPr="00082504">
        <w:rPr>
          <w:rFonts w:ascii="Times New Roman" w:eastAsia="Times New Roman" w:hAnsi="Times New Roman" w:cs="Times New Roman"/>
          <w:sz w:val="24"/>
          <w:szCs w:val="24"/>
          <w:lang w:eastAsia="en-IN"/>
        </w:rPr>
        <w:t>.</w:t>
      </w:r>
    </w:p>
    <w:p w14:paraId="446F1620" w14:textId="623852E4"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lastRenderedPageBreak/>
        <w:t>Social and Cultural Barriers</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Deep-rooted cultural norms, entrenched social structures, and historical agricultural practices can hinder the adoption of regenerative agriculture. Effective outreach, community engagement, and policy interventions are necessary to foster acceptance and implementation of these practices.</w:t>
      </w:r>
      <w:r w:rsidR="004001C7">
        <w:rPr>
          <w:rFonts w:ascii="Times New Roman" w:eastAsia="Times New Roman" w:hAnsi="Times New Roman" w:cs="Times New Roman"/>
          <w:sz w:val="24"/>
          <w:szCs w:val="24"/>
          <w:lang w:eastAsia="en-IN"/>
        </w:rPr>
        <w:t xml:space="preserve"> (</w:t>
      </w:r>
      <w:r w:rsidR="004001C7" w:rsidRPr="004001C7">
        <w:rPr>
          <w:rFonts w:ascii="Times New Roman" w:eastAsia="Times New Roman" w:hAnsi="Times New Roman" w:cs="Times New Roman"/>
          <w:sz w:val="24"/>
          <w:szCs w:val="24"/>
          <w:lang w:eastAsia="en-IN"/>
        </w:rPr>
        <w:t>Alexanderson,</w:t>
      </w:r>
      <w:r w:rsidR="004001C7">
        <w:rPr>
          <w:rFonts w:ascii="Times New Roman" w:eastAsia="Times New Roman" w:hAnsi="Times New Roman" w:cs="Times New Roman"/>
          <w:sz w:val="24"/>
          <w:szCs w:val="24"/>
          <w:lang w:eastAsia="en-IN"/>
        </w:rPr>
        <w:t xml:space="preserve"> </w:t>
      </w:r>
      <w:r w:rsidR="004001C7" w:rsidRPr="004001C7">
        <w:rPr>
          <w:rFonts w:ascii="Times New Roman" w:eastAsia="Times New Roman" w:hAnsi="Times New Roman" w:cs="Times New Roman"/>
          <w:sz w:val="24"/>
          <w:szCs w:val="24"/>
          <w:lang w:eastAsia="en-IN"/>
        </w:rPr>
        <w:t>2023</w:t>
      </w:r>
      <w:r w:rsidR="004001C7">
        <w:rPr>
          <w:rFonts w:ascii="Times New Roman" w:eastAsia="Times New Roman" w:hAnsi="Times New Roman" w:cs="Times New Roman"/>
          <w:sz w:val="24"/>
          <w:szCs w:val="24"/>
          <w:lang w:eastAsia="en-IN"/>
        </w:rPr>
        <w:t>)</w:t>
      </w:r>
    </w:p>
    <w:p w14:paraId="74B0B405" w14:textId="7F69415F"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Climate Change and Soil Degradation</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Climate change exacerbates soil degradation through extreme weather events, desertification, and biodiversity loss, while agriculture contributes to greenhouse gas emissions and soil carbon depletion</w:t>
      </w:r>
      <w:r w:rsidR="00D6062B" w:rsidRPr="00082504">
        <w:rPr>
          <w:rFonts w:ascii="Times New Roman" w:eastAsia="Times New Roman" w:hAnsi="Times New Roman" w:cs="Times New Roman"/>
          <w:sz w:val="24"/>
          <w:szCs w:val="24"/>
          <w:lang w:eastAsia="en-IN"/>
        </w:rPr>
        <w:t xml:space="preserve"> (Lal, 2012)</w:t>
      </w:r>
      <w:r w:rsidR="00082504" w:rsidRPr="00082504">
        <w:rPr>
          <w:rFonts w:ascii="Times New Roman" w:eastAsia="Times New Roman" w:hAnsi="Times New Roman" w:cs="Times New Roman"/>
          <w:sz w:val="24"/>
          <w:szCs w:val="24"/>
          <w:lang w:eastAsia="en-IN"/>
        </w:rPr>
        <w:t>.</w:t>
      </w:r>
      <w:r w:rsidRPr="00082504">
        <w:rPr>
          <w:rFonts w:ascii="Times New Roman" w:eastAsia="Times New Roman" w:hAnsi="Times New Roman" w:cs="Times New Roman"/>
          <w:sz w:val="24"/>
          <w:szCs w:val="24"/>
          <w:lang w:eastAsia="en-IN"/>
        </w:rPr>
        <w:t xml:space="preserve"> Regenerative practices offer solutions by sequestering carbon in soils, reducing emissions, and enhancing ecosystem resilience to climate-related stresses.</w:t>
      </w:r>
    </w:p>
    <w:p w14:paraId="39F72152" w14:textId="77777777" w:rsidR="005C5696" w:rsidRPr="00082504" w:rsidRDefault="005C5696" w:rsidP="00176B1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82504">
        <w:rPr>
          <w:rFonts w:ascii="Times New Roman" w:eastAsia="Times New Roman" w:hAnsi="Times New Roman" w:cs="Times New Roman"/>
          <w:b/>
          <w:bCs/>
          <w:i/>
          <w:sz w:val="24"/>
          <w:szCs w:val="24"/>
          <w:lang w:eastAsia="en-IN"/>
        </w:rPr>
        <w:t>Overcoming Challenges</w:t>
      </w:r>
      <w:r w:rsidRPr="00082504">
        <w:rPr>
          <w:rFonts w:ascii="Times New Roman" w:eastAsia="Times New Roman" w:hAnsi="Times New Roman" w:cs="Times New Roman"/>
          <w:b/>
          <w:bCs/>
          <w:sz w:val="24"/>
          <w:szCs w:val="24"/>
          <w:lang w:eastAsia="en-IN"/>
        </w:rPr>
        <w:t>:</w:t>
      </w:r>
      <w:r w:rsidRPr="00082504">
        <w:rPr>
          <w:rFonts w:ascii="Times New Roman" w:eastAsia="Times New Roman" w:hAnsi="Times New Roman" w:cs="Times New Roman"/>
          <w:sz w:val="24"/>
          <w:szCs w:val="24"/>
          <w:lang w:eastAsia="en-IN"/>
        </w:rPr>
        <w:t xml:space="preserve"> Addressing these multifaceted challenges requires coordinated efforts from farmers, researchers, policymakers, consumers, and other stakeholders. This collaborative approach is vital for promoting the widespread adoption of regenerative agriculture, ensuring its long-term success and sustainability.</w:t>
      </w:r>
    </w:p>
    <w:p w14:paraId="764364EB" w14:textId="77777777" w:rsidR="00176B1F" w:rsidRPr="00082504" w:rsidRDefault="006824CE" w:rsidP="0088310C">
      <w:pPr>
        <w:jc w:val="both"/>
        <w:rPr>
          <w:rFonts w:ascii="Times New Roman" w:hAnsi="Times New Roman" w:cs="Times New Roman"/>
          <w:sz w:val="24"/>
          <w:szCs w:val="24"/>
        </w:rPr>
      </w:pPr>
      <w:r w:rsidRPr="0068494C">
        <w:rPr>
          <w:rFonts w:ascii="Times New Roman" w:hAnsi="Times New Roman" w:cs="Times New Roman"/>
          <w:b/>
          <w:sz w:val="24"/>
          <w:szCs w:val="24"/>
          <w:highlight w:val="yellow"/>
        </w:rPr>
        <w:t>Conclusion:</w:t>
      </w:r>
      <w:r w:rsidRPr="00082504">
        <w:rPr>
          <w:rFonts w:ascii="Times New Roman" w:hAnsi="Times New Roman" w:cs="Times New Roman"/>
          <w:sz w:val="24"/>
          <w:szCs w:val="24"/>
        </w:rPr>
        <w:t xml:space="preserve"> </w:t>
      </w:r>
    </w:p>
    <w:p w14:paraId="52505FDE" w14:textId="078356A8" w:rsidR="005F4B77" w:rsidRPr="005F4B77" w:rsidRDefault="002020B0" w:rsidP="005F4B77">
      <w:pPr>
        <w:ind w:firstLine="720"/>
        <w:jc w:val="both"/>
        <w:rPr>
          <w:rFonts w:ascii="Times New Roman" w:hAnsi="Times New Roman" w:cs="Times New Roman"/>
          <w:sz w:val="24"/>
          <w:szCs w:val="24"/>
        </w:rPr>
      </w:pPr>
      <w:r w:rsidRPr="00082504">
        <w:rPr>
          <w:rFonts w:ascii="Times New Roman" w:hAnsi="Times New Roman" w:cs="Times New Roman"/>
          <w:sz w:val="24"/>
          <w:szCs w:val="24"/>
        </w:rPr>
        <w:t xml:space="preserve">    </w:t>
      </w:r>
      <w:r w:rsidR="005F4B77" w:rsidRPr="005F4B77">
        <w:rPr>
          <w:rFonts w:ascii="Times New Roman" w:hAnsi="Times New Roman" w:cs="Times New Roman"/>
          <w:sz w:val="24"/>
          <w:szCs w:val="24"/>
        </w:rPr>
        <w:t>Regenerative agriculture represents a transformative approach to sustainable farming, addressing critical factors such as soil health, biodiversity loss, and climate change. By integrating practices like composting, cover cropping, conservation tillage, and agroforestry, RA enhances soil fertility, improves productivity, and restores degraded lands. These practices not only support resilient ecosystems but also contribute to food security and climate adaptation.</w:t>
      </w:r>
    </w:p>
    <w:p w14:paraId="58345FD7" w14:textId="10D2F164" w:rsidR="00524149" w:rsidRDefault="005F4B77" w:rsidP="005F4B77">
      <w:pPr>
        <w:ind w:firstLine="720"/>
        <w:jc w:val="both"/>
        <w:rPr>
          <w:rFonts w:ascii="Times New Roman" w:hAnsi="Times New Roman" w:cs="Times New Roman"/>
          <w:sz w:val="24"/>
          <w:szCs w:val="24"/>
        </w:rPr>
      </w:pPr>
      <w:r w:rsidRPr="005F4B77">
        <w:rPr>
          <w:rFonts w:ascii="Times New Roman" w:hAnsi="Times New Roman" w:cs="Times New Roman"/>
          <w:sz w:val="24"/>
          <w:szCs w:val="24"/>
        </w:rPr>
        <w:t>For widespread adoption, it is essential to establish collaborative frameworks involving policymakers, researchers, and farmers. Governments should implement supportive policies, financial incentives, and educational programs to encourage RA adoption. Further research should focus on measuring long-term productivity gains, environmental benefits, and economic feasibility across diverse agricultural systems. A global commitment to RA can ensure sustainable food production while mitigating the adverse effects of clima</w:t>
      </w:r>
      <w:r>
        <w:rPr>
          <w:rFonts w:ascii="Times New Roman" w:hAnsi="Times New Roman" w:cs="Times New Roman"/>
          <w:sz w:val="24"/>
          <w:szCs w:val="24"/>
        </w:rPr>
        <w:t>te change and population growth</w:t>
      </w:r>
      <w:r w:rsidR="006824CE" w:rsidRPr="00082504">
        <w:rPr>
          <w:rFonts w:ascii="Times New Roman" w:hAnsi="Times New Roman" w:cs="Times New Roman"/>
          <w:sz w:val="24"/>
          <w:szCs w:val="24"/>
        </w:rPr>
        <w:t>.</w:t>
      </w:r>
    </w:p>
    <w:p w14:paraId="672A9872" w14:textId="77777777" w:rsidR="0006197A" w:rsidRPr="0006197A" w:rsidRDefault="0006197A" w:rsidP="0006197A">
      <w:pPr>
        <w:jc w:val="both"/>
        <w:rPr>
          <w:rFonts w:ascii="Times New Roman" w:hAnsi="Times New Roman" w:cs="Times New Roman"/>
          <w:b/>
          <w:sz w:val="24"/>
          <w:szCs w:val="24"/>
        </w:rPr>
      </w:pPr>
      <w:r w:rsidRPr="0006197A">
        <w:rPr>
          <w:rFonts w:ascii="Times New Roman" w:hAnsi="Times New Roman" w:cs="Times New Roman"/>
          <w:b/>
          <w:sz w:val="24"/>
          <w:szCs w:val="24"/>
        </w:rPr>
        <w:t>Disclaimer (Artificial intelligence)</w:t>
      </w:r>
    </w:p>
    <w:p w14:paraId="68274BF7" w14:textId="77777777" w:rsidR="0006197A" w:rsidRPr="0006197A" w:rsidRDefault="0006197A" w:rsidP="0006197A">
      <w:pPr>
        <w:ind w:firstLine="720"/>
        <w:jc w:val="both"/>
        <w:rPr>
          <w:rFonts w:ascii="Times New Roman" w:hAnsi="Times New Roman" w:cs="Times New Roman"/>
          <w:sz w:val="24"/>
          <w:szCs w:val="24"/>
        </w:rPr>
      </w:pPr>
      <w:r w:rsidRPr="0006197A">
        <w:rPr>
          <w:rFonts w:ascii="Times New Roman" w:hAnsi="Times New Roman" w:cs="Times New Roman"/>
          <w:sz w:val="24"/>
          <w:szCs w:val="24"/>
        </w:rPr>
        <w:t xml:space="preserve">Option 1: </w:t>
      </w:r>
    </w:p>
    <w:p w14:paraId="469A3AEA" w14:textId="77777777" w:rsidR="0006197A" w:rsidRPr="0006197A" w:rsidRDefault="0006197A" w:rsidP="0006197A">
      <w:pPr>
        <w:ind w:firstLine="720"/>
        <w:jc w:val="both"/>
        <w:rPr>
          <w:rFonts w:ascii="Times New Roman" w:hAnsi="Times New Roman" w:cs="Times New Roman"/>
          <w:sz w:val="24"/>
          <w:szCs w:val="24"/>
        </w:rPr>
      </w:pPr>
      <w:r w:rsidRPr="0006197A">
        <w:rPr>
          <w:rFonts w:ascii="Times New Roman" w:hAnsi="Times New Roman" w:cs="Times New Roman"/>
          <w:sz w:val="24"/>
          <w:szCs w:val="24"/>
        </w:rPr>
        <w:t>Author(s) hereby declare that NO generative AI technologies such as Large Language Models (</w:t>
      </w:r>
      <w:proofErr w:type="spellStart"/>
      <w:r w:rsidRPr="0006197A">
        <w:rPr>
          <w:rFonts w:ascii="Times New Roman" w:hAnsi="Times New Roman" w:cs="Times New Roman"/>
          <w:sz w:val="24"/>
          <w:szCs w:val="24"/>
        </w:rPr>
        <w:t>ChatGPT</w:t>
      </w:r>
      <w:proofErr w:type="spellEnd"/>
      <w:r w:rsidRPr="0006197A">
        <w:rPr>
          <w:rFonts w:ascii="Times New Roman" w:hAnsi="Times New Roman" w:cs="Times New Roman"/>
          <w:sz w:val="24"/>
          <w:szCs w:val="24"/>
        </w:rPr>
        <w:t xml:space="preserve">, COPILOT, etc.) and text-to-image generators have been used during the writing or editing of this manuscript. </w:t>
      </w:r>
    </w:p>
    <w:p w14:paraId="25D30A56" w14:textId="77777777" w:rsidR="0006197A" w:rsidRPr="0006197A" w:rsidRDefault="0006197A" w:rsidP="0006197A">
      <w:pPr>
        <w:ind w:firstLine="720"/>
        <w:jc w:val="both"/>
        <w:rPr>
          <w:rFonts w:ascii="Times New Roman" w:hAnsi="Times New Roman" w:cs="Times New Roman"/>
          <w:sz w:val="24"/>
          <w:szCs w:val="24"/>
        </w:rPr>
      </w:pPr>
      <w:r w:rsidRPr="0006197A">
        <w:rPr>
          <w:rFonts w:ascii="Times New Roman" w:hAnsi="Times New Roman" w:cs="Times New Roman"/>
          <w:sz w:val="24"/>
          <w:szCs w:val="24"/>
        </w:rPr>
        <w:t xml:space="preserve">Option 2: </w:t>
      </w:r>
    </w:p>
    <w:p w14:paraId="2C404B3A" w14:textId="77777777" w:rsidR="0006197A" w:rsidRPr="0006197A" w:rsidRDefault="0006197A" w:rsidP="0006197A">
      <w:pPr>
        <w:ind w:firstLine="720"/>
        <w:jc w:val="both"/>
        <w:rPr>
          <w:rFonts w:ascii="Times New Roman" w:hAnsi="Times New Roman" w:cs="Times New Roman"/>
          <w:sz w:val="24"/>
          <w:szCs w:val="24"/>
        </w:rPr>
      </w:pPr>
      <w:r w:rsidRPr="0006197A">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92BC93" w14:textId="77777777" w:rsidR="0006197A" w:rsidRPr="0006197A" w:rsidRDefault="0006197A" w:rsidP="0006197A">
      <w:pPr>
        <w:ind w:firstLine="720"/>
        <w:jc w:val="both"/>
        <w:rPr>
          <w:rFonts w:ascii="Times New Roman" w:hAnsi="Times New Roman" w:cs="Times New Roman"/>
          <w:sz w:val="24"/>
          <w:szCs w:val="24"/>
        </w:rPr>
      </w:pPr>
      <w:r w:rsidRPr="0006197A">
        <w:rPr>
          <w:rFonts w:ascii="Times New Roman" w:hAnsi="Times New Roman" w:cs="Times New Roman"/>
          <w:sz w:val="24"/>
          <w:szCs w:val="24"/>
        </w:rPr>
        <w:t>Details of the AI usage are given below:</w:t>
      </w:r>
    </w:p>
    <w:p w14:paraId="4D591856" w14:textId="77777777" w:rsidR="0006197A" w:rsidRPr="0006197A" w:rsidRDefault="0006197A" w:rsidP="0006197A">
      <w:pPr>
        <w:ind w:firstLine="720"/>
        <w:jc w:val="both"/>
        <w:rPr>
          <w:rFonts w:ascii="Times New Roman" w:hAnsi="Times New Roman" w:cs="Times New Roman"/>
          <w:sz w:val="24"/>
          <w:szCs w:val="24"/>
        </w:rPr>
      </w:pPr>
      <w:r w:rsidRPr="0006197A">
        <w:rPr>
          <w:rFonts w:ascii="Times New Roman" w:hAnsi="Times New Roman" w:cs="Times New Roman"/>
          <w:sz w:val="24"/>
          <w:szCs w:val="24"/>
        </w:rPr>
        <w:t>1.</w:t>
      </w:r>
    </w:p>
    <w:p w14:paraId="6E077946" w14:textId="77777777" w:rsidR="0006197A" w:rsidRPr="0006197A" w:rsidRDefault="0006197A" w:rsidP="0006197A">
      <w:pPr>
        <w:ind w:firstLine="720"/>
        <w:jc w:val="both"/>
        <w:rPr>
          <w:rFonts w:ascii="Times New Roman" w:hAnsi="Times New Roman" w:cs="Times New Roman"/>
          <w:sz w:val="24"/>
          <w:szCs w:val="24"/>
        </w:rPr>
      </w:pPr>
      <w:r w:rsidRPr="0006197A">
        <w:rPr>
          <w:rFonts w:ascii="Times New Roman" w:hAnsi="Times New Roman" w:cs="Times New Roman"/>
          <w:sz w:val="24"/>
          <w:szCs w:val="24"/>
        </w:rPr>
        <w:lastRenderedPageBreak/>
        <w:t>2.</w:t>
      </w:r>
    </w:p>
    <w:p w14:paraId="69FF358B" w14:textId="2FC4710F" w:rsidR="0006197A" w:rsidRPr="00DD2C56" w:rsidRDefault="0006197A" w:rsidP="0006197A">
      <w:pPr>
        <w:ind w:firstLine="720"/>
        <w:jc w:val="both"/>
        <w:rPr>
          <w:rFonts w:ascii="Times New Roman" w:hAnsi="Times New Roman" w:cs="Times New Roman"/>
          <w:sz w:val="24"/>
          <w:szCs w:val="24"/>
        </w:rPr>
      </w:pPr>
      <w:r w:rsidRPr="0006197A">
        <w:rPr>
          <w:rFonts w:ascii="Times New Roman" w:hAnsi="Times New Roman" w:cs="Times New Roman"/>
          <w:sz w:val="24"/>
          <w:szCs w:val="24"/>
        </w:rPr>
        <w:t>3.</w:t>
      </w:r>
    </w:p>
    <w:p w14:paraId="2C79FB42" w14:textId="77777777" w:rsidR="00DD2C56" w:rsidRPr="00DD2C56" w:rsidRDefault="00DD2C56" w:rsidP="00DD2C56">
      <w:pPr>
        <w:ind w:firstLine="720"/>
        <w:jc w:val="both"/>
        <w:rPr>
          <w:rFonts w:ascii="Times New Roman" w:hAnsi="Times New Roman" w:cs="Times New Roman"/>
          <w:sz w:val="24"/>
          <w:szCs w:val="24"/>
        </w:rPr>
      </w:pPr>
    </w:p>
    <w:p w14:paraId="1D9C5063" w14:textId="77777777" w:rsidR="00DD2C56" w:rsidRDefault="00DD2C56" w:rsidP="00176B1F">
      <w:pPr>
        <w:ind w:firstLine="720"/>
        <w:jc w:val="both"/>
        <w:rPr>
          <w:rFonts w:ascii="Times New Roman" w:hAnsi="Times New Roman" w:cs="Times New Roman"/>
          <w:sz w:val="24"/>
          <w:szCs w:val="24"/>
        </w:rPr>
      </w:pPr>
    </w:p>
    <w:p w14:paraId="65B48261" w14:textId="77777777" w:rsidR="00DD2C56" w:rsidRDefault="00DD2C56" w:rsidP="00176B1F">
      <w:pPr>
        <w:ind w:firstLine="720"/>
        <w:jc w:val="both"/>
        <w:rPr>
          <w:rFonts w:ascii="Times New Roman" w:hAnsi="Times New Roman" w:cs="Times New Roman"/>
          <w:sz w:val="24"/>
          <w:szCs w:val="24"/>
        </w:rPr>
      </w:pPr>
    </w:p>
    <w:p w14:paraId="235FE34F" w14:textId="77777777" w:rsidR="00DD2C56" w:rsidRDefault="00DD2C56" w:rsidP="00176B1F">
      <w:pPr>
        <w:ind w:firstLine="720"/>
        <w:jc w:val="both"/>
        <w:rPr>
          <w:rFonts w:ascii="Times New Roman" w:hAnsi="Times New Roman" w:cs="Times New Roman"/>
          <w:sz w:val="24"/>
          <w:szCs w:val="24"/>
        </w:rPr>
      </w:pPr>
    </w:p>
    <w:p w14:paraId="0670C07B" w14:textId="77777777" w:rsidR="00DD2C56" w:rsidRPr="00082504" w:rsidRDefault="00DD2C56" w:rsidP="00176B1F">
      <w:pPr>
        <w:ind w:firstLine="720"/>
        <w:jc w:val="both"/>
        <w:rPr>
          <w:rFonts w:ascii="Times New Roman" w:hAnsi="Times New Roman" w:cs="Times New Roman"/>
          <w:sz w:val="24"/>
          <w:szCs w:val="24"/>
        </w:rPr>
      </w:pPr>
    </w:p>
    <w:p w14:paraId="5AFB1BC9" w14:textId="593AA55E" w:rsidR="00F44FE6" w:rsidRPr="00082504" w:rsidRDefault="00524149" w:rsidP="001237DD">
      <w:pPr>
        <w:jc w:val="both"/>
        <w:rPr>
          <w:rFonts w:ascii="Times New Roman" w:hAnsi="Times New Roman" w:cs="Times New Roman"/>
          <w:b/>
          <w:sz w:val="24"/>
          <w:szCs w:val="24"/>
        </w:rPr>
      </w:pPr>
      <w:r w:rsidRPr="00082504">
        <w:rPr>
          <w:rFonts w:ascii="Times New Roman" w:hAnsi="Times New Roman" w:cs="Times New Roman"/>
          <w:b/>
          <w:sz w:val="24"/>
          <w:szCs w:val="24"/>
        </w:rPr>
        <w:t>References:</w:t>
      </w:r>
    </w:p>
    <w:p w14:paraId="0042BF61" w14:textId="77777777" w:rsidR="004F76D9" w:rsidRPr="00121327" w:rsidRDefault="004F76D9" w:rsidP="002D3DC4">
      <w:pPr>
        <w:pStyle w:val="ListParagraph"/>
        <w:numPr>
          <w:ilvl w:val="0"/>
          <w:numId w:val="6"/>
        </w:numPr>
        <w:spacing w:after="240"/>
        <w:ind w:right="-52"/>
        <w:jc w:val="both"/>
        <w:rPr>
          <w:rFonts w:ascii="Times New Roman" w:hAnsi="Times New Roman" w:cs="Times New Roman"/>
          <w:sz w:val="24"/>
          <w:szCs w:val="24"/>
        </w:rPr>
      </w:pPr>
      <w:r w:rsidRPr="00251B07">
        <w:rPr>
          <w:rFonts w:ascii="Times New Roman" w:hAnsi="Times New Roman" w:cs="Times New Roman"/>
          <w:sz w:val="24"/>
          <w:szCs w:val="24"/>
        </w:rPr>
        <w:t>Alexanderson, M. S. (2023). </w:t>
      </w:r>
      <w:r w:rsidRPr="00251B07">
        <w:rPr>
          <w:rFonts w:ascii="Times New Roman" w:hAnsi="Times New Roman" w:cs="Times New Roman"/>
          <w:i/>
          <w:iCs/>
          <w:sz w:val="24"/>
          <w:szCs w:val="24"/>
        </w:rPr>
        <w:t>Social Drivers of Transitions to Regenerative Agriculture</w:t>
      </w:r>
      <w:r w:rsidRPr="00251B07">
        <w:rPr>
          <w:rFonts w:ascii="Times New Roman" w:hAnsi="Times New Roman" w:cs="Times New Roman"/>
          <w:sz w:val="24"/>
          <w:szCs w:val="24"/>
        </w:rPr>
        <w:t> (Doctoral dissertation, Southern Cross University).</w:t>
      </w:r>
      <w:r w:rsidRPr="00121327">
        <w:rPr>
          <w:rFonts w:ascii="Arial" w:eastAsiaTheme="minorHAnsi" w:hAnsi="Arial" w:cs="Arial"/>
          <w:color w:val="222222"/>
          <w:sz w:val="20"/>
          <w:szCs w:val="20"/>
          <w:shd w:val="clear" w:color="auto" w:fill="FFFFFF"/>
          <w:lang w:val="en-IN"/>
        </w:rPr>
        <w:t xml:space="preserve"> </w:t>
      </w:r>
    </w:p>
    <w:p w14:paraId="1BB49FA4"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Alexandra, B. (2005). The importance of soil organic matter: Key to drought-resistant soil and sustained food and production.</w:t>
      </w:r>
    </w:p>
    <w:p w14:paraId="7B5D214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Altieri, M. A. (1995). Agroecology. </w:t>
      </w:r>
      <w:r w:rsidRPr="00082504">
        <w:rPr>
          <w:rFonts w:ascii="Times New Roman" w:hAnsi="Times New Roman" w:cs="Times New Roman"/>
          <w:i/>
          <w:iCs/>
          <w:sz w:val="24"/>
          <w:szCs w:val="24"/>
        </w:rPr>
        <w:t xml:space="preserve">The Scientific Basis of Alternative </w:t>
      </w:r>
      <w:proofErr w:type="spellStart"/>
      <w:r w:rsidRPr="00082504">
        <w:rPr>
          <w:rFonts w:ascii="Times New Roman" w:hAnsi="Times New Roman" w:cs="Times New Roman"/>
          <w:i/>
          <w:iCs/>
          <w:sz w:val="24"/>
          <w:szCs w:val="24"/>
        </w:rPr>
        <w:t>Agricultnre</w:t>
      </w:r>
      <w:proofErr w:type="spellEnd"/>
      <w:r w:rsidRPr="00082504">
        <w:rPr>
          <w:rFonts w:ascii="Times New Roman" w:hAnsi="Times New Roman" w:cs="Times New Roman"/>
          <w:sz w:val="24"/>
          <w:szCs w:val="24"/>
        </w:rPr>
        <w:t>, </w:t>
      </w:r>
      <w:r w:rsidRPr="00082504">
        <w:rPr>
          <w:rFonts w:ascii="Times New Roman" w:hAnsi="Times New Roman" w:cs="Times New Roman"/>
          <w:i/>
          <w:iCs/>
          <w:sz w:val="24"/>
          <w:szCs w:val="24"/>
        </w:rPr>
        <w:t>5</w:t>
      </w:r>
      <w:r w:rsidRPr="00082504">
        <w:rPr>
          <w:rFonts w:ascii="Times New Roman" w:hAnsi="Times New Roman" w:cs="Times New Roman"/>
          <w:sz w:val="24"/>
          <w:szCs w:val="24"/>
        </w:rPr>
        <w:t>.</w:t>
      </w:r>
      <w:r w:rsidRPr="00082504">
        <w:rPr>
          <w:rFonts w:ascii="Times New Roman" w:eastAsiaTheme="minorHAnsi" w:hAnsi="Times New Roman" w:cs="Times New Roman"/>
          <w:sz w:val="24"/>
          <w:szCs w:val="24"/>
          <w:shd w:val="clear" w:color="auto" w:fill="FFFFFF"/>
          <w:lang w:val="en-IN"/>
        </w:rPr>
        <w:t xml:space="preserve"> </w:t>
      </w:r>
    </w:p>
    <w:p w14:paraId="3ED2B30E"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Atreya, K., Sharma, S., Bajracharya, R. M., &amp; Rajbhandari, N. P. (2006). Applications of reduced tillage in hills of central Nepal. Soil and tillage research, 88(1-2), 16-29.</w:t>
      </w:r>
    </w:p>
    <w:p w14:paraId="342BE924"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Bouma, J. (2019). Soil security in sustainable development. </w:t>
      </w:r>
      <w:r w:rsidRPr="00082504">
        <w:rPr>
          <w:rFonts w:ascii="Times New Roman" w:hAnsi="Times New Roman" w:cs="Times New Roman"/>
          <w:i/>
          <w:iCs/>
          <w:sz w:val="24"/>
          <w:szCs w:val="24"/>
          <w:lang w:val="en-IN"/>
        </w:rPr>
        <w:t>Soil Systems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w:t>
      </w:r>
      <w:r w:rsidRPr="00082504">
        <w:rPr>
          <w:rFonts w:ascii="Times New Roman" w:hAnsi="Times New Roman" w:cs="Times New Roman"/>
          <w:sz w:val="24"/>
          <w:szCs w:val="24"/>
          <w:lang w:val="en-IN"/>
        </w:rPr>
        <w:t>(1), 5.</w:t>
      </w:r>
    </w:p>
    <w:p w14:paraId="139BE7BE"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Brown, G. (2018). </w:t>
      </w:r>
      <w:r w:rsidRPr="00082504">
        <w:rPr>
          <w:rFonts w:ascii="Times New Roman" w:hAnsi="Times New Roman" w:cs="Times New Roman"/>
          <w:i/>
          <w:iCs/>
          <w:sz w:val="24"/>
          <w:szCs w:val="24"/>
          <w:lang w:val="en-IN"/>
        </w:rPr>
        <w:t>Dirt to soil: One family’s journey into regenerative agriculture</w:t>
      </w:r>
      <w:r w:rsidRPr="00082504">
        <w:rPr>
          <w:rFonts w:ascii="Times New Roman" w:hAnsi="Times New Roman" w:cs="Times New Roman"/>
          <w:sz w:val="24"/>
          <w:szCs w:val="24"/>
          <w:lang w:val="en-IN"/>
        </w:rPr>
        <w:t>. Chelsea Green Publishing.</w:t>
      </w:r>
    </w:p>
    <w:p w14:paraId="5F16197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Cárceles</w:t>
      </w:r>
      <w:proofErr w:type="spellEnd"/>
      <w:r w:rsidRPr="00082504">
        <w:rPr>
          <w:rFonts w:ascii="Times New Roman" w:hAnsi="Times New Roman" w:cs="Times New Roman"/>
          <w:sz w:val="24"/>
          <w:szCs w:val="24"/>
          <w:lang w:val="en-IN"/>
        </w:rPr>
        <w:t xml:space="preserve"> Rodríguez, B., Durán-Zuazo, V. H., Soriano Rodríguez, M., García-Tejero, I. F., Gálvez Ruiz, B., &amp; Cuadros Tavira, S. (2022). Conservation agriculture as a sustainable system for soil health: A review. </w:t>
      </w:r>
      <w:r w:rsidRPr="00082504">
        <w:rPr>
          <w:rFonts w:ascii="Times New Roman" w:hAnsi="Times New Roman" w:cs="Times New Roman"/>
          <w:i/>
          <w:iCs/>
          <w:sz w:val="24"/>
          <w:szCs w:val="24"/>
          <w:lang w:val="en-IN"/>
        </w:rPr>
        <w:t>Soil Systems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6</w:t>
      </w:r>
      <w:r w:rsidRPr="00082504">
        <w:rPr>
          <w:rFonts w:ascii="Times New Roman" w:hAnsi="Times New Roman" w:cs="Times New Roman"/>
          <w:sz w:val="24"/>
          <w:szCs w:val="24"/>
          <w:lang w:val="en-IN"/>
        </w:rPr>
        <w:t>(4), 87.</w:t>
      </w:r>
    </w:p>
    <w:p w14:paraId="6DDB17CF"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Chauhan, B. S., Singh, R. G., &amp; Mahajan, G. (2012). Ecology and management of weeds under conservation agriculture: a review. Crop Protection, 38, 57-65.</w:t>
      </w:r>
    </w:p>
    <w:p w14:paraId="092D4189"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Christine B. 2015. What Is </w:t>
      </w:r>
      <w:proofErr w:type="gramStart"/>
      <w:r w:rsidRPr="00082504">
        <w:rPr>
          <w:rFonts w:ascii="Times New Roman" w:hAnsi="Times New Roman" w:cs="Times New Roman"/>
          <w:sz w:val="24"/>
          <w:szCs w:val="24"/>
        </w:rPr>
        <w:t>The</w:t>
      </w:r>
      <w:proofErr w:type="gramEnd"/>
      <w:r w:rsidRPr="00082504">
        <w:rPr>
          <w:rFonts w:ascii="Times New Roman" w:hAnsi="Times New Roman" w:cs="Times New Roman"/>
          <w:sz w:val="24"/>
          <w:szCs w:val="24"/>
        </w:rPr>
        <w:t xml:space="preserve"> Impact Of Manure On Soil Organic Matter? Ministry of Agriculture, food and rural affairs, Republic of Korea.</w:t>
      </w:r>
    </w:p>
    <w:p w14:paraId="2837D673"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Dhyani, S. K., </w:t>
      </w:r>
      <w:proofErr w:type="spellStart"/>
      <w:r w:rsidRPr="00082504">
        <w:rPr>
          <w:rFonts w:ascii="Times New Roman" w:hAnsi="Times New Roman" w:cs="Times New Roman"/>
          <w:sz w:val="24"/>
          <w:szCs w:val="24"/>
        </w:rPr>
        <w:t>Newaj</w:t>
      </w:r>
      <w:proofErr w:type="spellEnd"/>
      <w:r w:rsidRPr="00082504">
        <w:rPr>
          <w:rFonts w:ascii="Times New Roman" w:hAnsi="Times New Roman" w:cs="Times New Roman"/>
          <w:sz w:val="24"/>
          <w:szCs w:val="24"/>
        </w:rPr>
        <w:t>, R., &amp; Sharma, A. R. (2009). Agroforestry: its relation with agronomy, challenges and opportunities. </w:t>
      </w:r>
      <w:r w:rsidRPr="00082504">
        <w:rPr>
          <w:rFonts w:ascii="Times New Roman" w:hAnsi="Times New Roman" w:cs="Times New Roman"/>
          <w:i/>
          <w:iCs/>
          <w:sz w:val="24"/>
          <w:szCs w:val="24"/>
        </w:rPr>
        <w:t>Indian Journal of Agronomy</w:t>
      </w:r>
      <w:r w:rsidRPr="00082504">
        <w:rPr>
          <w:rFonts w:ascii="Times New Roman" w:hAnsi="Times New Roman" w:cs="Times New Roman"/>
          <w:sz w:val="24"/>
          <w:szCs w:val="24"/>
        </w:rPr>
        <w:t>, </w:t>
      </w:r>
      <w:r w:rsidRPr="00082504">
        <w:rPr>
          <w:rFonts w:ascii="Times New Roman" w:hAnsi="Times New Roman" w:cs="Times New Roman"/>
          <w:i/>
          <w:iCs/>
          <w:sz w:val="24"/>
          <w:szCs w:val="24"/>
        </w:rPr>
        <w:t>54</w:t>
      </w:r>
      <w:r w:rsidRPr="00082504">
        <w:rPr>
          <w:rFonts w:ascii="Times New Roman" w:hAnsi="Times New Roman" w:cs="Times New Roman"/>
          <w:sz w:val="24"/>
          <w:szCs w:val="24"/>
        </w:rPr>
        <w:t>(3), 249-266.</w:t>
      </w:r>
    </w:p>
    <w:p w14:paraId="012ABDAB"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rPr>
        <w:t>Elevitch</w:t>
      </w:r>
      <w:proofErr w:type="spellEnd"/>
      <w:r w:rsidRPr="00082504">
        <w:rPr>
          <w:rFonts w:ascii="Times New Roman" w:hAnsi="Times New Roman" w:cs="Times New Roman"/>
          <w:sz w:val="24"/>
          <w:szCs w:val="24"/>
        </w:rPr>
        <w:t xml:space="preserve">, C. R., </w:t>
      </w:r>
      <w:proofErr w:type="spellStart"/>
      <w:r w:rsidRPr="00082504">
        <w:rPr>
          <w:rFonts w:ascii="Times New Roman" w:hAnsi="Times New Roman" w:cs="Times New Roman"/>
          <w:sz w:val="24"/>
          <w:szCs w:val="24"/>
        </w:rPr>
        <w:t>Mazaroli</w:t>
      </w:r>
      <w:proofErr w:type="spellEnd"/>
      <w:r w:rsidRPr="00082504">
        <w:rPr>
          <w:rFonts w:ascii="Times New Roman" w:hAnsi="Times New Roman" w:cs="Times New Roman"/>
          <w:sz w:val="24"/>
          <w:szCs w:val="24"/>
        </w:rPr>
        <w:t>, D. N., &amp; Ragone, D. (2018). Agroforestry standards for regenerative agriculture. Sustainability, 10(9), 3337.</w:t>
      </w:r>
    </w:p>
    <w:p w14:paraId="5FBAEBF6"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Giller, K. E., </w:t>
      </w:r>
      <w:proofErr w:type="spellStart"/>
      <w:r w:rsidRPr="00082504">
        <w:rPr>
          <w:rFonts w:ascii="Times New Roman" w:hAnsi="Times New Roman" w:cs="Times New Roman"/>
          <w:sz w:val="24"/>
          <w:szCs w:val="24"/>
        </w:rPr>
        <w:t>Hijbeek</w:t>
      </w:r>
      <w:proofErr w:type="spellEnd"/>
      <w:r w:rsidRPr="00082504">
        <w:rPr>
          <w:rFonts w:ascii="Times New Roman" w:hAnsi="Times New Roman" w:cs="Times New Roman"/>
          <w:sz w:val="24"/>
          <w:szCs w:val="24"/>
        </w:rPr>
        <w:t>, R., Andersson, J. A., &amp; Sumberg, J. (2021). Regenerative agriculture: an agronomic perspective. Outlook on agriculture, 50(1), 13-25.</w:t>
      </w:r>
    </w:p>
    <w:p w14:paraId="20FB27F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Gomiero, T., Pimentel, D., &amp; Paoletti, M. G. (2011). Environmental impact of different agricultural management practices: conventional vs. organic agriculture. </w:t>
      </w:r>
      <w:r w:rsidRPr="00082504">
        <w:rPr>
          <w:rFonts w:ascii="Times New Roman" w:hAnsi="Times New Roman" w:cs="Times New Roman"/>
          <w:i/>
          <w:iCs/>
          <w:sz w:val="24"/>
          <w:szCs w:val="24"/>
          <w:lang w:val="en-IN"/>
        </w:rPr>
        <w:t>Critical reviews in plant sciences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30</w:t>
      </w:r>
      <w:r w:rsidRPr="00082504">
        <w:rPr>
          <w:rFonts w:ascii="Times New Roman" w:hAnsi="Times New Roman" w:cs="Times New Roman"/>
          <w:sz w:val="24"/>
          <w:szCs w:val="24"/>
          <w:lang w:val="en-IN"/>
        </w:rPr>
        <w:t>(1-2), 95-124.</w:t>
      </w:r>
    </w:p>
    <w:p w14:paraId="5E390DB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lastRenderedPageBreak/>
        <w:t>Gordon, E., Davila, F., &amp; Riedy, C. (2024). Designing accreditation systems that enhance the transformative potential of regenerative agriculture: an action-oriented case study on discursive institutionalization. </w:t>
      </w:r>
      <w:r w:rsidRPr="00082504">
        <w:rPr>
          <w:rFonts w:ascii="Times New Roman" w:hAnsi="Times New Roman" w:cs="Times New Roman"/>
          <w:i/>
          <w:iCs/>
          <w:sz w:val="24"/>
          <w:szCs w:val="24"/>
          <w:lang w:val="en-IN"/>
        </w:rPr>
        <w:t>Agroecology and Sustainable Food Systems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48</w:t>
      </w:r>
      <w:r w:rsidRPr="00082504">
        <w:rPr>
          <w:rFonts w:ascii="Times New Roman" w:hAnsi="Times New Roman" w:cs="Times New Roman"/>
          <w:sz w:val="24"/>
          <w:szCs w:val="24"/>
          <w:lang w:val="en-IN"/>
        </w:rPr>
        <w:t>(5), 713-736.</w:t>
      </w:r>
    </w:p>
    <w:p w14:paraId="4DD0F1C9"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Howard, A. L. B. E. R. T. (1921). The Influence of Soil Factors on Disease Resistance. 7(4):373-389.</w:t>
      </w:r>
    </w:p>
    <w:p w14:paraId="63D89BF6"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Howard, A., &amp; Howard, L. E. (1945). Farming and gardening for health or disease. 282-pp</w:t>
      </w:r>
    </w:p>
    <w:p w14:paraId="07E4147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Howard, S. A., &amp; Howard, A. (1943). An agricultural testament (Vol. 228). London: Oxford University Press.</w:t>
      </w:r>
    </w:p>
    <w:p w14:paraId="53F1185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IFOAM-Biodiversity, soil, and water-Producing food while preserving our natural resources. </w:t>
      </w:r>
      <w:r w:rsidRPr="00082504">
        <w:rPr>
          <w:rFonts w:ascii="Times New Roman" w:hAnsi="Times New Roman" w:cs="Times New Roman"/>
          <w:i/>
          <w:iCs/>
          <w:sz w:val="24"/>
          <w:szCs w:val="24"/>
        </w:rPr>
        <w:t>Principles of Organic Agriculture</w:t>
      </w:r>
      <w:r w:rsidRPr="00082504">
        <w:rPr>
          <w:rFonts w:ascii="Times New Roman" w:hAnsi="Times New Roman" w:cs="Times New Roman"/>
          <w:sz w:val="24"/>
          <w:szCs w:val="24"/>
        </w:rPr>
        <w:t xml:space="preserve">, IFOAM Organics Europe. (Updated: 2024, August 22). </w:t>
      </w:r>
    </w:p>
    <w:p w14:paraId="634024B6"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rPr>
        <w:t>Itps</w:t>
      </w:r>
      <w:proofErr w:type="spellEnd"/>
      <w:r w:rsidRPr="00082504">
        <w:rPr>
          <w:rFonts w:ascii="Times New Roman" w:hAnsi="Times New Roman" w:cs="Times New Roman"/>
          <w:sz w:val="24"/>
          <w:szCs w:val="24"/>
        </w:rPr>
        <w:t xml:space="preserve">, F., </w:t>
      </w:r>
      <w:proofErr w:type="spellStart"/>
      <w:r w:rsidRPr="00082504">
        <w:rPr>
          <w:rFonts w:ascii="Times New Roman" w:hAnsi="Times New Roman" w:cs="Times New Roman"/>
          <w:sz w:val="24"/>
          <w:szCs w:val="24"/>
        </w:rPr>
        <w:t>Scbd</w:t>
      </w:r>
      <w:proofErr w:type="spellEnd"/>
      <w:r w:rsidRPr="00082504">
        <w:rPr>
          <w:rFonts w:ascii="Times New Roman" w:hAnsi="Times New Roman" w:cs="Times New Roman"/>
          <w:sz w:val="24"/>
          <w:szCs w:val="24"/>
        </w:rPr>
        <w:t>, G., &amp; Sofo, A. (2020). State of Knowledge of Soil Biodiversity–Status, Challenges and Potentialities, Report 2020. State of knowledge of soil biodiversity–Status, challenges and potentialities, Report 2020, 1-618.</w:t>
      </w:r>
    </w:p>
    <w:p w14:paraId="2ECD492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Karki, T. B., &amp; </w:t>
      </w:r>
      <w:proofErr w:type="spellStart"/>
      <w:r w:rsidRPr="00082504">
        <w:rPr>
          <w:rFonts w:ascii="Times New Roman" w:hAnsi="Times New Roman" w:cs="Times New Roman"/>
          <w:sz w:val="24"/>
          <w:szCs w:val="24"/>
        </w:rPr>
        <w:t>Gyawaly</w:t>
      </w:r>
      <w:proofErr w:type="spellEnd"/>
      <w:r w:rsidRPr="00082504">
        <w:rPr>
          <w:rFonts w:ascii="Times New Roman" w:hAnsi="Times New Roman" w:cs="Times New Roman"/>
          <w:sz w:val="24"/>
          <w:szCs w:val="24"/>
        </w:rPr>
        <w:t xml:space="preserve">, P. (2021). Conservation agriculture mitigates the effects of climate change. </w:t>
      </w:r>
      <w:r w:rsidRPr="00082504">
        <w:rPr>
          <w:rFonts w:ascii="Times New Roman" w:hAnsi="Times New Roman" w:cs="Times New Roman"/>
          <w:i/>
          <w:iCs/>
          <w:sz w:val="24"/>
          <w:szCs w:val="24"/>
        </w:rPr>
        <w:t>Journal of Nepal Agricultural Research</w:t>
      </w:r>
      <w:r w:rsidRPr="00082504">
        <w:rPr>
          <w:rFonts w:ascii="Times New Roman" w:hAnsi="Times New Roman" w:cs="Times New Roman"/>
          <w:sz w:val="24"/>
          <w:szCs w:val="24"/>
        </w:rPr>
        <w:t xml:space="preserve"> </w:t>
      </w:r>
      <w:r w:rsidRPr="00082504">
        <w:rPr>
          <w:rFonts w:ascii="Times New Roman" w:hAnsi="Times New Roman" w:cs="Times New Roman"/>
          <w:i/>
          <w:iCs/>
          <w:sz w:val="24"/>
          <w:szCs w:val="24"/>
        </w:rPr>
        <w:t>Council</w:t>
      </w:r>
      <w:r w:rsidRPr="00082504">
        <w:rPr>
          <w:rFonts w:ascii="Times New Roman" w:hAnsi="Times New Roman" w:cs="Times New Roman"/>
          <w:sz w:val="24"/>
          <w:szCs w:val="24"/>
        </w:rPr>
        <w:t>, 7, 122-132.</w:t>
      </w:r>
    </w:p>
    <w:p w14:paraId="147C8B14"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Karki, T. B., &amp; Shrestha, J. (2014). Conservation agriculture: significance, challenges and opportunities in Nepal. </w:t>
      </w:r>
      <w:r w:rsidRPr="00082504">
        <w:rPr>
          <w:rFonts w:ascii="Times New Roman" w:hAnsi="Times New Roman" w:cs="Times New Roman"/>
          <w:i/>
          <w:iCs/>
          <w:sz w:val="24"/>
          <w:szCs w:val="24"/>
        </w:rPr>
        <w:t>Adv Plants Agric Res</w:t>
      </w:r>
      <w:r w:rsidRPr="00082504">
        <w:rPr>
          <w:rFonts w:ascii="Times New Roman" w:hAnsi="Times New Roman" w:cs="Times New Roman"/>
          <w:sz w:val="24"/>
          <w:szCs w:val="24"/>
        </w:rPr>
        <w:t>, 1(5), 186-188.</w:t>
      </w:r>
    </w:p>
    <w:p w14:paraId="08F0484C"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Kassam, A., &amp; Kassam, L. (2021). Paradigms of agriculture. In </w:t>
      </w:r>
      <w:r w:rsidRPr="00082504">
        <w:rPr>
          <w:rFonts w:ascii="Times New Roman" w:hAnsi="Times New Roman" w:cs="Times New Roman"/>
          <w:i/>
          <w:iCs/>
          <w:sz w:val="24"/>
          <w:szCs w:val="24"/>
          <w:lang w:val="en-IN"/>
        </w:rPr>
        <w:t>Rethinking food and agriculture</w:t>
      </w:r>
      <w:r w:rsidRPr="00082504">
        <w:rPr>
          <w:rFonts w:ascii="Times New Roman" w:hAnsi="Times New Roman" w:cs="Times New Roman"/>
          <w:sz w:val="24"/>
          <w:szCs w:val="24"/>
          <w:lang w:val="en-IN"/>
        </w:rPr>
        <w:t> (pp. 181-218). Woodhead Publishing.</w:t>
      </w:r>
    </w:p>
    <w:p w14:paraId="051250C6"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Kassam, A., Friedrich, T., &amp; Derpsch, R. (2019). Global spread of conservation agriculture. </w:t>
      </w:r>
      <w:r w:rsidRPr="00082504">
        <w:rPr>
          <w:rFonts w:ascii="Times New Roman" w:hAnsi="Times New Roman" w:cs="Times New Roman"/>
          <w:i/>
          <w:iCs/>
          <w:sz w:val="24"/>
          <w:szCs w:val="24"/>
          <w:lang w:val="en-IN"/>
        </w:rPr>
        <w:t>International Journal of Environmental Studies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76</w:t>
      </w:r>
      <w:r w:rsidRPr="00082504">
        <w:rPr>
          <w:rFonts w:ascii="Times New Roman" w:hAnsi="Times New Roman" w:cs="Times New Roman"/>
          <w:sz w:val="24"/>
          <w:szCs w:val="24"/>
          <w:lang w:val="en-IN"/>
        </w:rPr>
        <w:t>(1), 29-51.</w:t>
      </w:r>
    </w:p>
    <w:p w14:paraId="2AB16225"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Kassam, A., Friedrich, T., Derpsch, R., &amp; Kienzle, J. (2015). Overview of the worldwide spread of conservation agriculture. </w:t>
      </w:r>
      <w:r w:rsidRPr="00082504">
        <w:rPr>
          <w:rFonts w:ascii="Times New Roman" w:hAnsi="Times New Roman" w:cs="Times New Roman"/>
          <w:i/>
          <w:iCs/>
          <w:sz w:val="24"/>
          <w:szCs w:val="24"/>
          <w:lang w:val="en-IN"/>
        </w:rPr>
        <w:t>Field Actions Science Reports. The Journal of Field Actions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8</w:t>
      </w:r>
      <w:r w:rsidRPr="00082504">
        <w:rPr>
          <w:rFonts w:ascii="Times New Roman" w:hAnsi="Times New Roman" w:cs="Times New Roman"/>
          <w:sz w:val="24"/>
          <w:szCs w:val="24"/>
          <w:lang w:val="en-IN"/>
        </w:rPr>
        <w:t>.</w:t>
      </w:r>
    </w:p>
    <w:p w14:paraId="720EF157"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Kumar, K., &amp; Goh, K. M. (2000). Biological nitrogen fixation, accumulation of soil nitrogen and nitrogen balance for white clover (Trifolium repens L.) and field pea (Pisum sativum L.) grown for seed. </w:t>
      </w:r>
      <w:r w:rsidRPr="00082504">
        <w:rPr>
          <w:rFonts w:ascii="Times New Roman" w:hAnsi="Times New Roman" w:cs="Times New Roman"/>
          <w:i/>
          <w:iCs/>
          <w:sz w:val="24"/>
          <w:szCs w:val="24"/>
          <w:lang w:val="en-IN"/>
        </w:rPr>
        <w:t>Field Crops Research</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68</w:t>
      </w:r>
      <w:r w:rsidRPr="00082504">
        <w:rPr>
          <w:rFonts w:ascii="Times New Roman" w:hAnsi="Times New Roman" w:cs="Times New Roman"/>
          <w:sz w:val="24"/>
          <w:szCs w:val="24"/>
          <w:lang w:val="en-IN"/>
        </w:rPr>
        <w:t>(1), 49-59.</w:t>
      </w:r>
    </w:p>
    <w:p w14:paraId="424D96E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Kumawat, A., Yadav, D., </w:t>
      </w:r>
      <w:proofErr w:type="spellStart"/>
      <w:r w:rsidRPr="00082504">
        <w:rPr>
          <w:rFonts w:ascii="Times New Roman" w:hAnsi="Times New Roman" w:cs="Times New Roman"/>
          <w:sz w:val="24"/>
          <w:szCs w:val="24"/>
        </w:rPr>
        <w:t>Samadharmam</w:t>
      </w:r>
      <w:proofErr w:type="spellEnd"/>
      <w:r w:rsidRPr="00082504">
        <w:rPr>
          <w:rFonts w:ascii="Times New Roman" w:hAnsi="Times New Roman" w:cs="Times New Roman"/>
          <w:sz w:val="24"/>
          <w:szCs w:val="24"/>
        </w:rPr>
        <w:t>, K., &amp; Rashmi, I. (2020). Soil and water conservation measures for agricultural sustainability. Soil moisture importance, 23.</w:t>
      </w:r>
    </w:p>
    <w:p w14:paraId="35A234BE"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LaCanne, C. E., &amp; Lundgren, J. G. (2018). Regenerative agriculture: merging farming and natural resource conservation profitably. </w:t>
      </w:r>
      <w:proofErr w:type="spellStart"/>
      <w:r w:rsidRPr="00082504">
        <w:rPr>
          <w:rFonts w:ascii="Times New Roman" w:hAnsi="Times New Roman" w:cs="Times New Roman"/>
          <w:i/>
          <w:iCs/>
          <w:sz w:val="24"/>
          <w:szCs w:val="24"/>
        </w:rPr>
        <w:t>PeerJ</w:t>
      </w:r>
      <w:proofErr w:type="spellEnd"/>
      <w:r w:rsidRPr="00082504">
        <w:rPr>
          <w:rFonts w:ascii="Times New Roman" w:hAnsi="Times New Roman" w:cs="Times New Roman"/>
          <w:sz w:val="24"/>
          <w:szCs w:val="24"/>
        </w:rPr>
        <w:t>, 6, e4428.</w:t>
      </w:r>
    </w:p>
    <w:p w14:paraId="2ACE324B"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Lal, R. (2004). Soil carbon sequestration impacts on global climate change and food security. </w:t>
      </w:r>
      <w:r w:rsidRPr="00082504">
        <w:rPr>
          <w:rFonts w:ascii="Times New Roman" w:hAnsi="Times New Roman" w:cs="Times New Roman"/>
          <w:i/>
          <w:iCs/>
          <w:sz w:val="24"/>
          <w:szCs w:val="24"/>
          <w:lang w:val="en-IN"/>
        </w:rPr>
        <w:t>science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304</w:t>
      </w:r>
      <w:r w:rsidRPr="00082504">
        <w:rPr>
          <w:rFonts w:ascii="Times New Roman" w:hAnsi="Times New Roman" w:cs="Times New Roman"/>
          <w:sz w:val="24"/>
          <w:szCs w:val="24"/>
          <w:lang w:val="en-IN"/>
        </w:rPr>
        <w:t>(5677), 1623-1627.</w:t>
      </w:r>
    </w:p>
    <w:p w14:paraId="436C35D9"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Lal, R. (2010). Managing soils and ecosystems for mitigating anthropogenic carbon </w:t>
      </w:r>
      <w:r w:rsidRPr="00082504">
        <w:rPr>
          <w:rFonts w:ascii="Times New Roman" w:hAnsi="Times New Roman" w:cs="Times New Roman"/>
          <w:sz w:val="24"/>
          <w:szCs w:val="24"/>
        </w:rPr>
        <w:lastRenderedPageBreak/>
        <w:t xml:space="preserve">emissions and advancing global food security. </w:t>
      </w:r>
      <w:proofErr w:type="spellStart"/>
      <w:r w:rsidRPr="00082504">
        <w:rPr>
          <w:rFonts w:ascii="Times New Roman" w:hAnsi="Times New Roman" w:cs="Times New Roman"/>
          <w:sz w:val="24"/>
          <w:szCs w:val="24"/>
        </w:rPr>
        <w:t>BioScience</w:t>
      </w:r>
      <w:proofErr w:type="spellEnd"/>
      <w:r w:rsidRPr="00082504">
        <w:rPr>
          <w:rFonts w:ascii="Times New Roman" w:hAnsi="Times New Roman" w:cs="Times New Roman"/>
          <w:sz w:val="24"/>
          <w:szCs w:val="24"/>
        </w:rPr>
        <w:t>, 60(9), 708-721.</w:t>
      </w:r>
      <w:r w:rsidRPr="00082504">
        <w:rPr>
          <w:rFonts w:ascii="Times New Roman" w:eastAsiaTheme="minorHAnsi" w:hAnsi="Times New Roman" w:cs="Times New Roman"/>
          <w:sz w:val="24"/>
          <w:szCs w:val="24"/>
          <w:shd w:val="clear" w:color="auto" w:fill="FFFFFF"/>
          <w:lang w:val="en-IN"/>
        </w:rPr>
        <w:t xml:space="preserve"> </w:t>
      </w:r>
    </w:p>
    <w:p w14:paraId="295A8E11"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Lal, R. (2012). Climate change and soil degradation mitigation by sustainable management of soils and other natural resources. </w:t>
      </w:r>
      <w:r w:rsidRPr="00082504">
        <w:rPr>
          <w:rFonts w:ascii="Times New Roman" w:hAnsi="Times New Roman" w:cs="Times New Roman"/>
          <w:i/>
          <w:iCs/>
          <w:sz w:val="24"/>
          <w:szCs w:val="24"/>
          <w:lang w:val="en-IN"/>
        </w:rPr>
        <w:t>Agricultural Research</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1</w:t>
      </w:r>
      <w:r w:rsidRPr="00082504">
        <w:rPr>
          <w:rFonts w:ascii="Times New Roman" w:hAnsi="Times New Roman" w:cs="Times New Roman"/>
          <w:sz w:val="24"/>
          <w:szCs w:val="24"/>
          <w:lang w:val="en-IN"/>
        </w:rPr>
        <w:t>, 199-212.</w:t>
      </w:r>
    </w:p>
    <w:p w14:paraId="1208D98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Lal, R. (2013). Food security in a changing climate. Ecohydrology &amp; Hydrobiology, 13(1), 8-21.</w:t>
      </w:r>
    </w:p>
    <w:p w14:paraId="788EB29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Lal, R. (2015). A system approach to conservation agriculture. Journal of Soil and Water Conservation, 70(4), 82A-88A.</w:t>
      </w:r>
    </w:p>
    <w:p w14:paraId="15671A50"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Lal, R. (2019). Rights-of-soil. Journal of Soil and Water Conservation, 74(4), 81A-86A.</w:t>
      </w:r>
    </w:p>
    <w:p w14:paraId="2F692A7B" w14:textId="725A5675"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Lal, R. (2020). Soil science beyond </w:t>
      </w:r>
      <w:r w:rsidR="00DD2C56">
        <w:rPr>
          <w:rFonts w:ascii="Times New Roman" w:hAnsi="Times New Roman" w:cs="Times New Roman"/>
          <w:sz w:val="24"/>
          <w:szCs w:val="24"/>
        </w:rPr>
        <w:t>LTD</w:t>
      </w:r>
      <w:r w:rsidRPr="00082504">
        <w:rPr>
          <w:rFonts w:ascii="Times New Roman" w:hAnsi="Times New Roman" w:cs="Times New Roman"/>
          <w:sz w:val="24"/>
          <w:szCs w:val="24"/>
        </w:rPr>
        <w:t xml:space="preserve">-19. </w:t>
      </w:r>
      <w:r w:rsidRPr="00082504">
        <w:rPr>
          <w:rFonts w:ascii="Times New Roman" w:hAnsi="Times New Roman" w:cs="Times New Roman"/>
          <w:i/>
          <w:iCs/>
          <w:sz w:val="24"/>
          <w:szCs w:val="24"/>
        </w:rPr>
        <w:t>Journal of Soil and Water Conservation</w:t>
      </w:r>
      <w:r w:rsidRPr="00082504">
        <w:rPr>
          <w:rFonts w:ascii="Times New Roman" w:hAnsi="Times New Roman" w:cs="Times New Roman"/>
          <w:sz w:val="24"/>
          <w:szCs w:val="24"/>
        </w:rPr>
        <w:t>, 75(4), 79A-81A.</w:t>
      </w:r>
    </w:p>
    <w:p w14:paraId="708F8C1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noProof/>
          <w:sz w:val="24"/>
          <w:szCs w:val="24"/>
          <w:lang w:val="en-IN" w:eastAsia="en-IN"/>
        </w:rPr>
        <w:t>Lehman, R. M., Cambardella, C. A., Stott, D. E., Acosta-Martinez, V., Manter, D. K., Buyer, J. S., ... &amp; Karlen, D. L. (2015). Understanding and enhancing soil biological health: the solution for reversing soil degradation. </w:t>
      </w:r>
      <w:r w:rsidRPr="00082504">
        <w:rPr>
          <w:rFonts w:ascii="Times New Roman" w:hAnsi="Times New Roman" w:cs="Times New Roman"/>
          <w:i/>
          <w:iCs/>
          <w:noProof/>
          <w:sz w:val="24"/>
          <w:szCs w:val="24"/>
          <w:lang w:val="en-IN" w:eastAsia="en-IN"/>
        </w:rPr>
        <w:t>Sustainability</w:t>
      </w:r>
      <w:r w:rsidRPr="00082504">
        <w:rPr>
          <w:rFonts w:ascii="Times New Roman" w:hAnsi="Times New Roman" w:cs="Times New Roman"/>
          <w:noProof/>
          <w:sz w:val="24"/>
          <w:szCs w:val="24"/>
          <w:lang w:val="en-IN" w:eastAsia="en-IN"/>
        </w:rPr>
        <w:t>, </w:t>
      </w:r>
      <w:r w:rsidRPr="00082504">
        <w:rPr>
          <w:rFonts w:ascii="Times New Roman" w:hAnsi="Times New Roman" w:cs="Times New Roman"/>
          <w:i/>
          <w:iCs/>
          <w:noProof/>
          <w:sz w:val="24"/>
          <w:szCs w:val="24"/>
          <w:lang w:val="en-IN" w:eastAsia="en-IN"/>
        </w:rPr>
        <w:t>7</w:t>
      </w:r>
      <w:r w:rsidRPr="00082504">
        <w:rPr>
          <w:rFonts w:ascii="Times New Roman" w:hAnsi="Times New Roman" w:cs="Times New Roman"/>
          <w:noProof/>
          <w:sz w:val="24"/>
          <w:szCs w:val="24"/>
          <w:lang w:val="en-IN" w:eastAsia="en-IN"/>
        </w:rPr>
        <w:t>(1), 988-1027.</w:t>
      </w:r>
    </w:p>
    <w:p w14:paraId="4DFE65A3"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Lehmann, J., &amp; Kleber, M. (2015). The contentious nature of soil organic matter. </w:t>
      </w:r>
      <w:r w:rsidRPr="00082504">
        <w:rPr>
          <w:rFonts w:ascii="Times New Roman" w:hAnsi="Times New Roman" w:cs="Times New Roman"/>
          <w:i/>
          <w:iCs/>
          <w:sz w:val="24"/>
          <w:szCs w:val="24"/>
          <w:lang w:val="en-IN"/>
        </w:rPr>
        <w:t>Nature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528</w:t>
      </w:r>
      <w:r w:rsidRPr="00082504">
        <w:rPr>
          <w:rFonts w:ascii="Times New Roman" w:hAnsi="Times New Roman" w:cs="Times New Roman"/>
          <w:sz w:val="24"/>
          <w:szCs w:val="24"/>
          <w:lang w:val="en-IN"/>
        </w:rPr>
        <w:t>(7580), 60-68.</w:t>
      </w:r>
      <w:r w:rsidRPr="00082504">
        <w:rPr>
          <w:rFonts w:ascii="Times New Roman" w:eastAsiaTheme="minorHAnsi" w:hAnsi="Times New Roman" w:cs="Times New Roman"/>
          <w:sz w:val="24"/>
          <w:szCs w:val="24"/>
          <w:shd w:val="clear" w:color="auto" w:fill="FFFFFF"/>
          <w:lang w:val="en-IN"/>
        </w:rPr>
        <w:t xml:space="preserve"> </w:t>
      </w:r>
    </w:p>
    <w:p w14:paraId="338DEDD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 xml:space="preserve">Liang, B., Lehmann, J., Solomon, D., </w:t>
      </w:r>
      <w:proofErr w:type="spellStart"/>
      <w:r w:rsidRPr="00082504">
        <w:rPr>
          <w:rFonts w:ascii="Times New Roman" w:hAnsi="Times New Roman" w:cs="Times New Roman"/>
          <w:sz w:val="24"/>
          <w:szCs w:val="24"/>
          <w:lang w:val="en-IN"/>
        </w:rPr>
        <w:t>Kinyangi</w:t>
      </w:r>
      <w:proofErr w:type="spellEnd"/>
      <w:r w:rsidRPr="00082504">
        <w:rPr>
          <w:rFonts w:ascii="Times New Roman" w:hAnsi="Times New Roman" w:cs="Times New Roman"/>
          <w:sz w:val="24"/>
          <w:szCs w:val="24"/>
          <w:lang w:val="en-IN"/>
        </w:rPr>
        <w:t>, J., Grossman, J., O'Neill, B. J. O. J. F. J. J. E. G., ... &amp; Neves, E. G. (2006). Black carbon increases cation exchange capacity in soils. </w:t>
      </w:r>
      <w:r w:rsidRPr="00082504">
        <w:rPr>
          <w:rFonts w:ascii="Times New Roman" w:hAnsi="Times New Roman" w:cs="Times New Roman"/>
          <w:i/>
          <w:iCs/>
          <w:sz w:val="24"/>
          <w:szCs w:val="24"/>
          <w:lang w:val="en-IN"/>
        </w:rPr>
        <w:t>Soil science society of America journal</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70</w:t>
      </w:r>
      <w:r w:rsidRPr="00082504">
        <w:rPr>
          <w:rFonts w:ascii="Times New Roman" w:hAnsi="Times New Roman" w:cs="Times New Roman"/>
          <w:sz w:val="24"/>
          <w:szCs w:val="24"/>
          <w:lang w:val="en-IN"/>
        </w:rPr>
        <w:t>(5), 1719-1730.</w:t>
      </w:r>
    </w:p>
    <w:p w14:paraId="66EB145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McAfee, A. (2019). </w:t>
      </w:r>
      <w:r w:rsidRPr="00082504">
        <w:rPr>
          <w:rFonts w:ascii="Times New Roman" w:hAnsi="Times New Roman" w:cs="Times New Roman"/>
          <w:i/>
          <w:iCs/>
          <w:sz w:val="24"/>
          <w:szCs w:val="24"/>
          <w:lang w:val="en-IN"/>
        </w:rPr>
        <w:t>More from less: The surprising story of how we learned to prosper using fewer resources—And what happens next</w:t>
      </w:r>
      <w:r w:rsidRPr="00082504">
        <w:rPr>
          <w:rFonts w:ascii="Times New Roman" w:hAnsi="Times New Roman" w:cs="Times New Roman"/>
          <w:sz w:val="24"/>
          <w:szCs w:val="24"/>
          <w:lang w:val="en-IN"/>
        </w:rPr>
        <w:t>. Scribner.</w:t>
      </w:r>
    </w:p>
    <w:p w14:paraId="637864BC"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Meena, R. S., Kumar, S., &amp; Yadav, G. S. (2020). Soil carbon sequestration in crop production. Nutrient dynamics for sustainable crop production, 1-39.</w:t>
      </w:r>
    </w:p>
    <w:p w14:paraId="1CBD684D" w14:textId="77777777" w:rsidR="004F76D9" w:rsidRPr="00251B07"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8D74CD">
        <w:rPr>
          <w:rFonts w:ascii="Times New Roman" w:hAnsi="Times New Roman" w:cs="Times New Roman"/>
          <w:sz w:val="24"/>
          <w:szCs w:val="24"/>
          <w:lang w:val="en-IN"/>
        </w:rPr>
        <w:t>Miatton</w:t>
      </w:r>
      <w:proofErr w:type="spellEnd"/>
      <w:r w:rsidRPr="008D74CD">
        <w:rPr>
          <w:rFonts w:ascii="Times New Roman" w:hAnsi="Times New Roman" w:cs="Times New Roman"/>
          <w:sz w:val="24"/>
          <w:szCs w:val="24"/>
          <w:lang w:val="en-IN"/>
        </w:rPr>
        <w:t>, M., &amp; Karner, M. (2020). Regenerative Agriculture in Latin America. </w:t>
      </w:r>
      <w:r w:rsidRPr="008D74CD">
        <w:rPr>
          <w:rFonts w:ascii="Times New Roman" w:hAnsi="Times New Roman" w:cs="Times New Roman"/>
          <w:i/>
          <w:iCs/>
          <w:sz w:val="24"/>
          <w:szCs w:val="24"/>
          <w:lang w:val="en-IN"/>
        </w:rPr>
        <w:t>Mustardseed Trust Research Reports</w:t>
      </w:r>
      <w:r w:rsidRPr="008D74CD">
        <w:rPr>
          <w:rFonts w:ascii="Times New Roman" w:hAnsi="Times New Roman" w:cs="Times New Roman"/>
          <w:sz w:val="24"/>
          <w:szCs w:val="24"/>
          <w:lang w:val="en-IN"/>
        </w:rPr>
        <w:t>.</w:t>
      </w:r>
    </w:p>
    <w:p w14:paraId="295709F2" w14:textId="77777777" w:rsidR="004F76D9" w:rsidRPr="00F82C9C" w:rsidRDefault="004F76D9" w:rsidP="002D3DC4">
      <w:pPr>
        <w:pStyle w:val="ListParagraph"/>
        <w:numPr>
          <w:ilvl w:val="0"/>
          <w:numId w:val="6"/>
        </w:numPr>
        <w:spacing w:after="240"/>
        <w:ind w:right="-52"/>
        <w:jc w:val="both"/>
        <w:rPr>
          <w:rFonts w:ascii="Times New Roman" w:hAnsi="Times New Roman" w:cs="Times New Roman"/>
          <w:sz w:val="24"/>
          <w:szCs w:val="24"/>
        </w:rPr>
      </w:pPr>
      <w:r w:rsidRPr="00121327">
        <w:rPr>
          <w:rFonts w:ascii="Times New Roman" w:hAnsi="Times New Roman" w:cs="Times New Roman"/>
          <w:sz w:val="24"/>
          <w:szCs w:val="24"/>
          <w:lang w:val="en-IN"/>
        </w:rPr>
        <w:t>Mishra, H., Tiwari, A. K., &amp; Nishad, D. C. (2011). Economic Viability of Sustainable Agriculture Practices in Modern Farming. </w:t>
      </w:r>
      <w:r w:rsidRPr="00121327">
        <w:rPr>
          <w:rFonts w:ascii="Times New Roman" w:hAnsi="Times New Roman" w:cs="Times New Roman"/>
          <w:i/>
          <w:iCs/>
          <w:sz w:val="24"/>
          <w:szCs w:val="24"/>
          <w:lang w:val="en-IN"/>
        </w:rPr>
        <w:t>Advances in Agriculture Sciences Volume II</w:t>
      </w:r>
      <w:r w:rsidRPr="00121327">
        <w:rPr>
          <w:rFonts w:ascii="Times New Roman" w:hAnsi="Times New Roman" w:cs="Times New Roman"/>
          <w:sz w:val="24"/>
          <w:szCs w:val="24"/>
          <w:lang w:val="en-IN"/>
        </w:rPr>
        <w:t>, </w:t>
      </w:r>
      <w:r w:rsidRPr="00121327">
        <w:rPr>
          <w:rFonts w:ascii="Times New Roman" w:hAnsi="Times New Roman" w:cs="Times New Roman"/>
          <w:i/>
          <w:iCs/>
          <w:sz w:val="24"/>
          <w:szCs w:val="24"/>
          <w:lang w:val="en-IN"/>
        </w:rPr>
        <w:t>24</w:t>
      </w:r>
      <w:r w:rsidRPr="00121327">
        <w:rPr>
          <w:rFonts w:ascii="Times New Roman" w:hAnsi="Times New Roman" w:cs="Times New Roman"/>
          <w:sz w:val="24"/>
          <w:szCs w:val="24"/>
          <w:lang w:val="en-IN"/>
        </w:rPr>
        <w:t>(4), 105</w:t>
      </w:r>
      <w:r>
        <w:rPr>
          <w:rFonts w:ascii="Times New Roman" w:hAnsi="Times New Roman" w:cs="Times New Roman"/>
          <w:sz w:val="24"/>
          <w:szCs w:val="24"/>
          <w:lang w:val="en-IN"/>
        </w:rPr>
        <w:t>.</w:t>
      </w:r>
    </w:p>
    <w:p w14:paraId="0B2556B1"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Mkomwa</w:t>
      </w:r>
      <w:proofErr w:type="spellEnd"/>
      <w:r w:rsidRPr="00082504">
        <w:rPr>
          <w:rFonts w:ascii="Times New Roman" w:hAnsi="Times New Roman" w:cs="Times New Roman"/>
          <w:sz w:val="24"/>
          <w:szCs w:val="24"/>
          <w:lang w:val="en-IN"/>
        </w:rPr>
        <w:t>, S., Kassam, A., Bwalya, M., &amp; Shula, R. K. (2022). The Malabo Declaration and Agenda 2063: Making Climate Smart Agriculture Real with Conservation Agriculture in Africa. In </w:t>
      </w:r>
      <w:r w:rsidRPr="00082504">
        <w:rPr>
          <w:rFonts w:ascii="Times New Roman" w:hAnsi="Times New Roman" w:cs="Times New Roman"/>
          <w:i/>
          <w:iCs/>
          <w:sz w:val="24"/>
          <w:szCs w:val="24"/>
          <w:lang w:val="en-IN"/>
        </w:rPr>
        <w:t>Conservation Agriculture in Africa: Climate Smart Agricultural Development</w:t>
      </w:r>
      <w:r w:rsidRPr="00082504">
        <w:rPr>
          <w:rFonts w:ascii="Times New Roman" w:hAnsi="Times New Roman" w:cs="Times New Roman"/>
          <w:sz w:val="24"/>
          <w:szCs w:val="24"/>
          <w:lang w:val="en-IN"/>
        </w:rPr>
        <w:t> (pp. 1-16). GB: CABI.</w:t>
      </w:r>
      <w:r w:rsidRPr="00082504">
        <w:rPr>
          <w:rFonts w:ascii="Times New Roman" w:eastAsiaTheme="minorHAnsi" w:hAnsi="Times New Roman" w:cs="Times New Roman"/>
          <w:sz w:val="24"/>
          <w:szCs w:val="24"/>
          <w:shd w:val="clear" w:color="auto" w:fill="FFFFFF"/>
          <w:lang w:val="en-IN"/>
        </w:rPr>
        <w:t xml:space="preserve"> </w:t>
      </w:r>
    </w:p>
    <w:p w14:paraId="327B8C9C"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Naab, J. B., Mahama, G. Y., Yahaya, I., &amp; Prasad, P. V. V. (2017). Conservation agriculture improves soil quality, crop yield, and incomes of smallholder farmers in North Western Ghana. </w:t>
      </w:r>
      <w:r w:rsidRPr="00082504">
        <w:rPr>
          <w:rFonts w:ascii="Times New Roman" w:hAnsi="Times New Roman" w:cs="Times New Roman"/>
          <w:i/>
          <w:iCs/>
          <w:sz w:val="24"/>
          <w:szCs w:val="24"/>
          <w:lang w:val="en-IN"/>
        </w:rPr>
        <w:t>Frontiers in plant science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8</w:t>
      </w:r>
      <w:r w:rsidRPr="00082504">
        <w:rPr>
          <w:rFonts w:ascii="Times New Roman" w:hAnsi="Times New Roman" w:cs="Times New Roman"/>
          <w:sz w:val="24"/>
          <w:szCs w:val="24"/>
          <w:lang w:val="en-IN"/>
        </w:rPr>
        <w:t>, 996.</w:t>
      </w:r>
    </w:p>
    <w:p w14:paraId="48CDFB03"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Newton, P., Civita, N., Frankel-Goldwater, L., Bartel, K., &amp; Johns, C. (2020). What is regenerative agriculture? A review of scholar and practitioner definitions based on processes and outcomes. </w:t>
      </w:r>
      <w:r w:rsidRPr="00082504">
        <w:rPr>
          <w:rFonts w:ascii="Times New Roman" w:hAnsi="Times New Roman" w:cs="Times New Roman"/>
          <w:i/>
          <w:iCs/>
          <w:sz w:val="24"/>
          <w:szCs w:val="24"/>
          <w:lang w:val="en-IN"/>
        </w:rPr>
        <w:t>Frontiers in Sustainable Food Systems</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4</w:t>
      </w:r>
      <w:r w:rsidRPr="00082504">
        <w:rPr>
          <w:rFonts w:ascii="Times New Roman" w:hAnsi="Times New Roman" w:cs="Times New Roman"/>
          <w:sz w:val="24"/>
          <w:szCs w:val="24"/>
          <w:lang w:val="en-IN"/>
        </w:rPr>
        <w:t>, 577723.</w:t>
      </w:r>
    </w:p>
    <w:p w14:paraId="212380B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lastRenderedPageBreak/>
        <w:t xml:space="preserve">Ollenburger, M., Crane, T., </w:t>
      </w:r>
      <w:proofErr w:type="spellStart"/>
      <w:r w:rsidRPr="00082504">
        <w:rPr>
          <w:rFonts w:ascii="Times New Roman" w:hAnsi="Times New Roman" w:cs="Times New Roman"/>
          <w:sz w:val="24"/>
          <w:szCs w:val="24"/>
          <w:lang w:val="en-IN"/>
        </w:rPr>
        <w:t>Descheemaeker</w:t>
      </w:r>
      <w:proofErr w:type="spellEnd"/>
      <w:r w:rsidRPr="00082504">
        <w:rPr>
          <w:rFonts w:ascii="Times New Roman" w:hAnsi="Times New Roman" w:cs="Times New Roman"/>
          <w:sz w:val="24"/>
          <w:szCs w:val="24"/>
          <w:lang w:val="en-IN"/>
        </w:rPr>
        <w:t>, K., &amp; Giller, K. E. (2019). Are farmers searching for an African green revolution? Exploring the solution space for agricultural intensification in Southern Mali. </w:t>
      </w:r>
      <w:r w:rsidRPr="00082504">
        <w:rPr>
          <w:rFonts w:ascii="Times New Roman" w:hAnsi="Times New Roman" w:cs="Times New Roman"/>
          <w:i/>
          <w:iCs/>
          <w:sz w:val="24"/>
          <w:szCs w:val="24"/>
          <w:lang w:val="en-IN"/>
        </w:rPr>
        <w:t>Experimental Agriculture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55</w:t>
      </w:r>
      <w:r w:rsidRPr="00082504">
        <w:rPr>
          <w:rFonts w:ascii="Times New Roman" w:hAnsi="Times New Roman" w:cs="Times New Roman"/>
          <w:sz w:val="24"/>
          <w:szCs w:val="24"/>
          <w:lang w:val="en-IN"/>
        </w:rPr>
        <w:t>(2), 288-310.</w:t>
      </w:r>
    </w:p>
    <w:p w14:paraId="6A0E22DB"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Paustian, K., Larson, E., Kent, J., Marx, E., &amp; Swan, A. (2019). Soil C sequestration as a biological negative emission strategy. </w:t>
      </w:r>
      <w:r w:rsidRPr="00082504">
        <w:rPr>
          <w:rFonts w:ascii="Times New Roman" w:hAnsi="Times New Roman" w:cs="Times New Roman"/>
          <w:i/>
          <w:iCs/>
          <w:sz w:val="24"/>
          <w:szCs w:val="24"/>
          <w:lang w:val="en-IN"/>
        </w:rPr>
        <w:t>Frontiers in Climate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1</w:t>
      </w:r>
      <w:r w:rsidRPr="00082504">
        <w:rPr>
          <w:rFonts w:ascii="Times New Roman" w:hAnsi="Times New Roman" w:cs="Times New Roman"/>
          <w:sz w:val="24"/>
          <w:szCs w:val="24"/>
          <w:lang w:val="en-IN"/>
        </w:rPr>
        <w:t>, 8.</w:t>
      </w:r>
    </w:p>
    <w:p w14:paraId="3B5C09BE" w14:textId="77777777" w:rsidR="004F76D9" w:rsidRPr="00082504" w:rsidRDefault="004F76D9" w:rsidP="002D3DC4">
      <w:pPr>
        <w:pStyle w:val="ListParagraph"/>
        <w:numPr>
          <w:ilvl w:val="0"/>
          <w:numId w:val="6"/>
        </w:numPr>
        <w:tabs>
          <w:tab w:val="left" w:pos="7626"/>
        </w:tabs>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Reganold</w:t>
      </w:r>
      <w:proofErr w:type="spellEnd"/>
      <w:r w:rsidRPr="00082504">
        <w:rPr>
          <w:rFonts w:ascii="Times New Roman" w:hAnsi="Times New Roman" w:cs="Times New Roman"/>
          <w:sz w:val="24"/>
          <w:szCs w:val="24"/>
          <w:lang w:val="en-IN"/>
        </w:rPr>
        <w:t>, J. P., Jackson-Smith, D., Batie, S. S., Harwood, R. R., Kornegay, J. L., Bucks, D., ... &amp; Willis, P. (2011). Transforming US agriculture. </w:t>
      </w:r>
      <w:r w:rsidRPr="00082504">
        <w:rPr>
          <w:rFonts w:ascii="Times New Roman" w:hAnsi="Times New Roman" w:cs="Times New Roman"/>
          <w:i/>
          <w:iCs/>
          <w:sz w:val="24"/>
          <w:szCs w:val="24"/>
          <w:lang w:val="en-IN"/>
        </w:rPr>
        <w:t>Science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332</w:t>
      </w:r>
      <w:r w:rsidRPr="00082504">
        <w:rPr>
          <w:rFonts w:ascii="Times New Roman" w:hAnsi="Times New Roman" w:cs="Times New Roman"/>
          <w:sz w:val="24"/>
          <w:szCs w:val="24"/>
          <w:lang w:val="en-IN"/>
        </w:rPr>
        <w:t>(6030), 670-671.</w:t>
      </w:r>
    </w:p>
    <w:p w14:paraId="54EEA43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Rijal, S. (2020). A review on soil conservation practices in Nepal. </w:t>
      </w:r>
      <w:r w:rsidRPr="00082504">
        <w:rPr>
          <w:rFonts w:ascii="Times New Roman" w:hAnsi="Times New Roman" w:cs="Times New Roman"/>
          <w:i/>
          <w:iCs/>
          <w:sz w:val="24"/>
          <w:szCs w:val="24"/>
          <w:lang w:val="en-IN"/>
        </w:rPr>
        <w:t xml:space="preserve">Environ. </w:t>
      </w:r>
      <w:proofErr w:type="spellStart"/>
      <w:r w:rsidRPr="00082504">
        <w:rPr>
          <w:rFonts w:ascii="Times New Roman" w:hAnsi="Times New Roman" w:cs="Times New Roman"/>
          <w:i/>
          <w:iCs/>
          <w:sz w:val="24"/>
          <w:szCs w:val="24"/>
          <w:lang w:val="en-IN"/>
        </w:rPr>
        <w:t>Contam</w:t>
      </w:r>
      <w:proofErr w:type="spellEnd"/>
      <w:r w:rsidRPr="00082504">
        <w:rPr>
          <w:rFonts w:ascii="Times New Roman" w:hAnsi="Times New Roman" w:cs="Times New Roman"/>
          <w:i/>
          <w:iCs/>
          <w:sz w:val="24"/>
          <w:szCs w:val="24"/>
          <w:lang w:val="en-IN"/>
        </w:rPr>
        <w:t>. Rev</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3</w:t>
      </w:r>
      <w:r w:rsidRPr="00082504">
        <w:rPr>
          <w:rFonts w:ascii="Times New Roman" w:hAnsi="Times New Roman" w:cs="Times New Roman"/>
          <w:sz w:val="24"/>
          <w:szCs w:val="24"/>
          <w:lang w:val="en-IN"/>
        </w:rPr>
        <w:t>, 21-23.</w:t>
      </w:r>
    </w:p>
    <w:p w14:paraId="621F159E"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Rodale, R. (1983). Breaking new ground: The search for a sustainable agriculture. </w:t>
      </w:r>
      <w:r w:rsidRPr="00082504">
        <w:rPr>
          <w:rFonts w:ascii="Times New Roman" w:hAnsi="Times New Roman" w:cs="Times New Roman"/>
          <w:i/>
          <w:iCs/>
          <w:sz w:val="24"/>
          <w:szCs w:val="24"/>
          <w:lang w:val="en-IN"/>
        </w:rPr>
        <w:t>Futurist</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17</w:t>
      </w:r>
      <w:r w:rsidRPr="00082504">
        <w:rPr>
          <w:rFonts w:ascii="Times New Roman" w:hAnsi="Times New Roman" w:cs="Times New Roman"/>
          <w:sz w:val="24"/>
          <w:szCs w:val="24"/>
          <w:lang w:val="en-IN"/>
        </w:rPr>
        <w:t>(1), 15-20.</w:t>
      </w:r>
    </w:p>
    <w:p w14:paraId="5D8D325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Rovný</w:t>
      </w:r>
      <w:proofErr w:type="spellEnd"/>
      <w:r w:rsidRPr="00082504">
        <w:rPr>
          <w:rFonts w:ascii="Times New Roman" w:hAnsi="Times New Roman" w:cs="Times New Roman"/>
          <w:sz w:val="24"/>
          <w:szCs w:val="24"/>
          <w:lang w:val="en-IN"/>
        </w:rPr>
        <w:t xml:space="preserve">, P., Barát, P., &amp; </w:t>
      </w:r>
      <w:proofErr w:type="spellStart"/>
      <w:r w:rsidRPr="00082504">
        <w:rPr>
          <w:rFonts w:ascii="Times New Roman" w:hAnsi="Times New Roman" w:cs="Times New Roman"/>
          <w:sz w:val="24"/>
          <w:szCs w:val="24"/>
          <w:lang w:val="en-IN"/>
        </w:rPr>
        <w:t>Bírová</w:t>
      </w:r>
      <w:proofErr w:type="spellEnd"/>
      <w:r w:rsidRPr="00082504">
        <w:rPr>
          <w:rFonts w:ascii="Times New Roman" w:hAnsi="Times New Roman" w:cs="Times New Roman"/>
          <w:sz w:val="24"/>
          <w:szCs w:val="24"/>
          <w:lang w:val="en-IN"/>
        </w:rPr>
        <w:t>, K. (2022). Opportunities and obstacles of regenerative agriculture.</w:t>
      </w:r>
    </w:p>
    <w:p w14:paraId="0CD18C60"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i/>
          <w:sz w:val="24"/>
          <w:szCs w:val="24"/>
        </w:rPr>
      </w:pPr>
      <w:r w:rsidRPr="00082504">
        <w:rPr>
          <w:rFonts w:ascii="Times New Roman" w:hAnsi="Times New Roman" w:cs="Times New Roman"/>
          <w:sz w:val="24"/>
          <w:szCs w:val="24"/>
          <w:lang w:val="en-IN"/>
        </w:rPr>
        <w:t>Sahu, G., &amp; Das, S. (2020). Regenerative agriculture: Future of sustainable food production. </w:t>
      </w:r>
      <w:proofErr w:type="spellStart"/>
      <w:r w:rsidRPr="00082504">
        <w:rPr>
          <w:rFonts w:ascii="Times New Roman" w:hAnsi="Times New Roman" w:cs="Times New Roman"/>
          <w:i/>
          <w:iCs/>
          <w:sz w:val="24"/>
          <w:szCs w:val="24"/>
          <w:lang w:val="en-IN"/>
        </w:rPr>
        <w:t>Biotica</w:t>
      </w:r>
      <w:proofErr w:type="spellEnd"/>
      <w:r w:rsidRPr="00082504">
        <w:rPr>
          <w:rFonts w:ascii="Times New Roman" w:hAnsi="Times New Roman" w:cs="Times New Roman"/>
          <w:i/>
          <w:iCs/>
          <w:sz w:val="24"/>
          <w:szCs w:val="24"/>
          <w:lang w:val="en-IN"/>
        </w:rPr>
        <w:t xml:space="preserve"> research today</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2</w:t>
      </w:r>
      <w:r w:rsidRPr="00082504">
        <w:rPr>
          <w:rFonts w:ascii="Times New Roman" w:hAnsi="Times New Roman" w:cs="Times New Roman"/>
          <w:sz w:val="24"/>
          <w:szCs w:val="24"/>
          <w:lang w:val="en-IN"/>
        </w:rPr>
        <w:t>(8), 745-748.</w:t>
      </w:r>
    </w:p>
    <w:p w14:paraId="5E03050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proofErr w:type="spellStart"/>
      <w:r w:rsidRPr="00082504">
        <w:rPr>
          <w:rFonts w:ascii="Times New Roman" w:hAnsi="Times New Roman" w:cs="Times New Roman"/>
          <w:sz w:val="24"/>
          <w:szCs w:val="24"/>
          <w:lang w:val="en-IN"/>
        </w:rPr>
        <w:t>Schipanski</w:t>
      </w:r>
      <w:proofErr w:type="spellEnd"/>
      <w:r w:rsidRPr="00082504">
        <w:rPr>
          <w:rFonts w:ascii="Times New Roman" w:hAnsi="Times New Roman" w:cs="Times New Roman"/>
          <w:sz w:val="24"/>
          <w:szCs w:val="24"/>
          <w:lang w:val="en-IN"/>
        </w:rPr>
        <w:t>, M. E., MacDonald, G. K., Rosenzweig, S., Chappell, M. J., Bennett, E. M., Kerr, R. B., ... &amp; Schnarr, C. (2016). Realizing resilient food systems. </w:t>
      </w:r>
      <w:proofErr w:type="spellStart"/>
      <w:r w:rsidRPr="00082504">
        <w:rPr>
          <w:rFonts w:ascii="Times New Roman" w:hAnsi="Times New Roman" w:cs="Times New Roman"/>
          <w:i/>
          <w:iCs/>
          <w:sz w:val="24"/>
          <w:szCs w:val="24"/>
          <w:lang w:val="en-IN"/>
        </w:rPr>
        <w:t>BioScience</w:t>
      </w:r>
      <w:proofErr w:type="spellEnd"/>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66</w:t>
      </w:r>
      <w:r w:rsidRPr="00082504">
        <w:rPr>
          <w:rFonts w:ascii="Times New Roman" w:hAnsi="Times New Roman" w:cs="Times New Roman"/>
          <w:sz w:val="24"/>
          <w:szCs w:val="24"/>
          <w:lang w:val="en-IN"/>
        </w:rPr>
        <w:t>(7), 600-610.</w:t>
      </w:r>
    </w:p>
    <w:p w14:paraId="34E3F82A"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Sharma, A., Bryant, L., &amp; Lee, E. (2022). Regenerative agriculture: farm policy for the 21st century. </w:t>
      </w:r>
      <w:r w:rsidRPr="00082504">
        <w:rPr>
          <w:rFonts w:ascii="Times New Roman" w:hAnsi="Times New Roman" w:cs="Times New Roman"/>
          <w:i/>
          <w:iCs/>
          <w:sz w:val="24"/>
          <w:szCs w:val="24"/>
          <w:lang w:val="en-IN"/>
        </w:rPr>
        <w:t xml:space="preserve">Natural Resources </w:t>
      </w:r>
      <w:proofErr w:type="spellStart"/>
      <w:r w:rsidRPr="00082504">
        <w:rPr>
          <w:rFonts w:ascii="Times New Roman" w:hAnsi="Times New Roman" w:cs="Times New Roman"/>
          <w:i/>
          <w:iCs/>
          <w:sz w:val="24"/>
          <w:szCs w:val="24"/>
          <w:lang w:val="en-IN"/>
        </w:rPr>
        <w:t>Defense</w:t>
      </w:r>
      <w:proofErr w:type="spellEnd"/>
      <w:r w:rsidRPr="00082504">
        <w:rPr>
          <w:rFonts w:ascii="Times New Roman" w:hAnsi="Times New Roman" w:cs="Times New Roman"/>
          <w:i/>
          <w:iCs/>
          <w:sz w:val="24"/>
          <w:szCs w:val="24"/>
          <w:lang w:val="en-IN"/>
        </w:rPr>
        <w:t xml:space="preserve"> Council, Santa Monica, CA</w:t>
      </w:r>
      <w:r w:rsidRPr="00082504">
        <w:rPr>
          <w:rFonts w:ascii="Times New Roman" w:hAnsi="Times New Roman" w:cs="Times New Roman"/>
          <w:sz w:val="24"/>
          <w:szCs w:val="24"/>
          <w:lang w:val="en-IN"/>
        </w:rPr>
        <w:t>, 61.</w:t>
      </w:r>
    </w:p>
    <w:p w14:paraId="28B44651"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 xml:space="preserve">Steffan, J. J., Brevik, E. C., Burgess, L. C., &amp; </w:t>
      </w:r>
      <w:proofErr w:type="spellStart"/>
      <w:r w:rsidRPr="00082504">
        <w:rPr>
          <w:rFonts w:ascii="Times New Roman" w:hAnsi="Times New Roman" w:cs="Times New Roman"/>
          <w:sz w:val="24"/>
          <w:szCs w:val="24"/>
          <w:lang w:val="en-IN"/>
        </w:rPr>
        <w:t>Cerdà</w:t>
      </w:r>
      <w:proofErr w:type="spellEnd"/>
      <w:r w:rsidRPr="00082504">
        <w:rPr>
          <w:rFonts w:ascii="Times New Roman" w:hAnsi="Times New Roman" w:cs="Times New Roman"/>
          <w:sz w:val="24"/>
          <w:szCs w:val="24"/>
          <w:lang w:val="en-IN"/>
        </w:rPr>
        <w:t>, A. (2018). The effect of soil on human health: an overview. </w:t>
      </w:r>
      <w:r w:rsidRPr="00082504">
        <w:rPr>
          <w:rFonts w:ascii="Times New Roman" w:hAnsi="Times New Roman" w:cs="Times New Roman"/>
          <w:i/>
          <w:iCs/>
          <w:sz w:val="24"/>
          <w:szCs w:val="24"/>
          <w:lang w:val="en-IN"/>
        </w:rPr>
        <w:t>European journal of soil science</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69</w:t>
      </w:r>
      <w:r w:rsidRPr="00082504">
        <w:rPr>
          <w:rFonts w:ascii="Times New Roman" w:hAnsi="Times New Roman" w:cs="Times New Roman"/>
          <w:sz w:val="24"/>
          <w:szCs w:val="24"/>
          <w:lang w:val="en-IN"/>
        </w:rPr>
        <w:t>(1), 159-171.</w:t>
      </w:r>
    </w:p>
    <w:p w14:paraId="26FA49D9" w14:textId="77777777" w:rsidR="004F76D9" w:rsidRPr="008D74CD"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Tanveer, A., Ikram, R. M., &amp; Ali, H. H. (2019). Crop rotation: Principles and practices. </w:t>
      </w:r>
      <w:r w:rsidRPr="00082504">
        <w:rPr>
          <w:rFonts w:ascii="Times New Roman" w:hAnsi="Times New Roman" w:cs="Times New Roman"/>
          <w:i/>
          <w:iCs/>
          <w:sz w:val="24"/>
          <w:szCs w:val="24"/>
          <w:lang w:val="en-IN"/>
        </w:rPr>
        <w:t>Agronomic Crops: Volume 2: Management Practices</w:t>
      </w:r>
      <w:r w:rsidRPr="00082504">
        <w:rPr>
          <w:rFonts w:ascii="Times New Roman" w:hAnsi="Times New Roman" w:cs="Times New Roman"/>
          <w:sz w:val="24"/>
          <w:szCs w:val="24"/>
          <w:lang w:val="en-IN"/>
        </w:rPr>
        <w:t>, 1-12.</w:t>
      </w:r>
      <w:r w:rsidRPr="008D74CD">
        <w:rPr>
          <w:rFonts w:ascii="Arial" w:eastAsiaTheme="minorHAnsi" w:hAnsi="Arial" w:cs="Arial"/>
          <w:color w:val="222222"/>
          <w:sz w:val="20"/>
          <w:szCs w:val="20"/>
          <w:shd w:val="clear" w:color="auto" w:fill="FFFFFF"/>
          <w:lang w:val="en-IN"/>
        </w:rPr>
        <w:t xml:space="preserve"> </w:t>
      </w:r>
    </w:p>
    <w:p w14:paraId="6AEFDB0D"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United Nations Department of Economic and Social Affairs. (2024). </w:t>
      </w:r>
      <w:r w:rsidRPr="00082504">
        <w:rPr>
          <w:rFonts w:ascii="Times New Roman" w:hAnsi="Times New Roman" w:cs="Times New Roman"/>
          <w:i/>
          <w:iCs/>
          <w:sz w:val="24"/>
          <w:szCs w:val="24"/>
          <w:lang w:val="en-IN"/>
        </w:rPr>
        <w:t>The sustainable development goals report 2024</w:t>
      </w:r>
      <w:r w:rsidRPr="00082504">
        <w:rPr>
          <w:rFonts w:ascii="Times New Roman" w:hAnsi="Times New Roman" w:cs="Times New Roman"/>
          <w:sz w:val="24"/>
          <w:szCs w:val="24"/>
          <w:lang w:val="en-IN"/>
        </w:rPr>
        <w:t>. UN.</w:t>
      </w:r>
    </w:p>
    <w:p w14:paraId="0EB37E08"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rPr>
        <w:t xml:space="preserve">Verhulst, N., Govaerts, B., </w:t>
      </w:r>
      <w:proofErr w:type="spellStart"/>
      <w:r w:rsidRPr="00082504">
        <w:rPr>
          <w:rFonts w:ascii="Times New Roman" w:hAnsi="Times New Roman" w:cs="Times New Roman"/>
          <w:sz w:val="24"/>
          <w:szCs w:val="24"/>
        </w:rPr>
        <w:t>Verachtert</w:t>
      </w:r>
      <w:proofErr w:type="spellEnd"/>
      <w:r w:rsidRPr="00082504">
        <w:rPr>
          <w:rFonts w:ascii="Times New Roman" w:hAnsi="Times New Roman" w:cs="Times New Roman"/>
          <w:sz w:val="24"/>
          <w:szCs w:val="24"/>
        </w:rPr>
        <w:t xml:space="preserve">, E., Castellanos-Navarrete, A., </w:t>
      </w:r>
      <w:proofErr w:type="spellStart"/>
      <w:r w:rsidRPr="00082504">
        <w:rPr>
          <w:rFonts w:ascii="Times New Roman" w:hAnsi="Times New Roman" w:cs="Times New Roman"/>
          <w:sz w:val="24"/>
          <w:szCs w:val="24"/>
        </w:rPr>
        <w:t>Mezzalama</w:t>
      </w:r>
      <w:proofErr w:type="spellEnd"/>
      <w:r w:rsidRPr="00082504">
        <w:rPr>
          <w:rFonts w:ascii="Times New Roman" w:hAnsi="Times New Roman" w:cs="Times New Roman"/>
          <w:sz w:val="24"/>
          <w:szCs w:val="24"/>
        </w:rPr>
        <w:t>, M., Wall, P. C., ... &amp; Sayre, K. D. (2010). Conservation agriculture, improving soil quality for sustainable production systems. </w:t>
      </w:r>
      <w:r w:rsidRPr="00082504">
        <w:rPr>
          <w:rFonts w:ascii="Times New Roman" w:hAnsi="Times New Roman" w:cs="Times New Roman"/>
          <w:i/>
          <w:iCs/>
          <w:sz w:val="24"/>
          <w:szCs w:val="24"/>
        </w:rPr>
        <w:t>Advances in soil science: food security and soil quality</w:t>
      </w:r>
      <w:r w:rsidRPr="00082504">
        <w:rPr>
          <w:rFonts w:ascii="Times New Roman" w:hAnsi="Times New Roman" w:cs="Times New Roman"/>
          <w:sz w:val="24"/>
          <w:szCs w:val="24"/>
        </w:rPr>
        <w:t>, </w:t>
      </w:r>
      <w:r w:rsidRPr="00082504">
        <w:rPr>
          <w:rFonts w:ascii="Times New Roman" w:hAnsi="Times New Roman" w:cs="Times New Roman"/>
          <w:i/>
          <w:iCs/>
          <w:sz w:val="24"/>
          <w:szCs w:val="24"/>
        </w:rPr>
        <w:t>1799267585</w:t>
      </w:r>
      <w:r w:rsidRPr="00082504">
        <w:rPr>
          <w:rFonts w:ascii="Times New Roman" w:hAnsi="Times New Roman" w:cs="Times New Roman"/>
          <w:sz w:val="24"/>
          <w:szCs w:val="24"/>
        </w:rPr>
        <w:t>, 137-208.</w:t>
      </w:r>
    </w:p>
    <w:p w14:paraId="16F6B992" w14:textId="77777777" w:rsidR="004F76D9" w:rsidRPr="00082504" w:rsidRDefault="004F76D9" w:rsidP="002D3DC4">
      <w:pPr>
        <w:pStyle w:val="ListParagraph"/>
        <w:numPr>
          <w:ilvl w:val="0"/>
          <w:numId w:val="6"/>
        </w:numPr>
        <w:spacing w:after="240"/>
        <w:ind w:right="-52"/>
        <w:jc w:val="both"/>
        <w:rPr>
          <w:rFonts w:ascii="Times New Roman" w:hAnsi="Times New Roman" w:cs="Times New Roman"/>
          <w:sz w:val="24"/>
          <w:szCs w:val="24"/>
        </w:rPr>
      </w:pPr>
      <w:r w:rsidRPr="00082504">
        <w:rPr>
          <w:rFonts w:ascii="Times New Roman" w:hAnsi="Times New Roman" w:cs="Times New Roman"/>
          <w:sz w:val="24"/>
          <w:szCs w:val="24"/>
          <w:lang w:val="en-IN"/>
        </w:rPr>
        <w:t xml:space="preserve">Wezel, A., Bellon, S., Doré, T., Francis, C., </w:t>
      </w:r>
      <w:proofErr w:type="spellStart"/>
      <w:r w:rsidRPr="00082504">
        <w:rPr>
          <w:rFonts w:ascii="Times New Roman" w:hAnsi="Times New Roman" w:cs="Times New Roman"/>
          <w:sz w:val="24"/>
          <w:szCs w:val="24"/>
          <w:lang w:val="en-IN"/>
        </w:rPr>
        <w:t>Vallod</w:t>
      </w:r>
      <w:proofErr w:type="spellEnd"/>
      <w:r w:rsidRPr="00082504">
        <w:rPr>
          <w:rFonts w:ascii="Times New Roman" w:hAnsi="Times New Roman" w:cs="Times New Roman"/>
          <w:sz w:val="24"/>
          <w:szCs w:val="24"/>
          <w:lang w:val="en-IN"/>
        </w:rPr>
        <w:t>, D., &amp; David, C. (2009). Agroecology as a science, a movement and a practice. A review. </w:t>
      </w:r>
      <w:r w:rsidRPr="00082504">
        <w:rPr>
          <w:rFonts w:ascii="Times New Roman" w:hAnsi="Times New Roman" w:cs="Times New Roman"/>
          <w:i/>
          <w:iCs/>
          <w:sz w:val="24"/>
          <w:szCs w:val="24"/>
          <w:lang w:val="en-IN"/>
        </w:rPr>
        <w:t>Agronomy for sustainable development</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29</w:t>
      </w:r>
      <w:r w:rsidRPr="00082504">
        <w:rPr>
          <w:rFonts w:ascii="Times New Roman" w:hAnsi="Times New Roman" w:cs="Times New Roman"/>
          <w:sz w:val="24"/>
          <w:szCs w:val="24"/>
          <w:lang w:val="en-IN"/>
        </w:rPr>
        <w:t>, 503-515.</w:t>
      </w:r>
      <w:r w:rsidRPr="00082504">
        <w:rPr>
          <w:rFonts w:ascii="Times New Roman" w:eastAsiaTheme="minorHAnsi" w:hAnsi="Times New Roman" w:cs="Times New Roman"/>
          <w:sz w:val="24"/>
          <w:szCs w:val="24"/>
          <w:shd w:val="clear" w:color="auto" w:fill="FFFFFF"/>
          <w:lang w:val="en-IN"/>
        </w:rPr>
        <w:t xml:space="preserve"> </w:t>
      </w:r>
    </w:p>
    <w:p w14:paraId="1986B007" w14:textId="212FB22D" w:rsidR="00F82C9C" w:rsidRPr="0006197A" w:rsidRDefault="004F76D9" w:rsidP="0006197A">
      <w:pPr>
        <w:pStyle w:val="ListParagraph"/>
        <w:numPr>
          <w:ilvl w:val="0"/>
          <w:numId w:val="6"/>
        </w:numPr>
        <w:spacing w:after="240"/>
        <w:ind w:right="-52"/>
        <w:jc w:val="both"/>
        <w:rPr>
          <w:rFonts w:ascii="Times New Roman" w:hAnsi="Times New Roman" w:cs="Times New Roman"/>
          <w:sz w:val="24"/>
          <w:szCs w:val="24"/>
        </w:rPr>
        <w:sectPr w:rsidR="00F82C9C" w:rsidRPr="0006197A" w:rsidSect="0088310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440" w:right="1440" w:bottom="1440" w:left="1440" w:header="720" w:footer="720" w:gutter="0"/>
          <w:cols w:space="720"/>
          <w:docGrid w:linePitch="299"/>
        </w:sectPr>
      </w:pPr>
      <w:r w:rsidRPr="00082504">
        <w:rPr>
          <w:rFonts w:ascii="Times New Roman" w:hAnsi="Times New Roman" w:cs="Times New Roman"/>
          <w:sz w:val="24"/>
          <w:szCs w:val="24"/>
          <w:lang w:val="en-IN"/>
        </w:rPr>
        <w:t>Zhang, C., Liu, S., Wu, S., Jin, S., Reis, S., Liu, H., &amp; Gu, B. (2019). Rebuilding the linkage between livestock and cropland to mitigate agricultural pollution in China. </w:t>
      </w:r>
      <w:r w:rsidRPr="00082504">
        <w:rPr>
          <w:rFonts w:ascii="Times New Roman" w:hAnsi="Times New Roman" w:cs="Times New Roman"/>
          <w:i/>
          <w:iCs/>
          <w:sz w:val="24"/>
          <w:szCs w:val="24"/>
          <w:lang w:val="en-IN"/>
        </w:rPr>
        <w:t>Resources, Conservation and Recycling</w:t>
      </w:r>
      <w:r w:rsidRPr="00082504">
        <w:rPr>
          <w:rFonts w:ascii="Times New Roman" w:hAnsi="Times New Roman" w:cs="Times New Roman"/>
          <w:sz w:val="24"/>
          <w:szCs w:val="24"/>
          <w:lang w:val="en-IN"/>
        </w:rPr>
        <w:t>, </w:t>
      </w:r>
      <w:r w:rsidRPr="00082504">
        <w:rPr>
          <w:rFonts w:ascii="Times New Roman" w:hAnsi="Times New Roman" w:cs="Times New Roman"/>
          <w:i/>
          <w:iCs/>
          <w:sz w:val="24"/>
          <w:szCs w:val="24"/>
          <w:lang w:val="en-IN"/>
        </w:rPr>
        <w:t>144</w:t>
      </w:r>
      <w:r w:rsidRPr="00082504">
        <w:rPr>
          <w:rFonts w:ascii="Times New Roman" w:hAnsi="Times New Roman" w:cs="Times New Roman"/>
          <w:sz w:val="24"/>
          <w:szCs w:val="24"/>
          <w:lang w:val="en-IN"/>
        </w:rPr>
        <w:t>, 65-73</w:t>
      </w:r>
      <w:r w:rsidR="0006197A">
        <w:rPr>
          <w:rFonts w:ascii="Times New Roman" w:hAnsi="Times New Roman" w:cs="Times New Roman"/>
          <w:sz w:val="24"/>
          <w:szCs w:val="24"/>
          <w:lang w:val="en-IN"/>
        </w:rPr>
        <w:t>.</w:t>
      </w:r>
      <w:bookmarkStart w:id="0" w:name="_GoBack"/>
      <w:bookmarkEnd w:id="0"/>
    </w:p>
    <w:p w14:paraId="236893A7" w14:textId="2A07FA21" w:rsidR="00DE7725" w:rsidRPr="00082504" w:rsidRDefault="00DE7725" w:rsidP="0006197A"/>
    <w:sectPr w:rsidR="00DE7725" w:rsidRPr="00082504" w:rsidSect="0088310C">
      <w:pgSz w:w="11906" w:h="16838"/>
      <w:pgMar w:top="1440" w:right="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4D98" w14:textId="77777777" w:rsidR="00385C79" w:rsidRDefault="00385C79" w:rsidP="000C682B">
      <w:pPr>
        <w:spacing w:after="0" w:line="240" w:lineRule="auto"/>
      </w:pPr>
      <w:r>
        <w:separator/>
      </w:r>
    </w:p>
  </w:endnote>
  <w:endnote w:type="continuationSeparator" w:id="0">
    <w:p w14:paraId="26667842" w14:textId="77777777" w:rsidR="00385C79" w:rsidRDefault="00385C79" w:rsidP="000C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etaMedium-Roman">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C71A" w14:textId="77777777" w:rsidR="00DB20D5" w:rsidRDefault="00DB2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C080" w14:textId="77777777" w:rsidR="00DB20D5" w:rsidRDefault="00DB2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38C3" w14:textId="77777777" w:rsidR="00DB20D5" w:rsidRDefault="00DB2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90D7C" w14:textId="77777777" w:rsidR="00385C79" w:rsidRDefault="00385C79" w:rsidP="000C682B">
      <w:pPr>
        <w:spacing w:after="0" w:line="240" w:lineRule="auto"/>
      </w:pPr>
      <w:r>
        <w:separator/>
      </w:r>
    </w:p>
  </w:footnote>
  <w:footnote w:type="continuationSeparator" w:id="0">
    <w:p w14:paraId="10D5D9C5" w14:textId="77777777" w:rsidR="00385C79" w:rsidRDefault="00385C79" w:rsidP="000C6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91DB" w14:textId="76397460" w:rsidR="00DB20D5" w:rsidRDefault="00385C79">
    <w:pPr>
      <w:pStyle w:val="Header"/>
    </w:pPr>
    <w:r>
      <w:rPr>
        <w:noProof/>
      </w:rPr>
      <w:pict w14:anchorId="5B41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2779" w14:textId="034C2C22" w:rsidR="00DB20D5" w:rsidRDefault="00385C79">
    <w:pPr>
      <w:pStyle w:val="Header"/>
    </w:pPr>
    <w:r>
      <w:rPr>
        <w:noProof/>
      </w:rPr>
      <w:pict w14:anchorId="6B284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EEFE" w14:textId="309BBFCA" w:rsidR="00DB20D5" w:rsidRDefault="00385C79">
    <w:pPr>
      <w:pStyle w:val="Header"/>
    </w:pPr>
    <w:r>
      <w:rPr>
        <w:noProof/>
      </w:rPr>
      <w:pict w14:anchorId="5F393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15AB"/>
    <w:multiLevelType w:val="multilevel"/>
    <w:tmpl w:val="C7B8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64EDB"/>
    <w:multiLevelType w:val="multilevel"/>
    <w:tmpl w:val="F70C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A25B14"/>
    <w:multiLevelType w:val="multilevel"/>
    <w:tmpl w:val="ABF0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DF204"/>
    <w:multiLevelType w:val="hybridMultilevel"/>
    <w:tmpl w:val="C21925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FB15B4E"/>
    <w:multiLevelType w:val="multilevel"/>
    <w:tmpl w:val="00286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1B53C1"/>
    <w:multiLevelType w:val="hybridMultilevel"/>
    <w:tmpl w:val="9224E9B2"/>
    <w:lvl w:ilvl="0" w:tplc="F45E7B8C">
      <w:start w:val="1"/>
      <w:numFmt w:val="decimal"/>
      <w:lvlText w:val="%1."/>
      <w:lvlJc w:val="left"/>
      <w:pPr>
        <w:ind w:left="1540" w:hanging="150"/>
      </w:pPr>
      <w:rPr>
        <w:rFonts w:ascii="Cambria" w:eastAsia="Cambria" w:hAnsi="Cambria" w:cs="Cambria" w:hint="default"/>
        <w:color w:val="202020"/>
        <w:spacing w:val="0"/>
        <w:w w:val="100"/>
        <w:sz w:val="12"/>
        <w:szCs w:val="12"/>
        <w:lang w:val="en-US" w:eastAsia="en-US" w:bidi="ar-SA"/>
      </w:rPr>
    </w:lvl>
    <w:lvl w:ilvl="1" w:tplc="399EB354">
      <w:numFmt w:val="bullet"/>
      <w:lvlText w:val="•"/>
      <w:lvlJc w:val="left"/>
      <w:pPr>
        <w:ind w:left="2827" w:hanging="150"/>
      </w:pPr>
      <w:rPr>
        <w:rFonts w:hint="default"/>
        <w:lang w:val="en-US" w:eastAsia="en-US" w:bidi="ar-SA"/>
      </w:rPr>
    </w:lvl>
    <w:lvl w:ilvl="2" w:tplc="32846448">
      <w:numFmt w:val="bullet"/>
      <w:lvlText w:val="•"/>
      <w:lvlJc w:val="left"/>
      <w:pPr>
        <w:ind w:left="4115" w:hanging="150"/>
      </w:pPr>
      <w:rPr>
        <w:rFonts w:hint="default"/>
        <w:lang w:val="en-US" w:eastAsia="en-US" w:bidi="ar-SA"/>
      </w:rPr>
    </w:lvl>
    <w:lvl w:ilvl="3" w:tplc="A8182F5A">
      <w:numFmt w:val="bullet"/>
      <w:lvlText w:val="•"/>
      <w:lvlJc w:val="left"/>
      <w:pPr>
        <w:ind w:left="5403" w:hanging="150"/>
      </w:pPr>
      <w:rPr>
        <w:rFonts w:hint="default"/>
        <w:lang w:val="en-US" w:eastAsia="en-US" w:bidi="ar-SA"/>
      </w:rPr>
    </w:lvl>
    <w:lvl w:ilvl="4" w:tplc="D654E1D6">
      <w:numFmt w:val="bullet"/>
      <w:lvlText w:val="•"/>
      <w:lvlJc w:val="left"/>
      <w:pPr>
        <w:ind w:left="6691" w:hanging="150"/>
      </w:pPr>
      <w:rPr>
        <w:rFonts w:hint="default"/>
        <w:lang w:val="en-US" w:eastAsia="en-US" w:bidi="ar-SA"/>
      </w:rPr>
    </w:lvl>
    <w:lvl w:ilvl="5" w:tplc="73ACFBDA">
      <w:numFmt w:val="bullet"/>
      <w:lvlText w:val="•"/>
      <w:lvlJc w:val="left"/>
      <w:pPr>
        <w:ind w:left="7979" w:hanging="150"/>
      </w:pPr>
      <w:rPr>
        <w:rFonts w:hint="default"/>
        <w:lang w:val="en-US" w:eastAsia="en-US" w:bidi="ar-SA"/>
      </w:rPr>
    </w:lvl>
    <w:lvl w:ilvl="6" w:tplc="A05A0CA4">
      <w:numFmt w:val="bullet"/>
      <w:lvlText w:val="•"/>
      <w:lvlJc w:val="left"/>
      <w:pPr>
        <w:ind w:left="9267" w:hanging="150"/>
      </w:pPr>
      <w:rPr>
        <w:rFonts w:hint="default"/>
        <w:lang w:val="en-US" w:eastAsia="en-US" w:bidi="ar-SA"/>
      </w:rPr>
    </w:lvl>
    <w:lvl w:ilvl="7" w:tplc="3D6EF2C8">
      <w:numFmt w:val="bullet"/>
      <w:lvlText w:val="•"/>
      <w:lvlJc w:val="left"/>
      <w:pPr>
        <w:ind w:left="10554" w:hanging="150"/>
      </w:pPr>
      <w:rPr>
        <w:rFonts w:hint="default"/>
        <w:lang w:val="en-US" w:eastAsia="en-US" w:bidi="ar-SA"/>
      </w:rPr>
    </w:lvl>
    <w:lvl w:ilvl="8" w:tplc="732A7E9E">
      <w:numFmt w:val="bullet"/>
      <w:lvlText w:val="•"/>
      <w:lvlJc w:val="left"/>
      <w:pPr>
        <w:ind w:left="11842" w:hanging="150"/>
      </w:pPr>
      <w:rPr>
        <w:rFonts w:hint="default"/>
        <w:lang w:val="en-US" w:eastAsia="en-US" w:bidi="ar-SA"/>
      </w:rPr>
    </w:lvl>
  </w:abstractNum>
  <w:abstractNum w:abstractNumId="6" w15:restartNumberingAfterBreak="0">
    <w:nsid w:val="7BFD78A1"/>
    <w:multiLevelType w:val="hybridMultilevel"/>
    <w:tmpl w:val="F7C85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98"/>
    <w:rsid w:val="000019BB"/>
    <w:rsid w:val="0002112D"/>
    <w:rsid w:val="000300BC"/>
    <w:rsid w:val="000332C2"/>
    <w:rsid w:val="00035DD6"/>
    <w:rsid w:val="000412A2"/>
    <w:rsid w:val="00042E15"/>
    <w:rsid w:val="00057A30"/>
    <w:rsid w:val="0006197A"/>
    <w:rsid w:val="00062175"/>
    <w:rsid w:val="00082504"/>
    <w:rsid w:val="000A333F"/>
    <w:rsid w:val="000A49C4"/>
    <w:rsid w:val="000C551F"/>
    <w:rsid w:val="000C682B"/>
    <w:rsid w:val="000F6B67"/>
    <w:rsid w:val="00121327"/>
    <w:rsid w:val="001237DD"/>
    <w:rsid w:val="00127F61"/>
    <w:rsid w:val="00156846"/>
    <w:rsid w:val="001730C3"/>
    <w:rsid w:val="001768CE"/>
    <w:rsid w:val="00176B1F"/>
    <w:rsid w:val="00191257"/>
    <w:rsid w:val="001C35B6"/>
    <w:rsid w:val="002020B0"/>
    <w:rsid w:val="00205288"/>
    <w:rsid w:val="00217842"/>
    <w:rsid w:val="00224488"/>
    <w:rsid w:val="00226604"/>
    <w:rsid w:val="00230DA2"/>
    <w:rsid w:val="00246D0F"/>
    <w:rsid w:val="00251B07"/>
    <w:rsid w:val="002559B1"/>
    <w:rsid w:val="00274C63"/>
    <w:rsid w:val="00275920"/>
    <w:rsid w:val="002933CC"/>
    <w:rsid w:val="002A6EFA"/>
    <w:rsid w:val="002D05CC"/>
    <w:rsid w:val="002D3DC4"/>
    <w:rsid w:val="0031334E"/>
    <w:rsid w:val="00340289"/>
    <w:rsid w:val="00343B6A"/>
    <w:rsid w:val="003537F5"/>
    <w:rsid w:val="00385079"/>
    <w:rsid w:val="00385C79"/>
    <w:rsid w:val="003911F8"/>
    <w:rsid w:val="003C082A"/>
    <w:rsid w:val="003C0E17"/>
    <w:rsid w:val="003E092A"/>
    <w:rsid w:val="003F1230"/>
    <w:rsid w:val="004001C7"/>
    <w:rsid w:val="00427EF3"/>
    <w:rsid w:val="0044463C"/>
    <w:rsid w:val="004A0A98"/>
    <w:rsid w:val="004B1178"/>
    <w:rsid w:val="004C0244"/>
    <w:rsid w:val="004C46E9"/>
    <w:rsid w:val="004F76D9"/>
    <w:rsid w:val="00501184"/>
    <w:rsid w:val="005071D8"/>
    <w:rsid w:val="00507F89"/>
    <w:rsid w:val="00524149"/>
    <w:rsid w:val="00530930"/>
    <w:rsid w:val="00537E52"/>
    <w:rsid w:val="005437DE"/>
    <w:rsid w:val="00562FF8"/>
    <w:rsid w:val="005853FE"/>
    <w:rsid w:val="005867AF"/>
    <w:rsid w:val="005C5696"/>
    <w:rsid w:val="005E23BA"/>
    <w:rsid w:val="005F3B82"/>
    <w:rsid w:val="005F4B77"/>
    <w:rsid w:val="005F76C5"/>
    <w:rsid w:val="006249DB"/>
    <w:rsid w:val="006308DD"/>
    <w:rsid w:val="006654D9"/>
    <w:rsid w:val="00667C3B"/>
    <w:rsid w:val="006824CE"/>
    <w:rsid w:val="00683362"/>
    <w:rsid w:val="0068494C"/>
    <w:rsid w:val="00690981"/>
    <w:rsid w:val="006A300D"/>
    <w:rsid w:val="006B0F50"/>
    <w:rsid w:val="006B5020"/>
    <w:rsid w:val="006B7DF0"/>
    <w:rsid w:val="006D04FB"/>
    <w:rsid w:val="006D13C8"/>
    <w:rsid w:val="006E5847"/>
    <w:rsid w:val="006E63D3"/>
    <w:rsid w:val="006F3B93"/>
    <w:rsid w:val="007020D0"/>
    <w:rsid w:val="00707BE1"/>
    <w:rsid w:val="0071046E"/>
    <w:rsid w:val="00721698"/>
    <w:rsid w:val="00731D39"/>
    <w:rsid w:val="00743713"/>
    <w:rsid w:val="00777BAE"/>
    <w:rsid w:val="007822FC"/>
    <w:rsid w:val="007D102A"/>
    <w:rsid w:val="0082069A"/>
    <w:rsid w:val="00830505"/>
    <w:rsid w:val="008346F6"/>
    <w:rsid w:val="008541D5"/>
    <w:rsid w:val="00854CDC"/>
    <w:rsid w:val="00863E12"/>
    <w:rsid w:val="0087779F"/>
    <w:rsid w:val="0088310C"/>
    <w:rsid w:val="00884206"/>
    <w:rsid w:val="008874A8"/>
    <w:rsid w:val="00890165"/>
    <w:rsid w:val="00893339"/>
    <w:rsid w:val="008B2F80"/>
    <w:rsid w:val="008B56EE"/>
    <w:rsid w:val="008D74CD"/>
    <w:rsid w:val="0091679E"/>
    <w:rsid w:val="00937884"/>
    <w:rsid w:val="009628FB"/>
    <w:rsid w:val="009A6310"/>
    <w:rsid w:val="009C035A"/>
    <w:rsid w:val="009C3D58"/>
    <w:rsid w:val="009D586D"/>
    <w:rsid w:val="009E458E"/>
    <w:rsid w:val="00A15509"/>
    <w:rsid w:val="00A20CB2"/>
    <w:rsid w:val="00A322DE"/>
    <w:rsid w:val="00A42F8F"/>
    <w:rsid w:val="00A47818"/>
    <w:rsid w:val="00A77D8F"/>
    <w:rsid w:val="00A807DF"/>
    <w:rsid w:val="00A8762A"/>
    <w:rsid w:val="00A90401"/>
    <w:rsid w:val="00AA007C"/>
    <w:rsid w:val="00AA483D"/>
    <w:rsid w:val="00AB2628"/>
    <w:rsid w:val="00AB3D15"/>
    <w:rsid w:val="00AC165C"/>
    <w:rsid w:val="00AD533C"/>
    <w:rsid w:val="00AE2BB6"/>
    <w:rsid w:val="00AE479A"/>
    <w:rsid w:val="00B003C4"/>
    <w:rsid w:val="00B069B5"/>
    <w:rsid w:val="00B14E87"/>
    <w:rsid w:val="00B22086"/>
    <w:rsid w:val="00B54AD4"/>
    <w:rsid w:val="00B63EF8"/>
    <w:rsid w:val="00B67673"/>
    <w:rsid w:val="00B92B20"/>
    <w:rsid w:val="00BA6A23"/>
    <w:rsid w:val="00BC03F4"/>
    <w:rsid w:val="00BD5DE1"/>
    <w:rsid w:val="00C02C85"/>
    <w:rsid w:val="00C07C18"/>
    <w:rsid w:val="00C466EF"/>
    <w:rsid w:val="00C70338"/>
    <w:rsid w:val="00C93F0F"/>
    <w:rsid w:val="00C95CB8"/>
    <w:rsid w:val="00CB6C95"/>
    <w:rsid w:val="00CC006F"/>
    <w:rsid w:val="00CD7768"/>
    <w:rsid w:val="00CE10F0"/>
    <w:rsid w:val="00CE1274"/>
    <w:rsid w:val="00D11072"/>
    <w:rsid w:val="00D15789"/>
    <w:rsid w:val="00D21829"/>
    <w:rsid w:val="00D6062B"/>
    <w:rsid w:val="00D60AF9"/>
    <w:rsid w:val="00D64CA6"/>
    <w:rsid w:val="00D70F83"/>
    <w:rsid w:val="00D72CC0"/>
    <w:rsid w:val="00D80E73"/>
    <w:rsid w:val="00DB20D5"/>
    <w:rsid w:val="00DD2B89"/>
    <w:rsid w:val="00DD2C56"/>
    <w:rsid w:val="00DE351F"/>
    <w:rsid w:val="00DE5E03"/>
    <w:rsid w:val="00DE7725"/>
    <w:rsid w:val="00DF6DCE"/>
    <w:rsid w:val="00E06F0E"/>
    <w:rsid w:val="00E14C2F"/>
    <w:rsid w:val="00E2613E"/>
    <w:rsid w:val="00E31FDE"/>
    <w:rsid w:val="00E33013"/>
    <w:rsid w:val="00E42877"/>
    <w:rsid w:val="00E6303D"/>
    <w:rsid w:val="00E76DD3"/>
    <w:rsid w:val="00EB50EF"/>
    <w:rsid w:val="00EB6207"/>
    <w:rsid w:val="00EE5AC2"/>
    <w:rsid w:val="00F0274E"/>
    <w:rsid w:val="00F44FE6"/>
    <w:rsid w:val="00F50E98"/>
    <w:rsid w:val="00F677DA"/>
    <w:rsid w:val="00F82C9C"/>
    <w:rsid w:val="00FC6B74"/>
    <w:rsid w:val="00FC7BE1"/>
    <w:rsid w:val="00FE62F4"/>
    <w:rsid w:val="00FF75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F9EB2"/>
  <w15:chartTrackingRefBased/>
  <w15:docId w15:val="{86150776-2EEF-4DB2-90CB-DD481362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2B"/>
  </w:style>
  <w:style w:type="paragraph" w:styleId="Heading1">
    <w:name w:val="heading 1"/>
    <w:basedOn w:val="Normal"/>
    <w:link w:val="Heading1Char"/>
    <w:uiPriority w:val="9"/>
    <w:qFormat/>
    <w:rsid w:val="0088310C"/>
    <w:pPr>
      <w:widowControl w:val="0"/>
      <w:autoSpaceDE w:val="0"/>
      <w:autoSpaceDN w:val="0"/>
      <w:spacing w:after="0" w:line="240" w:lineRule="auto"/>
      <w:ind w:left="1390"/>
      <w:outlineLvl w:val="0"/>
    </w:pPr>
    <w:rPr>
      <w:rFonts w:ascii="Cambria" w:eastAsia="Cambria" w:hAnsi="Cambria" w:cs="Cambria"/>
      <w:sz w:val="13"/>
      <w:szCs w:val="13"/>
      <w:lang w:val="en-US"/>
    </w:rPr>
  </w:style>
  <w:style w:type="paragraph" w:styleId="Heading3">
    <w:name w:val="heading 3"/>
    <w:basedOn w:val="Normal"/>
    <w:next w:val="Normal"/>
    <w:link w:val="Heading3Char"/>
    <w:uiPriority w:val="9"/>
    <w:semiHidden/>
    <w:unhideWhenUsed/>
    <w:qFormat/>
    <w:rsid w:val="006833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D533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7BE1"/>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C006F"/>
    <w:pPr>
      <w:spacing w:line="201" w:lineRule="atLeast"/>
    </w:pPr>
    <w:rPr>
      <w:rFonts w:ascii="Bembo" w:hAnsi="Bembo" w:cstheme="minorBidi"/>
      <w:color w:val="auto"/>
    </w:rPr>
  </w:style>
  <w:style w:type="paragraph" w:customStyle="1" w:styleId="Pa5">
    <w:name w:val="Pa5"/>
    <w:basedOn w:val="Default"/>
    <w:next w:val="Default"/>
    <w:uiPriority w:val="99"/>
    <w:rsid w:val="00CC006F"/>
    <w:pPr>
      <w:spacing w:line="201" w:lineRule="atLeast"/>
    </w:pPr>
    <w:rPr>
      <w:rFonts w:ascii="Bembo" w:hAnsi="Bembo" w:cstheme="minorBidi"/>
      <w:color w:val="auto"/>
    </w:rPr>
  </w:style>
  <w:style w:type="paragraph" w:customStyle="1" w:styleId="Pa6">
    <w:name w:val="Pa6"/>
    <w:basedOn w:val="Default"/>
    <w:next w:val="Default"/>
    <w:uiPriority w:val="99"/>
    <w:rsid w:val="00CC006F"/>
    <w:pPr>
      <w:spacing w:line="151" w:lineRule="atLeast"/>
    </w:pPr>
    <w:rPr>
      <w:rFonts w:ascii="Bembo" w:hAnsi="Bembo" w:cstheme="minorBidi"/>
      <w:color w:val="auto"/>
    </w:rPr>
  </w:style>
  <w:style w:type="paragraph" w:customStyle="1" w:styleId="Pa10">
    <w:name w:val="Pa10"/>
    <w:basedOn w:val="Default"/>
    <w:next w:val="Default"/>
    <w:uiPriority w:val="99"/>
    <w:rsid w:val="00CC006F"/>
    <w:pPr>
      <w:spacing w:line="201" w:lineRule="atLeast"/>
    </w:pPr>
    <w:rPr>
      <w:rFonts w:ascii="Bembo" w:hAnsi="Bembo" w:cstheme="minorBidi"/>
      <w:color w:val="auto"/>
    </w:rPr>
  </w:style>
  <w:style w:type="paragraph" w:customStyle="1" w:styleId="Pa8">
    <w:name w:val="Pa8"/>
    <w:basedOn w:val="Default"/>
    <w:next w:val="Default"/>
    <w:uiPriority w:val="99"/>
    <w:rsid w:val="00CC006F"/>
    <w:pPr>
      <w:spacing w:line="221" w:lineRule="atLeast"/>
    </w:pPr>
    <w:rPr>
      <w:rFonts w:ascii="Bembo" w:hAnsi="Bembo" w:cstheme="minorBidi"/>
      <w:color w:val="auto"/>
    </w:rPr>
  </w:style>
  <w:style w:type="character" w:customStyle="1" w:styleId="A1">
    <w:name w:val="A1"/>
    <w:uiPriority w:val="99"/>
    <w:rsid w:val="00CC006F"/>
    <w:rPr>
      <w:rFonts w:ascii="MetaMedium-Roman" w:hAnsi="MetaMedium-Roman" w:cs="MetaMedium-Roman"/>
      <w:color w:val="000000"/>
      <w:sz w:val="18"/>
      <w:szCs w:val="18"/>
    </w:rPr>
  </w:style>
  <w:style w:type="character" w:customStyle="1" w:styleId="A9">
    <w:name w:val="A9"/>
    <w:uiPriority w:val="99"/>
    <w:rsid w:val="00CC006F"/>
    <w:rPr>
      <w:rFonts w:ascii="Franklin Gothic Demi" w:hAnsi="Franklin Gothic Demi" w:cs="Franklin Gothic Demi"/>
      <w:color w:val="000000"/>
      <w:sz w:val="16"/>
      <w:szCs w:val="16"/>
    </w:rPr>
  </w:style>
  <w:style w:type="paragraph" w:customStyle="1" w:styleId="Pa12">
    <w:name w:val="Pa12"/>
    <w:basedOn w:val="Default"/>
    <w:next w:val="Default"/>
    <w:uiPriority w:val="99"/>
    <w:rsid w:val="00CC006F"/>
    <w:pPr>
      <w:spacing w:line="181" w:lineRule="atLeast"/>
    </w:pPr>
    <w:rPr>
      <w:rFonts w:ascii="Bembo" w:hAnsi="Bembo" w:cstheme="minorBidi"/>
      <w:color w:val="auto"/>
    </w:rPr>
  </w:style>
  <w:style w:type="character" w:customStyle="1" w:styleId="A10">
    <w:name w:val="A10"/>
    <w:uiPriority w:val="99"/>
    <w:rsid w:val="00CC006F"/>
    <w:rPr>
      <w:rFonts w:ascii="Franklin Gothic Book" w:hAnsi="Franklin Gothic Book" w:cs="Franklin Gothic Book"/>
      <w:color w:val="000000"/>
      <w:sz w:val="9"/>
      <w:szCs w:val="9"/>
    </w:rPr>
  </w:style>
  <w:style w:type="paragraph" w:styleId="NormalWeb">
    <w:name w:val="Normal (Web)"/>
    <w:basedOn w:val="Normal"/>
    <w:uiPriority w:val="99"/>
    <w:unhideWhenUsed/>
    <w:rsid w:val="00AD533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ine-clamp-1">
    <w:name w:val="line-clamp-1"/>
    <w:basedOn w:val="DefaultParagraphFont"/>
    <w:rsid w:val="00AD533C"/>
  </w:style>
  <w:style w:type="character" w:customStyle="1" w:styleId="Heading4Char">
    <w:name w:val="Heading 4 Char"/>
    <w:basedOn w:val="DefaultParagraphFont"/>
    <w:link w:val="Heading4"/>
    <w:uiPriority w:val="9"/>
    <w:rsid w:val="00AD533C"/>
    <w:rPr>
      <w:rFonts w:ascii="Times New Roman" w:eastAsia="Times New Roman" w:hAnsi="Times New Roman" w:cs="Times New Roman"/>
      <w:b/>
      <w:bCs/>
      <w:sz w:val="24"/>
      <w:szCs w:val="24"/>
      <w:lang w:eastAsia="en-IN"/>
    </w:rPr>
  </w:style>
  <w:style w:type="character" w:customStyle="1" w:styleId="Heading3Char">
    <w:name w:val="Heading 3 Char"/>
    <w:basedOn w:val="DefaultParagraphFont"/>
    <w:link w:val="Heading3"/>
    <w:uiPriority w:val="9"/>
    <w:semiHidden/>
    <w:rsid w:val="0068336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83362"/>
    <w:rPr>
      <w:b/>
      <w:bCs/>
    </w:rPr>
  </w:style>
  <w:style w:type="paragraph" w:styleId="Header">
    <w:name w:val="header"/>
    <w:basedOn w:val="Normal"/>
    <w:link w:val="HeaderChar"/>
    <w:uiPriority w:val="99"/>
    <w:unhideWhenUsed/>
    <w:rsid w:val="000C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2B"/>
  </w:style>
  <w:style w:type="paragraph" w:styleId="Footer">
    <w:name w:val="footer"/>
    <w:basedOn w:val="Normal"/>
    <w:link w:val="FooterChar"/>
    <w:uiPriority w:val="99"/>
    <w:unhideWhenUsed/>
    <w:rsid w:val="000C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2B"/>
  </w:style>
  <w:style w:type="character" w:styleId="Hyperlink">
    <w:name w:val="Hyperlink"/>
    <w:basedOn w:val="DefaultParagraphFont"/>
    <w:uiPriority w:val="99"/>
    <w:unhideWhenUsed/>
    <w:rsid w:val="00035DD6"/>
    <w:rPr>
      <w:color w:val="0563C1" w:themeColor="hyperlink"/>
      <w:u w:val="single"/>
    </w:rPr>
  </w:style>
  <w:style w:type="character" w:customStyle="1" w:styleId="UnresolvedMention1">
    <w:name w:val="Unresolved Mention1"/>
    <w:basedOn w:val="DefaultParagraphFont"/>
    <w:uiPriority w:val="99"/>
    <w:semiHidden/>
    <w:unhideWhenUsed/>
    <w:rsid w:val="00035DD6"/>
    <w:rPr>
      <w:color w:val="605E5C"/>
      <w:shd w:val="clear" w:color="auto" w:fill="E1DFDD"/>
    </w:rPr>
  </w:style>
  <w:style w:type="character" w:customStyle="1" w:styleId="Heading1Char">
    <w:name w:val="Heading 1 Char"/>
    <w:basedOn w:val="DefaultParagraphFont"/>
    <w:link w:val="Heading1"/>
    <w:uiPriority w:val="9"/>
    <w:rsid w:val="0088310C"/>
    <w:rPr>
      <w:rFonts w:ascii="Cambria" w:eastAsia="Cambria" w:hAnsi="Cambria" w:cs="Cambria"/>
      <w:sz w:val="13"/>
      <w:szCs w:val="13"/>
      <w:lang w:val="en-US"/>
    </w:rPr>
  </w:style>
  <w:style w:type="paragraph" w:styleId="BodyText">
    <w:name w:val="Body Text"/>
    <w:basedOn w:val="Normal"/>
    <w:link w:val="BodyTextChar"/>
    <w:uiPriority w:val="1"/>
    <w:qFormat/>
    <w:rsid w:val="0088310C"/>
    <w:pPr>
      <w:widowControl w:val="0"/>
      <w:autoSpaceDE w:val="0"/>
      <w:autoSpaceDN w:val="0"/>
      <w:spacing w:after="0" w:line="240" w:lineRule="auto"/>
    </w:pPr>
    <w:rPr>
      <w:rFonts w:ascii="Cambria" w:eastAsia="Cambria" w:hAnsi="Cambria" w:cs="Cambria"/>
      <w:sz w:val="12"/>
      <w:szCs w:val="12"/>
      <w:lang w:val="en-US"/>
    </w:rPr>
  </w:style>
  <w:style w:type="character" w:customStyle="1" w:styleId="BodyTextChar">
    <w:name w:val="Body Text Char"/>
    <w:basedOn w:val="DefaultParagraphFont"/>
    <w:link w:val="BodyText"/>
    <w:uiPriority w:val="1"/>
    <w:rsid w:val="0088310C"/>
    <w:rPr>
      <w:rFonts w:ascii="Cambria" w:eastAsia="Cambria" w:hAnsi="Cambria" w:cs="Cambria"/>
      <w:sz w:val="12"/>
      <w:szCs w:val="12"/>
      <w:lang w:val="en-US"/>
    </w:rPr>
  </w:style>
  <w:style w:type="paragraph" w:styleId="Title">
    <w:name w:val="Title"/>
    <w:basedOn w:val="Normal"/>
    <w:link w:val="TitleChar"/>
    <w:uiPriority w:val="10"/>
    <w:qFormat/>
    <w:rsid w:val="0088310C"/>
    <w:pPr>
      <w:widowControl w:val="0"/>
      <w:autoSpaceDE w:val="0"/>
      <w:autoSpaceDN w:val="0"/>
      <w:spacing w:after="0" w:line="240" w:lineRule="auto"/>
      <w:ind w:left="1390"/>
    </w:pPr>
    <w:rPr>
      <w:rFonts w:ascii="Cambria" w:eastAsia="Cambria" w:hAnsi="Cambria" w:cs="Cambria"/>
      <w:sz w:val="14"/>
      <w:szCs w:val="14"/>
      <w:lang w:val="en-US"/>
    </w:rPr>
  </w:style>
  <w:style w:type="character" w:customStyle="1" w:styleId="TitleChar">
    <w:name w:val="Title Char"/>
    <w:basedOn w:val="DefaultParagraphFont"/>
    <w:link w:val="Title"/>
    <w:uiPriority w:val="10"/>
    <w:rsid w:val="0088310C"/>
    <w:rPr>
      <w:rFonts w:ascii="Cambria" w:eastAsia="Cambria" w:hAnsi="Cambria" w:cs="Cambria"/>
      <w:sz w:val="14"/>
      <w:szCs w:val="14"/>
      <w:lang w:val="en-US"/>
    </w:rPr>
  </w:style>
  <w:style w:type="paragraph" w:styleId="ListParagraph">
    <w:name w:val="List Paragraph"/>
    <w:basedOn w:val="Normal"/>
    <w:uiPriority w:val="1"/>
    <w:qFormat/>
    <w:rsid w:val="0088310C"/>
    <w:pPr>
      <w:widowControl w:val="0"/>
      <w:autoSpaceDE w:val="0"/>
      <w:autoSpaceDN w:val="0"/>
      <w:spacing w:after="0" w:line="240" w:lineRule="auto"/>
      <w:ind w:left="1540" w:hanging="150"/>
    </w:pPr>
    <w:rPr>
      <w:rFonts w:ascii="Cambria" w:eastAsia="Cambria" w:hAnsi="Cambria" w:cs="Cambria"/>
      <w:lang w:val="en-US"/>
    </w:rPr>
  </w:style>
  <w:style w:type="paragraph" w:customStyle="1" w:styleId="TableParagraph">
    <w:name w:val="Table Paragraph"/>
    <w:basedOn w:val="Normal"/>
    <w:uiPriority w:val="1"/>
    <w:qFormat/>
    <w:rsid w:val="0088310C"/>
    <w:pPr>
      <w:widowControl w:val="0"/>
      <w:autoSpaceDE w:val="0"/>
      <w:autoSpaceDN w:val="0"/>
      <w:spacing w:before="47" w:after="0" w:line="240" w:lineRule="auto"/>
      <w:ind w:left="35"/>
    </w:pPr>
    <w:rPr>
      <w:rFonts w:ascii="Cambria" w:eastAsia="Cambria" w:hAnsi="Cambria" w:cs="Cambria"/>
      <w:lang w:val="en-US"/>
    </w:rPr>
  </w:style>
  <w:style w:type="character" w:customStyle="1" w:styleId="UnresolvedMention2">
    <w:name w:val="Unresolved Mention2"/>
    <w:basedOn w:val="DefaultParagraphFont"/>
    <w:uiPriority w:val="99"/>
    <w:semiHidden/>
    <w:unhideWhenUsed/>
    <w:rsid w:val="002A6EFA"/>
    <w:rPr>
      <w:color w:val="605E5C"/>
      <w:shd w:val="clear" w:color="auto" w:fill="E1DFDD"/>
    </w:rPr>
  </w:style>
  <w:style w:type="character" w:styleId="FollowedHyperlink">
    <w:name w:val="FollowedHyperlink"/>
    <w:basedOn w:val="DefaultParagraphFont"/>
    <w:uiPriority w:val="99"/>
    <w:semiHidden/>
    <w:unhideWhenUsed/>
    <w:rsid w:val="002A6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700">
      <w:bodyDiv w:val="1"/>
      <w:marLeft w:val="0"/>
      <w:marRight w:val="0"/>
      <w:marTop w:val="0"/>
      <w:marBottom w:val="0"/>
      <w:divBdr>
        <w:top w:val="none" w:sz="0" w:space="0" w:color="auto"/>
        <w:left w:val="none" w:sz="0" w:space="0" w:color="auto"/>
        <w:bottom w:val="none" w:sz="0" w:space="0" w:color="auto"/>
        <w:right w:val="none" w:sz="0" w:space="0" w:color="auto"/>
      </w:divBdr>
    </w:div>
    <w:div w:id="220218505">
      <w:bodyDiv w:val="1"/>
      <w:marLeft w:val="0"/>
      <w:marRight w:val="0"/>
      <w:marTop w:val="0"/>
      <w:marBottom w:val="0"/>
      <w:divBdr>
        <w:top w:val="none" w:sz="0" w:space="0" w:color="auto"/>
        <w:left w:val="none" w:sz="0" w:space="0" w:color="auto"/>
        <w:bottom w:val="none" w:sz="0" w:space="0" w:color="auto"/>
        <w:right w:val="none" w:sz="0" w:space="0" w:color="auto"/>
      </w:divBdr>
    </w:div>
    <w:div w:id="252975838">
      <w:bodyDiv w:val="1"/>
      <w:marLeft w:val="0"/>
      <w:marRight w:val="0"/>
      <w:marTop w:val="0"/>
      <w:marBottom w:val="0"/>
      <w:divBdr>
        <w:top w:val="none" w:sz="0" w:space="0" w:color="auto"/>
        <w:left w:val="none" w:sz="0" w:space="0" w:color="auto"/>
        <w:bottom w:val="none" w:sz="0" w:space="0" w:color="auto"/>
        <w:right w:val="none" w:sz="0" w:space="0" w:color="auto"/>
      </w:divBdr>
    </w:div>
    <w:div w:id="376322758">
      <w:bodyDiv w:val="1"/>
      <w:marLeft w:val="0"/>
      <w:marRight w:val="0"/>
      <w:marTop w:val="0"/>
      <w:marBottom w:val="0"/>
      <w:divBdr>
        <w:top w:val="none" w:sz="0" w:space="0" w:color="auto"/>
        <w:left w:val="none" w:sz="0" w:space="0" w:color="auto"/>
        <w:bottom w:val="none" w:sz="0" w:space="0" w:color="auto"/>
        <w:right w:val="none" w:sz="0" w:space="0" w:color="auto"/>
      </w:divBdr>
    </w:div>
    <w:div w:id="433674572">
      <w:bodyDiv w:val="1"/>
      <w:marLeft w:val="0"/>
      <w:marRight w:val="0"/>
      <w:marTop w:val="0"/>
      <w:marBottom w:val="0"/>
      <w:divBdr>
        <w:top w:val="none" w:sz="0" w:space="0" w:color="auto"/>
        <w:left w:val="none" w:sz="0" w:space="0" w:color="auto"/>
        <w:bottom w:val="none" w:sz="0" w:space="0" w:color="auto"/>
        <w:right w:val="none" w:sz="0" w:space="0" w:color="auto"/>
      </w:divBdr>
    </w:div>
    <w:div w:id="524559562">
      <w:bodyDiv w:val="1"/>
      <w:marLeft w:val="0"/>
      <w:marRight w:val="0"/>
      <w:marTop w:val="0"/>
      <w:marBottom w:val="0"/>
      <w:divBdr>
        <w:top w:val="none" w:sz="0" w:space="0" w:color="auto"/>
        <w:left w:val="none" w:sz="0" w:space="0" w:color="auto"/>
        <w:bottom w:val="none" w:sz="0" w:space="0" w:color="auto"/>
        <w:right w:val="none" w:sz="0" w:space="0" w:color="auto"/>
      </w:divBdr>
    </w:div>
    <w:div w:id="625425969">
      <w:bodyDiv w:val="1"/>
      <w:marLeft w:val="0"/>
      <w:marRight w:val="0"/>
      <w:marTop w:val="0"/>
      <w:marBottom w:val="0"/>
      <w:divBdr>
        <w:top w:val="none" w:sz="0" w:space="0" w:color="auto"/>
        <w:left w:val="none" w:sz="0" w:space="0" w:color="auto"/>
        <w:bottom w:val="none" w:sz="0" w:space="0" w:color="auto"/>
        <w:right w:val="none" w:sz="0" w:space="0" w:color="auto"/>
      </w:divBdr>
    </w:div>
    <w:div w:id="679308798">
      <w:bodyDiv w:val="1"/>
      <w:marLeft w:val="0"/>
      <w:marRight w:val="0"/>
      <w:marTop w:val="0"/>
      <w:marBottom w:val="0"/>
      <w:divBdr>
        <w:top w:val="none" w:sz="0" w:space="0" w:color="auto"/>
        <w:left w:val="none" w:sz="0" w:space="0" w:color="auto"/>
        <w:bottom w:val="none" w:sz="0" w:space="0" w:color="auto"/>
        <w:right w:val="none" w:sz="0" w:space="0" w:color="auto"/>
      </w:divBdr>
    </w:div>
    <w:div w:id="774446108">
      <w:bodyDiv w:val="1"/>
      <w:marLeft w:val="0"/>
      <w:marRight w:val="0"/>
      <w:marTop w:val="0"/>
      <w:marBottom w:val="0"/>
      <w:divBdr>
        <w:top w:val="none" w:sz="0" w:space="0" w:color="auto"/>
        <w:left w:val="none" w:sz="0" w:space="0" w:color="auto"/>
        <w:bottom w:val="none" w:sz="0" w:space="0" w:color="auto"/>
        <w:right w:val="none" w:sz="0" w:space="0" w:color="auto"/>
      </w:divBdr>
    </w:div>
    <w:div w:id="782307726">
      <w:bodyDiv w:val="1"/>
      <w:marLeft w:val="0"/>
      <w:marRight w:val="0"/>
      <w:marTop w:val="0"/>
      <w:marBottom w:val="0"/>
      <w:divBdr>
        <w:top w:val="none" w:sz="0" w:space="0" w:color="auto"/>
        <w:left w:val="none" w:sz="0" w:space="0" w:color="auto"/>
        <w:bottom w:val="none" w:sz="0" w:space="0" w:color="auto"/>
        <w:right w:val="none" w:sz="0" w:space="0" w:color="auto"/>
      </w:divBdr>
    </w:div>
    <w:div w:id="816804652">
      <w:bodyDiv w:val="1"/>
      <w:marLeft w:val="0"/>
      <w:marRight w:val="0"/>
      <w:marTop w:val="0"/>
      <w:marBottom w:val="0"/>
      <w:divBdr>
        <w:top w:val="none" w:sz="0" w:space="0" w:color="auto"/>
        <w:left w:val="none" w:sz="0" w:space="0" w:color="auto"/>
        <w:bottom w:val="none" w:sz="0" w:space="0" w:color="auto"/>
        <w:right w:val="none" w:sz="0" w:space="0" w:color="auto"/>
      </w:divBdr>
    </w:div>
    <w:div w:id="833373710">
      <w:bodyDiv w:val="1"/>
      <w:marLeft w:val="0"/>
      <w:marRight w:val="0"/>
      <w:marTop w:val="0"/>
      <w:marBottom w:val="0"/>
      <w:divBdr>
        <w:top w:val="none" w:sz="0" w:space="0" w:color="auto"/>
        <w:left w:val="none" w:sz="0" w:space="0" w:color="auto"/>
        <w:bottom w:val="none" w:sz="0" w:space="0" w:color="auto"/>
        <w:right w:val="none" w:sz="0" w:space="0" w:color="auto"/>
      </w:divBdr>
    </w:div>
    <w:div w:id="880899329">
      <w:bodyDiv w:val="1"/>
      <w:marLeft w:val="0"/>
      <w:marRight w:val="0"/>
      <w:marTop w:val="0"/>
      <w:marBottom w:val="0"/>
      <w:divBdr>
        <w:top w:val="none" w:sz="0" w:space="0" w:color="auto"/>
        <w:left w:val="none" w:sz="0" w:space="0" w:color="auto"/>
        <w:bottom w:val="none" w:sz="0" w:space="0" w:color="auto"/>
        <w:right w:val="none" w:sz="0" w:space="0" w:color="auto"/>
      </w:divBdr>
    </w:div>
    <w:div w:id="1204097816">
      <w:bodyDiv w:val="1"/>
      <w:marLeft w:val="0"/>
      <w:marRight w:val="0"/>
      <w:marTop w:val="0"/>
      <w:marBottom w:val="0"/>
      <w:divBdr>
        <w:top w:val="none" w:sz="0" w:space="0" w:color="auto"/>
        <w:left w:val="none" w:sz="0" w:space="0" w:color="auto"/>
        <w:bottom w:val="none" w:sz="0" w:space="0" w:color="auto"/>
        <w:right w:val="none" w:sz="0" w:space="0" w:color="auto"/>
      </w:divBdr>
    </w:div>
    <w:div w:id="1231959738">
      <w:bodyDiv w:val="1"/>
      <w:marLeft w:val="0"/>
      <w:marRight w:val="0"/>
      <w:marTop w:val="0"/>
      <w:marBottom w:val="0"/>
      <w:divBdr>
        <w:top w:val="none" w:sz="0" w:space="0" w:color="auto"/>
        <w:left w:val="none" w:sz="0" w:space="0" w:color="auto"/>
        <w:bottom w:val="none" w:sz="0" w:space="0" w:color="auto"/>
        <w:right w:val="none" w:sz="0" w:space="0" w:color="auto"/>
      </w:divBdr>
    </w:div>
    <w:div w:id="1299801079">
      <w:bodyDiv w:val="1"/>
      <w:marLeft w:val="0"/>
      <w:marRight w:val="0"/>
      <w:marTop w:val="0"/>
      <w:marBottom w:val="0"/>
      <w:divBdr>
        <w:top w:val="none" w:sz="0" w:space="0" w:color="auto"/>
        <w:left w:val="none" w:sz="0" w:space="0" w:color="auto"/>
        <w:bottom w:val="none" w:sz="0" w:space="0" w:color="auto"/>
        <w:right w:val="none" w:sz="0" w:space="0" w:color="auto"/>
      </w:divBdr>
    </w:div>
    <w:div w:id="1363894964">
      <w:bodyDiv w:val="1"/>
      <w:marLeft w:val="0"/>
      <w:marRight w:val="0"/>
      <w:marTop w:val="0"/>
      <w:marBottom w:val="0"/>
      <w:divBdr>
        <w:top w:val="none" w:sz="0" w:space="0" w:color="auto"/>
        <w:left w:val="none" w:sz="0" w:space="0" w:color="auto"/>
        <w:bottom w:val="none" w:sz="0" w:space="0" w:color="auto"/>
        <w:right w:val="none" w:sz="0" w:space="0" w:color="auto"/>
      </w:divBdr>
    </w:div>
    <w:div w:id="1407221608">
      <w:bodyDiv w:val="1"/>
      <w:marLeft w:val="0"/>
      <w:marRight w:val="0"/>
      <w:marTop w:val="0"/>
      <w:marBottom w:val="0"/>
      <w:divBdr>
        <w:top w:val="none" w:sz="0" w:space="0" w:color="auto"/>
        <w:left w:val="none" w:sz="0" w:space="0" w:color="auto"/>
        <w:bottom w:val="none" w:sz="0" w:space="0" w:color="auto"/>
        <w:right w:val="none" w:sz="0" w:space="0" w:color="auto"/>
      </w:divBdr>
    </w:div>
    <w:div w:id="1583756236">
      <w:bodyDiv w:val="1"/>
      <w:marLeft w:val="0"/>
      <w:marRight w:val="0"/>
      <w:marTop w:val="0"/>
      <w:marBottom w:val="0"/>
      <w:divBdr>
        <w:top w:val="none" w:sz="0" w:space="0" w:color="auto"/>
        <w:left w:val="none" w:sz="0" w:space="0" w:color="auto"/>
        <w:bottom w:val="none" w:sz="0" w:space="0" w:color="auto"/>
        <w:right w:val="none" w:sz="0" w:space="0" w:color="auto"/>
      </w:divBdr>
    </w:div>
    <w:div w:id="1623073681">
      <w:bodyDiv w:val="1"/>
      <w:marLeft w:val="0"/>
      <w:marRight w:val="0"/>
      <w:marTop w:val="0"/>
      <w:marBottom w:val="0"/>
      <w:divBdr>
        <w:top w:val="none" w:sz="0" w:space="0" w:color="auto"/>
        <w:left w:val="none" w:sz="0" w:space="0" w:color="auto"/>
        <w:bottom w:val="none" w:sz="0" w:space="0" w:color="auto"/>
        <w:right w:val="none" w:sz="0" w:space="0" w:color="auto"/>
      </w:divBdr>
    </w:div>
    <w:div w:id="1658991745">
      <w:bodyDiv w:val="1"/>
      <w:marLeft w:val="0"/>
      <w:marRight w:val="0"/>
      <w:marTop w:val="0"/>
      <w:marBottom w:val="0"/>
      <w:divBdr>
        <w:top w:val="none" w:sz="0" w:space="0" w:color="auto"/>
        <w:left w:val="none" w:sz="0" w:space="0" w:color="auto"/>
        <w:bottom w:val="none" w:sz="0" w:space="0" w:color="auto"/>
        <w:right w:val="none" w:sz="0" w:space="0" w:color="auto"/>
      </w:divBdr>
      <w:divsChild>
        <w:div w:id="212890851">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885990310">
                  <w:marLeft w:val="0"/>
                  <w:marRight w:val="0"/>
                  <w:marTop w:val="0"/>
                  <w:marBottom w:val="0"/>
                  <w:divBdr>
                    <w:top w:val="none" w:sz="0" w:space="0" w:color="auto"/>
                    <w:left w:val="none" w:sz="0" w:space="0" w:color="auto"/>
                    <w:bottom w:val="none" w:sz="0" w:space="0" w:color="auto"/>
                    <w:right w:val="none" w:sz="0" w:space="0" w:color="auto"/>
                  </w:divBdr>
                  <w:divsChild>
                    <w:div w:id="10938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85260">
          <w:marLeft w:val="0"/>
          <w:marRight w:val="0"/>
          <w:marTop w:val="0"/>
          <w:marBottom w:val="0"/>
          <w:divBdr>
            <w:top w:val="none" w:sz="0" w:space="0" w:color="auto"/>
            <w:left w:val="none" w:sz="0" w:space="0" w:color="auto"/>
            <w:bottom w:val="none" w:sz="0" w:space="0" w:color="auto"/>
            <w:right w:val="none" w:sz="0" w:space="0" w:color="auto"/>
          </w:divBdr>
          <w:divsChild>
            <w:div w:id="804471922">
              <w:marLeft w:val="0"/>
              <w:marRight w:val="0"/>
              <w:marTop w:val="0"/>
              <w:marBottom w:val="0"/>
              <w:divBdr>
                <w:top w:val="none" w:sz="0" w:space="0" w:color="auto"/>
                <w:left w:val="none" w:sz="0" w:space="0" w:color="auto"/>
                <w:bottom w:val="none" w:sz="0" w:space="0" w:color="auto"/>
                <w:right w:val="none" w:sz="0" w:space="0" w:color="auto"/>
              </w:divBdr>
              <w:divsChild>
                <w:div w:id="1288319805">
                  <w:marLeft w:val="0"/>
                  <w:marRight w:val="0"/>
                  <w:marTop w:val="0"/>
                  <w:marBottom w:val="0"/>
                  <w:divBdr>
                    <w:top w:val="none" w:sz="0" w:space="0" w:color="auto"/>
                    <w:left w:val="none" w:sz="0" w:space="0" w:color="auto"/>
                    <w:bottom w:val="none" w:sz="0" w:space="0" w:color="auto"/>
                    <w:right w:val="none" w:sz="0" w:space="0" w:color="auto"/>
                  </w:divBdr>
                  <w:divsChild>
                    <w:div w:id="11386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34191">
      <w:bodyDiv w:val="1"/>
      <w:marLeft w:val="0"/>
      <w:marRight w:val="0"/>
      <w:marTop w:val="0"/>
      <w:marBottom w:val="0"/>
      <w:divBdr>
        <w:top w:val="none" w:sz="0" w:space="0" w:color="auto"/>
        <w:left w:val="none" w:sz="0" w:space="0" w:color="auto"/>
        <w:bottom w:val="none" w:sz="0" w:space="0" w:color="auto"/>
        <w:right w:val="none" w:sz="0" w:space="0" w:color="auto"/>
      </w:divBdr>
    </w:div>
    <w:div w:id="1797141768">
      <w:bodyDiv w:val="1"/>
      <w:marLeft w:val="0"/>
      <w:marRight w:val="0"/>
      <w:marTop w:val="0"/>
      <w:marBottom w:val="0"/>
      <w:divBdr>
        <w:top w:val="none" w:sz="0" w:space="0" w:color="auto"/>
        <w:left w:val="none" w:sz="0" w:space="0" w:color="auto"/>
        <w:bottom w:val="none" w:sz="0" w:space="0" w:color="auto"/>
        <w:right w:val="none" w:sz="0" w:space="0" w:color="auto"/>
      </w:divBdr>
    </w:div>
    <w:div w:id="1895585051">
      <w:bodyDiv w:val="1"/>
      <w:marLeft w:val="0"/>
      <w:marRight w:val="0"/>
      <w:marTop w:val="0"/>
      <w:marBottom w:val="0"/>
      <w:divBdr>
        <w:top w:val="none" w:sz="0" w:space="0" w:color="auto"/>
        <w:left w:val="none" w:sz="0" w:space="0" w:color="auto"/>
        <w:bottom w:val="none" w:sz="0" w:space="0" w:color="auto"/>
        <w:right w:val="none" w:sz="0" w:space="0" w:color="auto"/>
      </w:divBdr>
    </w:div>
    <w:div w:id="196426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b.gov.in/PressReleasePage.aspx?PRID=20585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stats.un.org/sdgs/report/20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B8B7A7-0521-4C87-8987-AF2AD443DDE0}">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8BD4-A312-4F51-9A86-E0069359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1183</cp:lastModifiedBy>
  <cp:revision>16</cp:revision>
  <cp:lastPrinted>2024-06-06T03:20:00Z</cp:lastPrinted>
  <dcterms:created xsi:type="dcterms:W3CDTF">2025-03-13T07:46:00Z</dcterms:created>
  <dcterms:modified xsi:type="dcterms:W3CDTF">2025-03-18T04:43:00Z</dcterms:modified>
</cp:coreProperties>
</file>