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F1D98" w14:textId="020A3B74" w:rsidR="001E42DC" w:rsidRDefault="001E42DC" w:rsidP="00A63C33">
      <w:pPr>
        <w:spacing w:line="240" w:lineRule="auto"/>
        <w:jc w:val="right"/>
        <w:rPr>
          <w:rFonts w:ascii="Arial" w:hAnsi="Arial" w:cs="Arial"/>
          <w:b/>
          <w:bCs/>
          <w:sz w:val="36"/>
          <w:szCs w:val="36"/>
          <w:lang w:val="en-US"/>
        </w:rPr>
      </w:pPr>
      <w:r w:rsidRPr="00F560BA">
        <w:rPr>
          <w:rFonts w:ascii="Arial" w:hAnsi="Arial" w:cs="Arial"/>
          <w:b/>
          <w:bCs/>
          <w:sz w:val="36"/>
          <w:szCs w:val="36"/>
          <w:lang w:val="en-US"/>
        </w:rPr>
        <w:t>Impact of Different Soil Moisture Regimes Under Alternate Wetting and Drying (AWD) on the Growth and Yield of Wetland Paddy</w:t>
      </w:r>
    </w:p>
    <w:p w14:paraId="09768179" w14:textId="77777777" w:rsidR="00A63C33" w:rsidRDefault="00A63C33" w:rsidP="00D10B73">
      <w:pPr>
        <w:pStyle w:val="Author"/>
        <w:spacing w:line="240" w:lineRule="auto"/>
        <w:rPr>
          <w:rFonts w:ascii="Arial" w:hAnsi="Arial" w:cs="Arial"/>
          <w:szCs w:val="24"/>
        </w:rPr>
      </w:pPr>
    </w:p>
    <w:p w14:paraId="3FDD9EFA" w14:textId="77777777" w:rsidR="001E42DC" w:rsidRPr="00F560BA" w:rsidRDefault="001E42DC" w:rsidP="00F560BA">
      <w:pPr>
        <w:tabs>
          <w:tab w:val="center" w:pos="4513"/>
        </w:tabs>
        <w:spacing w:line="240" w:lineRule="auto"/>
        <w:jc w:val="both"/>
        <w:rPr>
          <w:rFonts w:ascii="Arial" w:hAnsi="Arial" w:cs="Arial"/>
          <w:b/>
          <w:bCs/>
          <w:sz w:val="20"/>
          <w:szCs w:val="20"/>
          <w:lang w:val="en-US"/>
        </w:rPr>
      </w:pPr>
    </w:p>
    <w:p w14:paraId="426A9FCD" w14:textId="5C0ED3BB" w:rsidR="00330BC9" w:rsidRPr="00203A7B" w:rsidRDefault="00330BC9" w:rsidP="00F560BA">
      <w:pPr>
        <w:tabs>
          <w:tab w:val="center" w:pos="4513"/>
        </w:tabs>
        <w:spacing w:line="240" w:lineRule="auto"/>
        <w:jc w:val="both"/>
        <w:rPr>
          <w:rFonts w:ascii="Arial" w:hAnsi="Arial" w:cs="Arial"/>
          <w:b/>
          <w:bCs/>
          <w:lang w:val="en-US"/>
        </w:rPr>
      </w:pPr>
      <w:r w:rsidRPr="00203A7B">
        <w:rPr>
          <w:rFonts w:ascii="Arial" w:hAnsi="Arial" w:cs="Arial"/>
          <w:b/>
          <w:bCs/>
          <w:lang w:val="en-US"/>
        </w:rPr>
        <w:t>ABSTRACT</w:t>
      </w:r>
    </w:p>
    <w:p w14:paraId="0F81511E" w14:textId="0AC7BEED" w:rsidR="00330BC9" w:rsidRPr="00F560BA" w:rsidRDefault="00330BC9" w:rsidP="00F560BA">
      <w:pPr>
        <w:tabs>
          <w:tab w:val="center" w:pos="4513"/>
        </w:tabs>
        <w:spacing w:line="240" w:lineRule="auto"/>
        <w:jc w:val="both"/>
        <w:rPr>
          <w:rFonts w:ascii="Arial" w:hAnsi="Arial" w:cs="Arial"/>
          <w:sz w:val="20"/>
          <w:szCs w:val="20"/>
          <w:lang w:val="en-US"/>
        </w:rPr>
      </w:pPr>
      <w:bookmarkStart w:id="0" w:name="_Hlk192167384"/>
      <w:r w:rsidRPr="00F560BA">
        <w:rPr>
          <w:rFonts w:ascii="Arial" w:hAnsi="Arial" w:cs="Arial"/>
          <w:sz w:val="20"/>
          <w:szCs w:val="20"/>
          <w:lang w:val="en-US"/>
        </w:rPr>
        <w:t xml:space="preserve">Water management plays a crucial role in optimizing rice production while ensuring sustainability. This study conducted in the School of Agricultural Sciences, KITS, </w:t>
      </w:r>
      <w:r w:rsidR="00D10B73">
        <w:rPr>
          <w:rFonts w:ascii="Arial" w:hAnsi="Arial" w:cs="Arial"/>
          <w:sz w:val="20"/>
          <w:szCs w:val="20"/>
          <w:lang w:val="en-US"/>
        </w:rPr>
        <w:t xml:space="preserve">Coimbatore, </w:t>
      </w:r>
      <w:r w:rsidRPr="00F560BA">
        <w:rPr>
          <w:rFonts w:ascii="Arial" w:hAnsi="Arial" w:cs="Arial"/>
          <w:sz w:val="20"/>
          <w:szCs w:val="20"/>
          <w:lang w:val="en-US"/>
        </w:rPr>
        <w:t>evaluates the impacts of different soil moisture regimes under</w:t>
      </w:r>
      <w:r w:rsidRPr="00F560BA">
        <w:rPr>
          <w:rFonts w:ascii="Arial" w:hAnsi="Arial" w:cs="Arial"/>
          <w:b/>
          <w:bCs/>
          <w:sz w:val="20"/>
          <w:szCs w:val="20"/>
          <w:lang w:val="en-US"/>
        </w:rPr>
        <w:t xml:space="preserve"> </w:t>
      </w:r>
      <w:r w:rsidRPr="00F560BA">
        <w:rPr>
          <w:rFonts w:ascii="Arial" w:hAnsi="Arial" w:cs="Arial"/>
          <w:sz w:val="20"/>
          <w:szCs w:val="20"/>
          <w:lang w:val="en-US"/>
        </w:rPr>
        <w:t>alternate wetting and drying on the growth and yield of wetland paddy. The study was performed following a Randomized Block Design (RBD) with eight different treatments, each replicated three times. Among the treatments, T</w:t>
      </w:r>
      <w:r w:rsidRPr="00F560BA">
        <w:rPr>
          <w:rFonts w:ascii="Arial" w:hAnsi="Arial" w:cs="Arial"/>
          <w:sz w:val="20"/>
          <w:szCs w:val="20"/>
          <w:vertAlign w:val="subscript"/>
          <w:lang w:val="en-US"/>
        </w:rPr>
        <w:t>3</w:t>
      </w:r>
      <w:r w:rsidR="003210CF">
        <w:rPr>
          <w:rFonts w:ascii="Arial" w:hAnsi="Arial" w:cs="Arial"/>
          <w:sz w:val="20"/>
          <w:szCs w:val="20"/>
          <w:lang w:val="en-US"/>
        </w:rPr>
        <w:t xml:space="preserve"> </w:t>
      </w:r>
      <w:r w:rsidRPr="00F560BA">
        <w:rPr>
          <w:rFonts w:ascii="Arial" w:hAnsi="Arial" w:cs="Arial"/>
          <w:sz w:val="20"/>
          <w:szCs w:val="20"/>
          <w:lang w:val="en-US"/>
        </w:rPr>
        <w:t>(Irrigation immediately after the development of hairline cracks) demonstrated the highest effectiveness, followed by T</w:t>
      </w:r>
      <w:r w:rsidRPr="00F560BA">
        <w:rPr>
          <w:rFonts w:ascii="Arial" w:hAnsi="Arial" w:cs="Arial"/>
          <w:sz w:val="20"/>
          <w:szCs w:val="20"/>
          <w:vertAlign w:val="subscript"/>
          <w:lang w:val="en-US"/>
        </w:rPr>
        <w:t>4</w:t>
      </w:r>
      <w:r w:rsidRPr="00F560BA">
        <w:rPr>
          <w:rFonts w:ascii="Arial" w:hAnsi="Arial" w:cs="Arial"/>
          <w:sz w:val="20"/>
          <w:szCs w:val="20"/>
          <w:lang w:val="en-US"/>
        </w:rPr>
        <w:t xml:space="preserve"> (Irrigation at 5.0 cm fall of water table below the soil surface). The enhanced performance of T</w:t>
      </w:r>
      <w:r w:rsidRPr="00F560BA">
        <w:rPr>
          <w:rFonts w:ascii="Arial" w:hAnsi="Arial" w:cs="Arial"/>
          <w:sz w:val="20"/>
          <w:szCs w:val="20"/>
          <w:vertAlign w:val="subscript"/>
          <w:lang w:val="en-US"/>
        </w:rPr>
        <w:t>3</w:t>
      </w:r>
      <w:r w:rsidRPr="00F560BA">
        <w:rPr>
          <w:rFonts w:ascii="Arial" w:hAnsi="Arial" w:cs="Arial"/>
          <w:sz w:val="20"/>
          <w:szCs w:val="20"/>
          <w:lang w:val="en-US"/>
        </w:rPr>
        <w:t xml:space="preserve"> attributed to improved soil aeration which promotes root growth and nutrient uptake, leading to increased crop</w:t>
      </w:r>
      <w:r w:rsidR="0088764F" w:rsidRPr="00F560BA">
        <w:rPr>
          <w:rFonts w:ascii="Arial" w:hAnsi="Arial" w:cs="Arial"/>
          <w:sz w:val="20"/>
          <w:szCs w:val="20"/>
          <w:lang w:val="en-US"/>
        </w:rPr>
        <w:t xml:space="preserve"> growth and </w:t>
      </w:r>
      <w:r w:rsidRPr="00F560BA">
        <w:rPr>
          <w:rFonts w:ascii="Arial" w:hAnsi="Arial" w:cs="Arial"/>
          <w:sz w:val="20"/>
          <w:szCs w:val="20"/>
          <w:lang w:val="en-US"/>
        </w:rPr>
        <w:t>yield.</w:t>
      </w:r>
    </w:p>
    <w:bookmarkEnd w:id="0"/>
    <w:p w14:paraId="6F11B6F9" w14:textId="77777777" w:rsidR="00330BC9" w:rsidRPr="00F560BA" w:rsidRDefault="00330BC9" w:rsidP="00F560BA">
      <w:pPr>
        <w:tabs>
          <w:tab w:val="center" w:pos="4513"/>
        </w:tabs>
        <w:spacing w:line="240" w:lineRule="auto"/>
        <w:jc w:val="both"/>
        <w:rPr>
          <w:rFonts w:ascii="Arial" w:hAnsi="Arial" w:cs="Arial"/>
          <w:i/>
          <w:iCs/>
          <w:sz w:val="20"/>
          <w:szCs w:val="20"/>
          <w:lang w:val="en-US"/>
        </w:rPr>
        <w:sectPr w:rsidR="00330BC9" w:rsidRPr="00F560BA" w:rsidSect="00330BC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2439BE">
        <w:rPr>
          <w:rFonts w:ascii="Arial" w:hAnsi="Arial" w:cs="Arial"/>
          <w:b/>
          <w:i/>
          <w:iCs/>
          <w:sz w:val="20"/>
          <w:szCs w:val="20"/>
          <w:lang w:val="en-US"/>
        </w:rPr>
        <w:t>Keywords:</w:t>
      </w:r>
      <w:r w:rsidRPr="00F560BA">
        <w:rPr>
          <w:rFonts w:ascii="Arial" w:hAnsi="Arial" w:cs="Arial"/>
          <w:i/>
          <w:iCs/>
          <w:sz w:val="20"/>
          <w:szCs w:val="20"/>
          <w:lang w:val="en-US"/>
        </w:rPr>
        <w:t xml:space="preserve">  Rice, Alternate wetting and drying, hairline cracks, irrigation, growth and yield.</w:t>
      </w:r>
    </w:p>
    <w:p w14:paraId="15A56ED0" w14:textId="3616915A" w:rsidR="00330BC9" w:rsidRPr="00203A7B" w:rsidRDefault="00330BC9" w:rsidP="00F560BA">
      <w:pPr>
        <w:spacing w:line="240" w:lineRule="auto"/>
        <w:rPr>
          <w:rFonts w:ascii="Arial" w:hAnsi="Arial" w:cs="Arial"/>
          <w:b/>
          <w:bCs/>
          <w:lang w:val="en-US"/>
        </w:rPr>
        <w:sectPr w:rsidR="00330BC9" w:rsidRPr="00203A7B" w:rsidSect="00330BC9">
          <w:type w:val="continuous"/>
          <w:pgSz w:w="11906" w:h="16838"/>
          <w:pgMar w:top="1440" w:right="1440" w:bottom="1440" w:left="1440" w:header="708" w:footer="708" w:gutter="0"/>
          <w:cols w:space="708"/>
          <w:docGrid w:linePitch="360"/>
        </w:sectPr>
      </w:pPr>
      <w:r w:rsidRPr="00203A7B">
        <w:rPr>
          <w:rFonts w:ascii="Arial" w:hAnsi="Arial" w:cs="Arial"/>
          <w:b/>
          <w:bCs/>
          <w:lang w:val="en-US"/>
        </w:rPr>
        <w:t>1. INTRODUCTIO</w:t>
      </w:r>
      <w:r w:rsidR="00F560BA" w:rsidRPr="00203A7B">
        <w:rPr>
          <w:rFonts w:ascii="Arial" w:hAnsi="Arial" w:cs="Arial"/>
          <w:b/>
          <w:bCs/>
          <w:lang w:val="en-US"/>
        </w:rPr>
        <w:t>N</w:t>
      </w:r>
    </w:p>
    <w:p w14:paraId="0698DAE3" w14:textId="3A6DAB65" w:rsidR="00330BC9" w:rsidRPr="00F560BA" w:rsidRDefault="00330BC9" w:rsidP="00F560BA">
      <w:pPr>
        <w:spacing w:line="240" w:lineRule="auto"/>
        <w:jc w:val="both"/>
        <w:rPr>
          <w:rFonts w:ascii="Arial" w:hAnsi="Arial" w:cs="Arial"/>
          <w:sz w:val="20"/>
          <w:szCs w:val="20"/>
          <w:lang w:val="en-US"/>
        </w:rPr>
      </w:pPr>
      <w:r w:rsidRPr="00F560BA">
        <w:rPr>
          <w:rFonts w:ascii="Arial" w:hAnsi="Arial" w:cs="Arial"/>
          <w:sz w:val="20"/>
          <w:szCs w:val="20"/>
          <w:lang w:val="en-US"/>
        </w:rPr>
        <w:t xml:space="preserve">Rice is a vital and widely consumed staple food, especially in Asia, where it is a central part of the diet for a large portion of the population. The primary cereal crop in the </w:t>
      </w:r>
      <w:proofErr w:type="spellStart"/>
      <w:r w:rsidRPr="00F560BA">
        <w:rPr>
          <w:rFonts w:ascii="Arial" w:hAnsi="Arial" w:cs="Arial"/>
          <w:sz w:val="20"/>
          <w:szCs w:val="20"/>
          <w:lang w:val="en-US"/>
        </w:rPr>
        <w:t>Poaceae</w:t>
      </w:r>
      <w:proofErr w:type="spellEnd"/>
      <w:r w:rsidRPr="00F560BA">
        <w:rPr>
          <w:rFonts w:ascii="Arial" w:hAnsi="Arial" w:cs="Arial"/>
          <w:sz w:val="20"/>
          <w:szCs w:val="20"/>
          <w:lang w:val="en-US"/>
        </w:rPr>
        <w:t xml:space="preserve"> family, </w:t>
      </w:r>
      <w:r w:rsidRPr="00F560BA">
        <w:rPr>
          <w:rFonts w:ascii="Arial" w:hAnsi="Arial" w:cs="Arial"/>
          <w:i/>
          <w:iCs/>
          <w:sz w:val="20"/>
          <w:szCs w:val="20"/>
          <w:lang w:val="en-US"/>
        </w:rPr>
        <w:t>Oryza sativa</w:t>
      </w:r>
      <w:r w:rsidRPr="00F560BA">
        <w:rPr>
          <w:rFonts w:ascii="Arial" w:hAnsi="Arial" w:cs="Arial"/>
          <w:sz w:val="20"/>
          <w:szCs w:val="20"/>
          <w:lang w:val="en-US"/>
        </w:rPr>
        <w:t xml:space="preserve"> L. is mainly grown in warm, tropical regions, in contrast to cooler temperate areas. It plays a crucial role in providing essential calories, carbohydrates, vitamins and minerals to millions of people worldwide. In the 2022-2023 crop year, rice was cultivated over approximately 165 million hectares globally, producing 502 million metric tons (Statista, 2024). </w:t>
      </w:r>
    </w:p>
    <w:p w14:paraId="17067733" w14:textId="7609C611" w:rsidR="00330BC9" w:rsidRPr="00F560BA" w:rsidRDefault="009656DC" w:rsidP="00F560BA">
      <w:pPr>
        <w:spacing w:line="240" w:lineRule="auto"/>
        <w:jc w:val="both"/>
        <w:rPr>
          <w:rFonts w:ascii="Arial" w:hAnsi="Arial" w:cs="Arial"/>
          <w:sz w:val="20"/>
          <w:szCs w:val="20"/>
          <w:lang w:val="en-US"/>
        </w:rPr>
      </w:pPr>
      <w:r w:rsidRPr="00F560BA">
        <w:rPr>
          <w:rFonts w:ascii="Arial" w:hAnsi="Arial" w:cs="Arial"/>
          <w:sz w:val="20"/>
          <w:szCs w:val="20"/>
          <w:lang w:val="en-US"/>
        </w:rPr>
        <w:t>Agriculture is the dominant global freshwater consumer, utilizing approximately 70% of all water withdrawals, with some developing nations reaching 95% (FAO, 2019). As global populations rise and water competition intensifies, the need for water-efficient agricultural practices becomes critical to ensure food security. Rice cultivation, requiring 3,000 to 5,000 liters of water per kilogram produced (based on water footprint and virtual water concepts), significantly strains water resources. To mitigate this, various water-saving rice farming methods have been developed</w:t>
      </w:r>
      <w:r w:rsidR="00076A82" w:rsidRPr="00F560BA">
        <w:rPr>
          <w:rFonts w:ascii="Arial" w:hAnsi="Arial" w:cs="Arial"/>
          <w:sz w:val="20"/>
          <w:szCs w:val="20"/>
          <w:lang w:val="en-US"/>
        </w:rPr>
        <w:t>, including direct seeded rice (DSR), aerobic rice cultivation, system of rice intensification (SRI), saturated soil culture (SSC), alternate wetting and drying (AWD) and evapotranspiration (</w:t>
      </w:r>
      <w:proofErr w:type="spellStart"/>
      <w:r w:rsidR="00076A82" w:rsidRPr="00F560BA">
        <w:rPr>
          <w:rFonts w:ascii="Arial" w:hAnsi="Arial" w:cs="Arial"/>
          <w:sz w:val="20"/>
          <w:szCs w:val="20"/>
          <w:lang w:val="en-US"/>
        </w:rPr>
        <w:t>ET</w:t>
      </w:r>
      <w:r w:rsidR="003210CF">
        <w:rPr>
          <w:rFonts w:ascii="Arial" w:hAnsi="Arial" w:cs="Arial"/>
          <w:sz w:val="20"/>
          <w:szCs w:val="20"/>
          <w:lang w:val="en-US"/>
        </w:rPr>
        <w:t>c</w:t>
      </w:r>
      <w:proofErr w:type="spellEnd"/>
      <w:r w:rsidR="00076A82" w:rsidRPr="00F560BA">
        <w:rPr>
          <w:rFonts w:ascii="Arial" w:hAnsi="Arial" w:cs="Arial"/>
          <w:sz w:val="20"/>
          <w:szCs w:val="20"/>
          <w:lang w:val="en-US"/>
        </w:rPr>
        <w:t>) based irrigation scheduling (</w:t>
      </w:r>
      <w:proofErr w:type="spellStart"/>
      <w:r w:rsidR="00076A82" w:rsidRPr="00F560BA">
        <w:rPr>
          <w:rFonts w:ascii="Arial" w:hAnsi="Arial" w:cs="Arial"/>
          <w:sz w:val="20"/>
          <w:szCs w:val="20"/>
          <w:lang w:val="en-US"/>
        </w:rPr>
        <w:t>Mallareddy</w:t>
      </w:r>
      <w:proofErr w:type="spellEnd"/>
      <w:r w:rsidR="00076A82" w:rsidRPr="00F560BA">
        <w:rPr>
          <w:rFonts w:ascii="Arial" w:hAnsi="Arial" w:cs="Arial"/>
          <w:sz w:val="20"/>
          <w:szCs w:val="20"/>
          <w:lang w:val="en-US"/>
        </w:rPr>
        <w:t xml:space="preserve"> </w:t>
      </w:r>
      <w:r w:rsidR="00076A82" w:rsidRPr="00F560BA">
        <w:rPr>
          <w:rFonts w:ascii="Arial" w:hAnsi="Arial" w:cs="Arial"/>
          <w:i/>
          <w:iCs/>
          <w:sz w:val="20"/>
          <w:szCs w:val="20"/>
          <w:lang w:val="en-US"/>
        </w:rPr>
        <w:t>et al</w:t>
      </w:r>
      <w:r w:rsidR="00076A82" w:rsidRPr="00F560BA">
        <w:rPr>
          <w:rFonts w:ascii="Arial" w:hAnsi="Arial" w:cs="Arial"/>
          <w:sz w:val="20"/>
          <w:szCs w:val="20"/>
          <w:lang w:val="en-US"/>
        </w:rPr>
        <w:t>., 2023). Among these, alternate wetting and drying (AWD) is the most widely adopted (Li and Barker, 2004).</w:t>
      </w:r>
      <w:r w:rsidR="00C174CB" w:rsidRPr="00F560BA">
        <w:rPr>
          <w:rFonts w:ascii="Arial" w:hAnsi="Arial" w:cs="Arial"/>
          <w:sz w:val="20"/>
          <w:szCs w:val="20"/>
          <w:lang w:val="en-US"/>
        </w:rPr>
        <w:t xml:space="preserve"> </w:t>
      </w:r>
      <w:r w:rsidR="00076A82" w:rsidRPr="00F560BA">
        <w:rPr>
          <w:rFonts w:ascii="Arial" w:hAnsi="Arial" w:cs="Arial"/>
          <w:sz w:val="20"/>
          <w:szCs w:val="20"/>
          <w:lang w:val="en-US"/>
        </w:rPr>
        <w:t>Given the increasing pressure on freshwater resources from urbanization, industrialization, and population growth, AWD’s water-conserving approach is vital for maintaining rice production and ensuring food security, particularly in the face of climate change induced erratic rainfall and droughts.</w:t>
      </w:r>
    </w:p>
    <w:p w14:paraId="6E17A49C" w14:textId="3A24CF28" w:rsidR="00330BC9" w:rsidRPr="00F560BA" w:rsidRDefault="00330BC9" w:rsidP="00F560BA">
      <w:pPr>
        <w:spacing w:line="240" w:lineRule="auto"/>
        <w:jc w:val="both"/>
        <w:rPr>
          <w:rFonts w:ascii="Arial" w:hAnsi="Arial" w:cs="Arial"/>
          <w:sz w:val="20"/>
          <w:szCs w:val="20"/>
          <w:lang w:val="en-US"/>
        </w:rPr>
      </w:pPr>
      <w:r w:rsidRPr="00F560BA">
        <w:rPr>
          <w:rFonts w:ascii="Arial" w:hAnsi="Arial" w:cs="Arial"/>
          <w:sz w:val="20"/>
          <w:szCs w:val="20"/>
          <w:lang w:val="en-US"/>
        </w:rPr>
        <w:t>The alternate wetting and drying (AWD) irrigation method was developed by the International Rice Research Institute (IRRI) and is considered a technically effective, water-saving and economically viable approach that is also environmentally sustainable. AWD involves alternating between soil saturation and drying, which helps conserve irrigation water. Water is applied when the soil reaches a certain moisture threshold, with flooding occurring after a predetermined number of days following the previous drying cycle. AWD is essential for the sustainable cultivation of rice, helping to tackle the growing challenges of water scarcity, climate change and environmental sustainability. It has a potential to cut water usage in paddy crops by 35-50% (Z</w:t>
      </w:r>
      <w:r w:rsidR="00A5082A" w:rsidRPr="00F560BA">
        <w:rPr>
          <w:rFonts w:ascii="Arial" w:hAnsi="Arial" w:cs="Arial"/>
          <w:sz w:val="20"/>
          <w:szCs w:val="20"/>
          <w:lang w:val="en-US"/>
        </w:rPr>
        <w:t>h</w:t>
      </w:r>
      <w:r w:rsidRPr="00F560BA">
        <w:rPr>
          <w:rFonts w:ascii="Arial" w:hAnsi="Arial" w:cs="Arial"/>
          <w:sz w:val="20"/>
          <w:szCs w:val="20"/>
          <w:lang w:val="en-US"/>
        </w:rPr>
        <w:t xml:space="preserve">ang </w:t>
      </w:r>
      <w:r w:rsidRPr="00F560BA">
        <w:rPr>
          <w:rFonts w:ascii="Arial" w:hAnsi="Arial" w:cs="Arial"/>
          <w:i/>
          <w:iCs/>
          <w:sz w:val="20"/>
          <w:szCs w:val="20"/>
          <w:lang w:val="en-US"/>
        </w:rPr>
        <w:t>et al</w:t>
      </w:r>
      <w:r w:rsidRPr="00F560BA">
        <w:rPr>
          <w:rFonts w:ascii="Arial" w:hAnsi="Arial" w:cs="Arial"/>
          <w:sz w:val="20"/>
          <w:szCs w:val="20"/>
          <w:lang w:val="en-US"/>
        </w:rPr>
        <w:t>., 200</w:t>
      </w:r>
      <w:r w:rsidR="00A5082A" w:rsidRPr="00F560BA">
        <w:rPr>
          <w:rFonts w:ascii="Arial" w:hAnsi="Arial" w:cs="Arial"/>
          <w:sz w:val="20"/>
          <w:szCs w:val="20"/>
          <w:lang w:val="en-US"/>
        </w:rPr>
        <w:t>9</w:t>
      </w:r>
      <w:r w:rsidRPr="00F560BA">
        <w:rPr>
          <w:rFonts w:ascii="Arial" w:hAnsi="Arial" w:cs="Arial"/>
          <w:sz w:val="20"/>
          <w:szCs w:val="20"/>
          <w:lang w:val="en-US"/>
        </w:rPr>
        <w:t xml:space="preserve">; Nayak </w:t>
      </w:r>
      <w:r w:rsidRPr="00F560BA">
        <w:rPr>
          <w:rFonts w:ascii="Arial" w:hAnsi="Arial" w:cs="Arial"/>
          <w:i/>
          <w:iCs/>
          <w:sz w:val="20"/>
          <w:szCs w:val="20"/>
          <w:lang w:val="en-US"/>
        </w:rPr>
        <w:t>et al</w:t>
      </w:r>
      <w:r w:rsidRPr="00F560BA">
        <w:rPr>
          <w:rFonts w:ascii="Arial" w:hAnsi="Arial" w:cs="Arial"/>
          <w:sz w:val="20"/>
          <w:szCs w:val="20"/>
          <w:lang w:val="en-US"/>
        </w:rPr>
        <w:t>., 2021). By allowing the soil to partially dry before being reflooded, AWD improves water absorption efficiency and minimizes wastage. Additionally, AWD lowers input costs by reducing the need for water, fertilizer and pesticides providing economic benefits to farmers.</w:t>
      </w:r>
    </w:p>
    <w:p w14:paraId="1C12E0A5" w14:textId="6E7D0A68" w:rsidR="00330BC9" w:rsidRPr="00F560BA" w:rsidRDefault="00330BC9" w:rsidP="00F560BA">
      <w:pPr>
        <w:spacing w:line="240" w:lineRule="auto"/>
        <w:jc w:val="both"/>
        <w:rPr>
          <w:rFonts w:ascii="Arial" w:hAnsi="Arial" w:cs="Arial"/>
          <w:sz w:val="20"/>
          <w:szCs w:val="20"/>
          <w:lang w:val="en-US"/>
        </w:rPr>
      </w:pPr>
      <w:r w:rsidRPr="00F560BA">
        <w:rPr>
          <w:rFonts w:ascii="Arial" w:hAnsi="Arial" w:cs="Arial"/>
          <w:sz w:val="20"/>
          <w:szCs w:val="20"/>
          <w:lang w:val="en-US"/>
        </w:rPr>
        <w:t xml:space="preserve">The soil moisture regimes in paddy fields under AWD, employing techniques like depletion to varying depths, the formation of hairline cracks, and different IW/CPE ratios, need to be explored across different soil types and climate conditions. Effectively managing water within these safe limits is key to </w:t>
      </w:r>
      <w:r w:rsidRPr="00F560BA">
        <w:rPr>
          <w:rFonts w:ascii="Arial" w:hAnsi="Arial" w:cs="Arial"/>
          <w:sz w:val="20"/>
          <w:szCs w:val="20"/>
          <w:lang w:val="en-US"/>
        </w:rPr>
        <w:lastRenderedPageBreak/>
        <w:t>maximizing crop yield while minimizing water use. A substantial amount of research is still needed to thoroughly assess the benefits and promote the broader implementation of these practices.</w:t>
      </w:r>
    </w:p>
    <w:p w14:paraId="6943E832" w14:textId="77777777" w:rsidR="008C2909" w:rsidRDefault="00330BC9" w:rsidP="00F560BA">
      <w:pPr>
        <w:spacing w:line="240" w:lineRule="auto"/>
        <w:jc w:val="both"/>
        <w:rPr>
          <w:rFonts w:ascii="Arial" w:hAnsi="Arial" w:cs="Arial"/>
          <w:b/>
          <w:bCs/>
          <w:lang w:val="en-US"/>
        </w:rPr>
      </w:pPr>
      <w:r w:rsidRPr="00203A7B">
        <w:rPr>
          <w:rFonts w:ascii="Arial" w:hAnsi="Arial" w:cs="Arial"/>
          <w:b/>
          <w:bCs/>
          <w:lang w:val="en-US"/>
        </w:rPr>
        <w:t>2. MATERIALS AND METHODS</w:t>
      </w:r>
    </w:p>
    <w:p w14:paraId="67895DD6" w14:textId="3155C0FC" w:rsidR="004B2D9F" w:rsidRPr="00203A7B" w:rsidRDefault="004B2D9F" w:rsidP="00F560BA">
      <w:pPr>
        <w:spacing w:line="240" w:lineRule="auto"/>
        <w:jc w:val="both"/>
        <w:rPr>
          <w:rFonts w:ascii="Arial" w:hAnsi="Arial" w:cs="Arial"/>
          <w:b/>
          <w:bCs/>
          <w:lang w:val="en-US"/>
        </w:rPr>
      </w:pPr>
      <w:r>
        <w:rPr>
          <w:rFonts w:ascii="Arial" w:hAnsi="Arial" w:cs="Arial"/>
          <w:b/>
          <w:bCs/>
          <w:lang w:val="en-US"/>
        </w:rPr>
        <w:t>2.1 Experimental Site</w:t>
      </w:r>
    </w:p>
    <w:p w14:paraId="77D756CB" w14:textId="77777777" w:rsidR="008C2909" w:rsidRDefault="00330BC9" w:rsidP="00F560BA">
      <w:pPr>
        <w:spacing w:line="240" w:lineRule="auto"/>
        <w:jc w:val="both"/>
        <w:rPr>
          <w:rFonts w:ascii="Arial" w:hAnsi="Arial" w:cs="Arial"/>
          <w:sz w:val="20"/>
          <w:szCs w:val="20"/>
          <w:lang w:val="en-US"/>
        </w:rPr>
      </w:pPr>
      <w:r w:rsidRPr="00F560BA">
        <w:rPr>
          <w:rFonts w:ascii="Arial" w:hAnsi="Arial" w:cs="Arial"/>
          <w:sz w:val="20"/>
          <w:szCs w:val="20"/>
          <w:lang w:val="en-US"/>
        </w:rPr>
        <w:t>The field experiment related to this research w</w:t>
      </w:r>
      <w:r w:rsidR="0088764F" w:rsidRPr="00F560BA">
        <w:rPr>
          <w:rFonts w:ascii="Arial" w:hAnsi="Arial" w:cs="Arial"/>
          <w:sz w:val="20"/>
          <w:szCs w:val="20"/>
          <w:lang w:val="en-US"/>
        </w:rPr>
        <w:t xml:space="preserve">as </w:t>
      </w:r>
      <w:r w:rsidRPr="00F560BA">
        <w:rPr>
          <w:rFonts w:ascii="Arial" w:hAnsi="Arial" w:cs="Arial"/>
          <w:sz w:val="20"/>
          <w:szCs w:val="20"/>
          <w:lang w:val="en-US"/>
        </w:rPr>
        <w:t xml:space="preserve">conducted during the </w:t>
      </w:r>
      <w:r w:rsidRPr="00F560BA">
        <w:rPr>
          <w:rFonts w:ascii="Arial" w:hAnsi="Arial" w:cs="Arial"/>
          <w:i/>
          <w:iCs/>
          <w:sz w:val="20"/>
          <w:szCs w:val="20"/>
          <w:lang w:val="en-US"/>
        </w:rPr>
        <w:t>Kharif</w:t>
      </w:r>
      <w:r w:rsidRPr="00F560BA">
        <w:rPr>
          <w:rFonts w:ascii="Arial" w:hAnsi="Arial" w:cs="Arial"/>
          <w:sz w:val="20"/>
          <w:szCs w:val="20"/>
          <w:lang w:val="en-US"/>
        </w:rPr>
        <w:t xml:space="preserve"> season</w:t>
      </w:r>
      <w:r w:rsidR="0088764F" w:rsidRPr="00F560BA">
        <w:rPr>
          <w:rFonts w:ascii="Arial" w:hAnsi="Arial" w:cs="Arial"/>
          <w:sz w:val="20"/>
          <w:szCs w:val="20"/>
          <w:lang w:val="en-US"/>
        </w:rPr>
        <w:t xml:space="preserve"> of</w:t>
      </w:r>
      <w:r w:rsidR="008C2909">
        <w:rPr>
          <w:rFonts w:ascii="Arial" w:hAnsi="Arial" w:cs="Arial"/>
          <w:sz w:val="20"/>
          <w:szCs w:val="20"/>
          <w:lang w:val="en-US"/>
        </w:rPr>
        <w:t xml:space="preserve"> </w:t>
      </w:r>
      <w:r w:rsidRPr="00F560BA">
        <w:rPr>
          <w:rFonts w:ascii="Arial" w:hAnsi="Arial" w:cs="Arial"/>
          <w:sz w:val="20"/>
          <w:szCs w:val="20"/>
          <w:lang w:val="en-US"/>
        </w:rPr>
        <w:t>2024-2025</w:t>
      </w:r>
      <w:r w:rsidR="0088764F" w:rsidRPr="00F560BA">
        <w:rPr>
          <w:rFonts w:ascii="Arial" w:hAnsi="Arial" w:cs="Arial"/>
          <w:sz w:val="20"/>
          <w:szCs w:val="20"/>
          <w:lang w:val="en-US"/>
        </w:rPr>
        <w:t xml:space="preserve"> in f</w:t>
      </w:r>
      <w:r w:rsidRPr="00F560BA">
        <w:rPr>
          <w:rFonts w:ascii="Arial" w:hAnsi="Arial" w:cs="Arial"/>
          <w:sz w:val="20"/>
          <w:szCs w:val="20"/>
          <w:lang w:val="en-US"/>
        </w:rPr>
        <w:t>ield number L3, located</w:t>
      </w:r>
      <w:r w:rsidR="0088764F" w:rsidRPr="00F560BA">
        <w:rPr>
          <w:rFonts w:ascii="Arial" w:hAnsi="Arial" w:cs="Arial"/>
          <w:sz w:val="20"/>
          <w:szCs w:val="20"/>
          <w:lang w:val="en-US"/>
        </w:rPr>
        <w:t xml:space="preserve"> in </w:t>
      </w:r>
      <w:r w:rsidRPr="00F560BA">
        <w:rPr>
          <w:rFonts w:ascii="Arial" w:hAnsi="Arial" w:cs="Arial"/>
          <w:sz w:val="20"/>
          <w:szCs w:val="20"/>
          <w:lang w:val="en-US"/>
        </w:rPr>
        <w:t>the Instructional farm (South) of the School of Agricultural Sciences, Karunya Institute of Technology and Sciences, Coimbatore. The site is situated at an elevation of approximately 427 meters above sea level, with coordinates at 10.9362 ̊ N latitude and 76.744 ̊ E longitude. This area is part of the Western Tamil Nadu</w:t>
      </w:r>
      <w:r w:rsidR="008C2909">
        <w:rPr>
          <w:rFonts w:ascii="Arial" w:hAnsi="Arial" w:cs="Arial"/>
          <w:sz w:val="20"/>
          <w:szCs w:val="20"/>
          <w:lang w:val="en-US"/>
        </w:rPr>
        <w:t xml:space="preserve"> </w:t>
      </w:r>
      <w:proofErr w:type="spellStart"/>
      <w:r w:rsidRPr="00F560BA">
        <w:rPr>
          <w:rFonts w:ascii="Arial" w:hAnsi="Arial" w:cs="Arial"/>
          <w:sz w:val="20"/>
          <w:szCs w:val="20"/>
          <w:lang w:val="en-US"/>
        </w:rPr>
        <w:t>Agro</w:t>
      </w:r>
      <w:proofErr w:type="spellEnd"/>
      <w:r w:rsidRPr="00F560BA">
        <w:rPr>
          <w:rFonts w:ascii="Arial" w:hAnsi="Arial" w:cs="Arial"/>
          <w:sz w:val="20"/>
          <w:szCs w:val="20"/>
          <w:lang w:val="en-US"/>
        </w:rPr>
        <w:t>-climatic zone and falls under the Southern Plateau and Hills Region within India’s</w:t>
      </w:r>
      <w:r w:rsidR="008C2909">
        <w:rPr>
          <w:rFonts w:ascii="Arial" w:hAnsi="Arial" w:cs="Arial"/>
          <w:sz w:val="20"/>
          <w:szCs w:val="20"/>
          <w:lang w:val="en-US"/>
        </w:rPr>
        <w:t xml:space="preserve"> </w:t>
      </w:r>
      <w:proofErr w:type="spellStart"/>
      <w:r w:rsidR="008C2909">
        <w:rPr>
          <w:rFonts w:ascii="Arial" w:hAnsi="Arial" w:cs="Arial"/>
          <w:sz w:val="20"/>
          <w:szCs w:val="20"/>
          <w:lang w:val="en-US"/>
        </w:rPr>
        <w:t>a</w:t>
      </w:r>
      <w:r w:rsidRPr="00F560BA">
        <w:rPr>
          <w:rFonts w:ascii="Arial" w:hAnsi="Arial" w:cs="Arial"/>
          <w:sz w:val="20"/>
          <w:szCs w:val="20"/>
          <w:lang w:val="en-US"/>
        </w:rPr>
        <w:t>gro</w:t>
      </w:r>
      <w:proofErr w:type="spellEnd"/>
      <w:r w:rsidRPr="00F560BA">
        <w:rPr>
          <w:rFonts w:ascii="Arial" w:hAnsi="Arial" w:cs="Arial"/>
          <w:sz w:val="20"/>
          <w:szCs w:val="20"/>
          <w:lang w:val="en-US"/>
        </w:rPr>
        <w:t>-climatic zones. The soil texture wa</w:t>
      </w:r>
      <w:r w:rsidR="0088764F" w:rsidRPr="00F560BA">
        <w:rPr>
          <w:rFonts w:ascii="Arial" w:hAnsi="Arial" w:cs="Arial"/>
          <w:sz w:val="20"/>
          <w:szCs w:val="20"/>
          <w:lang w:val="en-US"/>
        </w:rPr>
        <w:t xml:space="preserve">s </w:t>
      </w:r>
      <w:r w:rsidRPr="00F560BA">
        <w:rPr>
          <w:rFonts w:ascii="Arial" w:hAnsi="Arial" w:cs="Arial"/>
          <w:sz w:val="20"/>
          <w:szCs w:val="20"/>
          <w:lang w:val="en-US"/>
        </w:rPr>
        <w:t>classified as silty clay loam and prior to the trail, the nutrient levels were as follows</w:t>
      </w:r>
      <w:r w:rsidR="0088764F" w:rsidRPr="00F560BA">
        <w:rPr>
          <w:rFonts w:ascii="Arial" w:hAnsi="Arial" w:cs="Arial"/>
          <w:sz w:val="20"/>
          <w:szCs w:val="20"/>
          <w:lang w:val="en-US"/>
        </w:rPr>
        <w:t>;</w:t>
      </w:r>
      <w:r w:rsidRPr="00F560BA">
        <w:rPr>
          <w:rFonts w:ascii="Arial" w:hAnsi="Arial" w:cs="Arial"/>
          <w:sz w:val="20"/>
          <w:szCs w:val="20"/>
          <w:lang w:val="en-US"/>
        </w:rPr>
        <w:t xml:space="preserve"> high in organic carbon, medium in available nitrogen, high in available phosphorus and high in available potassium. The soil had an alkaline reaction, with a pH of 8.8.</w:t>
      </w:r>
    </w:p>
    <w:p w14:paraId="482BAFCE" w14:textId="72832797" w:rsidR="004B2D9F" w:rsidRPr="004B2D9F" w:rsidRDefault="004B2D9F" w:rsidP="00F560BA">
      <w:pPr>
        <w:spacing w:line="240" w:lineRule="auto"/>
        <w:jc w:val="both"/>
        <w:rPr>
          <w:rFonts w:ascii="Arial" w:hAnsi="Arial" w:cs="Arial"/>
          <w:b/>
          <w:bCs/>
          <w:sz w:val="20"/>
          <w:szCs w:val="20"/>
          <w:lang w:val="en-US"/>
        </w:rPr>
      </w:pPr>
      <w:r w:rsidRPr="004B2D9F">
        <w:rPr>
          <w:rFonts w:ascii="Arial" w:hAnsi="Arial" w:cs="Arial"/>
          <w:b/>
          <w:bCs/>
          <w:lang w:val="en-US"/>
        </w:rPr>
        <w:t>2.2 Treatment Details</w:t>
      </w:r>
    </w:p>
    <w:p w14:paraId="7A44D71E" w14:textId="44478ADE" w:rsidR="00330BC9" w:rsidRDefault="00330BC9" w:rsidP="00F560BA">
      <w:pPr>
        <w:spacing w:line="240" w:lineRule="auto"/>
        <w:jc w:val="both"/>
        <w:rPr>
          <w:rFonts w:ascii="Arial" w:hAnsi="Arial" w:cs="Arial"/>
          <w:sz w:val="20"/>
          <w:szCs w:val="20"/>
          <w:lang w:val="en-US"/>
        </w:rPr>
      </w:pPr>
      <w:r w:rsidRPr="00F560BA">
        <w:rPr>
          <w:rFonts w:ascii="Arial" w:hAnsi="Arial" w:cs="Arial"/>
          <w:sz w:val="20"/>
          <w:szCs w:val="20"/>
          <w:lang w:val="en-US"/>
        </w:rPr>
        <w:t>The experiment was conducted using a Randomized Block Design (RBD) with eight treatments each replicated three times. The rice variety “Bhavani”, with a growth duration of 130-135 days, was used in this study. The treatments were: T</w:t>
      </w:r>
      <w:r w:rsidRPr="00F560BA">
        <w:rPr>
          <w:rFonts w:ascii="Arial" w:hAnsi="Arial" w:cs="Arial"/>
          <w:sz w:val="20"/>
          <w:szCs w:val="20"/>
          <w:vertAlign w:val="subscript"/>
          <w:lang w:val="en-US"/>
        </w:rPr>
        <w:t xml:space="preserve">1 </w:t>
      </w:r>
      <w:r w:rsidRPr="00F560BA">
        <w:rPr>
          <w:rFonts w:ascii="Arial" w:hAnsi="Arial" w:cs="Arial"/>
          <w:sz w:val="20"/>
          <w:szCs w:val="20"/>
          <w:lang w:val="en-US"/>
        </w:rPr>
        <w:t>- Continuous submergence with 5 cm of standing water as per farmer’s practice, T</w:t>
      </w:r>
      <w:r w:rsidRPr="00F560BA">
        <w:rPr>
          <w:rFonts w:ascii="Arial" w:hAnsi="Arial" w:cs="Arial"/>
          <w:sz w:val="20"/>
          <w:szCs w:val="20"/>
          <w:vertAlign w:val="subscript"/>
          <w:lang w:val="en-US"/>
        </w:rPr>
        <w:t>2</w:t>
      </w:r>
      <w:r w:rsidRPr="00F560BA">
        <w:rPr>
          <w:rFonts w:ascii="Arial" w:hAnsi="Arial" w:cs="Arial"/>
          <w:sz w:val="20"/>
          <w:szCs w:val="20"/>
          <w:lang w:val="en-US"/>
        </w:rPr>
        <w:t xml:space="preserve"> - Irrigation immediately after the disappearance of ponded water, T</w:t>
      </w:r>
      <w:r w:rsidRPr="00F560BA">
        <w:rPr>
          <w:rFonts w:ascii="Arial" w:hAnsi="Arial" w:cs="Arial"/>
          <w:sz w:val="20"/>
          <w:szCs w:val="20"/>
          <w:vertAlign w:val="subscript"/>
          <w:lang w:val="en-US"/>
        </w:rPr>
        <w:t xml:space="preserve">3 </w:t>
      </w:r>
      <w:r w:rsidRPr="00F560BA">
        <w:rPr>
          <w:rFonts w:ascii="Arial" w:hAnsi="Arial" w:cs="Arial"/>
          <w:sz w:val="20"/>
          <w:szCs w:val="20"/>
          <w:lang w:val="en-US"/>
        </w:rPr>
        <w:t>- Irrigation immediately after the development of hairline cracks in the soil, T</w:t>
      </w:r>
      <w:r w:rsidRPr="00F560BA">
        <w:rPr>
          <w:rFonts w:ascii="Arial" w:hAnsi="Arial" w:cs="Arial"/>
          <w:sz w:val="20"/>
          <w:szCs w:val="20"/>
          <w:vertAlign w:val="subscript"/>
          <w:lang w:val="en-US"/>
        </w:rPr>
        <w:t>4</w:t>
      </w:r>
      <w:r w:rsidRPr="00F560BA">
        <w:rPr>
          <w:rFonts w:ascii="Arial" w:hAnsi="Arial" w:cs="Arial"/>
          <w:sz w:val="20"/>
          <w:szCs w:val="20"/>
          <w:lang w:val="en-US"/>
        </w:rPr>
        <w:t xml:space="preserve"> - Irrigation at 5.0 cm fall of water table below the soil surface, T</w:t>
      </w:r>
      <w:r w:rsidRPr="00F560BA">
        <w:rPr>
          <w:rFonts w:ascii="Arial" w:hAnsi="Arial" w:cs="Arial"/>
          <w:sz w:val="20"/>
          <w:szCs w:val="20"/>
          <w:vertAlign w:val="subscript"/>
          <w:lang w:val="en-US"/>
        </w:rPr>
        <w:t>5</w:t>
      </w:r>
      <w:r w:rsidRPr="00F560BA">
        <w:rPr>
          <w:rFonts w:ascii="Arial" w:hAnsi="Arial" w:cs="Arial"/>
          <w:sz w:val="20"/>
          <w:szCs w:val="20"/>
          <w:lang w:val="en-US"/>
        </w:rPr>
        <w:t xml:space="preserve"> - Irrigation at 10.0 cm fall of water table below the soil surface,</w:t>
      </w:r>
      <w:r w:rsidRPr="00F560BA">
        <w:rPr>
          <w:rFonts w:ascii="Arial" w:hAnsi="Arial" w:cs="Arial"/>
          <w:sz w:val="20"/>
          <w:szCs w:val="20"/>
          <w:vertAlign w:val="subscript"/>
          <w:lang w:val="en-US"/>
        </w:rPr>
        <w:t xml:space="preserve"> </w:t>
      </w:r>
      <w:r w:rsidR="00DB6506">
        <w:rPr>
          <w:rFonts w:ascii="Arial" w:hAnsi="Arial" w:cs="Arial"/>
          <w:sz w:val="20"/>
          <w:szCs w:val="20"/>
          <w:vertAlign w:val="subscript"/>
          <w:lang w:val="en-US"/>
        </w:rPr>
        <w:br/>
      </w:r>
      <w:r w:rsidRPr="00F560BA">
        <w:rPr>
          <w:rFonts w:ascii="Arial" w:hAnsi="Arial" w:cs="Arial"/>
          <w:sz w:val="20"/>
          <w:szCs w:val="20"/>
          <w:lang w:val="en-US"/>
        </w:rPr>
        <w:t>T</w:t>
      </w:r>
      <w:r w:rsidRPr="00F560BA">
        <w:rPr>
          <w:rFonts w:ascii="Arial" w:hAnsi="Arial" w:cs="Arial"/>
          <w:sz w:val="20"/>
          <w:szCs w:val="20"/>
          <w:vertAlign w:val="subscript"/>
          <w:lang w:val="en-US"/>
        </w:rPr>
        <w:t xml:space="preserve">6 </w:t>
      </w:r>
      <w:r w:rsidRPr="00F560BA">
        <w:rPr>
          <w:rFonts w:ascii="Arial" w:hAnsi="Arial" w:cs="Arial"/>
          <w:sz w:val="20"/>
          <w:szCs w:val="20"/>
          <w:lang w:val="en-US"/>
        </w:rPr>
        <w:t>- Irrigation at 15.0 cm fall of water table below the soil surface,</w:t>
      </w:r>
      <w:r w:rsidRPr="00F560BA">
        <w:rPr>
          <w:rFonts w:ascii="Arial" w:hAnsi="Arial" w:cs="Arial"/>
          <w:sz w:val="20"/>
          <w:szCs w:val="20"/>
          <w:vertAlign w:val="subscript"/>
          <w:lang w:val="en-US"/>
        </w:rPr>
        <w:t xml:space="preserve"> </w:t>
      </w:r>
      <w:r w:rsidRPr="00F560BA">
        <w:rPr>
          <w:rFonts w:ascii="Arial" w:hAnsi="Arial" w:cs="Arial"/>
          <w:sz w:val="20"/>
          <w:szCs w:val="20"/>
          <w:lang w:val="en-US"/>
        </w:rPr>
        <w:t>T</w:t>
      </w:r>
      <w:r w:rsidRPr="00F560BA">
        <w:rPr>
          <w:rFonts w:ascii="Arial" w:hAnsi="Arial" w:cs="Arial"/>
          <w:sz w:val="20"/>
          <w:szCs w:val="20"/>
          <w:vertAlign w:val="subscript"/>
          <w:lang w:val="en-US"/>
        </w:rPr>
        <w:t>7</w:t>
      </w:r>
      <w:r w:rsidRPr="00F560BA">
        <w:rPr>
          <w:rFonts w:ascii="Arial" w:hAnsi="Arial" w:cs="Arial"/>
          <w:sz w:val="20"/>
          <w:szCs w:val="20"/>
          <w:lang w:val="en-US"/>
        </w:rPr>
        <w:t xml:space="preserve"> - Irrigation at IW/CPE</w:t>
      </w:r>
      <w:r w:rsidR="00DB6506">
        <w:rPr>
          <w:rFonts w:ascii="Arial" w:hAnsi="Arial" w:cs="Arial"/>
          <w:sz w:val="20"/>
          <w:szCs w:val="20"/>
          <w:lang w:val="en-US"/>
        </w:rPr>
        <w:t xml:space="preserve"> (Irrigation water/Cumulative Pan Evaporation)</w:t>
      </w:r>
      <w:r w:rsidRPr="00F560BA">
        <w:rPr>
          <w:rFonts w:ascii="Arial" w:hAnsi="Arial" w:cs="Arial"/>
          <w:sz w:val="20"/>
          <w:szCs w:val="20"/>
          <w:lang w:val="en-US"/>
        </w:rPr>
        <w:t xml:space="preserve"> ratio of 1.0 at vegetative phase and 1.2 at reproductive phase, T</w:t>
      </w:r>
      <w:r w:rsidRPr="00F560BA">
        <w:rPr>
          <w:rFonts w:ascii="Arial" w:hAnsi="Arial" w:cs="Arial"/>
          <w:sz w:val="20"/>
          <w:szCs w:val="20"/>
          <w:vertAlign w:val="subscript"/>
          <w:lang w:val="en-US"/>
        </w:rPr>
        <w:t>8</w:t>
      </w:r>
      <w:r w:rsidRPr="00F560BA">
        <w:rPr>
          <w:rFonts w:ascii="Arial" w:hAnsi="Arial" w:cs="Arial"/>
          <w:sz w:val="20"/>
          <w:szCs w:val="20"/>
          <w:lang w:val="en-US"/>
        </w:rPr>
        <w:t xml:space="preserve"> - Irrigation at IW/CPE ratio 1.2 at vegetative phase and 1.5 at reproductive phase.</w:t>
      </w:r>
      <w:r w:rsidR="00961A2B">
        <w:rPr>
          <w:rFonts w:ascii="Arial" w:hAnsi="Arial" w:cs="Arial"/>
          <w:sz w:val="20"/>
          <w:szCs w:val="20"/>
          <w:lang w:val="en-US"/>
        </w:rPr>
        <w:t xml:space="preserve"> </w:t>
      </w:r>
      <w:r w:rsidRPr="00F560BA">
        <w:rPr>
          <w:rFonts w:ascii="Arial" w:hAnsi="Arial" w:cs="Arial"/>
          <w:sz w:val="20"/>
          <w:szCs w:val="20"/>
          <w:lang w:val="en-US"/>
        </w:rPr>
        <w:t>A water depth of 2 cm</w:t>
      </w:r>
      <w:r w:rsidR="0088764F" w:rsidRPr="00F560BA">
        <w:rPr>
          <w:rFonts w:ascii="Arial" w:hAnsi="Arial" w:cs="Arial"/>
          <w:sz w:val="20"/>
          <w:szCs w:val="20"/>
          <w:lang w:val="en-US"/>
        </w:rPr>
        <w:t xml:space="preserve"> was</w:t>
      </w:r>
      <w:r w:rsidRPr="00F560BA">
        <w:rPr>
          <w:rFonts w:ascii="Arial" w:hAnsi="Arial" w:cs="Arial"/>
          <w:sz w:val="20"/>
          <w:szCs w:val="20"/>
          <w:lang w:val="en-US"/>
        </w:rPr>
        <w:t xml:space="preserve"> maintained in all experimental plots until 14 days after transplanting to ensure seedling establishment. The irrigation depth w</w:t>
      </w:r>
      <w:r w:rsidR="0088764F" w:rsidRPr="00F560BA">
        <w:rPr>
          <w:rFonts w:ascii="Arial" w:hAnsi="Arial" w:cs="Arial"/>
          <w:sz w:val="20"/>
          <w:szCs w:val="20"/>
          <w:lang w:val="en-US"/>
        </w:rPr>
        <w:t>as</w:t>
      </w:r>
      <w:r w:rsidRPr="00F560BA">
        <w:rPr>
          <w:rFonts w:ascii="Arial" w:hAnsi="Arial" w:cs="Arial"/>
          <w:sz w:val="20"/>
          <w:szCs w:val="20"/>
          <w:lang w:val="en-US"/>
        </w:rPr>
        <w:t xml:space="preserve"> </w:t>
      </w:r>
      <w:r w:rsidR="0088764F" w:rsidRPr="00F560BA">
        <w:rPr>
          <w:rFonts w:ascii="Arial" w:hAnsi="Arial" w:cs="Arial"/>
          <w:sz w:val="20"/>
          <w:szCs w:val="20"/>
          <w:lang w:val="en-US"/>
        </w:rPr>
        <w:t>5</w:t>
      </w:r>
      <w:r w:rsidRPr="00F560BA">
        <w:rPr>
          <w:rFonts w:ascii="Arial" w:hAnsi="Arial" w:cs="Arial"/>
          <w:sz w:val="20"/>
          <w:szCs w:val="20"/>
          <w:lang w:val="en-US"/>
        </w:rPr>
        <w:t>.0 cm.</w:t>
      </w:r>
      <w:r w:rsidR="00097F46">
        <w:rPr>
          <w:rFonts w:ascii="Arial" w:hAnsi="Arial" w:cs="Arial"/>
          <w:sz w:val="20"/>
          <w:szCs w:val="20"/>
          <w:lang w:val="en-US"/>
        </w:rPr>
        <w:t xml:space="preserve"> To provide irrigation at 5.0, 10.0, 15.0 cm below the soil surface the water level was monitored using a field water tube.</w:t>
      </w:r>
    </w:p>
    <w:p w14:paraId="12E558A7" w14:textId="37B05E2B" w:rsidR="004B2D9F" w:rsidRPr="004B2D9F" w:rsidRDefault="004B2D9F" w:rsidP="00F560BA">
      <w:pPr>
        <w:spacing w:line="240" w:lineRule="auto"/>
        <w:jc w:val="both"/>
        <w:rPr>
          <w:rFonts w:ascii="Arial" w:hAnsi="Arial" w:cs="Arial"/>
          <w:b/>
          <w:bCs/>
          <w:lang w:val="en-US"/>
        </w:rPr>
      </w:pPr>
      <w:r w:rsidRPr="004B2D9F">
        <w:rPr>
          <w:rFonts w:ascii="Arial" w:hAnsi="Arial" w:cs="Arial"/>
          <w:b/>
          <w:bCs/>
          <w:lang w:val="en-US"/>
        </w:rPr>
        <w:t>2.3 Observations Recorded</w:t>
      </w:r>
    </w:p>
    <w:p w14:paraId="41BCE14D" w14:textId="77777777" w:rsidR="004B2D9F" w:rsidRDefault="00330BC9" w:rsidP="00F560BA">
      <w:pPr>
        <w:spacing w:line="240" w:lineRule="auto"/>
        <w:jc w:val="both"/>
        <w:rPr>
          <w:rFonts w:ascii="Arial" w:hAnsi="Arial" w:cs="Arial"/>
          <w:sz w:val="20"/>
          <w:szCs w:val="20"/>
          <w:lang w:val="en-US"/>
        </w:rPr>
      </w:pPr>
      <w:r w:rsidRPr="00F560BA">
        <w:rPr>
          <w:rFonts w:ascii="Arial" w:hAnsi="Arial" w:cs="Arial"/>
          <w:sz w:val="20"/>
          <w:szCs w:val="20"/>
          <w:lang w:val="en-US"/>
        </w:rPr>
        <w:t>Biometric traits such as plant height, leaf count and dry matter accumulation were recorded at 45 and 90 days after transplanting (DAT) and at harvest, while tiller count was observed at 60 DAT. Yield attributes, including the number of panicles, grains per panicle, grain filling percentage, 1000-grain weight, grain yield and straw yield were assessed at harvest.</w:t>
      </w:r>
    </w:p>
    <w:p w14:paraId="5FEEA45B" w14:textId="2A9A71BD" w:rsidR="004B2D9F" w:rsidRPr="004B2D9F" w:rsidRDefault="004B2D9F" w:rsidP="00F560BA">
      <w:pPr>
        <w:spacing w:line="240" w:lineRule="auto"/>
        <w:jc w:val="both"/>
        <w:rPr>
          <w:rFonts w:ascii="Arial" w:hAnsi="Arial" w:cs="Arial"/>
          <w:b/>
          <w:bCs/>
          <w:lang w:val="en-US"/>
        </w:rPr>
      </w:pPr>
      <w:r w:rsidRPr="004B2D9F">
        <w:rPr>
          <w:rFonts w:ascii="Arial" w:hAnsi="Arial" w:cs="Arial"/>
          <w:b/>
          <w:bCs/>
          <w:lang w:val="en-US"/>
        </w:rPr>
        <w:t>2.4 Statistical Analysis</w:t>
      </w:r>
      <w:r w:rsidR="00330BC9" w:rsidRPr="004B2D9F">
        <w:rPr>
          <w:rFonts w:ascii="Arial" w:hAnsi="Arial" w:cs="Arial"/>
          <w:b/>
          <w:bCs/>
          <w:lang w:val="en-US"/>
        </w:rPr>
        <w:t xml:space="preserve"> </w:t>
      </w:r>
    </w:p>
    <w:p w14:paraId="3DFD8426" w14:textId="041976C9" w:rsidR="00330BC9" w:rsidRPr="00F560BA" w:rsidRDefault="00330BC9" w:rsidP="00F560BA">
      <w:pPr>
        <w:spacing w:line="240" w:lineRule="auto"/>
        <w:jc w:val="both"/>
        <w:rPr>
          <w:rFonts w:ascii="Arial" w:hAnsi="Arial" w:cs="Arial"/>
          <w:sz w:val="20"/>
          <w:szCs w:val="20"/>
          <w:lang w:val="en-US"/>
        </w:rPr>
      </w:pPr>
      <w:r w:rsidRPr="00F560BA">
        <w:rPr>
          <w:rFonts w:ascii="Arial" w:hAnsi="Arial" w:cs="Arial"/>
          <w:sz w:val="20"/>
          <w:szCs w:val="20"/>
          <w:lang w:val="en-US"/>
        </w:rPr>
        <w:t>The variance for each growth stage was analyzed separately using the randomized block design (RBD) with two-factor combinations, and significance was determined through the F-test</w:t>
      </w:r>
      <w:r w:rsidR="00A5082A" w:rsidRPr="00F560BA">
        <w:rPr>
          <w:rFonts w:ascii="Arial" w:hAnsi="Arial" w:cs="Arial"/>
          <w:sz w:val="20"/>
          <w:szCs w:val="20"/>
          <w:lang w:val="en-US"/>
        </w:rPr>
        <w:t xml:space="preserve">. (Gomez </w:t>
      </w:r>
      <w:r w:rsidR="00DB6506">
        <w:rPr>
          <w:rFonts w:ascii="Arial" w:hAnsi="Arial" w:cs="Arial"/>
          <w:sz w:val="20"/>
          <w:szCs w:val="20"/>
          <w:lang w:val="en-US"/>
        </w:rPr>
        <w:t>and</w:t>
      </w:r>
      <w:r w:rsidR="00A5082A" w:rsidRPr="00F560BA">
        <w:rPr>
          <w:rFonts w:ascii="Arial" w:hAnsi="Arial" w:cs="Arial"/>
          <w:sz w:val="20"/>
          <w:szCs w:val="20"/>
          <w:lang w:val="en-US"/>
        </w:rPr>
        <w:t xml:space="preserve"> Gomez</w:t>
      </w:r>
      <w:r w:rsidR="00DB6506">
        <w:rPr>
          <w:rFonts w:ascii="Arial" w:hAnsi="Arial" w:cs="Arial"/>
          <w:sz w:val="20"/>
          <w:szCs w:val="20"/>
          <w:lang w:val="en-US"/>
        </w:rPr>
        <w:t>, 2010</w:t>
      </w:r>
      <w:r w:rsidR="00A5082A" w:rsidRPr="00F560BA">
        <w:rPr>
          <w:rFonts w:ascii="Arial" w:hAnsi="Arial" w:cs="Arial"/>
          <w:sz w:val="20"/>
          <w:szCs w:val="20"/>
          <w:lang w:val="en-US"/>
        </w:rPr>
        <w:t xml:space="preserve">) </w:t>
      </w:r>
      <w:r w:rsidRPr="00F560BA">
        <w:rPr>
          <w:rFonts w:ascii="Arial" w:hAnsi="Arial" w:cs="Arial"/>
          <w:sz w:val="20"/>
          <w:szCs w:val="20"/>
          <w:lang w:val="en-US"/>
        </w:rPr>
        <w:t>Duncan’s Multiple Range Test (DMRT) was employed to distinguish treatments that exhibited no significant differences.</w:t>
      </w:r>
    </w:p>
    <w:p w14:paraId="41C36F29" w14:textId="77777777" w:rsidR="00330BC9" w:rsidRPr="008C2909" w:rsidRDefault="00330BC9" w:rsidP="00F560BA">
      <w:pPr>
        <w:spacing w:line="240" w:lineRule="auto"/>
        <w:jc w:val="both"/>
        <w:rPr>
          <w:rFonts w:ascii="Arial" w:hAnsi="Arial" w:cs="Arial"/>
          <w:b/>
          <w:bCs/>
          <w:lang w:val="en-US"/>
        </w:rPr>
      </w:pPr>
      <w:r w:rsidRPr="008C2909">
        <w:rPr>
          <w:rFonts w:ascii="Arial" w:hAnsi="Arial" w:cs="Arial"/>
          <w:b/>
          <w:bCs/>
          <w:lang w:val="en-US"/>
        </w:rPr>
        <w:t>3. RESULTS AND DISCUSSION</w:t>
      </w:r>
    </w:p>
    <w:p w14:paraId="018C4B12" w14:textId="77777777" w:rsidR="00330BC9" w:rsidRPr="008C2909" w:rsidRDefault="00330BC9" w:rsidP="00F560BA">
      <w:pPr>
        <w:spacing w:line="240" w:lineRule="auto"/>
        <w:jc w:val="both"/>
        <w:rPr>
          <w:rFonts w:ascii="Arial" w:hAnsi="Arial" w:cs="Arial"/>
          <w:b/>
          <w:bCs/>
          <w:lang w:val="en-US"/>
        </w:rPr>
      </w:pPr>
      <w:r w:rsidRPr="008C2909">
        <w:rPr>
          <w:rFonts w:ascii="Arial" w:hAnsi="Arial" w:cs="Arial"/>
          <w:b/>
          <w:bCs/>
          <w:lang w:val="en-US"/>
        </w:rPr>
        <w:t>3.1 Impact of Soil Moisture Regimes under AWD on Growth of wetland paddy</w:t>
      </w:r>
    </w:p>
    <w:p w14:paraId="13BF2CC2" w14:textId="77777777" w:rsidR="00016ECB" w:rsidRDefault="00330BC9" w:rsidP="00F560BA">
      <w:pPr>
        <w:spacing w:line="240" w:lineRule="auto"/>
        <w:jc w:val="both"/>
        <w:rPr>
          <w:rFonts w:ascii="Arial" w:hAnsi="Arial" w:cs="Arial"/>
          <w:b/>
          <w:bCs/>
          <w:sz w:val="20"/>
          <w:szCs w:val="20"/>
          <w:u w:val="single"/>
          <w:lang w:val="en-US"/>
        </w:rPr>
      </w:pPr>
      <w:r w:rsidRPr="008C2909">
        <w:rPr>
          <w:rFonts w:ascii="Arial" w:hAnsi="Arial" w:cs="Arial"/>
          <w:b/>
          <w:bCs/>
          <w:sz w:val="20"/>
          <w:szCs w:val="20"/>
          <w:u w:val="single"/>
          <w:lang w:val="en-US"/>
        </w:rPr>
        <w:t>3.1.1 Plant Height (cm)</w:t>
      </w:r>
    </w:p>
    <w:p w14:paraId="7621B536" w14:textId="76C8E326" w:rsidR="00330BC9" w:rsidRPr="00016ECB" w:rsidRDefault="00330BC9" w:rsidP="00F560BA">
      <w:pPr>
        <w:spacing w:line="240" w:lineRule="auto"/>
        <w:jc w:val="both"/>
        <w:rPr>
          <w:rFonts w:ascii="Arial" w:hAnsi="Arial" w:cs="Arial"/>
          <w:b/>
          <w:bCs/>
          <w:sz w:val="20"/>
          <w:szCs w:val="20"/>
          <w:u w:val="single"/>
          <w:lang w:val="en-US"/>
        </w:rPr>
      </w:pPr>
      <w:r w:rsidRPr="00F560BA">
        <w:rPr>
          <w:rFonts w:ascii="Arial" w:hAnsi="Arial" w:cs="Arial"/>
          <w:sz w:val="20"/>
          <w:szCs w:val="20"/>
          <w:lang w:val="en-US"/>
        </w:rPr>
        <w:t xml:space="preserve">The data regarding the plant height at 45 DAT, 90DAT and at harvest are given in Table.1 and Fig.1. </w:t>
      </w:r>
      <w:r w:rsidR="0088764F" w:rsidRPr="00F560BA">
        <w:rPr>
          <w:rFonts w:ascii="Arial" w:hAnsi="Arial" w:cs="Arial"/>
          <w:sz w:val="20"/>
          <w:szCs w:val="20"/>
          <w:lang w:val="en-US"/>
        </w:rPr>
        <w:t xml:space="preserve"> </w:t>
      </w:r>
      <w:r w:rsidRPr="00F560BA">
        <w:rPr>
          <w:rFonts w:ascii="Arial" w:hAnsi="Arial" w:cs="Arial"/>
          <w:sz w:val="20"/>
          <w:szCs w:val="20"/>
          <w:lang w:val="en-US"/>
        </w:rPr>
        <w:t>A notably greater plant height was recorded with T</w:t>
      </w:r>
      <w:r w:rsidRPr="00F560BA">
        <w:rPr>
          <w:rFonts w:ascii="Arial" w:hAnsi="Arial" w:cs="Arial"/>
          <w:sz w:val="20"/>
          <w:szCs w:val="20"/>
          <w:vertAlign w:val="subscript"/>
          <w:lang w:val="en-US"/>
        </w:rPr>
        <w:t xml:space="preserve">3 </w:t>
      </w:r>
      <w:r w:rsidRPr="00F560BA">
        <w:rPr>
          <w:rFonts w:ascii="Arial" w:hAnsi="Arial" w:cs="Arial"/>
          <w:sz w:val="20"/>
          <w:szCs w:val="20"/>
          <w:lang w:val="en-US"/>
        </w:rPr>
        <w:t>(Irrigation immediately after the development of hairline cracks in the soil) which was statistically on par with T</w:t>
      </w:r>
      <w:r w:rsidRPr="00F560BA">
        <w:rPr>
          <w:rFonts w:ascii="Arial" w:hAnsi="Arial" w:cs="Arial"/>
          <w:sz w:val="20"/>
          <w:szCs w:val="20"/>
          <w:vertAlign w:val="subscript"/>
          <w:lang w:val="en-US"/>
        </w:rPr>
        <w:t>1</w:t>
      </w:r>
      <w:r w:rsidRPr="00F560BA">
        <w:rPr>
          <w:rFonts w:ascii="Arial" w:hAnsi="Arial" w:cs="Arial"/>
          <w:sz w:val="20"/>
          <w:szCs w:val="20"/>
          <w:lang w:val="en-US"/>
        </w:rPr>
        <w:t xml:space="preserve"> (Continuous submergence with 5cm of standing water as per farmer’s practice) during 45 DAT. Similarly, T</w:t>
      </w:r>
      <w:r w:rsidRPr="00F560BA">
        <w:rPr>
          <w:rFonts w:ascii="Arial" w:hAnsi="Arial" w:cs="Arial"/>
          <w:sz w:val="20"/>
          <w:szCs w:val="20"/>
          <w:vertAlign w:val="subscript"/>
          <w:lang w:val="en-US"/>
        </w:rPr>
        <w:t>3</w:t>
      </w:r>
      <w:r w:rsidRPr="00F560BA">
        <w:rPr>
          <w:rFonts w:ascii="Arial" w:hAnsi="Arial" w:cs="Arial"/>
          <w:sz w:val="20"/>
          <w:szCs w:val="20"/>
          <w:lang w:val="en-US"/>
        </w:rPr>
        <w:t xml:space="preserve"> registered maximum plant height of 123.1 cm and 126.7 cm during 90 DAT and at harvest respectively. This was statistically on par with T</w:t>
      </w:r>
      <w:r w:rsidRPr="00F560BA">
        <w:rPr>
          <w:rFonts w:ascii="Arial" w:hAnsi="Arial" w:cs="Arial"/>
          <w:sz w:val="20"/>
          <w:szCs w:val="20"/>
          <w:vertAlign w:val="subscript"/>
          <w:lang w:val="en-US"/>
        </w:rPr>
        <w:t>4</w:t>
      </w:r>
      <w:r w:rsidRPr="00F560BA">
        <w:rPr>
          <w:rFonts w:ascii="Arial" w:hAnsi="Arial" w:cs="Arial"/>
          <w:sz w:val="20"/>
          <w:szCs w:val="20"/>
          <w:lang w:val="en-US"/>
        </w:rPr>
        <w:t>, T</w:t>
      </w:r>
      <w:r w:rsidRPr="00F560BA">
        <w:rPr>
          <w:rFonts w:ascii="Arial" w:hAnsi="Arial" w:cs="Arial"/>
          <w:sz w:val="20"/>
          <w:szCs w:val="20"/>
          <w:vertAlign w:val="subscript"/>
          <w:lang w:val="en-US"/>
        </w:rPr>
        <w:t>1</w:t>
      </w:r>
      <w:r w:rsidRPr="00F560BA">
        <w:rPr>
          <w:rFonts w:ascii="Arial" w:hAnsi="Arial" w:cs="Arial"/>
          <w:sz w:val="20"/>
          <w:szCs w:val="20"/>
          <w:lang w:val="en-US"/>
        </w:rPr>
        <w:t>, T</w:t>
      </w:r>
      <w:r w:rsidRPr="00F560BA">
        <w:rPr>
          <w:rFonts w:ascii="Arial" w:hAnsi="Arial" w:cs="Arial"/>
          <w:sz w:val="20"/>
          <w:szCs w:val="20"/>
          <w:vertAlign w:val="subscript"/>
          <w:lang w:val="en-US"/>
        </w:rPr>
        <w:t>3</w:t>
      </w:r>
      <w:r w:rsidRPr="00F560BA">
        <w:rPr>
          <w:rFonts w:ascii="Arial" w:hAnsi="Arial" w:cs="Arial"/>
          <w:sz w:val="20"/>
          <w:szCs w:val="20"/>
          <w:lang w:val="en-US"/>
        </w:rPr>
        <w:t>, and T</w:t>
      </w:r>
      <w:r w:rsidRPr="00F560BA">
        <w:rPr>
          <w:rFonts w:ascii="Arial" w:hAnsi="Arial" w:cs="Arial"/>
          <w:sz w:val="20"/>
          <w:szCs w:val="20"/>
          <w:vertAlign w:val="subscript"/>
          <w:lang w:val="en-US"/>
        </w:rPr>
        <w:t>8</w:t>
      </w:r>
      <w:r w:rsidRPr="00F560BA">
        <w:rPr>
          <w:rFonts w:ascii="Arial" w:hAnsi="Arial" w:cs="Arial"/>
          <w:sz w:val="20"/>
          <w:szCs w:val="20"/>
          <w:lang w:val="en-US"/>
        </w:rPr>
        <w:t>. T</w:t>
      </w:r>
      <w:r w:rsidRPr="00F560BA">
        <w:rPr>
          <w:rFonts w:ascii="Arial" w:hAnsi="Arial" w:cs="Arial"/>
          <w:sz w:val="20"/>
          <w:szCs w:val="20"/>
          <w:vertAlign w:val="subscript"/>
          <w:lang w:val="en-US"/>
        </w:rPr>
        <w:t>5</w:t>
      </w:r>
      <w:r w:rsidRPr="00F560BA">
        <w:rPr>
          <w:rFonts w:ascii="Arial" w:hAnsi="Arial" w:cs="Arial"/>
          <w:sz w:val="20"/>
          <w:szCs w:val="20"/>
          <w:lang w:val="en-US"/>
        </w:rPr>
        <w:t xml:space="preserve"> and T</w:t>
      </w:r>
      <w:r w:rsidRPr="00F560BA">
        <w:rPr>
          <w:rFonts w:ascii="Arial" w:hAnsi="Arial" w:cs="Arial"/>
          <w:sz w:val="20"/>
          <w:szCs w:val="20"/>
          <w:vertAlign w:val="subscript"/>
          <w:lang w:val="en-US"/>
        </w:rPr>
        <w:t>6</w:t>
      </w:r>
      <w:r w:rsidRPr="00F560BA">
        <w:rPr>
          <w:rFonts w:ascii="Arial" w:hAnsi="Arial" w:cs="Arial"/>
          <w:sz w:val="20"/>
          <w:szCs w:val="20"/>
          <w:lang w:val="en-US"/>
        </w:rPr>
        <w:t xml:space="preserve"> recorded lower plant height </w:t>
      </w:r>
      <w:r w:rsidR="0088764F" w:rsidRPr="00F560BA">
        <w:rPr>
          <w:rFonts w:ascii="Arial" w:hAnsi="Arial" w:cs="Arial"/>
          <w:sz w:val="20"/>
          <w:szCs w:val="20"/>
          <w:lang w:val="en-US"/>
        </w:rPr>
        <w:t xml:space="preserve">at </w:t>
      </w:r>
      <w:r w:rsidRPr="00F560BA">
        <w:rPr>
          <w:rFonts w:ascii="Arial" w:hAnsi="Arial" w:cs="Arial"/>
          <w:sz w:val="20"/>
          <w:szCs w:val="20"/>
          <w:lang w:val="en-US"/>
        </w:rPr>
        <w:t>all the 3 stages of observation. Similar results were recorded by</w:t>
      </w:r>
      <w:r w:rsidR="008C2909">
        <w:rPr>
          <w:rFonts w:ascii="Arial" w:hAnsi="Arial" w:cs="Arial"/>
          <w:sz w:val="20"/>
          <w:szCs w:val="20"/>
          <w:lang w:val="en-US"/>
        </w:rPr>
        <w:t xml:space="preserve"> </w:t>
      </w:r>
      <w:r w:rsidRPr="00F560BA">
        <w:rPr>
          <w:rFonts w:ascii="Arial" w:hAnsi="Arial" w:cs="Arial"/>
          <w:sz w:val="20"/>
          <w:szCs w:val="20"/>
          <w:lang w:val="en-US"/>
        </w:rPr>
        <w:t xml:space="preserve">Baby </w:t>
      </w:r>
      <w:r w:rsidRPr="00F560BA">
        <w:rPr>
          <w:rFonts w:ascii="Arial" w:hAnsi="Arial" w:cs="Arial"/>
          <w:i/>
          <w:iCs/>
          <w:sz w:val="20"/>
          <w:szCs w:val="20"/>
          <w:lang w:val="en-US"/>
        </w:rPr>
        <w:t>et al</w:t>
      </w:r>
      <w:r w:rsidRPr="00F560BA">
        <w:rPr>
          <w:rFonts w:ascii="Arial" w:hAnsi="Arial" w:cs="Arial"/>
          <w:sz w:val="20"/>
          <w:szCs w:val="20"/>
          <w:lang w:val="en-US"/>
        </w:rPr>
        <w:t xml:space="preserve">., (2021) were irrigation at 5 cm depletion resulted in higher </w:t>
      </w:r>
      <w:r w:rsidR="0088764F" w:rsidRPr="00F560BA">
        <w:rPr>
          <w:rFonts w:ascii="Arial" w:hAnsi="Arial" w:cs="Arial"/>
          <w:sz w:val="20"/>
          <w:szCs w:val="20"/>
          <w:lang w:val="en-US"/>
        </w:rPr>
        <w:t>p</w:t>
      </w:r>
      <w:r w:rsidRPr="00F560BA">
        <w:rPr>
          <w:rFonts w:ascii="Arial" w:hAnsi="Arial" w:cs="Arial"/>
          <w:sz w:val="20"/>
          <w:szCs w:val="20"/>
          <w:lang w:val="en-US"/>
        </w:rPr>
        <w:t xml:space="preserve">lant height. The rise in meristematic cell activity and elongation accelerated stem growth, ultimately increasing the height of rice plants (Chowdhury </w:t>
      </w:r>
      <w:r w:rsidRPr="00F560BA">
        <w:rPr>
          <w:rFonts w:ascii="Arial" w:hAnsi="Arial" w:cs="Arial"/>
          <w:i/>
          <w:iCs/>
          <w:sz w:val="20"/>
          <w:szCs w:val="20"/>
          <w:lang w:val="en-US"/>
        </w:rPr>
        <w:t>et al</w:t>
      </w:r>
      <w:r w:rsidRPr="00F560BA">
        <w:rPr>
          <w:rFonts w:ascii="Arial" w:hAnsi="Arial" w:cs="Arial"/>
          <w:sz w:val="20"/>
          <w:szCs w:val="20"/>
          <w:lang w:val="en-US"/>
        </w:rPr>
        <w:t>., 2014). As moisture stress increased, plant height decreased significantly (</w:t>
      </w:r>
      <w:proofErr w:type="spellStart"/>
      <w:r w:rsidRPr="00F560BA">
        <w:rPr>
          <w:rFonts w:ascii="Arial" w:hAnsi="Arial" w:cs="Arial"/>
          <w:sz w:val="20"/>
          <w:szCs w:val="20"/>
          <w:lang w:val="en-US"/>
        </w:rPr>
        <w:t>Sariam</w:t>
      </w:r>
      <w:proofErr w:type="spellEnd"/>
      <w:r w:rsidRPr="00F560BA">
        <w:rPr>
          <w:rFonts w:ascii="Arial" w:hAnsi="Arial" w:cs="Arial"/>
          <w:sz w:val="20"/>
          <w:szCs w:val="20"/>
          <w:lang w:val="en-US"/>
        </w:rPr>
        <w:t xml:space="preserve"> and </w:t>
      </w:r>
      <w:proofErr w:type="spellStart"/>
      <w:r w:rsidRPr="00F560BA">
        <w:rPr>
          <w:rFonts w:ascii="Arial" w:hAnsi="Arial" w:cs="Arial"/>
          <w:sz w:val="20"/>
          <w:szCs w:val="20"/>
          <w:lang w:val="en-US"/>
        </w:rPr>
        <w:t>Anuar</w:t>
      </w:r>
      <w:proofErr w:type="spellEnd"/>
      <w:r w:rsidRPr="00F560BA">
        <w:rPr>
          <w:rFonts w:ascii="Arial" w:hAnsi="Arial" w:cs="Arial"/>
          <w:sz w:val="20"/>
          <w:szCs w:val="20"/>
          <w:lang w:val="en-US"/>
        </w:rPr>
        <w:t>,</w:t>
      </w:r>
      <w:r w:rsidR="004805E1">
        <w:rPr>
          <w:rFonts w:ascii="Arial" w:hAnsi="Arial" w:cs="Arial"/>
          <w:sz w:val="20"/>
          <w:szCs w:val="20"/>
          <w:lang w:val="en-US"/>
        </w:rPr>
        <w:t xml:space="preserve"> </w:t>
      </w:r>
      <w:r w:rsidRPr="00F560BA">
        <w:rPr>
          <w:rFonts w:ascii="Arial" w:hAnsi="Arial" w:cs="Arial"/>
          <w:sz w:val="20"/>
          <w:szCs w:val="20"/>
          <w:lang w:val="en-US"/>
        </w:rPr>
        <w:t>2010)</w:t>
      </w:r>
      <w:r w:rsidR="008C2909">
        <w:rPr>
          <w:rFonts w:ascii="Arial" w:hAnsi="Arial" w:cs="Arial"/>
          <w:sz w:val="20"/>
          <w:szCs w:val="20"/>
          <w:lang w:val="en-US"/>
        </w:rPr>
        <w:t>.</w:t>
      </w:r>
    </w:p>
    <w:p w14:paraId="79E2233D" w14:textId="77777777" w:rsidR="008C2909" w:rsidRPr="008C2909" w:rsidRDefault="00330BC9" w:rsidP="00F560BA">
      <w:pPr>
        <w:spacing w:line="240" w:lineRule="auto"/>
        <w:jc w:val="both"/>
        <w:rPr>
          <w:rFonts w:ascii="Arial" w:hAnsi="Arial" w:cs="Arial"/>
          <w:b/>
          <w:bCs/>
          <w:sz w:val="20"/>
          <w:szCs w:val="20"/>
          <w:u w:val="single"/>
          <w:lang w:val="en-US"/>
        </w:rPr>
      </w:pPr>
      <w:r w:rsidRPr="008C2909">
        <w:rPr>
          <w:rFonts w:ascii="Arial" w:hAnsi="Arial" w:cs="Arial"/>
          <w:b/>
          <w:bCs/>
          <w:sz w:val="20"/>
          <w:szCs w:val="20"/>
          <w:u w:val="single"/>
          <w:lang w:val="en-US"/>
        </w:rPr>
        <w:t>3.1.2 Number of leaves (hill</w:t>
      </w:r>
      <w:r w:rsidRPr="008C2909">
        <w:rPr>
          <w:rFonts w:ascii="Arial" w:hAnsi="Arial" w:cs="Arial"/>
          <w:b/>
          <w:bCs/>
          <w:sz w:val="20"/>
          <w:szCs w:val="20"/>
          <w:u w:val="single"/>
          <w:vertAlign w:val="superscript"/>
          <w:lang w:val="en-US"/>
        </w:rPr>
        <w:t>-1</w:t>
      </w:r>
      <w:r w:rsidRPr="008C2909">
        <w:rPr>
          <w:rFonts w:ascii="Arial" w:hAnsi="Arial" w:cs="Arial"/>
          <w:b/>
          <w:bCs/>
          <w:sz w:val="20"/>
          <w:szCs w:val="20"/>
          <w:u w:val="single"/>
          <w:lang w:val="en-US"/>
        </w:rPr>
        <w:t>)</w:t>
      </w:r>
    </w:p>
    <w:p w14:paraId="42157980" w14:textId="0D2FB291" w:rsidR="00330BC9" w:rsidRPr="008C2909" w:rsidRDefault="00330BC9" w:rsidP="00F560BA">
      <w:pPr>
        <w:spacing w:line="240" w:lineRule="auto"/>
        <w:jc w:val="both"/>
        <w:rPr>
          <w:rFonts w:ascii="Arial" w:hAnsi="Arial" w:cs="Arial"/>
          <w:b/>
          <w:bCs/>
          <w:sz w:val="20"/>
          <w:szCs w:val="20"/>
          <w:lang w:val="en-US"/>
        </w:rPr>
      </w:pPr>
      <w:r w:rsidRPr="00F560BA">
        <w:rPr>
          <w:rFonts w:ascii="Arial" w:hAnsi="Arial" w:cs="Arial"/>
          <w:sz w:val="20"/>
          <w:szCs w:val="20"/>
          <w:lang w:val="en-US"/>
        </w:rPr>
        <w:lastRenderedPageBreak/>
        <w:t xml:space="preserve">The mean data recorded </w:t>
      </w:r>
      <w:r w:rsidR="00723DE9" w:rsidRPr="00F560BA">
        <w:rPr>
          <w:rFonts w:ascii="Arial" w:hAnsi="Arial" w:cs="Arial"/>
          <w:sz w:val="20"/>
          <w:szCs w:val="20"/>
          <w:lang w:val="en-US"/>
        </w:rPr>
        <w:t xml:space="preserve">on number </w:t>
      </w:r>
      <w:r w:rsidRPr="00F560BA">
        <w:rPr>
          <w:rFonts w:ascii="Arial" w:hAnsi="Arial" w:cs="Arial"/>
          <w:sz w:val="20"/>
          <w:szCs w:val="20"/>
          <w:lang w:val="en-US"/>
        </w:rPr>
        <w:t>of leaves at 45 DAT, 90 DAT and at harvest are given in Table.1 and Fig. 2</w:t>
      </w:r>
      <w:r w:rsidR="00723DE9" w:rsidRPr="00F560BA">
        <w:rPr>
          <w:rFonts w:ascii="Arial" w:hAnsi="Arial" w:cs="Arial"/>
          <w:sz w:val="20"/>
          <w:szCs w:val="20"/>
          <w:lang w:val="en-US"/>
        </w:rPr>
        <w:t xml:space="preserve">. </w:t>
      </w:r>
      <w:r w:rsidRPr="00F560BA">
        <w:rPr>
          <w:rFonts w:ascii="Arial" w:hAnsi="Arial" w:cs="Arial"/>
          <w:sz w:val="20"/>
          <w:szCs w:val="20"/>
          <w:lang w:val="en-US"/>
        </w:rPr>
        <w:t xml:space="preserve"> At 45 DAT there was no significant difference in number of leaves among the treatments. Irrigation immediately after the development of hairline cracks (T</w:t>
      </w:r>
      <w:r w:rsidRPr="00F560BA">
        <w:rPr>
          <w:rFonts w:ascii="Arial" w:hAnsi="Arial" w:cs="Arial"/>
          <w:sz w:val="20"/>
          <w:szCs w:val="20"/>
          <w:vertAlign w:val="subscript"/>
          <w:lang w:val="en-US"/>
        </w:rPr>
        <w:t>3</w:t>
      </w:r>
      <w:r w:rsidRPr="00F560BA">
        <w:rPr>
          <w:rFonts w:ascii="Arial" w:hAnsi="Arial" w:cs="Arial"/>
          <w:sz w:val="20"/>
          <w:szCs w:val="20"/>
          <w:lang w:val="en-US"/>
        </w:rPr>
        <w:t>) registered</w:t>
      </w:r>
      <w:r w:rsidR="00723DE9" w:rsidRPr="00F560BA">
        <w:rPr>
          <w:rFonts w:ascii="Arial" w:hAnsi="Arial" w:cs="Arial"/>
          <w:sz w:val="20"/>
          <w:szCs w:val="20"/>
          <w:lang w:val="en-US"/>
        </w:rPr>
        <w:t xml:space="preserve"> the </w:t>
      </w:r>
      <w:r w:rsidRPr="00F560BA">
        <w:rPr>
          <w:rFonts w:ascii="Arial" w:hAnsi="Arial" w:cs="Arial"/>
          <w:sz w:val="20"/>
          <w:szCs w:val="20"/>
          <w:lang w:val="en-US"/>
        </w:rPr>
        <w:t>maximum number of leaves of 56.7 and 12.5 at 90 DAT and at harvest. This was statistically on par with T</w:t>
      </w:r>
      <w:r w:rsidRPr="00F560BA">
        <w:rPr>
          <w:rFonts w:ascii="Arial" w:hAnsi="Arial" w:cs="Arial"/>
          <w:sz w:val="20"/>
          <w:szCs w:val="20"/>
          <w:vertAlign w:val="subscript"/>
          <w:lang w:val="en-US"/>
        </w:rPr>
        <w:t>1</w:t>
      </w:r>
      <w:r w:rsidRPr="00F560BA">
        <w:rPr>
          <w:rFonts w:ascii="Arial" w:hAnsi="Arial" w:cs="Arial"/>
          <w:sz w:val="20"/>
          <w:szCs w:val="20"/>
          <w:lang w:val="en-US"/>
        </w:rPr>
        <w:t>, T</w:t>
      </w:r>
      <w:r w:rsidRPr="00F560BA">
        <w:rPr>
          <w:rFonts w:ascii="Arial" w:hAnsi="Arial" w:cs="Arial"/>
          <w:sz w:val="20"/>
          <w:szCs w:val="20"/>
          <w:vertAlign w:val="subscript"/>
          <w:lang w:val="en-US"/>
        </w:rPr>
        <w:t>2</w:t>
      </w:r>
      <w:r w:rsidRPr="00F560BA">
        <w:rPr>
          <w:rFonts w:ascii="Arial" w:hAnsi="Arial" w:cs="Arial"/>
          <w:sz w:val="20"/>
          <w:szCs w:val="20"/>
          <w:lang w:val="en-US"/>
        </w:rPr>
        <w:t xml:space="preserve"> and T</w:t>
      </w:r>
      <w:r w:rsidRPr="00F560BA">
        <w:rPr>
          <w:rFonts w:ascii="Arial" w:hAnsi="Arial" w:cs="Arial"/>
          <w:sz w:val="20"/>
          <w:szCs w:val="20"/>
          <w:vertAlign w:val="subscript"/>
          <w:lang w:val="en-US"/>
        </w:rPr>
        <w:t>4</w:t>
      </w:r>
      <w:r w:rsidRPr="00F560BA">
        <w:rPr>
          <w:rFonts w:ascii="Arial" w:hAnsi="Arial" w:cs="Arial"/>
          <w:sz w:val="20"/>
          <w:szCs w:val="20"/>
          <w:lang w:val="en-US"/>
        </w:rPr>
        <w:t xml:space="preserve"> at 45 DAT and with T</w:t>
      </w:r>
      <w:r w:rsidRPr="00F560BA">
        <w:rPr>
          <w:rFonts w:ascii="Arial" w:hAnsi="Arial" w:cs="Arial"/>
          <w:sz w:val="20"/>
          <w:szCs w:val="20"/>
          <w:vertAlign w:val="subscript"/>
          <w:lang w:val="en-US"/>
        </w:rPr>
        <w:t>1</w:t>
      </w:r>
      <w:r w:rsidRPr="00F560BA">
        <w:rPr>
          <w:rFonts w:ascii="Arial" w:hAnsi="Arial" w:cs="Arial"/>
          <w:sz w:val="20"/>
          <w:szCs w:val="20"/>
          <w:lang w:val="en-US"/>
        </w:rPr>
        <w:t>, T</w:t>
      </w:r>
      <w:r w:rsidRPr="00F560BA">
        <w:rPr>
          <w:rFonts w:ascii="Arial" w:hAnsi="Arial" w:cs="Arial"/>
          <w:sz w:val="20"/>
          <w:szCs w:val="20"/>
          <w:vertAlign w:val="subscript"/>
          <w:lang w:val="en-US"/>
        </w:rPr>
        <w:t>2</w:t>
      </w:r>
      <w:r w:rsidRPr="00F560BA">
        <w:rPr>
          <w:rFonts w:ascii="Arial" w:hAnsi="Arial" w:cs="Arial"/>
          <w:sz w:val="20"/>
          <w:szCs w:val="20"/>
          <w:lang w:val="en-US"/>
        </w:rPr>
        <w:t>, T</w:t>
      </w:r>
      <w:r w:rsidRPr="00F560BA">
        <w:rPr>
          <w:rFonts w:ascii="Arial" w:hAnsi="Arial" w:cs="Arial"/>
          <w:sz w:val="20"/>
          <w:szCs w:val="20"/>
          <w:vertAlign w:val="subscript"/>
          <w:lang w:val="en-US"/>
        </w:rPr>
        <w:t>4</w:t>
      </w:r>
      <w:r w:rsidRPr="00F560BA">
        <w:rPr>
          <w:rFonts w:ascii="Arial" w:hAnsi="Arial" w:cs="Arial"/>
          <w:sz w:val="20"/>
          <w:szCs w:val="20"/>
          <w:lang w:val="en-US"/>
        </w:rPr>
        <w:t xml:space="preserve"> and T</w:t>
      </w:r>
      <w:r w:rsidRPr="00F560BA">
        <w:rPr>
          <w:rFonts w:ascii="Arial" w:hAnsi="Arial" w:cs="Arial"/>
          <w:sz w:val="20"/>
          <w:szCs w:val="20"/>
          <w:vertAlign w:val="subscript"/>
          <w:lang w:val="en-US"/>
        </w:rPr>
        <w:t>8</w:t>
      </w:r>
      <w:r w:rsidRPr="00F560BA">
        <w:rPr>
          <w:rFonts w:ascii="Arial" w:hAnsi="Arial" w:cs="Arial"/>
          <w:sz w:val="20"/>
          <w:szCs w:val="20"/>
          <w:lang w:val="en-US"/>
        </w:rPr>
        <w:t xml:space="preserve"> at harvest respectively. T</w:t>
      </w:r>
      <w:r w:rsidRPr="00F560BA">
        <w:rPr>
          <w:rFonts w:ascii="Arial" w:hAnsi="Arial" w:cs="Arial"/>
          <w:sz w:val="20"/>
          <w:szCs w:val="20"/>
          <w:vertAlign w:val="subscript"/>
          <w:lang w:val="en-US"/>
        </w:rPr>
        <w:t xml:space="preserve">5 </w:t>
      </w:r>
      <w:r w:rsidRPr="00F560BA">
        <w:rPr>
          <w:rFonts w:ascii="Arial" w:hAnsi="Arial" w:cs="Arial"/>
          <w:sz w:val="20"/>
          <w:szCs w:val="20"/>
          <w:lang w:val="en-US"/>
        </w:rPr>
        <w:t>recorded the minimum number of leaves at 90 DAT</w:t>
      </w:r>
      <w:r w:rsidR="00723DE9" w:rsidRPr="00F560BA">
        <w:rPr>
          <w:rFonts w:ascii="Arial" w:hAnsi="Arial" w:cs="Arial"/>
          <w:sz w:val="20"/>
          <w:szCs w:val="20"/>
          <w:lang w:val="en-US"/>
        </w:rPr>
        <w:t xml:space="preserve">. </w:t>
      </w:r>
      <w:r w:rsidRPr="00F560BA">
        <w:rPr>
          <w:rFonts w:ascii="Arial" w:hAnsi="Arial" w:cs="Arial"/>
          <w:sz w:val="20"/>
          <w:szCs w:val="20"/>
          <w:lang w:val="en-US"/>
        </w:rPr>
        <w:t>T</w:t>
      </w:r>
      <w:r w:rsidRPr="00F560BA">
        <w:rPr>
          <w:rFonts w:ascii="Arial" w:hAnsi="Arial" w:cs="Arial"/>
          <w:sz w:val="20"/>
          <w:szCs w:val="20"/>
          <w:vertAlign w:val="subscript"/>
          <w:lang w:val="en-US"/>
        </w:rPr>
        <w:t>7</w:t>
      </w:r>
      <w:r w:rsidRPr="00F560BA">
        <w:rPr>
          <w:rFonts w:ascii="Arial" w:hAnsi="Arial" w:cs="Arial"/>
          <w:sz w:val="20"/>
          <w:szCs w:val="20"/>
          <w:lang w:val="en-US"/>
        </w:rPr>
        <w:t xml:space="preserve"> recorded minimum number of leaves at harvest.</w:t>
      </w:r>
      <w:r w:rsidR="009959CD" w:rsidRPr="00F560BA">
        <w:rPr>
          <w:rFonts w:ascii="Arial" w:hAnsi="Arial" w:cs="Arial"/>
          <w:sz w:val="20"/>
          <w:szCs w:val="20"/>
          <w:lang w:val="en-US"/>
        </w:rPr>
        <w:t xml:space="preserve"> The higher </w:t>
      </w:r>
      <w:r w:rsidR="00723DE9" w:rsidRPr="00F560BA">
        <w:rPr>
          <w:rFonts w:ascii="Arial" w:hAnsi="Arial" w:cs="Arial"/>
          <w:sz w:val="20"/>
          <w:szCs w:val="20"/>
          <w:lang w:val="en-US"/>
        </w:rPr>
        <w:t xml:space="preserve">number of </w:t>
      </w:r>
      <w:r w:rsidR="009959CD" w:rsidRPr="00F560BA">
        <w:rPr>
          <w:rFonts w:ascii="Arial" w:hAnsi="Arial" w:cs="Arial"/>
          <w:sz w:val="20"/>
          <w:szCs w:val="20"/>
          <w:lang w:val="en-US"/>
        </w:rPr>
        <w:t xml:space="preserve">leaves might be due to higher number of tillers putting forth more leaves (Singh </w:t>
      </w:r>
      <w:r w:rsidR="009959CD" w:rsidRPr="00F560BA">
        <w:rPr>
          <w:rFonts w:ascii="Arial" w:hAnsi="Arial" w:cs="Arial"/>
          <w:i/>
          <w:iCs/>
          <w:sz w:val="20"/>
          <w:szCs w:val="20"/>
          <w:lang w:val="en-US"/>
        </w:rPr>
        <w:t>et al</w:t>
      </w:r>
      <w:r w:rsidR="009959CD" w:rsidRPr="00F560BA">
        <w:rPr>
          <w:rFonts w:ascii="Arial" w:hAnsi="Arial" w:cs="Arial"/>
          <w:sz w:val="20"/>
          <w:szCs w:val="20"/>
          <w:lang w:val="en-US"/>
        </w:rPr>
        <w:t>., 2015)</w:t>
      </w:r>
      <w:r w:rsidR="00723DE9" w:rsidRPr="00F560BA">
        <w:rPr>
          <w:rFonts w:ascii="Arial" w:hAnsi="Arial" w:cs="Arial"/>
          <w:sz w:val="20"/>
          <w:szCs w:val="20"/>
          <w:lang w:val="en-US"/>
        </w:rPr>
        <w:t>.</w:t>
      </w:r>
    </w:p>
    <w:p w14:paraId="4CE30069" w14:textId="77777777" w:rsidR="00330BC9" w:rsidRPr="008C2909" w:rsidRDefault="00330BC9" w:rsidP="00F560BA">
      <w:pPr>
        <w:spacing w:line="240" w:lineRule="auto"/>
        <w:jc w:val="both"/>
        <w:rPr>
          <w:rFonts w:ascii="Arial" w:hAnsi="Arial" w:cs="Arial"/>
          <w:b/>
          <w:bCs/>
          <w:sz w:val="20"/>
          <w:szCs w:val="20"/>
          <w:u w:val="single"/>
          <w:lang w:val="en-US"/>
        </w:rPr>
      </w:pPr>
      <w:r w:rsidRPr="008C2909">
        <w:rPr>
          <w:rFonts w:ascii="Arial" w:hAnsi="Arial" w:cs="Arial"/>
          <w:b/>
          <w:bCs/>
          <w:sz w:val="20"/>
          <w:szCs w:val="20"/>
          <w:u w:val="single"/>
          <w:lang w:val="en-US"/>
        </w:rPr>
        <w:t>3.1.3 Number of tillers (plant</w:t>
      </w:r>
      <w:r w:rsidRPr="008C2909">
        <w:rPr>
          <w:rFonts w:ascii="Arial" w:hAnsi="Arial" w:cs="Arial"/>
          <w:b/>
          <w:bCs/>
          <w:sz w:val="20"/>
          <w:szCs w:val="20"/>
          <w:u w:val="single"/>
          <w:vertAlign w:val="superscript"/>
          <w:lang w:val="en-US"/>
        </w:rPr>
        <w:t>-1</w:t>
      </w:r>
      <w:r w:rsidRPr="008C2909">
        <w:rPr>
          <w:rFonts w:ascii="Arial" w:hAnsi="Arial" w:cs="Arial"/>
          <w:b/>
          <w:bCs/>
          <w:sz w:val="20"/>
          <w:szCs w:val="20"/>
          <w:u w:val="single"/>
          <w:lang w:val="en-US"/>
        </w:rPr>
        <w:t>)</w:t>
      </w:r>
    </w:p>
    <w:p w14:paraId="3B939EFA" w14:textId="7A5889E7" w:rsidR="00330BC9" w:rsidRPr="00F560BA" w:rsidRDefault="00723DE9" w:rsidP="00F560BA">
      <w:pPr>
        <w:spacing w:line="240" w:lineRule="auto"/>
        <w:jc w:val="both"/>
        <w:rPr>
          <w:rFonts w:ascii="Arial" w:hAnsi="Arial" w:cs="Arial"/>
          <w:sz w:val="20"/>
          <w:szCs w:val="20"/>
          <w:lang w:val="en-US"/>
        </w:rPr>
      </w:pPr>
      <w:r w:rsidRPr="00F560BA">
        <w:rPr>
          <w:rFonts w:ascii="Arial" w:hAnsi="Arial" w:cs="Arial"/>
          <w:sz w:val="20"/>
          <w:szCs w:val="20"/>
          <w:lang w:val="en-US"/>
        </w:rPr>
        <w:t xml:space="preserve"> </w:t>
      </w:r>
      <w:r w:rsidR="00330BC9" w:rsidRPr="00F560BA">
        <w:rPr>
          <w:rFonts w:ascii="Arial" w:hAnsi="Arial" w:cs="Arial"/>
          <w:sz w:val="20"/>
          <w:szCs w:val="20"/>
          <w:lang w:val="en-US"/>
        </w:rPr>
        <w:t>Among the different soil moisture regimes under AWD, Irrigation immediately after the formation of hairline cracks (T</w:t>
      </w:r>
      <w:r w:rsidR="00330BC9" w:rsidRPr="00F560BA">
        <w:rPr>
          <w:rFonts w:ascii="Arial" w:hAnsi="Arial" w:cs="Arial"/>
          <w:sz w:val="20"/>
          <w:szCs w:val="20"/>
          <w:vertAlign w:val="subscript"/>
          <w:lang w:val="en-US"/>
        </w:rPr>
        <w:t>3</w:t>
      </w:r>
      <w:r w:rsidR="00330BC9" w:rsidRPr="00F560BA">
        <w:rPr>
          <w:rFonts w:ascii="Arial" w:hAnsi="Arial" w:cs="Arial"/>
          <w:sz w:val="20"/>
          <w:szCs w:val="20"/>
          <w:lang w:val="en-US"/>
        </w:rPr>
        <w:t>) registered higher number of tillers of 21 plant</w:t>
      </w:r>
      <w:r w:rsidR="00330BC9" w:rsidRPr="00F560BA">
        <w:rPr>
          <w:rFonts w:ascii="Arial" w:hAnsi="Arial" w:cs="Arial"/>
          <w:sz w:val="20"/>
          <w:szCs w:val="20"/>
          <w:vertAlign w:val="superscript"/>
          <w:lang w:val="en-US"/>
        </w:rPr>
        <w:t>-1</w:t>
      </w:r>
      <w:r w:rsidR="00330BC9" w:rsidRPr="00F560BA">
        <w:rPr>
          <w:rFonts w:ascii="Arial" w:hAnsi="Arial" w:cs="Arial"/>
          <w:sz w:val="20"/>
          <w:szCs w:val="20"/>
          <w:lang w:val="en-US"/>
        </w:rPr>
        <w:t xml:space="preserve"> which was statistically</w:t>
      </w:r>
      <w:r w:rsidRPr="00F560BA">
        <w:rPr>
          <w:rFonts w:ascii="Arial" w:hAnsi="Arial" w:cs="Arial"/>
          <w:sz w:val="20"/>
          <w:szCs w:val="20"/>
          <w:lang w:val="en-US"/>
        </w:rPr>
        <w:t xml:space="preserve"> at par </w:t>
      </w:r>
      <w:r w:rsidR="00330BC9" w:rsidRPr="00F560BA">
        <w:rPr>
          <w:rFonts w:ascii="Arial" w:hAnsi="Arial" w:cs="Arial"/>
          <w:sz w:val="20"/>
          <w:szCs w:val="20"/>
          <w:lang w:val="en-US"/>
        </w:rPr>
        <w:t>with T</w:t>
      </w:r>
      <w:r w:rsidR="00330BC9" w:rsidRPr="00F560BA">
        <w:rPr>
          <w:rFonts w:ascii="Arial" w:hAnsi="Arial" w:cs="Arial"/>
          <w:sz w:val="20"/>
          <w:szCs w:val="20"/>
          <w:vertAlign w:val="subscript"/>
          <w:lang w:val="en-US"/>
        </w:rPr>
        <w:t>1</w:t>
      </w:r>
      <w:r w:rsidR="00330BC9" w:rsidRPr="00F560BA">
        <w:rPr>
          <w:rFonts w:ascii="Arial" w:hAnsi="Arial" w:cs="Arial"/>
          <w:sz w:val="20"/>
          <w:szCs w:val="20"/>
          <w:lang w:val="en-US"/>
        </w:rPr>
        <w:t xml:space="preserve"> and T</w:t>
      </w:r>
      <w:r w:rsidR="00330BC9" w:rsidRPr="00F560BA">
        <w:rPr>
          <w:rFonts w:ascii="Arial" w:hAnsi="Arial" w:cs="Arial"/>
          <w:sz w:val="20"/>
          <w:szCs w:val="20"/>
          <w:vertAlign w:val="subscript"/>
          <w:lang w:val="en-US"/>
        </w:rPr>
        <w:t>4</w:t>
      </w:r>
      <w:r w:rsidR="00330BC9" w:rsidRPr="00F560BA">
        <w:rPr>
          <w:rFonts w:ascii="Arial" w:hAnsi="Arial" w:cs="Arial"/>
          <w:sz w:val="20"/>
          <w:szCs w:val="20"/>
          <w:lang w:val="en-US"/>
        </w:rPr>
        <w:t xml:space="preserve"> (Table</w:t>
      </w:r>
      <w:r w:rsidR="00825E8D">
        <w:rPr>
          <w:rFonts w:ascii="Arial" w:hAnsi="Arial" w:cs="Arial"/>
          <w:sz w:val="20"/>
          <w:szCs w:val="20"/>
          <w:lang w:val="en-US"/>
        </w:rPr>
        <w:t xml:space="preserve">. </w:t>
      </w:r>
      <w:r w:rsidR="00330BC9" w:rsidRPr="00F560BA">
        <w:rPr>
          <w:rFonts w:ascii="Arial" w:hAnsi="Arial" w:cs="Arial"/>
          <w:sz w:val="20"/>
          <w:szCs w:val="20"/>
          <w:lang w:val="en-US"/>
        </w:rPr>
        <w:t xml:space="preserve">1). Similar findings </w:t>
      </w:r>
      <w:r w:rsidRPr="00F560BA">
        <w:rPr>
          <w:rFonts w:ascii="Arial" w:hAnsi="Arial" w:cs="Arial"/>
          <w:sz w:val="20"/>
          <w:szCs w:val="20"/>
          <w:lang w:val="en-US"/>
        </w:rPr>
        <w:t xml:space="preserve">on higher number of tillers </w:t>
      </w:r>
      <w:r w:rsidR="00330BC9" w:rsidRPr="00F560BA">
        <w:rPr>
          <w:rFonts w:ascii="Arial" w:hAnsi="Arial" w:cs="Arial"/>
          <w:sz w:val="20"/>
          <w:szCs w:val="20"/>
          <w:lang w:val="en-US"/>
        </w:rPr>
        <w:t>were noted by</w:t>
      </w:r>
      <w:r w:rsidRPr="00F560BA">
        <w:rPr>
          <w:rFonts w:ascii="Arial" w:hAnsi="Arial" w:cs="Arial"/>
          <w:sz w:val="20"/>
          <w:szCs w:val="20"/>
          <w:lang w:val="en-US"/>
        </w:rPr>
        <w:t xml:space="preserve"> </w:t>
      </w:r>
      <w:proofErr w:type="spellStart"/>
      <w:r w:rsidR="00330BC9" w:rsidRPr="00F560BA">
        <w:rPr>
          <w:rFonts w:ascii="Arial" w:hAnsi="Arial" w:cs="Arial"/>
          <w:sz w:val="20"/>
          <w:szCs w:val="20"/>
          <w:lang w:val="en-US"/>
        </w:rPr>
        <w:t>Kunnathandi</w:t>
      </w:r>
      <w:proofErr w:type="spellEnd"/>
      <w:r w:rsidR="00330BC9" w:rsidRPr="00F560BA">
        <w:rPr>
          <w:rFonts w:ascii="Arial" w:hAnsi="Arial" w:cs="Arial"/>
          <w:sz w:val="20"/>
          <w:szCs w:val="20"/>
          <w:lang w:val="en-US"/>
        </w:rPr>
        <w:t xml:space="preserve"> </w:t>
      </w:r>
      <w:r w:rsidR="00330BC9" w:rsidRPr="00F560BA">
        <w:rPr>
          <w:rFonts w:ascii="Arial" w:hAnsi="Arial" w:cs="Arial"/>
          <w:i/>
          <w:iCs/>
          <w:sz w:val="20"/>
          <w:szCs w:val="20"/>
          <w:lang w:val="en-US"/>
        </w:rPr>
        <w:t>et al</w:t>
      </w:r>
      <w:r w:rsidR="00330BC9" w:rsidRPr="00F560BA">
        <w:rPr>
          <w:rFonts w:ascii="Arial" w:hAnsi="Arial" w:cs="Arial"/>
          <w:sz w:val="20"/>
          <w:szCs w:val="20"/>
          <w:lang w:val="en-US"/>
        </w:rPr>
        <w:t xml:space="preserve">., (2015) and Selvakumar </w:t>
      </w:r>
      <w:r w:rsidR="00330BC9" w:rsidRPr="00F560BA">
        <w:rPr>
          <w:rFonts w:ascii="Arial" w:hAnsi="Arial" w:cs="Arial"/>
          <w:i/>
          <w:iCs/>
          <w:sz w:val="20"/>
          <w:szCs w:val="20"/>
          <w:lang w:val="en-US"/>
        </w:rPr>
        <w:t>et al.</w:t>
      </w:r>
      <w:r w:rsidR="00330BC9" w:rsidRPr="00F560BA">
        <w:rPr>
          <w:rFonts w:ascii="Arial" w:hAnsi="Arial" w:cs="Arial"/>
          <w:sz w:val="20"/>
          <w:szCs w:val="20"/>
          <w:lang w:val="en-US"/>
        </w:rPr>
        <w:t>, (2020). This could be attributed to improved aeration, which stimulated root growth and nutrient absorption, leading to greater growth and increased tiller production.</w:t>
      </w:r>
    </w:p>
    <w:p w14:paraId="2946A6B4" w14:textId="5E44C81A" w:rsidR="00330BC9" w:rsidRPr="008C2909" w:rsidRDefault="00330BC9" w:rsidP="00F560BA">
      <w:pPr>
        <w:spacing w:line="240" w:lineRule="auto"/>
        <w:jc w:val="both"/>
        <w:rPr>
          <w:rFonts w:ascii="Arial" w:hAnsi="Arial" w:cs="Arial"/>
          <w:b/>
          <w:bCs/>
          <w:sz w:val="20"/>
          <w:szCs w:val="20"/>
          <w:u w:val="single"/>
          <w:lang w:val="en-US"/>
        </w:rPr>
      </w:pPr>
      <w:r w:rsidRPr="008C2909">
        <w:rPr>
          <w:rFonts w:ascii="Arial" w:hAnsi="Arial" w:cs="Arial"/>
          <w:b/>
          <w:bCs/>
          <w:sz w:val="20"/>
          <w:szCs w:val="20"/>
          <w:u w:val="single"/>
          <w:lang w:val="en-US"/>
        </w:rPr>
        <w:t>3.1.4 Dry matter production</w:t>
      </w:r>
      <w:r w:rsidR="00DB6506">
        <w:rPr>
          <w:rFonts w:ascii="Arial" w:hAnsi="Arial" w:cs="Arial"/>
          <w:b/>
          <w:bCs/>
          <w:sz w:val="20"/>
          <w:szCs w:val="20"/>
          <w:u w:val="single"/>
          <w:lang w:val="en-US"/>
        </w:rPr>
        <w:t xml:space="preserve"> (DMP)</w:t>
      </w:r>
      <w:r w:rsidRPr="008C2909">
        <w:rPr>
          <w:rFonts w:ascii="Arial" w:hAnsi="Arial" w:cs="Arial"/>
          <w:b/>
          <w:bCs/>
          <w:sz w:val="20"/>
          <w:szCs w:val="20"/>
          <w:u w:val="single"/>
          <w:lang w:val="en-US"/>
        </w:rPr>
        <w:t xml:space="preserve"> (kg ha</w:t>
      </w:r>
      <w:r w:rsidRPr="008C2909">
        <w:rPr>
          <w:rFonts w:ascii="Arial" w:hAnsi="Arial" w:cs="Arial"/>
          <w:b/>
          <w:bCs/>
          <w:sz w:val="20"/>
          <w:szCs w:val="20"/>
          <w:u w:val="single"/>
          <w:vertAlign w:val="superscript"/>
          <w:lang w:val="en-US"/>
        </w:rPr>
        <w:t>-1</w:t>
      </w:r>
      <w:r w:rsidRPr="008C2909">
        <w:rPr>
          <w:rFonts w:ascii="Arial" w:hAnsi="Arial" w:cs="Arial"/>
          <w:b/>
          <w:bCs/>
          <w:sz w:val="20"/>
          <w:szCs w:val="20"/>
          <w:u w:val="single"/>
          <w:lang w:val="en-US"/>
        </w:rPr>
        <w:t>)</w:t>
      </w:r>
    </w:p>
    <w:p w14:paraId="2FA09AF5" w14:textId="6126CDFC" w:rsidR="00330BC9" w:rsidRDefault="00330BC9" w:rsidP="00F560BA">
      <w:pPr>
        <w:spacing w:line="240" w:lineRule="auto"/>
        <w:jc w:val="both"/>
        <w:rPr>
          <w:rFonts w:ascii="Arial" w:hAnsi="Arial" w:cs="Arial"/>
          <w:sz w:val="20"/>
          <w:szCs w:val="20"/>
          <w:lang w:val="en-US"/>
        </w:rPr>
      </w:pPr>
      <w:r w:rsidRPr="00F560BA">
        <w:rPr>
          <w:rFonts w:ascii="Arial" w:hAnsi="Arial" w:cs="Arial"/>
          <w:sz w:val="20"/>
          <w:szCs w:val="20"/>
          <w:lang w:val="en-US"/>
        </w:rPr>
        <w:t>Among the irrigation management practices, dry matter production at 45 DAT did not show significant difference, whereas high dry matter production of 16291.1 kg ha</w:t>
      </w:r>
      <w:r w:rsidRPr="00F560BA">
        <w:rPr>
          <w:rFonts w:ascii="Arial" w:hAnsi="Arial" w:cs="Arial"/>
          <w:sz w:val="20"/>
          <w:szCs w:val="20"/>
          <w:vertAlign w:val="superscript"/>
          <w:lang w:val="en-US"/>
        </w:rPr>
        <w:t>-1</w:t>
      </w:r>
      <w:r w:rsidRPr="00F560BA">
        <w:rPr>
          <w:rFonts w:ascii="Arial" w:hAnsi="Arial" w:cs="Arial"/>
          <w:sz w:val="20"/>
          <w:szCs w:val="20"/>
          <w:lang w:val="en-US"/>
        </w:rPr>
        <w:t xml:space="preserve"> at 90 DAT and dry matter production of 22115.8 kg ha</w:t>
      </w:r>
      <w:r w:rsidRPr="00F560BA">
        <w:rPr>
          <w:rFonts w:ascii="Arial" w:hAnsi="Arial" w:cs="Arial"/>
          <w:sz w:val="20"/>
          <w:szCs w:val="20"/>
          <w:vertAlign w:val="superscript"/>
          <w:lang w:val="en-US"/>
        </w:rPr>
        <w:t>-1</w:t>
      </w:r>
      <w:r w:rsidRPr="00F560BA">
        <w:rPr>
          <w:rFonts w:ascii="Arial" w:hAnsi="Arial" w:cs="Arial"/>
          <w:sz w:val="20"/>
          <w:szCs w:val="20"/>
          <w:lang w:val="en-US"/>
        </w:rPr>
        <w:t xml:space="preserve"> at harvest was recorded with Irrigation immediately after the formation of hairline cracks (T</w:t>
      </w:r>
      <w:r w:rsidRPr="00F560BA">
        <w:rPr>
          <w:rFonts w:ascii="Arial" w:hAnsi="Arial" w:cs="Arial"/>
          <w:sz w:val="20"/>
          <w:szCs w:val="20"/>
          <w:vertAlign w:val="subscript"/>
          <w:lang w:val="en-US"/>
        </w:rPr>
        <w:t>3</w:t>
      </w:r>
      <w:r w:rsidRPr="00F560BA">
        <w:rPr>
          <w:rFonts w:ascii="Arial" w:hAnsi="Arial" w:cs="Arial"/>
          <w:sz w:val="20"/>
          <w:szCs w:val="20"/>
          <w:lang w:val="en-US"/>
        </w:rPr>
        <w:t>) w</w:t>
      </w:r>
      <w:r w:rsidR="00097D80" w:rsidRPr="00F560BA">
        <w:rPr>
          <w:rFonts w:ascii="Arial" w:hAnsi="Arial" w:cs="Arial"/>
          <w:sz w:val="20"/>
          <w:szCs w:val="20"/>
          <w:lang w:val="en-US"/>
        </w:rPr>
        <w:t xml:space="preserve">ere significantly superior to other treatments. </w:t>
      </w:r>
      <w:r w:rsidRPr="00F560BA">
        <w:rPr>
          <w:rFonts w:ascii="Arial" w:hAnsi="Arial" w:cs="Arial"/>
          <w:sz w:val="20"/>
          <w:szCs w:val="20"/>
          <w:lang w:val="en-US"/>
        </w:rPr>
        <w:t>Irrigation at 5 cm fall of water table below the surface (T</w:t>
      </w:r>
      <w:r w:rsidRPr="00F560BA">
        <w:rPr>
          <w:rFonts w:ascii="Arial" w:hAnsi="Arial" w:cs="Arial"/>
          <w:sz w:val="20"/>
          <w:szCs w:val="20"/>
          <w:vertAlign w:val="subscript"/>
          <w:lang w:val="en-US"/>
        </w:rPr>
        <w:t>4</w:t>
      </w:r>
      <w:r w:rsidRPr="00F560BA">
        <w:rPr>
          <w:rFonts w:ascii="Arial" w:hAnsi="Arial" w:cs="Arial"/>
          <w:sz w:val="20"/>
          <w:szCs w:val="20"/>
          <w:lang w:val="en-US"/>
        </w:rPr>
        <w:t>) was next in the order and T</w:t>
      </w:r>
      <w:r w:rsidRPr="00F560BA">
        <w:rPr>
          <w:rFonts w:ascii="Arial" w:hAnsi="Arial" w:cs="Arial"/>
          <w:sz w:val="20"/>
          <w:szCs w:val="20"/>
          <w:vertAlign w:val="subscript"/>
          <w:lang w:val="en-US"/>
        </w:rPr>
        <w:t xml:space="preserve">6 </w:t>
      </w:r>
      <w:r w:rsidRPr="00F560BA">
        <w:rPr>
          <w:rFonts w:ascii="Arial" w:hAnsi="Arial" w:cs="Arial"/>
          <w:sz w:val="20"/>
          <w:szCs w:val="20"/>
          <w:lang w:val="en-US"/>
        </w:rPr>
        <w:t xml:space="preserve">recorded </w:t>
      </w:r>
      <w:r w:rsidR="00097D80" w:rsidRPr="00F560BA">
        <w:rPr>
          <w:rFonts w:ascii="Arial" w:hAnsi="Arial" w:cs="Arial"/>
          <w:sz w:val="20"/>
          <w:szCs w:val="20"/>
          <w:lang w:val="en-US"/>
        </w:rPr>
        <w:t xml:space="preserve">the lowest </w:t>
      </w:r>
      <w:r w:rsidRPr="00F560BA">
        <w:rPr>
          <w:rFonts w:ascii="Arial" w:hAnsi="Arial" w:cs="Arial"/>
          <w:sz w:val="20"/>
          <w:szCs w:val="20"/>
          <w:lang w:val="en-US"/>
        </w:rPr>
        <w:t>dry matter production at 90 DAT and at harvest</w:t>
      </w:r>
      <w:r w:rsidR="00097D80" w:rsidRPr="00F560BA">
        <w:rPr>
          <w:rFonts w:ascii="Arial" w:hAnsi="Arial" w:cs="Arial"/>
          <w:sz w:val="20"/>
          <w:szCs w:val="20"/>
          <w:lang w:val="en-US"/>
        </w:rPr>
        <w:t xml:space="preserve"> </w:t>
      </w:r>
      <w:r w:rsidRPr="00F560BA">
        <w:rPr>
          <w:rFonts w:ascii="Arial" w:hAnsi="Arial" w:cs="Arial"/>
          <w:sz w:val="20"/>
          <w:szCs w:val="20"/>
          <w:lang w:val="en-US"/>
        </w:rPr>
        <w:t>(Table</w:t>
      </w:r>
      <w:r w:rsidR="00825E8D">
        <w:rPr>
          <w:rFonts w:ascii="Arial" w:hAnsi="Arial" w:cs="Arial"/>
          <w:sz w:val="20"/>
          <w:szCs w:val="20"/>
          <w:lang w:val="en-US"/>
        </w:rPr>
        <w:t>.</w:t>
      </w:r>
      <w:r w:rsidRPr="00F560BA">
        <w:rPr>
          <w:rFonts w:ascii="Arial" w:hAnsi="Arial" w:cs="Arial"/>
          <w:sz w:val="20"/>
          <w:szCs w:val="20"/>
          <w:lang w:val="en-US"/>
        </w:rPr>
        <w:t xml:space="preserve">1). Similar results were observed by Selvakumar </w:t>
      </w:r>
      <w:r w:rsidRPr="00F560BA">
        <w:rPr>
          <w:rFonts w:ascii="Arial" w:hAnsi="Arial" w:cs="Arial"/>
          <w:i/>
          <w:iCs/>
          <w:sz w:val="20"/>
          <w:szCs w:val="20"/>
          <w:lang w:val="en-US"/>
        </w:rPr>
        <w:t>et al</w:t>
      </w:r>
      <w:r w:rsidRPr="00F560BA">
        <w:rPr>
          <w:rFonts w:ascii="Arial" w:hAnsi="Arial" w:cs="Arial"/>
          <w:sz w:val="20"/>
          <w:szCs w:val="20"/>
          <w:lang w:val="en-US"/>
        </w:rPr>
        <w:t>.,</w:t>
      </w:r>
      <w:r w:rsidR="00097D80" w:rsidRPr="00F560BA">
        <w:rPr>
          <w:rFonts w:ascii="Arial" w:hAnsi="Arial" w:cs="Arial"/>
          <w:sz w:val="20"/>
          <w:szCs w:val="20"/>
          <w:lang w:val="en-US"/>
        </w:rPr>
        <w:t xml:space="preserve"> (</w:t>
      </w:r>
      <w:r w:rsidRPr="00F560BA">
        <w:rPr>
          <w:rFonts w:ascii="Arial" w:hAnsi="Arial" w:cs="Arial"/>
          <w:sz w:val="20"/>
          <w:szCs w:val="20"/>
          <w:lang w:val="en-US"/>
        </w:rPr>
        <w:t>2020</w:t>
      </w:r>
      <w:r w:rsidR="00097D80" w:rsidRPr="00F560BA">
        <w:rPr>
          <w:rFonts w:ascii="Arial" w:hAnsi="Arial" w:cs="Arial"/>
          <w:sz w:val="20"/>
          <w:szCs w:val="20"/>
          <w:lang w:val="en-US"/>
        </w:rPr>
        <w:t xml:space="preserve">) </w:t>
      </w:r>
      <w:r w:rsidRPr="00F560BA">
        <w:rPr>
          <w:rFonts w:ascii="Arial" w:hAnsi="Arial" w:cs="Arial"/>
          <w:sz w:val="20"/>
          <w:szCs w:val="20"/>
          <w:lang w:val="en-US"/>
        </w:rPr>
        <w:t>and the rise in DMP with these treatments could be attributed to the</w:t>
      </w:r>
      <w:r w:rsidR="00097D80" w:rsidRPr="00F560BA">
        <w:rPr>
          <w:rFonts w:ascii="Arial" w:hAnsi="Arial" w:cs="Arial"/>
          <w:sz w:val="20"/>
          <w:szCs w:val="20"/>
          <w:lang w:val="en-US"/>
        </w:rPr>
        <w:t xml:space="preserve"> </w:t>
      </w:r>
      <w:r w:rsidRPr="00F560BA">
        <w:rPr>
          <w:rFonts w:ascii="Arial" w:hAnsi="Arial" w:cs="Arial"/>
          <w:sz w:val="20"/>
          <w:szCs w:val="20"/>
          <w:lang w:val="en-US"/>
        </w:rPr>
        <w:t>improved aeration</w:t>
      </w:r>
      <w:r w:rsidR="00097D80" w:rsidRPr="00F560BA">
        <w:rPr>
          <w:rFonts w:ascii="Arial" w:hAnsi="Arial" w:cs="Arial"/>
          <w:sz w:val="20"/>
          <w:szCs w:val="20"/>
          <w:lang w:val="en-US"/>
        </w:rPr>
        <w:t xml:space="preserve"> and better soil properties</w:t>
      </w:r>
      <w:r w:rsidRPr="00F560BA">
        <w:rPr>
          <w:rFonts w:ascii="Arial" w:hAnsi="Arial" w:cs="Arial"/>
          <w:sz w:val="20"/>
          <w:szCs w:val="20"/>
          <w:lang w:val="en-US"/>
        </w:rPr>
        <w:t xml:space="preserve"> which enhanced water availability and transport of nutrients (</w:t>
      </w:r>
      <w:proofErr w:type="spellStart"/>
      <w:r w:rsidRPr="00F560BA">
        <w:rPr>
          <w:rFonts w:ascii="Arial" w:hAnsi="Arial" w:cs="Arial"/>
          <w:sz w:val="20"/>
          <w:szCs w:val="20"/>
          <w:lang w:val="en-US"/>
        </w:rPr>
        <w:t>Gurovich</w:t>
      </w:r>
      <w:proofErr w:type="spellEnd"/>
      <w:r w:rsidRPr="00F560BA">
        <w:rPr>
          <w:rFonts w:ascii="Arial" w:hAnsi="Arial" w:cs="Arial"/>
          <w:sz w:val="20"/>
          <w:szCs w:val="20"/>
          <w:lang w:val="en-US"/>
        </w:rPr>
        <w:t xml:space="preserve"> and </w:t>
      </w:r>
      <w:proofErr w:type="spellStart"/>
      <w:r w:rsidRPr="00F560BA">
        <w:rPr>
          <w:rFonts w:ascii="Arial" w:hAnsi="Arial" w:cs="Arial"/>
          <w:sz w:val="20"/>
          <w:szCs w:val="20"/>
          <w:lang w:val="en-US"/>
        </w:rPr>
        <w:t>Oyarce</w:t>
      </w:r>
      <w:proofErr w:type="spellEnd"/>
      <w:r w:rsidRPr="00F560BA">
        <w:rPr>
          <w:rFonts w:ascii="Arial" w:hAnsi="Arial" w:cs="Arial"/>
          <w:sz w:val="20"/>
          <w:szCs w:val="20"/>
          <w:lang w:val="en-US"/>
        </w:rPr>
        <w:t xml:space="preserve">, 2015). </w:t>
      </w:r>
    </w:p>
    <w:p w14:paraId="491918FF" w14:textId="118384CF" w:rsidR="004805E1" w:rsidRPr="004805E1" w:rsidRDefault="004805E1" w:rsidP="004805E1">
      <w:pPr>
        <w:spacing w:line="240" w:lineRule="auto"/>
        <w:jc w:val="both"/>
        <w:rPr>
          <w:rFonts w:ascii="Arial" w:hAnsi="Arial" w:cs="Arial"/>
          <w:b/>
          <w:bCs/>
          <w:lang w:val="en-US"/>
        </w:rPr>
      </w:pPr>
      <w:r w:rsidRPr="004805E1">
        <w:rPr>
          <w:rFonts w:ascii="Arial" w:hAnsi="Arial" w:cs="Arial"/>
          <w:b/>
          <w:bCs/>
          <w:lang w:val="en-US"/>
        </w:rPr>
        <w:t xml:space="preserve">3.2 Impact of Soil Moisture Regimes under AWD on Yield of </w:t>
      </w:r>
      <w:r w:rsidR="00961A2B">
        <w:rPr>
          <w:rFonts w:ascii="Arial" w:hAnsi="Arial" w:cs="Arial"/>
          <w:b/>
          <w:bCs/>
          <w:lang w:val="en-US"/>
        </w:rPr>
        <w:t>W</w:t>
      </w:r>
      <w:r w:rsidRPr="004805E1">
        <w:rPr>
          <w:rFonts w:ascii="Arial" w:hAnsi="Arial" w:cs="Arial"/>
          <w:b/>
          <w:bCs/>
          <w:lang w:val="en-US"/>
        </w:rPr>
        <w:t xml:space="preserve">etland </w:t>
      </w:r>
      <w:r w:rsidR="00961A2B">
        <w:rPr>
          <w:rFonts w:ascii="Arial" w:hAnsi="Arial" w:cs="Arial"/>
          <w:b/>
          <w:bCs/>
          <w:lang w:val="en-US"/>
        </w:rPr>
        <w:t>P</w:t>
      </w:r>
      <w:r w:rsidRPr="004805E1">
        <w:rPr>
          <w:rFonts w:ascii="Arial" w:hAnsi="Arial" w:cs="Arial"/>
          <w:b/>
          <w:bCs/>
          <w:lang w:val="en-US"/>
        </w:rPr>
        <w:t>addy</w:t>
      </w:r>
    </w:p>
    <w:p w14:paraId="62E0DA15" w14:textId="77777777" w:rsidR="004805E1" w:rsidRPr="004805E1" w:rsidRDefault="004805E1" w:rsidP="004805E1">
      <w:pPr>
        <w:spacing w:line="240" w:lineRule="auto"/>
        <w:rPr>
          <w:rFonts w:ascii="Arial" w:hAnsi="Arial" w:cs="Arial"/>
          <w:b/>
          <w:bCs/>
          <w:sz w:val="20"/>
          <w:szCs w:val="20"/>
          <w:u w:val="single"/>
          <w:lang w:val="en-US"/>
        </w:rPr>
      </w:pPr>
      <w:r w:rsidRPr="004805E1">
        <w:rPr>
          <w:rFonts w:ascii="Arial" w:hAnsi="Arial" w:cs="Arial"/>
          <w:b/>
          <w:bCs/>
          <w:sz w:val="20"/>
          <w:szCs w:val="20"/>
          <w:u w:val="single"/>
          <w:lang w:val="en-US"/>
        </w:rPr>
        <w:t>3.2.1 Yield attributes</w:t>
      </w:r>
    </w:p>
    <w:p w14:paraId="671B4399" w14:textId="2077C4AF" w:rsidR="004805E1" w:rsidRPr="00F560BA" w:rsidRDefault="004805E1" w:rsidP="004805E1">
      <w:pPr>
        <w:spacing w:line="240" w:lineRule="auto"/>
        <w:jc w:val="both"/>
        <w:rPr>
          <w:rFonts w:ascii="Arial" w:hAnsi="Arial" w:cs="Arial"/>
          <w:sz w:val="20"/>
          <w:szCs w:val="20"/>
          <w:lang w:val="en-US"/>
        </w:rPr>
      </w:pPr>
      <w:r w:rsidRPr="00F560BA">
        <w:rPr>
          <w:rFonts w:ascii="Arial" w:hAnsi="Arial" w:cs="Arial"/>
          <w:sz w:val="20"/>
          <w:szCs w:val="20"/>
          <w:lang w:val="en-US"/>
        </w:rPr>
        <w:t>A higher count of panicles (333 m</w:t>
      </w:r>
      <w:r w:rsidRPr="00F560BA">
        <w:rPr>
          <w:rFonts w:ascii="Arial" w:hAnsi="Arial" w:cs="Arial"/>
          <w:sz w:val="20"/>
          <w:szCs w:val="20"/>
          <w:vertAlign w:val="superscript"/>
          <w:lang w:val="en-US"/>
        </w:rPr>
        <w:t>-2</w:t>
      </w:r>
      <w:r w:rsidRPr="00F560BA">
        <w:rPr>
          <w:rFonts w:ascii="Arial" w:hAnsi="Arial" w:cs="Arial"/>
          <w:sz w:val="20"/>
          <w:szCs w:val="20"/>
          <w:lang w:val="en-US"/>
        </w:rPr>
        <w:t>) was observed with irrigation immediately after the formation of hairline cracks (T</w:t>
      </w:r>
      <w:r w:rsidRPr="00F560BA">
        <w:rPr>
          <w:rFonts w:ascii="Arial" w:hAnsi="Arial" w:cs="Arial"/>
          <w:sz w:val="20"/>
          <w:szCs w:val="20"/>
          <w:vertAlign w:val="subscript"/>
          <w:lang w:val="en-US"/>
        </w:rPr>
        <w:t>3</w:t>
      </w:r>
      <w:r w:rsidRPr="00F560BA">
        <w:rPr>
          <w:rFonts w:ascii="Arial" w:hAnsi="Arial" w:cs="Arial"/>
          <w:sz w:val="20"/>
          <w:szCs w:val="20"/>
          <w:lang w:val="en-US"/>
        </w:rPr>
        <w:t>) which was statistically on par with irrigation at 5.0 cm fall of water table below the surface (T</w:t>
      </w:r>
      <w:r w:rsidRPr="00F560BA">
        <w:rPr>
          <w:rFonts w:ascii="Arial" w:hAnsi="Arial" w:cs="Arial"/>
          <w:sz w:val="20"/>
          <w:szCs w:val="20"/>
          <w:vertAlign w:val="subscript"/>
          <w:lang w:val="en-US"/>
        </w:rPr>
        <w:t>4</w:t>
      </w:r>
      <w:r w:rsidRPr="00F560BA">
        <w:rPr>
          <w:rFonts w:ascii="Arial" w:hAnsi="Arial" w:cs="Arial"/>
          <w:sz w:val="20"/>
          <w:szCs w:val="20"/>
          <w:lang w:val="en-US"/>
        </w:rPr>
        <w:t>) and T</w:t>
      </w:r>
      <w:r w:rsidRPr="00F560BA">
        <w:rPr>
          <w:rFonts w:ascii="Arial" w:hAnsi="Arial" w:cs="Arial"/>
          <w:sz w:val="20"/>
          <w:szCs w:val="20"/>
          <w:vertAlign w:val="subscript"/>
          <w:lang w:val="en-US"/>
        </w:rPr>
        <w:t xml:space="preserve">8 </w:t>
      </w:r>
      <w:r w:rsidRPr="00F560BA">
        <w:rPr>
          <w:rFonts w:ascii="Arial" w:hAnsi="Arial" w:cs="Arial"/>
          <w:sz w:val="20"/>
          <w:szCs w:val="20"/>
          <w:lang w:val="en-US"/>
        </w:rPr>
        <w:t>(Irrigation at IW/CPE ratio of 1.2 at vegetative phase and 1.5 at reproductive phase). A higher count of grains (108 panicle</w:t>
      </w:r>
      <w:r w:rsidRPr="00F560BA">
        <w:rPr>
          <w:rFonts w:ascii="Arial" w:hAnsi="Arial" w:cs="Arial"/>
          <w:sz w:val="20"/>
          <w:szCs w:val="20"/>
          <w:vertAlign w:val="superscript"/>
          <w:lang w:val="en-US"/>
        </w:rPr>
        <w:t>-1</w:t>
      </w:r>
      <w:r w:rsidRPr="00F560BA">
        <w:rPr>
          <w:rFonts w:ascii="Arial" w:hAnsi="Arial" w:cs="Arial"/>
          <w:sz w:val="20"/>
          <w:szCs w:val="20"/>
          <w:lang w:val="en-US"/>
        </w:rPr>
        <w:t>) was observed with irrigation immediately after the formation of hairline cracks (T</w:t>
      </w:r>
      <w:r w:rsidRPr="00F560BA">
        <w:rPr>
          <w:rFonts w:ascii="Arial" w:hAnsi="Arial" w:cs="Arial"/>
          <w:sz w:val="20"/>
          <w:szCs w:val="20"/>
          <w:vertAlign w:val="subscript"/>
          <w:lang w:val="en-US"/>
        </w:rPr>
        <w:t>3</w:t>
      </w:r>
      <w:r w:rsidRPr="00F560BA">
        <w:rPr>
          <w:rFonts w:ascii="Arial" w:hAnsi="Arial" w:cs="Arial"/>
          <w:sz w:val="20"/>
          <w:szCs w:val="20"/>
          <w:lang w:val="en-US"/>
        </w:rPr>
        <w:t>) which was on par with T</w:t>
      </w:r>
      <w:r w:rsidRPr="00F560BA">
        <w:rPr>
          <w:rFonts w:ascii="Arial" w:hAnsi="Arial" w:cs="Arial"/>
          <w:sz w:val="20"/>
          <w:szCs w:val="20"/>
          <w:vertAlign w:val="subscript"/>
          <w:lang w:val="en-US"/>
        </w:rPr>
        <w:t>3</w:t>
      </w:r>
      <w:r w:rsidRPr="00F560BA">
        <w:rPr>
          <w:rFonts w:ascii="Arial" w:hAnsi="Arial" w:cs="Arial"/>
          <w:sz w:val="20"/>
          <w:szCs w:val="20"/>
          <w:lang w:val="en-US"/>
        </w:rPr>
        <w:t>, T</w:t>
      </w:r>
      <w:r w:rsidRPr="00F560BA">
        <w:rPr>
          <w:rFonts w:ascii="Arial" w:hAnsi="Arial" w:cs="Arial"/>
          <w:sz w:val="20"/>
          <w:szCs w:val="20"/>
          <w:vertAlign w:val="subscript"/>
          <w:lang w:val="en-US"/>
        </w:rPr>
        <w:t>4</w:t>
      </w:r>
      <w:r w:rsidRPr="00F560BA">
        <w:rPr>
          <w:rFonts w:ascii="Arial" w:hAnsi="Arial" w:cs="Arial"/>
          <w:sz w:val="20"/>
          <w:szCs w:val="20"/>
          <w:lang w:val="en-US"/>
        </w:rPr>
        <w:t>, T</w:t>
      </w:r>
      <w:r w:rsidRPr="00F560BA">
        <w:rPr>
          <w:rFonts w:ascii="Arial" w:hAnsi="Arial" w:cs="Arial"/>
          <w:sz w:val="20"/>
          <w:szCs w:val="20"/>
          <w:vertAlign w:val="subscript"/>
          <w:lang w:val="en-US"/>
        </w:rPr>
        <w:t>2</w:t>
      </w:r>
      <w:r w:rsidRPr="00F560BA">
        <w:rPr>
          <w:rFonts w:ascii="Arial" w:hAnsi="Arial" w:cs="Arial"/>
          <w:sz w:val="20"/>
          <w:szCs w:val="20"/>
          <w:lang w:val="en-US"/>
        </w:rPr>
        <w:t>, and T</w:t>
      </w:r>
      <w:r w:rsidRPr="00F560BA">
        <w:rPr>
          <w:rFonts w:ascii="Arial" w:hAnsi="Arial" w:cs="Arial"/>
          <w:sz w:val="20"/>
          <w:szCs w:val="20"/>
          <w:vertAlign w:val="subscript"/>
          <w:lang w:val="en-US"/>
        </w:rPr>
        <w:t>8</w:t>
      </w:r>
      <w:r w:rsidRPr="00F560BA">
        <w:rPr>
          <w:rFonts w:ascii="Arial" w:hAnsi="Arial" w:cs="Arial"/>
          <w:sz w:val="20"/>
          <w:szCs w:val="20"/>
          <w:lang w:val="en-US"/>
        </w:rPr>
        <w:t>. Filling percentage of grains did not show significant difference between the treatments (Table</w:t>
      </w:r>
      <w:r w:rsidR="00825E8D">
        <w:rPr>
          <w:rFonts w:ascii="Arial" w:hAnsi="Arial" w:cs="Arial"/>
          <w:sz w:val="20"/>
          <w:szCs w:val="20"/>
          <w:lang w:val="en-US"/>
        </w:rPr>
        <w:t xml:space="preserve">. </w:t>
      </w:r>
      <w:r w:rsidRPr="00F560BA">
        <w:rPr>
          <w:rFonts w:ascii="Arial" w:hAnsi="Arial" w:cs="Arial"/>
          <w:sz w:val="20"/>
          <w:szCs w:val="20"/>
          <w:lang w:val="en-US"/>
        </w:rPr>
        <w:t xml:space="preserve">2).  A well-developed root system, improved soil aeration and increased nutrient uptake contributed to favorable growth conditions leading to higher yield attributes. These results align with the findings of previous studies by Veeraputhiran </w:t>
      </w:r>
      <w:r w:rsidRPr="00F560BA">
        <w:rPr>
          <w:rFonts w:ascii="Arial" w:hAnsi="Arial" w:cs="Arial"/>
          <w:i/>
          <w:iCs/>
          <w:sz w:val="20"/>
          <w:szCs w:val="20"/>
          <w:lang w:val="en-US"/>
        </w:rPr>
        <w:t>et al.,</w:t>
      </w:r>
      <w:r w:rsidRPr="00F560BA">
        <w:rPr>
          <w:rFonts w:ascii="Arial" w:hAnsi="Arial" w:cs="Arial"/>
          <w:sz w:val="20"/>
          <w:szCs w:val="20"/>
          <w:lang w:val="en-US"/>
        </w:rPr>
        <w:t xml:space="preserve"> (2010) and Selvakumar </w:t>
      </w:r>
      <w:r w:rsidRPr="00F560BA">
        <w:rPr>
          <w:rFonts w:ascii="Arial" w:hAnsi="Arial" w:cs="Arial"/>
          <w:i/>
          <w:iCs/>
          <w:sz w:val="20"/>
          <w:szCs w:val="20"/>
          <w:lang w:val="en-US"/>
        </w:rPr>
        <w:t>et al.,</w:t>
      </w:r>
      <w:r w:rsidRPr="00F560BA">
        <w:rPr>
          <w:rFonts w:ascii="Arial" w:hAnsi="Arial" w:cs="Arial"/>
          <w:sz w:val="20"/>
          <w:szCs w:val="20"/>
          <w:lang w:val="en-US"/>
        </w:rPr>
        <w:t xml:space="preserve"> (2020). The development of more tillers due to enhanced nutrient absorption was promoted by irrigation after the formation of hairline cracks facilitating the efficient transfer and storage of photosynthates under optimal soil-plant water conditions (Satyanarayana </w:t>
      </w:r>
      <w:r w:rsidRPr="00F560BA">
        <w:rPr>
          <w:rFonts w:ascii="Arial" w:hAnsi="Arial" w:cs="Arial"/>
          <w:i/>
          <w:iCs/>
          <w:sz w:val="20"/>
          <w:szCs w:val="20"/>
          <w:lang w:val="en-US"/>
        </w:rPr>
        <w:t>et al.,</w:t>
      </w:r>
      <w:r w:rsidRPr="00F560BA">
        <w:rPr>
          <w:rFonts w:ascii="Arial" w:hAnsi="Arial" w:cs="Arial"/>
          <w:sz w:val="20"/>
          <w:szCs w:val="20"/>
          <w:lang w:val="en-US"/>
        </w:rPr>
        <w:t>2007).</w:t>
      </w:r>
    </w:p>
    <w:p w14:paraId="1BFD3AF9" w14:textId="77777777" w:rsidR="004805E1" w:rsidRPr="004805E1" w:rsidRDefault="004805E1" w:rsidP="004805E1">
      <w:pPr>
        <w:tabs>
          <w:tab w:val="left" w:pos="2726"/>
        </w:tabs>
        <w:spacing w:line="240" w:lineRule="auto"/>
        <w:rPr>
          <w:rFonts w:ascii="Arial" w:hAnsi="Arial" w:cs="Arial"/>
          <w:b/>
          <w:bCs/>
          <w:sz w:val="20"/>
          <w:szCs w:val="20"/>
          <w:u w:val="single"/>
          <w:lang w:val="en-US"/>
        </w:rPr>
      </w:pPr>
      <w:r w:rsidRPr="004805E1">
        <w:rPr>
          <w:rFonts w:ascii="Arial" w:hAnsi="Arial" w:cs="Arial"/>
          <w:b/>
          <w:bCs/>
          <w:sz w:val="20"/>
          <w:szCs w:val="20"/>
          <w:u w:val="single"/>
          <w:lang w:val="en-US"/>
        </w:rPr>
        <w:t>3.2.2 Grain yield, Straw yield and Harvest Index</w:t>
      </w:r>
    </w:p>
    <w:p w14:paraId="5CCC15A2" w14:textId="3E12E158" w:rsidR="004805E1" w:rsidRPr="00F560BA" w:rsidRDefault="004805E1" w:rsidP="004805E1">
      <w:pPr>
        <w:tabs>
          <w:tab w:val="left" w:pos="2726"/>
        </w:tabs>
        <w:spacing w:line="240" w:lineRule="auto"/>
        <w:jc w:val="both"/>
        <w:rPr>
          <w:rFonts w:ascii="Arial" w:hAnsi="Arial" w:cs="Arial"/>
          <w:sz w:val="20"/>
          <w:szCs w:val="20"/>
          <w:lang w:val="en-US"/>
        </w:rPr>
      </w:pPr>
      <w:r w:rsidRPr="00F560BA">
        <w:rPr>
          <w:rFonts w:ascii="Arial" w:hAnsi="Arial" w:cs="Arial"/>
          <w:sz w:val="20"/>
          <w:szCs w:val="20"/>
          <w:lang w:val="en-US"/>
        </w:rPr>
        <w:t>Highest grain yield of (7438 kg ha</w:t>
      </w:r>
      <w:r w:rsidRPr="00F560BA">
        <w:rPr>
          <w:rFonts w:ascii="Arial" w:hAnsi="Arial" w:cs="Arial"/>
          <w:sz w:val="20"/>
          <w:szCs w:val="20"/>
          <w:vertAlign w:val="superscript"/>
          <w:lang w:val="en-US"/>
        </w:rPr>
        <w:t>-1</w:t>
      </w:r>
      <w:r w:rsidRPr="00F560BA">
        <w:rPr>
          <w:rFonts w:ascii="Arial" w:hAnsi="Arial" w:cs="Arial"/>
          <w:sz w:val="20"/>
          <w:szCs w:val="20"/>
          <w:lang w:val="en-US"/>
        </w:rPr>
        <w:t>) and straw yield of (17486 kg ha</w:t>
      </w:r>
      <w:r w:rsidRPr="00F560BA">
        <w:rPr>
          <w:rFonts w:ascii="Arial" w:hAnsi="Arial" w:cs="Arial"/>
          <w:sz w:val="20"/>
          <w:szCs w:val="20"/>
          <w:vertAlign w:val="superscript"/>
          <w:lang w:val="en-US"/>
        </w:rPr>
        <w:t>-1</w:t>
      </w:r>
      <w:r w:rsidRPr="00F560BA">
        <w:rPr>
          <w:rFonts w:ascii="Arial" w:hAnsi="Arial" w:cs="Arial"/>
          <w:sz w:val="20"/>
          <w:szCs w:val="20"/>
          <w:lang w:val="en-US"/>
        </w:rPr>
        <w:t>) were observed with irrigation immediately after the formation of hairline cracks (T</w:t>
      </w:r>
      <w:r w:rsidRPr="00F560BA">
        <w:rPr>
          <w:rFonts w:ascii="Arial" w:hAnsi="Arial" w:cs="Arial"/>
          <w:sz w:val="20"/>
          <w:szCs w:val="20"/>
          <w:vertAlign w:val="subscript"/>
          <w:lang w:val="en-US"/>
        </w:rPr>
        <w:t>3</w:t>
      </w:r>
      <w:r w:rsidRPr="00F560BA">
        <w:rPr>
          <w:rFonts w:ascii="Arial" w:hAnsi="Arial" w:cs="Arial"/>
          <w:sz w:val="20"/>
          <w:szCs w:val="20"/>
          <w:lang w:val="en-US"/>
        </w:rPr>
        <w:t>) and this was statistically on par with irrigation at 5.0 cm fall of water table below the soil surface (T</w:t>
      </w:r>
      <w:r w:rsidRPr="00F560BA">
        <w:rPr>
          <w:rFonts w:ascii="Arial" w:hAnsi="Arial" w:cs="Arial"/>
          <w:sz w:val="20"/>
          <w:szCs w:val="20"/>
          <w:vertAlign w:val="subscript"/>
          <w:lang w:val="en-US"/>
        </w:rPr>
        <w:t>4</w:t>
      </w:r>
      <w:r w:rsidRPr="00F560BA">
        <w:rPr>
          <w:rFonts w:ascii="Arial" w:hAnsi="Arial" w:cs="Arial"/>
          <w:sz w:val="20"/>
          <w:szCs w:val="20"/>
          <w:lang w:val="en-US"/>
        </w:rPr>
        <w:t>) (Table</w:t>
      </w:r>
      <w:r w:rsidR="00825E8D">
        <w:rPr>
          <w:rFonts w:ascii="Arial" w:hAnsi="Arial" w:cs="Arial"/>
          <w:sz w:val="20"/>
          <w:szCs w:val="20"/>
          <w:lang w:val="en-US"/>
        </w:rPr>
        <w:t xml:space="preserve">. </w:t>
      </w:r>
      <w:r w:rsidRPr="00F560BA">
        <w:rPr>
          <w:rFonts w:ascii="Arial" w:hAnsi="Arial" w:cs="Arial"/>
          <w:sz w:val="20"/>
          <w:szCs w:val="20"/>
          <w:lang w:val="en-US"/>
        </w:rPr>
        <w:t>2). Irrigating immediately after the development of hairline cracks (T</w:t>
      </w:r>
      <w:r w:rsidRPr="00F560BA">
        <w:rPr>
          <w:rFonts w:ascii="Arial" w:hAnsi="Arial" w:cs="Arial"/>
          <w:sz w:val="20"/>
          <w:szCs w:val="20"/>
          <w:vertAlign w:val="subscript"/>
          <w:lang w:val="en-US"/>
        </w:rPr>
        <w:t>3</w:t>
      </w:r>
      <w:r w:rsidRPr="00F560BA">
        <w:rPr>
          <w:rFonts w:ascii="Arial" w:hAnsi="Arial" w:cs="Arial"/>
          <w:sz w:val="20"/>
          <w:szCs w:val="20"/>
          <w:lang w:val="en-US"/>
        </w:rPr>
        <w:t xml:space="preserve">) resulted in a 11.2% increase in grain yield and a 25.3% increase in </w:t>
      </w:r>
    </w:p>
    <w:p w14:paraId="47B5A1DB" w14:textId="7CD22926" w:rsidR="004805E1" w:rsidRPr="004805E1" w:rsidRDefault="004805E1" w:rsidP="00F560BA">
      <w:pPr>
        <w:spacing w:line="240" w:lineRule="auto"/>
        <w:jc w:val="both"/>
        <w:rPr>
          <w:rFonts w:ascii="Arial" w:hAnsi="Arial" w:cs="Arial"/>
          <w:sz w:val="20"/>
          <w:szCs w:val="20"/>
          <w:lang w:val="en-US"/>
        </w:rPr>
        <w:sectPr w:rsidR="004805E1" w:rsidRPr="004805E1" w:rsidSect="00330BC9">
          <w:type w:val="continuous"/>
          <w:pgSz w:w="11906" w:h="16838"/>
          <w:pgMar w:top="1440" w:right="1440" w:bottom="1440" w:left="1440" w:header="708" w:footer="708" w:gutter="0"/>
          <w:cols w:space="708"/>
          <w:docGrid w:linePitch="360"/>
        </w:sectPr>
      </w:pPr>
    </w:p>
    <w:p w14:paraId="1E0F19B7" w14:textId="77777777" w:rsidR="00330BC9" w:rsidRPr="00F560BA" w:rsidRDefault="00330BC9" w:rsidP="00F560BA">
      <w:pPr>
        <w:spacing w:line="240" w:lineRule="auto"/>
        <w:jc w:val="both"/>
        <w:rPr>
          <w:rFonts w:ascii="Arial" w:hAnsi="Arial" w:cs="Arial"/>
          <w:b/>
          <w:bCs/>
          <w:sz w:val="20"/>
          <w:szCs w:val="20"/>
          <w:lang w:val="en-US"/>
        </w:rPr>
      </w:pPr>
      <w:bookmarkStart w:id="1" w:name="_GoBack"/>
      <w:bookmarkEnd w:id="1"/>
    </w:p>
    <w:p w14:paraId="445A3C13" w14:textId="6EDD8010" w:rsidR="00330BC9" w:rsidRPr="00F560BA" w:rsidRDefault="00330BC9" w:rsidP="00F560BA">
      <w:pPr>
        <w:spacing w:line="240" w:lineRule="auto"/>
        <w:jc w:val="both"/>
        <w:rPr>
          <w:rFonts w:ascii="Arial" w:hAnsi="Arial" w:cs="Arial"/>
          <w:b/>
          <w:bCs/>
          <w:sz w:val="20"/>
          <w:szCs w:val="20"/>
          <w:lang w:val="en-US"/>
        </w:rPr>
      </w:pPr>
      <w:r w:rsidRPr="00F560BA">
        <w:rPr>
          <w:rFonts w:ascii="Arial" w:hAnsi="Arial" w:cs="Arial"/>
          <w:b/>
          <w:bCs/>
          <w:sz w:val="20"/>
          <w:szCs w:val="20"/>
          <w:lang w:val="en-US"/>
        </w:rPr>
        <w:t xml:space="preserve">Table 1. Impact of Soil Moisture Regimes under AWD on Growth of </w:t>
      </w:r>
      <w:r w:rsidR="00961A2B">
        <w:rPr>
          <w:rFonts w:ascii="Arial" w:hAnsi="Arial" w:cs="Arial"/>
          <w:b/>
          <w:bCs/>
          <w:sz w:val="20"/>
          <w:szCs w:val="20"/>
          <w:lang w:val="en-US"/>
        </w:rPr>
        <w:t>W</w:t>
      </w:r>
      <w:r w:rsidRPr="00F560BA">
        <w:rPr>
          <w:rFonts w:ascii="Arial" w:hAnsi="Arial" w:cs="Arial"/>
          <w:b/>
          <w:bCs/>
          <w:sz w:val="20"/>
          <w:szCs w:val="20"/>
          <w:lang w:val="en-US"/>
        </w:rPr>
        <w:t xml:space="preserve">etland </w:t>
      </w:r>
      <w:r w:rsidR="00961A2B">
        <w:rPr>
          <w:rFonts w:ascii="Arial" w:hAnsi="Arial" w:cs="Arial"/>
          <w:b/>
          <w:bCs/>
          <w:sz w:val="20"/>
          <w:szCs w:val="20"/>
          <w:lang w:val="en-US"/>
        </w:rPr>
        <w:t>P</w:t>
      </w:r>
      <w:r w:rsidRPr="00F560BA">
        <w:rPr>
          <w:rFonts w:ascii="Arial" w:hAnsi="Arial" w:cs="Arial"/>
          <w:b/>
          <w:bCs/>
          <w:sz w:val="20"/>
          <w:szCs w:val="20"/>
          <w:lang w:val="en-US"/>
        </w:rPr>
        <w:t>addy</w:t>
      </w:r>
    </w:p>
    <w:tbl>
      <w:tblPr>
        <w:tblStyle w:val="TableGrid"/>
        <w:tblW w:w="14240" w:type="dxa"/>
        <w:tblLook w:val="04A0" w:firstRow="1" w:lastRow="0" w:firstColumn="1" w:lastColumn="0" w:noHBand="0" w:noVBand="1"/>
      </w:tblPr>
      <w:tblGrid>
        <w:gridCol w:w="1586"/>
        <w:gridCol w:w="1010"/>
        <w:gridCol w:w="1010"/>
        <w:gridCol w:w="1454"/>
        <w:gridCol w:w="1157"/>
        <w:gridCol w:w="1157"/>
        <w:gridCol w:w="1449"/>
        <w:gridCol w:w="1689"/>
        <w:gridCol w:w="1058"/>
        <w:gridCol w:w="1302"/>
        <w:gridCol w:w="1368"/>
      </w:tblGrid>
      <w:tr w:rsidR="00330BC9" w:rsidRPr="00F560BA" w14:paraId="0FA59E50" w14:textId="77777777">
        <w:trPr>
          <w:trHeight w:val="856"/>
        </w:trPr>
        <w:tc>
          <w:tcPr>
            <w:tcW w:w="1586" w:type="dxa"/>
            <w:vMerge w:val="restart"/>
            <w:tcBorders>
              <w:top w:val="single" w:sz="4" w:space="0" w:color="auto"/>
              <w:left w:val="nil"/>
              <w:bottom w:val="single" w:sz="4" w:space="0" w:color="auto"/>
              <w:right w:val="nil"/>
            </w:tcBorders>
            <w:vAlign w:val="center"/>
          </w:tcPr>
          <w:p w14:paraId="54BF8064" w14:textId="77777777" w:rsidR="00330BC9" w:rsidRPr="00F560BA" w:rsidRDefault="00330BC9" w:rsidP="00F560BA">
            <w:pPr>
              <w:jc w:val="center"/>
              <w:rPr>
                <w:rFonts w:ascii="Arial" w:hAnsi="Arial" w:cs="Arial"/>
                <w:b/>
                <w:bCs/>
                <w:sz w:val="20"/>
                <w:szCs w:val="20"/>
                <w:lang w:val="en-US"/>
              </w:rPr>
            </w:pPr>
            <w:r w:rsidRPr="00F560BA">
              <w:rPr>
                <w:rFonts w:ascii="Arial" w:hAnsi="Arial" w:cs="Arial"/>
                <w:b/>
                <w:bCs/>
                <w:sz w:val="20"/>
                <w:szCs w:val="20"/>
                <w:lang w:val="en-US"/>
              </w:rPr>
              <w:t>Treatments</w:t>
            </w:r>
          </w:p>
        </w:tc>
        <w:tc>
          <w:tcPr>
            <w:tcW w:w="3474" w:type="dxa"/>
            <w:gridSpan w:val="3"/>
            <w:tcBorders>
              <w:left w:val="nil"/>
              <w:bottom w:val="single" w:sz="4" w:space="0" w:color="auto"/>
              <w:right w:val="nil"/>
            </w:tcBorders>
            <w:vAlign w:val="center"/>
          </w:tcPr>
          <w:p w14:paraId="51AD4DD9" w14:textId="77777777" w:rsidR="00330BC9" w:rsidRPr="00F560BA" w:rsidRDefault="00330BC9" w:rsidP="00F560BA">
            <w:pPr>
              <w:jc w:val="center"/>
              <w:rPr>
                <w:rFonts w:ascii="Arial" w:hAnsi="Arial" w:cs="Arial"/>
                <w:b/>
                <w:bCs/>
                <w:sz w:val="20"/>
                <w:szCs w:val="20"/>
                <w:lang w:val="en-US"/>
              </w:rPr>
            </w:pPr>
            <w:r w:rsidRPr="00F560BA">
              <w:rPr>
                <w:rFonts w:ascii="Arial" w:hAnsi="Arial" w:cs="Arial"/>
                <w:b/>
                <w:bCs/>
                <w:sz w:val="20"/>
                <w:szCs w:val="20"/>
                <w:lang w:val="en-US"/>
              </w:rPr>
              <w:t>Plant height (cm)</w:t>
            </w:r>
          </w:p>
        </w:tc>
        <w:tc>
          <w:tcPr>
            <w:tcW w:w="3763" w:type="dxa"/>
            <w:gridSpan w:val="3"/>
            <w:tcBorders>
              <w:left w:val="nil"/>
              <w:bottom w:val="single" w:sz="4" w:space="0" w:color="auto"/>
              <w:right w:val="nil"/>
            </w:tcBorders>
            <w:vAlign w:val="center"/>
          </w:tcPr>
          <w:p w14:paraId="00906FA7" w14:textId="77777777" w:rsidR="00330BC9" w:rsidRPr="00F560BA" w:rsidRDefault="00330BC9" w:rsidP="00F560BA">
            <w:pPr>
              <w:jc w:val="center"/>
              <w:rPr>
                <w:rFonts w:ascii="Arial" w:hAnsi="Arial" w:cs="Arial"/>
                <w:b/>
                <w:bCs/>
                <w:sz w:val="20"/>
                <w:szCs w:val="20"/>
                <w:vertAlign w:val="superscript"/>
                <w:lang w:val="en-US"/>
              </w:rPr>
            </w:pPr>
            <w:r w:rsidRPr="00F560BA">
              <w:rPr>
                <w:rFonts w:ascii="Arial" w:hAnsi="Arial" w:cs="Arial"/>
                <w:b/>
                <w:bCs/>
                <w:sz w:val="20"/>
                <w:szCs w:val="20"/>
                <w:lang w:val="en-US"/>
              </w:rPr>
              <w:t>No. of leaves (hill</w:t>
            </w:r>
            <w:r w:rsidRPr="00F560BA">
              <w:rPr>
                <w:rFonts w:ascii="Arial" w:hAnsi="Arial" w:cs="Arial"/>
                <w:b/>
                <w:bCs/>
                <w:sz w:val="20"/>
                <w:szCs w:val="20"/>
                <w:vertAlign w:val="superscript"/>
                <w:lang w:val="en-US"/>
              </w:rPr>
              <w:t>-1</w:t>
            </w:r>
            <w:r w:rsidRPr="00EB726D">
              <w:rPr>
                <w:rFonts w:ascii="Arial" w:hAnsi="Arial" w:cs="Arial"/>
                <w:b/>
                <w:bCs/>
                <w:sz w:val="20"/>
                <w:szCs w:val="20"/>
                <w:lang w:val="en-US"/>
              </w:rPr>
              <w:t>)</w:t>
            </w:r>
          </w:p>
        </w:tc>
        <w:tc>
          <w:tcPr>
            <w:tcW w:w="1689" w:type="dxa"/>
            <w:tcBorders>
              <w:left w:val="nil"/>
              <w:bottom w:val="single" w:sz="4" w:space="0" w:color="auto"/>
              <w:right w:val="nil"/>
            </w:tcBorders>
            <w:vAlign w:val="center"/>
          </w:tcPr>
          <w:p w14:paraId="401809C6" w14:textId="77777777" w:rsidR="00330BC9" w:rsidRPr="00F560BA" w:rsidRDefault="00330BC9" w:rsidP="00F560BA">
            <w:pPr>
              <w:jc w:val="center"/>
              <w:rPr>
                <w:rFonts w:ascii="Arial" w:hAnsi="Arial" w:cs="Arial"/>
                <w:b/>
                <w:bCs/>
                <w:sz w:val="20"/>
                <w:szCs w:val="20"/>
                <w:lang w:val="en-US"/>
              </w:rPr>
            </w:pPr>
            <w:r w:rsidRPr="00F560BA">
              <w:rPr>
                <w:rFonts w:ascii="Arial" w:hAnsi="Arial" w:cs="Arial"/>
                <w:b/>
                <w:bCs/>
                <w:sz w:val="20"/>
                <w:szCs w:val="20"/>
                <w:lang w:val="en-US"/>
              </w:rPr>
              <w:t>No. of tillers (plant</w:t>
            </w:r>
            <w:r w:rsidRPr="00F560BA">
              <w:rPr>
                <w:rFonts w:ascii="Arial" w:hAnsi="Arial" w:cs="Arial"/>
                <w:b/>
                <w:bCs/>
                <w:sz w:val="20"/>
                <w:szCs w:val="20"/>
                <w:vertAlign w:val="superscript"/>
                <w:lang w:val="en-US"/>
              </w:rPr>
              <w:t>-1</w:t>
            </w:r>
            <w:r w:rsidRPr="00F560BA">
              <w:rPr>
                <w:rFonts w:ascii="Arial" w:hAnsi="Arial" w:cs="Arial"/>
                <w:b/>
                <w:bCs/>
                <w:sz w:val="20"/>
                <w:szCs w:val="20"/>
                <w:lang w:val="en-US"/>
              </w:rPr>
              <w:t>)</w:t>
            </w:r>
          </w:p>
        </w:tc>
        <w:tc>
          <w:tcPr>
            <w:tcW w:w="3728" w:type="dxa"/>
            <w:gridSpan w:val="3"/>
            <w:tcBorders>
              <w:left w:val="nil"/>
              <w:bottom w:val="single" w:sz="4" w:space="0" w:color="auto"/>
              <w:right w:val="nil"/>
            </w:tcBorders>
            <w:vAlign w:val="center"/>
          </w:tcPr>
          <w:p w14:paraId="753BBBEE" w14:textId="77777777" w:rsidR="00330BC9" w:rsidRPr="00F560BA" w:rsidRDefault="00330BC9" w:rsidP="00F560BA">
            <w:pPr>
              <w:jc w:val="center"/>
              <w:rPr>
                <w:rFonts w:ascii="Arial" w:hAnsi="Arial" w:cs="Arial"/>
                <w:b/>
                <w:bCs/>
                <w:sz w:val="20"/>
                <w:szCs w:val="20"/>
                <w:lang w:val="en-US"/>
              </w:rPr>
            </w:pPr>
            <w:r w:rsidRPr="00F560BA">
              <w:rPr>
                <w:rFonts w:ascii="Arial" w:hAnsi="Arial" w:cs="Arial"/>
                <w:b/>
                <w:bCs/>
                <w:sz w:val="20"/>
                <w:szCs w:val="20"/>
                <w:lang w:val="en-US"/>
              </w:rPr>
              <w:t>Dry matter production (kg ha</w:t>
            </w:r>
            <w:r w:rsidRPr="00F560BA">
              <w:rPr>
                <w:rFonts w:ascii="Arial" w:hAnsi="Arial" w:cs="Arial"/>
                <w:b/>
                <w:bCs/>
                <w:sz w:val="20"/>
                <w:szCs w:val="20"/>
                <w:vertAlign w:val="superscript"/>
                <w:lang w:val="en-US"/>
              </w:rPr>
              <w:t>-1</w:t>
            </w:r>
            <w:r w:rsidRPr="00F560BA">
              <w:rPr>
                <w:rFonts w:ascii="Arial" w:hAnsi="Arial" w:cs="Arial"/>
                <w:b/>
                <w:bCs/>
                <w:sz w:val="20"/>
                <w:szCs w:val="20"/>
                <w:lang w:val="en-US"/>
              </w:rPr>
              <w:t>)</w:t>
            </w:r>
          </w:p>
        </w:tc>
      </w:tr>
      <w:tr w:rsidR="00330BC9" w:rsidRPr="00F560BA" w14:paraId="174215F4" w14:textId="77777777">
        <w:trPr>
          <w:trHeight w:val="580"/>
        </w:trPr>
        <w:tc>
          <w:tcPr>
            <w:tcW w:w="1586" w:type="dxa"/>
            <w:vMerge/>
            <w:tcBorders>
              <w:top w:val="single" w:sz="4" w:space="0" w:color="auto"/>
              <w:left w:val="nil"/>
              <w:bottom w:val="single" w:sz="4" w:space="0" w:color="auto"/>
              <w:right w:val="nil"/>
            </w:tcBorders>
          </w:tcPr>
          <w:p w14:paraId="5FB7187C" w14:textId="77777777" w:rsidR="00330BC9" w:rsidRPr="00F560BA" w:rsidRDefault="00330BC9" w:rsidP="00F560BA">
            <w:pPr>
              <w:jc w:val="center"/>
              <w:rPr>
                <w:rFonts w:ascii="Arial" w:hAnsi="Arial" w:cs="Arial"/>
                <w:b/>
                <w:bCs/>
                <w:sz w:val="20"/>
                <w:szCs w:val="20"/>
                <w:lang w:val="en-US"/>
              </w:rPr>
            </w:pPr>
          </w:p>
        </w:tc>
        <w:tc>
          <w:tcPr>
            <w:tcW w:w="1010" w:type="dxa"/>
            <w:tcBorders>
              <w:left w:val="nil"/>
              <w:bottom w:val="single" w:sz="4" w:space="0" w:color="auto"/>
              <w:right w:val="nil"/>
            </w:tcBorders>
            <w:vAlign w:val="center"/>
          </w:tcPr>
          <w:p w14:paraId="0E333A72" w14:textId="77777777" w:rsidR="00330BC9" w:rsidRPr="00F560BA" w:rsidRDefault="00330BC9" w:rsidP="00F560BA">
            <w:pPr>
              <w:jc w:val="center"/>
              <w:rPr>
                <w:rFonts w:ascii="Arial" w:hAnsi="Arial" w:cs="Arial"/>
                <w:b/>
                <w:bCs/>
                <w:sz w:val="20"/>
                <w:szCs w:val="20"/>
                <w:lang w:val="en-US"/>
              </w:rPr>
            </w:pPr>
            <w:r w:rsidRPr="00F560BA">
              <w:rPr>
                <w:rFonts w:ascii="Arial" w:hAnsi="Arial" w:cs="Arial"/>
                <w:b/>
                <w:bCs/>
                <w:sz w:val="20"/>
                <w:szCs w:val="20"/>
                <w:lang w:val="en-US"/>
              </w:rPr>
              <w:t>45 DAT</w:t>
            </w:r>
          </w:p>
        </w:tc>
        <w:tc>
          <w:tcPr>
            <w:tcW w:w="1010" w:type="dxa"/>
            <w:tcBorders>
              <w:left w:val="nil"/>
              <w:bottom w:val="single" w:sz="4" w:space="0" w:color="auto"/>
              <w:right w:val="nil"/>
            </w:tcBorders>
            <w:vAlign w:val="center"/>
          </w:tcPr>
          <w:p w14:paraId="5E55E262" w14:textId="77777777" w:rsidR="00330BC9" w:rsidRPr="00F560BA" w:rsidRDefault="00330BC9" w:rsidP="00F560BA">
            <w:pPr>
              <w:jc w:val="center"/>
              <w:rPr>
                <w:rFonts w:ascii="Arial" w:hAnsi="Arial" w:cs="Arial"/>
                <w:b/>
                <w:bCs/>
                <w:sz w:val="20"/>
                <w:szCs w:val="20"/>
                <w:lang w:val="en-US"/>
              </w:rPr>
            </w:pPr>
            <w:r w:rsidRPr="00F560BA">
              <w:rPr>
                <w:rFonts w:ascii="Arial" w:hAnsi="Arial" w:cs="Arial"/>
                <w:b/>
                <w:bCs/>
                <w:sz w:val="20"/>
                <w:szCs w:val="20"/>
                <w:lang w:val="en-US"/>
              </w:rPr>
              <w:t>90 DAT</w:t>
            </w:r>
          </w:p>
        </w:tc>
        <w:tc>
          <w:tcPr>
            <w:tcW w:w="1453" w:type="dxa"/>
            <w:tcBorders>
              <w:left w:val="nil"/>
              <w:bottom w:val="single" w:sz="4" w:space="0" w:color="auto"/>
              <w:right w:val="nil"/>
            </w:tcBorders>
            <w:vAlign w:val="center"/>
          </w:tcPr>
          <w:p w14:paraId="1FDAA192" w14:textId="77777777" w:rsidR="00330BC9" w:rsidRPr="00F560BA" w:rsidRDefault="00330BC9" w:rsidP="00F560BA">
            <w:pPr>
              <w:jc w:val="center"/>
              <w:rPr>
                <w:rFonts w:ascii="Arial" w:hAnsi="Arial" w:cs="Arial"/>
                <w:b/>
                <w:bCs/>
                <w:sz w:val="20"/>
                <w:szCs w:val="20"/>
                <w:lang w:val="en-US"/>
              </w:rPr>
            </w:pPr>
            <w:r w:rsidRPr="00F560BA">
              <w:rPr>
                <w:rFonts w:ascii="Arial" w:hAnsi="Arial" w:cs="Arial"/>
                <w:b/>
                <w:bCs/>
                <w:sz w:val="20"/>
                <w:szCs w:val="20"/>
                <w:lang w:val="en-US"/>
              </w:rPr>
              <w:t>At harvest</w:t>
            </w:r>
          </w:p>
        </w:tc>
        <w:tc>
          <w:tcPr>
            <w:tcW w:w="1157" w:type="dxa"/>
            <w:tcBorders>
              <w:left w:val="nil"/>
              <w:bottom w:val="single" w:sz="4" w:space="0" w:color="auto"/>
              <w:right w:val="nil"/>
            </w:tcBorders>
            <w:vAlign w:val="center"/>
          </w:tcPr>
          <w:p w14:paraId="21751AF5" w14:textId="77777777" w:rsidR="00330BC9" w:rsidRPr="00F560BA" w:rsidRDefault="00330BC9" w:rsidP="00F560BA">
            <w:pPr>
              <w:jc w:val="center"/>
              <w:rPr>
                <w:rFonts w:ascii="Arial" w:hAnsi="Arial" w:cs="Arial"/>
                <w:b/>
                <w:bCs/>
                <w:sz w:val="20"/>
                <w:szCs w:val="20"/>
                <w:lang w:val="en-US"/>
              </w:rPr>
            </w:pPr>
            <w:r w:rsidRPr="00F560BA">
              <w:rPr>
                <w:rFonts w:ascii="Arial" w:hAnsi="Arial" w:cs="Arial"/>
                <w:b/>
                <w:bCs/>
                <w:sz w:val="20"/>
                <w:szCs w:val="20"/>
                <w:lang w:val="en-US"/>
              </w:rPr>
              <w:t>45 DAT</w:t>
            </w:r>
          </w:p>
        </w:tc>
        <w:tc>
          <w:tcPr>
            <w:tcW w:w="1157" w:type="dxa"/>
            <w:tcBorders>
              <w:left w:val="nil"/>
              <w:bottom w:val="single" w:sz="4" w:space="0" w:color="auto"/>
              <w:right w:val="nil"/>
            </w:tcBorders>
            <w:vAlign w:val="center"/>
          </w:tcPr>
          <w:p w14:paraId="2497F655" w14:textId="77777777" w:rsidR="00330BC9" w:rsidRPr="00F560BA" w:rsidRDefault="00330BC9" w:rsidP="00F560BA">
            <w:pPr>
              <w:jc w:val="center"/>
              <w:rPr>
                <w:rFonts w:ascii="Arial" w:hAnsi="Arial" w:cs="Arial"/>
                <w:b/>
                <w:bCs/>
                <w:sz w:val="20"/>
                <w:szCs w:val="20"/>
                <w:lang w:val="en-US"/>
              </w:rPr>
            </w:pPr>
            <w:r w:rsidRPr="00F560BA">
              <w:rPr>
                <w:rFonts w:ascii="Arial" w:hAnsi="Arial" w:cs="Arial"/>
                <w:b/>
                <w:bCs/>
                <w:sz w:val="20"/>
                <w:szCs w:val="20"/>
                <w:lang w:val="en-US"/>
              </w:rPr>
              <w:t>90 DAT</w:t>
            </w:r>
          </w:p>
        </w:tc>
        <w:tc>
          <w:tcPr>
            <w:tcW w:w="1447" w:type="dxa"/>
            <w:tcBorders>
              <w:left w:val="nil"/>
              <w:bottom w:val="single" w:sz="4" w:space="0" w:color="auto"/>
              <w:right w:val="nil"/>
            </w:tcBorders>
            <w:vAlign w:val="center"/>
          </w:tcPr>
          <w:p w14:paraId="74D1DFBC" w14:textId="77777777" w:rsidR="00330BC9" w:rsidRPr="00F560BA" w:rsidRDefault="00330BC9" w:rsidP="00F560BA">
            <w:pPr>
              <w:jc w:val="center"/>
              <w:rPr>
                <w:rFonts w:ascii="Arial" w:hAnsi="Arial" w:cs="Arial"/>
                <w:b/>
                <w:bCs/>
                <w:sz w:val="20"/>
                <w:szCs w:val="20"/>
                <w:lang w:val="en-US"/>
              </w:rPr>
            </w:pPr>
            <w:r w:rsidRPr="00F560BA">
              <w:rPr>
                <w:rFonts w:ascii="Arial" w:hAnsi="Arial" w:cs="Arial"/>
                <w:b/>
                <w:bCs/>
                <w:sz w:val="20"/>
                <w:szCs w:val="20"/>
                <w:lang w:val="en-US"/>
              </w:rPr>
              <w:t>At harvest</w:t>
            </w:r>
          </w:p>
        </w:tc>
        <w:tc>
          <w:tcPr>
            <w:tcW w:w="1689" w:type="dxa"/>
            <w:tcBorders>
              <w:left w:val="nil"/>
              <w:bottom w:val="single" w:sz="4" w:space="0" w:color="auto"/>
              <w:right w:val="nil"/>
            </w:tcBorders>
            <w:vAlign w:val="center"/>
          </w:tcPr>
          <w:p w14:paraId="32812CBA" w14:textId="77777777" w:rsidR="00330BC9" w:rsidRPr="00F560BA" w:rsidRDefault="00330BC9" w:rsidP="00F560BA">
            <w:pPr>
              <w:jc w:val="center"/>
              <w:rPr>
                <w:rFonts w:ascii="Arial" w:hAnsi="Arial" w:cs="Arial"/>
                <w:b/>
                <w:bCs/>
                <w:sz w:val="20"/>
                <w:szCs w:val="20"/>
                <w:lang w:val="en-US"/>
              </w:rPr>
            </w:pPr>
            <w:r w:rsidRPr="00F560BA">
              <w:rPr>
                <w:rFonts w:ascii="Arial" w:hAnsi="Arial" w:cs="Arial"/>
                <w:b/>
                <w:bCs/>
                <w:sz w:val="20"/>
                <w:szCs w:val="20"/>
                <w:lang w:val="en-US"/>
              </w:rPr>
              <w:t>60 DAT</w:t>
            </w:r>
          </w:p>
        </w:tc>
        <w:tc>
          <w:tcPr>
            <w:tcW w:w="1058" w:type="dxa"/>
            <w:tcBorders>
              <w:left w:val="nil"/>
              <w:bottom w:val="single" w:sz="4" w:space="0" w:color="auto"/>
              <w:right w:val="nil"/>
            </w:tcBorders>
            <w:vAlign w:val="center"/>
          </w:tcPr>
          <w:p w14:paraId="209DB81C" w14:textId="77777777" w:rsidR="00330BC9" w:rsidRPr="00F560BA" w:rsidRDefault="00330BC9" w:rsidP="00F560BA">
            <w:pPr>
              <w:jc w:val="center"/>
              <w:rPr>
                <w:rFonts w:ascii="Arial" w:hAnsi="Arial" w:cs="Arial"/>
                <w:b/>
                <w:bCs/>
                <w:sz w:val="20"/>
                <w:szCs w:val="20"/>
                <w:lang w:val="en-US"/>
              </w:rPr>
            </w:pPr>
            <w:r w:rsidRPr="00F560BA">
              <w:rPr>
                <w:rFonts w:ascii="Arial" w:hAnsi="Arial" w:cs="Arial"/>
                <w:b/>
                <w:bCs/>
                <w:sz w:val="20"/>
                <w:szCs w:val="20"/>
                <w:lang w:val="en-US"/>
              </w:rPr>
              <w:t>45 DAT</w:t>
            </w:r>
          </w:p>
        </w:tc>
        <w:tc>
          <w:tcPr>
            <w:tcW w:w="1302" w:type="dxa"/>
            <w:tcBorders>
              <w:left w:val="nil"/>
              <w:bottom w:val="single" w:sz="4" w:space="0" w:color="auto"/>
              <w:right w:val="nil"/>
            </w:tcBorders>
            <w:vAlign w:val="center"/>
          </w:tcPr>
          <w:p w14:paraId="5DACCA29" w14:textId="77777777" w:rsidR="00330BC9" w:rsidRPr="00F560BA" w:rsidRDefault="00330BC9" w:rsidP="00F560BA">
            <w:pPr>
              <w:jc w:val="center"/>
              <w:rPr>
                <w:rFonts w:ascii="Arial" w:hAnsi="Arial" w:cs="Arial"/>
                <w:b/>
                <w:bCs/>
                <w:sz w:val="20"/>
                <w:szCs w:val="20"/>
                <w:lang w:val="en-US"/>
              </w:rPr>
            </w:pPr>
            <w:r w:rsidRPr="00F560BA">
              <w:rPr>
                <w:rFonts w:ascii="Arial" w:hAnsi="Arial" w:cs="Arial"/>
                <w:b/>
                <w:bCs/>
                <w:sz w:val="20"/>
                <w:szCs w:val="20"/>
                <w:lang w:val="en-US"/>
              </w:rPr>
              <w:t>90 DAT</w:t>
            </w:r>
          </w:p>
        </w:tc>
        <w:tc>
          <w:tcPr>
            <w:tcW w:w="1367" w:type="dxa"/>
            <w:tcBorders>
              <w:left w:val="nil"/>
              <w:bottom w:val="single" w:sz="4" w:space="0" w:color="auto"/>
              <w:right w:val="nil"/>
            </w:tcBorders>
            <w:vAlign w:val="center"/>
          </w:tcPr>
          <w:p w14:paraId="48D46561" w14:textId="77777777" w:rsidR="00330BC9" w:rsidRPr="00F560BA" w:rsidRDefault="00330BC9" w:rsidP="00F560BA">
            <w:pPr>
              <w:jc w:val="center"/>
              <w:rPr>
                <w:rFonts w:ascii="Arial" w:hAnsi="Arial" w:cs="Arial"/>
                <w:b/>
                <w:bCs/>
                <w:sz w:val="20"/>
                <w:szCs w:val="20"/>
                <w:lang w:val="en-US"/>
              </w:rPr>
            </w:pPr>
            <w:r w:rsidRPr="00F560BA">
              <w:rPr>
                <w:rFonts w:ascii="Arial" w:hAnsi="Arial" w:cs="Arial"/>
                <w:b/>
                <w:bCs/>
                <w:sz w:val="20"/>
                <w:szCs w:val="20"/>
                <w:lang w:val="en-US"/>
              </w:rPr>
              <w:t>At harvest</w:t>
            </w:r>
          </w:p>
        </w:tc>
      </w:tr>
      <w:tr w:rsidR="00330BC9" w:rsidRPr="00F560BA" w14:paraId="231EA7FD" w14:textId="77777777">
        <w:trPr>
          <w:trHeight w:val="409"/>
        </w:trPr>
        <w:tc>
          <w:tcPr>
            <w:tcW w:w="1586" w:type="dxa"/>
            <w:tcBorders>
              <w:top w:val="single" w:sz="4" w:space="0" w:color="auto"/>
              <w:left w:val="nil"/>
              <w:bottom w:val="nil"/>
              <w:right w:val="nil"/>
            </w:tcBorders>
            <w:vAlign w:val="center"/>
          </w:tcPr>
          <w:p w14:paraId="5D50F1B4" w14:textId="77777777" w:rsidR="00330BC9" w:rsidRPr="00F560BA" w:rsidRDefault="00330BC9" w:rsidP="00F560BA">
            <w:pPr>
              <w:rPr>
                <w:rFonts w:ascii="Arial" w:hAnsi="Arial" w:cs="Arial"/>
                <w:sz w:val="20"/>
                <w:szCs w:val="20"/>
                <w:lang w:val="en-US"/>
              </w:rPr>
            </w:pPr>
            <w:r w:rsidRPr="00F560BA">
              <w:rPr>
                <w:rFonts w:ascii="Arial" w:hAnsi="Arial" w:cs="Arial"/>
                <w:sz w:val="20"/>
                <w:szCs w:val="20"/>
                <w:lang w:val="en-US"/>
              </w:rPr>
              <w:t>T1</w:t>
            </w:r>
          </w:p>
        </w:tc>
        <w:tc>
          <w:tcPr>
            <w:tcW w:w="1010" w:type="dxa"/>
            <w:tcBorders>
              <w:left w:val="nil"/>
              <w:bottom w:val="nil"/>
              <w:right w:val="nil"/>
            </w:tcBorders>
            <w:vAlign w:val="center"/>
          </w:tcPr>
          <w:p w14:paraId="05556BD9"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74.9</w:t>
            </w:r>
          </w:p>
        </w:tc>
        <w:tc>
          <w:tcPr>
            <w:tcW w:w="1010" w:type="dxa"/>
            <w:tcBorders>
              <w:left w:val="nil"/>
              <w:bottom w:val="nil"/>
              <w:right w:val="nil"/>
            </w:tcBorders>
            <w:vAlign w:val="center"/>
          </w:tcPr>
          <w:p w14:paraId="39171510"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120.7</w:t>
            </w:r>
          </w:p>
        </w:tc>
        <w:tc>
          <w:tcPr>
            <w:tcW w:w="1453" w:type="dxa"/>
            <w:tcBorders>
              <w:left w:val="nil"/>
              <w:bottom w:val="nil"/>
              <w:right w:val="nil"/>
            </w:tcBorders>
            <w:vAlign w:val="center"/>
          </w:tcPr>
          <w:p w14:paraId="458FC740"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123.7</w:t>
            </w:r>
          </w:p>
        </w:tc>
        <w:tc>
          <w:tcPr>
            <w:tcW w:w="1157" w:type="dxa"/>
            <w:tcBorders>
              <w:left w:val="nil"/>
              <w:bottom w:val="nil"/>
              <w:right w:val="nil"/>
            </w:tcBorders>
            <w:vAlign w:val="center"/>
          </w:tcPr>
          <w:p w14:paraId="37DBC42F"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23.4</w:t>
            </w:r>
          </w:p>
        </w:tc>
        <w:tc>
          <w:tcPr>
            <w:tcW w:w="1157" w:type="dxa"/>
            <w:tcBorders>
              <w:left w:val="nil"/>
              <w:bottom w:val="nil"/>
              <w:right w:val="nil"/>
            </w:tcBorders>
            <w:vAlign w:val="center"/>
          </w:tcPr>
          <w:p w14:paraId="05020210"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54.1</w:t>
            </w:r>
          </w:p>
        </w:tc>
        <w:tc>
          <w:tcPr>
            <w:tcW w:w="1447" w:type="dxa"/>
            <w:tcBorders>
              <w:left w:val="nil"/>
              <w:bottom w:val="nil"/>
              <w:right w:val="nil"/>
            </w:tcBorders>
            <w:vAlign w:val="center"/>
          </w:tcPr>
          <w:p w14:paraId="3915E220"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11.4</w:t>
            </w:r>
          </w:p>
        </w:tc>
        <w:tc>
          <w:tcPr>
            <w:tcW w:w="1689" w:type="dxa"/>
            <w:tcBorders>
              <w:left w:val="nil"/>
              <w:bottom w:val="nil"/>
              <w:right w:val="nil"/>
            </w:tcBorders>
            <w:vAlign w:val="center"/>
          </w:tcPr>
          <w:p w14:paraId="1790B5F3"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19.7</w:t>
            </w:r>
          </w:p>
        </w:tc>
        <w:tc>
          <w:tcPr>
            <w:tcW w:w="1058" w:type="dxa"/>
            <w:tcBorders>
              <w:left w:val="nil"/>
              <w:bottom w:val="nil"/>
              <w:right w:val="nil"/>
            </w:tcBorders>
            <w:vAlign w:val="center"/>
          </w:tcPr>
          <w:p w14:paraId="25A0FA54"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2753.0</w:t>
            </w:r>
          </w:p>
        </w:tc>
        <w:tc>
          <w:tcPr>
            <w:tcW w:w="1302" w:type="dxa"/>
            <w:tcBorders>
              <w:left w:val="nil"/>
              <w:bottom w:val="nil"/>
              <w:right w:val="nil"/>
            </w:tcBorders>
            <w:vAlign w:val="center"/>
          </w:tcPr>
          <w:p w14:paraId="2BB03432"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13889.2</w:t>
            </w:r>
          </w:p>
        </w:tc>
        <w:tc>
          <w:tcPr>
            <w:tcW w:w="1367" w:type="dxa"/>
            <w:tcBorders>
              <w:left w:val="nil"/>
              <w:bottom w:val="nil"/>
              <w:right w:val="nil"/>
            </w:tcBorders>
            <w:vAlign w:val="center"/>
          </w:tcPr>
          <w:p w14:paraId="21CF272D"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17912.8</w:t>
            </w:r>
          </w:p>
        </w:tc>
      </w:tr>
      <w:tr w:rsidR="00330BC9" w:rsidRPr="00F560BA" w14:paraId="352B04C5" w14:textId="77777777">
        <w:trPr>
          <w:trHeight w:val="425"/>
        </w:trPr>
        <w:tc>
          <w:tcPr>
            <w:tcW w:w="1586" w:type="dxa"/>
            <w:tcBorders>
              <w:top w:val="nil"/>
              <w:left w:val="nil"/>
              <w:bottom w:val="nil"/>
              <w:right w:val="nil"/>
            </w:tcBorders>
            <w:vAlign w:val="center"/>
          </w:tcPr>
          <w:p w14:paraId="6A1F690D" w14:textId="77777777" w:rsidR="00330BC9" w:rsidRPr="00F560BA" w:rsidRDefault="00330BC9" w:rsidP="00F560BA">
            <w:pPr>
              <w:rPr>
                <w:rFonts w:ascii="Arial" w:hAnsi="Arial" w:cs="Arial"/>
                <w:sz w:val="20"/>
                <w:szCs w:val="20"/>
                <w:lang w:val="en-US"/>
              </w:rPr>
            </w:pPr>
            <w:r w:rsidRPr="00F560BA">
              <w:rPr>
                <w:rFonts w:ascii="Arial" w:hAnsi="Arial" w:cs="Arial"/>
                <w:sz w:val="20"/>
                <w:szCs w:val="20"/>
                <w:lang w:val="en-US"/>
              </w:rPr>
              <w:t>T2</w:t>
            </w:r>
          </w:p>
        </w:tc>
        <w:tc>
          <w:tcPr>
            <w:tcW w:w="1010" w:type="dxa"/>
            <w:tcBorders>
              <w:top w:val="nil"/>
              <w:left w:val="nil"/>
              <w:bottom w:val="nil"/>
              <w:right w:val="nil"/>
            </w:tcBorders>
            <w:vAlign w:val="center"/>
          </w:tcPr>
          <w:p w14:paraId="520E1740"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68.3</w:t>
            </w:r>
          </w:p>
        </w:tc>
        <w:tc>
          <w:tcPr>
            <w:tcW w:w="1010" w:type="dxa"/>
            <w:tcBorders>
              <w:top w:val="nil"/>
              <w:left w:val="nil"/>
              <w:bottom w:val="nil"/>
              <w:right w:val="nil"/>
            </w:tcBorders>
            <w:vAlign w:val="center"/>
          </w:tcPr>
          <w:p w14:paraId="019ED1F0"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119.0</w:t>
            </w:r>
          </w:p>
        </w:tc>
        <w:tc>
          <w:tcPr>
            <w:tcW w:w="1453" w:type="dxa"/>
            <w:tcBorders>
              <w:top w:val="nil"/>
              <w:left w:val="nil"/>
              <w:bottom w:val="nil"/>
              <w:right w:val="nil"/>
            </w:tcBorders>
            <w:vAlign w:val="center"/>
          </w:tcPr>
          <w:p w14:paraId="44E895F1"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122.6</w:t>
            </w:r>
          </w:p>
        </w:tc>
        <w:tc>
          <w:tcPr>
            <w:tcW w:w="1157" w:type="dxa"/>
            <w:tcBorders>
              <w:top w:val="nil"/>
              <w:left w:val="nil"/>
              <w:bottom w:val="nil"/>
              <w:right w:val="nil"/>
            </w:tcBorders>
            <w:vAlign w:val="center"/>
          </w:tcPr>
          <w:p w14:paraId="29CD0968"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23.0</w:t>
            </w:r>
          </w:p>
        </w:tc>
        <w:tc>
          <w:tcPr>
            <w:tcW w:w="1157" w:type="dxa"/>
            <w:tcBorders>
              <w:top w:val="nil"/>
              <w:left w:val="nil"/>
              <w:bottom w:val="nil"/>
              <w:right w:val="nil"/>
            </w:tcBorders>
            <w:vAlign w:val="center"/>
          </w:tcPr>
          <w:p w14:paraId="39EEAB54"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53.7</w:t>
            </w:r>
          </w:p>
        </w:tc>
        <w:tc>
          <w:tcPr>
            <w:tcW w:w="1447" w:type="dxa"/>
            <w:tcBorders>
              <w:top w:val="nil"/>
              <w:left w:val="nil"/>
              <w:bottom w:val="nil"/>
              <w:right w:val="nil"/>
            </w:tcBorders>
            <w:vAlign w:val="center"/>
          </w:tcPr>
          <w:p w14:paraId="142F9979"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10.8</w:t>
            </w:r>
          </w:p>
        </w:tc>
        <w:tc>
          <w:tcPr>
            <w:tcW w:w="1689" w:type="dxa"/>
            <w:tcBorders>
              <w:top w:val="nil"/>
              <w:left w:val="nil"/>
              <w:bottom w:val="nil"/>
              <w:right w:val="nil"/>
            </w:tcBorders>
            <w:vAlign w:val="center"/>
          </w:tcPr>
          <w:p w14:paraId="011F7647"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18.3</w:t>
            </w:r>
          </w:p>
        </w:tc>
        <w:tc>
          <w:tcPr>
            <w:tcW w:w="1058" w:type="dxa"/>
            <w:tcBorders>
              <w:top w:val="nil"/>
              <w:left w:val="nil"/>
              <w:bottom w:val="nil"/>
              <w:right w:val="nil"/>
            </w:tcBorders>
            <w:vAlign w:val="center"/>
          </w:tcPr>
          <w:p w14:paraId="2F092190"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2735.6</w:t>
            </w:r>
          </w:p>
        </w:tc>
        <w:tc>
          <w:tcPr>
            <w:tcW w:w="1302" w:type="dxa"/>
            <w:tcBorders>
              <w:top w:val="nil"/>
              <w:left w:val="nil"/>
              <w:bottom w:val="nil"/>
              <w:right w:val="nil"/>
            </w:tcBorders>
            <w:vAlign w:val="center"/>
          </w:tcPr>
          <w:p w14:paraId="0C596BC1"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13855.8</w:t>
            </w:r>
          </w:p>
        </w:tc>
        <w:tc>
          <w:tcPr>
            <w:tcW w:w="1367" w:type="dxa"/>
            <w:tcBorders>
              <w:top w:val="nil"/>
              <w:left w:val="nil"/>
              <w:bottom w:val="nil"/>
              <w:right w:val="nil"/>
            </w:tcBorders>
            <w:vAlign w:val="center"/>
          </w:tcPr>
          <w:p w14:paraId="5D87934E"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17502.4</w:t>
            </w:r>
          </w:p>
        </w:tc>
      </w:tr>
      <w:tr w:rsidR="00330BC9" w:rsidRPr="00F560BA" w14:paraId="289CFCB5" w14:textId="77777777">
        <w:trPr>
          <w:trHeight w:val="425"/>
        </w:trPr>
        <w:tc>
          <w:tcPr>
            <w:tcW w:w="1586" w:type="dxa"/>
            <w:tcBorders>
              <w:top w:val="nil"/>
              <w:left w:val="nil"/>
              <w:bottom w:val="nil"/>
              <w:right w:val="nil"/>
            </w:tcBorders>
            <w:vAlign w:val="center"/>
          </w:tcPr>
          <w:p w14:paraId="4E62CB3D" w14:textId="77777777" w:rsidR="00330BC9" w:rsidRPr="00F560BA" w:rsidRDefault="00330BC9" w:rsidP="00F560BA">
            <w:pPr>
              <w:rPr>
                <w:rFonts w:ascii="Arial" w:hAnsi="Arial" w:cs="Arial"/>
                <w:sz w:val="20"/>
                <w:szCs w:val="20"/>
                <w:lang w:val="en-US"/>
              </w:rPr>
            </w:pPr>
            <w:r w:rsidRPr="00F560BA">
              <w:rPr>
                <w:rFonts w:ascii="Arial" w:hAnsi="Arial" w:cs="Arial"/>
                <w:sz w:val="20"/>
                <w:szCs w:val="20"/>
                <w:lang w:val="en-US"/>
              </w:rPr>
              <w:t>T3</w:t>
            </w:r>
          </w:p>
        </w:tc>
        <w:tc>
          <w:tcPr>
            <w:tcW w:w="1010" w:type="dxa"/>
            <w:tcBorders>
              <w:top w:val="nil"/>
              <w:left w:val="nil"/>
              <w:bottom w:val="nil"/>
              <w:right w:val="nil"/>
            </w:tcBorders>
            <w:vAlign w:val="center"/>
          </w:tcPr>
          <w:p w14:paraId="3F1BBC8D"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76.5</w:t>
            </w:r>
          </w:p>
        </w:tc>
        <w:tc>
          <w:tcPr>
            <w:tcW w:w="1010" w:type="dxa"/>
            <w:tcBorders>
              <w:top w:val="nil"/>
              <w:left w:val="nil"/>
              <w:bottom w:val="nil"/>
              <w:right w:val="nil"/>
            </w:tcBorders>
            <w:vAlign w:val="center"/>
          </w:tcPr>
          <w:p w14:paraId="261D3B73"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123.1</w:t>
            </w:r>
          </w:p>
        </w:tc>
        <w:tc>
          <w:tcPr>
            <w:tcW w:w="1453" w:type="dxa"/>
            <w:tcBorders>
              <w:top w:val="nil"/>
              <w:left w:val="nil"/>
              <w:bottom w:val="nil"/>
              <w:right w:val="nil"/>
            </w:tcBorders>
            <w:vAlign w:val="center"/>
          </w:tcPr>
          <w:p w14:paraId="4A7E7688"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126.7</w:t>
            </w:r>
          </w:p>
        </w:tc>
        <w:tc>
          <w:tcPr>
            <w:tcW w:w="1157" w:type="dxa"/>
            <w:tcBorders>
              <w:top w:val="nil"/>
              <w:left w:val="nil"/>
              <w:bottom w:val="nil"/>
              <w:right w:val="nil"/>
            </w:tcBorders>
            <w:vAlign w:val="center"/>
          </w:tcPr>
          <w:p w14:paraId="70960B62"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26.2</w:t>
            </w:r>
          </w:p>
        </w:tc>
        <w:tc>
          <w:tcPr>
            <w:tcW w:w="1157" w:type="dxa"/>
            <w:tcBorders>
              <w:top w:val="nil"/>
              <w:left w:val="nil"/>
              <w:bottom w:val="nil"/>
              <w:right w:val="nil"/>
            </w:tcBorders>
            <w:vAlign w:val="center"/>
          </w:tcPr>
          <w:p w14:paraId="473F8F7C"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56.7</w:t>
            </w:r>
          </w:p>
        </w:tc>
        <w:tc>
          <w:tcPr>
            <w:tcW w:w="1447" w:type="dxa"/>
            <w:tcBorders>
              <w:top w:val="nil"/>
              <w:left w:val="nil"/>
              <w:bottom w:val="nil"/>
              <w:right w:val="nil"/>
            </w:tcBorders>
            <w:vAlign w:val="center"/>
          </w:tcPr>
          <w:p w14:paraId="6C705CA3"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12.5</w:t>
            </w:r>
          </w:p>
        </w:tc>
        <w:tc>
          <w:tcPr>
            <w:tcW w:w="1689" w:type="dxa"/>
            <w:tcBorders>
              <w:top w:val="nil"/>
              <w:left w:val="nil"/>
              <w:bottom w:val="nil"/>
              <w:right w:val="nil"/>
            </w:tcBorders>
            <w:vAlign w:val="center"/>
          </w:tcPr>
          <w:p w14:paraId="2D9EDC31"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21.0</w:t>
            </w:r>
          </w:p>
        </w:tc>
        <w:tc>
          <w:tcPr>
            <w:tcW w:w="1058" w:type="dxa"/>
            <w:tcBorders>
              <w:top w:val="nil"/>
              <w:left w:val="nil"/>
              <w:bottom w:val="nil"/>
              <w:right w:val="nil"/>
            </w:tcBorders>
            <w:vAlign w:val="center"/>
          </w:tcPr>
          <w:p w14:paraId="42720AC2"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3006.7</w:t>
            </w:r>
          </w:p>
        </w:tc>
        <w:tc>
          <w:tcPr>
            <w:tcW w:w="1302" w:type="dxa"/>
            <w:tcBorders>
              <w:top w:val="nil"/>
              <w:left w:val="nil"/>
              <w:bottom w:val="nil"/>
              <w:right w:val="nil"/>
            </w:tcBorders>
            <w:vAlign w:val="center"/>
          </w:tcPr>
          <w:p w14:paraId="2C138ED7"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16291.1</w:t>
            </w:r>
          </w:p>
        </w:tc>
        <w:tc>
          <w:tcPr>
            <w:tcW w:w="1367" w:type="dxa"/>
            <w:tcBorders>
              <w:top w:val="nil"/>
              <w:left w:val="nil"/>
              <w:bottom w:val="nil"/>
              <w:right w:val="nil"/>
            </w:tcBorders>
            <w:vAlign w:val="center"/>
          </w:tcPr>
          <w:p w14:paraId="055BAA32"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22115.8</w:t>
            </w:r>
          </w:p>
        </w:tc>
      </w:tr>
      <w:tr w:rsidR="00330BC9" w:rsidRPr="00F560BA" w14:paraId="230C364A" w14:textId="77777777">
        <w:trPr>
          <w:trHeight w:val="425"/>
        </w:trPr>
        <w:tc>
          <w:tcPr>
            <w:tcW w:w="1586" w:type="dxa"/>
            <w:tcBorders>
              <w:top w:val="nil"/>
              <w:left w:val="nil"/>
              <w:bottom w:val="nil"/>
              <w:right w:val="nil"/>
            </w:tcBorders>
            <w:vAlign w:val="center"/>
          </w:tcPr>
          <w:p w14:paraId="29977C9A" w14:textId="77777777" w:rsidR="00330BC9" w:rsidRPr="00F560BA" w:rsidRDefault="00330BC9" w:rsidP="00F560BA">
            <w:pPr>
              <w:rPr>
                <w:rFonts w:ascii="Arial" w:hAnsi="Arial" w:cs="Arial"/>
                <w:sz w:val="20"/>
                <w:szCs w:val="20"/>
                <w:lang w:val="en-US"/>
              </w:rPr>
            </w:pPr>
            <w:r w:rsidRPr="00F560BA">
              <w:rPr>
                <w:rFonts w:ascii="Arial" w:hAnsi="Arial" w:cs="Arial"/>
                <w:sz w:val="20"/>
                <w:szCs w:val="20"/>
                <w:lang w:val="en-US"/>
              </w:rPr>
              <w:t>T4</w:t>
            </w:r>
          </w:p>
        </w:tc>
        <w:tc>
          <w:tcPr>
            <w:tcW w:w="1010" w:type="dxa"/>
            <w:tcBorders>
              <w:top w:val="nil"/>
              <w:left w:val="nil"/>
              <w:bottom w:val="nil"/>
              <w:right w:val="nil"/>
            </w:tcBorders>
            <w:vAlign w:val="center"/>
          </w:tcPr>
          <w:p w14:paraId="3393F969"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74.4</w:t>
            </w:r>
          </w:p>
        </w:tc>
        <w:tc>
          <w:tcPr>
            <w:tcW w:w="1010" w:type="dxa"/>
            <w:tcBorders>
              <w:top w:val="nil"/>
              <w:left w:val="nil"/>
              <w:bottom w:val="nil"/>
              <w:right w:val="nil"/>
            </w:tcBorders>
            <w:vAlign w:val="center"/>
          </w:tcPr>
          <w:p w14:paraId="4ED40656"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121.8</w:t>
            </w:r>
          </w:p>
        </w:tc>
        <w:tc>
          <w:tcPr>
            <w:tcW w:w="1453" w:type="dxa"/>
            <w:tcBorders>
              <w:top w:val="nil"/>
              <w:left w:val="nil"/>
              <w:bottom w:val="nil"/>
              <w:right w:val="nil"/>
            </w:tcBorders>
            <w:vAlign w:val="center"/>
          </w:tcPr>
          <w:p w14:paraId="3703FF3D"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124.9</w:t>
            </w:r>
          </w:p>
        </w:tc>
        <w:tc>
          <w:tcPr>
            <w:tcW w:w="1157" w:type="dxa"/>
            <w:tcBorders>
              <w:top w:val="nil"/>
              <w:left w:val="nil"/>
              <w:bottom w:val="nil"/>
              <w:right w:val="nil"/>
            </w:tcBorders>
            <w:vAlign w:val="center"/>
          </w:tcPr>
          <w:p w14:paraId="2F639383"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25.0</w:t>
            </w:r>
          </w:p>
        </w:tc>
        <w:tc>
          <w:tcPr>
            <w:tcW w:w="1157" w:type="dxa"/>
            <w:tcBorders>
              <w:top w:val="nil"/>
              <w:left w:val="nil"/>
              <w:bottom w:val="nil"/>
              <w:right w:val="nil"/>
            </w:tcBorders>
            <w:vAlign w:val="center"/>
          </w:tcPr>
          <w:p w14:paraId="1A1EE5F4"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55.7</w:t>
            </w:r>
          </w:p>
        </w:tc>
        <w:tc>
          <w:tcPr>
            <w:tcW w:w="1447" w:type="dxa"/>
            <w:tcBorders>
              <w:top w:val="nil"/>
              <w:left w:val="nil"/>
              <w:bottom w:val="nil"/>
              <w:right w:val="nil"/>
            </w:tcBorders>
            <w:vAlign w:val="center"/>
          </w:tcPr>
          <w:p w14:paraId="2E68818E"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10.7</w:t>
            </w:r>
          </w:p>
        </w:tc>
        <w:tc>
          <w:tcPr>
            <w:tcW w:w="1689" w:type="dxa"/>
            <w:tcBorders>
              <w:top w:val="nil"/>
              <w:left w:val="nil"/>
              <w:bottom w:val="nil"/>
              <w:right w:val="nil"/>
            </w:tcBorders>
            <w:vAlign w:val="center"/>
          </w:tcPr>
          <w:p w14:paraId="7A3EFC19"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19.5</w:t>
            </w:r>
          </w:p>
        </w:tc>
        <w:tc>
          <w:tcPr>
            <w:tcW w:w="1058" w:type="dxa"/>
            <w:tcBorders>
              <w:top w:val="nil"/>
              <w:left w:val="nil"/>
              <w:bottom w:val="nil"/>
              <w:right w:val="nil"/>
            </w:tcBorders>
            <w:vAlign w:val="center"/>
          </w:tcPr>
          <w:p w14:paraId="5D5A5147"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2907.6</w:t>
            </w:r>
          </w:p>
        </w:tc>
        <w:tc>
          <w:tcPr>
            <w:tcW w:w="1302" w:type="dxa"/>
            <w:tcBorders>
              <w:top w:val="nil"/>
              <w:left w:val="nil"/>
              <w:bottom w:val="nil"/>
              <w:right w:val="nil"/>
            </w:tcBorders>
            <w:vAlign w:val="center"/>
          </w:tcPr>
          <w:p w14:paraId="6CECF6EB"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14471.4</w:t>
            </w:r>
          </w:p>
        </w:tc>
        <w:tc>
          <w:tcPr>
            <w:tcW w:w="1367" w:type="dxa"/>
            <w:tcBorders>
              <w:top w:val="nil"/>
              <w:left w:val="nil"/>
              <w:bottom w:val="nil"/>
              <w:right w:val="nil"/>
            </w:tcBorders>
            <w:vAlign w:val="center"/>
          </w:tcPr>
          <w:p w14:paraId="59C98550"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19378.2</w:t>
            </w:r>
          </w:p>
        </w:tc>
      </w:tr>
      <w:tr w:rsidR="00330BC9" w:rsidRPr="00F560BA" w14:paraId="653C4B25" w14:textId="77777777">
        <w:trPr>
          <w:trHeight w:val="409"/>
        </w:trPr>
        <w:tc>
          <w:tcPr>
            <w:tcW w:w="1586" w:type="dxa"/>
            <w:tcBorders>
              <w:top w:val="nil"/>
              <w:left w:val="nil"/>
              <w:bottom w:val="nil"/>
              <w:right w:val="nil"/>
            </w:tcBorders>
            <w:vAlign w:val="center"/>
          </w:tcPr>
          <w:p w14:paraId="268B81C3" w14:textId="77777777" w:rsidR="00330BC9" w:rsidRPr="00F560BA" w:rsidRDefault="00330BC9" w:rsidP="00F560BA">
            <w:pPr>
              <w:rPr>
                <w:rFonts w:ascii="Arial" w:hAnsi="Arial" w:cs="Arial"/>
                <w:sz w:val="20"/>
                <w:szCs w:val="20"/>
                <w:lang w:val="en-US"/>
              </w:rPr>
            </w:pPr>
            <w:r w:rsidRPr="00F560BA">
              <w:rPr>
                <w:rFonts w:ascii="Arial" w:hAnsi="Arial" w:cs="Arial"/>
                <w:sz w:val="20"/>
                <w:szCs w:val="20"/>
                <w:lang w:val="en-US"/>
              </w:rPr>
              <w:t>T5</w:t>
            </w:r>
          </w:p>
        </w:tc>
        <w:tc>
          <w:tcPr>
            <w:tcW w:w="1010" w:type="dxa"/>
            <w:tcBorders>
              <w:top w:val="nil"/>
              <w:left w:val="nil"/>
              <w:bottom w:val="nil"/>
              <w:right w:val="nil"/>
            </w:tcBorders>
            <w:vAlign w:val="center"/>
          </w:tcPr>
          <w:p w14:paraId="50FDD740"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63.9</w:t>
            </w:r>
          </w:p>
        </w:tc>
        <w:tc>
          <w:tcPr>
            <w:tcW w:w="1010" w:type="dxa"/>
            <w:tcBorders>
              <w:top w:val="nil"/>
              <w:left w:val="nil"/>
              <w:bottom w:val="nil"/>
              <w:right w:val="nil"/>
            </w:tcBorders>
            <w:vAlign w:val="center"/>
          </w:tcPr>
          <w:p w14:paraId="3537A20B"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108.2</w:t>
            </w:r>
          </w:p>
        </w:tc>
        <w:tc>
          <w:tcPr>
            <w:tcW w:w="1453" w:type="dxa"/>
            <w:tcBorders>
              <w:top w:val="nil"/>
              <w:left w:val="nil"/>
              <w:bottom w:val="nil"/>
              <w:right w:val="nil"/>
            </w:tcBorders>
            <w:vAlign w:val="center"/>
          </w:tcPr>
          <w:p w14:paraId="32505A23"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111.8</w:t>
            </w:r>
          </w:p>
        </w:tc>
        <w:tc>
          <w:tcPr>
            <w:tcW w:w="1157" w:type="dxa"/>
            <w:tcBorders>
              <w:top w:val="nil"/>
              <w:left w:val="nil"/>
              <w:bottom w:val="nil"/>
              <w:right w:val="nil"/>
            </w:tcBorders>
            <w:vAlign w:val="center"/>
          </w:tcPr>
          <w:p w14:paraId="4F9EB7E5"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17.6</w:t>
            </w:r>
          </w:p>
        </w:tc>
        <w:tc>
          <w:tcPr>
            <w:tcW w:w="1157" w:type="dxa"/>
            <w:tcBorders>
              <w:top w:val="nil"/>
              <w:left w:val="nil"/>
              <w:bottom w:val="nil"/>
              <w:right w:val="nil"/>
            </w:tcBorders>
            <w:vAlign w:val="center"/>
          </w:tcPr>
          <w:p w14:paraId="1701BB76"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46.5</w:t>
            </w:r>
          </w:p>
        </w:tc>
        <w:tc>
          <w:tcPr>
            <w:tcW w:w="1447" w:type="dxa"/>
            <w:tcBorders>
              <w:top w:val="nil"/>
              <w:left w:val="nil"/>
              <w:bottom w:val="nil"/>
              <w:right w:val="nil"/>
            </w:tcBorders>
            <w:vAlign w:val="center"/>
          </w:tcPr>
          <w:p w14:paraId="38816D97"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8.3</w:t>
            </w:r>
          </w:p>
        </w:tc>
        <w:tc>
          <w:tcPr>
            <w:tcW w:w="1689" w:type="dxa"/>
            <w:tcBorders>
              <w:top w:val="nil"/>
              <w:left w:val="nil"/>
              <w:bottom w:val="nil"/>
              <w:right w:val="nil"/>
            </w:tcBorders>
            <w:vAlign w:val="center"/>
          </w:tcPr>
          <w:p w14:paraId="58561DE2"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13.5</w:t>
            </w:r>
          </w:p>
        </w:tc>
        <w:tc>
          <w:tcPr>
            <w:tcW w:w="1058" w:type="dxa"/>
            <w:tcBorders>
              <w:top w:val="nil"/>
              <w:left w:val="nil"/>
              <w:bottom w:val="nil"/>
              <w:right w:val="nil"/>
            </w:tcBorders>
            <w:vAlign w:val="center"/>
          </w:tcPr>
          <w:p w14:paraId="7AC553BF"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2592.0</w:t>
            </w:r>
          </w:p>
        </w:tc>
        <w:tc>
          <w:tcPr>
            <w:tcW w:w="1302" w:type="dxa"/>
            <w:tcBorders>
              <w:top w:val="nil"/>
              <w:left w:val="nil"/>
              <w:bottom w:val="nil"/>
              <w:right w:val="nil"/>
            </w:tcBorders>
            <w:vAlign w:val="center"/>
          </w:tcPr>
          <w:p w14:paraId="7F2AAEC2"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12634.6</w:t>
            </w:r>
          </w:p>
        </w:tc>
        <w:tc>
          <w:tcPr>
            <w:tcW w:w="1367" w:type="dxa"/>
            <w:tcBorders>
              <w:top w:val="nil"/>
              <w:left w:val="nil"/>
              <w:bottom w:val="nil"/>
              <w:right w:val="nil"/>
            </w:tcBorders>
            <w:vAlign w:val="center"/>
          </w:tcPr>
          <w:p w14:paraId="237F49BB"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16597.7</w:t>
            </w:r>
          </w:p>
        </w:tc>
      </w:tr>
      <w:tr w:rsidR="00330BC9" w:rsidRPr="00F560BA" w14:paraId="07A8A7F2" w14:textId="77777777">
        <w:trPr>
          <w:trHeight w:val="425"/>
        </w:trPr>
        <w:tc>
          <w:tcPr>
            <w:tcW w:w="1586" w:type="dxa"/>
            <w:tcBorders>
              <w:top w:val="nil"/>
              <w:left w:val="nil"/>
              <w:bottom w:val="nil"/>
              <w:right w:val="nil"/>
            </w:tcBorders>
            <w:vAlign w:val="center"/>
          </w:tcPr>
          <w:p w14:paraId="551BBDD4" w14:textId="77777777" w:rsidR="00330BC9" w:rsidRPr="00F560BA" w:rsidRDefault="00330BC9" w:rsidP="00F560BA">
            <w:pPr>
              <w:rPr>
                <w:rFonts w:ascii="Arial" w:hAnsi="Arial" w:cs="Arial"/>
                <w:sz w:val="20"/>
                <w:szCs w:val="20"/>
                <w:lang w:val="en-US"/>
              </w:rPr>
            </w:pPr>
            <w:r w:rsidRPr="00F560BA">
              <w:rPr>
                <w:rFonts w:ascii="Arial" w:hAnsi="Arial" w:cs="Arial"/>
                <w:sz w:val="20"/>
                <w:szCs w:val="20"/>
                <w:lang w:val="en-US"/>
              </w:rPr>
              <w:t>T6</w:t>
            </w:r>
          </w:p>
        </w:tc>
        <w:tc>
          <w:tcPr>
            <w:tcW w:w="1010" w:type="dxa"/>
            <w:tcBorders>
              <w:top w:val="nil"/>
              <w:left w:val="nil"/>
              <w:bottom w:val="nil"/>
              <w:right w:val="nil"/>
            </w:tcBorders>
            <w:vAlign w:val="center"/>
          </w:tcPr>
          <w:p w14:paraId="244E63BB"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64.3</w:t>
            </w:r>
          </w:p>
        </w:tc>
        <w:tc>
          <w:tcPr>
            <w:tcW w:w="1010" w:type="dxa"/>
            <w:tcBorders>
              <w:top w:val="nil"/>
              <w:left w:val="nil"/>
              <w:bottom w:val="nil"/>
              <w:right w:val="nil"/>
            </w:tcBorders>
            <w:vAlign w:val="center"/>
          </w:tcPr>
          <w:p w14:paraId="6E54BE1E"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108.9</w:t>
            </w:r>
          </w:p>
        </w:tc>
        <w:tc>
          <w:tcPr>
            <w:tcW w:w="1453" w:type="dxa"/>
            <w:tcBorders>
              <w:top w:val="nil"/>
              <w:left w:val="nil"/>
              <w:bottom w:val="nil"/>
              <w:right w:val="nil"/>
            </w:tcBorders>
            <w:vAlign w:val="center"/>
          </w:tcPr>
          <w:p w14:paraId="440E8626"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112.6</w:t>
            </w:r>
          </w:p>
        </w:tc>
        <w:tc>
          <w:tcPr>
            <w:tcW w:w="1157" w:type="dxa"/>
            <w:tcBorders>
              <w:top w:val="nil"/>
              <w:left w:val="nil"/>
              <w:bottom w:val="nil"/>
              <w:right w:val="nil"/>
            </w:tcBorders>
            <w:vAlign w:val="center"/>
          </w:tcPr>
          <w:p w14:paraId="7C3D4661"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17.2</w:t>
            </w:r>
          </w:p>
        </w:tc>
        <w:tc>
          <w:tcPr>
            <w:tcW w:w="1157" w:type="dxa"/>
            <w:tcBorders>
              <w:top w:val="nil"/>
              <w:left w:val="nil"/>
              <w:bottom w:val="nil"/>
              <w:right w:val="nil"/>
            </w:tcBorders>
            <w:vAlign w:val="center"/>
          </w:tcPr>
          <w:p w14:paraId="55C1EAA0"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47.1</w:t>
            </w:r>
          </w:p>
        </w:tc>
        <w:tc>
          <w:tcPr>
            <w:tcW w:w="1447" w:type="dxa"/>
            <w:tcBorders>
              <w:top w:val="nil"/>
              <w:left w:val="nil"/>
              <w:bottom w:val="nil"/>
              <w:right w:val="nil"/>
            </w:tcBorders>
            <w:vAlign w:val="center"/>
          </w:tcPr>
          <w:p w14:paraId="0B52F1D7"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9.7</w:t>
            </w:r>
          </w:p>
        </w:tc>
        <w:tc>
          <w:tcPr>
            <w:tcW w:w="1689" w:type="dxa"/>
            <w:tcBorders>
              <w:top w:val="nil"/>
              <w:left w:val="nil"/>
              <w:bottom w:val="nil"/>
              <w:right w:val="nil"/>
            </w:tcBorders>
            <w:vAlign w:val="center"/>
          </w:tcPr>
          <w:p w14:paraId="0814864C"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14.1</w:t>
            </w:r>
          </w:p>
        </w:tc>
        <w:tc>
          <w:tcPr>
            <w:tcW w:w="1058" w:type="dxa"/>
            <w:tcBorders>
              <w:top w:val="nil"/>
              <w:left w:val="nil"/>
              <w:bottom w:val="nil"/>
              <w:right w:val="nil"/>
            </w:tcBorders>
            <w:vAlign w:val="center"/>
          </w:tcPr>
          <w:p w14:paraId="1670C623"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2575.9</w:t>
            </w:r>
          </w:p>
        </w:tc>
        <w:tc>
          <w:tcPr>
            <w:tcW w:w="1302" w:type="dxa"/>
            <w:tcBorders>
              <w:top w:val="nil"/>
              <w:left w:val="nil"/>
              <w:bottom w:val="nil"/>
              <w:right w:val="nil"/>
            </w:tcBorders>
            <w:vAlign w:val="center"/>
          </w:tcPr>
          <w:p w14:paraId="7F6DECDA"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12133.0</w:t>
            </w:r>
          </w:p>
        </w:tc>
        <w:tc>
          <w:tcPr>
            <w:tcW w:w="1367" w:type="dxa"/>
            <w:tcBorders>
              <w:top w:val="nil"/>
              <w:left w:val="nil"/>
              <w:bottom w:val="nil"/>
              <w:right w:val="nil"/>
            </w:tcBorders>
            <w:vAlign w:val="center"/>
          </w:tcPr>
          <w:p w14:paraId="3724539E"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16206.2</w:t>
            </w:r>
          </w:p>
        </w:tc>
      </w:tr>
      <w:tr w:rsidR="00330BC9" w:rsidRPr="00F560BA" w14:paraId="28519F13" w14:textId="77777777">
        <w:trPr>
          <w:trHeight w:val="425"/>
        </w:trPr>
        <w:tc>
          <w:tcPr>
            <w:tcW w:w="1586" w:type="dxa"/>
            <w:tcBorders>
              <w:top w:val="nil"/>
              <w:left w:val="nil"/>
              <w:bottom w:val="nil"/>
              <w:right w:val="nil"/>
            </w:tcBorders>
            <w:vAlign w:val="center"/>
          </w:tcPr>
          <w:p w14:paraId="6C3FB6B1" w14:textId="77777777" w:rsidR="00330BC9" w:rsidRPr="00F560BA" w:rsidRDefault="00330BC9" w:rsidP="00F560BA">
            <w:pPr>
              <w:rPr>
                <w:rFonts w:ascii="Arial" w:hAnsi="Arial" w:cs="Arial"/>
                <w:sz w:val="20"/>
                <w:szCs w:val="20"/>
                <w:lang w:val="en-US"/>
              </w:rPr>
            </w:pPr>
            <w:r w:rsidRPr="00F560BA">
              <w:rPr>
                <w:rFonts w:ascii="Arial" w:hAnsi="Arial" w:cs="Arial"/>
                <w:sz w:val="20"/>
                <w:szCs w:val="20"/>
                <w:lang w:val="en-US"/>
              </w:rPr>
              <w:t>T7</w:t>
            </w:r>
          </w:p>
        </w:tc>
        <w:tc>
          <w:tcPr>
            <w:tcW w:w="1010" w:type="dxa"/>
            <w:tcBorders>
              <w:top w:val="nil"/>
              <w:left w:val="nil"/>
              <w:bottom w:val="nil"/>
              <w:right w:val="nil"/>
            </w:tcBorders>
            <w:vAlign w:val="center"/>
          </w:tcPr>
          <w:p w14:paraId="6350A4F3"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66.1</w:t>
            </w:r>
          </w:p>
        </w:tc>
        <w:tc>
          <w:tcPr>
            <w:tcW w:w="1010" w:type="dxa"/>
            <w:tcBorders>
              <w:top w:val="nil"/>
              <w:left w:val="nil"/>
              <w:bottom w:val="nil"/>
              <w:right w:val="nil"/>
            </w:tcBorders>
            <w:vAlign w:val="center"/>
          </w:tcPr>
          <w:p w14:paraId="27D4F9D6"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113.2</w:t>
            </w:r>
          </w:p>
        </w:tc>
        <w:tc>
          <w:tcPr>
            <w:tcW w:w="1453" w:type="dxa"/>
            <w:tcBorders>
              <w:top w:val="nil"/>
              <w:left w:val="nil"/>
              <w:bottom w:val="nil"/>
              <w:right w:val="nil"/>
            </w:tcBorders>
            <w:vAlign w:val="center"/>
          </w:tcPr>
          <w:p w14:paraId="30814E60"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118.2</w:t>
            </w:r>
          </w:p>
        </w:tc>
        <w:tc>
          <w:tcPr>
            <w:tcW w:w="1157" w:type="dxa"/>
            <w:tcBorders>
              <w:top w:val="nil"/>
              <w:left w:val="nil"/>
              <w:bottom w:val="nil"/>
              <w:right w:val="nil"/>
            </w:tcBorders>
            <w:vAlign w:val="center"/>
          </w:tcPr>
          <w:p w14:paraId="6BA88539"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18.7</w:t>
            </w:r>
          </w:p>
        </w:tc>
        <w:tc>
          <w:tcPr>
            <w:tcW w:w="1157" w:type="dxa"/>
            <w:tcBorders>
              <w:top w:val="nil"/>
              <w:left w:val="nil"/>
              <w:bottom w:val="nil"/>
              <w:right w:val="nil"/>
            </w:tcBorders>
            <w:vAlign w:val="center"/>
          </w:tcPr>
          <w:p w14:paraId="3B0BDF6E"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49.6</w:t>
            </w:r>
          </w:p>
        </w:tc>
        <w:tc>
          <w:tcPr>
            <w:tcW w:w="1447" w:type="dxa"/>
            <w:tcBorders>
              <w:top w:val="nil"/>
              <w:left w:val="nil"/>
              <w:bottom w:val="nil"/>
              <w:right w:val="nil"/>
            </w:tcBorders>
            <w:vAlign w:val="center"/>
          </w:tcPr>
          <w:p w14:paraId="51876563"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8.0</w:t>
            </w:r>
          </w:p>
        </w:tc>
        <w:tc>
          <w:tcPr>
            <w:tcW w:w="1689" w:type="dxa"/>
            <w:tcBorders>
              <w:top w:val="nil"/>
              <w:left w:val="nil"/>
              <w:bottom w:val="nil"/>
              <w:right w:val="nil"/>
            </w:tcBorders>
            <w:vAlign w:val="center"/>
          </w:tcPr>
          <w:p w14:paraId="52496C6B"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16.1</w:t>
            </w:r>
          </w:p>
        </w:tc>
        <w:tc>
          <w:tcPr>
            <w:tcW w:w="1058" w:type="dxa"/>
            <w:tcBorders>
              <w:top w:val="nil"/>
              <w:left w:val="nil"/>
              <w:bottom w:val="nil"/>
              <w:right w:val="nil"/>
            </w:tcBorders>
            <w:vAlign w:val="center"/>
          </w:tcPr>
          <w:p w14:paraId="65D11C76"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2662.8</w:t>
            </w:r>
          </w:p>
        </w:tc>
        <w:tc>
          <w:tcPr>
            <w:tcW w:w="1302" w:type="dxa"/>
            <w:tcBorders>
              <w:top w:val="nil"/>
              <w:left w:val="nil"/>
              <w:bottom w:val="nil"/>
              <w:right w:val="nil"/>
            </w:tcBorders>
            <w:vAlign w:val="center"/>
          </w:tcPr>
          <w:p w14:paraId="223DC1AC"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13680.7</w:t>
            </w:r>
          </w:p>
        </w:tc>
        <w:tc>
          <w:tcPr>
            <w:tcW w:w="1367" w:type="dxa"/>
            <w:tcBorders>
              <w:top w:val="nil"/>
              <w:left w:val="nil"/>
              <w:bottom w:val="nil"/>
              <w:right w:val="nil"/>
            </w:tcBorders>
            <w:vAlign w:val="center"/>
          </w:tcPr>
          <w:p w14:paraId="363B9F0E"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17081.9</w:t>
            </w:r>
          </w:p>
        </w:tc>
      </w:tr>
      <w:tr w:rsidR="00330BC9" w:rsidRPr="00F560BA" w14:paraId="37E99458" w14:textId="77777777">
        <w:trPr>
          <w:trHeight w:val="425"/>
        </w:trPr>
        <w:tc>
          <w:tcPr>
            <w:tcW w:w="1586" w:type="dxa"/>
            <w:tcBorders>
              <w:top w:val="nil"/>
              <w:left w:val="nil"/>
              <w:bottom w:val="single" w:sz="4" w:space="0" w:color="auto"/>
              <w:right w:val="nil"/>
            </w:tcBorders>
            <w:vAlign w:val="center"/>
          </w:tcPr>
          <w:p w14:paraId="5E505E36" w14:textId="77777777" w:rsidR="00330BC9" w:rsidRPr="00F560BA" w:rsidRDefault="00330BC9" w:rsidP="00F560BA">
            <w:pPr>
              <w:rPr>
                <w:rFonts w:ascii="Arial" w:hAnsi="Arial" w:cs="Arial"/>
                <w:sz w:val="20"/>
                <w:szCs w:val="20"/>
                <w:lang w:val="en-US"/>
              </w:rPr>
            </w:pPr>
            <w:r w:rsidRPr="00F560BA">
              <w:rPr>
                <w:rFonts w:ascii="Arial" w:hAnsi="Arial" w:cs="Arial"/>
                <w:sz w:val="20"/>
                <w:szCs w:val="20"/>
                <w:lang w:val="en-US"/>
              </w:rPr>
              <w:t>T8</w:t>
            </w:r>
          </w:p>
        </w:tc>
        <w:tc>
          <w:tcPr>
            <w:tcW w:w="1010" w:type="dxa"/>
            <w:tcBorders>
              <w:top w:val="nil"/>
              <w:left w:val="nil"/>
              <w:bottom w:val="single" w:sz="4" w:space="0" w:color="auto"/>
              <w:right w:val="nil"/>
            </w:tcBorders>
            <w:vAlign w:val="center"/>
          </w:tcPr>
          <w:p w14:paraId="4C3B344E"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68.4</w:t>
            </w:r>
          </w:p>
        </w:tc>
        <w:tc>
          <w:tcPr>
            <w:tcW w:w="1010" w:type="dxa"/>
            <w:tcBorders>
              <w:top w:val="nil"/>
              <w:left w:val="nil"/>
              <w:bottom w:val="single" w:sz="4" w:space="0" w:color="auto"/>
              <w:right w:val="nil"/>
            </w:tcBorders>
            <w:vAlign w:val="center"/>
          </w:tcPr>
          <w:p w14:paraId="16526363"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117.3</w:t>
            </w:r>
          </w:p>
        </w:tc>
        <w:tc>
          <w:tcPr>
            <w:tcW w:w="1453" w:type="dxa"/>
            <w:tcBorders>
              <w:top w:val="nil"/>
              <w:left w:val="nil"/>
              <w:bottom w:val="single" w:sz="4" w:space="0" w:color="auto"/>
              <w:right w:val="nil"/>
            </w:tcBorders>
            <w:vAlign w:val="center"/>
          </w:tcPr>
          <w:p w14:paraId="71BB98A4"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120.9</w:t>
            </w:r>
          </w:p>
        </w:tc>
        <w:tc>
          <w:tcPr>
            <w:tcW w:w="1157" w:type="dxa"/>
            <w:tcBorders>
              <w:top w:val="nil"/>
              <w:left w:val="nil"/>
              <w:bottom w:val="single" w:sz="4" w:space="0" w:color="auto"/>
              <w:right w:val="nil"/>
            </w:tcBorders>
            <w:vAlign w:val="center"/>
          </w:tcPr>
          <w:p w14:paraId="44DBB6F3"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22.8</w:t>
            </w:r>
          </w:p>
        </w:tc>
        <w:tc>
          <w:tcPr>
            <w:tcW w:w="1157" w:type="dxa"/>
            <w:tcBorders>
              <w:top w:val="nil"/>
              <w:left w:val="nil"/>
              <w:bottom w:val="single" w:sz="4" w:space="0" w:color="auto"/>
              <w:right w:val="nil"/>
            </w:tcBorders>
            <w:vAlign w:val="center"/>
          </w:tcPr>
          <w:p w14:paraId="3C066D5B"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50.2</w:t>
            </w:r>
          </w:p>
        </w:tc>
        <w:tc>
          <w:tcPr>
            <w:tcW w:w="1447" w:type="dxa"/>
            <w:tcBorders>
              <w:top w:val="nil"/>
              <w:left w:val="nil"/>
              <w:bottom w:val="single" w:sz="4" w:space="0" w:color="auto"/>
              <w:right w:val="nil"/>
            </w:tcBorders>
            <w:vAlign w:val="center"/>
          </w:tcPr>
          <w:p w14:paraId="5D9E172B"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10.3</w:t>
            </w:r>
          </w:p>
        </w:tc>
        <w:tc>
          <w:tcPr>
            <w:tcW w:w="1689" w:type="dxa"/>
            <w:tcBorders>
              <w:top w:val="nil"/>
              <w:left w:val="nil"/>
              <w:bottom w:val="single" w:sz="4" w:space="0" w:color="auto"/>
              <w:right w:val="nil"/>
            </w:tcBorders>
            <w:vAlign w:val="center"/>
          </w:tcPr>
          <w:p w14:paraId="14EBC808"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18.0</w:t>
            </w:r>
          </w:p>
        </w:tc>
        <w:tc>
          <w:tcPr>
            <w:tcW w:w="1058" w:type="dxa"/>
            <w:tcBorders>
              <w:top w:val="nil"/>
              <w:left w:val="nil"/>
              <w:bottom w:val="single" w:sz="4" w:space="0" w:color="auto"/>
              <w:right w:val="nil"/>
            </w:tcBorders>
            <w:vAlign w:val="center"/>
          </w:tcPr>
          <w:p w14:paraId="3465949A"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2856.0</w:t>
            </w:r>
          </w:p>
        </w:tc>
        <w:tc>
          <w:tcPr>
            <w:tcW w:w="1302" w:type="dxa"/>
            <w:tcBorders>
              <w:top w:val="nil"/>
              <w:left w:val="nil"/>
              <w:bottom w:val="single" w:sz="4" w:space="0" w:color="auto"/>
              <w:right w:val="nil"/>
            </w:tcBorders>
            <w:vAlign w:val="center"/>
          </w:tcPr>
          <w:p w14:paraId="3802AC8A"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13990.2</w:t>
            </w:r>
          </w:p>
        </w:tc>
        <w:tc>
          <w:tcPr>
            <w:tcW w:w="1367" w:type="dxa"/>
            <w:tcBorders>
              <w:top w:val="nil"/>
              <w:left w:val="nil"/>
              <w:bottom w:val="single" w:sz="4" w:space="0" w:color="auto"/>
              <w:right w:val="nil"/>
            </w:tcBorders>
            <w:vAlign w:val="center"/>
          </w:tcPr>
          <w:p w14:paraId="59A206BE"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18163.9</w:t>
            </w:r>
          </w:p>
        </w:tc>
      </w:tr>
      <w:tr w:rsidR="00330BC9" w:rsidRPr="00F560BA" w14:paraId="10AAAC25" w14:textId="77777777">
        <w:trPr>
          <w:trHeight w:val="409"/>
        </w:trPr>
        <w:tc>
          <w:tcPr>
            <w:tcW w:w="1586" w:type="dxa"/>
            <w:tcBorders>
              <w:top w:val="single" w:sz="4" w:space="0" w:color="auto"/>
              <w:left w:val="nil"/>
              <w:bottom w:val="nil"/>
              <w:right w:val="nil"/>
            </w:tcBorders>
            <w:vAlign w:val="center"/>
          </w:tcPr>
          <w:p w14:paraId="16ECCE56" w14:textId="77777777" w:rsidR="00330BC9" w:rsidRPr="00F560BA" w:rsidRDefault="00330BC9" w:rsidP="00F560BA">
            <w:pPr>
              <w:rPr>
                <w:rFonts w:ascii="Arial" w:hAnsi="Arial" w:cs="Arial"/>
                <w:sz w:val="20"/>
                <w:szCs w:val="20"/>
                <w:lang w:val="en-US"/>
              </w:rPr>
            </w:pPr>
            <w:r w:rsidRPr="00F560BA">
              <w:rPr>
                <w:rFonts w:ascii="Arial" w:hAnsi="Arial" w:cs="Arial"/>
                <w:sz w:val="20"/>
                <w:szCs w:val="20"/>
                <w:lang w:val="en-US"/>
              </w:rPr>
              <w:t xml:space="preserve">Mean </w:t>
            </w:r>
          </w:p>
        </w:tc>
        <w:tc>
          <w:tcPr>
            <w:tcW w:w="1010" w:type="dxa"/>
            <w:tcBorders>
              <w:left w:val="nil"/>
              <w:bottom w:val="nil"/>
              <w:right w:val="nil"/>
            </w:tcBorders>
            <w:vAlign w:val="center"/>
          </w:tcPr>
          <w:p w14:paraId="15B46EF8"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69.3</w:t>
            </w:r>
          </w:p>
        </w:tc>
        <w:tc>
          <w:tcPr>
            <w:tcW w:w="1010" w:type="dxa"/>
            <w:tcBorders>
              <w:left w:val="nil"/>
              <w:bottom w:val="nil"/>
              <w:right w:val="nil"/>
            </w:tcBorders>
            <w:vAlign w:val="center"/>
          </w:tcPr>
          <w:p w14:paraId="4611DCA3"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116.5</w:t>
            </w:r>
          </w:p>
        </w:tc>
        <w:tc>
          <w:tcPr>
            <w:tcW w:w="1453" w:type="dxa"/>
            <w:tcBorders>
              <w:left w:val="nil"/>
              <w:bottom w:val="nil"/>
              <w:right w:val="nil"/>
            </w:tcBorders>
            <w:vAlign w:val="center"/>
          </w:tcPr>
          <w:p w14:paraId="364A2A10"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120.2</w:t>
            </w:r>
          </w:p>
        </w:tc>
        <w:tc>
          <w:tcPr>
            <w:tcW w:w="1157" w:type="dxa"/>
            <w:tcBorders>
              <w:left w:val="nil"/>
              <w:bottom w:val="nil"/>
              <w:right w:val="nil"/>
            </w:tcBorders>
            <w:vAlign w:val="center"/>
          </w:tcPr>
          <w:p w14:paraId="563C8147"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21.72</w:t>
            </w:r>
          </w:p>
        </w:tc>
        <w:tc>
          <w:tcPr>
            <w:tcW w:w="1157" w:type="dxa"/>
            <w:tcBorders>
              <w:left w:val="nil"/>
              <w:bottom w:val="nil"/>
              <w:right w:val="nil"/>
            </w:tcBorders>
            <w:vAlign w:val="center"/>
          </w:tcPr>
          <w:p w14:paraId="6A3855FC"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51.71</w:t>
            </w:r>
          </w:p>
        </w:tc>
        <w:tc>
          <w:tcPr>
            <w:tcW w:w="1447" w:type="dxa"/>
            <w:tcBorders>
              <w:left w:val="nil"/>
              <w:bottom w:val="nil"/>
              <w:right w:val="nil"/>
            </w:tcBorders>
            <w:vAlign w:val="center"/>
          </w:tcPr>
          <w:p w14:paraId="0E47928C"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10.19</w:t>
            </w:r>
          </w:p>
        </w:tc>
        <w:tc>
          <w:tcPr>
            <w:tcW w:w="1689" w:type="dxa"/>
            <w:tcBorders>
              <w:left w:val="nil"/>
              <w:bottom w:val="nil"/>
              <w:right w:val="nil"/>
            </w:tcBorders>
            <w:vAlign w:val="center"/>
          </w:tcPr>
          <w:p w14:paraId="6ACDAAD9"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17.53</w:t>
            </w:r>
          </w:p>
        </w:tc>
        <w:tc>
          <w:tcPr>
            <w:tcW w:w="1058" w:type="dxa"/>
            <w:tcBorders>
              <w:left w:val="nil"/>
              <w:bottom w:val="nil"/>
              <w:right w:val="nil"/>
            </w:tcBorders>
            <w:vAlign w:val="center"/>
          </w:tcPr>
          <w:p w14:paraId="6F202431"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2760.37</w:t>
            </w:r>
          </w:p>
        </w:tc>
        <w:tc>
          <w:tcPr>
            <w:tcW w:w="1302" w:type="dxa"/>
            <w:tcBorders>
              <w:left w:val="nil"/>
              <w:bottom w:val="nil"/>
              <w:right w:val="nil"/>
            </w:tcBorders>
            <w:vAlign w:val="center"/>
          </w:tcPr>
          <w:p w14:paraId="3F19523A"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13868.26</w:t>
            </w:r>
          </w:p>
        </w:tc>
        <w:tc>
          <w:tcPr>
            <w:tcW w:w="1367" w:type="dxa"/>
            <w:tcBorders>
              <w:left w:val="nil"/>
              <w:bottom w:val="nil"/>
              <w:right w:val="nil"/>
            </w:tcBorders>
            <w:vAlign w:val="center"/>
          </w:tcPr>
          <w:p w14:paraId="49746099"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18119.88</w:t>
            </w:r>
          </w:p>
        </w:tc>
      </w:tr>
      <w:tr w:rsidR="00330BC9" w:rsidRPr="00F560BA" w14:paraId="038F93D5" w14:textId="77777777">
        <w:trPr>
          <w:trHeight w:val="425"/>
        </w:trPr>
        <w:tc>
          <w:tcPr>
            <w:tcW w:w="1586" w:type="dxa"/>
            <w:tcBorders>
              <w:top w:val="nil"/>
              <w:left w:val="nil"/>
              <w:bottom w:val="nil"/>
              <w:right w:val="nil"/>
            </w:tcBorders>
            <w:vAlign w:val="center"/>
          </w:tcPr>
          <w:p w14:paraId="7E9AC3C1" w14:textId="77777777" w:rsidR="00330BC9" w:rsidRPr="00F560BA" w:rsidRDefault="00330BC9" w:rsidP="00F560BA">
            <w:pPr>
              <w:rPr>
                <w:rFonts w:ascii="Arial" w:hAnsi="Arial" w:cs="Arial"/>
                <w:sz w:val="20"/>
                <w:szCs w:val="20"/>
                <w:lang w:val="en-US"/>
              </w:rPr>
            </w:pPr>
            <w:r w:rsidRPr="00F560BA">
              <w:rPr>
                <w:rFonts w:ascii="Arial" w:hAnsi="Arial" w:cs="Arial"/>
                <w:sz w:val="20"/>
                <w:szCs w:val="20"/>
                <w:lang w:val="en-US"/>
              </w:rPr>
              <w:t>SE (d)</w:t>
            </w:r>
          </w:p>
        </w:tc>
        <w:tc>
          <w:tcPr>
            <w:tcW w:w="1010" w:type="dxa"/>
            <w:tcBorders>
              <w:top w:val="nil"/>
              <w:left w:val="nil"/>
              <w:bottom w:val="nil"/>
              <w:right w:val="nil"/>
            </w:tcBorders>
            <w:vAlign w:val="center"/>
          </w:tcPr>
          <w:p w14:paraId="1254CBC9"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2.85</w:t>
            </w:r>
          </w:p>
        </w:tc>
        <w:tc>
          <w:tcPr>
            <w:tcW w:w="1010" w:type="dxa"/>
            <w:tcBorders>
              <w:top w:val="nil"/>
              <w:left w:val="nil"/>
              <w:bottom w:val="nil"/>
              <w:right w:val="nil"/>
            </w:tcBorders>
            <w:vAlign w:val="center"/>
          </w:tcPr>
          <w:p w14:paraId="5A1A9D7C"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3.38</w:t>
            </w:r>
          </w:p>
        </w:tc>
        <w:tc>
          <w:tcPr>
            <w:tcW w:w="1453" w:type="dxa"/>
            <w:tcBorders>
              <w:top w:val="nil"/>
              <w:left w:val="nil"/>
              <w:bottom w:val="nil"/>
              <w:right w:val="nil"/>
            </w:tcBorders>
            <w:vAlign w:val="center"/>
          </w:tcPr>
          <w:p w14:paraId="4A18721E"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3.4</w:t>
            </w:r>
          </w:p>
        </w:tc>
        <w:tc>
          <w:tcPr>
            <w:tcW w:w="1157" w:type="dxa"/>
            <w:tcBorders>
              <w:top w:val="nil"/>
              <w:left w:val="nil"/>
              <w:bottom w:val="nil"/>
              <w:right w:val="nil"/>
            </w:tcBorders>
            <w:vAlign w:val="center"/>
          </w:tcPr>
          <w:p w14:paraId="26DEBB19"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3.31</w:t>
            </w:r>
          </w:p>
        </w:tc>
        <w:tc>
          <w:tcPr>
            <w:tcW w:w="1157" w:type="dxa"/>
            <w:tcBorders>
              <w:top w:val="nil"/>
              <w:left w:val="nil"/>
              <w:bottom w:val="nil"/>
              <w:right w:val="nil"/>
            </w:tcBorders>
            <w:vAlign w:val="center"/>
          </w:tcPr>
          <w:p w14:paraId="49BC6B86"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2.68</w:t>
            </w:r>
          </w:p>
        </w:tc>
        <w:tc>
          <w:tcPr>
            <w:tcW w:w="1447" w:type="dxa"/>
            <w:tcBorders>
              <w:top w:val="nil"/>
              <w:left w:val="nil"/>
              <w:bottom w:val="nil"/>
              <w:right w:val="nil"/>
            </w:tcBorders>
            <w:vAlign w:val="center"/>
          </w:tcPr>
          <w:p w14:paraId="5C75CB6B"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1.04</w:t>
            </w:r>
          </w:p>
        </w:tc>
        <w:tc>
          <w:tcPr>
            <w:tcW w:w="1689" w:type="dxa"/>
            <w:tcBorders>
              <w:top w:val="nil"/>
              <w:left w:val="nil"/>
              <w:bottom w:val="nil"/>
              <w:right w:val="nil"/>
            </w:tcBorders>
            <w:vAlign w:val="center"/>
          </w:tcPr>
          <w:p w14:paraId="2E09BC9C"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1.83</w:t>
            </w:r>
          </w:p>
        </w:tc>
        <w:tc>
          <w:tcPr>
            <w:tcW w:w="1058" w:type="dxa"/>
            <w:tcBorders>
              <w:top w:val="nil"/>
              <w:left w:val="nil"/>
              <w:bottom w:val="nil"/>
              <w:right w:val="nil"/>
            </w:tcBorders>
            <w:vAlign w:val="center"/>
          </w:tcPr>
          <w:p w14:paraId="4695865C"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139.07</w:t>
            </w:r>
          </w:p>
        </w:tc>
        <w:tc>
          <w:tcPr>
            <w:tcW w:w="1302" w:type="dxa"/>
            <w:tcBorders>
              <w:top w:val="nil"/>
              <w:left w:val="nil"/>
              <w:bottom w:val="nil"/>
              <w:right w:val="nil"/>
            </w:tcBorders>
            <w:vAlign w:val="center"/>
          </w:tcPr>
          <w:p w14:paraId="71506185"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322.61</w:t>
            </w:r>
          </w:p>
        </w:tc>
        <w:tc>
          <w:tcPr>
            <w:tcW w:w="1367" w:type="dxa"/>
            <w:tcBorders>
              <w:top w:val="nil"/>
              <w:left w:val="nil"/>
              <w:bottom w:val="nil"/>
              <w:right w:val="nil"/>
            </w:tcBorders>
            <w:vAlign w:val="center"/>
          </w:tcPr>
          <w:p w14:paraId="33BA0CF3"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534.66</w:t>
            </w:r>
          </w:p>
        </w:tc>
      </w:tr>
      <w:tr w:rsidR="00330BC9" w:rsidRPr="00F560BA" w14:paraId="4303DABC" w14:textId="77777777">
        <w:trPr>
          <w:trHeight w:val="409"/>
        </w:trPr>
        <w:tc>
          <w:tcPr>
            <w:tcW w:w="1586" w:type="dxa"/>
            <w:tcBorders>
              <w:top w:val="nil"/>
              <w:left w:val="nil"/>
              <w:bottom w:val="single" w:sz="4" w:space="0" w:color="auto"/>
              <w:right w:val="nil"/>
            </w:tcBorders>
            <w:vAlign w:val="center"/>
          </w:tcPr>
          <w:p w14:paraId="362705C8" w14:textId="77777777" w:rsidR="00330BC9" w:rsidRPr="00F560BA" w:rsidRDefault="00330BC9" w:rsidP="00F560BA">
            <w:pPr>
              <w:rPr>
                <w:rFonts w:ascii="Arial" w:hAnsi="Arial" w:cs="Arial"/>
                <w:sz w:val="20"/>
                <w:szCs w:val="20"/>
                <w:lang w:val="en-US"/>
              </w:rPr>
            </w:pPr>
            <w:r w:rsidRPr="00F560BA">
              <w:rPr>
                <w:rFonts w:ascii="Arial" w:hAnsi="Arial" w:cs="Arial"/>
                <w:sz w:val="20"/>
                <w:szCs w:val="20"/>
                <w:lang w:val="en-US"/>
              </w:rPr>
              <w:t>CD (p=0.05)</w:t>
            </w:r>
          </w:p>
        </w:tc>
        <w:tc>
          <w:tcPr>
            <w:tcW w:w="1010" w:type="dxa"/>
            <w:tcBorders>
              <w:top w:val="nil"/>
              <w:left w:val="nil"/>
              <w:right w:val="nil"/>
            </w:tcBorders>
            <w:vAlign w:val="center"/>
          </w:tcPr>
          <w:p w14:paraId="1215945D"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6.12</w:t>
            </w:r>
          </w:p>
        </w:tc>
        <w:tc>
          <w:tcPr>
            <w:tcW w:w="1010" w:type="dxa"/>
            <w:tcBorders>
              <w:top w:val="nil"/>
              <w:left w:val="nil"/>
              <w:right w:val="nil"/>
            </w:tcBorders>
            <w:vAlign w:val="center"/>
          </w:tcPr>
          <w:p w14:paraId="60E96AEE"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7.26</w:t>
            </w:r>
          </w:p>
        </w:tc>
        <w:tc>
          <w:tcPr>
            <w:tcW w:w="1453" w:type="dxa"/>
            <w:tcBorders>
              <w:top w:val="nil"/>
              <w:left w:val="nil"/>
              <w:right w:val="nil"/>
            </w:tcBorders>
            <w:vAlign w:val="center"/>
          </w:tcPr>
          <w:p w14:paraId="75B820AC"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7.29</w:t>
            </w:r>
          </w:p>
        </w:tc>
        <w:tc>
          <w:tcPr>
            <w:tcW w:w="1157" w:type="dxa"/>
            <w:tcBorders>
              <w:top w:val="nil"/>
              <w:left w:val="nil"/>
              <w:right w:val="nil"/>
            </w:tcBorders>
            <w:vAlign w:val="center"/>
          </w:tcPr>
          <w:p w14:paraId="33CA5C1F"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NS</w:t>
            </w:r>
          </w:p>
        </w:tc>
        <w:tc>
          <w:tcPr>
            <w:tcW w:w="1157" w:type="dxa"/>
            <w:tcBorders>
              <w:top w:val="nil"/>
              <w:left w:val="nil"/>
              <w:right w:val="nil"/>
            </w:tcBorders>
            <w:vAlign w:val="center"/>
          </w:tcPr>
          <w:p w14:paraId="753CF1FE"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5.74</w:t>
            </w:r>
          </w:p>
        </w:tc>
        <w:tc>
          <w:tcPr>
            <w:tcW w:w="1447" w:type="dxa"/>
            <w:tcBorders>
              <w:top w:val="nil"/>
              <w:left w:val="nil"/>
              <w:right w:val="nil"/>
            </w:tcBorders>
            <w:vAlign w:val="center"/>
          </w:tcPr>
          <w:p w14:paraId="3E1C8A38"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2.22</w:t>
            </w:r>
          </w:p>
        </w:tc>
        <w:tc>
          <w:tcPr>
            <w:tcW w:w="1689" w:type="dxa"/>
            <w:tcBorders>
              <w:top w:val="nil"/>
              <w:left w:val="nil"/>
              <w:right w:val="nil"/>
            </w:tcBorders>
            <w:vAlign w:val="center"/>
          </w:tcPr>
          <w:p w14:paraId="67EF6460"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3.93</w:t>
            </w:r>
          </w:p>
        </w:tc>
        <w:tc>
          <w:tcPr>
            <w:tcW w:w="1058" w:type="dxa"/>
            <w:tcBorders>
              <w:top w:val="nil"/>
              <w:left w:val="nil"/>
              <w:right w:val="nil"/>
            </w:tcBorders>
            <w:vAlign w:val="center"/>
          </w:tcPr>
          <w:p w14:paraId="65EAB580"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NS</w:t>
            </w:r>
          </w:p>
        </w:tc>
        <w:tc>
          <w:tcPr>
            <w:tcW w:w="1302" w:type="dxa"/>
            <w:tcBorders>
              <w:top w:val="nil"/>
              <w:left w:val="nil"/>
              <w:right w:val="nil"/>
            </w:tcBorders>
            <w:vAlign w:val="center"/>
          </w:tcPr>
          <w:p w14:paraId="7841EEA6"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691.94</w:t>
            </w:r>
          </w:p>
        </w:tc>
        <w:tc>
          <w:tcPr>
            <w:tcW w:w="1367" w:type="dxa"/>
            <w:tcBorders>
              <w:top w:val="nil"/>
              <w:left w:val="nil"/>
              <w:right w:val="nil"/>
            </w:tcBorders>
            <w:vAlign w:val="center"/>
          </w:tcPr>
          <w:p w14:paraId="146D5FE0" w14:textId="77777777" w:rsidR="00330BC9" w:rsidRPr="00F560BA" w:rsidRDefault="00330BC9" w:rsidP="00F560BA">
            <w:pPr>
              <w:jc w:val="center"/>
              <w:rPr>
                <w:rFonts w:ascii="Arial" w:hAnsi="Arial" w:cs="Arial"/>
                <w:sz w:val="20"/>
                <w:szCs w:val="20"/>
                <w:lang w:val="en-US"/>
              </w:rPr>
            </w:pPr>
            <w:r w:rsidRPr="00F560BA">
              <w:rPr>
                <w:rFonts w:ascii="Arial" w:hAnsi="Arial" w:cs="Arial"/>
                <w:sz w:val="20"/>
                <w:szCs w:val="20"/>
                <w:lang w:val="en-US"/>
              </w:rPr>
              <w:t>1146.73</w:t>
            </w:r>
          </w:p>
        </w:tc>
      </w:tr>
    </w:tbl>
    <w:p w14:paraId="05EB2748" w14:textId="2EE942CB" w:rsidR="00330BC9" w:rsidRPr="00F560BA" w:rsidRDefault="00330BC9" w:rsidP="00F560BA">
      <w:pPr>
        <w:spacing w:line="240" w:lineRule="auto"/>
        <w:jc w:val="center"/>
        <w:rPr>
          <w:rFonts w:ascii="Arial" w:hAnsi="Arial" w:cs="Arial"/>
          <w:i/>
          <w:iCs/>
          <w:sz w:val="20"/>
          <w:szCs w:val="20"/>
          <w:lang w:val="en-US"/>
        </w:rPr>
      </w:pPr>
      <w:r w:rsidRPr="00F560BA">
        <w:rPr>
          <w:rFonts w:ascii="Arial" w:hAnsi="Arial" w:cs="Arial"/>
          <w:i/>
          <w:iCs/>
          <w:sz w:val="20"/>
          <w:szCs w:val="20"/>
          <w:lang w:val="en-US"/>
        </w:rPr>
        <w:t>T</w:t>
      </w:r>
      <w:r w:rsidRPr="00F560BA">
        <w:rPr>
          <w:rFonts w:ascii="Arial" w:hAnsi="Arial" w:cs="Arial"/>
          <w:i/>
          <w:iCs/>
          <w:sz w:val="20"/>
          <w:szCs w:val="20"/>
          <w:vertAlign w:val="subscript"/>
          <w:lang w:val="en-US"/>
        </w:rPr>
        <w:t xml:space="preserve">1 </w:t>
      </w:r>
      <w:r w:rsidRPr="00F560BA">
        <w:rPr>
          <w:rFonts w:ascii="Arial" w:hAnsi="Arial" w:cs="Arial"/>
          <w:i/>
          <w:iCs/>
          <w:sz w:val="20"/>
          <w:szCs w:val="20"/>
          <w:lang w:val="en-US"/>
        </w:rPr>
        <w:t>- Continuous submergence with 5 cm of standing water as per farmer’s practice, T</w:t>
      </w:r>
      <w:r w:rsidRPr="00F560BA">
        <w:rPr>
          <w:rFonts w:ascii="Arial" w:hAnsi="Arial" w:cs="Arial"/>
          <w:i/>
          <w:iCs/>
          <w:sz w:val="20"/>
          <w:szCs w:val="20"/>
          <w:vertAlign w:val="subscript"/>
          <w:lang w:val="en-US"/>
        </w:rPr>
        <w:t xml:space="preserve">2 </w:t>
      </w:r>
      <w:r w:rsidRPr="00F560BA">
        <w:rPr>
          <w:rFonts w:ascii="Arial" w:hAnsi="Arial" w:cs="Arial"/>
          <w:i/>
          <w:iCs/>
          <w:sz w:val="20"/>
          <w:szCs w:val="20"/>
          <w:lang w:val="en-US"/>
        </w:rPr>
        <w:t xml:space="preserve">– Irrigation immediately after disappearance of ponded water, </w:t>
      </w:r>
      <w:r w:rsidR="00203A7B">
        <w:rPr>
          <w:rFonts w:ascii="Arial" w:hAnsi="Arial" w:cs="Arial"/>
          <w:i/>
          <w:iCs/>
          <w:sz w:val="20"/>
          <w:szCs w:val="20"/>
          <w:lang w:val="en-US"/>
        </w:rPr>
        <w:t xml:space="preserve">             </w:t>
      </w:r>
      <w:r w:rsidRPr="00F560BA">
        <w:rPr>
          <w:rFonts w:ascii="Arial" w:hAnsi="Arial" w:cs="Arial"/>
          <w:i/>
          <w:iCs/>
          <w:sz w:val="20"/>
          <w:szCs w:val="20"/>
          <w:lang w:val="en-US"/>
        </w:rPr>
        <w:t>T</w:t>
      </w:r>
      <w:r w:rsidRPr="00F560BA">
        <w:rPr>
          <w:rFonts w:ascii="Arial" w:hAnsi="Arial" w:cs="Arial"/>
          <w:i/>
          <w:iCs/>
          <w:sz w:val="20"/>
          <w:szCs w:val="20"/>
          <w:vertAlign w:val="subscript"/>
          <w:lang w:val="en-US"/>
        </w:rPr>
        <w:t>3</w:t>
      </w:r>
      <w:r w:rsidRPr="00F560BA">
        <w:rPr>
          <w:rFonts w:ascii="Arial" w:hAnsi="Arial" w:cs="Arial"/>
          <w:i/>
          <w:iCs/>
          <w:sz w:val="20"/>
          <w:szCs w:val="20"/>
          <w:lang w:val="en-US"/>
        </w:rPr>
        <w:t xml:space="preserve"> – Irrigation immediately after the development of hairline cracks in the soil, T</w:t>
      </w:r>
      <w:r w:rsidRPr="00F560BA">
        <w:rPr>
          <w:rFonts w:ascii="Arial" w:hAnsi="Arial" w:cs="Arial"/>
          <w:i/>
          <w:iCs/>
          <w:sz w:val="20"/>
          <w:szCs w:val="20"/>
          <w:vertAlign w:val="subscript"/>
          <w:lang w:val="en-US"/>
        </w:rPr>
        <w:t>4</w:t>
      </w:r>
      <w:r w:rsidRPr="00F560BA">
        <w:rPr>
          <w:rFonts w:ascii="Arial" w:hAnsi="Arial" w:cs="Arial"/>
          <w:i/>
          <w:iCs/>
          <w:sz w:val="20"/>
          <w:szCs w:val="20"/>
          <w:lang w:val="en-US"/>
        </w:rPr>
        <w:t xml:space="preserve"> – Irrigation at 5.0 cm fall of water table below the soil surface, T</w:t>
      </w:r>
      <w:r w:rsidRPr="00F560BA">
        <w:rPr>
          <w:rFonts w:ascii="Arial" w:hAnsi="Arial" w:cs="Arial"/>
          <w:i/>
          <w:iCs/>
          <w:sz w:val="20"/>
          <w:szCs w:val="20"/>
          <w:vertAlign w:val="subscript"/>
          <w:lang w:val="en-US"/>
        </w:rPr>
        <w:t>5</w:t>
      </w:r>
      <w:r w:rsidRPr="00F560BA">
        <w:rPr>
          <w:rFonts w:ascii="Arial" w:hAnsi="Arial" w:cs="Arial"/>
          <w:i/>
          <w:iCs/>
          <w:sz w:val="20"/>
          <w:szCs w:val="20"/>
          <w:lang w:val="en-US"/>
        </w:rPr>
        <w:t xml:space="preserve"> – Irrigation at 10.0 cm fall of water table below the soil surface, T</w:t>
      </w:r>
      <w:r w:rsidRPr="00F560BA">
        <w:rPr>
          <w:rFonts w:ascii="Arial" w:hAnsi="Arial" w:cs="Arial"/>
          <w:i/>
          <w:iCs/>
          <w:sz w:val="20"/>
          <w:szCs w:val="20"/>
          <w:vertAlign w:val="subscript"/>
          <w:lang w:val="en-US"/>
        </w:rPr>
        <w:t>6</w:t>
      </w:r>
      <w:r w:rsidRPr="00F560BA">
        <w:rPr>
          <w:rFonts w:ascii="Arial" w:hAnsi="Arial" w:cs="Arial"/>
          <w:i/>
          <w:iCs/>
          <w:sz w:val="20"/>
          <w:szCs w:val="20"/>
          <w:lang w:val="en-US"/>
        </w:rPr>
        <w:t xml:space="preserve"> – Irrigation at 15.0 cm fall of water table below the soil surface, T</w:t>
      </w:r>
      <w:r w:rsidRPr="00F560BA">
        <w:rPr>
          <w:rFonts w:ascii="Arial" w:hAnsi="Arial" w:cs="Arial"/>
          <w:i/>
          <w:iCs/>
          <w:sz w:val="20"/>
          <w:szCs w:val="20"/>
          <w:vertAlign w:val="subscript"/>
          <w:lang w:val="en-US"/>
        </w:rPr>
        <w:t>7</w:t>
      </w:r>
      <w:r w:rsidRPr="00F560BA">
        <w:rPr>
          <w:rFonts w:ascii="Arial" w:hAnsi="Arial" w:cs="Arial"/>
          <w:i/>
          <w:iCs/>
          <w:sz w:val="20"/>
          <w:szCs w:val="20"/>
          <w:lang w:val="en-US"/>
        </w:rPr>
        <w:t>- Irrigation at IW/CPE ratio of 1.0 at vegetative phase at 1.2 at reproductive phase, T</w:t>
      </w:r>
      <w:r w:rsidRPr="00F560BA">
        <w:rPr>
          <w:rFonts w:ascii="Arial" w:hAnsi="Arial" w:cs="Arial"/>
          <w:i/>
          <w:iCs/>
          <w:sz w:val="20"/>
          <w:szCs w:val="20"/>
          <w:vertAlign w:val="subscript"/>
          <w:lang w:val="en-US"/>
        </w:rPr>
        <w:t>8</w:t>
      </w:r>
      <w:r w:rsidRPr="00F560BA">
        <w:rPr>
          <w:rFonts w:ascii="Arial" w:hAnsi="Arial" w:cs="Arial"/>
          <w:i/>
          <w:iCs/>
          <w:sz w:val="20"/>
          <w:szCs w:val="20"/>
          <w:lang w:val="en-US"/>
        </w:rPr>
        <w:t xml:space="preserve"> – Irrigation at IW/CPE ratio of 1.2 at vegetative phase and 1.5 at reproductive phase</w:t>
      </w:r>
    </w:p>
    <w:p w14:paraId="294EA57D" w14:textId="77777777" w:rsidR="00330BC9" w:rsidRPr="00F560BA" w:rsidRDefault="00330BC9" w:rsidP="00F560BA">
      <w:pPr>
        <w:spacing w:line="240" w:lineRule="auto"/>
        <w:jc w:val="center"/>
        <w:rPr>
          <w:rFonts w:ascii="Arial" w:hAnsi="Arial" w:cs="Arial"/>
          <w:i/>
          <w:iCs/>
          <w:sz w:val="20"/>
          <w:szCs w:val="20"/>
          <w:lang w:val="en-US"/>
        </w:rPr>
        <w:sectPr w:rsidR="00330BC9" w:rsidRPr="00F560BA" w:rsidSect="00330BC9">
          <w:pgSz w:w="16838" w:h="11906" w:orient="landscape"/>
          <w:pgMar w:top="1440" w:right="1440" w:bottom="1440" w:left="1440" w:header="708" w:footer="708" w:gutter="0"/>
          <w:cols w:space="708"/>
          <w:docGrid w:linePitch="360"/>
        </w:sectPr>
      </w:pPr>
    </w:p>
    <w:p w14:paraId="492F65F4" w14:textId="77777777" w:rsidR="00330BC9" w:rsidRPr="00F560BA" w:rsidRDefault="00330BC9" w:rsidP="00F560BA">
      <w:pPr>
        <w:spacing w:line="240" w:lineRule="auto"/>
        <w:jc w:val="center"/>
        <w:rPr>
          <w:rFonts w:ascii="Arial" w:hAnsi="Arial" w:cs="Arial"/>
          <w:i/>
          <w:iCs/>
          <w:sz w:val="20"/>
          <w:szCs w:val="20"/>
          <w:lang w:val="en-US"/>
        </w:rPr>
      </w:pPr>
      <w:r w:rsidRPr="00F560BA">
        <w:rPr>
          <w:rFonts w:ascii="Arial" w:hAnsi="Arial" w:cs="Arial"/>
          <w:noProof/>
          <w:sz w:val="20"/>
          <w:szCs w:val="20"/>
        </w:rPr>
        <w:lastRenderedPageBreak/>
        <w:drawing>
          <wp:inline distT="0" distB="0" distL="0" distR="0" wp14:anchorId="72B6E6BC" wp14:editId="368D06D4">
            <wp:extent cx="4521759" cy="2602523"/>
            <wp:effectExtent l="0" t="0" r="12700" b="7620"/>
            <wp:docPr id="1651216447" name="Chart 1">
              <a:extLst xmlns:a="http://schemas.openxmlformats.org/drawingml/2006/main">
                <a:ext uri="{FF2B5EF4-FFF2-40B4-BE49-F238E27FC236}">
                  <a16:creationId xmlns:a16="http://schemas.microsoft.com/office/drawing/2014/main" id="{89D40D88-432A-A02E-F2C7-412220C03B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672EA9" w14:textId="77777777" w:rsidR="00330BC9" w:rsidRPr="00F560BA" w:rsidRDefault="00330BC9" w:rsidP="00F560BA">
      <w:pPr>
        <w:spacing w:line="240" w:lineRule="auto"/>
        <w:jc w:val="center"/>
        <w:rPr>
          <w:rFonts w:ascii="Arial" w:hAnsi="Arial" w:cs="Arial"/>
          <w:sz w:val="20"/>
          <w:szCs w:val="20"/>
          <w:lang w:val="en-US"/>
        </w:rPr>
      </w:pPr>
      <w:r w:rsidRPr="00F560BA">
        <w:rPr>
          <w:rFonts w:ascii="Arial" w:hAnsi="Arial" w:cs="Arial"/>
          <w:b/>
          <w:bCs/>
          <w:noProof/>
          <w:sz w:val="20"/>
          <w:szCs w:val="20"/>
        </w:rPr>
        <w:drawing>
          <wp:anchor distT="0" distB="0" distL="114300" distR="114300" simplePos="0" relativeHeight="251660288" behindDoc="1" locked="0" layoutInCell="1" allowOverlap="1" wp14:anchorId="459319E0" wp14:editId="5FE91312">
            <wp:simplePos x="0" y="0"/>
            <wp:positionH relativeFrom="column">
              <wp:posOffset>572135</wp:posOffset>
            </wp:positionH>
            <wp:positionV relativeFrom="paragraph">
              <wp:posOffset>277195</wp:posOffset>
            </wp:positionV>
            <wp:extent cx="4582049" cy="2602523"/>
            <wp:effectExtent l="0" t="0" r="9525" b="7620"/>
            <wp:wrapTight wrapText="bothSides">
              <wp:wrapPolygon edited="0">
                <wp:start x="0" y="0"/>
                <wp:lineTo x="0" y="21505"/>
                <wp:lineTo x="21555" y="21505"/>
                <wp:lineTo x="21555" y="0"/>
                <wp:lineTo x="0" y="0"/>
              </wp:wrapPolygon>
            </wp:wrapTight>
            <wp:docPr id="1780956981" name="Chart 1">
              <a:extLst xmlns:a="http://schemas.openxmlformats.org/drawingml/2006/main">
                <a:ext uri="{FF2B5EF4-FFF2-40B4-BE49-F238E27FC236}">
                  <a16:creationId xmlns:a16="http://schemas.microsoft.com/office/drawing/2014/main" id="{5134B79B-1C35-FC10-4AEE-DD1951852D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F560BA">
        <w:rPr>
          <w:rFonts w:ascii="Arial" w:hAnsi="Arial" w:cs="Arial"/>
          <w:b/>
          <w:bCs/>
          <w:sz w:val="20"/>
          <w:szCs w:val="20"/>
          <w:lang w:val="en-US"/>
        </w:rPr>
        <w:t>Fig.1</w:t>
      </w:r>
      <w:r w:rsidRPr="00F560BA">
        <w:rPr>
          <w:rFonts w:ascii="Arial" w:hAnsi="Arial" w:cs="Arial"/>
          <w:sz w:val="20"/>
          <w:szCs w:val="20"/>
          <w:lang w:val="en-US"/>
        </w:rPr>
        <w:t xml:space="preserve"> Impact of soil moisture regimes under AWD on plant height </w:t>
      </w:r>
    </w:p>
    <w:p w14:paraId="2375EE40" w14:textId="77777777" w:rsidR="00330BC9" w:rsidRPr="00F560BA" w:rsidRDefault="00330BC9" w:rsidP="00F560BA">
      <w:pPr>
        <w:spacing w:line="240" w:lineRule="auto"/>
        <w:jc w:val="center"/>
        <w:rPr>
          <w:rFonts w:ascii="Arial" w:hAnsi="Arial" w:cs="Arial"/>
          <w:i/>
          <w:iCs/>
          <w:sz w:val="20"/>
          <w:szCs w:val="20"/>
          <w:lang w:val="en-US"/>
        </w:rPr>
      </w:pPr>
    </w:p>
    <w:p w14:paraId="7E41D374" w14:textId="77777777" w:rsidR="00330BC9" w:rsidRPr="00F560BA" w:rsidRDefault="00330BC9" w:rsidP="00F560BA">
      <w:pPr>
        <w:tabs>
          <w:tab w:val="left" w:pos="2726"/>
        </w:tabs>
        <w:spacing w:line="240" w:lineRule="auto"/>
        <w:jc w:val="center"/>
        <w:rPr>
          <w:rFonts w:ascii="Arial" w:hAnsi="Arial" w:cs="Arial"/>
          <w:sz w:val="20"/>
          <w:szCs w:val="20"/>
          <w:lang w:val="en-US"/>
        </w:rPr>
      </w:pPr>
    </w:p>
    <w:p w14:paraId="3E5A10E9" w14:textId="77777777" w:rsidR="00330BC9" w:rsidRPr="00F560BA" w:rsidRDefault="00330BC9" w:rsidP="00F560BA">
      <w:pPr>
        <w:tabs>
          <w:tab w:val="left" w:pos="2726"/>
        </w:tabs>
        <w:spacing w:line="240" w:lineRule="auto"/>
        <w:jc w:val="center"/>
        <w:rPr>
          <w:rFonts w:ascii="Arial" w:hAnsi="Arial" w:cs="Arial"/>
          <w:sz w:val="20"/>
          <w:szCs w:val="20"/>
          <w:lang w:val="en-US"/>
        </w:rPr>
      </w:pPr>
    </w:p>
    <w:p w14:paraId="20479995" w14:textId="77777777" w:rsidR="00330BC9" w:rsidRPr="00F560BA" w:rsidRDefault="00330BC9" w:rsidP="00F560BA">
      <w:pPr>
        <w:tabs>
          <w:tab w:val="left" w:pos="2726"/>
        </w:tabs>
        <w:spacing w:line="240" w:lineRule="auto"/>
        <w:jc w:val="center"/>
        <w:rPr>
          <w:rFonts w:ascii="Arial" w:hAnsi="Arial" w:cs="Arial"/>
          <w:sz w:val="20"/>
          <w:szCs w:val="20"/>
          <w:lang w:val="en-US"/>
        </w:rPr>
      </w:pPr>
    </w:p>
    <w:p w14:paraId="75DBA1EC" w14:textId="77777777" w:rsidR="00330BC9" w:rsidRPr="00F560BA" w:rsidRDefault="00330BC9" w:rsidP="00F560BA">
      <w:pPr>
        <w:tabs>
          <w:tab w:val="left" w:pos="2726"/>
        </w:tabs>
        <w:spacing w:line="240" w:lineRule="auto"/>
        <w:jc w:val="center"/>
        <w:rPr>
          <w:rFonts w:ascii="Arial" w:hAnsi="Arial" w:cs="Arial"/>
          <w:sz w:val="20"/>
          <w:szCs w:val="20"/>
          <w:lang w:val="en-US"/>
        </w:rPr>
      </w:pPr>
    </w:p>
    <w:p w14:paraId="05DFCECD" w14:textId="77777777" w:rsidR="00330BC9" w:rsidRPr="00F560BA" w:rsidRDefault="00330BC9" w:rsidP="00F560BA">
      <w:pPr>
        <w:tabs>
          <w:tab w:val="left" w:pos="2726"/>
        </w:tabs>
        <w:spacing w:line="240" w:lineRule="auto"/>
        <w:jc w:val="center"/>
        <w:rPr>
          <w:rFonts w:ascii="Arial" w:hAnsi="Arial" w:cs="Arial"/>
          <w:sz w:val="20"/>
          <w:szCs w:val="20"/>
          <w:lang w:val="en-US"/>
        </w:rPr>
      </w:pPr>
    </w:p>
    <w:p w14:paraId="760D4FE2" w14:textId="77777777" w:rsidR="00330BC9" w:rsidRPr="00F560BA" w:rsidRDefault="00330BC9" w:rsidP="00F560BA">
      <w:pPr>
        <w:tabs>
          <w:tab w:val="left" w:pos="2726"/>
        </w:tabs>
        <w:spacing w:line="240" w:lineRule="auto"/>
        <w:jc w:val="center"/>
        <w:rPr>
          <w:rFonts w:ascii="Arial" w:hAnsi="Arial" w:cs="Arial"/>
          <w:sz w:val="20"/>
          <w:szCs w:val="20"/>
          <w:lang w:val="en-US"/>
        </w:rPr>
      </w:pPr>
    </w:p>
    <w:p w14:paraId="77BE80E4" w14:textId="77777777" w:rsidR="00330BC9" w:rsidRPr="00F560BA" w:rsidRDefault="00330BC9" w:rsidP="00F560BA">
      <w:pPr>
        <w:tabs>
          <w:tab w:val="left" w:pos="2726"/>
        </w:tabs>
        <w:spacing w:line="240" w:lineRule="auto"/>
        <w:jc w:val="center"/>
        <w:rPr>
          <w:rFonts w:ascii="Arial" w:hAnsi="Arial" w:cs="Arial"/>
          <w:sz w:val="20"/>
          <w:szCs w:val="20"/>
          <w:lang w:val="en-US"/>
        </w:rPr>
      </w:pPr>
    </w:p>
    <w:p w14:paraId="6263AB54" w14:textId="77777777" w:rsidR="00330BC9" w:rsidRPr="00F560BA" w:rsidRDefault="00330BC9" w:rsidP="00F560BA">
      <w:pPr>
        <w:tabs>
          <w:tab w:val="left" w:pos="2726"/>
        </w:tabs>
        <w:spacing w:line="240" w:lineRule="auto"/>
        <w:jc w:val="center"/>
        <w:rPr>
          <w:rFonts w:ascii="Arial" w:hAnsi="Arial" w:cs="Arial"/>
          <w:sz w:val="20"/>
          <w:szCs w:val="20"/>
          <w:lang w:val="en-US"/>
        </w:rPr>
      </w:pPr>
    </w:p>
    <w:p w14:paraId="2B165124" w14:textId="77777777" w:rsidR="004805E1" w:rsidRDefault="004805E1" w:rsidP="00F560BA">
      <w:pPr>
        <w:tabs>
          <w:tab w:val="left" w:pos="2726"/>
        </w:tabs>
        <w:spacing w:line="240" w:lineRule="auto"/>
        <w:jc w:val="center"/>
        <w:rPr>
          <w:rFonts w:ascii="Arial" w:hAnsi="Arial" w:cs="Arial"/>
          <w:b/>
          <w:bCs/>
          <w:sz w:val="20"/>
          <w:szCs w:val="20"/>
          <w:lang w:val="en-US"/>
        </w:rPr>
      </w:pPr>
    </w:p>
    <w:p w14:paraId="5F4976BA" w14:textId="77777777" w:rsidR="004805E1" w:rsidRDefault="004805E1" w:rsidP="00F560BA">
      <w:pPr>
        <w:tabs>
          <w:tab w:val="left" w:pos="2726"/>
        </w:tabs>
        <w:spacing w:line="240" w:lineRule="auto"/>
        <w:jc w:val="center"/>
        <w:rPr>
          <w:rFonts w:ascii="Arial" w:hAnsi="Arial" w:cs="Arial"/>
          <w:b/>
          <w:bCs/>
          <w:sz w:val="20"/>
          <w:szCs w:val="20"/>
          <w:lang w:val="en-US"/>
        </w:rPr>
      </w:pPr>
    </w:p>
    <w:p w14:paraId="24B0A323" w14:textId="123390DF" w:rsidR="00330BC9" w:rsidRPr="00F560BA" w:rsidRDefault="00330BC9" w:rsidP="00F560BA">
      <w:pPr>
        <w:tabs>
          <w:tab w:val="left" w:pos="2726"/>
        </w:tabs>
        <w:spacing w:line="240" w:lineRule="auto"/>
        <w:jc w:val="center"/>
        <w:rPr>
          <w:rFonts w:ascii="Arial" w:hAnsi="Arial" w:cs="Arial"/>
          <w:sz w:val="20"/>
          <w:szCs w:val="20"/>
          <w:lang w:val="en-US"/>
        </w:rPr>
      </w:pPr>
      <w:r w:rsidRPr="00F560BA">
        <w:rPr>
          <w:rFonts w:ascii="Arial" w:hAnsi="Arial" w:cs="Arial"/>
          <w:b/>
          <w:bCs/>
          <w:sz w:val="20"/>
          <w:szCs w:val="20"/>
          <w:lang w:val="en-US"/>
        </w:rPr>
        <w:t>Fig.2</w:t>
      </w:r>
      <w:r w:rsidRPr="00F560BA">
        <w:rPr>
          <w:rFonts w:ascii="Arial" w:hAnsi="Arial" w:cs="Arial"/>
          <w:sz w:val="20"/>
          <w:szCs w:val="20"/>
          <w:lang w:val="en-US"/>
        </w:rPr>
        <w:t xml:space="preserve"> Impact of soil moisture regimes under AWD on number of leaves</w:t>
      </w:r>
    </w:p>
    <w:p w14:paraId="276F4597" w14:textId="77777777" w:rsidR="00330BC9" w:rsidRPr="00F560BA" w:rsidRDefault="00330BC9" w:rsidP="00F560BA">
      <w:pPr>
        <w:tabs>
          <w:tab w:val="left" w:pos="2726"/>
        </w:tabs>
        <w:spacing w:line="240" w:lineRule="auto"/>
        <w:jc w:val="center"/>
        <w:rPr>
          <w:rFonts w:ascii="Arial" w:hAnsi="Arial" w:cs="Arial"/>
          <w:sz w:val="20"/>
          <w:szCs w:val="20"/>
          <w:lang w:val="en-US"/>
        </w:rPr>
      </w:pPr>
      <w:r w:rsidRPr="00F560BA">
        <w:rPr>
          <w:rFonts w:ascii="Arial" w:hAnsi="Arial" w:cs="Arial"/>
          <w:noProof/>
          <w:sz w:val="20"/>
          <w:szCs w:val="20"/>
        </w:rPr>
        <w:drawing>
          <wp:anchor distT="0" distB="0" distL="114300" distR="114300" simplePos="0" relativeHeight="251659264" behindDoc="1" locked="0" layoutInCell="1" allowOverlap="1" wp14:anchorId="3F9991B9" wp14:editId="7B488FF0">
            <wp:simplePos x="0" y="0"/>
            <wp:positionH relativeFrom="margin">
              <wp:align>center</wp:align>
            </wp:positionH>
            <wp:positionV relativeFrom="paragraph">
              <wp:posOffset>10684</wp:posOffset>
            </wp:positionV>
            <wp:extent cx="4441372" cy="2451798"/>
            <wp:effectExtent l="0" t="0" r="16510" b="5715"/>
            <wp:wrapTight wrapText="bothSides">
              <wp:wrapPolygon edited="0">
                <wp:start x="0" y="0"/>
                <wp:lineTo x="0" y="21483"/>
                <wp:lineTo x="21588" y="21483"/>
                <wp:lineTo x="21588" y="0"/>
                <wp:lineTo x="0" y="0"/>
              </wp:wrapPolygon>
            </wp:wrapTight>
            <wp:docPr id="475747868" name="Chart 1">
              <a:extLst xmlns:a="http://schemas.openxmlformats.org/drawingml/2006/main">
                <a:ext uri="{FF2B5EF4-FFF2-40B4-BE49-F238E27FC236}">
                  <a16:creationId xmlns:a16="http://schemas.microsoft.com/office/drawing/2014/main" id="{4145FC1E-6019-E3F2-1551-464447C88C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72CD7D75" w14:textId="77777777" w:rsidR="00330BC9" w:rsidRPr="00F560BA" w:rsidRDefault="00330BC9" w:rsidP="00F560BA">
      <w:pPr>
        <w:tabs>
          <w:tab w:val="left" w:pos="2726"/>
        </w:tabs>
        <w:spacing w:line="240" w:lineRule="auto"/>
        <w:jc w:val="center"/>
        <w:rPr>
          <w:rFonts w:ascii="Arial" w:hAnsi="Arial" w:cs="Arial"/>
          <w:sz w:val="20"/>
          <w:szCs w:val="20"/>
          <w:lang w:val="en-US"/>
        </w:rPr>
      </w:pPr>
    </w:p>
    <w:p w14:paraId="5052D5E8" w14:textId="77777777" w:rsidR="00330BC9" w:rsidRPr="00F560BA" w:rsidRDefault="00330BC9" w:rsidP="00F560BA">
      <w:pPr>
        <w:tabs>
          <w:tab w:val="left" w:pos="2726"/>
        </w:tabs>
        <w:spacing w:line="240" w:lineRule="auto"/>
        <w:jc w:val="center"/>
        <w:rPr>
          <w:rFonts w:ascii="Arial" w:hAnsi="Arial" w:cs="Arial"/>
          <w:sz w:val="20"/>
          <w:szCs w:val="20"/>
          <w:lang w:val="en-US"/>
        </w:rPr>
      </w:pPr>
    </w:p>
    <w:p w14:paraId="14E50E69" w14:textId="77777777" w:rsidR="00330BC9" w:rsidRPr="00F560BA" w:rsidRDefault="00330BC9" w:rsidP="00F560BA">
      <w:pPr>
        <w:tabs>
          <w:tab w:val="left" w:pos="2726"/>
        </w:tabs>
        <w:spacing w:line="240" w:lineRule="auto"/>
        <w:jc w:val="center"/>
        <w:rPr>
          <w:rFonts w:ascii="Arial" w:hAnsi="Arial" w:cs="Arial"/>
          <w:sz w:val="20"/>
          <w:szCs w:val="20"/>
          <w:lang w:val="en-US"/>
        </w:rPr>
      </w:pPr>
    </w:p>
    <w:p w14:paraId="32667F8D" w14:textId="77777777" w:rsidR="00330BC9" w:rsidRPr="00F560BA" w:rsidRDefault="00330BC9" w:rsidP="00F560BA">
      <w:pPr>
        <w:tabs>
          <w:tab w:val="left" w:pos="2726"/>
        </w:tabs>
        <w:spacing w:line="240" w:lineRule="auto"/>
        <w:jc w:val="center"/>
        <w:rPr>
          <w:rFonts w:ascii="Arial" w:hAnsi="Arial" w:cs="Arial"/>
          <w:sz w:val="20"/>
          <w:szCs w:val="20"/>
          <w:lang w:val="en-US"/>
        </w:rPr>
      </w:pPr>
    </w:p>
    <w:p w14:paraId="213820E9" w14:textId="77777777" w:rsidR="00330BC9" w:rsidRPr="00F560BA" w:rsidRDefault="00330BC9" w:rsidP="00F560BA">
      <w:pPr>
        <w:tabs>
          <w:tab w:val="left" w:pos="2726"/>
        </w:tabs>
        <w:spacing w:line="240" w:lineRule="auto"/>
        <w:jc w:val="center"/>
        <w:rPr>
          <w:rFonts w:ascii="Arial" w:hAnsi="Arial" w:cs="Arial"/>
          <w:sz w:val="20"/>
          <w:szCs w:val="20"/>
          <w:lang w:val="en-US"/>
        </w:rPr>
      </w:pPr>
    </w:p>
    <w:p w14:paraId="01535893" w14:textId="77777777" w:rsidR="00330BC9" w:rsidRPr="00F560BA" w:rsidRDefault="00330BC9" w:rsidP="00F560BA">
      <w:pPr>
        <w:tabs>
          <w:tab w:val="left" w:pos="2726"/>
        </w:tabs>
        <w:spacing w:line="240" w:lineRule="auto"/>
        <w:jc w:val="center"/>
        <w:rPr>
          <w:rFonts w:ascii="Arial" w:hAnsi="Arial" w:cs="Arial"/>
          <w:sz w:val="20"/>
          <w:szCs w:val="20"/>
          <w:lang w:val="en-US"/>
        </w:rPr>
      </w:pPr>
    </w:p>
    <w:p w14:paraId="7579AF47" w14:textId="77777777" w:rsidR="00330BC9" w:rsidRPr="00F560BA" w:rsidRDefault="00330BC9" w:rsidP="00F560BA">
      <w:pPr>
        <w:tabs>
          <w:tab w:val="left" w:pos="2726"/>
        </w:tabs>
        <w:spacing w:line="240" w:lineRule="auto"/>
        <w:rPr>
          <w:rFonts w:ascii="Arial" w:hAnsi="Arial" w:cs="Arial"/>
          <w:sz w:val="20"/>
          <w:szCs w:val="20"/>
          <w:lang w:val="en-US"/>
        </w:rPr>
      </w:pPr>
    </w:p>
    <w:p w14:paraId="5846399E" w14:textId="77777777" w:rsidR="00330BC9" w:rsidRPr="00F560BA" w:rsidRDefault="00330BC9" w:rsidP="00F560BA">
      <w:pPr>
        <w:tabs>
          <w:tab w:val="left" w:pos="2726"/>
        </w:tabs>
        <w:spacing w:line="240" w:lineRule="auto"/>
        <w:rPr>
          <w:rFonts w:ascii="Arial" w:hAnsi="Arial" w:cs="Arial"/>
          <w:sz w:val="20"/>
          <w:szCs w:val="20"/>
          <w:lang w:val="en-US"/>
        </w:rPr>
      </w:pPr>
    </w:p>
    <w:p w14:paraId="7C3C94EB" w14:textId="77777777" w:rsidR="004805E1" w:rsidRDefault="004805E1" w:rsidP="00F560BA">
      <w:pPr>
        <w:tabs>
          <w:tab w:val="left" w:pos="3117"/>
        </w:tabs>
        <w:spacing w:line="240" w:lineRule="auto"/>
        <w:jc w:val="center"/>
        <w:rPr>
          <w:rFonts w:ascii="Arial" w:hAnsi="Arial" w:cs="Arial"/>
          <w:b/>
          <w:bCs/>
          <w:sz w:val="20"/>
          <w:szCs w:val="20"/>
          <w:lang w:val="en-US"/>
        </w:rPr>
      </w:pPr>
      <w:r>
        <w:rPr>
          <w:rFonts w:ascii="Arial" w:hAnsi="Arial" w:cs="Arial"/>
          <w:b/>
          <w:bCs/>
          <w:sz w:val="20"/>
          <w:szCs w:val="20"/>
          <w:lang w:val="en-US"/>
        </w:rPr>
        <w:t xml:space="preserve">  </w:t>
      </w:r>
    </w:p>
    <w:p w14:paraId="191D4D53" w14:textId="3B29ED43" w:rsidR="00330BC9" w:rsidRPr="00F560BA" w:rsidRDefault="00330BC9" w:rsidP="00F560BA">
      <w:pPr>
        <w:tabs>
          <w:tab w:val="left" w:pos="3117"/>
        </w:tabs>
        <w:spacing w:line="240" w:lineRule="auto"/>
        <w:jc w:val="center"/>
        <w:rPr>
          <w:rFonts w:ascii="Arial" w:hAnsi="Arial" w:cs="Arial"/>
          <w:sz w:val="20"/>
          <w:szCs w:val="20"/>
          <w:lang w:val="en-US"/>
        </w:rPr>
      </w:pPr>
      <w:r w:rsidRPr="00F560BA">
        <w:rPr>
          <w:rFonts w:ascii="Arial" w:hAnsi="Arial" w:cs="Arial"/>
          <w:b/>
          <w:bCs/>
          <w:sz w:val="20"/>
          <w:szCs w:val="20"/>
          <w:lang w:val="en-US"/>
        </w:rPr>
        <w:t>Fig.3</w:t>
      </w:r>
      <w:r w:rsidRPr="00F560BA">
        <w:rPr>
          <w:rFonts w:ascii="Arial" w:hAnsi="Arial" w:cs="Arial"/>
          <w:sz w:val="20"/>
          <w:szCs w:val="20"/>
          <w:lang w:val="en-US"/>
        </w:rPr>
        <w:t xml:space="preserve"> Impact of soil moisture regimes under AWD on grain and straw yield</w:t>
      </w:r>
    </w:p>
    <w:p w14:paraId="142C2459" w14:textId="77777777" w:rsidR="00330BC9" w:rsidRPr="00F560BA" w:rsidRDefault="00330BC9" w:rsidP="00F560BA">
      <w:pPr>
        <w:tabs>
          <w:tab w:val="left" w:pos="3117"/>
        </w:tabs>
        <w:spacing w:line="240" w:lineRule="auto"/>
        <w:rPr>
          <w:rFonts w:ascii="Arial" w:hAnsi="Arial" w:cs="Arial"/>
          <w:sz w:val="20"/>
          <w:szCs w:val="20"/>
          <w:lang w:val="en-US"/>
        </w:rPr>
        <w:sectPr w:rsidR="00330BC9" w:rsidRPr="00F560BA" w:rsidSect="00330BC9">
          <w:pgSz w:w="11906" w:h="16838"/>
          <w:pgMar w:top="1440" w:right="1440" w:bottom="1440" w:left="1440" w:header="708" w:footer="708" w:gutter="0"/>
          <w:cols w:space="708"/>
          <w:docGrid w:linePitch="360"/>
        </w:sectPr>
      </w:pPr>
    </w:p>
    <w:p w14:paraId="7C7B30D6" w14:textId="6707D6B7" w:rsidR="00330BC9" w:rsidRPr="00F560BA" w:rsidRDefault="00330BC9" w:rsidP="00F560BA">
      <w:pPr>
        <w:tabs>
          <w:tab w:val="left" w:pos="2726"/>
        </w:tabs>
        <w:spacing w:line="240" w:lineRule="auto"/>
        <w:rPr>
          <w:rFonts w:ascii="Arial" w:hAnsi="Arial" w:cs="Arial"/>
          <w:b/>
          <w:bCs/>
          <w:sz w:val="20"/>
          <w:szCs w:val="20"/>
          <w:lang w:val="en-US"/>
        </w:rPr>
      </w:pPr>
      <w:r w:rsidRPr="00F560BA">
        <w:rPr>
          <w:rFonts w:ascii="Arial" w:hAnsi="Arial" w:cs="Arial"/>
          <w:b/>
          <w:bCs/>
          <w:sz w:val="20"/>
          <w:szCs w:val="20"/>
          <w:lang w:val="en-US"/>
        </w:rPr>
        <w:lastRenderedPageBreak/>
        <w:t xml:space="preserve">Table 2. Impact of Soil Moisture Regimes under AWD on Yield of </w:t>
      </w:r>
      <w:r w:rsidR="00961A2B">
        <w:rPr>
          <w:rFonts w:ascii="Arial" w:hAnsi="Arial" w:cs="Arial"/>
          <w:b/>
          <w:bCs/>
          <w:sz w:val="20"/>
          <w:szCs w:val="20"/>
          <w:lang w:val="en-US"/>
        </w:rPr>
        <w:t>W</w:t>
      </w:r>
      <w:r w:rsidRPr="00F560BA">
        <w:rPr>
          <w:rFonts w:ascii="Arial" w:hAnsi="Arial" w:cs="Arial"/>
          <w:b/>
          <w:bCs/>
          <w:sz w:val="20"/>
          <w:szCs w:val="20"/>
          <w:lang w:val="en-US"/>
        </w:rPr>
        <w:t xml:space="preserve">etland </w:t>
      </w:r>
      <w:r w:rsidR="00961A2B">
        <w:rPr>
          <w:rFonts w:ascii="Arial" w:hAnsi="Arial" w:cs="Arial"/>
          <w:b/>
          <w:bCs/>
          <w:sz w:val="20"/>
          <w:szCs w:val="20"/>
          <w:lang w:val="en-US"/>
        </w:rPr>
        <w:t>P</w:t>
      </w:r>
      <w:r w:rsidRPr="00F560BA">
        <w:rPr>
          <w:rFonts w:ascii="Arial" w:hAnsi="Arial" w:cs="Arial"/>
          <w:b/>
          <w:bCs/>
          <w:sz w:val="20"/>
          <w:szCs w:val="20"/>
          <w:lang w:val="en-US"/>
        </w:rPr>
        <w:t>addy</w:t>
      </w:r>
    </w:p>
    <w:tbl>
      <w:tblPr>
        <w:tblStyle w:val="TableGrid"/>
        <w:tblW w:w="0" w:type="auto"/>
        <w:tblLook w:val="04A0" w:firstRow="1" w:lastRow="0" w:firstColumn="1" w:lastColumn="0" w:noHBand="0" w:noVBand="1"/>
      </w:tblPr>
      <w:tblGrid>
        <w:gridCol w:w="1592"/>
        <w:gridCol w:w="1664"/>
        <w:gridCol w:w="1920"/>
        <w:gridCol w:w="2136"/>
        <w:gridCol w:w="2322"/>
        <w:gridCol w:w="2410"/>
        <w:gridCol w:w="1904"/>
      </w:tblGrid>
      <w:tr w:rsidR="00330BC9" w:rsidRPr="00F560BA" w14:paraId="360E7C89" w14:textId="77777777">
        <w:trPr>
          <w:trHeight w:val="805"/>
        </w:trPr>
        <w:tc>
          <w:tcPr>
            <w:tcW w:w="1592" w:type="dxa"/>
            <w:tcBorders>
              <w:left w:val="nil"/>
              <w:bottom w:val="single" w:sz="4" w:space="0" w:color="auto"/>
              <w:right w:val="nil"/>
            </w:tcBorders>
            <w:vAlign w:val="center"/>
          </w:tcPr>
          <w:p w14:paraId="1D0D7F06" w14:textId="77777777" w:rsidR="00330BC9" w:rsidRPr="00F560BA" w:rsidRDefault="00330BC9" w:rsidP="00F560BA">
            <w:pPr>
              <w:tabs>
                <w:tab w:val="left" w:pos="2726"/>
              </w:tabs>
              <w:jc w:val="center"/>
              <w:rPr>
                <w:rFonts w:ascii="Arial" w:hAnsi="Arial" w:cs="Arial"/>
                <w:b/>
                <w:bCs/>
                <w:sz w:val="20"/>
                <w:szCs w:val="20"/>
                <w:lang w:val="en-US"/>
              </w:rPr>
            </w:pPr>
            <w:r w:rsidRPr="00F560BA">
              <w:rPr>
                <w:rFonts w:ascii="Arial" w:hAnsi="Arial" w:cs="Arial"/>
                <w:b/>
                <w:bCs/>
                <w:sz w:val="20"/>
                <w:szCs w:val="20"/>
                <w:lang w:val="en-US"/>
              </w:rPr>
              <w:t>Treatment</w:t>
            </w:r>
          </w:p>
        </w:tc>
        <w:tc>
          <w:tcPr>
            <w:tcW w:w="1664" w:type="dxa"/>
            <w:tcBorders>
              <w:left w:val="nil"/>
              <w:bottom w:val="single" w:sz="4" w:space="0" w:color="auto"/>
              <w:right w:val="nil"/>
            </w:tcBorders>
            <w:vAlign w:val="center"/>
          </w:tcPr>
          <w:p w14:paraId="29CED7A2" w14:textId="77777777" w:rsidR="00330BC9" w:rsidRPr="00F560BA" w:rsidRDefault="00330BC9" w:rsidP="00F560BA">
            <w:pPr>
              <w:tabs>
                <w:tab w:val="left" w:pos="2726"/>
              </w:tabs>
              <w:jc w:val="center"/>
              <w:rPr>
                <w:rFonts w:ascii="Arial" w:hAnsi="Arial" w:cs="Arial"/>
                <w:b/>
                <w:bCs/>
                <w:sz w:val="20"/>
                <w:szCs w:val="20"/>
                <w:vertAlign w:val="superscript"/>
                <w:lang w:val="en-US"/>
              </w:rPr>
            </w:pPr>
            <w:r w:rsidRPr="00F560BA">
              <w:rPr>
                <w:rFonts w:ascii="Arial" w:hAnsi="Arial" w:cs="Arial"/>
                <w:b/>
                <w:bCs/>
                <w:sz w:val="20"/>
                <w:szCs w:val="20"/>
                <w:lang w:val="en-US"/>
              </w:rPr>
              <w:t>Panicles m</w:t>
            </w:r>
            <w:r w:rsidRPr="00F560BA">
              <w:rPr>
                <w:rFonts w:ascii="Arial" w:hAnsi="Arial" w:cs="Arial"/>
                <w:b/>
                <w:bCs/>
                <w:sz w:val="20"/>
                <w:szCs w:val="20"/>
                <w:vertAlign w:val="superscript"/>
                <w:lang w:val="en-US"/>
              </w:rPr>
              <w:t>-2</w:t>
            </w:r>
          </w:p>
        </w:tc>
        <w:tc>
          <w:tcPr>
            <w:tcW w:w="1920" w:type="dxa"/>
            <w:tcBorders>
              <w:left w:val="nil"/>
              <w:bottom w:val="single" w:sz="4" w:space="0" w:color="auto"/>
              <w:right w:val="nil"/>
            </w:tcBorders>
            <w:vAlign w:val="center"/>
          </w:tcPr>
          <w:p w14:paraId="7F331C24" w14:textId="77777777" w:rsidR="00330BC9" w:rsidRPr="00F560BA" w:rsidRDefault="00330BC9" w:rsidP="00F560BA">
            <w:pPr>
              <w:tabs>
                <w:tab w:val="left" w:pos="2726"/>
              </w:tabs>
              <w:jc w:val="center"/>
              <w:rPr>
                <w:rFonts w:ascii="Arial" w:hAnsi="Arial" w:cs="Arial"/>
                <w:b/>
                <w:bCs/>
                <w:sz w:val="20"/>
                <w:szCs w:val="20"/>
                <w:vertAlign w:val="superscript"/>
                <w:lang w:val="en-US"/>
              </w:rPr>
            </w:pPr>
            <w:r w:rsidRPr="00F560BA">
              <w:rPr>
                <w:rFonts w:ascii="Arial" w:hAnsi="Arial" w:cs="Arial"/>
                <w:b/>
                <w:bCs/>
                <w:sz w:val="20"/>
                <w:szCs w:val="20"/>
                <w:lang w:val="en-US"/>
              </w:rPr>
              <w:t>Grains panicle</w:t>
            </w:r>
            <w:r w:rsidRPr="00F560BA">
              <w:rPr>
                <w:rFonts w:ascii="Arial" w:hAnsi="Arial" w:cs="Arial"/>
                <w:b/>
                <w:bCs/>
                <w:sz w:val="20"/>
                <w:szCs w:val="20"/>
                <w:vertAlign w:val="superscript"/>
                <w:lang w:val="en-US"/>
              </w:rPr>
              <w:t>-1</w:t>
            </w:r>
          </w:p>
        </w:tc>
        <w:tc>
          <w:tcPr>
            <w:tcW w:w="2136" w:type="dxa"/>
            <w:tcBorders>
              <w:left w:val="nil"/>
              <w:bottom w:val="single" w:sz="4" w:space="0" w:color="auto"/>
              <w:right w:val="nil"/>
            </w:tcBorders>
            <w:vAlign w:val="center"/>
          </w:tcPr>
          <w:p w14:paraId="66CB9D6B" w14:textId="77777777" w:rsidR="00330BC9" w:rsidRPr="00F560BA" w:rsidRDefault="00330BC9" w:rsidP="00F560BA">
            <w:pPr>
              <w:tabs>
                <w:tab w:val="left" w:pos="2726"/>
              </w:tabs>
              <w:jc w:val="center"/>
              <w:rPr>
                <w:rFonts w:ascii="Arial" w:hAnsi="Arial" w:cs="Arial"/>
                <w:b/>
                <w:bCs/>
                <w:sz w:val="20"/>
                <w:szCs w:val="20"/>
                <w:lang w:val="en-US"/>
              </w:rPr>
            </w:pPr>
            <w:r w:rsidRPr="00F560BA">
              <w:rPr>
                <w:rFonts w:ascii="Arial" w:hAnsi="Arial" w:cs="Arial"/>
                <w:b/>
                <w:bCs/>
                <w:sz w:val="20"/>
                <w:szCs w:val="20"/>
                <w:lang w:val="en-US"/>
              </w:rPr>
              <w:t>Filling Percentage</w:t>
            </w:r>
          </w:p>
        </w:tc>
        <w:tc>
          <w:tcPr>
            <w:tcW w:w="2322" w:type="dxa"/>
            <w:tcBorders>
              <w:left w:val="nil"/>
              <w:bottom w:val="single" w:sz="4" w:space="0" w:color="auto"/>
              <w:right w:val="nil"/>
            </w:tcBorders>
            <w:vAlign w:val="center"/>
          </w:tcPr>
          <w:p w14:paraId="2C62F3F4" w14:textId="77777777" w:rsidR="00330BC9" w:rsidRPr="00F560BA" w:rsidRDefault="00330BC9" w:rsidP="00F560BA">
            <w:pPr>
              <w:tabs>
                <w:tab w:val="left" w:pos="2726"/>
              </w:tabs>
              <w:jc w:val="center"/>
              <w:rPr>
                <w:rFonts w:ascii="Arial" w:hAnsi="Arial" w:cs="Arial"/>
                <w:b/>
                <w:bCs/>
                <w:sz w:val="20"/>
                <w:szCs w:val="20"/>
                <w:lang w:val="en-US"/>
              </w:rPr>
            </w:pPr>
            <w:r w:rsidRPr="00F560BA">
              <w:rPr>
                <w:rFonts w:ascii="Arial" w:hAnsi="Arial" w:cs="Arial"/>
                <w:b/>
                <w:bCs/>
                <w:sz w:val="20"/>
                <w:szCs w:val="20"/>
                <w:lang w:val="en-US"/>
              </w:rPr>
              <w:t>Grain yield (kg ha</w:t>
            </w:r>
            <w:r w:rsidRPr="00F560BA">
              <w:rPr>
                <w:rFonts w:ascii="Arial" w:hAnsi="Arial" w:cs="Arial"/>
                <w:b/>
                <w:bCs/>
                <w:sz w:val="20"/>
                <w:szCs w:val="20"/>
                <w:vertAlign w:val="superscript"/>
                <w:lang w:val="en-US"/>
              </w:rPr>
              <w:t>-1</w:t>
            </w:r>
            <w:r w:rsidRPr="00F560BA">
              <w:rPr>
                <w:rFonts w:ascii="Arial" w:hAnsi="Arial" w:cs="Arial"/>
                <w:b/>
                <w:bCs/>
                <w:sz w:val="20"/>
                <w:szCs w:val="20"/>
                <w:lang w:val="en-US"/>
              </w:rPr>
              <w:t>)</w:t>
            </w:r>
          </w:p>
        </w:tc>
        <w:tc>
          <w:tcPr>
            <w:tcW w:w="2410" w:type="dxa"/>
            <w:tcBorders>
              <w:left w:val="nil"/>
              <w:bottom w:val="single" w:sz="4" w:space="0" w:color="auto"/>
              <w:right w:val="nil"/>
            </w:tcBorders>
            <w:vAlign w:val="center"/>
          </w:tcPr>
          <w:p w14:paraId="6B35A890" w14:textId="77777777" w:rsidR="00330BC9" w:rsidRPr="00F560BA" w:rsidRDefault="00330BC9" w:rsidP="00F560BA">
            <w:pPr>
              <w:tabs>
                <w:tab w:val="left" w:pos="2726"/>
              </w:tabs>
              <w:jc w:val="center"/>
              <w:rPr>
                <w:rFonts w:ascii="Arial" w:hAnsi="Arial" w:cs="Arial"/>
                <w:b/>
                <w:bCs/>
                <w:sz w:val="20"/>
                <w:szCs w:val="20"/>
                <w:lang w:val="en-US"/>
              </w:rPr>
            </w:pPr>
            <w:r w:rsidRPr="00F560BA">
              <w:rPr>
                <w:rFonts w:ascii="Arial" w:hAnsi="Arial" w:cs="Arial"/>
                <w:b/>
                <w:bCs/>
                <w:sz w:val="20"/>
                <w:szCs w:val="20"/>
                <w:lang w:val="en-US"/>
              </w:rPr>
              <w:t>Straw yield (kg ha</w:t>
            </w:r>
            <w:r w:rsidRPr="00F560BA">
              <w:rPr>
                <w:rFonts w:ascii="Arial" w:hAnsi="Arial" w:cs="Arial"/>
                <w:b/>
                <w:bCs/>
                <w:sz w:val="20"/>
                <w:szCs w:val="20"/>
                <w:vertAlign w:val="superscript"/>
                <w:lang w:val="en-US"/>
              </w:rPr>
              <w:t>-1</w:t>
            </w:r>
            <w:r w:rsidRPr="00F560BA">
              <w:rPr>
                <w:rFonts w:ascii="Arial" w:hAnsi="Arial" w:cs="Arial"/>
                <w:b/>
                <w:bCs/>
                <w:sz w:val="20"/>
                <w:szCs w:val="20"/>
                <w:lang w:val="en-US"/>
              </w:rPr>
              <w:t>)</w:t>
            </w:r>
          </w:p>
        </w:tc>
        <w:tc>
          <w:tcPr>
            <w:tcW w:w="1904" w:type="dxa"/>
            <w:tcBorders>
              <w:left w:val="nil"/>
              <w:bottom w:val="single" w:sz="4" w:space="0" w:color="auto"/>
              <w:right w:val="nil"/>
            </w:tcBorders>
            <w:vAlign w:val="center"/>
          </w:tcPr>
          <w:p w14:paraId="04907CC0" w14:textId="77777777" w:rsidR="00330BC9" w:rsidRPr="00F560BA" w:rsidRDefault="00330BC9" w:rsidP="00F560BA">
            <w:pPr>
              <w:tabs>
                <w:tab w:val="left" w:pos="2726"/>
              </w:tabs>
              <w:jc w:val="center"/>
              <w:rPr>
                <w:rFonts w:ascii="Arial" w:hAnsi="Arial" w:cs="Arial"/>
                <w:b/>
                <w:bCs/>
                <w:sz w:val="20"/>
                <w:szCs w:val="20"/>
                <w:lang w:val="en-US"/>
              </w:rPr>
            </w:pPr>
            <w:r w:rsidRPr="00F560BA">
              <w:rPr>
                <w:rFonts w:ascii="Arial" w:hAnsi="Arial" w:cs="Arial"/>
                <w:b/>
                <w:bCs/>
                <w:sz w:val="20"/>
                <w:szCs w:val="20"/>
                <w:lang w:val="en-US"/>
              </w:rPr>
              <w:t>Harvest Index</w:t>
            </w:r>
          </w:p>
        </w:tc>
      </w:tr>
      <w:tr w:rsidR="00330BC9" w:rsidRPr="00F560BA" w14:paraId="7AA75D59" w14:textId="77777777">
        <w:trPr>
          <w:trHeight w:val="484"/>
        </w:trPr>
        <w:tc>
          <w:tcPr>
            <w:tcW w:w="1592" w:type="dxa"/>
            <w:tcBorders>
              <w:left w:val="nil"/>
              <w:bottom w:val="nil"/>
              <w:right w:val="nil"/>
            </w:tcBorders>
            <w:vAlign w:val="center"/>
          </w:tcPr>
          <w:p w14:paraId="64CC62BE" w14:textId="77777777" w:rsidR="00330BC9" w:rsidRPr="00F560BA" w:rsidRDefault="00330BC9" w:rsidP="00F560BA">
            <w:pPr>
              <w:tabs>
                <w:tab w:val="left" w:pos="2726"/>
              </w:tabs>
              <w:rPr>
                <w:rFonts w:ascii="Arial" w:hAnsi="Arial" w:cs="Arial"/>
                <w:sz w:val="20"/>
                <w:szCs w:val="20"/>
                <w:lang w:val="en-US"/>
              </w:rPr>
            </w:pPr>
            <w:r w:rsidRPr="00F560BA">
              <w:rPr>
                <w:rFonts w:ascii="Arial" w:hAnsi="Arial" w:cs="Arial"/>
                <w:sz w:val="20"/>
                <w:szCs w:val="20"/>
                <w:lang w:val="en-US"/>
              </w:rPr>
              <w:t>T1</w:t>
            </w:r>
          </w:p>
        </w:tc>
        <w:tc>
          <w:tcPr>
            <w:tcW w:w="1664" w:type="dxa"/>
            <w:tcBorders>
              <w:left w:val="nil"/>
              <w:bottom w:val="nil"/>
              <w:right w:val="nil"/>
            </w:tcBorders>
            <w:vAlign w:val="center"/>
          </w:tcPr>
          <w:p w14:paraId="0FF4FE19"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312</w:t>
            </w:r>
          </w:p>
        </w:tc>
        <w:tc>
          <w:tcPr>
            <w:tcW w:w="1920" w:type="dxa"/>
            <w:tcBorders>
              <w:left w:val="nil"/>
              <w:bottom w:val="nil"/>
              <w:right w:val="nil"/>
            </w:tcBorders>
            <w:vAlign w:val="center"/>
          </w:tcPr>
          <w:p w14:paraId="44C4CE36"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101</w:t>
            </w:r>
          </w:p>
        </w:tc>
        <w:tc>
          <w:tcPr>
            <w:tcW w:w="2136" w:type="dxa"/>
            <w:tcBorders>
              <w:left w:val="nil"/>
              <w:bottom w:val="nil"/>
              <w:right w:val="nil"/>
            </w:tcBorders>
            <w:vAlign w:val="center"/>
          </w:tcPr>
          <w:p w14:paraId="4D27D23F"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97.7</w:t>
            </w:r>
          </w:p>
        </w:tc>
        <w:tc>
          <w:tcPr>
            <w:tcW w:w="2322" w:type="dxa"/>
            <w:tcBorders>
              <w:left w:val="nil"/>
              <w:bottom w:val="nil"/>
              <w:right w:val="nil"/>
            </w:tcBorders>
            <w:vAlign w:val="center"/>
          </w:tcPr>
          <w:p w14:paraId="0BB9928E"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6690</w:t>
            </w:r>
          </w:p>
        </w:tc>
        <w:tc>
          <w:tcPr>
            <w:tcW w:w="2410" w:type="dxa"/>
            <w:tcBorders>
              <w:left w:val="nil"/>
              <w:bottom w:val="nil"/>
              <w:right w:val="nil"/>
            </w:tcBorders>
            <w:vAlign w:val="center"/>
          </w:tcPr>
          <w:p w14:paraId="693818FE"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13950</w:t>
            </w:r>
          </w:p>
        </w:tc>
        <w:tc>
          <w:tcPr>
            <w:tcW w:w="1904" w:type="dxa"/>
            <w:tcBorders>
              <w:left w:val="nil"/>
              <w:bottom w:val="nil"/>
              <w:right w:val="nil"/>
            </w:tcBorders>
            <w:vAlign w:val="center"/>
          </w:tcPr>
          <w:p w14:paraId="2823A616"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32.4</w:t>
            </w:r>
          </w:p>
        </w:tc>
      </w:tr>
      <w:tr w:rsidR="00330BC9" w:rsidRPr="00F560BA" w14:paraId="4751D0A0" w14:textId="77777777">
        <w:trPr>
          <w:trHeight w:val="457"/>
        </w:trPr>
        <w:tc>
          <w:tcPr>
            <w:tcW w:w="1592" w:type="dxa"/>
            <w:tcBorders>
              <w:top w:val="nil"/>
              <w:left w:val="nil"/>
              <w:bottom w:val="nil"/>
              <w:right w:val="nil"/>
            </w:tcBorders>
            <w:vAlign w:val="center"/>
          </w:tcPr>
          <w:p w14:paraId="01B52ADA" w14:textId="77777777" w:rsidR="00330BC9" w:rsidRPr="00F560BA" w:rsidRDefault="00330BC9" w:rsidP="00F560BA">
            <w:pPr>
              <w:tabs>
                <w:tab w:val="left" w:pos="2726"/>
              </w:tabs>
              <w:rPr>
                <w:rFonts w:ascii="Arial" w:hAnsi="Arial" w:cs="Arial"/>
                <w:sz w:val="20"/>
                <w:szCs w:val="20"/>
                <w:lang w:val="en-US"/>
              </w:rPr>
            </w:pPr>
            <w:r w:rsidRPr="00F560BA">
              <w:rPr>
                <w:rFonts w:ascii="Arial" w:hAnsi="Arial" w:cs="Arial"/>
                <w:sz w:val="20"/>
                <w:szCs w:val="20"/>
                <w:lang w:val="en-US"/>
              </w:rPr>
              <w:t>T2</w:t>
            </w:r>
          </w:p>
        </w:tc>
        <w:tc>
          <w:tcPr>
            <w:tcW w:w="1664" w:type="dxa"/>
            <w:tcBorders>
              <w:top w:val="nil"/>
              <w:left w:val="nil"/>
              <w:bottom w:val="nil"/>
              <w:right w:val="nil"/>
            </w:tcBorders>
            <w:vAlign w:val="center"/>
          </w:tcPr>
          <w:p w14:paraId="1E39A911"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308</w:t>
            </w:r>
          </w:p>
        </w:tc>
        <w:tc>
          <w:tcPr>
            <w:tcW w:w="1920" w:type="dxa"/>
            <w:tcBorders>
              <w:top w:val="nil"/>
              <w:left w:val="nil"/>
              <w:bottom w:val="nil"/>
              <w:right w:val="nil"/>
            </w:tcBorders>
            <w:vAlign w:val="center"/>
          </w:tcPr>
          <w:p w14:paraId="2517A9AD"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105</w:t>
            </w:r>
          </w:p>
        </w:tc>
        <w:tc>
          <w:tcPr>
            <w:tcW w:w="2136" w:type="dxa"/>
            <w:tcBorders>
              <w:top w:val="nil"/>
              <w:left w:val="nil"/>
              <w:bottom w:val="nil"/>
              <w:right w:val="nil"/>
            </w:tcBorders>
            <w:vAlign w:val="center"/>
          </w:tcPr>
          <w:p w14:paraId="17D51AAE"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96.8</w:t>
            </w:r>
          </w:p>
        </w:tc>
        <w:tc>
          <w:tcPr>
            <w:tcW w:w="2322" w:type="dxa"/>
            <w:tcBorders>
              <w:top w:val="nil"/>
              <w:left w:val="nil"/>
              <w:bottom w:val="nil"/>
              <w:right w:val="nil"/>
            </w:tcBorders>
            <w:vAlign w:val="center"/>
          </w:tcPr>
          <w:p w14:paraId="656D4DF7"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6673</w:t>
            </w:r>
          </w:p>
        </w:tc>
        <w:tc>
          <w:tcPr>
            <w:tcW w:w="2410" w:type="dxa"/>
            <w:tcBorders>
              <w:top w:val="nil"/>
              <w:left w:val="nil"/>
              <w:bottom w:val="nil"/>
              <w:right w:val="nil"/>
            </w:tcBorders>
            <w:vAlign w:val="center"/>
          </w:tcPr>
          <w:p w14:paraId="2D54E4E2"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13540</w:t>
            </w:r>
          </w:p>
        </w:tc>
        <w:tc>
          <w:tcPr>
            <w:tcW w:w="1904" w:type="dxa"/>
            <w:tcBorders>
              <w:top w:val="nil"/>
              <w:left w:val="nil"/>
              <w:bottom w:val="nil"/>
              <w:right w:val="nil"/>
            </w:tcBorders>
            <w:vAlign w:val="center"/>
          </w:tcPr>
          <w:p w14:paraId="2CDD7803"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33</w:t>
            </w:r>
          </w:p>
        </w:tc>
      </w:tr>
      <w:tr w:rsidR="00330BC9" w:rsidRPr="00F560BA" w14:paraId="74A25916" w14:textId="77777777">
        <w:trPr>
          <w:trHeight w:val="484"/>
        </w:trPr>
        <w:tc>
          <w:tcPr>
            <w:tcW w:w="1592" w:type="dxa"/>
            <w:tcBorders>
              <w:top w:val="nil"/>
              <w:left w:val="nil"/>
              <w:bottom w:val="nil"/>
              <w:right w:val="nil"/>
            </w:tcBorders>
            <w:vAlign w:val="center"/>
          </w:tcPr>
          <w:p w14:paraId="28BD532F" w14:textId="77777777" w:rsidR="00330BC9" w:rsidRPr="00F560BA" w:rsidRDefault="00330BC9" w:rsidP="00F560BA">
            <w:pPr>
              <w:tabs>
                <w:tab w:val="left" w:pos="2726"/>
              </w:tabs>
              <w:rPr>
                <w:rFonts w:ascii="Arial" w:hAnsi="Arial" w:cs="Arial"/>
                <w:sz w:val="20"/>
                <w:szCs w:val="20"/>
                <w:lang w:val="en-US"/>
              </w:rPr>
            </w:pPr>
            <w:r w:rsidRPr="00F560BA">
              <w:rPr>
                <w:rFonts w:ascii="Arial" w:hAnsi="Arial" w:cs="Arial"/>
                <w:sz w:val="20"/>
                <w:szCs w:val="20"/>
                <w:lang w:val="en-US"/>
              </w:rPr>
              <w:t>T3</w:t>
            </w:r>
          </w:p>
        </w:tc>
        <w:tc>
          <w:tcPr>
            <w:tcW w:w="1664" w:type="dxa"/>
            <w:tcBorders>
              <w:top w:val="nil"/>
              <w:left w:val="nil"/>
              <w:bottom w:val="nil"/>
              <w:right w:val="nil"/>
            </w:tcBorders>
            <w:vAlign w:val="center"/>
          </w:tcPr>
          <w:p w14:paraId="022CE960"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333</w:t>
            </w:r>
          </w:p>
        </w:tc>
        <w:tc>
          <w:tcPr>
            <w:tcW w:w="1920" w:type="dxa"/>
            <w:tcBorders>
              <w:top w:val="nil"/>
              <w:left w:val="nil"/>
              <w:bottom w:val="nil"/>
              <w:right w:val="nil"/>
            </w:tcBorders>
            <w:vAlign w:val="center"/>
          </w:tcPr>
          <w:p w14:paraId="1001BD4D"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108</w:t>
            </w:r>
          </w:p>
        </w:tc>
        <w:tc>
          <w:tcPr>
            <w:tcW w:w="2136" w:type="dxa"/>
            <w:tcBorders>
              <w:top w:val="nil"/>
              <w:left w:val="nil"/>
              <w:bottom w:val="nil"/>
              <w:right w:val="nil"/>
            </w:tcBorders>
            <w:vAlign w:val="center"/>
          </w:tcPr>
          <w:p w14:paraId="2DC7FA02"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97.2</w:t>
            </w:r>
          </w:p>
        </w:tc>
        <w:tc>
          <w:tcPr>
            <w:tcW w:w="2322" w:type="dxa"/>
            <w:tcBorders>
              <w:top w:val="nil"/>
              <w:left w:val="nil"/>
              <w:bottom w:val="nil"/>
              <w:right w:val="nil"/>
            </w:tcBorders>
            <w:vAlign w:val="center"/>
          </w:tcPr>
          <w:p w14:paraId="6BCEF0B2"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7438</w:t>
            </w:r>
          </w:p>
        </w:tc>
        <w:tc>
          <w:tcPr>
            <w:tcW w:w="2410" w:type="dxa"/>
            <w:tcBorders>
              <w:top w:val="nil"/>
              <w:left w:val="nil"/>
              <w:bottom w:val="nil"/>
              <w:right w:val="nil"/>
            </w:tcBorders>
            <w:vAlign w:val="center"/>
          </w:tcPr>
          <w:p w14:paraId="7CF4D1EC"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17486</w:t>
            </w:r>
          </w:p>
        </w:tc>
        <w:tc>
          <w:tcPr>
            <w:tcW w:w="1904" w:type="dxa"/>
            <w:tcBorders>
              <w:top w:val="nil"/>
              <w:left w:val="nil"/>
              <w:bottom w:val="nil"/>
              <w:right w:val="nil"/>
            </w:tcBorders>
            <w:vAlign w:val="center"/>
          </w:tcPr>
          <w:p w14:paraId="57265547"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29.8</w:t>
            </w:r>
          </w:p>
        </w:tc>
      </w:tr>
      <w:tr w:rsidR="00330BC9" w:rsidRPr="00F560BA" w14:paraId="41788B45" w14:textId="77777777">
        <w:trPr>
          <w:trHeight w:val="484"/>
        </w:trPr>
        <w:tc>
          <w:tcPr>
            <w:tcW w:w="1592" w:type="dxa"/>
            <w:tcBorders>
              <w:top w:val="nil"/>
              <w:left w:val="nil"/>
              <w:bottom w:val="nil"/>
              <w:right w:val="nil"/>
            </w:tcBorders>
            <w:vAlign w:val="center"/>
          </w:tcPr>
          <w:p w14:paraId="13408819" w14:textId="77777777" w:rsidR="00330BC9" w:rsidRPr="00F560BA" w:rsidRDefault="00330BC9" w:rsidP="00F560BA">
            <w:pPr>
              <w:tabs>
                <w:tab w:val="left" w:pos="2726"/>
              </w:tabs>
              <w:rPr>
                <w:rFonts w:ascii="Arial" w:hAnsi="Arial" w:cs="Arial"/>
                <w:sz w:val="20"/>
                <w:szCs w:val="20"/>
                <w:lang w:val="en-US"/>
              </w:rPr>
            </w:pPr>
            <w:r w:rsidRPr="00F560BA">
              <w:rPr>
                <w:rFonts w:ascii="Arial" w:hAnsi="Arial" w:cs="Arial"/>
                <w:sz w:val="20"/>
                <w:szCs w:val="20"/>
                <w:lang w:val="en-US"/>
              </w:rPr>
              <w:t>T4</w:t>
            </w:r>
          </w:p>
        </w:tc>
        <w:tc>
          <w:tcPr>
            <w:tcW w:w="1664" w:type="dxa"/>
            <w:tcBorders>
              <w:top w:val="nil"/>
              <w:left w:val="nil"/>
              <w:bottom w:val="nil"/>
              <w:right w:val="nil"/>
            </w:tcBorders>
            <w:vAlign w:val="center"/>
          </w:tcPr>
          <w:p w14:paraId="2DB1D829"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323</w:t>
            </w:r>
          </w:p>
        </w:tc>
        <w:tc>
          <w:tcPr>
            <w:tcW w:w="1920" w:type="dxa"/>
            <w:tcBorders>
              <w:top w:val="nil"/>
              <w:left w:val="nil"/>
              <w:bottom w:val="nil"/>
              <w:right w:val="nil"/>
            </w:tcBorders>
            <w:vAlign w:val="center"/>
          </w:tcPr>
          <w:p w14:paraId="1ABE75C3"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107</w:t>
            </w:r>
          </w:p>
        </w:tc>
        <w:tc>
          <w:tcPr>
            <w:tcW w:w="2136" w:type="dxa"/>
            <w:tcBorders>
              <w:top w:val="nil"/>
              <w:left w:val="nil"/>
              <w:bottom w:val="nil"/>
              <w:right w:val="nil"/>
            </w:tcBorders>
            <w:vAlign w:val="center"/>
          </w:tcPr>
          <w:p w14:paraId="17B87DA7"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97</w:t>
            </w:r>
          </w:p>
        </w:tc>
        <w:tc>
          <w:tcPr>
            <w:tcW w:w="2322" w:type="dxa"/>
            <w:tcBorders>
              <w:top w:val="nil"/>
              <w:left w:val="nil"/>
              <w:bottom w:val="nil"/>
              <w:right w:val="nil"/>
            </w:tcBorders>
            <w:vAlign w:val="center"/>
          </w:tcPr>
          <w:p w14:paraId="1BB931E8"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7275</w:t>
            </w:r>
          </w:p>
        </w:tc>
        <w:tc>
          <w:tcPr>
            <w:tcW w:w="2410" w:type="dxa"/>
            <w:tcBorders>
              <w:top w:val="nil"/>
              <w:left w:val="nil"/>
              <w:bottom w:val="nil"/>
              <w:right w:val="nil"/>
            </w:tcBorders>
            <w:vAlign w:val="center"/>
          </w:tcPr>
          <w:p w14:paraId="2ABC5AA3"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15415</w:t>
            </w:r>
          </w:p>
        </w:tc>
        <w:tc>
          <w:tcPr>
            <w:tcW w:w="1904" w:type="dxa"/>
            <w:tcBorders>
              <w:top w:val="nil"/>
              <w:left w:val="nil"/>
              <w:bottom w:val="nil"/>
              <w:right w:val="nil"/>
            </w:tcBorders>
            <w:vAlign w:val="center"/>
          </w:tcPr>
          <w:p w14:paraId="16EDF263"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32.1</w:t>
            </w:r>
          </w:p>
        </w:tc>
      </w:tr>
      <w:tr w:rsidR="00330BC9" w:rsidRPr="00F560BA" w14:paraId="5E22D8F0" w14:textId="77777777">
        <w:trPr>
          <w:trHeight w:val="484"/>
        </w:trPr>
        <w:tc>
          <w:tcPr>
            <w:tcW w:w="1592" w:type="dxa"/>
            <w:tcBorders>
              <w:top w:val="nil"/>
              <w:left w:val="nil"/>
              <w:bottom w:val="nil"/>
              <w:right w:val="nil"/>
            </w:tcBorders>
            <w:vAlign w:val="center"/>
          </w:tcPr>
          <w:p w14:paraId="48839E99" w14:textId="77777777" w:rsidR="00330BC9" w:rsidRPr="00F560BA" w:rsidRDefault="00330BC9" w:rsidP="00F560BA">
            <w:pPr>
              <w:tabs>
                <w:tab w:val="left" w:pos="2726"/>
              </w:tabs>
              <w:rPr>
                <w:rFonts w:ascii="Arial" w:hAnsi="Arial" w:cs="Arial"/>
                <w:sz w:val="20"/>
                <w:szCs w:val="20"/>
                <w:lang w:val="en-US"/>
              </w:rPr>
            </w:pPr>
            <w:r w:rsidRPr="00F560BA">
              <w:rPr>
                <w:rFonts w:ascii="Arial" w:hAnsi="Arial" w:cs="Arial"/>
                <w:sz w:val="20"/>
                <w:szCs w:val="20"/>
                <w:lang w:val="en-US"/>
              </w:rPr>
              <w:t>T5</w:t>
            </w:r>
          </w:p>
        </w:tc>
        <w:tc>
          <w:tcPr>
            <w:tcW w:w="1664" w:type="dxa"/>
            <w:tcBorders>
              <w:top w:val="nil"/>
              <w:left w:val="nil"/>
              <w:bottom w:val="nil"/>
              <w:right w:val="nil"/>
            </w:tcBorders>
            <w:vAlign w:val="center"/>
          </w:tcPr>
          <w:p w14:paraId="7C6826D3"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300</w:t>
            </w:r>
          </w:p>
        </w:tc>
        <w:tc>
          <w:tcPr>
            <w:tcW w:w="1920" w:type="dxa"/>
            <w:tcBorders>
              <w:top w:val="nil"/>
              <w:left w:val="nil"/>
              <w:bottom w:val="nil"/>
              <w:right w:val="nil"/>
            </w:tcBorders>
            <w:vAlign w:val="center"/>
          </w:tcPr>
          <w:p w14:paraId="42A66549"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97</w:t>
            </w:r>
          </w:p>
        </w:tc>
        <w:tc>
          <w:tcPr>
            <w:tcW w:w="2136" w:type="dxa"/>
            <w:tcBorders>
              <w:top w:val="nil"/>
              <w:left w:val="nil"/>
              <w:bottom w:val="nil"/>
              <w:right w:val="nil"/>
            </w:tcBorders>
            <w:vAlign w:val="center"/>
          </w:tcPr>
          <w:p w14:paraId="04888C72"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97.3</w:t>
            </w:r>
          </w:p>
        </w:tc>
        <w:tc>
          <w:tcPr>
            <w:tcW w:w="2322" w:type="dxa"/>
            <w:tcBorders>
              <w:top w:val="nil"/>
              <w:left w:val="nil"/>
              <w:bottom w:val="nil"/>
              <w:right w:val="nil"/>
            </w:tcBorders>
            <w:vAlign w:val="center"/>
          </w:tcPr>
          <w:p w14:paraId="0580AC9C"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6224</w:t>
            </w:r>
          </w:p>
        </w:tc>
        <w:tc>
          <w:tcPr>
            <w:tcW w:w="2410" w:type="dxa"/>
            <w:tcBorders>
              <w:top w:val="nil"/>
              <w:left w:val="nil"/>
              <w:bottom w:val="nil"/>
              <w:right w:val="nil"/>
            </w:tcBorders>
            <w:vAlign w:val="center"/>
          </w:tcPr>
          <w:p w14:paraId="346AA32E"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12634</w:t>
            </w:r>
          </w:p>
        </w:tc>
        <w:tc>
          <w:tcPr>
            <w:tcW w:w="1904" w:type="dxa"/>
            <w:tcBorders>
              <w:top w:val="nil"/>
              <w:left w:val="nil"/>
              <w:bottom w:val="nil"/>
              <w:right w:val="nil"/>
            </w:tcBorders>
            <w:vAlign w:val="center"/>
          </w:tcPr>
          <w:p w14:paraId="7A02F2A0"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33.3</w:t>
            </w:r>
          </w:p>
        </w:tc>
      </w:tr>
      <w:tr w:rsidR="00330BC9" w:rsidRPr="00F560BA" w14:paraId="048AFEB9" w14:textId="77777777">
        <w:trPr>
          <w:trHeight w:val="484"/>
        </w:trPr>
        <w:tc>
          <w:tcPr>
            <w:tcW w:w="1592" w:type="dxa"/>
            <w:tcBorders>
              <w:top w:val="nil"/>
              <w:left w:val="nil"/>
              <w:bottom w:val="nil"/>
              <w:right w:val="nil"/>
            </w:tcBorders>
            <w:vAlign w:val="center"/>
          </w:tcPr>
          <w:p w14:paraId="79E94FEB" w14:textId="77777777" w:rsidR="00330BC9" w:rsidRPr="00F560BA" w:rsidRDefault="00330BC9" w:rsidP="00F560BA">
            <w:pPr>
              <w:tabs>
                <w:tab w:val="left" w:pos="2726"/>
              </w:tabs>
              <w:rPr>
                <w:rFonts w:ascii="Arial" w:hAnsi="Arial" w:cs="Arial"/>
                <w:sz w:val="20"/>
                <w:szCs w:val="20"/>
                <w:lang w:val="en-US"/>
              </w:rPr>
            </w:pPr>
            <w:r w:rsidRPr="00F560BA">
              <w:rPr>
                <w:rFonts w:ascii="Arial" w:hAnsi="Arial" w:cs="Arial"/>
                <w:sz w:val="20"/>
                <w:szCs w:val="20"/>
                <w:lang w:val="en-US"/>
              </w:rPr>
              <w:t>T6</w:t>
            </w:r>
          </w:p>
        </w:tc>
        <w:tc>
          <w:tcPr>
            <w:tcW w:w="1664" w:type="dxa"/>
            <w:tcBorders>
              <w:top w:val="nil"/>
              <w:left w:val="nil"/>
              <w:bottom w:val="nil"/>
              <w:right w:val="nil"/>
            </w:tcBorders>
            <w:vAlign w:val="center"/>
          </w:tcPr>
          <w:p w14:paraId="06ABD752"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300</w:t>
            </w:r>
          </w:p>
        </w:tc>
        <w:tc>
          <w:tcPr>
            <w:tcW w:w="1920" w:type="dxa"/>
            <w:tcBorders>
              <w:top w:val="nil"/>
              <w:left w:val="nil"/>
              <w:bottom w:val="nil"/>
              <w:right w:val="nil"/>
            </w:tcBorders>
            <w:vAlign w:val="center"/>
          </w:tcPr>
          <w:p w14:paraId="09701C77"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96</w:t>
            </w:r>
          </w:p>
        </w:tc>
        <w:tc>
          <w:tcPr>
            <w:tcW w:w="2136" w:type="dxa"/>
            <w:tcBorders>
              <w:top w:val="nil"/>
              <w:left w:val="nil"/>
              <w:bottom w:val="nil"/>
              <w:right w:val="nil"/>
            </w:tcBorders>
            <w:vAlign w:val="center"/>
          </w:tcPr>
          <w:p w14:paraId="2D00B322"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97</w:t>
            </w:r>
          </w:p>
        </w:tc>
        <w:tc>
          <w:tcPr>
            <w:tcW w:w="2322" w:type="dxa"/>
            <w:tcBorders>
              <w:top w:val="nil"/>
              <w:left w:val="nil"/>
              <w:bottom w:val="nil"/>
              <w:right w:val="nil"/>
            </w:tcBorders>
            <w:vAlign w:val="center"/>
          </w:tcPr>
          <w:p w14:paraId="0EE4F825"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6181</w:t>
            </w:r>
          </w:p>
        </w:tc>
        <w:tc>
          <w:tcPr>
            <w:tcW w:w="2410" w:type="dxa"/>
            <w:tcBorders>
              <w:top w:val="nil"/>
              <w:left w:val="nil"/>
              <w:bottom w:val="nil"/>
              <w:right w:val="nil"/>
            </w:tcBorders>
            <w:vAlign w:val="center"/>
          </w:tcPr>
          <w:p w14:paraId="0110604A"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12243</w:t>
            </w:r>
          </w:p>
        </w:tc>
        <w:tc>
          <w:tcPr>
            <w:tcW w:w="1904" w:type="dxa"/>
            <w:tcBorders>
              <w:top w:val="nil"/>
              <w:left w:val="nil"/>
              <w:bottom w:val="nil"/>
              <w:right w:val="nil"/>
            </w:tcBorders>
            <w:vAlign w:val="center"/>
          </w:tcPr>
          <w:p w14:paraId="6C4A96E0"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33.7</w:t>
            </w:r>
          </w:p>
        </w:tc>
      </w:tr>
      <w:tr w:rsidR="00330BC9" w:rsidRPr="00F560BA" w14:paraId="32E07E27" w14:textId="77777777">
        <w:trPr>
          <w:trHeight w:val="484"/>
        </w:trPr>
        <w:tc>
          <w:tcPr>
            <w:tcW w:w="1592" w:type="dxa"/>
            <w:tcBorders>
              <w:top w:val="nil"/>
              <w:left w:val="nil"/>
              <w:bottom w:val="nil"/>
              <w:right w:val="nil"/>
            </w:tcBorders>
            <w:vAlign w:val="center"/>
          </w:tcPr>
          <w:p w14:paraId="635ABB13" w14:textId="77777777" w:rsidR="00330BC9" w:rsidRPr="00F560BA" w:rsidRDefault="00330BC9" w:rsidP="00F560BA">
            <w:pPr>
              <w:tabs>
                <w:tab w:val="left" w:pos="2726"/>
              </w:tabs>
              <w:rPr>
                <w:rFonts w:ascii="Arial" w:hAnsi="Arial" w:cs="Arial"/>
                <w:sz w:val="20"/>
                <w:szCs w:val="20"/>
                <w:lang w:val="en-US"/>
              </w:rPr>
            </w:pPr>
            <w:r w:rsidRPr="00F560BA">
              <w:rPr>
                <w:rFonts w:ascii="Arial" w:hAnsi="Arial" w:cs="Arial"/>
                <w:sz w:val="20"/>
                <w:szCs w:val="20"/>
                <w:lang w:val="en-US"/>
              </w:rPr>
              <w:t>T7</w:t>
            </w:r>
          </w:p>
        </w:tc>
        <w:tc>
          <w:tcPr>
            <w:tcW w:w="1664" w:type="dxa"/>
            <w:tcBorders>
              <w:top w:val="nil"/>
              <w:left w:val="nil"/>
              <w:bottom w:val="nil"/>
              <w:right w:val="nil"/>
            </w:tcBorders>
            <w:vAlign w:val="center"/>
          </w:tcPr>
          <w:p w14:paraId="2AC7A6C3"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303</w:t>
            </w:r>
          </w:p>
        </w:tc>
        <w:tc>
          <w:tcPr>
            <w:tcW w:w="1920" w:type="dxa"/>
            <w:tcBorders>
              <w:top w:val="nil"/>
              <w:left w:val="nil"/>
              <w:bottom w:val="nil"/>
              <w:right w:val="nil"/>
            </w:tcBorders>
            <w:vAlign w:val="center"/>
          </w:tcPr>
          <w:p w14:paraId="48555F08"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99</w:t>
            </w:r>
          </w:p>
        </w:tc>
        <w:tc>
          <w:tcPr>
            <w:tcW w:w="2136" w:type="dxa"/>
            <w:tcBorders>
              <w:top w:val="nil"/>
              <w:left w:val="nil"/>
              <w:bottom w:val="nil"/>
              <w:right w:val="nil"/>
            </w:tcBorders>
            <w:vAlign w:val="center"/>
          </w:tcPr>
          <w:p w14:paraId="0E2B87BB"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97.07</w:t>
            </w:r>
          </w:p>
        </w:tc>
        <w:tc>
          <w:tcPr>
            <w:tcW w:w="2322" w:type="dxa"/>
            <w:tcBorders>
              <w:top w:val="nil"/>
              <w:left w:val="nil"/>
              <w:bottom w:val="nil"/>
              <w:right w:val="nil"/>
            </w:tcBorders>
            <w:vAlign w:val="center"/>
          </w:tcPr>
          <w:p w14:paraId="3702D1E6"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6302</w:t>
            </w:r>
          </w:p>
        </w:tc>
        <w:tc>
          <w:tcPr>
            <w:tcW w:w="2410" w:type="dxa"/>
            <w:tcBorders>
              <w:top w:val="nil"/>
              <w:left w:val="nil"/>
              <w:bottom w:val="nil"/>
              <w:right w:val="nil"/>
            </w:tcBorders>
            <w:vAlign w:val="center"/>
          </w:tcPr>
          <w:p w14:paraId="023B2A8B"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13119</w:t>
            </w:r>
          </w:p>
        </w:tc>
        <w:tc>
          <w:tcPr>
            <w:tcW w:w="1904" w:type="dxa"/>
            <w:tcBorders>
              <w:top w:val="nil"/>
              <w:left w:val="nil"/>
              <w:bottom w:val="nil"/>
              <w:right w:val="nil"/>
            </w:tcBorders>
            <w:vAlign w:val="center"/>
          </w:tcPr>
          <w:p w14:paraId="32DBBCA3"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32.5</w:t>
            </w:r>
          </w:p>
        </w:tc>
      </w:tr>
      <w:tr w:rsidR="00330BC9" w:rsidRPr="00F560BA" w14:paraId="0E56B1AF" w14:textId="77777777">
        <w:trPr>
          <w:trHeight w:val="484"/>
        </w:trPr>
        <w:tc>
          <w:tcPr>
            <w:tcW w:w="1592" w:type="dxa"/>
            <w:tcBorders>
              <w:top w:val="nil"/>
              <w:left w:val="nil"/>
              <w:bottom w:val="single" w:sz="4" w:space="0" w:color="auto"/>
              <w:right w:val="nil"/>
            </w:tcBorders>
            <w:vAlign w:val="center"/>
          </w:tcPr>
          <w:p w14:paraId="69546CD7" w14:textId="77777777" w:rsidR="00330BC9" w:rsidRPr="00F560BA" w:rsidRDefault="00330BC9" w:rsidP="00F560BA">
            <w:pPr>
              <w:tabs>
                <w:tab w:val="left" w:pos="2726"/>
              </w:tabs>
              <w:rPr>
                <w:rFonts w:ascii="Arial" w:hAnsi="Arial" w:cs="Arial"/>
                <w:sz w:val="20"/>
                <w:szCs w:val="20"/>
                <w:lang w:val="en-US"/>
              </w:rPr>
            </w:pPr>
            <w:r w:rsidRPr="00F560BA">
              <w:rPr>
                <w:rFonts w:ascii="Arial" w:hAnsi="Arial" w:cs="Arial"/>
                <w:sz w:val="20"/>
                <w:szCs w:val="20"/>
                <w:lang w:val="en-US"/>
              </w:rPr>
              <w:t>T8</w:t>
            </w:r>
          </w:p>
        </w:tc>
        <w:tc>
          <w:tcPr>
            <w:tcW w:w="1664" w:type="dxa"/>
            <w:tcBorders>
              <w:top w:val="nil"/>
              <w:left w:val="nil"/>
              <w:bottom w:val="single" w:sz="4" w:space="0" w:color="auto"/>
              <w:right w:val="nil"/>
            </w:tcBorders>
            <w:vAlign w:val="center"/>
          </w:tcPr>
          <w:p w14:paraId="66E069AA"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315</w:t>
            </w:r>
          </w:p>
        </w:tc>
        <w:tc>
          <w:tcPr>
            <w:tcW w:w="1920" w:type="dxa"/>
            <w:tcBorders>
              <w:top w:val="nil"/>
              <w:left w:val="nil"/>
              <w:bottom w:val="single" w:sz="4" w:space="0" w:color="auto"/>
              <w:right w:val="nil"/>
            </w:tcBorders>
            <w:vAlign w:val="center"/>
          </w:tcPr>
          <w:p w14:paraId="4A429EBC"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101</w:t>
            </w:r>
          </w:p>
        </w:tc>
        <w:tc>
          <w:tcPr>
            <w:tcW w:w="2136" w:type="dxa"/>
            <w:tcBorders>
              <w:top w:val="nil"/>
              <w:left w:val="nil"/>
              <w:bottom w:val="single" w:sz="4" w:space="0" w:color="auto"/>
              <w:right w:val="nil"/>
            </w:tcBorders>
            <w:vAlign w:val="center"/>
          </w:tcPr>
          <w:p w14:paraId="78D0756D"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97.5</w:t>
            </w:r>
          </w:p>
        </w:tc>
        <w:tc>
          <w:tcPr>
            <w:tcW w:w="2322" w:type="dxa"/>
            <w:tcBorders>
              <w:top w:val="nil"/>
              <w:left w:val="nil"/>
              <w:bottom w:val="single" w:sz="4" w:space="0" w:color="auto"/>
              <w:right w:val="nil"/>
            </w:tcBorders>
            <w:vAlign w:val="center"/>
          </w:tcPr>
          <w:p w14:paraId="7035BC59"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6812</w:t>
            </w:r>
          </w:p>
        </w:tc>
        <w:tc>
          <w:tcPr>
            <w:tcW w:w="2410" w:type="dxa"/>
            <w:tcBorders>
              <w:top w:val="nil"/>
              <w:left w:val="nil"/>
              <w:bottom w:val="single" w:sz="4" w:space="0" w:color="auto"/>
              <w:right w:val="nil"/>
            </w:tcBorders>
            <w:vAlign w:val="center"/>
          </w:tcPr>
          <w:p w14:paraId="588795F2"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14201</w:t>
            </w:r>
          </w:p>
        </w:tc>
        <w:tc>
          <w:tcPr>
            <w:tcW w:w="1904" w:type="dxa"/>
            <w:tcBorders>
              <w:top w:val="nil"/>
              <w:left w:val="nil"/>
              <w:bottom w:val="single" w:sz="4" w:space="0" w:color="auto"/>
              <w:right w:val="nil"/>
            </w:tcBorders>
            <w:vAlign w:val="center"/>
          </w:tcPr>
          <w:p w14:paraId="6490493E"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32.4</w:t>
            </w:r>
          </w:p>
        </w:tc>
      </w:tr>
      <w:tr w:rsidR="00330BC9" w:rsidRPr="00F560BA" w14:paraId="460E638C" w14:textId="77777777">
        <w:trPr>
          <w:trHeight w:val="484"/>
        </w:trPr>
        <w:tc>
          <w:tcPr>
            <w:tcW w:w="1592" w:type="dxa"/>
            <w:tcBorders>
              <w:left w:val="nil"/>
              <w:bottom w:val="nil"/>
              <w:right w:val="nil"/>
            </w:tcBorders>
            <w:vAlign w:val="center"/>
          </w:tcPr>
          <w:p w14:paraId="2EEB381A" w14:textId="77777777" w:rsidR="00330BC9" w:rsidRPr="00F560BA" w:rsidRDefault="00330BC9" w:rsidP="00F560BA">
            <w:pPr>
              <w:tabs>
                <w:tab w:val="left" w:pos="2726"/>
              </w:tabs>
              <w:rPr>
                <w:rFonts w:ascii="Arial" w:hAnsi="Arial" w:cs="Arial"/>
                <w:sz w:val="20"/>
                <w:szCs w:val="20"/>
                <w:lang w:val="en-US"/>
              </w:rPr>
            </w:pPr>
            <w:r w:rsidRPr="00F560BA">
              <w:rPr>
                <w:rFonts w:ascii="Arial" w:hAnsi="Arial" w:cs="Arial"/>
                <w:sz w:val="20"/>
                <w:szCs w:val="20"/>
                <w:lang w:val="en-US"/>
              </w:rPr>
              <w:t>Mean</w:t>
            </w:r>
          </w:p>
        </w:tc>
        <w:tc>
          <w:tcPr>
            <w:tcW w:w="1664" w:type="dxa"/>
            <w:tcBorders>
              <w:left w:val="nil"/>
              <w:bottom w:val="nil"/>
              <w:right w:val="nil"/>
            </w:tcBorders>
            <w:vAlign w:val="center"/>
          </w:tcPr>
          <w:p w14:paraId="10D419C3"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311.75</w:t>
            </w:r>
          </w:p>
        </w:tc>
        <w:tc>
          <w:tcPr>
            <w:tcW w:w="1920" w:type="dxa"/>
            <w:tcBorders>
              <w:left w:val="nil"/>
              <w:bottom w:val="nil"/>
              <w:right w:val="nil"/>
            </w:tcBorders>
            <w:vAlign w:val="center"/>
          </w:tcPr>
          <w:p w14:paraId="33ECF8ED"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101.75</w:t>
            </w:r>
          </w:p>
        </w:tc>
        <w:tc>
          <w:tcPr>
            <w:tcW w:w="2136" w:type="dxa"/>
            <w:tcBorders>
              <w:left w:val="nil"/>
              <w:bottom w:val="nil"/>
              <w:right w:val="nil"/>
            </w:tcBorders>
            <w:vAlign w:val="center"/>
          </w:tcPr>
          <w:p w14:paraId="25166096"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97.21</w:t>
            </w:r>
          </w:p>
        </w:tc>
        <w:tc>
          <w:tcPr>
            <w:tcW w:w="2322" w:type="dxa"/>
            <w:tcBorders>
              <w:left w:val="nil"/>
              <w:bottom w:val="nil"/>
              <w:right w:val="nil"/>
            </w:tcBorders>
            <w:vAlign w:val="center"/>
          </w:tcPr>
          <w:p w14:paraId="66840EB7"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6699.46</w:t>
            </w:r>
          </w:p>
        </w:tc>
        <w:tc>
          <w:tcPr>
            <w:tcW w:w="2410" w:type="dxa"/>
            <w:tcBorders>
              <w:left w:val="nil"/>
              <w:bottom w:val="nil"/>
              <w:right w:val="nil"/>
            </w:tcBorders>
            <w:vAlign w:val="center"/>
          </w:tcPr>
          <w:p w14:paraId="73357378"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14073.29</w:t>
            </w:r>
          </w:p>
        </w:tc>
        <w:tc>
          <w:tcPr>
            <w:tcW w:w="1904" w:type="dxa"/>
            <w:tcBorders>
              <w:left w:val="nil"/>
              <w:bottom w:val="nil"/>
              <w:right w:val="nil"/>
            </w:tcBorders>
            <w:vAlign w:val="center"/>
          </w:tcPr>
          <w:p w14:paraId="649BBF7F"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32.43</w:t>
            </w:r>
          </w:p>
        </w:tc>
      </w:tr>
      <w:tr w:rsidR="00330BC9" w:rsidRPr="00F560BA" w14:paraId="1C32330A" w14:textId="77777777">
        <w:trPr>
          <w:trHeight w:val="484"/>
        </w:trPr>
        <w:tc>
          <w:tcPr>
            <w:tcW w:w="1592" w:type="dxa"/>
            <w:tcBorders>
              <w:top w:val="nil"/>
              <w:left w:val="nil"/>
              <w:bottom w:val="nil"/>
              <w:right w:val="nil"/>
            </w:tcBorders>
            <w:vAlign w:val="center"/>
          </w:tcPr>
          <w:p w14:paraId="310DC7BA" w14:textId="77777777" w:rsidR="00330BC9" w:rsidRPr="00F560BA" w:rsidRDefault="00330BC9" w:rsidP="00F560BA">
            <w:pPr>
              <w:tabs>
                <w:tab w:val="left" w:pos="2726"/>
              </w:tabs>
              <w:rPr>
                <w:rFonts w:ascii="Arial" w:hAnsi="Arial" w:cs="Arial"/>
                <w:sz w:val="20"/>
                <w:szCs w:val="20"/>
                <w:lang w:val="en-US"/>
              </w:rPr>
            </w:pPr>
            <w:r w:rsidRPr="00F560BA">
              <w:rPr>
                <w:rFonts w:ascii="Arial" w:hAnsi="Arial" w:cs="Arial"/>
                <w:sz w:val="20"/>
                <w:szCs w:val="20"/>
                <w:lang w:val="en-US"/>
              </w:rPr>
              <w:t>SE (d)</w:t>
            </w:r>
          </w:p>
        </w:tc>
        <w:tc>
          <w:tcPr>
            <w:tcW w:w="1664" w:type="dxa"/>
            <w:tcBorders>
              <w:top w:val="nil"/>
              <w:left w:val="nil"/>
              <w:bottom w:val="nil"/>
              <w:right w:val="nil"/>
            </w:tcBorders>
            <w:vAlign w:val="center"/>
          </w:tcPr>
          <w:p w14:paraId="78B40A8D"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8.5</w:t>
            </w:r>
          </w:p>
        </w:tc>
        <w:tc>
          <w:tcPr>
            <w:tcW w:w="1920" w:type="dxa"/>
            <w:tcBorders>
              <w:top w:val="nil"/>
              <w:left w:val="nil"/>
              <w:bottom w:val="nil"/>
              <w:right w:val="nil"/>
            </w:tcBorders>
            <w:vAlign w:val="center"/>
          </w:tcPr>
          <w:p w14:paraId="2E05B737"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3.51</w:t>
            </w:r>
          </w:p>
        </w:tc>
        <w:tc>
          <w:tcPr>
            <w:tcW w:w="2136" w:type="dxa"/>
            <w:tcBorders>
              <w:top w:val="nil"/>
              <w:left w:val="nil"/>
              <w:bottom w:val="nil"/>
              <w:right w:val="nil"/>
            </w:tcBorders>
            <w:vAlign w:val="center"/>
          </w:tcPr>
          <w:p w14:paraId="2C52735A"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0.46</w:t>
            </w:r>
          </w:p>
        </w:tc>
        <w:tc>
          <w:tcPr>
            <w:tcW w:w="2322" w:type="dxa"/>
            <w:tcBorders>
              <w:top w:val="nil"/>
              <w:left w:val="nil"/>
              <w:bottom w:val="nil"/>
              <w:right w:val="nil"/>
            </w:tcBorders>
            <w:vAlign w:val="center"/>
          </w:tcPr>
          <w:p w14:paraId="72200A46"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261.42</w:t>
            </w:r>
          </w:p>
        </w:tc>
        <w:tc>
          <w:tcPr>
            <w:tcW w:w="2410" w:type="dxa"/>
            <w:tcBorders>
              <w:top w:val="nil"/>
              <w:left w:val="nil"/>
              <w:bottom w:val="nil"/>
              <w:right w:val="nil"/>
            </w:tcBorders>
            <w:vAlign w:val="center"/>
          </w:tcPr>
          <w:p w14:paraId="523723AD"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542.89</w:t>
            </w:r>
          </w:p>
        </w:tc>
        <w:tc>
          <w:tcPr>
            <w:tcW w:w="1904" w:type="dxa"/>
            <w:tcBorders>
              <w:top w:val="nil"/>
              <w:left w:val="nil"/>
              <w:bottom w:val="nil"/>
              <w:right w:val="nil"/>
            </w:tcBorders>
            <w:vAlign w:val="center"/>
          </w:tcPr>
          <w:p w14:paraId="2860949E"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0.61</w:t>
            </w:r>
          </w:p>
        </w:tc>
      </w:tr>
      <w:tr w:rsidR="00330BC9" w:rsidRPr="00F560BA" w14:paraId="67269D16" w14:textId="77777777">
        <w:trPr>
          <w:trHeight w:val="484"/>
        </w:trPr>
        <w:tc>
          <w:tcPr>
            <w:tcW w:w="1592" w:type="dxa"/>
            <w:tcBorders>
              <w:top w:val="nil"/>
              <w:left w:val="nil"/>
              <w:right w:val="nil"/>
            </w:tcBorders>
            <w:vAlign w:val="center"/>
          </w:tcPr>
          <w:p w14:paraId="4CDCBE9B" w14:textId="77777777" w:rsidR="00330BC9" w:rsidRPr="00F560BA" w:rsidRDefault="00330BC9" w:rsidP="00F560BA">
            <w:pPr>
              <w:tabs>
                <w:tab w:val="left" w:pos="2726"/>
              </w:tabs>
              <w:rPr>
                <w:rFonts w:ascii="Arial" w:hAnsi="Arial" w:cs="Arial"/>
                <w:sz w:val="20"/>
                <w:szCs w:val="20"/>
                <w:lang w:val="en-US"/>
              </w:rPr>
            </w:pPr>
            <w:r w:rsidRPr="00F560BA">
              <w:rPr>
                <w:rFonts w:ascii="Arial" w:hAnsi="Arial" w:cs="Arial"/>
                <w:sz w:val="20"/>
                <w:szCs w:val="20"/>
                <w:lang w:val="en-US"/>
              </w:rPr>
              <w:t>CD (p=0.05)</w:t>
            </w:r>
          </w:p>
        </w:tc>
        <w:tc>
          <w:tcPr>
            <w:tcW w:w="1664" w:type="dxa"/>
            <w:tcBorders>
              <w:top w:val="nil"/>
              <w:left w:val="nil"/>
              <w:right w:val="nil"/>
            </w:tcBorders>
            <w:vAlign w:val="center"/>
          </w:tcPr>
          <w:p w14:paraId="4B890E15"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18.23</w:t>
            </w:r>
          </w:p>
        </w:tc>
        <w:tc>
          <w:tcPr>
            <w:tcW w:w="1920" w:type="dxa"/>
            <w:tcBorders>
              <w:top w:val="nil"/>
              <w:left w:val="nil"/>
              <w:right w:val="nil"/>
            </w:tcBorders>
            <w:vAlign w:val="center"/>
          </w:tcPr>
          <w:p w14:paraId="63EE2A4C"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7.53</w:t>
            </w:r>
          </w:p>
        </w:tc>
        <w:tc>
          <w:tcPr>
            <w:tcW w:w="2136" w:type="dxa"/>
            <w:tcBorders>
              <w:top w:val="nil"/>
              <w:left w:val="nil"/>
              <w:right w:val="nil"/>
            </w:tcBorders>
            <w:vAlign w:val="center"/>
          </w:tcPr>
          <w:p w14:paraId="42D98A50"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NS</w:t>
            </w:r>
          </w:p>
        </w:tc>
        <w:tc>
          <w:tcPr>
            <w:tcW w:w="2322" w:type="dxa"/>
            <w:tcBorders>
              <w:top w:val="nil"/>
              <w:left w:val="nil"/>
              <w:right w:val="nil"/>
            </w:tcBorders>
            <w:vAlign w:val="center"/>
          </w:tcPr>
          <w:p w14:paraId="2E9BFDB3"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560.69</w:t>
            </w:r>
          </w:p>
        </w:tc>
        <w:tc>
          <w:tcPr>
            <w:tcW w:w="2410" w:type="dxa"/>
            <w:tcBorders>
              <w:top w:val="nil"/>
              <w:left w:val="nil"/>
              <w:right w:val="nil"/>
            </w:tcBorders>
            <w:vAlign w:val="center"/>
          </w:tcPr>
          <w:p w14:paraId="31607F50"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1164.38</w:t>
            </w:r>
          </w:p>
        </w:tc>
        <w:tc>
          <w:tcPr>
            <w:tcW w:w="1904" w:type="dxa"/>
            <w:tcBorders>
              <w:top w:val="nil"/>
              <w:left w:val="nil"/>
              <w:right w:val="nil"/>
            </w:tcBorders>
            <w:vAlign w:val="center"/>
          </w:tcPr>
          <w:p w14:paraId="5E00FE3F" w14:textId="77777777" w:rsidR="00330BC9" w:rsidRPr="00F560BA" w:rsidRDefault="00330BC9" w:rsidP="00F560BA">
            <w:pPr>
              <w:tabs>
                <w:tab w:val="left" w:pos="2726"/>
              </w:tabs>
              <w:jc w:val="center"/>
              <w:rPr>
                <w:rFonts w:ascii="Arial" w:hAnsi="Arial" w:cs="Arial"/>
                <w:sz w:val="20"/>
                <w:szCs w:val="20"/>
                <w:lang w:val="en-US"/>
              </w:rPr>
            </w:pPr>
            <w:r w:rsidRPr="00F560BA">
              <w:rPr>
                <w:rFonts w:ascii="Arial" w:hAnsi="Arial" w:cs="Arial"/>
                <w:sz w:val="20"/>
                <w:szCs w:val="20"/>
                <w:lang w:val="en-US"/>
              </w:rPr>
              <w:t>1.32</w:t>
            </w:r>
          </w:p>
        </w:tc>
      </w:tr>
    </w:tbl>
    <w:p w14:paraId="4F654BE7" w14:textId="24E4E40A" w:rsidR="00330BC9" w:rsidRPr="00F560BA" w:rsidRDefault="00330BC9" w:rsidP="00F560BA">
      <w:pPr>
        <w:spacing w:line="240" w:lineRule="auto"/>
        <w:jc w:val="center"/>
        <w:rPr>
          <w:rFonts w:ascii="Arial" w:hAnsi="Arial" w:cs="Arial"/>
          <w:i/>
          <w:iCs/>
          <w:sz w:val="20"/>
          <w:szCs w:val="20"/>
          <w:lang w:val="en-US"/>
        </w:rPr>
        <w:sectPr w:rsidR="00330BC9" w:rsidRPr="00F560BA" w:rsidSect="00330BC9">
          <w:pgSz w:w="16838" w:h="11906" w:orient="landscape"/>
          <w:pgMar w:top="1440" w:right="1440" w:bottom="1440" w:left="1440" w:header="708" w:footer="708" w:gutter="0"/>
          <w:cols w:space="708"/>
          <w:docGrid w:linePitch="360"/>
        </w:sectPr>
      </w:pPr>
      <w:r w:rsidRPr="00F560BA">
        <w:rPr>
          <w:rFonts w:ascii="Arial" w:hAnsi="Arial" w:cs="Arial"/>
          <w:i/>
          <w:iCs/>
          <w:sz w:val="20"/>
          <w:szCs w:val="20"/>
          <w:lang w:val="en-US"/>
        </w:rPr>
        <w:t>T</w:t>
      </w:r>
      <w:r w:rsidRPr="00F560BA">
        <w:rPr>
          <w:rFonts w:ascii="Arial" w:hAnsi="Arial" w:cs="Arial"/>
          <w:i/>
          <w:iCs/>
          <w:sz w:val="20"/>
          <w:szCs w:val="20"/>
          <w:vertAlign w:val="subscript"/>
          <w:lang w:val="en-US"/>
        </w:rPr>
        <w:t xml:space="preserve">1 </w:t>
      </w:r>
      <w:r w:rsidRPr="00F560BA">
        <w:rPr>
          <w:rFonts w:ascii="Arial" w:hAnsi="Arial" w:cs="Arial"/>
          <w:i/>
          <w:iCs/>
          <w:sz w:val="20"/>
          <w:szCs w:val="20"/>
          <w:lang w:val="en-US"/>
        </w:rPr>
        <w:t>- Continuous submergence with 5 cm of standing water as per farmer’s practice, T</w:t>
      </w:r>
      <w:r w:rsidRPr="00F560BA">
        <w:rPr>
          <w:rFonts w:ascii="Arial" w:hAnsi="Arial" w:cs="Arial"/>
          <w:i/>
          <w:iCs/>
          <w:sz w:val="20"/>
          <w:szCs w:val="20"/>
          <w:vertAlign w:val="subscript"/>
          <w:lang w:val="en-US"/>
        </w:rPr>
        <w:t xml:space="preserve">2 </w:t>
      </w:r>
      <w:r w:rsidRPr="00F560BA">
        <w:rPr>
          <w:rFonts w:ascii="Arial" w:hAnsi="Arial" w:cs="Arial"/>
          <w:i/>
          <w:iCs/>
          <w:sz w:val="20"/>
          <w:szCs w:val="20"/>
          <w:lang w:val="en-US"/>
        </w:rPr>
        <w:t xml:space="preserve">– Irrigation immediately after disappearance of ponded water, </w:t>
      </w:r>
      <w:r w:rsidR="004805E1">
        <w:rPr>
          <w:rFonts w:ascii="Arial" w:hAnsi="Arial" w:cs="Arial"/>
          <w:i/>
          <w:iCs/>
          <w:sz w:val="20"/>
          <w:szCs w:val="20"/>
          <w:lang w:val="en-US"/>
        </w:rPr>
        <w:t xml:space="preserve">             </w:t>
      </w:r>
      <w:r w:rsidRPr="00F560BA">
        <w:rPr>
          <w:rFonts w:ascii="Arial" w:hAnsi="Arial" w:cs="Arial"/>
          <w:i/>
          <w:iCs/>
          <w:sz w:val="20"/>
          <w:szCs w:val="20"/>
          <w:lang w:val="en-US"/>
        </w:rPr>
        <w:t>T</w:t>
      </w:r>
      <w:r w:rsidRPr="00F560BA">
        <w:rPr>
          <w:rFonts w:ascii="Arial" w:hAnsi="Arial" w:cs="Arial"/>
          <w:i/>
          <w:iCs/>
          <w:sz w:val="20"/>
          <w:szCs w:val="20"/>
          <w:vertAlign w:val="subscript"/>
          <w:lang w:val="en-US"/>
        </w:rPr>
        <w:t>3</w:t>
      </w:r>
      <w:r w:rsidRPr="00F560BA">
        <w:rPr>
          <w:rFonts w:ascii="Arial" w:hAnsi="Arial" w:cs="Arial"/>
          <w:i/>
          <w:iCs/>
          <w:sz w:val="20"/>
          <w:szCs w:val="20"/>
          <w:lang w:val="en-US"/>
        </w:rPr>
        <w:t xml:space="preserve"> – Irrigation immediately after the development of hairline cracks in the soil, T</w:t>
      </w:r>
      <w:r w:rsidRPr="00F560BA">
        <w:rPr>
          <w:rFonts w:ascii="Arial" w:hAnsi="Arial" w:cs="Arial"/>
          <w:i/>
          <w:iCs/>
          <w:sz w:val="20"/>
          <w:szCs w:val="20"/>
          <w:vertAlign w:val="subscript"/>
          <w:lang w:val="en-US"/>
        </w:rPr>
        <w:t>4</w:t>
      </w:r>
      <w:r w:rsidRPr="00F560BA">
        <w:rPr>
          <w:rFonts w:ascii="Arial" w:hAnsi="Arial" w:cs="Arial"/>
          <w:i/>
          <w:iCs/>
          <w:sz w:val="20"/>
          <w:szCs w:val="20"/>
          <w:lang w:val="en-US"/>
        </w:rPr>
        <w:t xml:space="preserve"> – Irrigation at 5.0 cm fall of water table below the soil surface, T</w:t>
      </w:r>
      <w:r w:rsidRPr="00F560BA">
        <w:rPr>
          <w:rFonts w:ascii="Arial" w:hAnsi="Arial" w:cs="Arial"/>
          <w:i/>
          <w:iCs/>
          <w:sz w:val="20"/>
          <w:szCs w:val="20"/>
          <w:vertAlign w:val="subscript"/>
          <w:lang w:val="en-US"/>
        </w:rPr>
        <w:t>5</w:t>
      </w:r>
      <w:r w:rsidRPr="00F560BA">
        <w:rPr>
          <w:rFonts w:ascii="Arial" w:hAnsi="Arial" w:cs="Arial"/>
          <w:i/>
          <w:iCs/>
          <w:sz w:val="20"/>
          <w:szCs w:val="20"/>
          <w:lang w:val="en-US"/>
        </w:rPr>
        <w:t xml:space="preserve"> – Irrigation at 10.0 cm fall of water table below the soil surface, T</w:t>
      </w:r>
      <w:r w:rsidRPr="00F560BA">
        <w:rPr>
          <w:rFonts w:ascii="Arial" w:hAnsi="Arial" w:cs="Arial"/>
          <w:i/>
          <w:iCs/>
          <w:sz w:val="20"/>
          <w:szCs w:val="20"/>
          <w:vertAlign w:val="subscript"/>
          <w:lang w:val="en-US"/>
        </w:rPr>
        <w:t>6</w:t>
      </w:r>
      <w:r w:rsidRPr="00F560BA">
        <w:rPr>
          <w:rFonts w:ascii="Arial" w:hAnsi="Arial" w:cs="Arial"/>
          <w:i/>
          <w:iCs/>
          <w:sz w:val="20"/>
          <w:szCs w:val="20"/>
          <w:lang w:val="en-US"/>
        </w:rPr>
        <w:t xml:space="preserve"> – Irrigation at 15.0 cm fall of water table below the soil surface, T</w:t>
      </w:r>
      <w:r w:rsidRPr="00F560BA">
        <w:rPr>
          <w:rFonts w:ascii="Arial" w:hAnsi="Arial" w:cs="Arial"/>
          <w:i/>
          <w:iCs/>
          <w:sz w:val="20"/>
          <w:szCs w:val="20"/>
          <w:vertAlign w:val="subscript"/>
          <w:lang w:val="en-US"/>
        </w:rPr>
        <w:t>7</w:t>
      </w:r>
      <w:r w:rsidRPr="00F560BA">
        <w:rPr>
          <w:rFonts w:ascii="Arial" w:hAnsi="Arial" w:cs="Arial"/>
          <w:i/>
          <w:iCs/>
          <w:sz w:val="20"/>
          <w:szCs w:val="20"/>
          <w:lang w:val="en-US"/>
        </w:rPr>
        <w:t>- Irrigation at IW/CPE ratio of 1.0 at vegetative phase at 1.2 at reproductive phase, T</w:t>
      </w:r>
      <w:r w:rsidRPr="00F560BA">
        <w:rPr>
          <w:rFonts w:ascii="Arial" w:hAnsi="Arial" w:cs="Arial"/>
          <w:i/>
          <w:iCs/>
          <w:sz w:val="20"/>
          <w:szCs w:val="20"/>
          <w:vertAlign w:val="subscript"/>
          <w:lang w:val="en-US"/>
        </w:rPr>
        <w:t>8</w:t>
      </w:r>
      <w:r w:rsidRPr="00F560BA">
        <w:rPr>
          <w:rFonts w:ascii="Arial" w:hAnsi="Arial" w:cs="Arial"/>
          <w:i/>
          <w:iCs/>
          <w:sz w:val="20"/>
          <w:szCs w:val="20"/>
          <w:lang w:val="en-US"/>
        </w:rPr>
        <w:t xml:space="preserve"> – Irrigation at IW/CPE ratio of 1.2 at vegetative phase and 1.5 at reproductive phase</w:t>
      </w:r>
    </w:p>
    <w:p w14:paraId="755BBF2A" w14:textId="77777777" w:rsidR="00A63C33" w:rsidRPr="00F560BA" w:rsidRDefault="00A63C33" w:rsidP="00A63C33">
      <w:pPr>
        <w:tabs>
          <w:tab w:val="left" w:pos="2726"/>
        </w:tabs>
        <w:spacing w:line="240" w:lineRule="auto"/>
        <w:jc w:val="both"/>
        <w:rPr>
          <w:rFonts w:ascii="Arial" w:hAnsi="Arial" w:cs="Arial"/>
          <w:sz w:val="20"/>
          <w:szCs w:val="20"/>
          <w:lang w:val="en-US"/>
        </w:rPr>
      </w:pPr>
      <w:r w:rsidRPr="00F560BA">
        <w:rPr>
          <w:rFonts w:ascii="Arial" w:hAnsi="Arial" w:cs="Arial"/>
          <w:sz w:val="20"/>
          <w:szCs w:val="20"/>
          <w:lang w:val="en-US"/>
        </w:rPr>
        <w:lastRenderedPageBreak/>
        <w:t>straw yield compared to continuous submergence with 5 cm of standing water as per farmer’s practice (T</w:t>
      </w:r>
      <w:r w:rsidRPr="00F560BA">
        <w:rPr>
          <w:rFonts w:ascii="Arial" w:hAnsi="Arial" w:cs="Arial"/>
          <w:sz w:val="20"/>
          <w:szCs w:val="20"/>
          <w:vertAlign w:val="subscript"/>
          <w:lang w:val="en-US"/>
        </w:rPr>
        <w:t>1</w:t>
      </w:r>
      <w:r w:rsidRPr="00F560BA">
        <w:rPr>
          <w:rFonts w:ascii="Arial" w:hAnsi="Arial" w:cs="Arial"/>
          <w:sz w:val="20"/>
          <w:szCs w:val="20"/>
          <w:lang w:val="en-US"/>
        </w:rPr>
        <w:t xml:space="preserve">). Selvakumar </w:t>
      </w:r>
      <w:r w:rsidRPr="00F560BA">
        <w:rPr>
          <w:rFonts w:ascii="Arial" w:hAnsi="Arial" w:cs="Arial"/>
          <w:i/>
          <w:iCs/>
          <w:sz w:val="20"/>
          <w:szCs w:val="20"/>
          <w:lang w:val="en-US"/>
        </w:rPr>
        <w:t>et al</w:t>
      </w:r>
      <w:r w:rsidRPr="00F560BA">
        <w:rPr>
          <w:rFonts w:ascii="Arial" w:hAnsi="Arial" w:cs="Arial"/>
          <w:sz w:val="20"/>
          <w:szCs w:val="20"/>
          <w:lang w:val="en-US"/>
        </w:rPr>
        <w:t>., (2020) also verified that grain yield and straw yield were high under irrigation after formation of hairline cracks and was on par with irrigation when water level reached 5 cm below soil surface. They also stated that this could be attributed to the increased number of tillers and higher number of panicles with high filling percentage. Safe AWD enhanced soil aeration, promoted root growth and development, and improved nutrient availability throughout the crop cycle, enhancing yield attributes and ultimately increasing rice yield. In terms of Harvest Index, T</w:t>
      </w:r>
      <w:r w:rsidRPr="00F560BA">
        <w:rPr>
          <w:rFonts w:ascii="Arial" w:hAnsi="Arial" w:cs="Arial"/>
          <w:sz w:val="20"/>
          <w:szCs w:val="20"/>
          <w:vertAlign w:val="subscript"/>
          <w:lang w:val="en-US"/>
        </w:rPr>
        <w:t>6</w:t>
      </w:r>
      <w:r w:rsidRPr="00F560BA">
        <w:rPr>
          <w:rFonts w:ascii="Arial" w:hAnsi="Arial" w:cs="Arial"/>
          <w:sz w:val="20"/>
          <w:szCs w:val="20"/>
          <w:lang w:val="en-US"/>
        </w:rPr>
        <w:t xml:space="preserve"> showed the highest harvest index and was comparable with T</w:t>
      </w:r>
      <w:r w:rsidRPr="00F560BA">
        <w:rPr>
          <w:rFonts w:ascii="Arial" w:hAnsi="Arial" w:cs="Arial"/>
          <w:sz w:val="20"/>
          <w:szCs w:val="20"/>
          <w:vertAlign w:val="subscript"/>
          <w:lang w:val="en-US"/>
        </w:rPr>
        <w:t>1</w:t>
      </w:r>
      <w:r w:rsidRPr="00F560BA">
        <w:rPr>
          <w:rFonts w:ascii="Arial" w:hAnsi="Arial" w:cs="Arial"/>
          <w:sz w:val="20"/>
          <w:szCs w:val="20"/>
          <w:lang w:val="en-US"/>
        </w:rPr>
        <w:t>, T</w:t>
      </w:r>
      <w:r w:rsidRPr="00F560BA">
        <w:rPr>
          <w:rFonts w:ascii="Arial" w:hAnsi="Arial" w:cs="Arial"/>
          <w:sz w:val="20"/>
          <w:szCs w:val="20"/>
          <w:vertAlign w:val="subscript"/>
          <w:lang w:val="en-US"/>
        </w:rPr>
        <w:t>2</w:t>
      </w:r>
      <w:r w:rsidRPr="00F560BA">
        <w:rPr>
          <w:rFonts w:ascii="Arial" w:hAnsi="Arial" w:cs="Arial"/>
          <w:sz w:val="20"/>
          <w:szCs w:val="20"/>
          <w:lang w:val="en-US"/>
        </w:rPr>
        <w:t>, T</w:t>
      </w:r>
      <w:r w:rsidRPr="00F560BA">
        <w:rPr>
          <w:rFonts w:ascii="Arial" w:hAnsi="Arial" w:cs="Arial"/>
          <w:sz w:val="20"/>
          <w:szCs w:val="20"/>
          <w:vertAlign w:val="subscript"/>
          <w:lang w:val="en-US"/>
        </w:rPr>
        <w:t>5</w:t>
      </w:r>
      <w:r w:rsidRPr="00F560BA">
        <w:rPr>
          <w:rFonts w:ascii="Arial" w:hAnsi="Arial" w:cs="Arial"/>
          <w:sz w:val="20"/>
          <w:szCs w:val="20"/>
          <w:lang w:val="en-US"/>
        </w:rPr>
        <w:t>, T</w:t>
      </w:r>
      <w:r w:rsidRPr="00F560BA">
        <w:rPr>
          <w:rFonts w:ascii="Arial" w:hAnsi="Arial" w:cs="Arial"/>
          <w:sz w:val="20"/>
          <w:szCs w:val="20"/>
          <w:vertAlign w:val="subscript"/>
          <w:lang w:val="en-US"/>
        </w:rPr>
        <w:t>7</w:t>
      </w:r>
      <w:r w:rsidRPr="00F560BA">
        <w:rPr>
          <w:rFonts w:ascii="Arial" w:hAnsi="Arial" w:cs="Arial"/>
          <w:sz w:val="20"/>
          <w:szCs w:val="20"/>
          <w:lang w:val="en-US"/>
        </w:rPr>
        <w:t>, T</w:t>
      </w:r>
      <w:r w:rsidRPr="00F560BA">
        <w:rPr>
          <w:rFonts w:ascii="Arial" w:hAnsi="Arial" w:cs="Arial"/>
          <w:sz w:val="20"/>
          <w:szCs w:val="20"/>
          <w:vertAlign w:val="subscript"/>
          <w:lang w:val="en-US"/>
        </w:rPr>
        <w:t>8</w:t>
      </w:r>
      <w:r w:rsidRPr="00F560BA">
        <w:rPr>
          <w:rFonts w:ascii="Arial" w:hAnsi="Arial" w:cs="Arial"/>
          <w:sz w:val="20"/>
          <w:szCs w:val="20"/>
          <w:lang w:val="en-US"/>
        </w:rPr>
        <w:t xml:space="preserve"> and T</w:t>
      </w:r>
      <w:r w:rsidRPr="00F560BA">
        <w:rPr>
          <w:rFonts w:ascii="Arial" w:hAnsi="Arial" w:cs="Arial"/>
          <w:sz w:val="20"/>
          <w:szCs w:val="20"/>
          <w:vertAlign w:val="subscript"/>
          <w:lang w:val="en-US"/>
        </w:rPr>
        <w:t>3</w:t>
      </w:r>
      <w:r w:rsidRPr="00F560BA">
        <w:rPr>
          <w:rFonts w:ascii="Arial" w:hAnsi="Arial" w:cs="Arial"/>
          <w:sz w:val="20"/>
          <w:szCs w:val="20"/>
          <w:lang w:val="en-US"/>
        </w:rPr>
        <w:t xml:space="preserve"> recorded the lowest Harvest Index.</w:t>
      </w:r>
    </w:p>
    <w:p w14:paraId="422A3741" w14:textId="77777777" w:rsidR="00330BC9" w:rsidRPr="004805E1" w:rsidRDefault="00330BC9" w:rsidP="00F560BA">
      <w:pPr>
        <w:tabs>
          <w:tab w:val="left" w:pos="2726"/>
        </w:tabs>
        <w:spacing w:line="240" w:lineRule="auto"/>
        <w:rPr>
          <w:rFonts w:ascii="Arial" w:hAnsi="Arial" w:cs="Arial"/>
          <w:b/>
          <w:bCs/>
          <w:lang w:val="en-US"/>
        </w:rPr>
      </w:pPr>
      <w:r w:rsidRPr="004805E1">
        <w:rPr>
          <w:rFonts w:ascii="Arial" w:hAnsi="Arial" w:cs="Arial"/>
          <w:b/>
          <w:bCs/>
          <w:lang w:val="en-US"/>
        </w:rPr>
        <w:t>4. CONCLUSION</w:t>
      </w:r>
    </w:p>
    <w:p w14:paraId="68968D48" w14:textId="2E7B545B" w:rsidR="00330BC9" w:rsidRDefault="00330BC9" w:rsidP="00F560BA">
      <w:pPr>
        <w:tabs>
          <w:tab w:val="left" w:pos="2726"/>
        </w:tabs>
        <w:spacing w:line="240" w:lineRule="auto"/>
        <w:jc w:val="both"/>
        <w:rPr>
          <w:rFonts w:ascii="Arial" w:hAnsi="Arial" w:cs="Arial"/>
          <w:sz w:val="20"/>
          <w:szCs w:val="20"/>
          <w:lang w:val="en-US"/>
        </w:rPr>
      </w:pPr>
      <w:r w:rsidRPr="00F560BA">
        <w:rPr>
          <w:rFonts w:ascii="Arial" w:hAnsi="Arial" w:cs="Arial"/>
          <w:sz w:val="20"/>
          <w:szCs w:val="20"/>
          <w:lang w:val="en-US"/>
        </w:rPr>
        <w:t xml:space="preserve">Based on the experimental findings it can be inferred that irrigation immediately after the formation of hairline cracks emerged as the most effective treatment followed closely by irrigation at 5.0 cm fall of water table below the soil surface, in terms of growth and yield parameters under different irrigation depths in alternate wetting and drying method. The superior performance </w:t>
      </w:r>
      <w:r w:rsidR="006D7C1B" w:rsidRPr="00F560BA">
        <w:rPr>
          <w:rFonts w:ascii="Arial" w:hAnsi="Arial" w:cs="Arial"/>
          <w:sz w:val="20"/>
          <w:szCs w:val="20"/>
          <w:lang w:val="en-US"/>
        </w:rPr>
        <w:t xml:space="preserve">under irrigation immediately after the development of hairline cracks </w:t>
      </w:r>
      <w:r w:rsidRPr="00F560BA">
        <w:rPr>
          <w:rFonts w:ascii="Arial" w:hAnsi="Arial" w:cs="Arial"/>
          <w:sz w:val="20"/>
          <w:szCs w:val="20"/>
          <w:lang w:val="en-US"/>
        </w:rPr>
        <w:t>can be attributed to improved soil aeration, enhanced root</w:t>
      </w:r>
      <w:r w:rsidR="006D7C1B" w:rsidRPr="00F560BA">
        <w:rPr>
          <w:rFonts w:ascii="Arial" w:hAnsi="Arial" w:cs="Arial"/>
          <w:sz w:val="20"/>
          <w:szCs w:val="20"/>
          <w:lang w:val="en-US"/>
        </w:rPr>
        <w:t xml:space="preserve"> and tiller </w:t>
      </w:r>
      <w:r w:rsidRPr="00F560BA">
        <w:rPr>
          <w:rFonts w:ascii="Arial" w:hAnsi="Arial" w:cs="Arial"/>
          <w:sz w:val="20"/>
          <w:szCs w:val="20"/>
          <w:lang w:val="en-US"/>
        </w:rPr>
        <w:t>development and optimal nutrient availability which collectively contributed to higher yield attributes. The results highlight the significance of selecting the appropriate irrigation depth to maximize</w:t>
      </w:r>
      <w:r w:rsidR="006D7C1B" w:rsidRPr="00F560BA">
        <w:rPr>
          <w:rFonts w:ascii="Arial" w:hAnsi="Arial" w:cs="Arial"/>
          <w:sz w:val="20"/>
          <w:szCs w:val="20"/>
          <w:lang w:val="en-US"/>
        </w:rPr>
        <w:t xml:space="preserve"> rice</w:t>
      </w:r>
      <w:r w:rsidRPr="00F560BA">
        <w:rPr>
          <w:rFonts w:ascii="Arial" w:hAnsi="Arial" w:cs="Arial"/>
          <w:sz w:val="20"/>
          <w:szCs w:val="20"/>
          <w:lang w:val="en-US"/>
        </w:rPr>
        <w:t xml:space="preserve"> productivity while ensuring water</w:t>
      </w:r>
      <w:r w:rsidR="006D7C1B" w:rsidRPr="00F560BA">
        <w:rPr>
          <w:rFonts w:ascii="Arial" w:hAnsi="Arial" w:cs="Arial"/>
          <w:sz w:val="20"/>
          <w:szCs w:val="20"/>
          <w:lang w:val="en-US"/>
        </w:rPr>
        <w:t xml:space="preserve"> use </w:t>
      </w:r>
      <w:r w:rsidRPr="00F560BA">
        <w:rPr>
          <w:rFonts w:ascii="Arial" w:hAnsi="Arial" w:cs="Arial"/>
          <w:sz w:val="20"/>
          <w:szCs w:val="20"/>
          <w:lang w:val="en-US"/>
        </w:rPr>
        <w:t>efficiency. Future research should focus on optimizing irrigation depths under alternate wetting and drying across different soil types and climatic conditions to enhance water-use efficiency and yield sustainability.</w:t>
      </w:r>
    </w:p>
    <w:p w14:paraId="09C4094F" w14:textId="77777777" w:rsidR="00D10B73" w:rsidRPr="004805E1" w:rsidRDefault="00D10B73" w:rsidP="00D10B73">
      <w:pPr>
        <w:tabs>
          <w:tab w:val="left" w:pos="2726"/>
        </w:tabs>
        <w:spacing w:line="240" w:lineRule="auto"/>
        <w:jc w:val="both"/>
        <w:rPr>
          <w:rFonts w:ascii="Arial" w:hAnsi="Arial" w:cs="Arial"/>
          <w:b/>
          <w:bCs/>
          <w:lang w:val="en-US"/>
        </w:rPr>
      </w:pPr>
      <w:r w:rsidRPr="004805E1">
        <w:rPr>
          <w:rFonts w:ascii="Arial" w:hAnsi="Arial" w:cs="Arial"/>
          <w:b/>
          <w:bCs/>
          <w:lang w:val="en-US"/>
        </w:rPr>
        <w:t>ACKNOWLEDGEMENT</w:t>
      </w:r>
    </w:p>
    <w:p w14:paraId="40A5C104" w14:textId="77777777" w:rsidR="00D10B73" w:rsidRPr="00F560BA" w:rsidRDefault="00D10B73" w:rsidP="00D10B73">
      <w:pPr>
        <w:tabs>
          <w:tab w:val="left" w:pos="2726"/>
        </w:tabs>
        <w:spacing w:line="240" w:lineRule="auto"/>
        <w:jc w:val="both"/>
        <w:rPr>
          <w:rFonts w:ascii="Arial" w:hAnsi="Arial" w:cs="Arial"/>
          <w:sz w:val="20"/>
          <w:szCs w:val="20"/>
          <w:lang w:val="en-US"/>
        </w:rPr>
      </w:pPr>
      <w:r w:rsidRPr="00F560BA">
        <w:rPr>
          <w:rFonts w:ascii="Arial" w:hAnsi="Arial" w:cs="Arial"/>
          <w:sz w:val="20"/>
          <w:szCs w:val="20"/>
          <w:lang w:val="en-US"/>
        </w:rPr>
        <w:t xml:space="preserve">The authors extend their sincere gratitude to School of Agricultural Sciences, KITS for providing a conductive environment for my research. </w:t>
      </w:r>
    </w:p>
    <w:p w14:paraId="12053929" w14:textId="77777777" w:rsidR="00D10B73" w:rsidRPr="004805E1" w:rsidRDefault="00D10B73" w:rsidP="00D10B73">
      <w:pPr>
        <w:tabs>
          <w:tab w:val="left" w:pos="2726"/>
        </w:tabs>
        <w:spacing w:line="240" w:lineRule="auto"/>
        <w:jc w:val="both"/>
        <w:rPr>
          <w:rFonts w:ascii="Arial" w:hAnsi="Arial" w:cs="Arial"/>
          <w:b/>
          <w:bCs/>
          <w:lang w:val="en-US"/>
        </w:rPr>
      </w:pPr>
      <w:r w:rsidRPr="004805E1">
        <w:rPr>
          <w:rFonts w:ascii="Arial" w:hAnsi="Arial" w:cs="Arial"/>
          <w:b/>
          <w:bCs/>
          <w:lang w:val="en-US"/>
        </w:rPr>
        <w:t>AUTHORS’ CONTRIBUTIONS</w:t>
      </w:r>
    </w:p>
    <w:p w14:paraId="68C5DD34" w14:textId="0AB440C9" w:rsidR="00D10B73" w:rsidRDefault="00D10B73" w:rsidP="00F560BA">
      <w:pPr>
        <w:tabs>
          <w:tab w:val="left" w:pos="2726"/>
        </w:tabs>
        <w:spacing w:line="240" w:lineRule="auto"/>
        <w:jc w:val="both"/>
        <w:rPr>
          <w:rFonts w:ascii="Arial" w:hAnsi="Arial" w:cs="Arial"/>
          <w:sz w:val="20"/>
          <w:szCs w:val="20"/>
          <w:lang w:val="en-US"/>
        </w:rPr>
      </w:pPr>
      <w:r>
        <w:rPr>
          <w:rFonts w:ascii="Arial" w:hAnsi="Arial" w:cs="Arial"/>
          <w:sz w:val="20"/>
          <w:szCs w:val="20"/>
          <w:lang w:val="en-US"/>
        </w:rPr>
        <w:t>This work was carried out in collaboration among all authors. All authors read and approved the final manuscript.</w:t>
      </w:r>
    </w:p>
    <w:p w14:paraId="55FC06D1" w14:textId="60B236C0" w:rsidR="006606DC" w:rsidRPr="00D10B73" w:rsidRDefault="00D10B73" w:rsidP="006606DC">
      <w:pPr>
        <w:tabs>
          <w:tab w:val="left" w:pos="2726"/>
        </w:tabs>
        <w:spacing w:line="240" w:lineRule="auto"/>
        <w:jc w:val="both"/>
        <w:rPr>
          <w:rFonts w:ascii="Arial" w:hAnsi="Arial" w:cs="Arial"/>
          <w:b/>
          <w:bCs/>
          <w:lang w:val="en-US"/>
        </w:rPr>
      </w:pPr>
      <w:r w:rsidRPr="00D10B73">
        <w:rPr>
          <w:rFonts w:ascii="Arial" w:hAnsi="Arial" w:cs="Arial"/>
          <w:b/>
          <w:bCs/>
          <w:lang w:val="en-US"/>
        </w:rPr>
        <w:t>DISCLAIMER</w:t>
      </w:r>
    </w:p>
    <w:p w14:paraId="3937AF97" w14:textId="5BB06437" w:rsidR="003F7372" w:rsidRPr="00D10B73" w:rsidRDefault="006606DC" w:rsidP="00D10B73">
      <w:pPr>
        <w:tabs>
          <w:tab w:val="left" w:pos="2726"/>
        </w:tabs>
        <w:spacing w:line="240" w:lineRule="auto"/>
        <w:jc w:val="both"/>
        <w:rPr>
          <w:rFonts w:ascii="Arial" w:hAnsi="Arial" w:cs="Arial"/>
          <w:sz w:val="20"/>
          <w:szCs w:val="20"/>
          <w:lang w:val="en-US"/>
        </w:rPr>
      </w:pPr>
      <w:r w:rsidRPr="00D10B73">
        <w:rPr>
          <w:rFonts w:ascii="Arial" w:hAnsi="Arial" w:cs="Arial"/>
          <w:sz w:val="20"/>
          <w:szCs w:val="20"/>
          <w:lang w:val="en-US"/>
        </w:rPr>
        <w:t>Author</w:t>
      </w:r>
      <w:r w:rsidR="00D10B73">
        <w:rPr>
          <w:rFonts w:ascii="Arial" w:hAnsi="Arial" w:cs="Arial"/>
          <w:sz w:val="20"/>
          <w:szCs w:val="20"/>
          <w:lang w:val="en-US"/>
        </w:rPr>
        <w:t xml:space="preserve">s </w:t>
      </w:r>
      <w:r w:rsidRPr="00D10B73">
        <w:rPr>
          <w:rFonts w:ascii="Arial" w:hAnsi="Arial" w:cs="Arial"/>
          <w:sz w:val="20"/>
          <w:szCs w:val="20"/>
          <w:lang w:val="en-US"/>
        </w:rPr>
        <w:t>hereby</w:t>
      </w:r>
      <w:r w:rsidR="00D10B73">
        <w:rPr>
          <w:rFonts w:ascii="Arial" w:hAnsi="Arial" w:cs="Arial"/>
          <w:sz w:val="20"/>
          <w:szCs w:val="20"/>
          <w:lang w:val="en-US"/>
        </w:rPr>
        <w:t xml:space="preserve"> declare</w:t>
      </w:r>
      <w:r w:rsidRPr="00D10B73">
        <w:rPr>
          <w:rFonts w:ascii="Arial" w:hAnsi="Arial" w:cs="Arial"/>
          <w:sz w:val="20"/>
          <w:szCs w:val="20"/>
          <w:lang w:val="en-US"/>
        </w:rPr>
        <w:t xml:space="preserve"> that </w:t>
      </w:r>
      <w:r w:rsidR="004B2D9F">
        <w:rPr>
          <w:rFonts w:ascii="Arial" w:hAnsi="Arial" w:cs="Arial"/>
          <w:sz w:val="20"/>
          <w:szCs w:val="20"/>
          <w:lang w:val="en-US"/>
        </w:rPr>
        <w:t xml:space="preserve">no </w:t>
      </w:r>
      <w:r w:rsidRPr="00D10B73">
        <w:rPr>
          <w:rFonts w:ascii="Arial" w:hAnsi="Arial" w:cs="Arial"/>
          <w:sz w:val="20"/>
          <w:szCs w:val="20"/>
          <w:lang w:val="en-US"/>
        </w:rPr>
        <w:t xml:space="preserve">generative AI technologies such as Large Language Models (ChatGPT, COPILOT, etc.) and text-to-image generators have been used during the writing or editing of this manuscript. </w:t>
      </w:r>
    </w:p>
    <w:p w14:paraId="77F51A00" w14:textId="4E3A9A20" w:rsidR="00385D18" w:rsidRPr="00203A7B" w:rsidRDefault="00330BC9" w:rsidP="00F560BA">
      <w:pPr>
        <w:spacing w:line="240" w:lineRule="auto"/>
        <w:rPr>
          <w:rFonts w:ascii="Arial" w:hAnsi="Arial" w:cs="Arial"/>
          <w:b/>
          <w:bCs/>
        </w:rPr>
      </w:pPr>
      <w:r w:rsidRPr="00203A7B">
        <w:rPr>
          <w:rFonts w:ascii="Arial" w:hAnsi="Arial" w:cs="Arial"/>
          <w:b/>
          <w:bCs/>
        </w:rPr>
        <w:t>REFERENCES</w:t>
      </w:r>
    </w:p>
    <w:p w14:paraId="55FACD52" w14:textId="77777777" w:rsidR="00306FD1" w:rsidRPr="00F560BA" w:rsidRDefault="00306FD1" w:rsidP="00F560BA">
      <w:pPr>
        <w:spacing w:line="240" w:lineRule="auto"/>
        <w:ind w:left="720" w:hanging="720"/>
        <w:jc w:val="both"/>
        <w:rPr>
          <w:rFonts w:ascii="Arial" w:hAnsi="Arial" w:cs="Arial"/>
          <w:color w:val="000000" w:themeColor="text1"/>
          <w:sz w:val="20"/>
          <w:szCs w:val="20"/>
        </w:rPr>
      </w:pPr>
      <w:r w:rsidRPr="00F560BA">
        <w:rPr>
          <w:rFonts w:ascii="Arial" w:hAnsi="Arial" w:cs="Arial"/>
          <w:color w:val="000000" w:themeColor="text1"/>
          <w:sz w:val="20"/>
          <w:szCs w:val="20"/>
        </w:rPr>
        <w:t>Chowdhury, M. R., Kumar, V., Sattar, A., &amp; Brahmachari, K. (2014). Studies on the water use efficiency and nutrient uptake by rice under system of intensification. </w:t>
      </w:r>
      <w:r w:rsidRPr="00F560BA">
        <w:rPr>
          <w:rFonts w:ascii="Arial" w:hAnsi="Arial" w:cs="Arial"/>
          <w:i/>
          <w:iCs/>
          <w:color w:val="000000" w:themeColor="text1"/>
          <w:sz w:val="20"/>
          <w:szCs w:val="20"/>
        </w:rPr>
        <w:t>The Bioscan</w:t>
      </w:r>
      <w:r w:rsidRPr="00F560BA">
        <w:rPr>
          <w:rFonts w:ascii="Arial" w:hAnsi="Arial" w:cs="Arial"/>
          <w:color w:val="000000" w:themeColor="text1"/>
          <w:sz w:val="20"/>
          <w:szCs w:val="20"/>
        </w:rPr>
        <w:t>, </w:t>
      </w:r>
      <w:r w:rsidRPr="00F560BA">
        <w:rPr>
          <w:rFonts w:ascii="Arial" w:hAnsi="Arial" w:cs="Arial"/>
          <w:i/>
          <w:iCs/>
          <w:color w:val="000000" w:themeColor="text1"/>
          <w:sz w:val="20"/>
          <w:szCs w:val="20"/>
        </w:rPr>
        <w:t>9</w:t>
      </w:r>
      <w:r w:rsidRPr="00F560BA">
        <w:rPr>
          <w:rFonts w:ascii="Arial" w:hAnsi="Arial" w:cs="Arial"/>
          <w:color w:val="000000" w:themeColor="text1"/>
          <w:sz w:val="20"/>
          <w:szCs w:val="20"/>
        </w:rPr>
        <w:t>(1), 85-88.</w:t>
      </w:r>
    </w:p>
    <w:p w14:paraId="427EACA9" w14:textId="77777777" w:rsidR="00306FD1" w:rsidRPr="00F560BA" w:rsidRDefault="00306FD1" w:rsidP="00F560BA">
      <w:pPr>
        <w:spacing w:line="240" w:lineRule="auto"/>
        <w:ind w:left="720" w:hanging="720"/>
        <w:jc w:val="both"/>
        <w:rPr>
          <w:rFonts w:ascii="Arial" w:hAnsi="Arial" w:cs="Arial"/>
          <w:color w:val="000000" w:themeColor="text1"/>
          <w:sz w:val="20"/>
          <w:szCs w:val="20"/>
        </w:rPr>
      </w:pPr>
      <w:r w:rsidRPr="00F560BA">
        <w:rPr>
          <w:rFonts w:ascii="Arial" w:hAnsi="Arial" w:cs="Arial"/>
          <w:color w:val="000000" w:themeColor="text1"/>
          <w:sz w:val="20"/>
          <w:szCs w:val="20"/>
        </w:rPr>
        <w:t xml:space="preserve">FAO. (n.d.). </w:t>
      </w:r>
      <w:r w:rsidRPr="00F560BA">
        <w:rPr>
          <w:rFonts w:ascii="Arial" w:hAnsi="Arial" w:cs="Arial"/>
          <w:i/>
          <w:iCs/>
          <w:color w:val="000000" w:themeColor="text1"/>
          <w:sz w:val="20"/>
          <w:szCs w:val="20"/>
        </w:rPr>
        <w:t>Water scarcity – One of the greatest challenges of our time</w:t>
      </w:r>
      <w:r w:rsidRPr="00F560BA">
        <w:rPr>
          <w:rFonts w:ascii="Arial" w:hAnsi="Arial" w:cs="Arial"/>
          <w:color w:val="000000" w:themeColor="text1"/>
          <w:sz w:val="20"/>
          <w:szCs w:val="20"/>
        </w:rPr>
        <w:t xml:space="preserve">. Retrieved from </w:t>
      </w:r>
      <w:hyperlink r:id="rId17" w:history="1">
        <w:r w:rsidRPr="00F560BA">
          <w:rPr>
            <w:rStyle w:val="Hyperlink"/>
            <w:rFonts w:ascii="Arial" w:hAnsi="Arial" w:cs="Arial"/>
            <w:sz w:val="20"/>
            <w:szCs w:val="20"/>
          </w:rPr>
          <w:t>https://www.fao.org/newsroom/story/Water-Scarcity-One-of-the-greatest-challenges-of-our-time/en</w:t>
        </w:r>
      </w:hyperlink>
    </w:p>
    <w:p w14:paraId="0ECBFB91" w14:textId="175B71EC" w:rsidR="00306FD1" w:rsidRPr="00F560BA" w:rsidRDefault="00306FD1" w:rsidP="00F560BA">
      <w:pPr>
        <w:spacing w:line="240" w:lineRule="auto"/>
        <w:ind w:left="720" w:hanging="720"/>
        <w:jc w:val="both"/>
        <w:rPr>
          <w:rFonts w:ascii="Arial" w:hAnsi="Arial" w:cs="Arial"/>
          <w:color w:val="000000" w:themeColor="text1"/>
          <w:sz w:val="20"/>
          <w:szCs w:val="20"/>
        </w:rPr>
      </w:pPr>
      <w:r w:rsidRPr="00F560BA">
        <w:rPr>
          <w:rFonts w:ascii="Arial" w:hAnsi="Arial" w:cs="Arial"/>
          <w:color w:val="000000" w:themeColor="text1"/>
          <w:sz w:val="20"/>
          <w:szCs w:val="20"/>
        </w:rPr>
        <w:t xml:space="preserve">Gomez, K. A., &amp; Gomez, A. A. (2010).  </w:t>
      </w:r>
      <w:r w:rsidRPr="00F560BA">
        <w:rPr>
          <w:rFonts w:ascii="Arial" w:hAnsi="Arial" w:cs="Arial"/>
          <w:i/>
          <w:iCs/>
          <w:color w:val="000000" w:themeColor="text1"/>
          <w:sz w:val="20"/>
          <w:szCs w:val="20"/>
        </w:rPr>
        <w:t>Statistical procedures for agricultural research</w:t>
      </w:r>
      <w:r w:rsidRPr="00F560BA">
        <w:rPr>
          <w:rFonts w:ascii="Arial" w:hAnsi="Arial" w:cs="Arial"/>
          <w:color w:val="000000" w:themeColor="text1"/>
          <w:sz w:val="20"/>
          <w:szCs w:val="20"/>
        </w:rPr>
        <w:t>. John Wiley &amp; Sons.</w:t>
      </w:r>
    </w:p>
    <w:p w14:paraId="64FEEDAF" w14:textId="1EE78F22" w:rsidR="00306FD1" w:rsidRPr="00F560BA" w:rsidRDefault="00306FD1" w:rsidP="00F560BA">
      <w:pPr>
        <w:spacing w:line="240" w:lineRule="auto"/>
        <w:ind w:left="720" w:hanging="720"/>
        <w:jc w:val="both"/>
        <w:rPr>
          <w:rFonts w:ascii="Arial" w:hAnsi="Arial" w:cs="Arial"/>
          <w:color w:val="000000" w:themeColor="text1"/>
          <w:sz w:val="20"/>
          <w:szCs w:val="20"/>
        </w:rPr>
      </w:pPr>
      <w:r w:rsidRPr="00F560BA">
        <w:rPr>
          <w:rFonts w:ascii="Arial" w:hAnsi="Arial" w:cs="Arial"/>
          <w:color w:val="000000" w:themeColor="text1"/>
          <w:sz w:val="20"/>
          <w:szCs w:val="20"/>
        </w:rPr>
        <w:t xml:space="preserve">Gurovich, L., &amp; </w:t>
      </w:r>
      <w:proofErr w:type="spellStart"/>
      <w:r w:rsidRPr="00F560BA">
        <w:rPr>
          <w:rFonts w:ascii="Arial" w:hAnsi="Arial" w:cs="Arial"/>
          <w:color w:val="000000" w:themeColor="text1"/>
          <w:sz w:val="20"/>
          <w:szCs w:val="20"/>
        </w:rPr>
        <w:t>Oyarce</w:t>
      </w:r>
      <w:proofErr w:type="spellEnd"/>
      <w:r w:rsidRPr="00F560BA">
        <w:rPr>
          <w:rFonts w:ascii="Arial" w:hAnsi="Arial" w:cs="Arial"/>
          <w:color w:val="000000" w:themeColor="text1"/>
          <w:sz w:val="20"/>
          <w:szCs w:val="20"/>
        </w:rPr>
        <w:t>, P. (2015). New approaches to agricultural land drainage: A review. </w:t>
      </w:r>
      <w:proofErr w:type="spellStart"/>
      <w:r w:rsidRPr="00F560BA">
        <w:rPr>
          <w:rFonts w:ascii="Arial" w:hAnsi="Arial" w:cs="Arial"/>
          <w:i/>
          <w:iCs/>
          <w:color w:val="000000" w:themeColor="text1"/>
          <w:sz w:val="20"/>
          <w:szCs w:val="20"/>
        </w:rPr>
        <w:t>Irrigat</w:t>
      </w:r>
      <w:proofErr w:type="spellEnd"/>
      <w:r w:rsidRPr="00F560BA">
        <w:rPr>
          <w:rFonts w:ascii="Arial" w:hAnsi="Arial" w:cs="Arial"/>
          <w:i/>
          <w:iCs/>
          <w:color w:val="000000" w:themeColor="text1"/>
          <w:sz w:val="20"/>
          <w:szCs w:val="20"/>
        </w:rPr>
        <w:t xml:space="preserve"> Drainage Sys </w:t>
      </w:r>
      <w:proofErr w:type="spellStart"/>
      <w:r w:rsidRPr="00F560BA">
        <w:rPr>
          <w:rFonts w:ascii="Arial" w:hAnsi="Arial" w:cs="Arial"/>
          <w:i/>
          <w:iCs/>
          <w:color w:val="000000" w:themeColor="text1"/>
          <w:sz w:val="20"/>
          <w:szCs w:val="20"/>
        </w:rPr>
        <w:t>Eng</w:t>
      </w:r>
      <w:proofErr w:type="spellEnd"/>
      <w:r w:rsidRPr="00F560BA">
        <w:rPr>
          <w:rFonts w:ascii="Arial" w:hAnsi="Arial" w:cs="Arial"/>
          <w:color w:val="000000" w:themeColor="text1"/>
          <w:sz w:val="20"/>
          <w:szCs w:val="20"/>
        </w:rPr>
        <w:t>, </w:t>
      </w:r>
      <w:r w:rsidRPr="00F560BA">
        <w:rPr>
          <w:rFonts w:ascii="Arial" w:hAnsi="Arial" w:cs="Arial"/>
          <w:i/>
          <w:iCs/>
          <w:color w:val="000000" w:themeColor="text1"/>
          <w:sz w:val="20"/>
          <w:szCs w:val="20"/>
        </w:rPr>
        <w:t>4</w:t>
      </w:r>
      <w:r w:rsidRPr="00F560BA">
        <w:rPr>
          <w:rFonts w:ascii="Arial" w:hAnsi="Arial" w:cs="Arial"/>
          <w:color w:val="000000" w:themeColor="text1"/>
          <w:sz w:val="20"/>
          <w:szCs w:val="20"/>
        </w:rPr>
        <w:t>(2), 10-4172.</w:t>
      </w:r>
    </w:p>
    <w:p w14:paraId="19CECBAF" w14:textId="77777777" w:rsidR="00F0535D" w:rsidRPr="00F560BA" w:rsidRDefault="00F0535D" w:rsidP="00F560BA">
      <w:pPr>
        <w:spacing w:line="240" w:lineRule="auto"/>
        <w:ind w:left="720" w:hanging="720"/>
        <w:jc w:val="both"/>
        <w:rPr>
          <w:rFonts w:ascii="Arial" w:hAnsi="Arial" w:cs="Arial"/>
          <w:color w:val="000000" w:themeColor="text1"/>
          <w:sz w:val="20"/>
          <w:szCs w:val="20"/>
        </w:rPr>
      </w:pPr>
      <w:proofErr w:type="spellStart"/>
      <w:r w:rsidRPr="00F560BA">
        <w:rPr>
          <w:rFonts w:ascii="Arial" w:hAnsi="Arial" w:cs="Arial"/>
          <w:color w:val="000000" w:themeColor="text1"/>
          <w:sz w:val="20"/>
          <w:szCs w:val="20"/>
        </w:rPr>
        <w:t>Kunnathadi</w:t>
      </w:r>
      <w:proofErr w:type="spellEnd"/>
      <w:r w:rsidRPr="00F560BA">
        <w:rPr>
          <w:rFonts w:ascii="Arial" w:hAnsi="Arial" w:cs="Arial"/>
          <w:color w:val="000000" w:themeColor="text1"/>
          <w:sz w:val="20"/>
          <w:szCs w:val="20"/>
        </w:rPr>
        <w:t>, M., Abraham, C. T., Thomas, C. G., &amp; Girija, T. (2015). Comparative evaluation of SRI with conventional system in the irrigated rice tracts of Kerala. </w:t>
      </w:r>
      <w:r w:rsidRPr="00F560BA">
        <w:rPr>
          <w:rFonts w:ascii="Arial" w:hAnsi="Arial" w:cs="Arial"/>
          <w:i/>
          <w:iCs/>
          <w:color w:val="000000" w:themeColor="text1"/>
          <w:sz w:val="20"/>
          <w:szCs w:val="20"/>
        </w:rPr>
        <w:t>Journal of Tropical Agriculture</w:t>
      </w:r>
      <w:r w:rsidRPr="00F560BA">
        <w:rPr>
          <w:rFonts w:ascii="Arial" w:hAnsi="Arial" w:cs="Arial"/>
          <w:color w:val="000000" w:themeColor="text1"/>
          <w:sz w:val="20"/>
          <w:szCs w:val="20"/>
        </w:rPr>
        <w:t>, </w:t>
      </w:r>
      <w:r w:rsidRPr="00F560BA">
        <w:rPr>
          <w:rFonts w:ascii="Arial" w:hAnsi="Arial" w:cs="Arial"/>
          <w:i/>
          <w:iCs/>
          <w:color w:val="000000" w:themeColor="text1"/>
          <w:sz w:val="20"/>
          <w:szCs w:val="20"/>
        </w:rPr>
        <w:t>53</w:t>
      </w:r>
      <w:r w:rsidRPr="00F560BA">
        <w:rPr>
          <w:rFonts w:ascii="Arial" w:hAnsi="Arial" w:cs="Arial"/>
          <w:color w:val="000000" w:themeColor="text1"/>
          <w:sz w:val="20"/>
          <w:szCs w:val="20"/>
        </w:rPr>
        <w:t>(1), 8-16.</w:t>
      </w:r>
    </w:p>
    <w:p w14:paraId="28490A99" w14:textId="0FCE14C6" w:rsidR="00F0535D" w:rsidRPr="00F560BA" w:rsidRDefault="00F0535D" w:rsidP="004805E1">
      <w:pPr>
        <w:spacing w:line="240" w:lineRule="auto"/>
        <w:ind w:left="720" w:hanging="720"/>
        <w:jc w:val="both"/>
        <w:rPr>
          <w:rFonts w:ascii="Arial" w:hAnsi="Arial" w:cs="Arial"/>
          <w:color w:val="000000" w:themeColor="text1"/>
          <w:sz w:val="20"/>
          <w:szCs w:val="20"/>
        </w:rPr>
      </w:pPr>
      <w:r w:rsidRPr="00F560BA">
        <w:rPr>
          <w:rFonts w:ascii="Arial" w:hAnsi="Arial" w:cs="Arial"/>
          <w:color w:val="000000" w:themeColor="text1"/>
          <w:sz w:val="20"/>
          <w:szCs w:val="20"/>
        </w:rPr>
        <w:t>Li, Y.H. Research and practice of water-saving irrigation for rice in China. p. 135–144. R. Barke et al. (ed.) </w:t>
      </w:r>
      <w:r w:rsidRPr="00F560BA">
        <w:rPr>
          <w:rFonts w:ascii="Arial" w:hAnsi="Arial" w:cs="Arial"/>
          <w:i/>
          <w:iCs/>
          <w:color w:val="000000" w:themeColor="text1"/>
          <w:sz w:val="20"/>
          <w:szCs w:val="20"/>
        </w:rPr>
        <w:t>Proceedings of an international workshop on water-saving irrigation for rice</w:t>
      </w:r>
      <w:r w:rsidRPr="00F560BA">
        <w:rPr>
          <w:rFonts w:ascii="Arial" w:hAnsi="Arial" w:cs="Arial"/>
          <w:color w:val="000000" w:themeColor="text1"/>
          <w:sz w:val="20"/>
          <w:szCs w:val="20"/>
        </w:rPr>
        <w:t>. Hubei Science Press, Wuhan, China. Research and practice of water-saving irrigation for rice in China. p. 135–144. </w:t>
      </w:r>
      <w:r w:rsidRPr="00F560BA">
        <w:rPr>
          <w:rFonts w:ascii="Arial" w:hAnsi="Arial" w:cs="Arial"/>
          <w:i/>
          <w:iCs/>
          <w:color w:val="000000" w:themeColor="text1"/>
          <w:sz w:val="20"/>
          <w:szCs w:val="20"/>
        </w:rPr>
        <w:t>In</w:t>
      </w:r>
      <w:r w:rsidRPr="00F560BA">
        <w:rPr>
          <w:rFonts w:ascii="Arial" w:hAnsi="Arial" w:cs="Arial"/>
          <w:color w:val="000000" w:themeColor="text1"/>
          <w:sz w:val="20"/>
          <w:szCs w:val="20"/>
        </w:rPr>
        <w:t xml:space="preserve"> R. Barke </w:t>
      </w:r>
      <w:r w:rsidRPr="00EB726D">
        <w:rPr>
          <w:rFonts w:ascii="Arial" w:hAnsi="Arial" w:cs="Arial"/>
          <w:i/>
          <w:iCs/>
          <w:color w:val="000000" w:themeColor="text1"/>
          <w:sz w:val="20"/>
          <w:szCs w:val="20"/>
        </w:rPr>
        <w:t>et al</w:t>
      </w:r>
      <w:r w:rsidRPr="00F560BA">
        <w:rPr>
          <w:rFonts w:ascii="Arial" w:hAnsi="Arial" w:cs="Arial"/>
          <w:color w:val="000000" w:themeColor="text1"/>
          <w:sz w:val="20"/>
          <w:szCs w:val="20"/>
        </w:rPr>
        <w:t>. (ed.) Proceedings of an international workshop on water-saving irrigation for rice. Hubei Science Press, Wuhan, China. 2001</w:t>
      </w:r>
      <w:r w:rsidR="00EB726D">
        <w:rPr>
          <w:rFonts w:ascii="Arial" w:hAnsi="Arial" w:cs="Arial"/>
          <w:color w:val="000000" w:themeColor="text1"/>
          <w:sz w:val="20"/>
          <w:szCs w:val="20"/>
        </w:rPr>
        <w:t>.</w:t>
      </w:r>
    </w:p>
    <w:p w14:paraId="3B86DFB0" w14:textId="5B9C6900" w:rsidR="00EB726D" w:rsidRDefault="00206538" w:rsidP="00EB726D">
      <w:pPr>
        <w:spacing w:line="240" w:lineRule="auto"/>
        <w:ind w:left="720" w:hanging="720"/>
        <w:jc w:val="both"/>
        <w:rPr>
          <w:rFonts w:ascii="Arial" w:hAnsi="Arial" w:cs="Arial"/>
          <w:color w:val="000000" w:themeColor="text1"/>
          <w:sz w:val="20"/>
          <w:szCs w:val="20"/>
        </w:rPr>
      </w:pPr>
      <w:proofErr w:type="spellStart"/>
      <w:r w:rsidRPr="00F560BA">
        <w:rPr>
          <w:rFonts w:ascii="Arial" w:hAnsi="Arial" w:cs="Arial"/>
          <w:color w:val="000000" w:themeColor="text1"/>
          <w:sz w:val="20"/>
          <w:szCs w:val="20"/>
        </w:rPr>
        <w:lastRenderedPageBreak/>
        <w:t>Mallareddy</w:t>
      </w:r>
      <w:proofErr w:type="spellEnd"/>
      <w:r w:rsidRPr="00F560BA">
        <w:rPr>
          <w:rFonts w:ascii="Arial" w:hAnsi="Arial" w:cs="Arial"/>
          <w:color w:val="000000" w:themeColor="text1"/>
          <w:sz w:val="20"/>
          <w:szCs w:val="20"/>
        </w:rPr>
        <w:t xml:space="preserve">, M., </w:t>
      </w:r>
      <w:proofErr w:type="spellStart"/>
      <w:r w:rsidRPr="00F560BA">
        <w:rPr>
          <w:rFonts w:ascii="Arial" w:hAnsi="Arial" w:cs="Arial"/>
          <w:color w:val="000000" w:themeColor="text1"/>
          <w:sz w:val="20"/>
          <w:szCs w:val="20"/>
        </w:rPr>
        <w:t>Thirumalaikumar</w:t>
      </w:r>
      <w:proofErr w:type="spellEnd"/>
      <w:r w:rsidRPr="00F560BA">
        <w:rPr>
          <w:rFonts w:ascii="Arial" w:hAnsi="Arial" w:cs="Arial"/>
          <w:color w:val="000000" w:themeColor="text1"/>
          <w:sz w:val="20"/>
          <w:szCs w:val="20"/>
        </w:rPr>
        <w:t xml:space="preserve">, R., Balasubramanian, P., Naseeruddin, R., Nithya, N., </w:t>
      </w:r>
      <w:proofErr w:type="spellStart"/>
      <w:r w:rsidRPr="00F560BA">
        <w:rPr>
          <w:rFonts w:ascii="Arial" w:hAnsi="Arial" w:cs="Arial"/>
          <w:color w:val="000000" w:themeColor="text1"/>
          <w:sz w:val="20"/>
          <w:szCs w:val="20"/>
        </w:rPr>
        <w:t>Mariadoss</w:t>
      </w:r>
      <w:proofErr w:type="spellEnd"/>
      <w:r w:rsidRPr="00F560BA">
        <w:rPr>
          <w:rFonts w:ascii="Arial" w:hAnsi="Arial" w:cs="Arial"/>
          <w:color w:val="000000" w:themeColor="text1"/>
          <w:sz w:val="20"/>
          <w:szCs w:val="20"/>
        </w:rPr>
        <w:t>, A., &amp; Vijayakumar, S. (2023). Maximizing water use efficiency in rice farming: A comprehensive review of innovative irrigation management technologies. </w:t>
      </w:r>
      <w:r w:rsidRPr="00F560BA">
        <w:rPr>
          <w:rFonts w:ascii="Arial" w:hAnsi="Arial" w:cs="Arial"/>
          <w:i/>
          <w:iCs/>
          <w:color w:val="000000" w:themeColor="text1"/>
          <w:sz w:val="20"/>
          <w:szCs w:val="20"/>
        </w:rPr>
        <w:t>Water</w:t>
      </w:r>
      <w:r w:rsidRPr="00F560BA">
        <w:rPr>
          <w:rFonts w:ascii="Arial" w:hAnsi="Arial" w:cs="Arial"/>
          <w:color w:val="000000" w:themeColor="text1"/>
          <w:sz w:val="20"/>
          <w:szCs w:val="20"/>
        </w:rPr>
        <w:t>, </w:t>
      </w:r>
      <w:r w:rsidRPr="00F560BA">
        <w:rPr>
          <w:rFonts w:ascii="Arial" w:hAnsi="Arial" w:cs="Arial"/>
          <w:i/>
          <w:iCs/>
          <w:color w:val="000000" w:themeColor="text1"/>
          <w:sz w:val="20"/>
          <w:szCs w:val="20"/>
        </w:rPr>
        <w:t>15</w:t>
      </w:r>
      <w:r w:rsidRPr="00F560BA">
        <w:rPr>
          <w:rFonts w:ascii="Arial" w:hAnsi="Arial" w:cs="Arial"/>
          <w:color w:val="000000" w:themeColor="text1"/>
          <w:sz w:val="20"/>
          <w:szCs w:val="20"/>
        </w:rPr>
        <w:t>(10), 1802.</w:t>
      </w:r>
    </w:p>
    <w:p w14:paraId="0D52B23F" w14:textId="54397694" w:rsidR="00206538" w:rsidRPr="00F560BA" w:rsidRDefault="00206538" w:rsidP="00EB726D">
      <w:pPr>
        <w:spacing w:line="240" w:lineRule="auto"/>
        <w:ind w:left="720" w:hanging="720"/>
        <w:jc w:val="both"/>
        <w:rPr>
          <w:rFonts w:ascii="Arial" w:hAnsi="Arial" w:cs="Arial"/>
          <w:color w:val="000000" w:themeColor="text1"/>
          <w:sz w:val="20"/>
          <w:szCs w:val="20"/>
        </w:rPr>
      </w:pPr>
      <w:r w:rsidRPr="00F560BA">
        <w:rPr>
          <w:rFonts w:ascii="Arial" w:hAnsi="Arial" w:cs="Arial"/>
          <w:color w:val="000000" w:themeColor="text1"/>
          <w:sz w:val="20"/>
          <w:szCs w:val="20"/>
        </w:rPr>
        <w:t xml:space="preserve">Nayak AK, Kumar A, Tripathi R, Panda BB, Mohanty S, Md. Shahid, Raja R, Khanam R, Bhaduri D, Satapathy BS, Lal B, Gautam P, Nayak PK, Vijayakumar S, Panneerselvam P and Swain P (2021). Improved Water Management Technologies for Rice Production System. </w:t>
      </w:r>
      <w:r w:rsidRPr="00F560BA">
        <w:rPr>
          <w:rFonts w:ascii="Arial" w:hAnsi="Arial" w:cs="Arial"/>
          <w:i/>
          <w:iCs/>
          <w:color w:val="000000" w:themeColor="text1"/>
          <w:sz w:val="20"/>
          <w:szCs w:val="20"/>
        </w:rPr>
        <w:t>NRRI Research Bulletin No. 32</w:t>
      </w:r>
      <w:r w:rsidRPr="00F560BA">
        <w:rPr>
          <w:rFonts w:ascii="Arial" w:hAnsi="Arial" w:cs="Arial"/>
          <w:color w:val="000000" w:themeColor="text1"/>
          <w:sz w:val="20"/>
          <w:szCs w:val="20"/>
        </w:rPr>
        <w:t>, ICAR-National Rice Research Institute, Cuttack 753006, Odisha, India. pp-40.</w:t>
      </w:r>
    </w:p>
    <w:p w14:paraId="587867DE" w14:textId="2D3D4DCB" w:rsidR="0020780E" w:rsidRPr="00F560BA" w:rsidRDefault="0020780E" w:rsidP="00F560BA">
      <w:pPr>
        <w:spacing w:line="240" w:lineRule="auto"/>
        <w:ind w:left="720" w:hanging="720"/>
        <w:jc w:val="both"/>
        <w:rPr>
          <w:rFonts w:ascii="Arial" w:hAnsi="Arial" w:cs="Arial"/>
          <w:color w:val="000000" w:themeColor="text1"/>
          <w:sz w:val="20"/>
          <w:szCs w:val="20"/>
        </w:rPr>
      </w:pPr>
      <w:r w:rsidRPr="00F560BA">
        <w:rPr>
          <w:rFonts w:ascii="Arial" w:hAnsi="Arial" w:cs="Arial"/>
          <w:color w:val="000000" w:themeColor="text1"/>
          <w:sz w:val="20"/>
          <w:szCs w:val="20"/>
        </w:rPr>
        <w:t>Satyanarayana, A., Thiyagarajan, T. M., &amp; Uphoff, N. (2007). Opportunities for water saving with higher yield from the system of rice intensification. </w:t>
      </w:r>
      <w:r w:rsidRPr="00F560BA">
        <w:rPr>
          <w:rFonts w:ascii="Arial" w:hAnsi="Arial" w:cs="Arial"/>
          <w:i/>
          <w:iCs/>
          <w:color w:val="000000" w:themeColor="text1"/>
          <w:sz w:val="20"/>
          <w:szCs w:val="20"/>
        </w:rPr>
        <w:t>Irrigation Science</w:t>
      </w:r>
      <w:r w:rsidRPr="00F560BA">
        <w:rPr>
          <w:rFonts w:ascii="Arial" w:hAnsi="Arial" w:cs="Arial"/>
          <w:color w:val="000000" w:themeColor="text1"/>
          <w:sz w:val="20"/>
          <w:szCs w:val="20"/>
        </w:rPr>
        <w:t>, </w:t>
      </w:r>
      <w:r w:rsidRPr="00F560BA">
        <w:rPr>
          <w:rFonts w:ascii="Arial" w:hAnsi="Arial" w:cs="Arial"/>
          <w:i/>
          <w:iCs/>
          <w:color w:val="000000" w:themeColor="text1"/>
          <w:sz w:val="20"/>
          <w:szCs w:val="20"/>
        </w:rPr>
        <w:t>25</w:t>
      </w:r>
      <w:r w:rsidRPr="00F560BA">
        <w:rPr>
          <w:rFonts w:ascii="Arial" w:hAnsi="Arial" w:cs="Arial"/>
          <w:color w:val="000000" w:themeColor="text1"/>
          <w:sz w:val="20"/>
          <w:szCs w:val="20"/>
        </w:rPr>
        <w:t>, 99-115.</w:t>
      </w:r>
    </w:p>
    <w:p w14:paraId="2E39613A" w14:textId="77777777" w:rsidR="00306FD1" w:rsidRPr="00F560BA" w:rsidRDefault="00306FD1" w:rsidP="00F560BA">
      <w:pPr>
        <w:spacing w:line="240" w:lineRule="auto"/>
        <w:ind w:left="720" w:hanging="720"/>
        <w:jc w:val="both"/>
        <w:rPr>
          <w:rFonts w:ascii="Arial" w:hAnsi="Arial" w:cs="Arial"/>
          <w:color w:val="000000" w:themeColor="text1"/>
          <w:sz w:val="20"/>
          <w:szCs w:val="20"/>
        </w:rPr>
      </w:pPr>
      <w:proofErr w:type="spellStart"/>
      <w:r w:rsidRPr="00F560BA">
        <w:rPr>
          <w:rFonts w:ascii="Arial" w:hAnsi="Arial" w:cs="Arial"/>
          <w:color w:val="000000" w:themeColor="text1"/>
          <w:sz w:val="20"/>
          <w:szCs w:val="20"/>
        </w:rPr>
        <w:t>Sariam</w:t>
      </w:r>
      <w:proofErr w:type="spellEnd"/>
      <w:r w:rsidRPr="00F560BA">
        <w:rPr>
          <w:rFonts w:ascii="Arial" w:hAnsi="Arial" w:cs="Arial"/>
          <w:color w:val="000000" w:themeColor="text1"/>
          <w:sz w:val="20"/>
          <w:szCs w:val="20"/>
        </w:rPr>
        <w:t>, O., &amp; Anuar, A. R. (2010). Effects of irrigation regime on irrigated rice. </w:t>
      </w:r>
      <w:r w:rsidRPr="00F560BA">
        <w:rPr>
          <w:rFonts w:ascii="Arial" w:hAnsi="Arial" w:cs="Arial"/>
          <w:i/>
          <w:iCs/>
          <w:color w:val="000000" w:themeColor="text1"/>
          <w:sz w:val="20"/>
          <w:szCs w:val="20"/>
        </w:rPr>
        <w:t xml:space="preserve">J. Trop. Agric. and </w:t>
      </w:r>
      <w:proofErr w:type="spellStart"/>
      <w:r w:rsidRPr="00F560BA">
        <w:rPr>
          <w:rFonts w:ascii="Arial" w:hAnsi="Arial" w:cs="Arial"/>
          <w:i/>
          <w:iCs/>
          <w:color w:val="000000" w:themeColor="text1"/>
          <w:sz w:val="20"/>
          <w:szCs w:val="20"/>
        </w:rPr>
        <w:t>Fd</w:t>
      </w:r>
      <w:proofErr w:type="spellEnd"/>
      <w:r w:rsidRPr="00F560BA">
        <w:rPr>
          <w:rFonts w:ascii="Arial" w:hAnsi="Arial" w:cs="Arial"/>
          <w:i/>
          <w:iCs/>
          <w:color w:val="000000" w:themeColor="text1"/>
          <w:sz w:val="20"/>
          <w:szCs w:val="20"/>
        </w:rPr>
        <w:t>. Sc</w:t>
      </w:r>
      <w:r w:rsidRPr="00F560BA">
        <w:rPr>
          <w:rFonts w:ascii="Arial" w:hAnsi="Arial" w:cs="Arial"/>
          <w:color w:val="000000" w:themeColor="text1"/>
          <w:sz w:val="20"/>
          <w:szCs w:val="20"/>
        </w:rPr>
        <w:t>, </w:t>
      </w:r>
      <w:r w:rsidRPr="00F560BA">
        <w:rPr>
          <w:rFonts w:ascii="Arial" w:hAnsi="Arial" w:cs="Arial"/>
          <w:i/>
          <w:iCs/>
          <w:color w:val="000000" w:themeColor="text1"/>
          <w:sz w:val="20"/>
          <w:szCs w:val="20"/>
        </w:rPr>
        <w:t>38</w:t>
      </w:r>
      <w:r w:rsidRPr="00F560BA">
        <w:rPr>
          <w:rFonts w:ascii="Arial" w:hAnsi="Arial" w:cs="Arial"/>
          <w:color w:val="000000" w:themeColor="text1"/>
          <w:sz w:val="20"/>
          <w:szCs w:val="20"/>
        </w:rPr>
        <w:t>(1), 1-9.</w:t>
      </w:r>
    </w:p>
    <w:p w14:paraId="72B53797" w14:textId="77777777" w:rsidR="00F0535D" w:rsidRPr="00F560BA" w:rsidRDefault="00F0535D" w:rsidP="00F560BA">
      <w:pPr>
        <w:spacing w:line="240" w:lineRule="auto"/>
        <w:ind w:left="720" w:hanging="720"/>
        <w:jc w:val="both"/>
        <w:rPr>
          <w:rFonts w:ascii="Arial" w:hAnsi="Arial" w:cs="Arial"/>
          <w:color w:val="000000" w:themeColor="text1"/>
          <w:sz w:val="20"/>
          <w:szCs w:val="20"/>
        </w:rPr>
      </w:pPr>
      <w:r w:rsidRPr="00F560BA">
        <w:rPr>
          <w:rFonts w:ascii="Arial" w:hAnsi="Arial" w:cs="Arial"/>
          <w:color w:val="000000" w:themeColor="text1"/>
          <w:sz w:val="20"/>
          <w:szCs w:val="20"/>
        </w:rPr>
        <w:t xml:space="preserve">Selvakumar, S., Sakthivel, S., Babu, R., </w:t>
      </w:r>
      <w:proofErr w:type="spellStart"/>
      <w:r w:rsidRPr="00F560BA">
        <w:rPr>
          <w:rFonts w:ascii="Arial" w:hAnsi="Arial" w:cs="Arial"/>
          <w:color w:val="000000" w:themeColor="text1"/>
          <w:sz w:val="20"/>
          <w:szCs w:val="20"/>
        </w:rPr>
        <w:t>Thiyageshwari</w:t>
      </w:r>
      <w:proofErr w:type="spellEnd"/>
      <w:r w:rsidRPr="00F560BA">
        <w:rPr>
          <w:rFonts w:ascii="Arial" w:hAnsi="Arial" w:cs="Arial"/>
          <w:color w:val="000000" w:themeColor="text1"/>
          <w:sz w:val="20"/>
          <w:szCs w:val="20"/>
        </w:rPr>
        <w:t>, S., &amp; Raviraj, A. (2020). Studies on the Growth and Yield of Rice under Various Establishment Methods and Water Management Strategies in Tank Irrigated Command Areas. </w:t>
      </w:r>
      <w:r w:rsidRPr="00F560BA">
        <w:rPr>
          <w:rFonts w:ascii="Arial" w:hAnsi="Arial" w:cs="Arial"/>
          <w:i/>
          <w:iCs/>
          <w:color w:val="000000" w:themeColor="text1"/>
          <w:sz w:val="20"/>
          <w:szCs w:val="20"/>
        </w:rPr>
        <w:t>Madras Agricultural Journal</w:t>
      </w:r>
      <w:r w:rsidRPr="00F560BA">
        <w:rPr>
          <w:rFonts w:ascii="Arial" w:hAnsi="Arial" w:cs="Arial"/>
          <w:color w:val="000000" w:themeColor="text1"/>
          <w:sz w:val="20"/>
          <w:szCs w:val="20"/>
        </w:rPr>
        <w:t>, </w:t>
      </w:r>
      <w:r w:rsidRPr="00F560BA">
        <w:rPr>
          <w:rFonts w:ascii="Arial" w:hAnsi="Arial" w:cs="Arial"/>
          <w:i/>
          <w:iCs/>
          <w:color w:val="000000" w:themeColor="text1"/>
          <w:sz w:val="20"/>
          <w:szCs w:val="20"/>
        </w:rPr>
        <w:t>107</w:t>
      </w:r>
      <w:r w:rsidRPr="00F560BA">
        <w:rPr>
          <w:rFonts w:ascii="Arial" w:hAnsi="Arial" w:cs="Arial"/>
          <w:color w:val="000000" w:themeColor="text1"/>
          <w:sz w:val="20"/>
          <w:szCs w:val="20"/>
        </w:rPr>
        <w:t>(</w:t>
      </w:r>
      <w:proofErr w:type="spellStart"/>
      <w:r w:rsidRPr="00F560BA">
        <w:rPr>
          <w:rFonts w:ascii="Arial" w:hAnsi="Arial" w:cs="Arial"/>
          <w:color w:val="000000" w:themeColor="text1"/>
          <w:sz w:val="20"/>
          <w:szCs w:val="20"/>
        </w:rPr>
        <w:t>september</w:t>
      </w:r>
      <w:proofErr w:type="spellEnd"/>
      <w:r w:rsidRPr="00F560BA">
        <w:rPr>
          <w:rFonts w:ascii="Arial" w:hAnsi="Arial" w:cs="Arial"/>
          <w:color w:val="000000" w:themeColor="text1"/>
          <w:sz w:val="20"/>
          <w:szCs w:val="20"/>
        </w:rPr>
        <w:t xml:space="preserve"> (7-9)), 1.</w:t>
      </w:r>
    </w:p>
    <w:p w14:paraId="15591191" w14:textId="4BC3AED6" w:rsidR="009959CD" w:rsidRPr="00F560BA" w:rsidRDefault="009959CD" w:rsidP="00F560BA">
      <w:pPr>
        <w:spacing w:line="240" w:lineRule="auto"/>
        <w:ind w:left="720" w:hanging="720"/>
        <w:jc w:val="both"/>
        <w:rPr>
          <w:rFonts w:ascii="Arial" w:hAnsi="Arial" w:cs="Arial"/>
          <w:color w:val="000000" w:themeColor="text1"/>
          <w:sz w:val="20"/>
          <w:szCs w:val="20"/>
        </w:rPr>
      </w:pPr>
      <w:r w:rsidRPr="00F560BA">
        <w:rPr>
          <w:rFonts w:ascii="Arial" w:hAnsi="Arial" w:cs="Arial"/>
          <w:color w:val="000000" w:themeColor="text1"/>
          <w:sz w:val="20"/>
          <w:szCs w:val="20"/>
        </w:rPr>
        <w:t>Singh, C. S., Singh, M. O. H. I. T., Singh, S. K., Singh, A. K., &amp; Singh, A. K. (2015). Growth and yield response of rice cultivars under system of rice intensification and conventional method of rice production system. </w:t>
      </w:r>
      <w:proofErr w:type="spellStart"/>
      <w:r w:rsidRPr="00F560BA">
        <w:rPr>
          <w:rFonts w:ascii="Arial" w:hAnsi="Arial" w:cs="Arial"/>
          <w:i/>
          <w:iCs/>
          <w:color w:val="000000" w:themeColor="text1"/>
          <w:sz w:val="20"/>
          <w:szCs w:val="20"/>
        </w:rPr>
        <w:t>Ecoscan</w:t>
      </w:r>
      <w:proofErr w:type="spellEnd"/>
      <w:r w:rsidRPr="00F560BA">
        <w:rPr>
          <w:rFonts w:ascii="Arial" w:hAnsi="Arial" w:cs="Arial"/>
          <w:color w:val="000000" w:themeColor="text1"/>
          <w:sz w:val="20"/>
          <w:szCs w:val="20"/>
        </w:rPr>
        <w:t>, </w:t>
      </w:r>
      <w:r w:rsidRPr="00F560BA">
        <w:rPr>
          <w:rFonts w:ascii="Arial" w:hAnsi="Arial" w:cs="Arial"/>
          <w:i/>
          <w:iCs/>
          <w:color w:val="000000" w:themeColor="text1"/>
          <w:sz w:val="20"/>
          <w:szCs w:val="20"/>
        </w:rPr>
        <w:t>9</w:t>
      </w:r>
      <w:r w:rsidRPr="00F560BA">
        <w:rPr>
          <w:rFonts w:ascii="Arial" w:hAnsi="Arial" w:cs="Arial"/>
          <w:color w:val="000000" w:themeColor="text1"/>
          <w:sz w:val="20"/>
          <w:szCs w:val="20"/>
        </w:rPr>
        <w:t>(3&amp;4), 1077-81.</w:t>
      </w:r>
    </w:p>
    <w:p w14:paraId="7B422D4A" w14:textId="77777777" w:rsidR="00F0535D" w:rsidRPr="00F560BA" w:rsidRDefault="00F0535D" w:rsidP="00F560BA">
      <w:pPr>
        <w:spacing w:line="240" w:lineRule="auto"/>
        <w:ind w:left="720" w:hanging="720"/>
        <w:jc w:val="both"/>
        <w:rPr>
          <w:rFonts w:ascii="Arial" w:hAnsi="Arial" w:cs="Arial"/>
          <w:sz w:val="20"/>
          <w:szCs w:val="20"/>
        </w:rPr>
      </w:pPr>
      <w:r w:rsidRPr="00F560BA">
        <w:rPr>
          <w:rFonts w:ascii="Arial" w:hAnsi="Arial" w:cs="Arial"/>
          <w:sz w:val="20"/>
          <w:szCs w:val="20"/>
        </w:rPr>
        <w:t xml:space="preserve">Statista. (n.d.). </w:t>
      </w:r>
      <w:r w:rsidRPr="00F560BA">
        <w:rPr>
          <w:rFonts w:ascii="Arial" w:hAnsi="Arial" w:cs="Arial"/>
          <w:i/>
          <w:iCs/>
          <w:sz w:val="20"/>
          <w:szCs w:val="20"/>
        </w:rPr>
        <w:t>World rice acreage from 2010 to 2023 (in million hectares).</w:t>
      </w:r>
      <w:r w:rsidRPr="00F560BA">
        <w:rPr>
          <w:rFonts w:ascii="Arial" w:hAnsi="Arial" w:cs="Arial"/>
          <w:sz w:val="20"/>
          <w:szCs w:val="20"/>
        </w:rPr>
        <w:t xml:space="preserve"> Retrieved from </w:t>
      </w:r>
      <w:hyperlink r:id="rId18" w:history="1">
        <w:r w:rsidRPr="00F560BA">
          <w:rPr>
            <w:rStyle w:val="Hyperlink"/>
            <w:rFonts w:ascii="Arial" w:hAnsi="Arial" w:cs="Arial"/>
            <w:sz w:val="20"/>
            <w:szCs w:val="20"/>
          </w:rPr>
          <w:t>https://www.statista.com/statistics/271969/world-rice-acreage-since-2008/</w:t>
        </w:r>
      </w:hyperlink>
    </w:p>
    <w:p w14:paraId="199EF37B" w14:textId="77777777" w:rsidR="00F0535D" w:rsidRPr="00F560BA" w:rsidRDefault="00F0535D" w:rsidP="00F560BA">
      <w:pPr>
        <w:spacing w:line="240" w:lineRule="auto"/>
        <w:ind w:left="720" w:hanging="720"/>
        <w:jc w:val="both"/>
        <w:rPr>
          <w:rFonts w:ascii="Arial" w:hAnsi="Arial" w:cs="Arial"/>
          <w:color w:val="000000" w:themeColor="text1"/>
          <w:sz w:val="20"/>
          <w:szCs w:val="20"/>
        </w:rPr>
      </w:pPr>
      <w:r w:rsidRPr="00F560BA">
        <w:rPr>
          <w:rFonts w:ascii="Arial" w:hAnsi="Arial" w:cs="Arial"/>
          <w:color w:val="000000" w:themeColor="text1"/>
          <w:sz w:val="20"/>
          <w:szCs w:val="20"/>
        </w:rPr>
        <w:t xml:space="preserve">Veeraputhiran, R., Balasubramanian, R., Pandian, B. J., Kalidasan, G., Chelladurai, M., &amp; </w:t>
      </w:r>
      <w:proofErr w:type="spellStart"/>
      <w:r w:rsidRPr="00F560BA">
        <w:rPr>
          <w:rFonts w:ascii="Arial" w:hAnsi="Arial" w:cs="Arial"/>
          <w:color w:val="000000" w:themeColor="text1"/>
          <w:sz w:val="20"/>
          <w:szCs w:val="20"/>
        </w:rPr>
        <w:t>Ganesaraja</w:t>
      </w:r>
      <w:proofErr w:type="spellEnd"/>
      <w:r w:rsidRPr="00F560BA">
        <w:rPr>
          <w:rFonts w:ascii="Arial" w:hAnsi="Arial" w:cs="Arial"/>
          <w:color w:val="000000" w:themeColor="text1"/>
          <w:sz w:val="20"/>
          <w:szCs w:val="20"/>
        </w:rPr>
        <w:t>, V. (2010). Productivity, water use efficiency and economics of system of rice intensification in farmers field of Southern Tamil Nadu.</w:t>
      </w:r>
    </w:p>
    <w:p w14:paraId="465C1434" w14:textId="77777777" w:rsidR="00F0535D" w:rsidRPr="00F560BA" w:rsidRDefault="00F0535D" w:rsidP="00F560BA">
      <w:pPr>
        <w:spacing w:line="240" w:lineRule="auto"/>
        <w:ind w:left="720" w:hanging="720"/>
        <w:jc w:val="both"/>
        <w:rPr>
          <w:rFonts w:ascii="Arial" w:hAnsi="Arial" w:cs="Arial"/>
          <w:color w:val="000000" w:themeColor="text1"/>
          <w:sz w:val="20"/>
          <w:szCs w:val="20"/>
        </w:rPr>
      </w:pPr>
      <w:r w:rsidRPr="00F560BA">
        <w:rPr>
          <w:rFonts w:ascii="Arial" w:hAnsi="Arial" w:cs="Arial"/>
          <w:color w:val="000000" w:themeColor="text1"/>
          <w:sz w:val="20"/>
          <w:szCs w:val="20"/>
        </w:rPr>
        <w:t>Zhang, H., Xue, Y., Wang, Z., Yang, J., &amp; Zhang, J. (2009). An alternate wetting and moderate soil drying regime improves root and shoot growth in rice. </w:t>
      </w:r>
      <w:r w:rsidRPr="00F560BA">
        <w:rPr>
          <w:rFonts w:ascii="Arial" w:hAnsi="Arial" w:cs="Arial"/>
          <w:i/>
          <w:iCs/>
          <w:color w:val="000000" w:themeColor="text1"/>
          <w:sz w:val="20"/>
          <w:szCs w:val="20"/>
        </w:rPr>
        <w:t>Crop Science</w:t>
      </w:r>
      <w:r w:rsidRPr="00F560BA">
        <w:rPr>
          <w:rFonts w:ascii="Arial" w:hAnsi="Arial" w:cs="Arial"/>
          <w:color w:val="000000" w:themeColor="text1"/>
          <w:sz w:val="20"/>
          <w:szCs w:val="20"/>
        </w:rPr>
        <w:t>, </w:t>
      </w:r>
      <w:r w:rsidRPr="00F560BA">
        <w:rPr>
          <w:rFonts w:ascii="Arial" w:hAnsi="Arial" w:cs="Arial"/>
          <w:i/>
          <w:iCs/>
          <w:color w:val="000000" w:themeColor="text1"/>
          <w:sz w:val="20"/>
          <w:szCs w:val="20"/>
        </w:rPr>
        <w:t>49</w:t>
      </w:r>
      <w:r w:rsidRPr="00F560BA">
        <w:rPr>
          <w:rFonts w:ascii="Arial" w:hAnsi="Arial" w:cs="Arial"/>
          <w:color w:val="000000" w:themeColor="text1"/>
          <w:sz w:val="20"/>
          <w:szCs w:val="20"/>
        </w:rPr>
        <w:t>(6), 2246-2260.</w:t>
      </w:r>
    </w:p>
    <w:p w14:paraId="2B2A878D" w14:textId="77777777" w:rsidR="00F0535D" w:rsidRPr="00F560BA" w:rsidRDefault="00F0535D" w:rsidP="00F560BA">
      <w:pPr>
        <w:spacing w:line="240" w:lineRule="auto"/>
        <w:ind w:left="720" w:hanging="720"/>
        <w:jc w:val="both"/>
        <w:rPr>
          <w:rFonts w:ascii="Arial" w:hAnsi="Arial" w:cs="Arial"/>
          <w:color w:val="000000" w:themeColor="text1"/>
          <w:sz w:val="20"/>
          <w:szCs w:val="20"/>
        </w:rPr>
      </w:pPr>
    </w:p>
    <w:sectPr w:rsidR="00F0535D" w:rsidRPr="00F560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E79A9" w14:textId="77777777" w:rsidR="00572813" w:rsidRDefault="00572813" w:rsidP="00F560BA">
      <w:pPr>
        <w:spacing w:after="0" w:line="240" w:lineRule="auto"/>
      </w:pPr>
      <w:r>
        <w:separator/>
      </w:r>
    </w:p>
  </w:endnote>
  <w:endnote w:type="continuationSeparator" w:id="0">
    <w:p w14:paraId="6148170D" w14:textId="77777777" w:rsidR="00572813" w:rsidRDefault="00572813" w:rsidP="00F56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5FCAE" w14:textId="77777777" w:rsidR="003F7372" w:rsidRDefault="003F7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22D70" w14:textId="77777777" w:rsidR="003F7372" w:rsidRDefault="003F73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8E353" w14:textId="77777777" w:rsidR="003F7372" w:rsidRDefault="003F7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FCA6D" w14:textId="77777777" w:rsidR="00572813" w:rsidRDefault="00572813" w:rsidP="00F560BA">
      <w:pPr>
        <w:spacing w:after="0" w:line="240" w:lineRule="auto"/>
      </w:pPr>
      <w:r>
        <w:separator/>
      </w:r>
    </w:p>
  </w:footnote>
  <w:footnote w:type="continuationSeparator" w:id="0">
    <w:p w14:paraId="0EF7ED2F" w14:textId="77777777" w:rsidR="00572813" w:rsidRDefault="00572813" w:rsidP="00F56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E9CC" w14:textId="5ECF4603" w:rsidR="003F7372" w:rsidRDefault="00572813">
    <w:pPr>
      <w:pStyle w:val="Header"/>
    </w:pPr>
    <w:r>
      <w:rPr>
        <w:noProof/>
      </w:rPr>
      <w:pict w14:anchorId="3F41EA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027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BC05D" w14:textId="78697763" w:rsidR="003F7372" w:rsidRDefault="00572813">
    <w:pPr>
      <w:pStyle w:val="Header"/>
    </w:pPr>
    <w:r>
      <w:rPr>
        <w:noProof/>
      </w:rPr>
      <w:pict w14:anchorId="1980A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027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B3194" w14:textId="3484139F" w:rsidR="003F7372" w:rsidRDefault="00572813">
    <w:pPr>
      <w:pStyle w:val="Header"/>
    </w:pPr>
    <w:r>
      <w:rPr>
        <w:noProof/>
      </w:rPr>
      <w:pict w14:anchorId="13FEE4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027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86A94"/>
    <w:multiLevelType w:val="hybridMultilevel"/>
    <w:tmpl w:val="B05667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C9"/>
    <w:rsid w:val="00012D6F"/>
    <w:rsid w:val="00016ECB"/>
    <w:rsid w:val="000274F6"/>
    <w:rsid w:val="0007150D"/>
    <w:rsid w:val="0007364D"/>
    <w:rsid w:val="00076A82"/>
    <w:rsid w:val="00090FBF"/>
    <w:rsid w:val="00097D80"/>
    <w:rsid w:val="00097F46"/>
    <w:rsid w:val="001E42DC"/>
    <w:rsid w:val="00203A7B"/>
    <w:rsid w:val="00206538"/>
    <w:rsid w:val="0020780E"/>
    <w:rsid w:val="00237298"/>
    <w:rsid w:val="00237D79"/>
    <w:rsid w:val="002439BE"/>
    <w:rsid w:val="002A77D6"/>
    <w:rsid w:val="0030095B"/>
    <w:rsid w:val="00303F0E"/>
    <w:rsid w:val="00306FD1"/>
    <w:rsid w:val="00317A07"/>
    <w:rsid w:val="003210CF"/>
    <w:rsid w:val="00330BC9"/>
    <w:rsid w:val="003479CF"/>
    <w:rsid w:val="00385D18"/>
    <w:rsid w:val="003B1D41"/>
    <w:rsid w:val="003F7372"/>
    <w:rsid w:val="004608ED"/>
    <w:rsid w:val="004805E1"/>
    <w:rsid w:val="004B2579"/>
    <w:rsid w:val="004B2D9F"/>
    <w:rsid w:val="004E0DBB"/>
    <w:rsid w:val="005164DA"/>
    <w:rsid w:val="005362FE"/>
    <w:rsid w:val="00556835"/>
    <w:rsid w:val="0057210E"/>
    <w:rsid w:val="00572813"/>
    <w:rsid w:val="00590888"/>
    <w:rsid w:val="00616617"/>
    <w:rsid w:val="006606DC"/>
    <w:rsid w:val="00667F73"/>
    <w:rsid w:val="006707CB"/>
    <w:rsid w:val="006930C3"/>
    <w:rsid w:val="006D7C1B"/>
    <w:rsid w:val="007172EC"/>
    <w:rsid w:val="00723DE9"/>
    <w:rsid w:val="007552DF"/>
    <w:rsid w:val="00776DFD"/>
    <w:rsid w:val="007A5D1F"/>
    <w:rsid w:val="007B2F0C"/>
    <w:rsid w:val="00825E8D"/>
    <w:rsid w:val="00856F1D"/>
    <w:rsid w:val="0088764F"/>
    <w:rsid w:val="008C2909"/>
    <w:rsid w:val="0090691E"/>
    <w:rsid w:val="00917926"/>
    <w:rsid w:val="00961A2B"/>
    <w:rsid w:val="009656DC"/>
    <w:rsid w:val="00995265"/>
    <w:rsid w:val="009959CD"/>
    <w:rsid w:val="009C7FC2"/>
    <w:rsid w:val="00A069FE"/>
    <w:rsid w:val="00A450E4"/>
    <w:rsid w:val="00A5082A"/>
    <w:rsid w:val="00A63C33"/>
    <w:rsid w:val="00A979BC"/>
    <w:rsid w:val="00AD103B"/>
    <w:rsid w:val="00B115C5"/>
    <w:rsid w:val="00B44799"/>
    <w:rsid w:val="00BB2363"/>
    <w:rsid w:val="00BE4D18"/>
    <w:rsid w:val="00C01382"/>
    <w:rsid w:val="00C078E3"/>
    <w:rsid w:val="00C174CB"/>
    <w:rsid w:val="00C77C2D"/>
    <w:rsid w:val="00D10B73"/>
    <w:rsid w:val="00D50EDC"/>
    <w:rsid w:val="00D82D30"/>
    <w:rsid w:val="00DB6506"/>
    <w:rsid w:val="00EA7AD8"/>
    <w:rsid w:val="00EB5418"/>
    <w:rsid w:val="00EB726D"/>
    <w:rsid w:val="00F0535D"/>
    <w:rsid w:val="00F349F4"/>
    <w:rsid w:val="00F560BA"/>
    <w:rsid w:val="00F66510"/>
    <w:rsid w:val="00FA6345"/>
    <w:rsid w:val="00FC1858"/>
    <w:rsid w:val="00FC20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BBD59E"/>
  <w15:chartTrackingRefBased/>
  <w15:docId w15:val="{95A128E2-C5BE-41E4-922C-EC4F511F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BC9"/>
  </w:style>
  <w:style w:type="paragraph" w:styleId="Heading1">
    <w:name w:val="heading 1"/>
    <w:basedOn w:val="Normal"/>
    <w:next w:val="Normal"/>
    <w:link w:val="Heading1Char"/>
    <w:uiPriority w:val="9"/>
    <w:qFormat/>
    <w:rsid w:val="00330B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0B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0B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0B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0B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0B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B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B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B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B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0B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0B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0B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0B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0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BC9"/>
    <w:rPr>
      <w:rFonts w:eastAsiaTheme="majorEastAsia" w:cstheme="majorBidi"/>
      <w:color w:val="272727" w:themeColor="text1" w:themeTint="D8"/>
    </w:rPr>
  </w:style>
  <w:style w:type="paragraph" w:styleId="Title">
    <w:name w:val="Title"/>
    <w:basedOn w:val="Normal"/>
    <w:next w:val="Normal"/>
    <w:link w:val="TitleChar"/>
    <w:uiPriority w:val="10"/>
    <w:qFormat/>
    <w:rsid w:val="00330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B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BC9"/>
    <w:pPr>
      <w:spacing w:before="160"/>
      <w:jc w:val="center"/>
    </w:pPr>
    <w:rPr>
      <w:i/>
      <w:iCs/>
      <w:color w:val="404040" w:themeColor="text1" w:themeTint="BF"/>
    </w:rPr>
  </w:style>
  <w:style w:type="character" w:customStyle="1" w:styleId="QuoteChar">
    <w:name w:val="Quote Char"/>
    <w:basedOn w:val="DefaultParagraphFont"/>
    <w:link w:val="Quote"/>
    <w:uiPriority w:val="29"/>
    <w:rsid w:val="00330BC9"/>
    <w:rPr>
      <w:i/>
      <w:iCs/>
      <w:color w:val="404040" w:themeColor="text1" w:themeTint="BF"/>
    </w:rPr>
  </w:style>
  <w:style w:type="paragraph" w:styleId="ListParagraph">
    <w:name w:val="List Paragraph"/>
    <w:basedOn w:val="Normal"/>
    <w:uiPriority w:val="34"/>
    <w:qFormat/>
    <w:rsid w:val="00330BC9"/>
    <w:pPr>
      <w:ind w:left="720"/>
      <w:contextualSpacing/>
    </w:pPr>
  </w:style>
  <w:style w:type="character" w:styleId="IntenseEmphasis">
    <w:name w:val="Intense Emphasis"/>
    <w:basedOn w:val="DefaultParagraphFont"/>
    <w:uiPriority w:val="21"/>
    <w:qFormat/>
    <w:rsid w:val="00330BC9"/>
    <w:rPr>
      <w:i/>
      <w:iCs/>
      <w:color w:val="2F5496" w:themeColor="accent1" w:themeShade="BF"/>
    </w:rPr>
  </w:style>
  <w:style w:type="paragraph" w:styleId="IntenseQuote">
    <w:name w:val="Intense Quote"/>
    <w:basedOn w:val="Normal"/>
    <w:next w:val="Normal"/>
    <w:link w:val="IntenseQuoteChar"/>
    <w:uiPriority w:val="30"/>
    <w:qFormat/>
    <w:rsid w:val="00330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0BC9"/>
    <w:rPr>
      <w:i/>
      <w:iCs/>
      <w:color w:val="2F5496" w:themeColor="accent1" w:themeShade="BF"/>
    </w:rPr>
  </w:style>
  <w:style w:type="character" w:styleId="IntenseReference">
    <w:name w:val="Intense Reference"/>
    <w:basedOn w:val="DefaultParagraphFont"/>
    <w:uiPriority w:val="32"/>
    <w:qFormat/>
    <w:rsid w:val="00330BC9"/>
    <w:rPr>
      <w:b/>
      <w:bCs/>
      <w:smallCaps/>
      <w:color w:val="2F5496" w:themeColor="accent1" w:themeShade="BF"/>
      <w:spacing w:val="5"/>
    </w:rPr>
  </w:style>
  <w:style w:type="table" w:styleId="TableGrid">
    <w:name w:val="Table Grid"/>
    <w:basedOn w:val="TableNormal"/>
    <w:uiPriority w:val="39"/>
    <w:rsid w:val="00330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6538"/>
    <w:rPr>
      <w:color w:val="0563C1" w:themeColor="hyperlink"/>
      <w:u w:val="single"/>
    </w:rPr>
  </w:style>
  <w:style w:type="character" w:styleId="UnresolvedMention">
    <w:name w:val="Unresolved Mention"/>
    <w:basedOn w:val="DefaultParagraphFont"/>
    <w:uiPriority w:val="99"/>
    <w:semiHidden/>
    <w:unhideWhenUsed/>
    <w:rsid w:val="00206538"/>
    <w:rPr>
      <w:color w:val="605E5C"/>
      <w:shd w:val="clear" w:color="auto" w:fill="E1DFDD"/>
    </w:rPr>
  </w:style>
  <w:style w:type="character" w:styleId="FollowedHyperlink">
    <w:name w:val="FollowedHyperlink"/>
    <w:basedOn w:val="DefaultParagraphFont"/>
    <w:uiPriority w:val="99"/>
    <w:semiHidden/>
    <w:unhideWhenUsed/>
    <w:rsid w:val="00EA7AD8"/>
    <w:rPr>
      <w:color w:val="954F72" w:themeColor="followedHyperlink"/>
      <w:u w:val="single"/>
    </w:rPr>
  </w:style>
  <w:style w:type="paragraph" w:customStyle="1" w:styleId="Author">
    <w:name w:val="Author"/>
    <w:basedOn w:val="Normal"/>
    <w:rsid w:val="001E42DC"/>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1E42DC"/>
    <w:pPr>
      <w:spacing w:after="240" w:line="240" w:lineRule="exact"/>
      <w:jc w:val="right"/>
    </w:pPr>
    <w:rPr>
      <w:rFonts w:ascii="Helvetica" w:eastAsia="Times New Roman" w:hAnsi="Helvetica" w:cs="Times New Roman"/>
      <w:kern w:val="0"/>
      <w:sz w:val="20"/>
      <w:szCs w:val="20"/>
      <w:lang w:val="en-US"/>
      <w14:ligatures w14:val="none"/>
    </w:rPr>
  </w:style>
  <w:style w:type="paragraph" w:styleId="Header">
    <w:name w:val="header"/>
    <w:basedOn w:val="Normal"/>
    <w:link w:val="HeaderChar"/>
    <w:uiPriority w:val="99"/>
    <w:unhideWhenUsed/>
    <w:rsid w:val="00F56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0BA"/>
  </w:style>
  <w:style w:type="paragraph" w:styleId="Footer">
    <w:name w:val="footer"/>
    <w:basedOn w:val="Normal"/>
    <w:link w:val="FooterChar"/>
    <w:uiPriority w:val="99"/>
    <w:unhideWhenUsed/>
    <w:rsid w:val="00F56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93103">
      <w:bodyDiv w:val="1"/>
      <w:marLeft w:val="0"/>
      <w:marRight w:val="0"/>
      <w:marTop w:val="0"/>
      <w:marBottom w:val="0"/>
      <w:divBdr>
        <w:top w:val="none" w:sz="0" w:space="0" w:color="auto"/>
        <w:left w:val="none" w:sz="0" w:space="0" w:color="auto"/>
        <w:bottom w:val="none" w:sz="0" w:space="0" w:color="auto"/>
        <w:right w:val="none" w:sz="0" w:space="0" w:color="auto"/>
      </w:divBdr>
      <w:divsChild>
        <w:div w:id="2059891071">
          <w:marLeft w:val="0"/>
          <w:marRight w:val="0"/>
          <w:marTop w:val="0"/>
          <w:marBottom w:val="0"/>
          <w:divBdr>
            <w:top w:val="none" w:sz="0" w:space="0" w:color="auto"/>
            <w:left w:val="none" w:sz="0" w:space="0" w:color="auto"/>
            <w:bottom w:val="none" w:sz="0" w:space="0" w:color="auto"/>
            <w:right w:val="none" w:sz="0" w:space="0" w:color="auto"/>
          </w:divBdr>
          <w:divsChild>
            <w:div w:id="824392528">
              <w:marLeft w:val="0"/>
              <w:marRight w:val="0"/>
              <w:marTop w:val="0"/>
              <w:marBottom w:val="0"/>
              <w:divBdr>
                <w:top w:val="none" w:sz="0" w:space="0" w:color="auto"/>
                <w:left w:val="none" w:sz="0" w:space="0" w:color="auto"/>
                <w:bottom w:val="none" w:sz="0" w:space="0" w:color="auto"/>
                <w:right w:val="none" w:sz="0" w:space="0" w:color="auto"/>
              </w:divBdr>
              <w:divsChild>
                <w:div w:id="53801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4166">
      <w:bodyDiv w:val="1"/>
      <w:marLeft w:val="0"/>
      <w:marRight w:val="0"/>
      <w:marTop w:val="0"/>
      <w:marBottom w:val="0"/>
      <w:divBdr>
        <w:top w:val="none" w:sz="0" w:space="0" w:color="auto"/>
        <w:left w:val="none" w:sz="0" w:space="0" w:color="auto"/>
        <w:bottom w:val="none" w:sz="0" w:space="0" w:color="auto"/>
        <w:right w:val="none" w:sz="0" w:space="0" w:color="auto"/>
      </w:divBdr>
      <w:divsChild>
        <w:div w:id="62260177">
          <w:marLeft w:val="0"/>
          <w:marRight w:val="0"/>
          <w:marTop w:val="0"/>
          <w:marBottom w:val="0"/>
          <w:divBdr>
            <w:top w:val="none" w:sz="0" w:space="0" w:color="auto"/>
            <w:left w:val="none" w:sz="0" w:space="0" w:color="auto"/>
            <w:bottom w:val="none" w:sz="0" w:space="0" w:color="auto"/>
            <w:right w:val="none" w:sz="0" w:space="0" w:color="auto"/>
          </w:divBdr>
          <w:divsChild>
            <w:div w:id="32194318">
              <w:marLeft w:val="0"/>
              <w:marRight w:val="0"/>
              <w:marTop w:val="0"/>
              <w:marBottom w:val="0"/>
              <w:divBdr>
                <w:top w:val="none" w:sz="0" w:space="0" w:color="auto"/>
                <w:left w:val="none" w:sz="0" w:space="0" w:color="auto"/>
                <w:bottom w:val="none" w:sz="0" w:space="0" w:color="auto"/>
                <w:right w:val="none" w:sz="0" w:space="0" w:color="auto"/>
              </w:divBdr>
              <w:divsChild>
                <w:div w:id="7713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tatista.com/statistics/271969/world-rice-acreage-since-20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fao.org/newsroom/story/Water-Scarcity-One-of-the-greatest-challenges-of-our-time/en"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E:\FINAL%20DATA\1.PLANT%20HEIGH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FINAL%20DATA\3.LEAV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FINAL%20DATA\YIELD%20COMBINED.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sz="1100"/>
              <a:t>Plant Height (cm)</a:t>
            </a:r>
          </a:p>
        </c:rich>
      </c:tx>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'PH combined'!$H$2:$H$3</c:f>
              <c:strCache>
                <c:ptCount val="2"/>
                <c:pt idx="1">
                  <c:v>45 DAT</c:v>
                </c:pt>
              </c:strCache>
            </c:strRef>
          </c:tx>
          <c:spPr>
            <a:gradFill rotWithShape="1">
              <a:gsLst>
                <a:gs pos="0">
                  <a:schemeClr val="accent2">
                    <a:shade val="65000"/>
                    <a:satMod val="103000"/>
                    <a:lumMod val="102000"/>
                    <a:tint val="94000"/>
                  </a:schemeClr>
                </a:gs>
                <a:gs pos="50000">
                  <a:schemeClr val="accent2">
                    <a:shade val="65000"/>
                    <a:satMod val="110000"/>
                    <a:lumMod val="100000"/>
                    <a:shade val="100000"/>
                  </a:schemeClr>
                </a:gs>
                <a:gs pos="100000">
                  <a:schemeClr val="accent2">
                    <a:shade val="65000"/>
                    <a:lumMod val="99000"/>
                    <a:satMod val="120000"/>
                    <a:shade val="78000"/>
                  </a:schemeClr>
                </a:gs>
              </a:gsLst>
              <a:lin ang="5400000" scaled="0"/>
            </a:gradFill>
            <a:ln>
              <a:noFill/>
            </a:ln>
            <a:effectLst/>
          </c:spPr>
          <c:invertIfNegative val="0"/>
          <c:cat>
            <c:strRef>
              <c:f>'PH combined'!$G$4:$G$11</c:f>
              <c:strCache>
                <c:ptCount val="8"/>
                <c:pt idx="0">
                  <c:v>T1</c:v>
                </c:pt>
                <c:pt idx="1">
                  <c:v>T2</c:v>
                </c:pt>
                <c:pt idx="2">
                  <c:v>T3</c:v>
                </c:pt>
                <c:pt idx="3">
                  <c:v>T4</c:v>
                </c:pt>
                <c:pt idx="4">
                  <c:v>T5</c:v>
                </c:pt>
                <c:pt idx="5">
                  <c:v>T6</c:v>
                </c:pt>
                <c:pt idx="6">
                  <c:v>T7</c:v>
                </c:pt>
                <c:pt idx="7">
                  <c:v>T8</c:v>
                </c:pt>
              </c:strCache>
            </c:strRef>
          </c:cat>
          <c:val>
            <c:numRef>
              <c:f>'PH combined'!$H$4:$H$11</c:f>
              <c:numCache>
                <c:formatCode>General</c:formatCode>
                <c:ptCount val="8"/>
                <c:pt idx="0">
                  <c:v>74.900000000000006</c:v>
                </c:pt>
                <c:pt idx="1">
                  <c:v>68.3</c:v>
                </c:pt>
                <c:pt idx="2">
                  <c:v>76.5</c:v>
                </c:pt>
                <c:pt idx="3">
                  <c:v>72.400000000000006</c:v>
                </c:pt>
                <c:pt idx="4">
                  <c:v>63.9</c:v>
                </c:pt>
                <c:pt idx="5">
                  <c:v>64.3</c:v>
                </c:pt>
                <c:pt idx="6">
                  <c:v>66.099999999999994</c:v>
                </c:pt>
                <c:pt idx="7">
                  <c:v>68.400000000000006</c:v>
                </c:pt>
              </c:numCache>
            </c:numRef>
          </c:val>
          <c:extLst>
            <c:ext xmlns:c16="http://schemas.microsoft.com/office/drawing/2014/chart" uri="{C3380CC4-5D6E-409C-BE32-E72D297353CC}">
              <c16:uniqueId val="{00000000-30C1-4AC8-853F-92C4144D42E1}"/>
            </c:ext>
          </c:extLst>
        </c:ser>
        <c:ser>
          <c:idx val="1"/>
          <c:order val="1"/>
          <c:tx>
            <c:strRef>
              <c:f>'PH combined'!$I$2:$I$3</c:f>
              <c:strCache>
                <c:ptCount val="2"/>
                <c:pt idx="1">
                  <c:v>90 DAT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'PH combined'!$G$4:$G$11</c:f>
              <c:strCache>
                <c:ptCount val="8"/>
                <c:pt idx="0">
                  <c:v>T1</c:v>
                </c:pt>
                <c:pt idx="1">
                  <c:v>T2</c:v>
                </c:pt>
                <c:pt idx="2">
                  <c:v>T3</c:v>
                </c:pt>
                <c:pt idx="3">
                  <c:v>T4</c:v>
                </c:pt>
                <c:pt idx="4">
                  <c:v>T5</c:v>
                </c:pt>
                <c:pt idx="5">
                  <c:v>T6</c:v>
                </c:pt>
                <c:pt idx="6">
                  <c:v>T7</c:v>
                </c:pt>
                <c:pt idx="7">
                  <c:v>T8</c:v>
                </c:pt>
              </c:strCache>
            </c:strRef>
          </c:cat>
          <c:val>
            <c:numRef>
              <c:f>'PH combined'!$I$4:$I$11</c:f>
              <c:numCache>
                <c:formatCode>General</c:formatCode>
                <c:ptCount val="8"/>
                <c:pt idx="0">
                  <c:v>120.7</c:v>
                </c:pt>
                <c:pt idx="1">
                  <c:v>119</c:v>
                </c:pt>
                <c:pt idx="2">
                  <c:v>123.1</c:v>
                </c:pt>
                <c:pt idx="3">
                  <c:v>121.8</c:v>
                </c:pt>
                <c:pt idx="4">
                  <c:v>108.2</c:v>
                </c:pt>
                <c:pt idx="5">
                  <c:v>108.89999999999999</c:v>
                </c:pt>
                <c:pt idx="6">
                  <c:v>113.2</c:v>
                </c:pt>
                <c:pt idx="7">
                  <c:v>117.3</c:v>
                </c:pt>
              </c:numCache>
            </c:numRef>
          </c:val>
          <c:extLst>
            <c:ext xmlns:c16="http://schemas.microsoft.com/office/drawing/2014/chart" uri="{C3380CC4-5D6E-409C-BE32-E72D297353CC}">
              <c16:uniqueId val="{00000001-30C1-4AC8-853F-92C4144D42E1}"/>
            </c:ext>
          </c:extLst>
        </c:ser>
        <c:ser>
          <c:idx val="2"/>
          <c:order val="2"/>
          <c:tx>
            <c:strRef>
              <c:f>'PH combined'!$J$2:$J$3</c:f>
              <c:strCache>
                <c:ptCount val="2"/>
                <c:pt idx="1">
                  <c:v>At harvest</c:v>
                </c:pt>
              </c:strCache>
            </c:strRef>
          </c:tx>
          <c:spPr>
            <a:gradFill rotWithShape="1">
              <a:gsLst>
                <a:gs pos="0">
                  <a:schemeClr val="accent2">
                    <a:tint val="65000"/>
                    <a:satMod val="103000"/>
                    <a:lumMod val="102000"/>
                    <a:tint val="94000"/>
                  </a:schemeClr>
                </a:gs>
                <a:gs pos="50000">
                  <a:schemeClr val="accent2">
                    <a:tint val="65000"/>
                    <a:satMod val="110000"/>
                    <a:lumMod val="100000"/>
                    <a:shade val="100000"/>
                  </a:schemeClr>
                </a:gs>
                <a:gs pos="100000">
                  <a:schemeClr val="accent2">
                    <a:tint val="65000"/>
                    <a:lumMod val="99000"/>
                    <a:satMod val="120000"/>
                    <a:shade val="78000"/>
                  </a:schemeClr>
                </a:gs>
              </a:gsLst>
              <a:lin ang="5400000" scaled="0"/>
            </a:gradFill>
            <a:ln>
              <a:noFill/>
            </a:ln>
            <a:effectLst/>
          </c:spPr>
          <c:invertIfNegative val="0"/>
          <c:cat>
            <c:strRef>
              <c:f>'PH combined'!$G$4:$G$11</c:f>
              <c:strCache>
                <c:ptCount val="8"/>
                <c:pt idx="0">
                  <c:v>T1</c:v>
                </c:pt>
                <c:pt idx="1">
                  <c:v>T2</c:v>
                </c:pt>
                <c:pt idx="2">
                  <c:v>T3</c:v>
                </c:pt>
                <c:pt idx="3">
                  <c:v>T4</c:v>
                </c:pt>
                <c:pt idx="4">
                  <c:v>T5</c:v>
                </c:pt>
                <c:pt idx="5">
                  <c:v>T6</c:v>
                </c:pt>
                <c:pt idx="6">
                  <c:v>T7</c:v>
                </c:pt>
                <c:pt idx="7">
                  <c:v>T8</c:v>
                </c:pt>
              </c:strCache>
            </c:strRef>
          </c:cat>
          <c:val>
            <c:numRef>
              <c:f>'PH combined'!$J$4:$J$11</c:f>
              <c:numCache>
                <c:formatCode>General</c:formatCode>
                <c:ptCount val="8"/>
                <c:pt idx="0">
                  <c:v>123.7</c:v>
                </c:pt>
                <c:pt idx="1">
                  <c:v>122.6</c:v>
                </c:pt>
                <c:pt idx="2">
                  <c:v>126.7</c:v>
                </c:pt>
                <c:pt idx="3">
                  <c:v>124.9</c:v>
                </c:pt>
                <c:pt idx="4">
                  <c:v>111.8</c:v>
                </c:pt>
                <c:pt idx="5">
                  <c:v>112.6</c:v>
                </c:pt>
                <c:pt idx="6">
                  <c:v>118.2</c:v>
                </c:pt>
                <c:pt idx="7">
                  <c:v>120.9</c:v>
                </c:pt>
              </c:numCache>
            </c:numRef>
          </c:val>
          <c:extLst>
            <c:ext xmlns:c16="http://schemas.microsoft.com/office/drawing/2014/chart" uri="{C3380CC4-5D6E-409C-BE32-E72D297353CC}">
              <c16:uniqueId val="{00000002-30C1-4AC8-853F-92C4144D42E1}"/>
            </c:ext>
          </c:extLst>
        </c:ser>
        <c:dLbls>
          <c:showLegendKey val="0"/>
          <c:showVal val="0"/>
          <c:showCatName val="0"/>
          <c:showSerName val="0"/>
          <c:showPercent val="0"/>
          <c:showBubbleSize val="0"/>
        </c:dLbls>
        <c:gapWidth val="100"/>
        <c:overlap val="-24"/>
        <c:axId val="464004064"/>
        <c:axId val="463999744"/>
      </c:barChart>
      <c:catAx>
        <c:axId val="4640040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63999744"/>
        <c:crosses val="autoZero"/>
        <c:auto val="1"/>
        <c:lblAlgn val="ctr"/>
        <c:lblOffset val="100"/>
        <c:noMultiLvlLbl val="0"/>
      </c:catAx>
      <c:valAx>
        <c:axId val="46399974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64004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05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sz="1100"/>
              <a:t>Number</a:t>
            </a:r>
            <a:r>
              <a:rPr lang="en-IN" sz="1100" baseline="0"/>
              <a:t> </a:t>
            </a:r>
            <a:r>
              <a:rPr lang="en-IN" sz="1100"/>
              <a:t>of leaves</a:t>
            </a:r>
          </a:p>
        </c:rich>
      </c:tx>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'COMBINED '!$I$2</c:f>
              <c:strCache>
                <c:ptCount val="1"/>
                <c:pt idx="0">
                  <c:v>45 DAT</c:v>
                </c:pt>
              </c:strCache>
            </c:strRef>
          </c:tx>
          <c:spPr>
            <a:gradFill rotWithShape="1">
              <a:gsLst>
                <a:gs pos="0">
                  <a:schemeClr val="accent6">
                    <a:shade val="65000"/>
                    <a:satMod val="103000"/>
                    <a:lumMod val="102000"/>
                    <a:tint val="94000"/>
                  </a:schemeClr>
                </a:gs>
                <a:gs pos="50000">
                  <a:schemeClr val="accent6">
                    <a:shade val="65000"/>
                    <a:satMod val="110000"/>
                    <a:lumMod val="100000"/>
                    <a:shade val="100000"/>
                  </a:schemeClr>
                </a:gs>
                <a:gs pos="100000">
                  <a:schemeClr val="accent6">
                    <a:shade val="65000"/>
                    <a:lumMod val="99000"/>
                    <a:satMod val="120000"/>
                    <a:shade val="78000"/>
                  </a:schemeClr>
                </a:gs>
              </a:gsLst>
              <a:lin ang="5400000" scaled="0"/>
            </a:gradFill>
            <a:ln>
              <a:noFill/>
            </a:ln>
            <a:effectLst/>
          </c:spPr>
          <c:invertIfNegative val="0"/>
          <c:cat>
            <c:strRef>
              <c:f>'COMBINED '!$H$3:$H$10</c:f>
              <c:strCache>
                <c:ptCount val="8"/>
                <c:pt idx="0">
                  <c:v>T1</c:v>
                </c:pt>
                <c:pt idx="1">
                  <c:v>T2</c:v>
                </c:pt>
                <c:pt idx="2">
                  <c:v>T3</c:v>
                </c:pt>
                <c:pt idx="3">
                  <c:v>T4</c:v>
                </c:pt>
                <c:pt idx="4">
                  <c:v>T5</c:v>
                </c:pt>
                <c:pt idx="5">
                  <c:v>T6</c:v>
                </c:pt>
                <c:pt idx="6">
                  <c:v>T7</c:v>
                </c:pt>
                <c:pt idx="7">
                  <c:v>T8</c:v>
                </c:pt>
              </c:strCache>
            </c:strRef>
          </c:cat>
          <c:val>
            <c:numRef>
              <c:f>'COMBINED '!$I$3:$I$10</c:f>
              <c:numCache>
                <c:formatCode>0.00</c:formatCode>
                <c:ptCount val="8"/>
                <c:pt idx="0">
                  <c:v>23.433333333333334</c:v>
                </c:pt>
                <c:pt idx="1">
                  <c:v>22.966666666666669</c:v>
                </c:pt>
                <c:pt idx="2">
                  <c:v>26.166666666666668</c:v>
                </c:pt>
                <c:pt idx="3">
                  <c:v>24.966666666666669</c:v>
                </c:pt>
                <c:pt idx="4">
                  <c:v>17.566666666666666</c:v>
                </c:pt>
                <c:pt idx="5">
                  <c:v>17.2</c:v>
                </c:pt>
                <c:pt idx="6">
                  <c:v>18.666666666666668</c:v>
                </c:pt>
                <c:pt idx="7">
                  <c:v>22.8</c:v>
                </c:pt>
              </c:numCache>
            </c:numRef>
          </c:val>
          <c:extLst>
            <c:ext xmlns:c16="http://schemas.microsoft.com/office/drawing/2014/chart" uri="{C3380CC4-5D6E-409C-BE32-E72D297353CC}">
              <c16:uniqueId val="{00000000-4F4F-4705-951E-E9AD2B6932F6}"/>
            </c:ext>
          </c:extLst>
        </c:ser>
        <c:ser>
          <c:idx val="1"/>
          <c:order val="1"/>
          <c:tx>
            <c:strRef>
              <c:f>'COMBINED '!$J$2</c:f>
              <c:strCache>
                <c:ptCount val="1"/>
                <c:pt idx="0">
                  <c:v>90 DAT</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cat>
            <c:strRef>
              <c:f>'COMBINED '!$H$3:$H$10</c:f>
              <c:strCache>
                <c:ptCount val="8"/>
                <c:pt idx="0">
                  <c:v>T1</c:v>
                </c:pt>
                <c:pt idx="1">
                  <c:v>T2</c:v>
                </c:pt>
                <c:pt idx="2">
                  <c:v>T3</c:v>
                </c:pt>
                <c:pt idx="3">
                  <c:v>T4</c:v>
                </c:pt>
                <c:pt idx="4">
                  <c:v>T5</c:v>
                </c:pt>
                <c:pt idx="5">
                  <c:v>T6</c:v>
                </c:pt>
                <c:pt idx="6">
                  <c:v>T7</c:v>
                </c:pt>
                <c:pt idx="7">
                  <c:v>T8</c:v>
                </c:pt>
              </c:strCache>
            </c:strRef>
          </c:cat>
          <c:val>
            <c:numRef>
              <c:f>'COMBINED '!$J$3:$J$10</c:f>
              <c:numCache>
                <c:formatCode>General</c:formatCode>
                <c:ptCount val="8"/>
                <c:pt idx="0">
                  <c:v>54.1</c:v>
                </c:pt>
                <c:pt idx="1">
                  <c:v>53.70000000000001</c:v>
                </c:pt>
                <c:pt idx="2">
                  <c:v>56.699999999999996</c:v>
                </c:pt>
                <c:pt idx="3">
                  <c:v>55.7</c:v>
                </c:pt>
                <c:pt idx="4">
                  <c:v>46.5</c:v>
                </c:pt>
                <c:pt idx="5">
                  <c:v>47.1</c:v>
                </c:pt>
                <c:pt idx="6">
                  <c:v>49.6</c:v>
                </c:pt>
                <c:pt idx="7">
                  <c:v>50.199999999999996</c:v>
                </c:pt>
              </c:numCache>
            </c:numRef>
          </c:val>
          <c:extLst>
            <c:ext xmlns:c16="http://schemas.microsoft.com/office/drawing/2014/chart" uri="{C3380CC4-5D6E-409C-BE32-E72D297353CC}">
              <c16:uniqueId val="{00000001-4F4F-4705-951E-E9AD2B6932F6}"/>
            </c:ext>
          </c:extLst>
        </c:ser>
        <c:ser>
          <c:idx val="2"/>
          <c:order val="2"/>
          <c:tx>
            <c:strRef>
              <c:f>'COMBINED '!$K$2</c:f>
              <c:strCache>
                <c:ptCount val="1"/>
                <c:pt idx="0">
                  <c:v>At harvest</c:v>
                </c:pt>
              </c:strCache>
            </c:strRef>
          </c:tx>
          <c:spPr>
            <a:gradFill rotWithShape="1">
              <a:gsLst>
                <a:gs pos="0">
                  <a:schemeClr val="accent6">
                    <a:tint val="65000"/>
                    <a:satMod val="103000"/>
                    <a:lumMod val="102000"/>
                    <a:tint val="94000"/>
                  </a:schemeClr>
                </a:gs>
                <a:gs pos="50000">
                  <a:schemeClr val="accent6">
                    <a:tint val="65000"/>
                    <a:satMod val="110000"/>
                    <a:lumMod val="100000"/>
                    <a:shade val="100000"/>
                  </a:schemeClr>
                </a:gs>
                <a:gs pos="100000">
                  <a:schemeClr val="accent6">
                    <a:tint val="65000"/>
                    <a:lumMod val="99000"/>
                    <a:satMod val="120000"/>
                    <a:shade val="78000"/>
                  </a:schemeClr>
                </a:gs>
              </a:gsLst>
              <a:lin ang="5400000" scaled="0"/>
            </a:gradFill>
            <a:ln>
              <a:noFill/>
            </a:ln>
            <a:effectLst/>
          </c:spPr>
          <c:invertIfNegative val="0"/>
          <c:cat>
            <c:strRef>
              <c:f>'COMBINED '!$H$3:$H$10</c:f>
              <c:strCache>
                <c:ptCount val="8"/>
                <c:pt idx="0">
                  <c:v>T1</c:v>
                </c:pt>
                <c:pt idx="1">
                  <c:v>T2</c:v>
                </c:pt>
                <c:pt idx="2">
                  <c:v>T3</c:v>
                </c:pt>
                <c:pt idx="3">
                  <c:v>T4</c:v>
                </c:pt>
                <c:pt idx="4">
                  <c:v>T5</c:v>
                </c:pt>
                <c:pt idx="5">
                  <c:v>T6</c:v>
                </c:pt>
                <c:pt idx="6">
                  <c:v>T7</c:v>
                </c:pt>
                <c:pt idx="7">
                  <c:v>T8</c:v>
                </c:pt>
              </c:strCache>
            </c:strRef>
          </c:cat>
          <c:val>
            <c:numRef>
              <c:f>'COMBINED '!$K$3:$K$10</c:f>
              <c:numCache>
                <c:formatCode>0.00</c:formatCode>
                <c:ptCount val="8"/>
                <c:pt idx="0">
                  <c:v>11.366666666666667</c:v>
                </c:pt>
                <c:pt idx="1">
                  <c:v>10.766666666666666</c:v>
                </c:pt>
                <c:pt idx="2">
                  <c:v>12.533333333333333</c:v>
                </c:pt>
                <c:pt idx="3">
                  <c:v>10.666666666666666</c:v>
                </c:pt>
                <c:pt idx="4">
                  <c:v>8.2666666666666675</c:v>
                </c:pt>
                <c:pt idx="5">
                  <c:v>9.6666666666666661</c:v>
                </c:pt>
                <c:pt idx="6">
                  <c:v>8.0333333333333332</c:v>
                </c:pt>
                <c:pt idx="7">
                  <c:v>10.25</c:v>
                </c:pt>
              </c:numCache>
            </c:numRef>
          </c:val>
          <c:extLst>
            <c:ext xmlns:c16="http://schemas.microsoft.com/office/drawing/2014/chart" uri="{C3380CC4-5D6E-409C-BE32-E72D297353CC}">
              <c16:uniqueId val="{00000002-4F4F-4705-951E-E9AD2B6932F6}"/>
            </c:ext>
          </c:extLst>
        </c:ser>
        <c:dLbls>
          <c:showLegendKey val="0"/>
          <c:showVal val="0"/>
          <c:showCatName val="0"/>
          <c:showSerName val="0"/>
          <c:showPercent val="0"/>
          <c:showBubbleSize val="0"/>
        </c:dLbls>
        <c:gapWidth val="100"/>
        <c:overlap val="-24"/>
        <c:axId val="467748200"/>
        <c:axId val="467750000"/>
      </c:barChart>
      <c:catAx>
        <c:axId val="4677482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67750000"/>
        <c:crosses val="autoZero"/>
        <c:auto val="1"/>
        <c:lblAlgn val="ctr"/>
        <c:lblOffset val="100"/>
        <c:noMultiLvlLbl val="0"/>
      </c:catAx>
      <c:valAx>
        <c:axId val="467750000"/>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67748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Arial" panose="020B0604020202020204" pitchFamily="34" charset="0"/>
                <a:ea typeface="+mn-ea"/>
                <a:cs typeface="Arial" panose="020B0604020202020204" pitchFamily="34" charset="0"/>
              </a:defRPr>
            </a:pPr>
            <a:r>
              <a:rPr lang="en-IN" sz="1100" b="1"/>
              <a:t>Grain and Straw yield (kg/ha)</a:t>
            </a: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Sheet1!$L$2</c:f>
              <c:strCache>
                <c:ptCount val="1"/>
                <c:pt idx="0">
                  <c:v>Grain yield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Sheet1!$K$3:$K$10</c:f>
              <c:strCache>
                <c:ptCount val="8"/>
                <c:pt idx="0">
                  <c:v>T1</c:v>
                </c:pt>
                <c:pt idx="1">
                  <c:v>T2</c:v>
                </c:pt>
                <c:pt idx="2">
                  <c:v>T3</c:v>
                </c:pt>
                <c:pt idx="3">
                  <c:v>T4</c:v>
                </c:pt>
                <c:pt idx="4">
                  <c:v>T5</c:v>
                </c:pt>
                <c:pt idx="5">
                  <c:v>T6</c:v>
                </c:pt>
                <c:pt idx="6">
                  <c:v>T7</c:v>
                </c:pt>
                <c:pt idx="7">
                  <c:v>T8</c:v>
                </c:pt>
              </c:strCache>
            </c:strRef>
          </c:cat>
          <c:val>
            <c:numRef>
              <c:f>Sheet1!$L$3:$L$10</c:f>
              <c:numCache>
                <c:formatCode>General</c:formatCode>
                <c:ptCount val="8"/>
                <c:pt idx="0">
                  <c:v>6690</c:v>
                </c:pt>
                <c:pt idx="1">
                  <c:v>6673</c:v>
                </c:pt>
                <c:pt idx="2">
                  <c:v>7438</c:v>
                </c:pt>
                <c:pt idx="3">
                  <c:v>7275</c:v>
                </c:pt>
                <c:pt idx="4">
                  <c:v>6224</c:v>
                </c:pt>
                <c:pt idx="5">
                  <c:v>6181</c:v>
                </c:pt>
                <c:pt idx="6">
                  <c:v>6302</c:v>
                </c:pt>
                <c:pt idx="7">
                  <c:v>6812</c:v>
                </c:pt>
              </c:numCache>
            </c:numRef>
          </c:val>
          <c:smooth val="0"/>
          <c:extLst>
            <c:ext xmlns:c16="http://schemas.microsoft.com/office/drawing/2014/chart" uri="{C3380CC4-5D6E-409C-BE32-E72D297353CC}">
              <c16:uniqueId val="{00000000-959E-41EE-943F-974292CD58F4}"/>
            </c:ext>
          </c:extLst>
        </c:ser>
        <c:ser>
          <c:idx val="1"/>
          <c:order val="1"/>
          <c:tx>
            <c:strRef>
              <c:f>Sheet1!$M$2</c:f>
              <c:strCache>
                <c:ptCount val="1"/>
                <c:pt idx="0">
                  <c:v>Straw yield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Sheet1!$K$3:$K$10</c:f>
              <c:strCache>
                <c:ptCount val="8"/>
                <c:pt idx="0">
                  <c:v>T1</c:v>
                </c:pt>
                <c:pt idx="1">
                  <c:v>T2</c:v>
                </c:pt>
                <c:pt idx="2">
                  <c:v>T3</c:v>
                </c:pt>
                <c:pt idx="3">
                  <c:v>T4</c:v>
                </c:pt>
                <c:pt idx="4">
                  <c:v>T5</c:v>
                </c:pt>
                <c:pt idx="5">
                  <c:v>T6</c:v>
                </c:pt>
                <c:pt idx="6">
                  <c:v>T7</c:v>
                </c:pt>
                <c:pt idx="7">
                  <c:v>T8</c:v>
                </c:pt>
              </c:strCache>
            </c:strRef>
          </c:cat>
          <c:val>
            <c:numRef>
              <c:f>Sheet1!$M$3:$M$10</c:f>
              <c:numCache>
                <c:formatCode>General</c:formatCode>
                <c:ptCount val="8"/>
                <c:pt idx="0">
                  <c:v>13950</c:v>
                </c:pt>
                <c:pt idx="1">
                  <c:v>13540</c:v>
                </c:pt>
                <c:pt idx="2">
                  <c:v>17486</c:v>
                </c:pt>
                <c:pt idx="3">
                  <c:v>15415</c:v>
                </c:pt>
                <c:pt idx="4">
                  <c:v>12634</c:v>
                </c:pt>
                <c:pt idx="5">
                  <c:v>12243</c:v>
                </c:pt>
                <c:pt idx="6">
                  <c:v>13119</c:v>
                </c:pt>
                <c:pt idx="7">
                  <c:v>14201</c:v>
                </c:pt>
              </c:numCache>
            </c:numRef>
          </c:val>
          <c:smooth val="0"/>
          <c:extLst>
            <c:ext xmlns:c16="http://schemas.microsoft.com/office/drawing/2014/chart" uri="{C3380CC4-5D6E-409C-BE32-E72D297353CC}">
              <c16:uniqueId val="{00000001-959E-41EE-943F-974292CD58F4}"/>
            </c:ext>
          </c:extLst>
        </c:ser>
        <c:dLbls>
          <c:showLegendKey val="0"/>
          <c:showVal val="0"/>
          <c:showCatName val="0"/>
          <c:showSerName val="0"/>
          <c:showPercent val="0"/>
          <c:showBubbleSize val="0"/>
        </c:dLbls>
        <c:marker val="1"/>
        <c:smooth val="0"/>
        <c:axId val="514991240"/>
        <c:axId val="514992680"/>
      </c:lineChart>
      <c:catAx>
        <c:axId val="514991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14992680"/>
        <c:crosses val="autoZero"/>
        <c:auto val="1"/>
        <c:lblAlgn val="ctr"/>
        <c:lblOffset val="100"/>
        <c:noMultiLvlLbl val="0"/>
      </c:catAx>
      <c:valAx>
        <c:axId val="514992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14991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2F494-7772-4E8A-A691-D52761351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8</Pages>
  <Words>3142</Words>
  <Characters>17913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H J</dc:creator>
  <cp:keywords/>
  <dc:description/>
  <cp:lastModifiedBy>SDI 1183</cp:lastModifiedBy>
  <cp:revision>122</cp:revision>
  <cp:lastPrinted>2025-03-06T12:41:00Z</cp:lastPrinted>
  <dcterms:created xsi:type="dcterms:W3CDTF">2025-03-03T11:45:00Z</dcterms:created>
  <dcterms:modified xsi:type="dcterms:W3CDTF">2025-03-15T04:54:00Z</dcterms:modified>
</cp:coreProperties>
</file>