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731BD" w14:textId="77777777" w:rsidR="00754C9A" w:rsidRPr="00C250B1" w:rsidRDefault="00754C9A" w:rsidP="00441B6F">
      <w:pPr>
        <w:pStyle w:val="Title"/>
        <w:spacing w:after="0"/>
        <w:jc w:val="both"/>
        <w:rPr>
          <w:rFonts w:ascii="Arial" w:hAnsi="Arial" w:cs="Arial"/>
        </w:rPr>
      </w:pPr>
    </w:p>
    <w:p w14:paraId="607BDBFA" w14:textId="5B623D54" w:rsidR="003F63A0" w:rsidRPr="00C250B1" w:rsidRDefault="007472F1" w:rsidP="00723E76">
      <w:pPr>
        <w:jc w:val="right"/>
        <w:rPr>
          <w:rFonts w:ascii="Arial" w:hAnsi="Arial" w:cs="Arial"/>
          <w:b/>
          <w:bCs/>
          <w:sz w:val="36"/>
          <w:szCs w:val="36"/>
        </w:rPr>
      </w:pPr>
      <w:r w:rsidRPr="00C250B1">
        <w:rPr>
          <w:rFonts w:ascii="Arial" w:hAnsi="Arial" w:cs="Arial"/>
          <w:b/>
          <w:sz w:val="36"/>
          <w:szCs w:val="36"/>
          <w:highlight w:val="yellow"/>
          <w:lang w:val="en-GB"/>
        </w:rPr>
        <w:t>Survey and Characterization of Sugarcane Cultivating Soils of Kerala</w:t>
      </w:r>
      <w:r w:rsidR="003E6E1A">
        <w:rPr>
          <w:rFonts w:ascii="Arial" w:hAnsi="Arial" w:cs="Arial"/>
          <w:b/>
          <w:sz w:val="36"/>
          <w:szCs w:val="36"/>
          <w:highlight w:val="yellow"/>
          <w:lang w:val="en-GB"/>
        </w:rPr>
        <w:t xml:space="preserve"> in </w:t>
      </w:r>
      <w:proofErr w:type="spellStart"/>
      <w:r w:rsidR="003E6E1A">
        <w:rPr>
          <w:rFonts w:ascii="Arial" w:hAnsi="Arial" w:cs="Arial"/>
          <w:b/>
          <w:sz w:val="36"/>
          <w:szCs w:val="36"/>
          <w:highlight w:val="yellow"/>
          <w:lang w:val="en-GB"/>
        </w:rPr>
        <w:t>india</w:t>
      </w:r>
      <w:proofErr w:type="spellEnd"/>
      <w:r w:rsidRPr="00C250B1">
        <w:rPr>
          <w:rFonts w:ascii="Arial" w:hAnsi="Arial" w:cs="Arial"/>
          <w:b/>
          <w:sz w:val="36"/>
          <w:szCs w:val="36"/>
          <w:highlight w:val="yellow"/>
          <w:lang w:val="en-GB"/>
        </w:rPr>
        <w:t xml:space="preserve"> with special emphasis on Silicon availability and Iron -Aluminium toxicity</w:t>
      </w:r>
    </w:p>
    <w:p w14:paraId="0AB2E822" w14:textId="77777777" w:rsidR="00A258C3" w:rsidRPr="00C250B1" w:rsidRDefault="00A258C3" w:rsidP="003F63A0">
      <w:pPr>
        <w:pStyle w:val="Author"/>
        <w:spacing w:line="240" w:lineRule="auto"/>
        <w:jc w:val="center"/>
        <w:rPr>
          <w:rFonts w:ascii="Arial" w:hAnsi="Arial" w:cs="Arial"/>
          <w:sz w:val="36"/>
          <w:szCs w:val="36"/>
        </w:rPr>
      </w:pPr>
    </w:p>
    <w:p w14:paraId="0C8007D8" w14:textId="77777777" w:rsidR="002C57D2" w:rsidRPr="00C250B1" w:rsidRDefault="002C57D2" w:rsidP="00441B6F">
      <w:pPr>
        <w:pStyle w:val="Affiliation"/>
        <w:spacing w:after="0" w:line="240" w:lineRule="auto"/>
        <w:jc w:val="both"/>
        <w:rPr>
          <w:rFonts w:ascii="Arial" w:hAnsi="Arial" w:cs="Arial"/>
        </w:rPr>
      </w:pPr>
    </w:p>
    <w:p w14:paraId="26B99262" w14:textId="0D99A84F" w:rsidR="00B01FCD" w:rsidRPr="00C250B1" w:rsidRDefault="003B5F2A" w:rsidP="00441B6F">
      <w:pPr>
        <w:pStyle w:val="Copyright"/>
        <w:spacing w:after="0" w:line="240" w:lineRule="auto"/>
        <w:jc w:val="both"/>
        <w:rPr>
          <w:rFonts w:ascii="Arial" w:hAnsi="Arial" w:cs="Arial"/>
        </w:rPr>
        <w:sectPr w:rsidR="00B01FCD" w:rsidRPr="00C250B1" w:rsidSect="00C0534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C250B1">
        <w:rPr>
          <w:rFonts w:ascii="Arial" w:hAnsi="Arial" w:cs="Arial"/>
          <w:noProof/>
        </w:rPr>
        <mc:AlternateContent>
          <mc:Choice Requires="wps">
            <w:drawing>
              <wp:inline distT="0" distB="0" distL="0" distR="0" wp14:anchorId="504178B0" wp14:editId="4880BB2E">
                <wp:extent cx="5303520" cy="635"/>
                <wp:effectExtent l="9525" t="15875" r="11430" b="12065"/>
                <wp:docPr id="81156047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F1C244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" strokeweight="1.5pt">
                <w10:anchorlock/>
              </v:shape>
            </w:pict>
          </mc:Fallback>
        </mc:AlternateContent>
      </w:r>
      <w:r w:rsidR="00FB3A86" w:rsidRPr="00C250B1">
        <w:rPr>
          <w:rFonts w:ascii="Arial" w:hAnsi="Arial" w:cs="Arial"/>
        </w:rPr>
        <w:t>.</w:t>
      </w:r>
    </w:p>
    <w:p w14:paraId="383173D2" w14:textId="77777777" w:rsidR="00B01FCD" w:rsidRPr="00C250B1" w:rsidRDefault="00B01FCD" w:rsidP="00441B6F">
      <w:pPr>
        <w:pStyle w:val="AbstHead"/>
        <w:spacing w:after="0"/>
        <w:jc w:val="both"/>
        <w:rPr>
          <w:rFonts w:ascii="Arial" w:hAnsi="Arial" w:cs="Arial"/>
        </w:rPr>
      </w:pPr>
      <w:r w:rsidRPr="00C250B1">
        <w:rPr>
          <w:rFonts w:ascii="Arial" w:hAnsi="Arial" w:cs="Arial"/>
        </w:rPr>
        <w:t>ABSTRACT</w:t>
      </w:r>
    </w:p>
    <w:p w14:paraId="5C351E4C" w14:textId="77777777" w:rsidR="00790ADA" w:rsidRPr="00C250B1"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78586D" w:rsidRPr="00C250B1" w14:paraId="5AC9E5D7" w14:textId="77777777" w:rsidTr="001E44FE">
        <w:tc>
          <w:tcPr>
            <w:tcW w:w="9576" w:type="dxa"/>
            <w:shd w:val="clear" w:color="auto" w:fill="F2F2F2"/>
          </w:tcPr>
          <w:p w14:paraId="7CD82FBC" w14:textId="019F7787" w:rsidR="00E21194" w:rsidRPr="00C250B1" w:rsidRDefault="00E21194" w:rsidP="00E21194">
            <w:pPr>
              <w:jc w:val="both"/>
              <w:rPr>
                <w:rFonts w:ascii="Arial" w:hAnsi="Arial" w:cs="Arial"/>
                <w:sz w:val="24"/>
                <w:szCs w:val="24"/>
              </w:rPr>
            </w:pPr>
            <w:r w:rsidRPr="00C250B1">
              <w:rPr>
                <w:rFonts w:ascii="Arial" w:hAnsi="Arial" w:cs="Arial"/>
                <w:sz w:val="24"/>
                <w:szCs w:val="24"/>
              </w:rPr>
              <w:t xml:space="preserve">Sugarcane is considered as one of the world’s major </w:t>
            </w:r>
            <w:r w:rsidRPr="00C250B1">
              <w:rPr>
                <w:rFonts w:ascii="Arial" w:hAnsi="Arial" w:cs="Arial"/>
                <w:sz w:val="24"/>
                <w:szCs w:val="24"/>
                <w:highlight w:val="yellow"/>
              </w:rPr>
              <w:t>C</w:t>
            </w:r>
            <w:r w:rsidR="00CC00D5" w:rsidRPr="00C250B1">
              <w:rPr>
                <w:rFonts w:ascii="Arial" w:hAnsi="Arial" w:cs="Arial"/>
                <w:sz w:val="24"/>
                <w:szCs w:val="24"/>
                <w:vertAlign w:val="subscript"/>
              </w:rPr>
              <w:t>4</w:t>
            </w:r>
            <w:r w:rsidRPr="00C250B1">
              <w:rPr>
                <w:rFonts w:ascii="Arial" w:hAnsi="Arial" w:cs="Arial"/>
                <w:sz w:val="24"/>
                <w:szCs w:val="24"/>
              </w:rPr>
              <w:t xml:space="preserve"> plants, which is mainly grown in the tropical and sub-tropical regions and considered as long-duration crop, that requires approximately 10 to 15 and even 18 months to mature. India ranks second in terms of area, production, and productivity. Kerala has only 0.92 lakh ha of sugarcane cultivation with 106.66 TT of production and 15810 kg ha</w:t>
            </w:r>
            <w:r w:rsidRPr="00C250B1">
              <w:rPr>
                <w:rFonts w:ascii="Arial" w:hAnsi="Arial" w:cs="Arial"/>
                <w:sz w:val="24"/>
                <w:szCs w:val="24"/>
                <w:vertAlign w:val="superscript"/>
              </w:rPr>
              <w:t>-1</w:t>
            </w:r>
            <w:r w:rsidRPr="00C250B1">
              <w:rPr>
                <w:rFonts w:ascii="Arial" w:hAnsi="Arial" w:cs="Arial"/>
                <w:sz w:val="24"/>
                <w:szCs w:val="24"/>
              </w:rPr>
              <w:t>, which shows only a negligible contribution towards the Indian economy.</w:t>
            </w:r>
            <w:r w:rsidR="00CC00D5" w:rsidRPr="00C250B1">
              <w:rPr>
                <w:rFonts w:ascii="Arial" w:hAnsi="Arial" w:cs="Arial"/>
                <w:sz w:val="24"/>
                <w:szCs w:val="24"/>
              </w:rPr>
              <w:t xml:space="preserve"> </w:t>
            </w:r>
            <w:r w:rsidR="00CC00D5" w:rsidRPr="00C250B1">
              <w:rPr>
                <w:rFonts w:ascii="Arial" w:hAnsi="Arial" w:cs="Arial"/>
                <w:sz w:val="24"/>
                <w:szCs w:val="24"/>
                <w:highlight w:val="yellow"/>
              </w:rPr>
              <w:t>The present study has aimed to characterize Kerala's main sugarcane-growing soils through a survey in which surface soil samples were taken from AEU 9, 4, 17, and 22.</w:t>
            </w:r>
            <w:r w:rsidR="00CC00D5" w:rsidRPr="00C250B1">
              <w:rPr>
                <w:rFonts w:ascii="Arial" w:hAnsi="Arial" w:cs="Arial"/>
                <w:sz w:val="24"/>
                <w:szCs w:val="24"/>
              </w:rPr>
              <w:t xml:space="preserve"> </w:t>
            </w:r>
            <w:r w:rsidRPr="00C250B1">
              <w:rPr>
                <w:rFonts w:ascii="Arial" w:hAnsi="Arial" w:cs="Arial"/>
                <w:sz w:val="24"/>
                <w:szCs w:val="24"/>
              </w:rPr>
              <w:t>in which</w:t>
            </w:r>
            <w:r w:rsidR="00CC00D5" w:rsidRPr="00C250B1">
              <w:rPr>
                <w:rFonts w:ascii="Arial" w:hAnsi="Arial" w:cs="Arial"/>
                <w:sz w:val="24"/>
                <w:szCs w:val="24"/>
              </w:rPr>
              <w:t>,</w:t>
            </w:r>
            <w:r w:rsidRPr="00C250B1">
              <w:rPr>
                <w:rFonts w:ascii="Arial" w:hAnsi="Arial" w:cs="Arial"/>
                <w:sz w:val="24"/>
                <w:szCs w:val="24"/>
              </w:rPr>
              <w:t xml:space="preserve"> a higher average pH of about 8.25 was observed in </w:t>
            </w:r>
            <w:proofErr w:type="spellStart"/>
            <w:r w:rsidRPr="00C250B1">
              <w:rPr>
                <w:rFonts w:ascii="Arial" w:hAnsi="Arial" w:cs="Arial"/>
                <w:sz w:val="24"/>
                <w:szCs w:val="24"/>
              </w:rPr>
              <w:t>Chitt</w:t>
            </w:r>
            <w:r w:rsidR="00A47C53" w:rsidRPr="00C250B1">
              <w:rPr>
                <w:rFonts w:ascii="Arial" w:hAnsi="Arial" w:cs="Arial"/>
                <w:sz w:val="24"/>
                <w:szCs w:val="24"/>
              </w:rPr>
              <w:t>u</w:t>
            </w:r>
            <w:r w:rsidRPr="00C250B1">
              <w:rPr>
                <w:rFonts w:ascii="Arial" w:hAnsi="Arial" w:cs="Arial"/>
                <w:sz w:val="24"/>
                <w:szCs w:val="24"/>
              </w:rPr>
              <w:t>r</w:t>
            </w:r>
            <w:proofErr w:type="spellEnd"/>
            <w:r w:rsidRPr="00C250B1">
              <w:rPr>
                <w:rFonts w:ascii="Arial" w:hAnsi="Arial" w:cs="Arial"/>
                <w:sz w:val="24"/>
                <w:szCs w:val="24"/>
              </w:rPr>
              <w:t xml:space="preserve"> (AEU 22) compared to </w:t>
            </w:r>
            <w:proofErr w:type="spellStart"/>
            <w:r w:rsidRPr="00C250B1">
              <w:rPr>
                <w:rFonts w:ascii="Arial" w:hAnsi="Arial" w:cs="Arial"/>
                <w:sz w:val="24"/>
                <w:szCs w:val="24"/>
              </w:rPr>
              <w:t>Marayoor</w:t>
            </w:r>
            <w:proofErr w:type="spellEnd"/>
            <w:r w:rsidRPr="00C250B1">
              <w:rPr>
                <w:rFonts w:ascii="Arial" w:hAnsi="Arial" w:cs="Arial"/>
                <w:sz w:val="24"/>
                <w:szCs w:val="24"/>
              </w:rPr>
              <w:t xml:space="preserve"> (7.2), </w:t>
            </w:r>
            <w:proofErr w:type="spellStart"/>
            <w:r w:rsidRPr="00C250B1">
              <w:rPr>
                <w:rFonts w:ascii="Arial" w:hAnsi="Arial" w:cs="Arial"/>
                <w:sz w:val="24"/>
                <w:szCs w:val="24"/>
              </w:rPr>
              <w:t>Thiruvalla</w:t>
            </w:r>
            <w:proofErr w:type="spellEnd"/>
            <w:r w:rsidRPr="00C250B1">
              <w:rPr>
                <w:rFonts w:ascii="Arial" w:hAnsi="Arial" w:cs="Arial"/>
                <w:sz w:val="24"/>
                <w:szCs w:val="24"/>
              </w:rPr>
              <w:t xml:space="preserve"> (5.2), and </w:t>
            </w:r>
            <w:proofErr w:type="spellStart"/>
            <w:r w:rsidRPr="00C250B1">
              <w:rPr>
                <w:rFonts w:ascii="Arial" w:hAnsi="Arial" w:cs="Arial"/>
                <w:sz w:val="24"/>
                <w:szCs w:val="24"/>
              </w:rPr>
              <w:t>Pandalam</w:t>
            </w:r>
            <w:proofErr w:type="spellEnd"/>
            <w:r w:rsidRPr="00C250B1">
              <w:rPr>
                <w:rFonts w:ascii="Arial" w:hAnsi="Arial" w:cs="Arial"/>
                <w:sz w:val="24"/>
                <w:szCs w:val="24"/>
              </w:rPr>
              <w:t xml:space="preserve"> (5.5), due to the alkaline nature of black montmorillonite soil having higher organic matter and other nutrients such as N, P, K, Ca, Mg, and Si. Due to their near-neutral pH, </w:t>
            </w:r>
            <w:proofErr w:type="spellStart"/>
            <w:r w:rsidRPr="00C250B1">
              <w:rPr>
                <w:rFonts w:ascii="Arial" w:hAnsi="Arial" w:cs="Arial"/>
                <w:sz w:val="24"/>
                <w:szCs w:val="24"/>
              </w:rPr>
              <w:t>Marayoor</w:t>
            </w:r>
            <w:proofErr w:type="spellEnd"/>
            <w:r w:rsidRPr="00C250B1">
              <w:rPr>
                <w:rFonts w:ascii="Arial" w:hAnsi="Arial" w:cs="Arial"/>
                <w:sz w:val="24"/>
                <w:szCs w:val="24"/>
              </w:rPr>
              <w:t xml:space="preserve"> soils facilitate enhanced nutrient availability and absorption by plants compared to other soil types. Because of phosphorous (P) fixation in AEU 4 and 9 </w:t>
            </w:r>
            <w:proofErr w:type="gramStart"/>
            <w:r w:rsidRPr="00C250B1">
              <w:rPr>
                <w:rFonts w:ascii="Arial" w:hAnsi="Arial" w:cs="Arial"/>
                <w:sz w:val="24"/>
                <w:szCs w:val="24"/>
              </w:rPr>
              <w:t>due</w:t>
            </w:r>
            <w:proofErr w:type="gramEnd"/>
            <w:r w:rsidRPr="00C250B1">
              <w:rPr>
                <w:rFonts w:ascii="Arial" w:hAnsi="Arial" w:cs="Arial"/>
                <w:sz w:val="24"/>
                <w:szCs w:val="24"/>
              </w:rPr>
              <w:t xml:space="preserve"> to the formation of Fe-Al phosphates and calcium phosphate formation in the alkaline soils of AEU 22, the availability of phosphorous has decreased. The lateritic soils in southern Kerala exhibit high acidity and Fe-Al toxicity, resulting in reduced nutrient content, particularly silicon. This element is crucial for sugarcane, being a Si-accumulator crop that absorbs between 300-700 Kg ha</w:t>
            </w:r>
            <w:r w:rsidRPr="00C250B1">
              <w:rPr>
                <w:rFonts w:ascii="Arial" w:hAnsi="Arial" w:cs="Arial"/>
                <w:sz w:val="24"/>
                <w:szCs w:val="24"/>
                <w:vertAlign w:val="superscript"/>
              </w:rPr>
              <w:t>-1</w:t>
            </w:r>
            <w:r w:rsidRPr="00C250B1">
              <w:rPr>
                <w:rFonts w:ascii="Arial" w:hAnsi="Arial" w:cs="Arial"/>
                <w:sz w:val="24"/>
                <w:szCs w:val="24"/>
              </w:rPr>
              <w:t xml:space="preserve"> of available Si (</w:t>
            </w:r>
            <w:proofErr w:type="spellStart"/>
            <w:r w:rsidRPr="00C250B1">
              <w:rPr>
                <w:rFonts w:ascii="Arial" w:hAnsi="Arial" w:cs="Arial"/>
                <w:sz w:val="24"/>
                <w:szCs w:val="24"/>
              </w:rPr>
              <w:t>monosilicic</w:t>
            </w:r>
            <w:proofErr w:type="spellEnd"/>
            <w:r w:rsidRPr="00C250B1">
              <w:rPr>
                <w:rFonts w:ascii="Arial" w:hAnsi="Arial" w:cs="Arial"/>
                <w:sz w:val="24"/>
                <w:szCs w:val="24"/>
              </w:rPr>
              <w:t xml:space="preserve"> acid) from the soil. Silicon is considered as the most advantageous element for sugarcane growth </w:t>
            </w:r>
            <w:r w:rsidR="001C7C91" w:rsidRPr="00C250B1">
              <w:rPr>
                <w:rFonts w:ascii="Arial" w:hAnsi="Arial" w:cs="Arial"/>
                <w:sz w:val="24"/>
                <w:szCs w:val="24"/>
              </w:rPr>
              <w:t>that helps to resist various biotic and abiotic factors and specially helps to alleviate Fe-Al toxicity thereby contributes to better yield and quality of cane</w:t>
            </w:r>
            <w:r w:rsidRPr="00C250B1">
              <w:rPr>
                <w:rFonts w:ascii="Arial" w:hAnsi="Arial" w:cs="Arial"/>
                <w:sz w:val="24"/>
                <w:szCs w:val="24"/>
              </w:rPr>
              <w:t>. Consequently, it is essential to recommend silicon nutrition strategies for sugarcane enhance both the productivity and quality of the crop.</w:t>
            </w:r>
          </w:p>
          <w:p w14:paraId="0CAC2F3E" w14:textId="77777777" w:rsidR="00E21194" w:rsidRPr="00C250B1" w:rsidRDefault="00E21194" w:rsidP="00441B6F">
            <w:pPr>
              <w:pStyle w:val="Body"/>
              <w:spacing w:after="0"/>
              <w:rPr>
                <w:rFonts w:ascii="Arial" w:eastAsia="Calibri" w:hAnsi="Arial" w:cs="Arial"/>
                <w:szCs w:val="22"/>
              </w:rPr>
            </w:pPr>
          </w:p>
          <w:p w14:paraId="449D1F63" w14:textId="77777777" w:rsidR="00505F06" w:rsidRPr="00C250B1" w:rsidRDefault="00505F06" w:rsidP="00441B6F">
            <w:pPr>
              <w:pStyle w:val="Body"/>
              <w:spacing w:after="0"/>
              <w:rPr>
                <w:rFonts w:ascii="Arial" w:eastAsia="Calibri" w:hAnsi="Arial" w:cs="Arial"/>
                <w:szCs w:val="22"/>
              </w:rPr>
            </w:pPr>
          </w:p>
        </w:tc>
      </w:tr>
    </w:tbl>
    <w:p w14:paraId="0E8350E2" w14:textId="77777777" w:rsidR="00636EB2" w:rsidRPr="00C250B1" w:rsidRDefault="00636EB2" w:rsidP="00441B6F">
      <w:pPr>
        <w:pStyle w:val="Body"/>
        <w:spacing w:after="0"/>
        <w:rPr>
          <w:rFonts w:ascii="Arial" w:hAnsi="Arial" w:cs="Arial"/>
          <w:i/>
        </w:rPr>
      </w:pPr>
    </w:p>
    <w:p w14:paraId="5EC2B788" w14:textId="77777777" w:rsidR="00BA0BA7" w:rsidRPr="00C250B1" w:rsidRDefault="00A24E7E" w:rsidP="00BA0BA7">
      <w:pPr>
        <w:pStyle w:val="Affiliation"/>
        <w:spacing w:after="0" w:line="240" w:lineRule="auto"/>
        <w:jc w:val="center"/>
        <w:rPr>
          <w:rFonts w:ascii="Arial" w:hAnsi="Arial" w:cs="Arial"/>
          <w:iCs/>
        </w:rPr>
      </w:pPr>
      <w:r w:rsidRPr="00986BF0">
        <w:rPr>
          <w:rFonts w:ascii="Arial" w:hAnsi="Arial" w:cs="Arial"/>
          <w:b/>
          <w:i/>
        </w:rPr>
        <w:t>Keywords:</w:t>
      </w:r>
      <w:r w:rsidRPr="00C250B1">
        <w:rPr>
          <w:rFonts w:ascii="Arial" w:hAnsi="Arial" w:cs="Arial"/>
          <w:i/>
        </w:rPr>
        <w:t xml:space="preserve"> </w:t>
      </w:r>
      <w:r w:rsidR="00BA0BA7" w:rsidRPr="00C250B1">
        <w:rPr>
          <w:rFonts w:ascii="Arial" w:hAnsi="Arial" w:cs="Arial"/>
          <w:iCs/>
        </w:rPr>
        <w:t xml:space="preserve">Sugarcane, Silicon (Si), Fe-Al toxicity, </w:t>
      </w:r>
      <w:proofErr w:type="spellStart"/>
      <w:r w:rsidR="00BA0BA7" w:rsidRPr="00C250B1">
        <w:rPr>
          <w:rFonts w:ascii="Arial" w:hAnsi="Arial" w:cs="Arial"/>
          <w:iCs/>
        </w:rPr>
        <w:t>Marayoor</w:t>
      </w:r>
      <w:proofErr w:type="spellEnd"/>
      <w:r w:rsidR="00BA0BA7" w:rsidRPr="00C250B1">
        <w:rPr>
          <w:rFonts w:ascii="Arial" w:hAnsi="Arial" w:cs="Arial"/>
          <w:iCs/>
        </w:rPr>
        <w:t xml:space="preserve">, </w:t>
      </w:r>
      <w:proofErr w:type="spellStart"/>
      <w:r w:rsidR="00BA0BA7" w:rsidRPr="00C250B1">
        <w:rPr>
          <w:rFonts w:ascii="Arial" w:hAnsi="Arial" w:cs="Arial"/>
          <w:iCs/>
        </w:rPr>
        <w:t>Thiruvalla</w:t>
      </w:r>
      <w:proofErr w:type="spellEnd"/>
      <w:r w:rsidR="00BA0BA7" w:rsidRPr="00C250B1">
        <w:rPr>
          <w:rFonts w:ascii="Arial" w:hAnsi="Arial" w:cs="Arial"/>
          <w:iCs/>
        </w:rPr>
        <w:t xml:space="preserve">, </w:t>
      </w:r>
      <w:proofErr w:type="spellStart"/>
      <w:r w:rsidR="00BA0BA7" w:rsidRPr="00C250B1">
        <w:rPr>
          <w:rFonts w:ascii="Arial" w:hAnsi="Arial" w:cs="Arial"/>
          <w:iCs/>
        </w:rPr>
        <w:t>Pandhalam</w:t>
      </w:r>
      <w:proofErr w:type="spellEnd"/>
      <w:r w:rsidR="00BA0BA7" w:rsidRPr="00C250B1">
        <w:rPr>
          <w:rFonts w:ascii="Arial" w:hAnsi="Arial" w:cs="Arial"/>
          <w:iCs/>
        </w:rPr>
        <w:t xml:space="preserve">, </w:t>
      </w:r>
      <w:proofErr w:type="spellStart"/>
      <w:r w:rsidR="00BA0BA7" w:rsidRPr="00C250B1">
        <w:rPr>
          <w:rFonts w:ascii="Arial" w:hAnsi="Arial" w:cs="Arial"/>
          <w:iCs/>
        </w:rPr>
        <w:t>Chittur</w:t>
      </w:r>
      <w:proofErr w:type="spellEnd"/>
    </w:p>
    <w:p w14:paraId="6F07B68B" w14:textId="77777777" w:rsidR="00A24E7E" w:rsidRPr="00C250B1" w:rsidRDefault="00A24E7E" w:rsidP="00441B6F">
      <w:pPr>
        <w:pStyle w:val="Body"/>
        <w:spacing w:after="0"/>
        <w:rPr>
          <w:rFonts w:ascii="Arial" w:hAnsi="Arial" w:cs="Arial"/>
          <w:i/>
        </w:rPr>
      </w:pPr>
    </w:p>
    <w:p w14:paraId="15F2E00B" w14:textId="77777777" w:rsidR="00790ADA" w:rsidRPr="00C250B1" w:rsidRDefault="00790ADA" w:rsidP="00441B6F">
      <w:pPr>
        <w:pStyle w:val="Body"/>
        <w:spacing w:after="0"/>
        <w:rPr>
          <w:rFonts w:ascii="Arial" w:hAnsi="Arial" w:cs="Arial"/>
          <w:i/>
        </w:rPr>
      </w:pPr>
    </w:p>
    <w:p w14:paraId="2189CF0E" w14:textId="77777777" w:rsidR="00C0534B" w:rsidRPr="00C250B1" w:rsidRDefault="00C0534B" w:rsidP="00441B6F">
      <w:pPr>
        <w:pStyle w:val="Body"/>
        <w:spacing w:after="0"/>
        <w:rPr>
          <w:rFonts w:ascii="Arial" w:hAnsi="Arial" w:cs="Arial"/>
          <w:i/>
        </w:rPr>
      </w:pPr>
    </w:p>
    <w:p w14:paraId="3ED90362" w14:textId="77777777" w:rsidR="00C0534B" w:rsidRPr="00C250B1" w:rsidRDefault="00C0534B" w:rsidP="00441B6F">
      <w:pPr>
        <w:pStyle w:val="Body"/>
        <w:spacing w:after="0"/>
        <w:rPr>
          <w:rFonts w:ascii="Arial" w:hAnsi="Arial" w:cs="Arial"/>
          <w:i/>
        </w:rPr>
      </w:pPr>
    </w:p>
    <w:p w14:paraId="2663A264" w14:textId="77777777" w:rsidR="00C0534B" w:rsidRPr="00C250B1" w:rsidRDefault="00C0534B" w:rsidP="00441B6F">
      <w:pPr>
        <w:pStyle w:val="Body"/>
        <w:spacing w:after="0"/>
        <w:rPr>
          <w:rFonts w:ascii="Arial" w:hAnsi="Arial" w:cs="Arial"/>
          <w:i/>
        </w:rPr>
      </w:pPr>
    </w:p>
    <w:p w14:paraId="57599D5C" w14:textId="77777777" w:rsidR="00C0534B" w:rsidRPr="00C250B1" w:rsidRDefault="00C0534B" w:rsidP="00441B6F">
      <w:pPr>
        <w:pStyle w:val="Body"/>
        <w:spacing w:after="0"/>
        <w:rPr>
          <w:rFonts w:ascii="Arial" w:hAnsi="Arial" w:cs="Arial"/>
          <w:i/>
        </w:rPr>
      </w:pPr>
    </w:p>
    <w:p w14:paraId="23F6B3C1" w14:textId="77777777" w:rsidR="007F7B32" w:rsidRPr="00C250B1" w:rsidRDefault="00B01FCD" w:rsidP="00C646C2">
      <w:pPr>
        <w:pStyle w:val="Body"/>
        <w:numPr>
          <w:ilvl w:val="0"/>
          <w:numId w:val="31"/>
        </w:numPr>
        <w:spacing w:after="0"/>
        <w:rPr>
          <w:rFonts w:ascii="Arial" w:hAnsi="Arial" w:cs="Arial"/>
          <w:b/>
          <w:bCs/>
        </w:rPr>
      </w:pPr>
      <w:r w:rsidRPr="00C250B1">
        <w:rPr>
          <w:rFonts w:ascii="Arial" w:hAnsi="Arial" w:cs="Arial"/>
          <w:b/>
          <w:bCs/>
          <w:sz w:val="22"/>
          <w:szCs w:val="22"/>
        </w:rPr>
        <w:t>INTRODUCTION</w:t>
      </w:r>
    </w:p>
    <w:p w14:paraId="4A5ACB14" w14:textId="77777777" w:rsidR="00790ADA" w:rsidRPr="00C250B1" w:rsidRDefault="00790ADA" w:rsidP="00441B6F">
      <w:pPr>
        <w:pStyle w:val="AbstHead"/>
        <w:spacing w:after="0"/>
        <w:jc w:val="both"/>
        <w:rPr>
          <w:rFonts w:ascii="Arial" w:hAnsi="Arial" w:cs="Arial"/>
        </w:rPr>
      </w:pPr>
    </w:p>
    <w:p w14:paraId="299B4530" w14:textId="3D17C8DE" w:rsidR="00D15480" w:rsidRPr="00C250B1" w:rsidRDefault="00D15480" w:rsidP="00CC00D5">
      <w:pPr>
        <w:spacing w:line="360" w:lineRule="auto"/>
        <w:ind w:firstLine="720"/>
        <w:jc w:val="both"/>
        <w:rPr>
          <w:rFonts w:ascii="Arial" w:hAnsi="Arial" w:cs="Arial"/>
        </w:rPr>
      </w:pPr>
      <w:r w:rsidRPr="00C250B1">
        <w:rPr>
          <w:rFonts w:ascii="Arial" w:hAnsi="Arial" w:cs="Arial"/>
        </w:rPr>
        <w:t xml:space="preserve">Sugarcane, one of the world’s major </w:t>
      </w:r>
      <w:r w:rsidRPr="00C250B1">
        <w:rPr>
          <w:rFonts w:ascii="Arial" w:hAnsi="Arial" w:cs="Arial"/>
          <w:highlight w:val="yellow"/>
        </w:rPr>
        <w:t>C</w:t>
      </w:r>
      <w:r w:rsidR="003437B3" w:rsidRPr="00C250B1">
        <w:rPr>
          <w:rFonts w:ascii="Arial" w:hAnsi="Arial" w:cs="Arial"/>
          <w:highlight w:val="yellow"/>
          <w:vertAlign w:val="subscript"/>
        </w:rPr>
        <w:t>4</w:t>
      </w:r>
      <w:r w:rsidRPr="00C250B1">
        <w:rPr>
          <w:rFonts w:ascii="Arial" w:hAnsi="Arial" w:cs="Arial"/>
        </w:rPr>
        <w:t xml:space="preserve"> crop, is mainly grown in the tropical and sub-tropical </w:t>
      </w:r>
      <w:r w:rsidR="00FD2952" w:rsidRPr="00C250B1">
        <w:rPr>
          <w:rFonts w:ascii="Arial" w:hAnsi="Arial" w:cs="Arial"/>
        </w:rPr>
        <w:t>regions and</w:t>
      </w:r>
      <w:r w:rsidRPr="00C250B1">
        <w:rPr>
          <w:rFonts w:ascii="Arial" w:hAnsi="Arial" w:cs="Arial"/>
        </w:rPr>
        <w:t xml:space="preserve"> is a long-duration crop, that requires about 10 to 15 and even 18 months to mature. Under the All India Coordinated Research Project on Sugarcane, 116 sugarcane varieties were identified, 55 of these have been registered and approved for cultivation across the nation. India ranks the second position in terms of area, production and productivity of sugarcane after Brazil</w:t>
      </w:r>
      <w:r w:rsidR="00CC00D5" w:rsidRPr="00C250B1">
        <w:rPr>
          <w:rFonts w:ascii="Arial" w:hAnsi="Arial" w:cs="Arial"/>
        </w:rPr>
        <w:t xml:space="preserve"> </w:t>
      </w:r>
      <w:r w:rsidR="00CC00D5" w:rsidRPr="00C250B1">
        <w:rPr>
          <w:rFonts w:ascii="Arial" w:hAnsi="Arial" w:cs="Arial"/>
          <w:highlight w:val="yellow"/>
        </w:rPr>
        <w:t>[1]</w:t>
      </w:r>
      <w:r w:rsidRPr="00C250B1">
        <w:rPr>
          <w:rFonts w:ascii="Arial" w:hAnsi="Arial" w:cs="Arial"/>
          <w:highlight w:val="yellow"/>
        </w:rPr>
        <w:t>.</w:t>
      </w:r>
      <w:r w:rsidRPr="00C250B1">
        <w:rPr>
          <w:rFonts w:ascii="Arial" w:hAnsi="Arial" w:cs="Arial"/>
        </w:rPr>
        <w:t xml:space="preserve"> Uttar Pradesh ranks first in terms of sugarcane production followed by Maharashtra and Tamil Nadu. Kerala has only 0.92 lakh ha area of sugarcane cultivation with 106.66 </w:t>
      </w:r>
      <w:r w:rsidRPr="00C250B1">
        <w:rPr>
          <w:rFonts w:ascii="Arial" w:hAnsi="Arial" w:cs="Arial"/>
          <w:highlight w:val="yellow"/>
        </w:rPr>
        <w:t>TT</w:t>
      </w:r>
      <w:r w:rsidRPr="00C250B1">
        <w:rPr>
          <w:rFonts w:ascii="Arial" w:hAnsi="Arial" w:cs="Arial"/>
        </w:rPr>
        <w:t xml:space="preserve"> of production and 15810 </w:t>
      </w:r>
      <w:r w:rsidR="00CC00D5" w:rsidRPr="00C250B1">
        <w:rPr>
          <w:rFonts w:ascii="Arial" w:hAnsi="Arial" w:cs="Arial"/>
          <w:highlight w:val="yellow"/>
        </w:rPr>
        <w:t>K</w:t>
      </w:r>
      <w:r w:rsidRPr="00C250B1">
        <w:rPr>
          <w:rFonts w:ascii="Arial" w:hAnsi="Arial" w:cs="Arial"/>
          <w:highlight w:val="yellow"/>
        </w:rPr>
        <w:t>g ha</w:t>
      </w:r>
      <w:r w:rsidRPr="00C250B1">
        <w:rPr>
          <w:rFonts w:ascii="Arial" w:hAnsi="Arial" w:cs="Arial"/>
          <w:highlight w:val="yellow"/>
          <w:vertAlign w:val="superscript"/>
        </w:rPr>
        <w:t>-1</w:t>
      </w:r>
      <w:r w:rsidRPr="00C250B1">
        <w:rPr>
          <w:rFonts w:ascii="Arial" w:hAnsi="Arial" w:cs="Arial"/>
          <w:highlight w:val="yellow"/>
        </w:rPr>
        <w:t xml:space="preserve"> </w:t>
      </w:r>
      <w:r w:rsidRPr="00C250B1">
        <w:rPr>
          <w:rFonts w:ascii="Arial" w:hAnsi="Arial" w:cs="Arial"/>
        </w:rPr>
        <w:t>productivity which shows only a negligible contribution towards the Indian economy</w:t>
      </w:r>
      <w:r w:rsidR="00CC00D5" w:rsidRPr="00C250B1">
        <w:rPr>
          <w:rFonts w:ascii="Arial" w:hAnsi="Arial" w:cs="Arial"/>
        </w:rPr>
        <w:t xml:space="preserve"> </w:t>
      </w:r>
      <w:r w:rsidR="00DE1C4B" w:rsidRPr="00C250B1">
        <w:rPr>
          <w:rFonts w:ascii="Arial" w:hAnsi="Arial" w:cs="Arial"/>
        </w:rPr>
        <w:t>[1]</w:t>
      </w:r>
      <w:r w:rsidR="00E2193D" w:rsidRPr="00C250B1">
        <w:rPr>
          <w:rFonts w:ascii="Arial" w:hAnsi="Arial" w:cs="Arial"/>
        </w:rPr>
        <w:t xml:space="preserve">. </w:t>
      </w:r>
      <w:r w:rsidRPr="00C250B1">
        <w:rPr>
          <w:rFonts w:ascii="Arial" w:hAnsi="Arial" w:cs="Arial"/>
        </w:rPr>
        <w:t xml:space="preserve">For 2023-24, sugar production is estimated at 32 </w:t>
      </w:r>
      <w:r w:rsidRPr="00C250B1">
        <w:rPr>
          <w:rFonts w:ascii="Arial" w:hAnsi="Arial" w:cs="Arial"/>
          <w:highlight w:val="yellow"/>
        </w:rPr>
        <w:t>M</w:t>
      </w:r>
      <w:r w:rsidR="00CC00D5" w:rsidRPr="00C250B1">
        <w:rPr>
          <w:rFonts w:ascii="Arial" w:hAnsi="Arial" w:cs="Arial"/>
          <w:highlight w:val="yellow"/>
        </w:rPr>
        <w:t xml:space="preserve">etric </w:t>
      </w:r>
      <w:proofErr w:type="spellStart"/>
      <w:r w:rsidR="00CC00D5" w:rsidRPr="00C250B1">
        <w:rPr>
          <w:rFonts w:ascii="Arial" w:hAnsi="Arial" w:cs="Arial"/>
          <w:highlight w:val="yellow"/>
        </w:rPr>
        <w:t>Tonnes</w:t>
      </w:r>
      <w:proofErr w:type="spellEnd"/>
      <w:r w:rsidR="00C61773" w:rsidRPr="00C250B1">
        <w:rPr>
          <w:rFonts w:ascii="Arial" w:hAnsi="Arial" w:cs="Arial"/>
        </w:rPr>
        <w:t xml:space="preserve"> </w:t>
      </w:r>
      <w:r w:rsidR="00C61773" w:rsidRPr="00C250B1">
        <w:rPr>
          <w:rFonts w:ascii="Arial" w:hAnsi="Arial" w:cs="Arial"/>
          <w:highlight w:val="yellow"/>
        </w:rPr>
        <w:t>(</w:t>
      </w:r>
      <w:r w:rsidR="00CC00D5" w:rsidRPr="00C250B1">
        <w:rPr>
          <w:rFonts w:ascii="Arial" w:hAnsi="Arial" w:cs="Arial"/>
          <w:highlight w:val="yellow"/>
        </w:rPr>
        <w:t>MT)</w:t>
      </w:r>
      <w:r w:rsidRPr="00C250B1">
        <w:rPr>
          <w:rFonts w:ascii="Arial" w:hAnsi="Arial" w:cs="Arial"/>
          <w:highlight w:val="yellow"/>
        </w:rPr>
        <w:t>,</w:t>
      </w:r>
      <w:r w:rsidRPr="00C250B1">
        <w:rPr>
          <w:rFonts w:ascii="Arial" w:hAnsi="Arial" w:cs="Arial"/>
        </w:rPr>
        <w:t xml:space="preserve"> lower than 38.8 MT compared to previous season.</w:t>
      </w:r>
      <w:r w:rsidR="00C61773" w:rsidRPr="00C250B1">
        <w:rPr>
          <w:rFonts w:ascii="Arial" w:hAnsi="Arial" w:cs="Arial"/>
        </w:rPr>
        <w:t xml:space="preserve"> </w:t>
      </w:r>
      <w:r w:rsidRPr="00C250B1">
        <w:rPr>
          <w:rFonts w:ascii="Arial" w:hAnsi="Arial" w:cs="Arial"/>
        </w:rPr>
        <w:t>With the exception of cold hilly regions, sugarcane is grown all over India, and the sugarcane-based industry is one of the largest industries that supports the livelihood of our nation</w:t>
      </w:r>
      <w:r w:rsidR="00EB41ED" w:rsidRPr="00C250B1">
        <w:rPr>
          <w:rFonts w:ascii="Arial" w:hAnsi="Arial" w:cs="Arial"/>
        </w:rPr>
        <w:t>.</w:t>
      </w:r>
      <w:r w:rsidR="00DE1C4B" w:rsidRPr="00C250B1">
        <w:rPr>
          <w:rFonts w:ascii="Arial" w:hAnsi="Arial" w:cs="Arial"/>
        </w:rPr>
        <w:t xml:space="preserve"> [2]</w:t>
      </w:r>
      <w:r w:rsidRPr="00C250B1">
        <w:rPr>
          <w:rFonts w:ascii="Arial" w:hAnsi="Arial" w:cs="Arial"/>
        </w:rPr>
        <w:t xml:space="preserve"> have stated that sugarcane is a typically a silicon (Si)-accumulating </w:t>
      </w:r>
      <w:proofErr w:type="spellStart"/>
      <w:r w:rsidRPr="00C250B1">
        <w:rPr>
          <w:rFonts w:ascii="Arial" w:hAnsi="Arial" w:cs="Arial"/>
        </w:rPr>
        <w:t>graminaceous</w:t>
      </w:r>
      <w:proofErr w:type="spellEnd"/>
      <w:r w:rsidRPr="00C250B1">
        <w:rPr>
          <w:rFonts w:ascii="Arial" w:hAnsi="Arial" w:cs="Arial"/>
        </w:rPr>
        <w:t xml:space="preserve"> species and is the second most Si-responsive crop after rice </w:t>
      </w:r>
      <w:r w:rsidR="00DE1C4B" w:rsidRPr="00C250B1">
        <w:rPr>
          <w:rFonts w:ascii="Arial" w:hAnsi="Arial" w:cs="Arial"/>
        </w:rPr>
        <w:t>[3</w:t>
      </w:r>
      <w:r w:rsidR="00CC00D5" w:rsidRPr="00C250B1">
        <w:rPr>
          <w:rFonts w:ascii="Arial" w:hAnsi="Arial" w:cs="Arial"/>
        </w:rPr>
        <w:t>] that</w:t>
      </w:r>
      <w:r w:rsidRPr="00C250B1">
        <w:rPr>
          <w:rFonts w:ascii="Arial" w:hAnsi="Arial" w:cs="Arial"/>
        </w:rPr>
        <w:t xml:space="preserve"> absorbs about 500-700 kg quantity of Si per hectare </w:t>
      </w:r>
      <w:r w:rsidR="00DE1C4B" w:rsidRPr="00C250B1">
        <w:rPr>
          <w:rFonts w:ascii="Arial" w:hAnsi="Arial" w:cs="Arial"/>
        </w:rPr>
        <w:t>[4</w:t>
      </w:r>
      <w:r w:rsidR="00CC00D5" w:rsidRPr="00C250B1">
        <w:rPr>
          <w:rFonts w:ascii="Arial" w:hAnsi="Arial" w:cs="Arial"/>
        </w:rPr>
        <w:t>] thereby</w:t>
      </w:r>
      <w:r w:rsidRPr="00C250B1">
        <w:rPr>
          <w:rFonts w:ascii="Arial" w:hAnsi="Arial" w:cs="Arial"/>
        </w:rPr>
        <w:t xml:space="preserve"> resulting in a large decline in soil available silicon. As a result, Si deficiency in soils could be a yield declining factor in sugarcane, resulting in symptoms such as twisted leaves and leaf freckling</w:t>
      </w:r>
      <w:r w:rsidR="00DE1C4B" w:rsidRPr="00C250B1">
        <w:rPr>
          <w:rFonts w:ascii="Arial" w:hAnsi="Arial" w:cs="Arial"/>
        </w:rPr>
        <w:t xml:space="preserve"> [5]</w:t>
      </w:r>
      <w:r w:rsidR="00E2193D" w:rsidRPr="00C250B1">
        <w:rPr>
          <w:rFonts w:ascii="Arial" w:hAnsi="Arial" w:cs="Arial"/>
        </w:rPr>
        <w:t xml:space="preserve">. </w:t>
      </w:r>
      <w:r w:rsidRPr="00C250B1">
        <w:rPr>
          <w:rFonts w:ascii="Arial" w:hAnsi="Arial" w:cs="Arial"/>
        </w:rPr>
        <w:t xml:space="preserve"> Moreover, Si has the potential to improve photosynthetic capacity and is recognized as an important enzyme regulator in sugar synthesis, storage and retention in sugarcane </w:t>
      </w:r>
      <w:r w:rsidR="00DE1C4B" w:rsidRPr="00C250B1">
        <w:rPr>
          <w:rFonts w:ascii="Arial" w:hAnsi="Arial" w:cs="Arial"/>
        </w:rPr>
        <w:t>[6]</w:t>
      </w:r>
      <w:r w:rsidRPr="00C250B1">
        <w:rPr>
          <w:rFonts w:ascii="Arial" w:hAnsi="Arial" w:cs="Arial"/>
        </w:rPr>
        <w:t xml:space="preserve">. One of the beneficial advantages of Si to sugarcane is the probable potential of declining damage caused by insects and pathogens as well as mitigating various abiotic stresses </w:t>
      </w:r>
      <w:r w:rsidR="00DE1C4B" w:rsidRPr="00C250B1">
        <w:rPr>
          <w:rFonts w:ascii="Arial" w:hAnsi="Arial" w:cs="Arial"/>
        </w:rPr>
        <w:t>[7]</w:t>
      </w:r>
      <w:r w:rsidR="00E2193D" w:rsidRPr="00C250B1">
        <w:rPr>
          <w:rFonts w:ascii="Arial" w:hAnsi="Arial" w:cs="Arial"/>
        </w:rPr>
        <w:t>.</w:t>
      </w:r>
      <w:r w:rsidRPr="00C250B1">
        <w:rPr>
          <w:rFonts w:ascii="Arial" w:hAnsi="Arial" w:cs="Arial"/>
        </w:rPr>
        <w:t xml:space="preserve"> Silicon also helps to resist different types of adverse biotic and abiotic factors such as disease and pest incidence, salinity and water logging condition, water scarcity and drought etc. Moreover, it largely helps to alleviate Fe-Al toxicities thereby promote better yield and quality of cane</w:t>
      </w:r>
      <w:r w:rsidR="00DE1C4B" w:rsidRPr="00C250B1">
        <w:rPr>
          <w:rFonts w:ascii="Arial" w:hAnsi="Arial" w:cs="Arial"/>
        </w:rPr>
        <w:t xml:space="preserve"> [8]</w:t>
      </w:r>
      <w:r w:rsidRPr="00C250B1">
        <w:rPr>
          <w:rFonts w:ascii="Arial" w:hAnsi="Arial" w:cs="Arial"/>
        </w:rPr>
        <w:t xml:space="preserve"> (</w:t>
      </w:r>
      <w:proofErr w:type="spellStart"/>
      <w:r w:rsidR="00C41FFC" w:rsidRPr="00C250B1">
        <w:rPr>
          <w:rFonts w:ascii="Arial" w:hAnsi="Arial" w:cs="Arial"/>
        </w:rPr>
        <w:t>Sarto</w:t>
      </w:r>
      <w:proofErr w:type="spellEnd"/>
      <w:r w:rsidR="00C41FFC" w:rsidRPr="00C250B1">
        <w:rPr>
          <w:rFonts w:ascii="Arial" w:hAnsi="Arial" w:cs="Arial"/>
        </w:rPr>
        <w:t xml:space="preserve"> </w:t>
      </w:r>
      <w:r w:rsidR="00C41FFC" w:rsidRPr="00C250B1">
        <w:rPr>
          <w:rFonts w:ascii="Arial" w:hAnsi="Arial" w:cs="Arial"/>
          <w:i/>
          <w:iCs/>
        </w:rPr>
        <w:t>et al.</w:t>
      </w:r>
      <w:r w:rsidR="00C41FFC" w:rsidRPr="00C250B1">
        <w:rPr>
          <w:rFonts w:ascii="Arial" w:hAnsi="Arial" w:cs="Arial"/>
        </w:rPr>
        <w:t>, 2019</w:t>
      </w:r>
      <w:r w:rsidRPr="00C250B1">
        <w:rPr>
          <w:rFonts w:ascii="Arial" w:hAnsi="Arial" w:cs="Arial"/>
        </w:rPr>
        <w:t xml:space="preserve">). Different studies </w:t>
      </w:r>
      <w:r w:rsidR="001734F6" w:rsidRPr="00C250B1">
        <w:rPr>
          <w:rFonts w:ascii="Arial" w:hAnsi="Arial" w:cs="Arial"/>
        </w:rPr>
        <w:t>have</w:t>
      </w:r>
      <w:r w:rsidRPr="00C250B1">
        <w:rPr>
          <w:rFonts w:ascii="Arial" w:hAnsi="Arial" w:cs="Arial"/>
        </w:rPr>
        <w:t xml:space="preserve"> proved that Si fertilization has decreased the Fe-Al concentration and translocation to the shoots of sugarcane cultivars thereby reduced their toxicity.  Therefore, exogenous Si application could significantly promote sugarcane growth and yield in Si-deficient soil</w:t>
      </w:r>
      <w:r w:rsidR="00DE1C4B" w:rsidRPr="00C250B1">
        <w:rPr>
          <w:rFonts w:ascii="Arial" w:hAnsi="Arial" w:cs="Arial"/>
        </w:rPr>
        <w:t xml:space="preserve"> [9]</w:t>
      </w:r>
      <w:r w:rsidRPr="00C250B1">
        <w:rPr>
          <w:rFonts w:ascii="Arial" w:hAnsi="Arial" w:cs="Arial"/>
          <w:b/>
          <w:bCs/>
        </w:rPr>
        <w:t xml:space="preserve">. </w:t>
      </w:r>
      <w:r w:rsidRPr="00C250B1">
        <w:rPr>
          <w:rFonts w:ascii="Arial" w:hAnsi="Arial" w:cs="Arial"/>
        </w:rPr>
        <w:t>The critical soil Si concentration for sugarcane production is 40mgkg</w:t>
      </w:r>
      <w:r w:rsidRPr="00C250B1">
        <w:rPr>
          <w:rFonts w:ascii="Arial" w:hAnsi="Arial" w:cs="Arial"/>
          <w:vertAlign w:val="superscript"/>
        </w:rPr>
        <w:t>-1</w:t>
      </w:r>
      <w:r w:rsidR="00C61773" w:rsidRPr="00C250B1">
        <w:rPr>
          <w:rFonts w:ascii="Arial" w:hAnsi="Arial" w:cs="Arial"/>
          <w:vertAlign w:val="superscript"/>
        </w:rPr>
        <w:t xml:space="preserve"> </w:t>
      </w:r>
      <w:r w:rsidR="00DE1C4B" w:rsidRPr="00C250B1">
        <w:rPr>
          <w:rFonts w:ascii="Arial" w:hAnsi="Arial" w:cs="Arial"/>
        </w:rPr>
        <w:t>[10]</w:t>
      </w:r>
      <w:r w:rsidR="00E2193D" w:rsidRPr="00C250B1">
        <w:rPr>
          <w:rFonts w:ascii="Arial" w:hAnsi="Arial" w:cs="Arial"/>
        </w:rPr>
        <w:t>.</w:t>
      </w:r>
    </w:p>
    <w:p w14:paraId="44BA074C" w14:textId="432DE577" w:rsidR="00D15480" w:rsidRPr="00C250B1" w:rsidRDefault="00D15480" w:rsidP="00D15480">
      <w:pPr>
        <w:spacing w:line="360" w:lineRule="auto"/>
        <w:ind w:firstLine="720"/>
        <w:jc w:val="both"/>
        <w:rPr>
          <w:rFonts w:ascii="Arial" w:hAnsi="Arial" w:cs="Arial"/>
        </w:rPr>
      </w:pPr>
      <w:r w:rsidRPr="00C250B1">
        <w:rPr>
          <w:rFonts w:ascii="Arial" w:hAnsi="Arial" w:cs="Arial"/>
        </w:rPr>
        <w:t xml:space="preserve">Kerala has a rich history of sugarcane cultivation. After Travancore sugars were established in 1937, the agriculture environment shifted and widespread cultivation for sugar production emerged drastically. Thus, sugarcane became a major commercial crop of the </w:t>
      </w:r>
      <w:r w:rsidRPr="00C250B1">
        <w:rPr>
          <w:rFonts w:ascii="Arial" w:hAnsi="Arial" w:cs="Arial"/>
        </w:rPr>
        <w:lastRenderedPageBreak/>
        <w:t>state by significantly contributing towards agricultural income. Unfortunately, the success of the sugar industry was short-lived due to various economic reasons and most of the sugar mills were closed due to huge financial losses</w:t>
      </w:r>
      <w:r w:rsidR="00DE1C4B" w:rsidRPr="00C250B1">
        <w:rPr>
          <w:rFonts w:ascii="Arial" w:hAnsi="Arial" w:cs="Arial"/>
        </w:rPr>
        <w:t xml:space="preserve"> [11]</w:t>
      </w:r>
      <w:r w:rsidRPr="00C250B1">
        <w:rPr>
          <w:rFonts w:ascii="Arial" w:hAnsi="Arial" w:cs="Arial"/>
        </w:rPr>
        <w:t xml:space="preserve">. The number of Jaggery production units in Kerala were decreased from 591in 1980 to 41 in </w:t>
      </w:r>
      <w:r w:rsidR="000A54EE" w:rsidRPr="00C250B1">
        <w:rPr>
          <w:rFonts w:ascii="Arial" w:hAnsi="Arial" w:cs="Arial"/>
        </w:rPr>
        <w:t>2010 However</w:t>
      </w:r>
      <w:r w:rsidRPr="00C250B1">
        <w:rPr>
          <w:rFonts w:ascii="Arial" w:hAnsi="Arial" w:cs="Arial"/>
        </w:rPr>
        <w:t xml:space="preserve">, the state's use of jaggery and sugar is rising annually, significantly beyond that of other Indian states. In Kerala, the average person consumes 48.1 kg of sugar and 25.1 kg of jaggery annually. </w:t>
      </w:r>
      <w:r w:rsidR="00391652" w:rsidRPr="00C250B1">
        <w:rPr>
          <w:rFonts w:ascii="Arial" w:hAnsi="Arial" w:cs="Arial"/>
          <w:highlight w:val="yellow"/>
        </w:rPr>
        <w:t>According to Kerala's Economics and Statistics Department</w:t>
      </w:r>
      <w:r w:rsidRPr="00C250B1">
        <w:rPr>
          <w:rFonts w:ascii="Arial" w:hAnsi="Arial" w:cs="Arial"/>
          <w:highlight w:val="yellow"/>
        </w:rPr>
        <w:t xml:space="preserve"> </w:t>
      </w:r>
      <w:r w:rsidR="00391652" w:rsidRPr="00C250B1">
        <w:rPr>
          <w:rFonts w:ascii="Arial" w:hAnsi="Arial" w:cs="Arial"/>
          <w:highlight w:val="yellow"/>
        </w:rPr>
        <w:t>report, t</w:t>
      </w:r>
      <w:r w:rsidRPr="00C250B1">
        <w:rPr>
          <w:rFonts w:ascii="Arial" w:hAnsi="Arial" w:cs="Arial"/>
          <w:highlight w:val="yellow"/>
        </w:rPr>
        <w:t>he area used for sugarcane cultivation is declining annually, and in 2020–21</w:t>
      </w:r>
      <w:r w:rsidR="00391652" w:rsidRPr="00C250B1">
        <w:rPr>
          <w:rFonts w:ascii="Arial" w:hAnsi="Arial" w:cs="Arial"/>
          <w:highlight w:val="yellow"/>
        </w:rPr>
        <w:t>, out of total area of 921.85 ha,</w:t>
      </w:r>
      <w:r w:rsidR="00C61773" w:rsidRPr="00C250B1">
        <w:rPr>
          <w:rFonts w:ascii="Arial" w:hAnsi="Arial" w:cs="Arial"/>
          <w:highlight w:val="yellow"/>
        </w:rPr>
        <w:t xml:space="preserve"> </w:t>
      </w:r>
      <w:r w:rsidRPr="00C250B1">
        <w:rPr>
          <w:rFonts w:ascii="Arial" w:hAnsi="Arial" w:cs="Arial"/>
          <w:highlight w:val="yellow"/>
        </w:rPr>
        <w:t xml:space="preserve">statistical report showed that 920.73 ha of </w:t>
      </w:r>
      <w:r w:rsidR="00234505" w:rsidRPr="00C250B1">
        <w:rPr>
          <w:rFonts w:ascii="Arial" w:hAnsi="Arial" w:cs="Arial"/>
          <w:highlight w:val="yellow"/>
        </w:rPr>
        <w:t>cultivation were m</w:t>
      </w:r>
      <w:r w:rsidRPr="00C250B1">
        <w:rPr>
          <w:rFonts w:ascii="Arial" w:hAnsi="Arial" w:cs="Arial"/>
          <w:highlight w:val="yellow"/>
        </w:rPr>
        <w:t xml:space="preserve">ostly in the district of Idukki and </w:t>
      </w:r>
      <w:proofErr w:type="spellStart"/>
      <w:r w:rsidRPr="00C250B1">
        <w:rPr>
          <w:rFonts w:ascii="Arial" w:hAnsi="Arial" w:cs="Arial"/>
          <w:highlight w:val="yellow"/>
        </w:rPr>
        <w:t>Pathanamthitta</w:t>
      </w:r>
      <w:proofErr w:type="spellEnd"/>
      <w:r w:rsidRPr="00C250B1">
        <w:rPr>
          <w:rFonts w:ascii="Arial" w:hAnsi="Arial" w:cs="Arial"/>
          <w:highlight w:val="yellow"/>
        </w:rPr>
        <w:t>.  In other districts like Alappuzha, Palakkad, Kottayam and Kannur, cultivation is of limited extent. As per the latest report</w:t>
      </w:r>
      <w:r w:rsidR="001D4133" w:rsidRPr="00C250B1">
        <w:rPr>
          <w:rFonts w:ascii="Arial" w:hAnsi="Arial" w:cs="Arial"/>
          <w:highlight w:val="yellow"/>
        </w:rPr>
        <w:t xml:space="preserve"> of 2023-24</w:t>
      </w:r>
      <w:r w:rsidRPr="00C250B1">
        <w:rPr>
          <w:rFonts w:ascii="Arial" w:hAnsi="Arial" w:cs="Arial"/>
          <w:highlight w:val="yellow"/>
        </w:rPr>
        <w:t>, about 270 ha area is under sugarcane cultivation in Kerala</w:t>
      </w:r>
      <w:r w:rsidRPr="00C250B1">
        <w:rPr>
          <w:rFonts w:ascii="Arial" w:hAnsi="Arial" w:cs="Arial"/>
        </w:rPr>
        <w:t xml:space="preserve"> that extends over six districts and about 4.6% of the area (mainly in Alappuzha and </w:t>
      </w:r>
      <w:proofErr w:type="spellStart"/>
      <w:r w:rsidRPr="00C250B1">
        <w:rPr>
          <w:rFonts w:ascii="Arial" w:hAnsi="Arial" w:cs="Arial"/>
        </w:rPr>
        <w:t>Pathanamthitta</w:t>
      </w:r>
      <w:proofErr w:type="spellEnd"/>
      <w:r w:rsidRPr="00C250B1">
        <w:rPr>
          <w:rFonts w:ascii="Arial" w:hAnsi="Arial" w:cs="Arial"/>
        </w:rPr>
        <w:t xml:space="preserve"> Districts) under the crop was severely affected by flood </w:t>
      </w:r>
      <w:r w:rsidR="00DE1C4B" w:rsidRPr="00C250B1">
        <w:rPr>
          <w:rFonts w:ascii="Arial" w:hAnsi="Arial" w:cs="Arial"/>
        </w:rPr>
        <w:t>[11]</w:t>
      </w:r>
      <w:r w:rsidRPr="00C250B1">
        <w:rPr>
          <w:rFonts w:ascii="Arial" w:hAnsi="Arial" w:cs="Arial"/>
        </w:rPr>
        <w:t>.</w:t>
      </w:r>
    </w:p>
    <w:p w14:paraId="2FB6C5AD" w14:textId="77777777" w:rsidR="003D1F55" w:rsidRPr="00C250B1" w:rsidRDefault="003D1F55" w:rsidP="00D15480">
      <w:pPr>
        <w:spacing w:line="360" w:lineRule="auto"/>
        <w:ind w:firstLine="720"/>
        <w:jc w:val="both"/>
        <w:rPr>
          <w:rFonts w:ascii="Arial" w:hAnsi="Arial" w:cs="Arial"/>
        </w:rPr>
      </w:pPr>
    </w:p>
    <w:p w14:paraId="11CA5A3D" w14:textId="77777777" w:rsidR="007F7B32" w:rsidRPr="00C250B1" w:rsidRDefault="00902823" w:rsidP="00441B6F">
      <w:pPr>
        <w:pStyle w:val="AbstHead"/>
        <w:spacing w:after="0"/>
        <w:jc w:val="both"/>
        <w:rPr>
          <w:rFonts w:ascii="Arial" w:hAnsi="Arial" w:cs="Arial"/>
        </w:rPr>
      </w:pPr>
      <w:r w:rsidRPr="00C250B1">
        <w:rPr>
          <w:rFonts w:ascii="Arial" w:hAnsi="Arial" w:cs="Arial"/>
        </w:rPr>
        <w:t>2. material and method</w:t>
      </w:r>
      <w:r w:rsidR="00000F8F" w:rsidRPr="00C250B1">
        <w:rPr>
          <w:rFonts w:ascii="Arial" w:hAnsi="Arial" w:cs="Arial"/>
        </w:rPr>
        <w:t xml:space="preserve">s </w:t>
      </w:r>
    </w:p>
    <w:p w14:paraId="1AF48837" w14:textId="77777777" w:rsidR="000E7881" w:rsidRPr="00C250B1" w:rsidRDefault="000E7881" w:rsidP="00441B6F">
      <w:pPr>
        <w:pStyle w:val="AbstHead"/>
        <w:spacing w:after="0"/>
        <w:jc w:val="both"/>
        <w:rPr>
          <w:rFonts w:ascii="Arial" w:hAnsi="Arial" w:cs="Arial"/>
        </w:rPr>
      </w:pPr>
    </w:p>
    <w:p w14:paraId="321A6658" w14:textId="1D5ECC74" w:rsidR="000E7881" w:rsidRPr="00C250B1" w:rsidRDefault="000E7881" w:rsidP="008259A4">
      <w:pPr>
        <w:pStyle w:val="CommentText"/>
        <w:spacing w:line="360" w:lineRule="auto"/>
        <w:jc w:val="both"/>
        <w:rPr>
          <w:rFonts w:ascii="Arial" w:hAnsi="Arial" w:cs="Arial"/>
        </w:rPr>
      </w:pPr>
      <w:r w:rsidRPr="00C250B1">
        <w:rPr>
          <w:rFonts w:ascii="Arial" w:hAnsi="Arial" w:cs="Arial"/>
        </w:rPr>
        <w:t>A field survey was conducted</w:t>
      </w:r>
      <w:r w:rsidR="007E39FE" w:rsidRPr="00C250B1">
        <w:rPr>
          <w:rFonts w:ascii="Arial" w:hAnsi="Arial" w:cs="Arial"/>
        </w:rPr>
        <w:t xml:space="preserve"> </w:t>
      </w:r>
      <w:r w:rsidR="007E39FE" w:rsidRPr="00C250B1">
        <w:rPr>
          <w:rFonts w:ascii="Arial" w:hAnsi="Arial" w:cs="Arial"/>
          <w:highlight w:val="yellow"/>
        </w:rPr>
        <w:t>in 2024</w:t>
      </w:r>
      <w:r w:rsidRPr="00C250B1">
        <w:rPr>
          <w:rFonts w:ascii="Arial" w:hAnsi="Arial" w:cs="Arial"/>
        </w:rPr>
        <w:t xml:space="preserve"> at different Agro Ecological Units of sugarcane growing soils of Kerala mainly from Chittur (AEU 22), Pandhalam (AEU 9), Thiruvalla (AEU 4) and Marayoor (AEU 17) which are the major cultivating areas and their respective GIS mapping was conducted with respect to their soil fertility status specially with respect to their texture, pH and availability of silicon and Fe-Al toxicity, using Arc GIS software. Surface soil samples (0-15cm) was collected, sieved and air dried to 105</w:t>
      </w:r>
      <w:r w:rsidRPr="00C250B1">
        <w:rPr>
          <w:rFonts w:ascii="Arial" w:hAnsi="Arial" w:cs="Arial"/>
          <w:vertAlign w:val="superscript"/>
        </w:rPr>
        <w:t>0</w:t>
      </w:r>
      <w:r w:rsidRPr="00C250B1">
        <w:rPr>
          <w:rFonts w:ascii="Arial" w:hAnsi="Arial" w:cs="Arial"/>
        </w:rPr>
        <w:t>C to determine the physico-chemical characteristic of soils. Physical property of soil such as texture was determined by international pipette method</w:t>
      </w:r>
      <w:r w:rsidR="00DE1C4B" w:rsidRPr="00C250B1">
        <w:rPr>
          <w:rFonts w:ascii="Arial" w:hAnsi="Arial" w:cs="Arial"/>
        </w:rPr>
        <w:t xml:space="preserve"> [12]</w:t>
      </w:r>
      <w:r w:rsidR="00E2193D" w:rsidRPr="00C250B1">
        <w:rPr>
          <w:rFonts w:ascii="Arial" w:hAnsi="Arial" w:cs="Arial"/>
        </w:rPr>
        <w:t xml:space="preserve">. The </w:t>
      </w:r>
      <w:r w:rsidRPr="00C250B1">
        <w:rPr>
          <w:rFonts w:ascii="Arial" w:hAnsi="Arial" w:cs="Arial"/>
        </w:rPr>
        <w:t>pH and EC of soil was calculated with 1:</w:t>
      </w:r>
      <w:r w:rsidR="008D2379" w:rsidRPr="00C250B1">
        <w:rPr>
          <w:rFonts w:ascii="Arial" w:hAnsi="Arial" w:cs="Arial"/>
        </w:rPr>
        <w:t>2.5</w:t>
      </w:r>
      <w:r w:rsidRPr="00C250B1">
        <w:rPr>
          <w:rFonts w:ascii="Arial" w:hAnsi="Arial" w:cs="Arial"/>
        </w:rPr>
        <w:t xml:space="preserve"> </w:t>
      </w:r>
      <w:r w:rsidR="008D2379" w:rsidRPr="00C250B1">
        <w:rPr>
          <w:rFonts w:ascii="Arial" w:hAnsi="Arial" w:cs="Arial"/>
        </w:rPr>
        <w:t>(soil:water)</w:t>
      </w:r>
      <w:r w:rsidR="00BA33D0" w:rsidRPr="00C250B1">
        <w:rPr>
          <w:rFonts w:ascii="Arial" w:hAnsi="Arial" w:cs="Arial"/>
        </w:rPr>
        <w:t xml:space="preserve"> </w:t>
      </w:r>
      <w:r w:rsidR="00BA33D0" w:rsidRPr="00C250B1">
        <w:rPr>
          <w:rFonts w:ascii="Arial" w:hAnsi="Arial" w:cs="Arial"/>
          <w:highlight w:val="yellow"/>
        </w:rPr>
        <w:t>[13]</w:t>
      </w:r>
      <w:r w:rsidRPr="00C250B1">
        <w:rPr>
          <w:rFonts w:ascii="Arial" w:hAnsi="Arial" w:cs="Arial"/>
        </w:rPr>
        <w:t xml:space="preserve"> basis</w:t>
      </w:r>
      <w:r w:rsidR="008D2379" w:rsidRPr="00C250B1">
        <w:rPr>
          <w:rFonts w:ascii="Arial" w:hAnsi="Arial" w:cs="Arial"/>
        </w:rPr>
        <w:t xml:space="preserve"> </w:t>
      </w:r>
      <w:r w:rsidRPr="00C250B1">
        <w:rPr>
          <w:rFonts w:ascii="Arial" w:hAnsi="Arial" w:cs="Arial"/>
        </w:rPr>
        <w:t xml:space="preserve">and coming to major nutrients, available N in the soil was determined by following alkaline permanganate method </w:t>
      </w:r>
      <w:r w:rsidR="00DE1C4B" w:rsidRPr="00C250B1">
        <w:rPr>
          <w:rFonts w:ascii="Arial" w:hAnsi="Arial" w:cs="Arial"/>
        </w:rPr>
        <w:t xml:space="preserve">[13] </w:t>
      </w:r>
      <w:r w:rsidRPr="00C250B1">
        <w:rPr>
          <w:rFonts w:ascii="Arial" w:hAnsi="Arial" w:cs="Arial"/>
        </w:rPr>
        <w:t>using 0.32 per cent KMnO</w:t>
      </w:r>
      <w:r w:rsidRPr="00C250B1">
        <w:rPr>
          <w:rFonts w:ascii="Arial" w:hAnsi="Arial" w:cs="Arial"/>
          <w:vertAlign w:val="subscript"/>
        </w:rPr>
        <w:t xml:space="preserve">4 </w:t>
      </w:r>
      <w:r w:rsidRPr="00C250B1">
        <w:rPr>
          <w:rFonts w:ascii="Arial" w:hAnsi="Arial" w:cs="Arial"/>
        </w:rPr>
        <w:t>and 2.5 per cent NaOH. For soils with a pH below 6.5, the Bray No. 1 reagent</w:t>
      </w:r>
      <w:r w:rsidR="00DE1C4B" w:rsidRPr="00C250B1">
        <w:rPr>
          <w:rFonts w:ascii="Arial" w:hAnsi="Arial" w:cs="Arial"/>
        </w:rPr>
        <w:t xml:space="preserve"> [14]</w:t>
      </w:r>
      <w:r w:rsidRPr="00C250B1">
        <w:rPr>
          <w:rFonts w:ascii="Arial" w:hAnsi="Arial" w:cs="Arial"/>
        </w:rPr>
        <w:t xml:space="preserve"> was used to extract the available phosphorus from the collected soil samples and for those soils with a pH above 6.5, Olsen's technique</w:t>
      </w:r>
      <w:r w:rsidR="00DE1C4B" w:rsidRPr="00C250B1">
        <w:rPr>
          <w:rFonts w:ascii="Arial" w:hAnsi="Arial" w:cs="Arial"/>
        </w:rPr>
        <w:t xml:space="preserve"> [15]</w:t>
      </w:r>
      <w:r w:rsidR="00BA33D0" w:rsidRPr="00C250B1">
        <w:rPr>
          <w:rFonts w:ascii="Arial" w:hAnsi="Arial" w:cs="Arial"/>
        </w:rPr>
        <w:t xml:space="preserve"> </w:t>
      </w:r>
      <w:r w:rsidRPr="00C250B1">
        <w:rPr>
          <w:rFonts w:ascii="Arial" w:hAnsi="Arial" w:cs="Arial"/>
        </w:rPr>
        <w:t>was used and its content in the extract was estimated using Spectro photometer</w:t>
      </w:r>
      <w:r w:rsidR="008259A4" w:rsidRPr="00C250B1">
        <w:rPr>
          <w:rFonts w:ascii="Arial" w:hAnsi="Arial" w:cs="Arial"/>
        </w:rPr>
        <w:t xml:space="preserve"> </w:t>
      </w:r>
      <w:r w:rsidR="00806038" w:rsidRPr="00C250B1">
        <w:rPr>
          <w:rFonts w:ascii="Arial" w:hAnsi="Arial" w:cs="Arial"/>
          <w:highlight w:val="yellow"/>
        </w:rPr>
        <w:t>at (660 nm</w:t>
      </w:r>
      <w:r w:rsidR="008259A4" w:rsidRPr="00C250B1">
        <w:rPr>
          <w:rFonts w:ascii="Arial" w:hAnsi="Arial" w:cs="Arial"/>
          <w:highlight w:val="yellow"/>
        </w:rPr>
        <w:t>)</w:t>
      </w:r>
      <w:r w:rsidRPr="00C250B1">
        <w:rPr>
          <w:rFonts w:ascii="Arial" w:hAnsi="Arial" w:cs="Arial"/>
        </w:rPr>
        <w:t>. Available potassium, calcium and magnesium in the soil samples were extracted using neutral normal ammonium acetat</w:t>
      </w:r>
      <w:r w:rsidR="002906F3" w:rsidRPr="00C250B1">
        <w:rPr>
          <w:rFonts w:ascii="Arial" w:hAnsi="Arial" w:cs="Arial"/>
        </w:rPr>
        <w:t>e</w:t>
      </w:r>
      <w:r w:rsidR="00DE1C4B" w:rsidRPr="00C250B1">
        <w:rPr>
          <w:rFonts w:ascii="Arial" w:hAnsi="Arial" w:cs="Arial"/>
        </w:rPr>
        <w:t>[1</w:t>
      </w:r>
      <w:r w:rsidR="00BA33D0" w:rsidRPr="00C250B1">
        <w:rPr>
          <w:rFonts w:ascii="Arial" w:hAnsi="Arial" w:cs="Arial"/>
        </w:rPr>
        <w:t>3</w:t>
      </w:r>
      <w:r w:rsidR="00DE1C4B" w:rsidRPr="00C250B1">
        <w:rPr>
          <w:rFonts w:ascii="Arial" w:hAnsi="Arial" w:cs="Arial"/>
        </w:rPr>
        <w:t>]</w:t>
      </w:r>
      <w:r w:rsidRPr="00C250B1">
        <w:rPr>
          <w:rFonts w:ascii="Arial" w:hAnsi="Arial" w:cs="Arial"/>
        </w:rPr>
        <w:t>. Using 0.15% CaCl</w:t>
      </w:r>
      <w:r w:rsidRPr="00C250B1">
        <w:rPr>
          <w:rFonts w:ascii="Arial" w:hAnsi="Arial" w:cs="Arial"/>
          <w:vertAlign w:val="subscript"/>
        </w:rPr>
        <w:t>2</w:t>
      </w:r>
      <w:r w:rsidRPr="00C250B1">
        <w:rPr>
          <w:rFonts w:ascii="Arial" w:hAnsi="Arial" w:cs="Arial"/>
        </w:rPr>
        <w:t>, available S was extracted, and turbidimetry was determined using a spectrophotometer</w:t>
      </w:r>
      <w:r w:rsidR="00481626" w:rsidRPr="00C250B1">
        <w:rPr>
          <w:rFonts w:ascii="Arial" w:hAnsi="Arial" w:cs="Arial"/>
        </w:rPr>
        <w:t xml:space="preserve"> at </w:t>
      </w:r>
      <w:r w:rsidR="00481626" w:rsidRPr="00C250B1">
        <w:rPr>
          <w:rFonts w:ascii="Arial" w:hAnsi="Arial" w:cs="Arial"/>
          <w:highlight w:val="yellow"/>
        </w:rPr>
        <w:t>440 nm.</w:t>
      </w:r>
      <w:r w:rsidR="00DE1C4B" w:rsidRPr="00C250B1">
        <w:rPr>
          <w:rFonts w:ascii="Arial" w:hAnsi="Arial" w:cs="Arial"/>
        </w:rPr>
        <w:t xml:space="preserve"> [17] [18]</w:t>
      </w:r>
      <w:r w:rsidR="00E2193D" w:rsidRPr="00C250B1">
        <w:rPr>
          <w:rFonts w:ascii="Arial" w:hAnsi="Arial" w:cs="Arial"/>
        </w:rPr>
        <w:t>.</w:t>
      </w:r>
      <w:r w:rsidRPr="00C250B1">
        <w:rPr>
          <w:rFonts w:ascii="Arial" w:hAnsi="Arial" w:cs="Arial"/>
        </w:rPr>
        <w:t xml:space="preserve"> For soils with a pH below 6.5, the available micronutrients (Fe, Cu, Zn, Mn) were extracted using 0.1M HCl </w:t>
      </w:r>
      <w:r w:rsidR="0024781F" w:rsidRPr="00C250B1">
        <w:rPr>
          <w:rFonts w:ascii="Arial" w:hAnsi="Arial" w:cs="Arial"/>
        </w:rPr>
        <w:t xml:space="preserve">[19] </w:t>
      </w:r>
      <w:r w:rsidRPr="00C250B1">
        <w:rPr>
          <w:rFonts w:ascii="Arial" w:hAnsi="Arial" w:cs="Arial"/>
        </w:rPr>
        <w:t>and for soils with a pH above 6.5, 0.005M DTPA and 0.01M CaCl</w:t>
      </w:r>
      <w:r w:rsidRPr="00C250B1">
        <w:rPr>
          <w:rFonts w:ascii="Arial" w:hAnsi="Arial" w:cs="Arial"/>
          <w:vertAlign w:val="subscript"/>
        </w:rPr>
        <w:t>2</w:t>
      </w:r>
      <w:r w:rsidRPr="00C250B1">
        <w:rPr>
          <w:rFonts w:ascii="Arial" w:hAnsi="Arial" w:cs="Arial"/>
        </w:rPr>
        <w:t>.2H</w:t>
      </w:r>
      <w:r w:rsidRPr="00C250B1">
        <w:rPr>
          <w:rFonts w:ascii="Arial" w:hAnsi="Arial" w:cs="Arial"/>
          <w:vertAlign w:val="subscript"/>
        </w:rPr>
        <w:t>2</w:t>
      </w:r>
      <w:r w:rsidRPr="00C250B1">
        <w:rPr>
          <w:rFonts w:ascii="Arial" w:hAnsi="Arial" w:cs="Arial"/>
        </w:rPr>
        <w:t>O buffered at pH 7.3 by 0.1M triethanolamine (TEA) were applied</w:t>
      </w:r>
      <w:r w:rsidR="0024781F" w:rsidRPr="00C250B1">
        <w:rPr>
          <w:rFonts w:ascii="Arial" w:hAnsi="Arial" w:cs="Arial"/>
        </w:rPr>
        <w:t xml:space="preserve"> [20]</w:t>
      </w:r>
      <w:r w:rsidR="00FC2BC9" w:rsidRPr="00C250B1">
        <w:rPr>
          <w:rFonts w:ascii="Arial" w:hAnsi="Arial" w:cs="Arial"/>
        </w:rPr>
        <w:t xml:space="preserve">. </w:t>
      </w:r>
      <w:r w:rsidRPr="00C250B1">
        <w:rPr>
          <w:rFonts w:ascii="Arial" w:hAnsi="Arial" w:cs="Arial"/>
        </w:rPr>
        <w:t>Available boron in soil samples were extracted with hot waterand estimated using UV-VIS spectrophotometer</w:t>
      </w:r>
      <w:r w:rsidR="00481626" w:rsidRPr="00C250B1">
        <w:rPr>
          <w:rFonts w:ascii="Arial" w:hAnsi="Arial" w:cs="Arial"/>
        </w:rPr>
        <w:t xml:space="preserve"> at 420 nm</w:t>
      </w:r>
      <w:r w:rsidRPr="00C250B1">
        <w:rPr>
          <w:rFonts w:ascii="Arial" w:hAnsi="Arial" w:cs="Arial"/>
        </w:rPr>
        <w:t xml:space="preserve">. The </w:t>
      </w:r>
      <w:r w:rsidRPr="00C250B1">
        <w:rPr>
          <w:rFonts w:ascii="Arial" w:hAnsi="Arial" w:cs="Arial"/>
        </w:rPr>
        <w:lastRenderedPageBreak/>
        <w:t>estimation of available silicon in soil was conducted using 0.5 M acetic acid following 1:2.5 ratio</w:t>
      </w:r>
      <w:r w:rsidR="0024781F" w:rsidRPr="00C250B1">
        <w:rPr>
          <w:rFonts w:ascii="Arial" w:hAnsi="Arial" w:cs="Arial"/>
        </w:rPr>
        <w:t xml:space="preserve"> </w:t>
      </w:r>
      <w:r w:rsidR="00DB2F41" w:rsidRPr="00C250B1">
        <w:rPr>
          <w:rFonts w:ascii="Arial" w:hAnsi="Arial" w:cs="Arial"/>
        </w:rPr>
        <w:t xml:space="preserve">where extractants such as </w:t>
      </w:r>
      <w:r w:rsidR="00DB2F41" w:rsidRPr="00C250B1">
        <w:rPr>
          <w:rFonts w:ascii="Arial" w:hAnsi="Arial" w:cs="Arial"/>
          <w:highlight w:val="yellow"/>
        </w:rPr>
        <w:t>ANSA (1-Amini-2 Naphthol-4 Sulfonic acid) was added to give blue colour to the solution and the intensity of colour is measured using UV-VIS Spectrophotometer at 630 nm</w:t>
      </w:r>
      <w:r w:rsidR="0024781F" w:rsidRPr="00C250B1">
        <w:rPr>
          <w:rFonts w:ascii="Arial" w:hAnsi="Arial" w:cs="Arial"/>
          <w:highlight w:val="yellow"/>
        </w:rPr>
        <w:t>[21]</w:t>
      </w:r>
      <w:r w:rsidR="00FC2BC9" w:rsidRPr="00C250B1">
        <w:rPr>
          <w:rFonts w:ascii="Arial" w:hAnsi="Arial" w:cs="Arial"/>
          <w:highlight w:val="yellow"/>
        </w:rPr>
        <w:t>.</w:t>
      </w:r>
      <w:r w:rsidR="00FC2BC9" w:rsidRPr="00C250B1">
        <w:rPr>
          <w:rFonts w:ascii="Arial" w:hAnsi="Arial" w:cs="Arial"/>
        </w:rPr>
        <w:t xml:space="preserve"> </w:t>
      </w:r>
      <w:r w:rsidRPr="00C250B1">
        <w:rPr>
          <w:rFonts w:ascii="Arial" w:hAnsi="Arial" w:cs="Arial"/>
        </w:rPr>
        <w:t>The critical limit of Si using this extractant was 20 mg/kg.</w:t>
      </w:r>
      <w:r w:rsidR="007E39FE" w:rsidRPr="00C250B1">
        <w:rPr>
          <w:rFonts w:ascii="Arial" w:hAnsi="Arial" w:cs="Arial"/>
        </w:rPr>
        <w:t xml:space="preserve"> </w:t>
      </w:r>
      <w:r w:rsidR="007E39FE" w:rsidRPr="00C250B1">
        <w:rPr>
          <w:rFonts w:ascii="Arial" w:hAnsi="Arial" w:cs="Arial"/>
          <w:highlight w:val="yellow"/>
        </w:rPr>
        <w:t>Based on the major datas obtained, thematic maps was created using Arc. GIS software based on soil pH, texture and availability of  Iron (Fe), Aluminium (Al) and Silicon.</w:t>
      </w:r>
    </w:p>
    <w:p w14:paraId="39D518EF" w14:textId="77777777" w:rsidR="000E7881" w:rsidRPr="00C250B1" w:rsidRDefault="0094039E" w:rsidP="000E7881">
      <w:pPr>
        <w:spacing w:line="360" w:lineRule="auto"/>
        <w:jc w:val="center"/>
        <w:rPr>
          <w:rFonts w:ascii="Arial" w:hAnsi="Arial" w:cs="Arial"/>
          <w:b/>
          <w:bCs/>
        </w:rPr>
      </w:pPr>
      <w:r w:rsidRPr="00C250B1">
        <w:rPr>
          <w:rFonts w:ascii="Arial" w:hAnsi="Arial" w:cs="Arial"/>
          <w:noProof/>
          <w:sz w:val="24"/>
          <w:szCs w:val="24"/>
          <w:lang w:val="en-IN" w:eastAsia="en-IN" w:bidi="te-IN"/>
        </w:rPr>
        <w:drawing>
          <wp:anchor distT="0" distB="0" distL="114300" distR="114300" simplePos="0" relativeHeight="251688960" behindDoc="1" locked="0" layoutInCell="1" allowOverlap="1" wp14:anchorId="2D2A2218" wp14:editId="446ABE9F">
            <wp:simplePos x="0" y="0"/>
            <wp:positionH relativeFrom="margin">
              <wp:posOffset>493049</wp:posOffset>
            </wp:positionH>
            <wp:positionV relativeFrom="paragraph">
              <wp:posOffset>43238</wp:posOffset>
            </wp:positionV>
            <wp:extent cx="2337435" cy="1816100"/>
            <wp:effectExtent l="0" t="0" r="5715" b="0"/>
            <wp:wrapTight wrapText="bothSides">
              <wp:wrapPolygon edited="0">
                <wp:start x="0" y="0"/>
                <wp:lineTo x="0" y="21298"/>
                <wp:lineTo x="21477" y="21298"/>
                <wp:lineTo x="21477" y="0"/>
                <wp:lineTo x="0" y="0"/>
              </wp:wrapPolygon>
            </wp:wrapTight>
            <wp:docPr id="1916938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38261" name="Picture 191693826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7435" cy="1816100"/>
                    </a:xfrm>
                    <a:prstGeom prst="rect">
                      <a:avLst/>
                    </a:prstGeom>
                  </pic:spPr>
                </pic:pic>
              </a:graphicData>
            </a:graphic>
          </wp:anchor>
        </w:drawing>
      </w:r>
      <w:r w:rsidRPr="00C250B1">
        <w:rPr>
          <w:rFonts w:ascii="Arial" w:hAnsi="Arial" w:cs="Arial"/>
          <w:noProof/>
          <w:sz w:val="24"/>
          <w:szCs w:val="24"/>
          <w:lang w:val="en-IN" w:eastAsia="en-IN" w:bidi="te-IN"/>
        </w:rPr>
        <w:drawing>
          <wp:anchor distT="0" distB="0" distL="114300" distR="114300" simplePos="0" relativeHeight="251691008" behindDoc="1" locked="0" layoutInCell="1" allowOverlap="1" wp14:anchorId="4E1FB3AD" wp14:editId="313CCC7D">
            <wp:simplePos x="0" y="0"/>
            <wp:positionH relativeFrom="margin">
              <wp:posOffset>3172691</wp:posOffset>
            </wp:positionH>
            <wp:positionV relativeFrom="paragraph">
              <wp:posOffset>63616</wp:posOffset>
            </wp:positionV>
            <wp:extent cx="2313940" cy="1737360"/>
            <wp:effectExtent l="0" t="0" r="0" b="0"/>
            <wp:wrapTight wrapText="bothSides">
              <wp:wrapPolygon edited="0">
                <wp:start x="0" y="0"/>
                <wp:lineTo x="0" y="21316"/>
                <wp:lineTo x="21339" y="21316"/>
                <wp:lineTo x="21339" y="0"/>
                <wp:lineTo x="0" y="0"/>
              </wp:wrapPolygon>
            </wp:wrapTight>
            <wp:docPr id="462455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55476" name="Picture 4624554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3940" cy="1737360"/>
                    </a:xfrm>
                    <a:prstGeom prst="rect">
                      <a:avLst/>
                    </a:prstGeom>
                  </pic:spPr>
                </pic:pic>
              </a:graphicData>
            </a:graphic>
          </wp:anchor>
        </w:drawing>
      </w:r>
    </w:p>
    <w:p w14:paraId="3F2A4FEE" w14:textId="77777777" w:rsidR="000E7881" w:rsidRPr="00C250B1" w:rsidRDefault="000E7881" w:rsidP="000E7881">
      <w:pPr>
        <w:spacing w:line="360" w:lineRule="auto"/>
        <w:jc w:val="center"/>
        <w:rPr>
          <w:rFonts w:ascii="Arial" w:hAnsi="Arial" w:cs="Arial"/>
          <w:b/>
          <w:bCs/>
          <w:sz w:val="24"/>
          <w:szCs w:val="24"/>
        </w:rPr>
      </w:pPr>
    </w:p>
    <w:p w14:paraId="554945C3" w14:textId="77777777" w:rsidR="0094039E" w:rsidRPr="00C250B1" w:rsidRDefault="0094039E" w:rsidP="00EB5181">
      <w:pPr>
        <w:spacing w:line="360" w:lineRule="auto"/>
        <w:jc w:val="center"/>
        <w:rPr>
          <w:rFonts w:ascii="Arial" w:hAnsi="Arial" w:cs="Arial"/>
          <w:b/>
          <w:bCs/>
          <w:sz w:val="18"/>
          <w:szCs w:val="18"/>
        </w:rPr>
      </w:pPr>
    </w:p>
    <w:p w14:paraId="77061DAE" w14:textId="77777777" w:rsidR="0094039E" w:rsidRPr="00C250B1" w:rsidRDefault="0094039E" w:rsidP="00EB5181">
      <w:pPr>
        <w:spacing w:line="360" w:lineRule="auto"/>
        <w:jc w:val="center"/>
        <w:rPr>
          <w:rFonts w:ascii="Arial" w:hAnsi="Arial" w:cs="Arial"/>
          <w:b/>
          <w:bCs/>
          <w:sz w:val="18"/>
          <w:szCs w:val="18"/>
        </w:rPr>
      </w:pPr>
    </w:p>
    <w:p w14:paraId="40ADA63B" w14:textId="77777777" w:rsidR="0094039E" w:rsidRPr="00C250B1" w:rsidRDefault="0094039E" w:rsidP="00EB5181">
      <w:pPr>
        <w:spacing w:line="360" w:lineRule="auto"/>
        <w:jc w:val="center"/>
        <w:rPr>
          <w:rFonts w:ascii="Arial" w:hAnsi="Arial" w:cs="Arial"/>
          <w:b/>
          <w:bCs/>
          <w:sz w:val="18"/>
          <w:szCs w:val="18"/>
        </w:rPr>
      </w:pPr>
    </w:p>
    <w:p w14:paraId="60CEEF63" w14:textId="77777777" w:rsidR="0094039E" w:rsidRPr="00C250B1" w:rsidRDefault="0094039E" w:rsidP="00EB5181">
      <w:pPr>
        <w:spacing w:line="360" w:lineRule="auto"/>
        <w:jc w:val="center"/>
        <w:rPr>
          <w:rFonts w:ascii="Arial" w:hAnsi="Arial" w:cs="Arial"/>
          <w:b/>
          <w:bCs/>
          <w:sz w:val="18"/>
          <w:szCs w:val="18"/>
        </w:rPr>
      </w:pPr>
    </w:p>
    <w:p w14:paraId="7DC28D84" w14:textId="77777777" w:rsidR="0094039E" w:rsidRPr="00C250B1" w:rsidRDefault="0094039E" w:rsidP="00EB5181">
      <w:pPr>
        <w:spacing w:line="360" w:lineRule="auto"/>
        <w:jc w:val="center"/>
        <w:rPr>
          <w:rFonts w:ascii="Arial" w:hAnsi="Arial" w:cs="Arial"/>
          <w:b/>
          <w:bCs/>
          <w:sz w:val="18"/>
          <w:szCs w:val="18"/>
        </w:rPr>
      </w:pPr>
    </w:p>
    <w:p w14:paraId="2BBBF804" w14:textId="249B5FD2" w:rsidR="0094039E" w:rsidRPr="00C250B1" w:rsidRDefault="003B5F2A" w:rsidP="00EB5181">
      <w:pPr>
        <w:spacing w:line="360" w:lineRule="auto"/>
        <w:jc w:val="center"/>
        <w:rPr>
          <w:rFonts w:ascii="Arial" w:hAnsi="Arial" w:cs="Arial"/>
          <w:b/>
          <w:bCs/>
          <w:sz w:val="18"/>
          <w:szCs w:val="18"/>
        </w:rPr>
      </w:pPr>
      <w:r w:rsidRPr="00C250B1">
        <w:rPr>
          <w:rFonts w:ascii="Arial" w:hAnsi="Arial" w:cs="Arial"/>
          <w:b/>
          <w:bCs/>
          <w:noProof/>
          <w:sz w:val="24"/>
          <w:szCs w:val="24"/>
        </w:rPr>
        <mc:AlternateContent>
          <mc:Choice Requires="wps">
            <w:drawing>
              <wp:anchor distT="45720" distB="45720" distL="114300" distR="114300" simplePos="0" relativeHeight="251693056" behindDoc="0" locked="0" layoutInCell="1" allowOverlap="1" wp14:anchorId="047DACAF" wp14:editId="60CFF29D">
                <wp:simplePos x="0" y="0"/>
                <wp:positionH relativeFrom="margin">
                  <wp:posOffset>444500</wp:posOffset>
                </wp:positionH>
                <wp:positionV relativeFrom="paragraph">
                  <wp:posOffset>168910</wp:posOffset>
                </wp:positionV>
                <wp:extent cx="594360" cy="2590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59080"/>
                        </a:xfrm>
                        <a:prstGeom prst="rect">
                          <a:avLst/>
                        </a:prstGeom>
                        <a:solidFill>
                          <a:srgbClr val="FFFFFF"/>
                        </a:solidFill>
                        <a:ln w="9525">
                          <a:solidFill>
                            <a:srgbClr val="000000"/>
                          </a:solidFill>
                          <a:miter lim="800000"/>
                          <a:headEnd/>
                          <a:tailEnd/>
                        </a:ln>
                      </wps:spPr>
                      <wps:txbx>
                        <w:txbxContent>
                          <w:p w14:paraId="6EC0C56A" w14:textId="77777777" w:rsidR="00693FA0" w:rsidRDefault="00693FA0" w:rsidP="00693FA0">
                            <w:pPr>
                              <w:jc w:val="center"/>
                            </w:pPr>
                            <w:r>
                              <w:t>AEU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7DACAF" id="_x0000_t202" coordsize="21600,21600" o:spt="202" path="m,l,21600r21600,l21600,xe">
                <v:stroke joinstyle="miter"/>
                <v:path gradientshapeok="t" o:connecttype="rect"/>
              </v:shapetype>
              <v:shape id="Text Box 2" o:spid="_x0000_s1026" type="#_x0000_t202" style="position:absolute;left:0;text-align:left;margin-left:35pt;margin-top:13.3pt;width:46.8pt;height:20.4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">
                <v:textbox>
                  <w:txbxContent>
                    <w:p w14:paraId="6EC0C56A" w14:textId="77777777" w:rsidR="00693FA0" w:rsidRDefault="00693FA0" w:rsidP="00693FA0">
                      <w:pPr>
                        <w:jc w:val="center"/>
                      </w:pPr>
                      <w:r>
                        <w:t>AEU 4</w:t>
                      </w:r>
                    </w:p>
                  </w:txbxContent>
                </v:textbox>
                <w10:wrap type="square" anchorx="margin"/>
              </v:shape>
            </w:pict>
          </mc:Fallback>
        </mc:AlternateContent>
      </w:r>
    </w:p>
    <w:p w14:paraId="65267D0E" w14:textId="474371A1" w:rsidR="0094039E" w:rsidRPr="00C250B1" w:rsidRDefault="003B5F2A" w:rsidP="00EB5181">
      <w:pPr>
        <w:spacing w:line="360" w:lineRule="auto"/>
        <w:jc w:val="center"/>
        <w:rPr>
          <w:rFonts w:ascii="Arial" w:hAnsi="Arial" w:cs="Arial"/>
          <w:b/>
          <w:bCs/>
          <w:sz w:val="18"/>
          <w:szCs w:val="18"/>
        </w:rPr>
      </w:pPr>
      <w:r w:rsidRPr="00C250B1">
        <w:rPr>
          <w:rFonts w:ascii="Arial" w:hAnsi="Arial" w:cs="Arial"/>
          <w:b/>
          <w:bCs/>
          <w:noProof/>
          <w:sz w:val="24"/>
          <w:szCs w:val="24"/>
        </w:rPr>
        <mc:AlternateContent>
          <mc:Choice Requires="wps">
            <w:drawing>
              <wp:anchor distT="45720" distB="45720" distL="114300" distR="114300" simplePos="0" relativeHeight="251695104" behindDoc="0" locked="0" layoutInCell="1" allowOverlap="1" wp14:anchorId="64565DCF" wp14:editId="224EE211">
                <wp:simplePos x="0" y="0"/>
                <wp:positionH relativeFrom="column">
                  <wp:posOffset>3166745</wp:posOffset>
                </wp:positionH>
                <wp:positionV relativeFrom="paragraph">
                  <wp:posOffset>5715</wp:posOffset>
                </wp:positionV>
                <wp:extent cx="594360" cy="259080"/>
                <wp:effectExtent l="0" t="0" r="0" b="7620"/>
                <wp:wrapSquare wrapText="bothSides"/>
                <wp:docPr id="1299511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59080"/>
                        </a:xfrm>
                        <a:prstGeom prst="rect">
                          <a:avLst/>
                        </a:prstGeom>
                        <a:solidFill>
                          <a:srgbClr val="FFFFFF"/>
                        </a:solidFill>
                        <a:ln w="9525">
                          <a:solidFill>
                            <a:srgbClr val="000000"/>
                          </a:solidFill>
                          <a:miter lim="800000"/>
                          <a:headEnd/>
                          <a:tailEnd/>
                        </a:ln>
                      </wps:spPr>
                      <wps:txbx>
                        <w:txbxContent>
                          <w:p w14:paraId="7E2953DE" w14:textId="77777777" w:rsidR="00693FA0" w:rsidRDefault="00693FA0" w:rsidP="00693FA0">
                            <w:pPr>
                              <w:jc w:val="center"/>
                            </w:pPr>
                            <w:r>
                              <w:t>AEU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65DCF" id="_x0000_s1027" type="#_x0000_t202" style="position:absolute;left:0;text-align:left;margin-left:249.35pt;margin-top:.45pt;width:46.8pt;height:20.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">
                <v:textbox>
                  <w:txbxContent>
                    <w:p w14:paraId="7E2953DE" w14:textId="77777777" w:rsidR="00693FA0" w:rsidRDefault="00693FA0" w:rsidP="00693FA0">
                      <w:pPr>
                        <w:jc w:val="center"/>
                      </w:pPr>
                      <w:r>
                        <w:t>AEU 7</w:t>
                      </w:r>
                    </w:p>
                  </w:txbxContent>
                </v:textbox>
                <w10:wrap type="square"/>
              </v:shape>
            </w:pict>
          </mc:Fallback>
        </mc:AlternateContent>
      </w:r>
    </w:p>
    <w:p w14:paraId="1098667E" w14:textId="77777777" w:rsidR="0094039E" w:rsidRPr="00C250B1" w:rsidRDefault="0094039E" w:rsidP="00EB5181">
      <w:pPr>
        <w:spacing w:line="360" w:lineRule="auto"/>
        <w:jc w:val="center"/>
        <w:rPr>
          <w:rFonts w:ascii="Arial" w:hAnsi="Arial" w:cs="Arial"/>
          <w:b/>
          <w:bCs/>
          <w:sz w:val="18"/>
          <w:szCs w:val="18"/>
        </w:rPr>
      </w:pPr>
      <w:r w:rsidRPr="00C250B1">
        <w:rPr>
          <w:rFonts w:ascii="Arial" w:hAnsi="Arial" w:cs="Arial"/>
          <w:b/>
          <w:bCs/>
          <w:noProof/>
          <w:sz w:val="24"/>
          <w:szCs w:val="24"/>
          <w:lang w:val="en-IN" w:eastAsia="en-IN" w:bidi="te-IN"/>
        </w:rPr>
        <w:drawing>
          <wp:anchor distT="0" distB="0" distL="114300" distR="114300" simplePos="0" relativeHeight="251662336" behindDoc="1" locked="0" layoutInCell="1" allowOverlap="1" wp14:anchorId="6059BCCB" wp14:editId="6DAC957B">
            <wp:simplePos x="0" y="0"/>
            <wp:positionH relativeFrom="margin">
              <wp:posOffset>3187700</wp:posOffset>
            </wp:positionH>
            <wp:positionV relativeFrom="paragraph">
              <wp:posOffset>189865</wp:posOffset>
            </wp:positionV>
            <wp:extent cx="2284730" cy="1835150"/>
            <wp:effectExtent l="0" t="0" r="1270" b="0"/>
            <wp:wrapTight wrapText="bothSides">
              <wp:wrapPolygon edited="0">
                <wp:start x="0" y="0"/>
                <wp:lineTo x="0" y="21301"/>
                <wp:lineTo x="21432" y="21301"/>
                <wp:lineTo x="21432" y="0"/>
                <wp:lineTo x="0" y="0"/>
              </wp:wrapPolygon>
            </wp:wrapTight>
            <wp:docPr id="9039327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32759" name="Picture 9039327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4730" cy="1835150"/>
                    </a:xfrm>
                    <a:prstGeom prst="rect">
                      <a:avLst/>
                    </a:prstGeom>
                  </pic:spPr>
                </pic:pic>
              </a:graphicData>
            </a:graphic>
          </wp:anchor>
        </w:drawing>
      </w:r>
    </w:p>
    <w:p w14:paraId="41A0B289" w14:textId="77777777" w:rsidR="0094039E" w:rsidRPr="00C250B1" w:rsidRDefault="0094039E" w:rsidP="00EB5181">
      <w:pPr>
        <w:spacing w:line="360" w:lineRule="auto"/>
        <w:jc w:val="center"/>
        <w:rPr>
          <w:rFonts w:ascii="Arial" w:hAnsi="Arial" w:cs="Arial"/>
          <w:b/>
          <w:bCs/>
          <w:sz w:val="18"/>
          <w:szCs w:val="18"/>
        </w:rPr>
      </w:pPr>
      <w:r w:rsidRPr="00C250B1">
        <w:rPr>
          <w:rFonts w:ascii="Arial" w:hAnsi="Arial" w:cs="Arial"/>
          <w:b/>
          <w:bCs/>
          <w:noProof/>
          <w:sz w:val="24"/>
          <w:szCs w:val="24"/>
          <w:lang w:val="en-IN" w:eastAsia="en-IN" w:bidi="te-IN"/>
        </w:rPr>
        <w:drawing>
          <wp:anchor distT="0" distB="0" distL="114300" distR="114300" simplePos="0" relativeHeight="251661312" behindDoc="1" locked="0" layoutInCell="1" allowOverlap="1" wp14:anchorId="10EF7271" wp14:editId="4D061C1C">
            <wp:simplePos x="0" y="0"/>
            <wp:positionH relativeFrom="margin">
              <wp:posOffset>451485</wp:posOffset>
            </wp:positionH>
            <wp:positionV relativeFrom="paragraph">
              <wp:posOffset>6350</wp:posOffset>
            </wp:positionV>
            <wp:extent cx="2465070" cy="1800860"/>
            <wp:effectExtent l="0" t="0" r="0" b="8890"/>
            <wp:wrapTight wrapText="bothSides">
              <wp:wrapPolygon edited="0">
                <wp:start x="0" y="0"/>
                <wp:lineTo x="0" y="21478"/>
                <wp:lineTo x="21366" y="21478"/>
                <wp:lineTo x="21366" y="0"/>
                <wp:lineTo x="0" y="0"/>
              </wp:wrapPolygon>
            </wp:wrapTight>
            <wp:docPr id="809828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28606" name="Picture 809828606"/>
                    <pic:cNvPicPr/>
                  </pic:nvPicPr>
                  <pic:blipFill rotWithShape="1">
                    <a:blip r:embed="rId17" cstate="print">
                      <a:extLst>
                        <a:ext uri="{28A0092B-C50C-407E-A947-70E740481C1C}">
                          <a14:useLocalDpi xmlns:a14="http://schemas.microsoft.com/office/drawing/2010/main" val="0"/>
                        </a:ext>
                      </a:extLst>
                    </a:blip>
                    <a:srcRect l="33278"/>
                    <a:stretch/>
                  </pic:blipFill>
                  <pic:spPr bwMode="auto">
                    <a:xfrm>
                      <a:off x="0" y="0"/>
                      <a:ext cx="2465070" cy="1800860"/>
                    </a:xfrm>
                    <a:prstGeom prst="rect">
                      <a:avLst/>
                    </a:prstGeom>
                    <a:ln>
                      <a:noFill/>
                    </a:ln>
                    <a:extLst>
                      <a:ext uri="{53640926-AAD7-44D8-BBD7-CCE9431645EC}">
                        <a14:shadowObscured xmlns:a14="http://schemas.microsoft.com/office/drawing/2010/main"/>
                      </a:ext>
                    </a:extLst>
                  </pic:spPr>
                </pic:pic>
              </a:graphicData>
            </a:graphic>
          </wp:anchor>
        </w:drawing>
      </w:r>
    </w:p>
    <w:p w14:paraId="4CEE058A" w14:textId="77777777" w:rsidR="0094039E" w:rsidRPr="00C250B1" w:rsidRDefault="0094039E" w:rsidP="00EB5181">
      <w:pPr>
        <w:spacing w:line="360" w:lineRule="auto"/>
        <w:jc w:val="center"/>
        <w:rPr>
          <w:rFonts w:ascii="Arial" w:hAnsi="Arial" w:cs="Arial"/>
          <w:b/>
          <w:bCs/>
          <w:sz w:val="18"/>
          <w:szCs w:val="18"/>
        </w:rPr>
      </w:pPr>
    </w:p>
    <w:p w14:paraId="62575BD1" w14:textId="77777777" w:rsidR="0094039E" w:rsidRPr="00C250B1" w:rsidRDefault="0094039E" w:rsidP="00EB5181">
      <w:pPr>
        <w:spacing w:line="360" w:lineRule="auto"/>
        <w:jc w:val="center"/>
        <w:rPr>
          <w:rFonts w:ascii="Arial" w:hAnsi="Arial" w:cs="Arial"/>
          <w:b/>
          <w:bCs/>
          <w:sz w:val="18"/>
          <w:szCs w:val="18"/>
        </w:rPr>
      </w:pPr>
    </w:p>
    <w:p w14:paraId="4C6A5537" w14:textId="77777777" w:rsidR="0094039E" w:rsidRPr="00C250B1" w:rsidRDefault="0094039E" w:rsidP="00EB5181">
      <w:pPr>
        <w:spacing w:line="360" w:lineRule="auto"/>
        <w:jc w:val="center"/>
        <w:rPr>
          <w:rFonts w:ascii="Arial" w:hAnsi="Arial" w:cs="Arial"/>
          <w:b/>
          <w:bCs/>
          <w:sz w:val="18"/>
          <w:szCs w:val="18"/>
        </w:rPr>
      </w:pPr>
    </w:p>
    <w:p w14:paraId="2653F53A" w14:textId="77777777" w:rsidR="0094039E" w:rsidRPr="00C250B1" w:rsidRDefault="0094039E" w:rsidP="00EB5181">
      <w:pPr>
        <w:spacing w:line="360" w:lineRule="auto"/>
        <w:jc w:val="center"/>
        <w:rPr>
          <w:rFonts w:ascii="Arial" w:hAnsi="Arial" w:cs="Arial"/>
          <w:b/>
          <w:bCs/>
          <w:sz w:val="18"/>
          <w:szCs w:val="18"/>
        </w:rPr>
      </w:pPr>
    </w:p>
    <w:p w14:paraId="7DF3682A" w14:textId="77777777" w:rsidR="0094039E" w:rsidRPr="00C250B1" w:rsidRDefault="0094039E" w:rsidP="00EB5181">
      <w:pPr>
        <w:spacing w:line="360" w:lineRule="auto"/>
        <w:jc w:val="center"/>
        <w:rPr>
          <w:rFonts w:ascii="Arial" w:hAnsi="Arial" w:cs="Arial"/>
          <w:b/>
          <w:bCs/>
          <w:sz w:val="18"/>
          <w:szCs w:val="18"/>
        </w:rPr>
      </w:pPr>
    </w:p>
    <w:p w14:paraId="7DF01900" w14:textId="77777777" w:rsidR="0094039E" w:rsidRPr="00C250B1" w:rsidRDefault="0094039E" w:rsidP="00EB5181">
      <w:pPr>
        <w:spacing w:line="360" w:lineRule="auto"/>
        <w:jc w:val="center"/>
        <w:rPr>
          <w:rFonts w:ascii="Arial" w:hAnsi="Arial" w:cs="Arial"/>
          <w:b/>
          <w:bCs/>
          <w:sz w:val="18"/>
          <w:szCs w:val="18"/>
        </w:rPr>
      </w:pPr>
    </w:p>
    <w:p w14:paraId="7EFC1E0A" w14:textId="4A2D6762" w:rsidR="0094039E" w:rsidRPr="00C250B1" w:rsidRDefault="003B5F2A" w:rsidP="00EB5181">
      <w:pPr>
        <w:spacing w:line="360" w:lineRule="auto"/>
        <w:jc w:val="center"/>
        <w:rPr>
          <w:rFonts w:ascii="Arial" w:hAnsi="Arial" w:cs="Arial"/>
          <w:b/>
          <w:bCs/>
          <w:sz w:val="18"/>
          <w:szCs w:val="18"/>
        </w:rPr>
      </w:pPr>
      <w:r w:rsidRPr="00C250B1">
        <w:rPr>
          <w:rFonts w:ascii="Arial" w:hAnsi="Arial" w:cs="Arial"/>
          <w:b/>
          <w:bCs/>
          <w:noProof/>
          <w:sz w:val="24"/>
          <w:szCs w:val="24"/>
        </w:rPr>
        <mc:AlternateContent>
          <mc:Choice Requires="wps">
            <w:drawing>
              <wp:anchor distT="45720" distB="45720" distL="114300" distR="114300" simplePos="0" relativeHeight="251665408" behindDoc="0" locked="0" layoutInCell="1" allowOverlap="1" wp14:anchorId="7E714DD0" wp14:editId="394293D0">
                <wp:simplePos x="0" y="0"/>
                <wp:positionH relativeFrom="column">
                  <wp:posOffset>475615</wp:posOffset>
                </wp:positionH>
                <wp:positionV relativeFrom="paragraph">
                  <wp:posOffset>186055</wp:posOffset>
                </wp:positionV>
                <wp:extent cx="678180" cy="259080"/>
                <wp:effectExtent l="0" t="0" r="7620" b="7620"/>
                <wp:wrapSquare wrapText="bothSides"/>
                <wp:docPr id="2019445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59080"/>
                        </a:xfrm>
                        <a:prstGeom prst="rect">
                          <a:avLst/>
                        </a:prstGeom>
                        <a:solidFill>
                          <a:srgbClr val="FFFFFF"/>
                        </a:solidFill>
                        <a:ln w="9525">
                          <a:solidFill>
                            <a:srgbClr val="000000"/>
                          </a:solidFill>
                          <a:miter lim="800000"/>
                          <a:headEnd/>
                          <a:tailEnd/>
                        </a:ln>
                      </wps:spPr>
                      <wps:txbx>
                        <w:txbxContent>
                          <w:p w14:paraId="53ED7D0C" w14:textId="77777777" w:rsidR="000E7881" w:rsidRDefault="000E7881" w:rsidP="000E7881">
                            <w:pPr>
                              <w:jc w:val="center"/>
                            </w:pPr>
                            <w:r>
                              <w:t>AEU17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14DD0" id="_x0000_s1028" type="#_x0000_t202" style="position:absolute;left:0;text-align:left;margin-left:37.45pt;margin-top:14.65pt;width:53.4pt;height:20.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">
                <v:textbox>
                  <w:txbxContent>
                    <w:p w14:paraId="53ED7D0C" w14:textId="77777777" w:rsidR="000E7881" w:rsidRDefault="000E7881" w:rsidP="000E7881">
                      <w:pPr>
                        <w:jc w:val="center"/>
                      </w:pPr>
                      <w:r>
                        <w:t>AEU17</w:t>
                      </w:r>
                    </w:p>
                  </w:txbxContent>
                </v:textbox>
                <w10:wrap type="square"/>
              </v:shape>
            </w:pict>
          </mc:Fallback>
        </mc:AlternateContent>
      </w:r>
      <w:r w:rsidRPr="00C250B1">
        <w:rPr>
          <w:rFonts w:ascii="Arial" w:hAnsi="Arial" w:cs="Arial"/>
          <w:b/>
          <w:bCs/>
          <w:noProof/>
          <w:sz w:val="24"/>
          <w:szCs w:val="24"/>
        </w:rPr>
        <mc:AlternateContent>
          <mc:Choice Requires="wps">
            <w:drawing>
              <wp:anchor distT="45720" distB="45720" distL="114300" distR="114300" simplePos="0" relativeHeight="251666432" behindDoc="0" locked="0" layoutInCell="1" allowOverlap="1" wp14:anchorId="5BC31720" wp14:editId="40A1D2BA">
                <wp:simplePos x="0" y="0"/>
                <wp:positionH relativeFrom="column">
                  <wp:posOffset>3194685</wp:posOffset>
                </wp:positionH>
                <wp:positionV relativeFrom="paragraph">
                  <wp:posOffset>192405</wp:posOffset>
                </wp:positionV>
                <wp:extent cx="746760" cy="259080"/>
                <wp:effectExtent l="0" t="0" r="0" b="7620"/>
                <wp:wrapSquare wrapText="bothSides"/>
                <wp:docPr id="770709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59080"/>
                        </a:xfrm>
                        <a:prstGeom prst="rect">
                          <a:avLst/>
                        </a:prstGeom>
                        <a:solidFill>
                          <a:srgbClr val="FFFFFF"/>
                        </a:solidFill>
                        <a:ln w="9525">
                          <a:solidFill>
                            <a:srgbClr val="000000"/>
                          </a:solidFill>
                          <a:miter lim="800000"/>
                          <a:headEnd/>
                          <a:tailEnd/>
                        </a:ln>
                      </wps:spPr>
                      <wps:txbx>
                        <w:txbxContent>
                          <w:p w14:paraId="1DA4DCD8" w14:textId="77777777" w:rsidR="000E7881" w:rsidRDefault="000E7881" w:rsidP="000E7881">
                            <w:pPr>
                              <w:jc w:val="center"/>
                            </w:pPr>
                            <w:r>
                              <w:t>AEU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31720" id="_x0000_s1029" type="#_x0000_t202" style="position:absolute;left:0;text-align:left;margin-left:251.55pt;margin-top:15.15pt;width:58.8pt;height:20.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">
                <v:textbox>
                  <w:txbxContent>
                    <w:p w14:paraId="1DA4DCD8" w14:textId="77777777" w:rsidR="000E7881" w:rsidRDefault="000E7881" w:rsidP="000E7881">
                      <w:pPr>
                        <w:jc w:val="center"/>
                      </w:pPr>
                      <w:r>
                        <w:t>AEU 22</w:t>
                      </w:r>
                    </w:p>
                  </w:txbxContent>
                </v:textbox>
                <w10:wrap type="square"/>
              </v:shape>
            </w:pict>
          </mc:Fallback>
        </mc:AlternateContent>
      </w:r>
    </w:p>
    <w:p w14:paraId="29196E61" w14:textId="77777777" w:rsidR="0094039E" w:rsidRPr="00C250B1" w:rsidRDefault="0094039E" w:rsidP="00EB5181">
      <w:pPr>
        <w:spacing w:line="360" w:lineRule="auto"/>
        <w:jc w:val="center"/>
        <w:rPr>
          <w:rFonts w:ascii="Arial" w:hAnsi="Arial" w:cs="Arial"/>
          <w:b/>
          <w:bCs/>
          <w:sz w:val="18"/>
          <w:szCs w:val="18"/>
        </w:rPr>
      </w:pPr>
    </w:p>
    <w:p w14:paraId="4FAC45BF" w14:textId="77777777" w:rsidR="0094039E" w:rsidRPr="00C250B1" w:rsidRDefault="0094039E" w:rsidP="00EB5181">
      <w:pPr>
        <w:spacing w:line="360" w:lineRule="auto"/>
        <w:jc w:val="center"/>
        <w:rPr>
          <w:rFonts w:ascii="Arial" w:hAnsi="Arial" w:cs="Arial"/>
          <w:b/>
          <w:bCs/>
          <w:sz w:val="18"/>
          <w:szCs w:val="18"/>
        </w:rPr>
      </w:pPr>
    </w:p>
    <w:p w14:paraId="1EFC874E" w14:textId="77777777" w:rsidR="0094039E" w:rsidRPr="00C250B1" w:rsidRDefault="0094039E" w:rsidP="00625DF2">
      <w:pPr>
        <w:spacing w:line="360" w:lineRule="auto"/>
        <w:rPr>
          <w:rFonts w:ascii="Arial" w:hAnsi="Arial" w:cs="Arial"/>
          <w:b/>
          <w:bCs/>
          <w:sz w:val="18"/>
          <w:szCs w:val="18"/>
        </w:rPr>
      </w:pPr>
    </w:p>
    <w:p w14:paraId="58DF89C9" w14:textId="77777777" w:rsidR="000E7881" w:rsidRPr="00C250B1" w:rsidRDefault="000E7881" w:rsidP="00625DF2">
      <w:pPr>
        <w:spacing w:line="360" w:lineRule="auto"/>
        <w:jc w:val="center"/>
        <w:rPr>
          <w:rFonts w:ascii="Arial" w:hAnsi="Arial" w:cs="Arial"/>
          <w:b/>
          <w:bCs/>
          <w:sz w:val="18"/>
          <w:szCs w:val="18"/>
        </w:rPr>
      </w:pPr>
      <w:r w:rsidRPr="00C250B1">
        <w:rPr>
          <w:rFonts w:ascii="Arial" w:hAnsi="Arial" w:cs="Arial"/>
          <w:b/>
          <w:bCs/>
          <w:sz w:val="18"/>
          <w:szCs w:val="18"/>
        </w:rPr>
        <w:t>Fig 1: Survey conducted at major sugarcane cultivating soils of Kerala</w:t>
      </w:r>
    </w:p>
    <w:p w14:paraId="12B5C4AE" w14:textId="77777777" w:rsidR="000E7881" w:rsidRPr="00C250B1" w:rsidRDefault="000E7881" w:rsidP="000E7881">
      <w:pPr>
        <w:spacing w:line="360" w:lineRule="auto"/>
        <w:jc w:val="center"/>
        <w:rPr>
          <w:rFonts w:ascii="Arial" w:hAnsi="Arial" w:cs="Arial"/>
          <w:b/>
          <w:bCs/>
          <w:sz w:val="24"/>
          <w:szCs w:val="24"/>
        </w:rPr>
      </w:pPr>
    </w:p>
    <w:p w14:paraId="624706D3" w14:textId="77777777" w:rsidR="000E7881" w:rsidRPr="00C250B1" w:rsidRDefault="00DD576F" w:rsidP="00215258">
      <w:pPr>
        <w:pStyle w:val="ListParagraph"/>
        <w:numPr>
          <w:ilvl w:val="0"/>
          <w:numId w:val="32"/>
        </w:numPr>
        <w:spacing w:line="360" w:lineRule="auto"/>
        <w:ind w:hanging="420"/>
        <w:jc w:val="both"/>
        <w:rPr>
          <w:rFonts w:ascii="Arial" w:hAnsi="Arial" w:cs="Arial"/>
          <w:b/>
          <w:bCs/>
          <w:sz w:val="22"/>
          <w:szCs w:val="22"/>
        </w:rPr>
      </w:pPr>
      <w:r w:rsidRPr="00C250B1">
        <w:rPr>
          <w:rFonts w:ascii="Arial" w:hAnsi="Arial" w:cs="Arial"/>
          <w:b/>
          <w:bCs/>
          <w:sz w:val="22"/>
          <w:szCs w:val="22"/>
        </w:rPr>
        <w:t>RESULTS AND DISCUSSION</w:t>
      </w:r>
    </w:p>
    <w:p w14:paraId="59DDAEA8" w14:textId="77777777" w:rsidR="000E7881" w:rsidRPr="00C250B1" w:rsidRDefault="00215258" w:rsidP="000E7881">
      <w:pPr>
        <w:spacing w:line="360" w:lineRule="auto"/>
        <w:jc w:val="both"/>
        <w:rPr>
          <w:rFonts w:ascii="Arial" w:hAnsi="Arial" w:cs="Arial"/>
          <w:b/>
          <w:bCs/>
        </w:rPr>
      </w:pPr>
      <w:r w:rsidRPr="00C250B1">
        <w:rPr>
          <w:rFonts w:ascii="Arial" w:hAnsi="Arial" w:cs="Arial"/>
          <w:b/>
          <w:bCs/>
        </w:rPr>
        <w:t xml:space="preserve">3.1 </w:t>
      </w:r>
      <w:proofErr w:type="spellStart"/>
      <w:r w:rsidR="000E7881" w:rsidRPr="00C250B1">
        <w:rPr>
          <w:rFonts w:ascii="Arial" w:hAnsi="Arial" w:cs="Arial"/>
          <w:b/>
          <w:bCs/>
        </w:rPr>
        <w:t>Thiruvalla</w:t>
      </w:r>
      <w:proofErr w:type="spellEnd"/>
      <w:r w:rsidR="000E7881" w:rsidRPr="00C250B1">
        <w:rPr>
          <w:rFonts w:ascii="Arial" w:hAnsi="Arial" w:cs="Arial"/>
          <w:b/>
          <w:bCs/>
        </w:rPr>
        <w:t xml:space="preserve"> soils</w:t>
      </w:r>
      <w:r w:rsidR="007E5765" w:rsidRPr="00C250B1">
        <w:rPr>
          <w:rFonts w:ascii="Arial" w:hAnsi="Arial" w:cs="Arial"/>
          <w:b/>
          <w:bCs/>
        </w:rPr>
        <w:t xml:space="preserve"> (AEU 4)</w:t>
      </w:r>
    </w:p>
    <w:p w14:paraId="2882535A" w14:textId="4D5EEE09" w:rsidR="000E7881" w:rsidRPr="00C250B1" w:rsidRDefault="000E7881" w:rsidP="00DB3255">
      <w:pPr>
        <w:spacing w:line="360" w:lineRule="auto"/>
        <w:ind w:firstLine="420"/>
        <w:jc w:val="both"/>
        <w:rPr>
          <w:rFonts w:ascii="Arial" w:hAnsi="Arial" w:cs="Arial"/>
        </w:rPr>
      </w:pPr>
      <w:r w:rsidRPr="00C250B1">
        <w:rPr>
          <w:rFonts w:ascii="Arial" w:hAnsi="Arial" w:cs="Arial"/>
        </w:rPr>
        <w:t xml:space="preserve">The soil texture of </w:t>
      </w:r>
      <w:proofErr w:type="spellStart"/>
      <w:r w:rsidRPr="00C250B1">
        <w:rPr>
          <w:rFonts w:ascii="Arial" w:hAnsi="Arial" w:cs="Arial"/>
        </w:rPr>
        <w:t>Thiruvalla</w:t>
      </w:r>
      <w:proofErr w:type="spellEnd"/>
      <w:r w:rsidRPr="00C250B1">
        <w:rPr>
          <w:rFonts w:ascii="Arial" w:hAnsi="Arial" w:cs="Arial"/>
        </w:rPr>
        <w:t xml:space="preserve"> region was mostly of sandy clay loam where sand, silt and clay content were about 35.0%, 26.06% and 38.84% respectively, while some panchayat like </w:t>
      </w:r>
      <w:proofErr w:type="spellStart"/>
      <w:r w:rsidRPr="00C250B1">
        <w:rPr>
          <w:rFonts w:ascii="Arial" w:hAnsi="Arial" w:cs="Arial"/>
        </w:rPr>
        <w:t>Pandanad</w:t>
      </w:r>
      <w:proofErr w:type="spellEnd"/>
      <w:r w:rsidRPr="00C250B1">
        <w:rPr>
          <w:rFonts w:ascii="Arial" w:hAnsi="Arial" w:cs="Arial"/>
        </w:rPr>
        <w:t xml:space="preserve"> was having sandy clay texture. The average pH of the soils used to cultivate sugarcane in </w:t>
      </w:r>
      <w:proofErr w:type="spellStart"/>
      <w:r w:rsidRPr="00C250B1">
        <w:rPr>
          <w:rFonts w:ascii="Arial" w:hAnsi="Arial" w:cs="Arial"/>
        </w:rPr>
        <w:t>Thiruvalla</w:t>
      </w:r>
      <w:proofErr w:type="spellEnd"/>
      <w:r w:rsidRPr="00C250B1">
        <w:rPr>
          <w:rFonts w:ascii="Arial" w:hAnsi="Arial" w:cs="Arial"/>
        </w:rPr>
        <w:t xml:space="preserve"> was 5.4, coming within the strong to moderate acidic range, while the EC was approximately 0.20 (</w:t>
      </w:r>
      <w:proofErr w:type="spellStart"/>
      <w:r w:rsidRPr="00C250B1">
        <w:rPr>
          <w:rFonts w:ascii="Arial" w:hAnsi="Arial" w:cs="Arial"/>
        </w:rPr>
        <w:t>dS</w:t>
      </w:r>
      <w:proofErr w:type="spellEnd"/>
      <w:r w:rsidRPr="00C250B1">
        <w:rPr>
          <w:rFonts w:ascii="Arial" w:hAnsi="Arial" w:cs="Arial"/>
        </w:rPr>
        <w:t>/m). Formation of kaolinite in these tropical ferruginous soils along with gibbsite is the main reason for lower fertility status</w:t>
      </w:r>
      <w:r w:rsidR="00C427A9" w:rsidRPr="00C250B1">
        <w:rPr>
          <w:rFonts w:ascii="Arial" w:hAnsi="Arial" w:cs="Arial"/>
        </w:rPr>
        <w:t xml:space="preserve"> [22]</w:t>
      </w:r>
      <w:r w:rsidRPr="00C250B1">
        <w:rPr>
          <w:rFonts w:ascii="Arial" w:hAnsi="Arial" w:cs="Arial"/>
        </w:rPr>
        <w:t xml:space="preserve">. The amount of organic </w:t>
      </w:r>
      <w:r w:rsidRPr="00C250B1">
        <w:rPr>
          <w:rFonts w:ascii="Arial" w:hAnsi="Arial" w:cs="Arial"/>
        </w:rPr>
        <w:lastRenderedPageBreak/>
        <w:t xml:space="preserve">carbon ranged from </w:t>
      </w:r>
      <w:r w:rsidRPr="00C250B1">
        <w:rPr>
          <w:rFonts w:ascii="Arial" w:hAnsi="Arial" w:cs="Arial"/>
          <w:highlight w:val="yellow"/>
        </w:rPr>
        <w:t xml:space="preserve">1.8 to 2.1 </w:t>
      </w:r>
      <w:r w:rsidR="00826EE5" w:rsidRPr="00C250B1">
        <w:rPr>
          <w:rFonts w:ascii="Arial" w:hAnsi="Arial" w:cs="Arial"/>
          <w:highlight w:val="yellow"/>
        </w:rPr>
        <w:t xml:space="preserve">per cent </w:t>
      </w:r>
      <w:r w:rsidRPr="00C250B1">
        <w:rPr>
          <w:rFonts w:ascii="Arial" w:hAnsi="Arial" w:cs="Arial"/>
          <w:highlight w:val="yellow"/>
        </w:rPr>
        <w:t>while average nitrogen content was about 383</w:t>
      </w:r>
      <w:r w:rsidRPr="00C250B1">
        <w:rPr>
          <w:rFonts w:ascii="Arial" w:hAnsi="Arial" w:cs="Arial"/>
        </w:rPr>
        <w:t xml:space="preserve"> </w:t>
      </w:r>
      <w:r w:rsidR="00826EE5" w:rsidRPr="00C250B1">
        <w:rPr>
          <w:rFonts w:ascii="Arial" w:hAnsi="Arial" w:cs="Arial"/>
        </w:rPr>
        <w:t>K</w:t>
      </w:r>
      <w:r w:rsidRPr="00C250B1">
        <w:rPr>
          <w:rFonts w:ascii="Arial" w:hAnsi="Arial" w:cs="Arial"/>
        </w:rPr>
        <w:t xml:space="preserve">g/ha which was in moderate range but the content of phosphorous was low with the average value of 17.8kg/ha which is mainly due to the formation of Fe-Al phosphates that are in non-available form which are fixed in the interlayer lattice. Potassium content was of low to medium range with average value of 160 kg/ha. Regarding the secondary nutritional status, the content of S (9.5 kg/ha) was within a suitable range, but the level of Ca (275 kg/ha) and Mg (27.77 kg/ha) was low because of their lower </w:t>
      </w:r>
      <w:proofErr w:type="spellStart"/>
      <w:r w:rsidRPr="00C250B1">
        <w:rPr>
          <w:rFonts w:ascii="Arial" w:hAnsi="Arial" w:cs="Arial"/>
        </w:rPr>
        <w:t>pH.</w:t>
      </w:r>
      <w:proofErr w:type="spellEnd"/>
      <w:r w:rsidRPr="00C250B1">
        <w:rPr>
          <w:rFonts w:ascii="Arial" w:hAnsi="Arial" w:cs="Arial"/>
        </w:rPr>
        <w:t xml:space="preserve"> Regarding the micro nutritional status, the average content of Fe, Cu, Zn and Mn was about 42, 3.2, 1.7 and 25 respectively. This lateritic soil has showed deficiency of B with average value of 0.25mg/kg which are prone to leaching because of sandy clay loam texture and high rainfall that has coupled with low organic matter content that led to poor B retention capacity. However, alone with iron (Fe), </w:t>
      </w:r>
      <w:proofErr w:type="spellStart"/>
      <w:r w:rsidRPr="00C250B1">
        <w:rPr>
          <w:rFonts w:ascii="Arial" w:hAnsi="Arial" w:cs="Arial"/>
        </w:rPr>
        <w:t>Aluminium</w:t>
      </w:r>
      <w:proofErr w:type="spellEnd"/>
      <w:r w:rsidRPr="00C250B1">
        <w:rPr>
          <w:rFonts w:ascii="Arial" w:hAnsi="Arial" w:cs="Arial"/>
        </w:rPr>
        <w:t xml:space="preserve"> (Al) toxicity is also considered as a potential growth-limiting factor for plants grown in acid soils</w:t>
      </w:r>
      <w:r w:rsidR="00784267" w:rsidRPr="00C250B1">
        <w:rPr>
          <w:rFonts w:ascii="Arial" w:hAnsi="Arial" w:cs="Arial"/>
        </w:rPr>
        <w:t xml:space="preserve"> and is    considered    the    most </w:t>
      </w:r>
      <w:r w:rsidR="00D743FA" w:rsidRPr="00C250B1">
        <w:rPr>
          <w:rFonts w:ascii="Arial" w:hAnsi="Arial" w:cs="Arial"/>
        </w:rPr>
        <w:t>important growth</w:t>
      </w:r>
      <w:r w:rsidR="00784267" w:rsidRPr="00C250B1">
        <w:rPr>
          <w:rFonts w:ascii="Arial" w:hAnsi="Arial" w:cs="Arial"/>
        </w:rPr>
        <w:t>-</w:t>
      </w:r>
      <w:r w:rsidR="00D743FA" w:rsidRPr="00C250B1">
        <w:rPr>
          <w:rFonts w:ascii="Arial" w:hAnsi="Arial" w:cs="Arial"/>
        </w:rPr>
        <w:t>limiting factor for</w:t>
      </w:r>
      <w:r w:rsidR="00784267" w:rsidRPr="00C250B1">
        <w:rPr>
          <w:rFonts w:ascii="Arial" w:hAnsi="Arial" w:cs="Arial"/>
        </w:rPr>
        <w:t xml:space="preserve"> </w:t>
      </w:r>
      <w:r w:rsidR="00D743FA" w:rsidRPr="00C250B1">
        <w:rPr>
          <w:rFonts w:ascii="Arial" w:hAnsi="Arial" w:cs="Arial"/>
        </w:rPr>
        <w:t>plants in acid</w:t>
      </w:r>
      <w:r w:rsidR="00784267" w:rsidRPr="00C250B1">
        <w:rPr>
          <w:rFonts w:ascii="Arial" w:hAnsi="Arial" w:cs="Arial"/>
        </w:rPr>
        <w:t xml:space="preserve"> </w:t>
      </w:r>
      <w:r w:rsidR="00D743FA" w:rsidRPr="00C250B1">
        <w:rPr>
          <w:rFonts w:ascii="Arial" w:hAnsi="Arial" w:cs="Arial"/>
        </w:rPr>
        <w:t>soils [</w:t>
      </w:r>
      <w:r w:rsidR="00784267" w:rsidRPr="00C250B1">
        <w:rPr>
          <w:rFonts w:ascii="Arial" w:hAnsi="Arial" w:cs="Arial"/>
        </w:rPr>
        <w:t>5]</w:t>
      </w:r>
      <w:r w:rsidRPr="00C250B1">
        <w:rPr>
          <w:rFonts w:ascii="Arial" w:hAnsi="Arial" w:cs="Arial"/>
        </w:rPr>
        <w:t xml:space="preserve"> This acidic soil has reported toxicity of Al with an average of 9.2 mg/kg. This is because of the acidic nature of lateritic soil that has resulted in the </w:t>
      </w:r>
      <w:proofErr w:type="spellStart"/>
      <w:r w:rsidRPr="00C250B1">
        <w:rPr>
          <w:rFonts w:ascii="Arial" w:hAnsi="Arial" w:cs="Arial"/>
        </w:rPr>
        <w:t>aluminium</w:t>
      </w:r>
      <w:proofErr w:type="spellEnd"/>
      <w:r w:rsidRPr="00C250B1">
        <w:rPr>
          <w:rFonts w:ascii="Arial" w:hAnsi="Arial" w:cs="Arial"/>
        </w:rPr>
        <w:t xml:space="preserve">-hydroxy cations such as Al (H </w:t>
      </w:r>
      <w:r w:rsidRPr="00C250B1">
        <w:rPr>
          <w:rFonts w:ascii="Arial" w:hAnsi="Arial" w:cs="Arial"/>
          <w:vertAlign w:val="subscript"/>
        </w:rPr>
        <w:t>2</w:t>
      </w:r>
      <w:r w:rsidRPr="00C250B1">
        <w:rPr>
          <w:rFonts w:ascii="Arial" w:hAnsi="Arial" w:cs="Arial"/>
        </w:rPr>
        <w:t>O)</w:t>
      </w:r>
      <w:r w:rsidRPr="00C250B1">
        <w:rPr>
          <w:rFonts w:ascii="Arial" w:hAnsi="Arial" w:cs="Arial"/>
          <w:vertAlign w:val="subscript"/>
        </w:rPr>
        <w:t>6</w:t>
      </w:r>
      <w:r w:rsidRPr="00C250B1">
        <w:rPr>
          <w:rFonts w:ascii="Arial" w:hAnsi="Arial" w:cs="Arial"/>
          <w:vertAlign w:val="superscript"/>
        </w:rPr>
        <w:t>3+</w:t>
      </w:r>
      <w:r w:rsidRPr="00C250B1">
        <w:rPr>
          <w:rFonts w:ascii="Arial" w:hAnsi="Arial" w:cs="Arial"/>
        </w:rPr>
        <w:t xml:space="preserve">and (Al </w:t>
      </w:r>
      <w:r w:rsidRPr="00C250B1">
        <w:rPr>
          <w:rFonts w:ascii="Arial" w:hAnsi="Arial" w:cs="Arial"/>
          <w:vertAlign w:val="superscript"/>
        </w:rPr>
        <w:t>3+</w:t>
      </w:r>
      <w:r w:rsidRPr="00C250B1">
        <w:rPr>
          <w:rFonts w:ascii="Arial" w:hAnsi="Arial" w:cs="Arial"/>
        </w:rPr>
        <w:t xml:space="preserve">), that later get exchanged with other cations </w:t>
      </w:r>
      <w:r w:rsidR="00A310E7" w:rsidRPr="00C250B1">
        <w:rPr>
          <w:rFonts w:ascii="Arial" w:hAnsi="Arial" w:cs="Arial"/>
        </w:rPr>
        <w:t>[23].</w:t>
      </w:r>
      <w:r w:rsidRPr="00C250B1">
        <w:rPr>
          <w:rFonts w:ascii="Arial" w:hAnsi="Arial" w:cs="Arial"/>
        </w:rPr>
        <w:t xml:space="preserve">This soil has reported a lower value of available Si status (13.5 mg/kg) below the critical range of 20 mg/kg, despite the fact that it is the second most prevalent element in the earth's crust because of the higher concentration of Fe and Al in the highly weathered acidic soil that has reacted with Si to form insoluble hydroxy </w:t>
      </w:r>
      <w:proofErr w:type="spellStart"/>
      <w:r w:rsidRPr="00C250B1">
        <w:rPr>
          <w:rFonts w:ascii="Arial" w:hAnsi="Arial" w:cs="Arial"/>
        </w:rPr>
        <w:t>alumino</w:t>
      </w:r>
      <w:proofErr w:type="spellEnd"/>
      <w:r w:rsidRPr="00C250B1">
        <w:rPr>
          <w:rFonts w:ascii="Arial" w:hAnsi="Arial" w:cs="Arial"/>
        </w:rPr>
        <w:t xml:space="preserve"> silicates</w:t>
      </w:r>
      <w:r w:rsidR="00C427A9" w:rsidRPr="00C250B1">
        <w:rPr>
          <w:rFonts w:ascii="Arial" w:hAnsi="Arial" w:cs="Arial"/>
        </w:rPr>
        <w:t xml:space="preserve"> [2</w:t>
      </w:r>
      <w:r w:rsidR="00510591" w:rsidRPr="00C250B1">
        <w:rPr>
          <w:rFonts w:ascii="Arial" w:hAnsi="Arial" w:cs="Arial"/>
        </w:rPr>
        <w:t>4</w:t>
      </w:r>
      <w:r w:rsidR="00C427A9" w:rsidRPr="00C250B1">
        <w:rPr>
          <w:rFonts w:ascii="Arial" w:hAnsi="Arial" w:cs="Arial"/>
        </w:rPr>
        <w:t>]</w:t>
      </w:r>
    </w:p>
    <w:p w14:paraId="2AC461E3" w14:textId="77777777" w:rsidR="00075DBB" w:rsidRPr="00C250B1" w:rsidRDefault="00075DBB" w:rsidP="000E7881">
      <w:pPr>
        <w:spacing w:line="360" w:lineRule="auto"/>
        <w:jc w:val="both"/>
        <w:rPr>
          <w:rFonts w:ascii="Arial" w:hAnsi="Arial" w:cs="Arial"/>
        </w:rPr>
      </w:pPr>
    </w:p>
    <w:p w14:paraId="4AEC122A" w14:textId="77777777" w:rsidR="000E7881" w:rsidRPr="00C250B1" w:rsidRDefault="000E7881" w:rsidP="00215258">
      <w:pPr>
        <w:pStyle w:val="ListParagraph"/>
        <w:numPr>
          <w:ilvl w:val="1"/>
          <w:numId w:val="32"/>
        </w:numPr>
        <w:spacing w:line="360" w:lineRule="auto"/>
        <w:jc w:val="both"/>
        <w:rPr>
          <w:rFonts w:ascii="Arial" w:hAnsi="Arial" w:cs="Arial"/>
          <w:b/>
          <w:bCs/>
        </w:rPr>
      </w:pPr>
      <w:proofErr w:type="spellStart"/>
      <w:r w:rsidRPr="00C250B1">
        <w:rPr>
          <w:rFonts w:ascii="Arial" w:hAnsi="Arial" w:cs="Arial"/>
          <w:b/>
          <w:bCs/>
        </w:rPr>
        <w:t>Pandhalam</w:t>
      </w:r>
      <w:proofErr w:type="spellEnd"/>
      <w:r w:rsidRPr="00C250B1">
        <w:rPr>
          <w:rFonts w:ascii="Arial" w:hAnsi="Arial" w:cs="Arial"/>
          <w:b/>
          <w:bCs/>
        </w:rPr>
        <w:t xml:space="preserve"> (AEU 9)</w:t>
      </w:r>
    </w:p>
    <w:p w14:paraId="5D81A0C9" w14:textId="7A5A2D80" w:rsidR="003D1F55" w:rsidRPr="00C250B1" w:rsidRDefault="000E7881" w:rsidP="007D629C">
      <w:pPr>
        <w:spacing w:line="360" w:lineRule="auto"/>
        <w:ind w:firstLine="420"/>
        <w:jc w:val="both"/>
        <w:rPr>
          <w:rFonts w:ascii="Arial" w:hAnsi="Arial" w:cs="Arial"/>
          <w:lang w:val="en-IN"/>
        </w:rPr>
      </w:pPr>
      <w:r w:rsidRPr="00C250B1">
        <w:rPr>
          <w:rFonts w:ascii="Arial" w:hAnsi="Arial" w:cs="Arial"/>
        </w:rPr>
        <w:t xml:space="preserve">The weathering tendency of lateritic soils in humid, high-rainfall locations is the main reason for the moderately acidic pH of 5.6 found in sugarcane-growing areas of </w:t>
      </w:r>
      <w:proofErr w:type="spellStart"/>
      <w:r w:rsidRPr="00C250B1">
        <w:rPr>
          <w:rFonts w:ascii="Arial" w:hAnsi="Arial" w:cs="Arial"/>
        </w:rPr>
        <w:t>Pandhalam</w:t>
      </w:r>
      <w:proofErr w:type="spellEnd"/>
      <w:r w:rsidRPr="00C250B1">
        <w:rPr>
          <w:rFonts w:ascii="Arial" w:hAnsi="Arial" w:cs="Arial"/>
        </w:rPr>
        <w:t>.</w:t>
      </w:r>
      <w:r w:rsidR="007D629C" w:rsidRPr="00C250B1">
        <w:rPr>
          <w:rFonts w:ascii="Arial" w:hAnsi="Arial" w:cs="Arial"/>
          <w:highlight w:val="yellow"/>
          <w:lang w:val="en-IN"/>
        </w:rPr>
        <w:t xml:space="preserve"> A key measure of soil health is pH, which expresses how acidic or alkaline the soil is, which has a direct impact on microbial activity and nutrient availability [25].</w:t>
      </w:r>
      <w:r w:rsidRPr="00C250B1">
        <w:rPr>
          <w:rFonts w:ascii="Arial" w:hAnsi="Arial" w:cs="Arial"/>
        </w:rPr>
        <w:t xml:space="preserve"> Fertile loam to clayey loam texture was reported in this region containing a mean value of 30.6, 23.96 and 45.35% of sand, silt and clay fractions.</w:t>
      </w:r>
      <w:r w:rsidR="007D629C" w:rsidRPr="00C250B1">
        <w:rPr>
          <w:rFonts w:ascii="Arial" w:hAnsi="Arial" w:cs="Arial"/>
        </w:rPr>
        <w:t xml:space="preserve"> </w:t>
      </w:r>
      <w:r w:rsidRPr="00C250B1">
        <w:rPr>
          <w:rFonts w:ascii="Arial" w:hAnsi="Arial" w:cs="Arial"/>
        </w:rPr>
        <w:t xml:space="preserve">The average value of organic carbon content was about 2.5% which was comparatively higher than AEU 4 due to presence of more humus content in this forest loamy soil. The value of major, secondary and micro nutrients was more or less similar to that of AEU 4. Here also, it showed deficiency of Si due to the presence of </w:t>
      </w:r>
      <w:proofErr w:type="spellStart"/>
      <w:r w:rsidRPr="00C250B1">
        <w:rPr>
          <w:rFonts w:ascii="Arial" w:hAnsi="Arial" w:cs="Arial"/>
        </w:rPr>
        <w:t>sesquioxides</w:t>
      </w:r>
      <w:proofErr w:type="spellEnd"/>
      <w:r w:rsidRPr="00C250B1">
        <w:rPr>
          <w:rFonts w:ascii="Arial" w:hAnsi="Arial" w:cs="Arial"/>
        </w:rPr>
        <w:t xml:space="preserve"> and their complexation to form insoluble </w:t>
      </w:r>
      <w:proofErr w:type="spellStart"/>
      <w:r w:rsidRPr="00C250B1">
        <w:rPr>
          <w:rFonts w:ascii="Arial" w:hAnsi="Arial" w:cs="Arial"/>
        </w:rPr>
        <w:t>alumino</w:t>
      </w:r>
      <w:proofErr w:type="spellEnd"/>
      <w:r w:rsidRPr="00C250B1">
        <w:rPr>
          <w:rFonts w:ascii="Arial" w:hAnsi="Arial" w:cs="Arial"/>
        </w:rPr>
        <w:t>-silicates.</w:t>
      </w:r>
    </w:p>
    <w:p w14:paraId="51021C74" w14:textId="77777777" w:rsidR="003D1F55" w:rsidRPr="00C250B1" w:rsidRDefault="003D1F55" w:rsidP="000E7881">
      <w:pPr>
        <w:spacing w:line="360" w:lineRule="auto"/>
        <w:jc w:val="both"/>
        <w:rPr>
          <w:rFonts w:ascii="Arial" w:hAnsi="Arial" w:cs="Arial"/>
        </w:rPr>
      </w:pPr>
    </w:p>
    <w:p w14:paraId="590A7B63" w14:textId="77777777" w:rsidR="000E7881" w:rsidRPr="00C250B1" w:rsidRDefault="000E7881" w:rsidP="00B62E97">
      <w:pPr>
        <w:pStyle w:val="ListParagraph"/>
        <w:numPr>
          <w:ilvl w:val="1"/>
          <w:numId w:val="32"/>
        </w:numPr>
        <w:spacing w:line="360" w:lineRule="auto"/>
        <w:jc w:val="both"/>
        <w:rPr>
          <w:rFonts w:ascii="Arial" w:hAnsi="Arial" w:cs="Arial"/>
          <w:b/>
          <w:bCs/>
        </w:rPr>
      </w:pPr>
      <w:proofErr w:type="spellStart"/>
      <w:r w:rsidRPr="00C250B1">
        <w:rPr>
          <w:rFonts w:ascii="Arial" w:hAnsi="Arial" w:cs="Arial"/>
          <w:b/>
          <w:bCs/>
        </w:rPr>
        <w:t>Marayoor</w:t>
      </w:r>
      <w:proofErr w:type="spellEnd"/>
      <w:r w:rsidRPr="00C250B1">
        <w:rPr>
          <w:rFonts w:ascii="Arial" w:hAnsi="Arial" w:cs="Arial"/>
          <w:b/>
          <w:bCs/>
        </w:rPr>
        <w:t xml:space="preserve"> (AEU 17)</w:t>
      </w:r>
    </w:p>
    <w:p w14:paraId="022C585D" w14:textId="452B8B57" w:rsidR="00DD01B3" w:rsidRPr="00C250B1" w:rsidRDefault="00DB3255" w:rsidP="00DB3255">
      <w:pPr>
        <w:spacing w:line="360" w:lineRule="auto"/>
        <w:ind w:firstLine="420"/>
        <w:jc w:val="both"/>
        <w:rPr>
          <w:rFonts w:ascii="Arial" w:hAnsi="Arial" w:cs="Arial"/>
        </w:rPr>
      </w:pPr>
      <w:r w:rsidRPr="00C250B1">
        <w:rPr>
          <w:rFonts w:ascii="Arial" w:hAnsi="Arial" w:cs="Arial"/>
        </w:rPr>
        <w:t>The r</w:t>
      </w:r>
      <w:r w:rsidR="000E7881" w:rsidRPr="00C250B1">
        <w:rPr>
          <w:rFonts w:ascii="Arial" w:hAnsi="Arial" w:cs="Arial"/>
        </w:rPr>
        <w:t xml:space="preserve">egions of </w:t>
      </w:r>
      <w:proofErr w:type="spellStart"/>
      <w:r w:rsidR="000E7881" w:rsidRPr="00C250B1">
        <w:rPr>
          <w:rFonts w:ascii="Arial" w:hAnsi="Arial" w:cs="Arial"/>
        </w:rPr>
        <w:t>Marayoor</w:t>
      </w:r>
      <w:proofErr w:type="spellEnd"/>
      <w:r w:rsidR="000E7881" w:rsidRPr="00C250B1">
        <w:rPr>
          <w:rFonts w:ascii="Arial" w:hAnsi="Arial" w:cs="Arial"/>
        </w:rPr>
        <w:t xml:space="preserve"> hills and </w:t>
      </w:r>
      <w:proofErr w:type="spellStart"/>
      <w:r w:rsidR="000E7881" w:rsidRPr="00C250B1">
        <w:rPr>
          <w:rFonts w:ascii="Arial" w:hAnsi="Arial" w:cs="Arial"/>
        </w:rPr>
        <w:t>Kanthalloor</w:t>
      </w:r>
      <w:proofErr w:type="spellEnd"/>
      <w:r w:rsidR="000E7881" w:rsidRPr="00C250B1">
        <w:rPr>
          <w:rFonts w:ascii="Arial" w:hAnsi="Arial" w:cs="Arial"/>
        </w:rPr>
        <w:t xml:space="preserve"> is considered as the major sugarcane growing places of Kerala because of the suitable climatic conditions. </w:t>
      </w:r>
      <w:proofErr w:type="spellStart"/>
      <w:r w:rsidR="000E7881" w:rsidRPr="00C250B1">
        <w:rPr>
          <w:rFonts w:ascii="Arial" w:hAnsi="Arial" w:cs="Arial"/>
        </w:rPr>
        <w:t>Marayoor</w:t>
      </w:r>
      <w:proofErr w:type="spellEnd"/>
      <w:r w:rsidR="000E7881" w:rsidRPr="00C250B1">
        <w:rPr>
          <w:rFonts w:ascii="Arial" w:hAnsi="Arial" w:cs="Arial"/>
        </w:rPr>
        <w:t xml:space="preserve"> jaggery has </w:t>
      </w:r>
      <w:r w:rsidR="000E7881" w:rsidRPr="00C250B1">
        <w:rPr>
          <w:rFonts w:ascii="Arial" w:hAnsi="Arial" w:cs="Arial"/>
        </w:rPr>
        <w:lastRenderedPageBreak/>
        <w:t>earned GI recognition to its credit and is renowned for its excellence. Thus, sugarcane is a major crop in this region, and all yield is used to make jaggery</w:t>
      </w:r>
      <w:r w:rsidR="00C427A9" w:rsidRPr="00C250B1">
        <w:rPr>
          <w:rFonts w:ascii="Arial" w:hAnsi="Arial" w:cs="Arial"/>
        </w:rPr>
        <w:t xml:space="preserve"> [24]</w:t>
      </w:r>
      <w:r w:rsidR="00FC2BC9" w:rsidRPr="00C250B1">
        <w:rPr>
          <w:rFonts w:ascii="Arial" w:hAnsi="Arial" w:cs="Arial"/>
        </w:rPr>
        <w:t xml:space="preserve">. </w:t>
      </w:r>
      <w:r w:rsidR="000E7881" w:rsidRPr="00C250B1">
        <w:rPr>
          <w:rFonts w:ascii="Arial" w:hAnsi="Arial" w:cs="Arial"/>
        </w:rPr>
        <w:t>This soil has represented a mixed texture of sandy clay loam, sandy loam, clayey loam and clayey where sandy clay loam was predominant in sugarcane grown areas. The pH was reported to be slightly acidic to neutral to slightly alkaline in nature (6.8 to 7.5</w:t>
      </w:r>
      <w:r w:rsidR="00C427A9" w:rsidRPr="00C250B1">
        <w:rPr>
          <w:rFonts w:ascii="Arial" w:hAnsi="Arial" w:cs="Arial"/>
        </w:rPr>
        <w:t>) and</w:t>
      </w:r>
      <w:r w:rsidR="000E7881" w:rsidRPr="00C250B1">
        <w:rPr>
          <w:rFonts w:ascii="Arial" w:hAnsi="Arial" w:cs="Arial"/>
        </w:rPr>
        <w:t xml:space="preserve"> this may be due to the presence of organic deposits at the surface that prevent the synthesis of organic acids that has buffered the pH to neutral condition</w:t>
      </w:r>
      <w:r w:rsidR="00C427A9" w:rsidRPr="00C250B1">
        <w:rPr>
          <w:rFonts w:ascii="Arial" w:hAnsi="Arial" w:cs="Arial"/>
        </w:rPr>
        <w:t xml:space="preserve"> [25]</w:t>
      </w:r>
      <w:r w:rsidR="00FC2BC9" w:rsidRPr="00C250B1">
        <w:rPr>
          <w:rFonts w:ascii="Arial" w:hAnsi="Arial" w:cs="Arial"/>
        </w:rPr>
        <w:t xml:space="preserve">. </w:t>
      </w:r>
      <w:r w:rsidR="000E7881" w:rsidRPr="00C250B1">
        <w:rPr>
          <w:rFonts w:ascii="Arial" w:hAnsi="Arial" w:cs="Arial"/>
        </w:rPr>
        <w:t xml:space="preserve">Nitrogen content was slightly above the lower range value (&lt;280 kg/ha). The availability of P in the surface soil was higher than AEU 4 and 9 </w:t>
      </w:r>
      <w:proofErr w:type="gramStart"/>
      <w:r w:rsidR="000E7881" w:rsidRPr="00C250B1">
        <w:rPr>
          <w:rFonts w:ascii="Arial" w:hAnsi="Arial" w:cs="Arial"/>
        </w:rPr>
        <w:t>due</w:t>
      </w:r>
      <w:proofErr w:type="gramEnd"/>
      <w:r w:rsidR="000E7881" w:rsidRPr="00C250B1">
        <w:rPr>
          <w:rFonts w:ascii="Arial" w:hAnsi="Arial" w:cs="Arial"/>
        </w:rPr>
        <w:t xml:space="preserve"> to neutral pH range. Because of more intense weathering of potash-bearing minerals, the formation of leaf litter from different crops in cropping systems, the release of labile K from organic residues, the application of K fertilizers, and the upward translocation of K from lower depth with capillary rise of ground water, the majority of surface soils had higher levels of available K </w:t>
      </w:r>
      <w:r w:rsidR="00C427A9" w:rsidRPr="00C250B1">
        <w:rPr>
          <w:rFonts w:ascii="Arial" w:hAnsi="Arial" w:cs="Arial"/>
        </w:rPr>
        <w:t>[26]</w:t>
      </w:r>
      <w:r w:rsidR="00FC2BC9" w:rsidRPr="00C250B1">
        <w:rPr>
          <w:rFonts w:ascii="Arial" w:hAnsi="Arial" w:cs="Arial"/>
        </w:rPr>
        <w:t xml:space="preserve">. </w:t>
      </w:r>
      <w:r w:rsidR="000E7881" w:rsidRPr="00C250B1">
        <w:rPr>
          <w:rFonts w:ascii="Arial" w:hAnsi="Arial" w:cs="Arial"/>
        </w:rPr>
        <w:t>The higher level of Ca (420 mg/kg) and Mg (120 mg/kg) may be due to increased application of liming materials like lime and dolomite in the surface soil.</w:t>
      </w:r>
      <w:r w:rsidR="00AC1D1E">
        <w:rPr>
          <w:rFonts w:ascii="Arial" w:hAnsi="Arial" w:cs="Arial"/>
        </w:rPr>
        <w:t xml:space="preserve"> </w:t>
      </w:r>
      <w:r w:rsidR="000E7881" w:rsidRPr="00C250B1">
        <w:rPr>
          <w:rFonts w:ascii="Arial" w:hAnsi="Arial" w:cs="Arial"/>
        </w:rPr>
        <w:t>Due to low rainfall and the existence of mixed layer lattice clays with a predominance of vermiculite/montmorillonite, soils in rain shadow sections of AEU 17 (</w:t>
      </w:r>
      <w:proofErr w:type="spellStart"/>
      <w:r w:rsidR="000E7881" w:rsidRPr="00C250B1">
        <w:rPr>
          <w:rFonts w:ascii="Arial" w:hAnsi="Arial" w:cs="Arial"/>
        </w:rPr>
        <w:t>Marayur</w:t>
      </w:r>
      <w:proofErr w:type="spellEnd"/>
      <w:r w:rsidR="000E7881" w:rsidRPr="00C250B1">
        <w:rPr>
          <w:rFonts w:ascii="Arial" w:hAnsi="Arial" w:cs="Arial"/>
        </w:rPr>
        <w:t xml:space="preserve"> Hills) showed a nearly neutral pH and a high concentration of available basic cations. Higher mobilization of S (mean value 30.5mg/kg) was primarily due to higher organic matter accumulation in the surface soil. The majority of the micronutrients, including Fe (34.15 mg/kg), Cu (4.5 mg/kg), Zn (16.2 mg/kg), and Mn (24.5mg/kg), were found in sufficient amounts in this forest hill soil, but they were less than those found in AEU 4 and 9, that reported toxicities for Fe, Al, and Mn. </w:t>
      </w:r>
      <w:r w:rsidR="00C427A9" w:rsidRPr="00C250B1">
        <w:rPr>
          <w:rFonts w:ascii="Arial" w:hAnsi="Arial" w:cs="Arial"/>
        </w:rPr>
        <w:t xml:space="preserve">[27] </w:t>
      </w:r>
      <w:r w:rsidR="000E7881" w:rsidRPr="00C250B1">
        <w:rPr>
          <w:rFonts w:ascii="Arial" w:hAnsi="Arial" w:cs="Arial"/>
        </w:rPr>
        <w:t>stated that the sufficient range of metal ions such as Fe and Cu irrespective of the neutral pH has increased due to higher level of organic matter content because of its potential to include chelating agents. Zinc and organic carbon in surface soils have a strong positive connection, suggesting that complexing agents produced by organic matter increase the availability of zinc in soils</w:t>
      </w:r>
      <w:r w:rsidR="00863911" w:rsidRPr="00C250B1">
        <w:rPr>
          <w:rFonts w:ascii="Arial" w:hAnsi="Arial" w:cs="Arial"/>
        </w:rPr>
        <w:t xml:space="preserve"> [28]</w:t>
      </w:r>
      <w:r w:rsidR="00FC2BC9" w:rsidRPr="00C250B1">
        <w:rPr>
          <w:rFonts w:ascii="Arial" w:hAnsi="Arial" w:cs="Arial"/>
        </w:rPr>
        <w:t xml:space="preserve">. </w:t>
      </w:r>
      <w:r w:rsidR="000E7881" w:rsidRPr="00C250B1">
        <w:rPr>
          <w:rFonts w:ascii="Arial" w:hAnsi="Arial" w:cs="Arial"/>
        </w:rPr>
        <w:t xml:space="preserve">Due to its higher pH and more basic cations, this soil has been found to have a lower level of </w:t>
      </w:r>
      <w:proofErr w:type="spellStart"/>
      <w:r w:rsidR="000E7881" w:rsidRPr="00C250B1">
        <w:rPr>
          <w:rFonts w:ascii="Arial" w:hAnsi="Arial" w:cs="Arial"/>
        </w:rPr>
        <w:t>aluminium</w:t>
      </w:r>
      <w:proofErr w:type="spellEnd"/>
      <w:r w:rsidR="000E7881" w:rsidRPr="00C250B1">
        <w:rPr>
          <w:rFonts w:ascii="Arial" w:hAnsi="Arial" w:cs="Arial"/>
        </w:rPr>
        <w:t xml:space="preserve"> (1.85 mg/kg) and a higher level of available silicon (50 mg/kg) than AEU 4 and 9. But application of silicate fertilizers can also enhance the production irrespective of its current soil availability due to suitable pH condition</w:t>
      </w:r>
      <w:r w:rsidR="0092547B" w:rsidRPr="00C250B1">
        <w:rPr>
          <w:rFonts w:ascii="Arial" w:hAnsi="Arial" w:cs="Arial"/>
        </w:rPr>
        <w:t xml:space="preserve"> [29]</w:t>
      </w:r>
      <w:r w:rsidR="000E7881" w:rsidRPr="00C250B1">
        <w:rPr>
          <w:rFonts w:ascii="Arial" w:hAnsi="Arial" w:cs="Arial"/>
        </w:rPr>
        <w:t xml:space="preserve">. </w:t>
      </w:r>
    </w:p>
    <w:p w14:paraId="7A46A1A0" w14:textId="77777777" w:rsidR="00DD01B3" w:rsidRPr="00C250B1" w:rsidRDefault="00DD01B3" w:rsidP="000E7881">
      <w:pPr>
        <w:spacing w:line="360" w:lineRule="auto"/>
        <w:jc w:val="both"/>
        <w:rPr>
          <w:rFonts w:ascii="Arial" w:hAnsi="Arial" w:cs="Arial"/>
        </w:rPr>
      </w:pPr>
    </w:p>
    <w:p w14:paraId="02B38007" w14:textId="77777777" w:rsidR="000E7881" w:rsidRPr="00C250B1" w:rsidRDefault="000E7881" w:rsidP="00215258">
      <w:pPr>
        <w:pStyle w:val="ListParagraph"/>
        <w:numPr>
          <w:ilvl w:val="1"/>
          <w:numId w:val="32"/>
        </w:numPr>
        <w:spacing w:line="360" w:lineRule="auto"/>
        <w:jc w:val="both"/>
        <w:rPr>
          <w:rFonts w:ascii="Arial" w:hAnsi="Arial" w:cs="Arial"/>
          <w:b/>
          <w:bCs/>
        </w:rPr>
      </w:pPr>
      <w:proofErr w:type="spellStart"/>
      <w:r w:rsidRPr="00C250B1">
        <w:rPr>
          <w:rFonts w:ascii="Arial" w:hAnsi="Arial" w:cs="Arial"/>
          <w:b/>
          <w:bCs/>
        </w:rPr>
        <w:t>Chittur</w:t>
      </w:r>
      <w:proofErr w:type="spellEnd"/>
      <w:r w:rsidRPr="00C250B1">
        <w:rPr>
          <w:rFonts w:ascii="Arial" w:hAnsi="Arial" w:cs="Arial"/>
          <w:b/>
          <w:bCs/>
        </w:rPr>
        <w:t xml:space="preserve"> (AEU 22)</w:t>
      </w:r>
    </w:p>
    <w:p w14:paraId="3B432B30" w14:textId="580E1849" w:rsidR="000E7881" w:rsidRPr="00C250B1" w:rsidRDefault="000E7881" w:rsidP="00DB3255">
      <w:pPr>
        <w:spacing w:line="360" w:lineRule="auto"/>
        <w:ind w:firstLine="420"/>
        <w:jc w:val="both"/>
        <w:rPr>
          <w:rFonts w:ascii="Arial" w:hAnsi="Arial" w:cs="Arial"/>
        </w:rPr>
      </w:pPr>
      <w:r w:rsidRPr="00C250B1">
        <w:rPr>
          <w:rFonts w:ascii="Arial" w:hAnsi="Arial" w:cs="Arial"/>
        </w:rPr>
        <w:t xml:space="preserve">The </w:t>
      </w:r>
      <w:proofErr w:type="spellStart"/>
      <w:r w:rsidRPr="00C250B1">
        <w:rPr>
          <w:rFonts w:ascii="Arial" w:hAnsi="Arial" w:cs="Arial"/>
        </w:rPr>
        <w:t>Chittur</w:t>
      </w:r>
      <w:proofErr w:type="spellEnd"/>
      <w:r w:rsidRPr="00C250B1">
        <w:rPr>
          <w:rFonts w:ascii="Arial" w:hAnsi="Arial" w:cs="Arial"/>
        </w:rPr>
        <w:t xml:space="preserve"> region of Palakkad district of Kerala is highly known for its unique </w:t>
      </w:r>
      <w:r w:rsidR="00215258" w:rsidRPr="00C250B1">
        <w:rPr>
          <w:rFonts w:ascii="Arial" w:hAnsi="Arial" w:cs="Arial"/>
        </w:rPr>
        <w:t>black-</w:t>
      </w:r>
      <w:proofErr w:type="spellStart"/>
      <w:r w:rsidR="00215258" w:rsidRPr="00C250B1">
        <w:rPr>
          <w:rFonts w:ascii="Arial" w:hAnsi="Arial" w:cs="Arial"/>
        </w:rPr>
        <w:t>coloured</w:t>
      </w:r>
      <w:proofErr w:type="spellEnd"/>
      <w:r w:rsidRPr="00C250B1">
        <w:rPr>
          <w:rFonts w:ascii="Arial" w:hAnsi="Arial" w:cs="Arial"/>
        </w:rPr>
        <w:t xml:space="preserve"> soils due to high enrichment of OM. This soil has reported its highest content of organic carbon (4.25%) with high fertility status due to more accumulation of organic debris and humus formation</w:t>
      </w:r>
      <w:r w:rsidR="007D1090" w:rsidRPr="00C250B1">
        <w:rPr>
          <w:rFonts w:ascii="Arial" w:hAnsi="Arial" w:cs="Arial"/>
        </w:rPr>
        <w:t xml:space="preserve"> [</w:t>
      </w:r>
      <w:r w:rsidR="00AE4574" w:rsidRPr="00C250B1">
        <w:rPr>
          <w:rFonts w:ascii="Arial" w:hAnsi="Arial" w:cs="Arial"/>
        </w:rPr>
        <w:t>30</w:t>
      </w:r>
      <w:r w:rsidR="007D1090" w:rsidRPr="00C250B1">
        <w:rPr>
          <w:rFonts w:ascii="Arial" w:hAnsi="Arial" w:cs="Arial"/>
        </w:rPr>
        <w:t>]</w:t>
      </w:r>
      <w:r w:rsidRPr="00C250B1">
        <w:rPr>
          <w:rFonts w:ascii="Arial" w:hAnsi="Arial" w:cs="Arial"/>
        </w:rPr>
        <w:t xml:space="preserve">. This black soil contains a mixture of clayey and clayey loam texture with mean value of 14.5% sand, 20% silt and 65.6 % of clay. This soil also reported an alkaline </w:t>
      </w:r>
      <w:r w:rsidRPr="00C250B1">
        <w:rPr>
          <w:rFonts w:ascii="Arial" w:hAnsi="Arial" w:cs="Arial"/>
        </w:rPr>
        <w:lastRenderedPageBreak/>
        <w:t xml:space="preserve">pH of 8.5 and EC of 0.45 ds/m respectively. Of the main nutrients, the amount of available nitrogen was determined to be 260 kg/ha, which is in the lower range, whereas the amounts of potassium and phosphorus were approximately 140 and 475 kg/ha, respectively, which are in the higher range. This higher level is mainly attributed to the accumulation of higher level of organic matter and also due to the presence of expanding type of clay minerals that has resulted in their lower fixation. This soil has the highest quantities of basic cations, such as calcium (1441 mg/kg) and magnesium (560 mg/kg), and it also has more accessible </w:t>
      </w:r>
      <w:proofErr w:type="spellStart"/>
      <w:r w:rsidRPr="00C250B1">
        <w:rPr>
          <w:rFonts w:ascii="Arial" w:hAnsi="Arial" w:cs="Arial"/>
        </w:rPr>
        <w:t>sulphur</w:t>
      </w:r>
      <w:proofErr w:type="spellEnd"/>
      <w:r w:rsidRPr="00C250B1">
        <w:rPr>
          <w:rFonts w:ascii="Arial" w:hAnsi="Arial" w:cs="Arial"/>
        </w:rPr>
        <w:t xml:space="preserve"> (mean value of 36 mg/kg), when compared to other AEUs in terms of secondary nutrient levels. Comparing different micro nutrients, Fe and Mn content was lower than other AEUs which is primarily due to higher pH condition that has caused these elements to be less accessible to plant and caused their precipitation as oxides and hydroxides. The value of Cu and Zn were 2.5 mg/kg and 9.5 mg/kg respectively. Because of their higher pH and presence of more organic matter and exchangeable basic cations, this swelling and shrinking soil has reported a lowest value of available </w:t>
      </w:r>
      <w:proofErr w:type="spellStart"/>
      <w:r w:rsidRPr="00C250B1">
        <w:rPr>
          <w:rFonts w:ascii="Arial" w:hAnsi="Arial" w:cs="Arial"/>
        </w:rPr>
        <w:t>Aluminium</w:t>
      </w:r>
      <w:proofErr w:type="spellEnd"/>
      <w:r w:rsidRPr="00C250B1">
        <w:rPr>
          <w:rFonts w:ascii="Arial" w:hAnsi="Arial" w:cs="Arial"/>
        </w:rPr>
        <w:t xml:space="preserve"> (0.45mg/kg) and highest value of available Silicon (60.5mg/kg) compared to other AEUs</w:t>
      </w:r>
      <w:r w:rsidR="00A310E7" w:rsidRPr="00C250B1">
        <w:rPr>
          <w:rFonts w:ascii="Arial" w:hAnsi="Arial" w:cs="Arial"/>
        </w:rPr>
        <w:t xml:space="preserve"> [27</w:t>
      </w:r>
      <w:r w:rsidR="00AC1D1E" w:rsidRPr="00C250B1">
        <w:rPr>
          <w:rFonts w:ascii="Arial" w:hAnsi="Arial" w:cs="Arial"/>
        </w:rPr>
        <w:t>]. Due</w:t>
      </w:r>
      <w:r w:rsidRPr="00C250B1">
        <w:rPr>
          <w:rFonts w:ascii="Arial" w:hAnsi="Arial" w:cs="Arial"/>
        </w:rPr>
        <w:t xml:space="preserve"> to their extensive weathering, the presence of basic parent materials and a greater proportion of clay has enhanced the solubility of accessible Si in this soil. More Si may be efficiently stored in the sites of montmorillonite clay minerals that has greater CEC levels, which helps to preserve their availability in soil</w:t>
      </w:r>
      <w:r w:rsidR="00FF0A02" w:rsidRPr="00C250B1">
        <w:rPr>
          <w:rFonts w:ascii="Arial" w:hAnsi="Arial" w:cs="Arial"/>
        </w:rPr>
        <w:t xml:space="preserve"> [</w:t>
      </w:r>
      <w:r w:rsidR="00AE4574" w:rsidRPr="00C250B1">
        <w:rPr>
          <w:rFonts w:ascii="Arial" w:hAnsi="Arial" w:cs="Arial"/>
        </w:rPr>
        <w:t>31</w:t>
      </w:r>
      <w:r w:rsidR="00FF0A02" w:rsidRPr="00C250B1">
        <w:rPr>
          <w:rFonts w:ascii="Arial" w:hAnsi="Arial" w:cs="Arial"/>
        </w:rPr>
        <w:t>]</w:t>
      </w:r>
      <w:r w:rsidRPr="00C250B1">
        <w:rPr>
          <w:rFonts w:ascii="Arial" w:hAnsi="Arial" w:cs="Arial"/>
        </w:rPr>
        <w:t>.</w:t>
      </w:r>
    </w:p>
    <w:p w14:paraId="1ADCB572" w14:textId="77777777" w:rsidR="000F2395" w:rsidRPr="00C250B1" w:rsidRDefault="000F2395" w:rsidP="000E7881">
      <w:pPr>
        <w:spacing w:line="360" w:lineRule="auto"/>
        <w:jc w:val="both"/>
        <w:rPr>
          <w:rFonts w:ascii="Arial" w:hAnsi="Arial" w:cs="Arial"/>
        </w:rPr>
      </w:pPr>
    </w:p>
    <w:p w14:paraId="20299B33" w14:textId="77777777" w:rsidR="000F2395" w:rsidRPr="00C250B1" w:rsidRDefault="000F2395" w:rsidP="000E7881">
      <w:pPr>
        <w:spacing w:line="360" w:lineRule="auto"/>
        <w:jc w:val="both"/>
        <w:rPr>
          <w:rFonts w:ascii="Arial" w:hAnsi="Arial" w:cs="Arial"/>
        </w:rPr>
      </w:pPr>
    </w:p>
    <w:p w14:paraId="7733C39F" w14:textId="77777777" w:rsidR="000F2395" w:rsidRPr="00C250B1" w:rsidRDefault="000F2395" w:rsidP="000E7881">
      <w:pPr>
        <w:spacing w:line="360" w:lineRule="auto"/>
        <w:jc w:val="both"/>
        <w:rPr>
          <w:rFonts w:ascii="Arial" w:hAnsi="Arial" w:cs="Arial"/>
        </w:rPr>
      </w:pPr>
    </w:p>
    <w:p w14:paraId="17E4B1A3" w14:textId="77777777" w:rsidR="000F2395" w:rsidRPr="00C250B1" w:rsidRDefault="000F2395" w:rsidP="000E7881">
      <w:pPr>
        <w:spacing w:line="360" w:lineRule="auto"/>
        <w:jc w:val="both"/>
        <w:rPr>
          <w:rFonts w:ascii="Arial" w:hAnsi="Arial" w:cs="Arial"/>
        </w:rPr>
      </w:pPr>
    </w:p>
    <w:p w14:paraId="3B7F6BE5" w14:textId="77777777" w:rsidR="000F2395" w:rsidRPr="00C250B1" w:rsidRDefault="000F2395" w:rsidP="000E7881">
      <w:pPr>
        <w:spacing w:line="360" w:lineRule="auto"/>
        <w:jc w:val="both"/>
        <w:rPr>
          <w:rFonts w:ascii="Arial" w:hAnsi="Arial" w:cs="Arial"/>
        </w:rPr>
      </w:pPr>
    </w:p>
    <w:p w14:paraId="225AF414" w14:textId="77777777" w:rsidR="000F2395" w:rsidRPr="00C250B1" w:rsidRDefault="000F2395" w:rsidP="000E7881">
      <w:pPr>
        <w:spacing w:line="360" w:lineRule="auto"/>
        <w:jc w:val="both"/>
        <w:rPr>
          <w:rFonts w:ascii="Arial" w:hAnsi="Arial" w:cs="Arial"/>
        </w:rPr>
      </w:pPr>
    </w:p>
    <w:p w14:paraId="16526C79" w14:textId="77777777" w:rsidR="000F2395" w:rsidRPr="00C250B1" w:rsidRDefault="000F2395" w:rsidP="000E7881">
      <w:pPr>
        <w:spacing w:line="360" w:lineRule="auto"/>
        <w:jc w:val="both"/>
        <w:rPr>
          <w:rFonts w:ascii="Arial" w:hAnsi="Arial" w:cs="Arial"/>
        </w:rPr>
      </w:pPr>
    </w:p>
    <w:p w14:paraId="73182330" w14:textId="77777777" w:rsidR="000F2395" w:rsidRPr="00C250B1" w:rsidRDefault="000F2395" w:rsidP="000E7881">
      <w:pPr>
        <w:spacing w:line="360" w:lineRule="auto"/>
        <w:jc w:val="both"/>
        <w:rPr>
          <w:rFonts w:ascii="Arial" w:hAnsi="Arial" w:cs="Arial"/>
        </w:rPr>
      </w:pPr>
    </w:p>
    <w:p w14:paraId="000AE25A" w14:textId="77777777" w:rsidR="000F2395" w:rsidRPr="00C250B1" w:rsidRDefault="000F2395" w:rsidP="000E7881">
      <w:pPr>
        <w:spacing w:line="360" w:lineRule="auto"/>
        <w:jc w:val="both"/>
        <w:rPr>
          <w:rFonts w:ascii="Arial" w:hAnsi="Arial" w:cs="Arial"/>
        </w:rPr>
      </w:pPr>
    </w:p>
    <w:p w14:paraId="3C9A3830" w14:textId="77777777" w:rsidR="000F2395" w:rsidRPr="00C250B1" w:rsidRDefault="000F2395" w:rsidP="000E7881">
      <w:pPr>
        <w:spacing w:line="360" w:lineRule="auto"/>
        <w:jc w:val="both"/>
        <w:rPr>
          <w:rFonts w:ascii="Arial" w:hAnsi="Arial" w:cs="Arial"/>
        </w:rPr>
      </w:pPr>
    </w:p>
    <w:p w14:paraId="036A6AB3" w14:textId="7962E94F" w:rsidR="000F2395" w:rsidRPr="00C250B1" w:rsidRDefault="00AC1D1E" w:rsidP="000E7881">
      <w:pPr>
        <w:spacing w:line="360" w:lineRule="auto"/>
        <w:jc w:val="both"/>
        <w:rPr>
          <w:rFonts w:ascii="Arial" w:hAnsi="Arial" w:cs="Arial"/>
        </w:rPr>
      </w:pPr>
      <w:r w:rsidRPr="00C250B1">
        <w:rPr>
          <w:rFonts w:ascii="Arial" w:hAnsi="Arial" w:cs="Arial"/>
          <w:noProof/>
          <w:sz w:val="24"/>
          <w:szCs w:val="24"/>
          <w:lang w:val="en-IN" w:eastAsia="en-IN" w:bidi="te-IN"/>
        </w:rPr>
        <w:lastRenderedPageBreak/>
        <w:drawing>
          <wp:anchor distT="0" distB="0" distL="114300" distR="114300" simplePos="0" relativeHeight="251674624" behindDoc="1" locked="0" layoutInCell="1" allowOverlap="1" wp14:anchorId="6F2A34DA" wp14:editId="0B6BAEA4">
            <wp:simplePos x="0" y="0"/>
            <wp:positionH relativeFrom="margin">
              <wp:posOffset>2796540</wp:posOffset>
            </wp:positionH>
            <wp:positionV relativeFrom="paragraph">
              <wp:posOffset>2621280</wp:posOffset>
            </wp:positionV>
            <wp:extent cx="2743200" cy="2240280"/>
            <wp:effectExtent l="0" t="0" r="0" b="7620"/>
            <wp:wrapTight wrapText="bothSides">
              <wp:wrapPolygon edited="0">
                <wp:start x="0" y="0"/>
                <wp:lineTo x="0" y="21490"/>
                <wp:lineTo x="21450" y="21490"/>
                <wp:lineTo x="21450" y="0"/>
                <wp:lineTo x="0" y="0"/>
              </wp:wrapPolygon>
            </wp:wrapTight>
            <wp:docPr id="19638380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38062" name="Picture 196383806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240280"/>
                    </a:xfrm>
                    <a:prstGeom prst="rect">
                      <a:avLst/>
                    </a:prstGeom>
                  </pic:spPr>
                </pic:pic>
              </a:graphicData>
            </a:graphic>
          </wp:anchor>
        </w:drawing>
      </w:r>
      <w:r w:rsidRPr="00C250B1">
        <w:rPr>
          <w:rFonts w:ascii="Arial" w:hAnsi="Arial" w:cs="Arial"/>
          <w:b/>
          <w:bCs/>
          <w:noProof/>
          <w:sz w:val="28"/>
          <w:szCs w:val="28"/>
          <w:lang w:val="en-IN" w:eastAsia="en-IN" w:bidi="te-IN"/>
        </w:rPr>
        <w:drawing>
          <wp:anchor distT="0" distB="0" distL="114300" distR="114300" simplePos="0" relativeHeight="251670528" behindDoc="1" locked="0" layoutInCell="1" allowOverlap="1" wp14:anchorId="32A04CB9" wp14:editId="77C60263">
            <wp:simplePos x="0" y="0"/>
            <wp:positionH relativeFrom="column">
              <wp:posOffset>2804160</wp:posOffset>
            </wp:positionH>
            <wp:positionV relativeFrom="paragraph">
              <wp:posOffset>167640</wp:posOffset>
            </wp:positionV>
            <wp:extent cx="2636520" cy="2202180"/>
            <wp:effectExtent l="114300" t="114300" r="144780" b="140970"/>
            <wp:wrapTight wrapText="bothSides">
              <wp:wrapPolygon edited="0">
                <wp:start x="-936" y="-1121"/>
                <wp:lineTo x="-936" y="22796"/>
                <wp:lineTo x="22318" y="22796"/>
                <wp:lineTo x="22630" y="20180"/>
                <wp:lineTo x="22630" y="2242"/>
                <wp:lineTo x="22318" y="-1121"/>
                <wp:lineTo x="-936" y="-1121"/>
              </wp:wrapPolygon>
            </wp:wrapTight>
            <wp:docPr id="1284714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14569" name="Picture 128471456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6520" cy="2202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B5F2A" w:rsidRPr="00C250B1">
        <w:rPr>
          <w:rFonts w:ascii="Arial" w:hAnsi="Arial" w:cs="Arial"/>
          <w:noProof/>
          <w:sz w:val="24"/>
          <w:szCs w:val="24"/>
        </w:rPr>
        <mc:AlternateContent>
          <mc:Choice Requires="wps">
            <w:drawing>
              <wp:anchor distT="45720" distB="45720" distL="114300" distR="114300" simplePos="0" relativeHeight="251682816" behindDoc="0" locked="0" layoutInCell="1" allowOverlap="1" wp14:anchorId="665B1C7C" wp14:editId="0E280CB4">
                <wp:simplePos x="0" y="0"/>
                <wp:positionH relativeFrom="column">
                  <wp:posOffset>975360</wp:posOffset>
                </wp:positionH>
                <wp:positionV relativeFrom="paragraph">
                  <wp:posOffset>4724400</wp:posOffset>
                </wp:positionV>
                <wp:extent cx="403860" cy="297180"/>
                <wp:effectExtent l="0" t="0" r="0" b="7620"/>
                <wp:wrapSquare wrapText="bothSides"/>
                <wp:docPr id="1227374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97180"/>
                        </a:xfrm>
                        <a:prstGeom prst="rect">
                          <a:avLst/>
                        </a:prstGeom>
                        <a:solidFill>
                          <a:srgbClr val="FFFFFF"/>
                        </a:solidFill>
                        <a:ln w="9525">
                          <a:solidFill>
                            <a:schemeClr val="bg1"/>
                          </a:solidFill>
                          <a:miter lim="800000"/>
                          <a:headEnd/>
                          <a:tailEnd/>
                        </a:ln>
                      </wps:spPr>
                      <wps:txbx>
                        <w:txbxContent>
                          <w:p w14:paraId="4CC4D525" w14:textId="77777777" w:rsidR="00CC4BA4" w:rsidRDefault="00CC4BA4" w:rsidP="00CC4BA4">
                            <w: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B1C7C" id="_x0000_s1030" type="#_x0000_t202" style="position:absolute;left:0;text-align:left;margin-left:76.8pt;margin-top:372pt;width:31.8pt;height:23.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" strokecolor="white [3212]">
                <v:textbox>
                  <w:txbxContent>
                    <w:p w14:paraId="4CC4D525" w14:textId="77777777" w:rsidR="00CC4BA4" w:rsidRDefault="00CC4BA4" w:rsidP="00CC4BA4">
                      <w:r>
                        <w:t xml:space="preserve"> (3)</w:t>
                      </w:r>
                    </w:p>
                  </w:txbxContent>
                </v:textbox>
                <w10:wrap type="square"/>
              </v:shape>
            </w:pict>
          </mc:Fallback>
        </mc:AlternateContent>
      </w:r>
      <w:r w:rsidR="00CC4BA4" w:rsidRPr="00C250B1">
        <w:rPr>
          <w:rFonts w:ascii="Arial" w:hAnsi="Arial" w:cs="Arial"/>
          <w:b/>
          <w:bCs/>
          <w:noProof/>
          <w:sz w:val="28"/>
          <w:szCs w:val="28"/>
          <w:lang w:val="en-IN" w:eastAsia="en-IN" w:bidi="te-IN"/>
        </w:rPr>
        <w:drawing>
          <wp:anchor distT="0" distB="0" distL="114300" distR="114300" simplePos="0" relativeHeight="251672576" behindDoc="1" locked="0" layoutInCell="1" allowOverlap="1" wp14:anchorId="5060B689" wp14:editId="2947786B">
            <wp:simplePos x="0" y="0"/>
            <wp:positionH relativeFrom="margin">
              <wp:posOffset>-152400</wp:posOffset>
            </wp:positionH>
            <wp:positionV relativeFrom="paragraph">
              <wp:posOffset>2613660</wp:posOffset>
            </wp:positionV>
            <wp:extent cx="2781300" cy="2171700"/>
            <wp:effectExtent l="0" t="0" r="0" b="0"/>
            <wp:wrapTight wrapText="bothSides">
              <wp:wrapPolygon edited="0">
                <wp:start x="0" y="0"/>
                <wp:lineTo x="0" y="21411"/>
                <wp:lineTo x="21452" y="21411"/>
                <wp:lineTo x="21452" y="0"/>
                <wp:lineTo x="0" y="0"/>
              </wp:wrapPolygon>
            </wp:wrapTight>
            <wp:docPr id="2532596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59692" name="Picture 25325969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0" cy="2171700"/>
                    </a:xfrm>
                    <a:prstGeom prst="rect">
                      <a:avLst/>
                    </a:prstGeom>
                  </pic:spPr>
                </pic:pic>
              </a:graphicData>
            </a:graphic>
          </wp:anchor>
        </w:drawing>
      </w:r>
      <w:r w:rsidR="003B5F2A" w:rsidRPr="00C250B1">
        <w:rPr>
          <w:rFonts w:ascii="Arial" w:hAnsi="Arial" w:cs="Arial"/>
          <w:noProof/>
          <w:sz w:val="24"/>
          <w:szCs w:val="24"/>
        </w:rPr>
        <mc:AlternateContent>
          <mc:Choice Requires="wps">
            <w:drawing>
              <wp:anchor distT="45720" distB="45720" distL="114300" distR="114300" simplePos="0" relativeHeight="251684864" behindDoc="0" locked="0" layoutInCell="1" allowOverlap="1" wp14:anchorId="35E361C3" wp14:editId="6F0965E2">
                <wp:simplePos x="0" y="0"/>
                <wp:positionH relativeFrom="column">
                  <wp:posOffset>3958590</wp:posOffset>
                </wp:positionH>
                <wp:positionV relativeFrom="paragraph">
                  <wp:posOffset>4777740</wp:posOffset>
                </wp:positionV>
                <wp:extent cx="403860" cy="297180"/>
                <wp:effectExtent l="0" t="0" r="0" b="7620"/>
                <wp:wrapSquare wrapText="bothSides"/>
                <wp:docPr id="332274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97180"/>
                        </a:xfrm>
                        <a:prstGeom prst="rect">
                          <a:avLst/>
                        </a:prstGeom>
                        <a:solidFill>
                          <a:srgbClr val="FFFFFF"/>
                        </a:solidFill>
                        <a:ln w="9525">
                          <a:solidFill>
                            <a:schemeClr val="bg1"/>
                          </a:solidFill>
                          <a:miter lim="800000"/>
                          <a:headEnd/>
                          <a:tailEnd/>
                        </a:ln>
                      </wps:spPr>
                      <wps:txbx>
                        <w:txbxContent>
                          <w:p w14:paraId="2F682021" w14:textId="77777777" w:rsidR="00CC4BA4" w:rsidRDefault="00CC4BA4" w:rsidP="00CC4BA4">
                            <w:r>
                              <w:t xml:space="preserv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361C3" id="_x0000_s1031" type="#_x0000_t202" style="position:absolute;left:0;text-align:left;margin-left:311.7pt;margin-top:376.2pt;width:31.8pt;height:23.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" strokecolor="white [3212]">
                <v:textbox>
                  <w:txbxContent>
                    <w:p w14:paraId="2F682021" w14:textId="77777777" w:rsidR="00CC4BA4" w:rsidRDefault="00CC4BA4" w:rsidP="00CC4BA4">
                      <w:r>
                        <w:t xml:space="preserve"> (4)</w:t>
                      </w:r>
                    </w:p>
                  </w:txbxContent>
                </v:textbox>
                <w10:wrap type="square"/>
              </v:shape>
            </w:pict>
          </mc:Fallback>
        </mc:AlternateContent>
      </w:r>
      <w:r w:rsidR="003B5F2A" w:rsidRPr="00C250B1">
        <w:rPr>
          <w:rFonts w:ascii="Arial" w:hAnsi="Arial" w:cs="Arial"/>
          <w:noProof/>
          <w:sz w:val="24"/>
          <w:szCs w:val="24"/>
        </w:rPr>
        <mc:AlternateContent>
          <mc:Choice Requires="wps">
            <w:drawing>
              <wp:anchor distT="45720" distB="45720" distL="114300" distR="114300" simplePos="0" relativeHeight="251680768" behindDoc="0" locked="0" layoutInCell="1" allowOverlap="1" wp14:anchorId="7D3A7DA1" wp14:editId="1FF94E96">
                <wp:simplePos x="0" y="0"/>
                <wp:positionH relativeFrom="column">
                  <wp:posOffset>3977640</wp:posOffset>
                </wp:positionH>
                <wp:positionV relativeFrom="paragraph">
                  <wp:posOffset>2339340</wp:posOffset>
                </wp:positionV>
                <wp:extent cx="373380" cy="266700"/>
                <wp:effectExtent l="0" t="0" r="7620" b="0"/>
                <wp:wrapSquare wrapText="bothSides"/>
                <wp:docPr id="541860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66700"/>
                        </a:xfrm>
                        <a:prstGeom prst="rect">
                          <a:avLst/>
                        </a:prstGeom>
                        <a:solidFill>
                          <a:srgbClr val="FFFFFF"/>
                        </a:solidFill>
                        <a:ln w="9525">
                          <a:solidFill>
                            <a:schemeClr val="bg1"/>
                          </a:solidFill>
                          <a:miter lim="800000"/>
                          <a:headEnd/>
                          <a:tailEnd/>
                        </a:ln>
                      </wps:spPr>
                      <wps:txbx>
                        <w:txbxContent>
                          <w:p w14:paraId="0CC1DA38" w14:textId="77777777" w:rsidR="00CC4BA4" w:rsidRDefault="00CC4BA4" w:rsidP="00CC4BA4">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A7DA1" id="_x0000_s1032" type="#_x0000_t202" style="position:absolute;left:0;text-align:left;margin-left:313.2pt;margin-top:184.2pt;width:29.4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" strokecolor="white [3212]">
                <v:textbox>
                  <w:txbxContent>
                    <w:p w14:paraId="0CC1DA38" w14:textId="77777777" w:rsidR="00CC4BA4" w:rsidRDefault="00CC4BA4" w:rsidP="00CC4BA4">
                      <w:r>
                        <w:t>(2)</w:t>
                      </w:r>
                    </w:p>
                  </w:txbxContent>
                </v:textbox>
                <w10:wrap type="square"/>
              </v:shape>
            </w:pict>
          </mc:Fallback>
        </mc:AlternateContent>
      </w:r>
      <w:r w:rsidR="003B5F2A" w:rsidRPr="00C250B1">
        <w:rPr>
          <w:rFonts w:ascii="Arial" w:hAnsi="Arial" w:cs="Arial"/>
          <w:noProof/>
          <w:sz w:val="24"/>
          <w:szCs w:val="24"/>
        </w:rPr>
        <mc:AlternateContent>
          <mc:Choice Requires="wps">
            <w:drawing>
              <wp:anchor distT="45720" distB="45720" distL="114300" distR="114300" simplePos="0" relativeHeight="251678720" behindDoc="0" locked="0" layoutInCell="1" allowOverlap="1" wp14:anchorId="47F29168" wp14:editId="69986B82">
                <wp:simplePos x="0" y="0"/>
                <wp:positionH relativeFrom="column">
                  <wp:posOffset>990600</wp:posOffset>
                </wp:positionH>
                <wp:positionV relativeFrom="paragraph">
                  <wp:posOffset>2278380</wp:posOffset>
                </wp:positionV>
                <wp:extent cx="403860" cy="297180"/>
                <wp:effectExtent l="0" t="0" r="0" b="7620"/>
                <wp:wrapSquare wrapText="bothSides"/>
                <wp:docPr id="1430955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97180"/>
                        </a:xfrm>
                        <a:prstGeom prst="rect">
                          <a:avLst/>
                        </a:prstGeom>
                        <a:solidFill>
                          <a:srgbClr val="FFFFFF"/>
                        </a:solidFill>
                        <a:ln w="9525">
                          <a:solidFill>
                            <a:schemeClr val="bg1"/>
                          </a:solidFill>
                          <a:miter lim="800000"/>
                          <a:headEnd/>
                          <a:tailEnd/>
                        </a:ln>
                      </wps:spPr>
                      <wps:txbx>
                        <w:txbxContent>
                          <w:p w14:paraId="59F2FFA5" w14:textId="77777777" w:rsidR="00CC4BA4" w:rsidRDefault="00CC4BA4" w:rsidP="00CC4BA4">
                            <w: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29168" id="_x0000_s1033" type="#_x0000_t202" style="position:absolute;left:0;text-align:left;margin-left:78pt;margin-top:179.4pt;width:31.8pt;height:23.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" strokecolor="white [3212]">
                <v:textbox>
                  <w:txbxContent>
                    <w:p w14:paraId="59F2FFA5" w14:textId="77777777" w:rsidR="00CC4BA4" w:rsidRDefault="00CC4BA4" w:rsidP="00CC4BA4">
                      <w:r>
                        <w:t xml:space="preserve"> (1)</w:t>
                      </w:r>
                    </w:p>
                  </w:txbxContent>
                </v:textbox>
                <w10:wrap type="square"/>
              </v:shape>
            </w:pict>
          </mc:Fallback>
        </mc:AlternateContent>
      </w:r>
      <w:r w:rsidR="000F2395" w:rsidRPr="00C250B1">
        <w:rPr>
          <w:rFonts w:ascii="Arial" w:hAnsi="Arial" w:cs="Arial"/>
          <w:b/>
          <w:bCs/>
          <w:noProof/>
          <w:sz w:val="28"/>
          <w:szCs w:val="28"/>
          <w:lang w:val="en-IN" w:eastAsia="en-IN" w:bidi="te-IN"/>
        </w:rPr>
        <w:drawing>
          <wp:anchor distT="0" distB="0" distL="114300" distR="114300" simplePos="0" relativeHeight="251668480" behindDoc="1" locked="0" layoutInCell="1" allowOverlap="1" wp14:anchorId="3FC12FCD" wp14:editId="474A0B6F">
            <wp:simplePos x="0" y="0"/>
            <wp:positionH relativeFrom="margin">
              <wp:posOffset>-102870</wp:posOffset>
            </wp:positionH>
            <wp:positionV relativeFrom="paragraph">
              <wp:posOffset>114300</wp:posOffset>
            </wp:positionV>
            <wp:extent cx="2647950" cy="2245360"/>
            <wp:effectExtent l="114300" t="114300" r="152400" b="154940"/>
            <wp:wrapTight wrapText="bothSides">
              <wp:wrapPolygon edited="0">
                <wp:start x="-932" y="-1100"/>
                <wp:lineTo x="-932" y="22907"/>
                <wp:lineTo x="22377" y="22907"/>
                <wp:lineTo x="22688" y="19792"/>
                <wp:lineTo x="22688" y="2199"/>
                <wp:lineTo x="22377" y="-1100"/>
                <wp:lineTo x="-932" y="-1100"/>
              </wp:wrapPolygon>
            </wp:wrapTight>
            <wp:docPr id="825325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25682" name="Picture 82532568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7950" cy="2245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48C0D4D" w14:textId="447DA35E" w:rsidR="000F2395" w:rsidRPr="00C250B1" w:rsidRDefault="00AC1D1E" w:rsidP="000E7881">
      <w:pPr>
        <w:spacing w:line="360" w:lineRule="auto"/>
        <w:jc w:val="both"/>
        <w:rPr>
          <w:rFonts w:ascii="Arial" w:hAnsi="Arial" w:cs="Arial"/>
        </w:rPr>
      </w:pPr>
      <w:r w:rsidRPr="00C250B1">
        <w:rPr>
          <w:rFonts w:ascii="Arial" w:hAnsi="Arial" w:cs="Arial"/>
          <w:noProof/>
          <w:sz w:val="24"/>
          <w:szCs w:val="24"/>
          <w:lang w:val="en-IN" w:eastAsia="en-IN" w:bidi="te-IN"/>
        </w:rPr>
        <w:drawing>
          <wp:anchor distT="0" distB="0" distL="114300" distR="114300" simplePos="0" relativeHeight="251676672" behindDoc="1" locked="0" layoutInCell="1" allowOverlap="1" wp14:anchorId="4BBAE3D7" wp14:editId="5CB8BFAC">
            <wp:simplePos x="0" y="0"/>
            <wp:positionH relativeFrom="margin">
              <wp:posOffset>1127760</wp:posOffset>
            </wp:positionH>
            <wp:positionV relativeFrom="paragraph">
              <wp:posOffset>97790</wp:posOffset>
            </wp:positionV>
            <wp:extent cx="3009900" cy="2358390"/>
            <wp:effectExtent l="0" t="0" r="0" b="3810"/>
            <wp:wrapTight wrapText="bothSides">
              <wp:wrapPolygon edited="0">
                <wp:start x="0" y="0"/>
                <wp:lineTo x="0" y="21460"/>
                <wp:lineTo x="21463" y="21460"/>
                <wp:lineTo x="21463" y="0"/>
                <wp:lineTo x="0" y="0"/>
              </wp:wrapPolygon>
            </wp:wrapTight>
            <wp:docPr id="7410707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70765" name="Picture 74107076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9900" cy="2358390"/>
                    </a:xfrm>
                    <a:prstGeom prst="rect">
                      <a:avLst/>
                    </a:prstGeom>
                  </pic:spPr>
                </pic:pic>
              </a:graphicData>
            </a:graphic>
            <wp14:sizeRelV relativeFrom="margin">
              <wp14:pctHeight>0</wp14:pctHeight>
            </wp14:sizeRelV>
          </wp:anchor>
        </w:drawing>
      </w:r>
    </w:p>
    <w:p w14:paraId="2BE70643" w14:textId="76C6D245" w:rsidR="00B01FCD" w:rsidRPr="00C250B1" w:rsidRDefault="00B01FCD" w:rsidP="000E7881">
      <w:pPr>
        <w:pStyle w:val="Body"/>
        <w:spacing w:after="0"/>
        <w:rPr>
          <w:rFonts w:ascii="Arial" w:hAnsi="Arial" w:cs="Arial"/>
        </w:rPr>
      </w:pPr>
    </w:p>
    <w:p w14:paraId="58E7F029" w14:textId="77777777" w:rsidR="000F2395" w:rsidRPr="00C250B1" w:rsidRDefault="000F2395" w:rsidP="000E7881">
      <w:pPr>
        <w:pStyle w:val="Body"/>
        <w:spacing w:after="0"/>
        <w:rPr>
          <w:rFonts w:ascii="Arial" w:hAnsi="Arial" w:cs="Arial"/>
        </w:rPr>
      </w:pPr>
    </w:p>
    <w:p w14:paraId="54F53B19" w14:textId="35EFF42D" w:rsidR="000F2395" w:rsidRPr="00C250B1" w:rsidRDefault="000F2395" w:rsidP="000E7881">
      <w:pPr>
        <w:pStyle w:val="Body"/>
        <w:spacing w:after="0"/>
        <w:rPr>
          <w:rFonts w:ascii="Arial" w:hAnsi="Arial" w:cs="Arial"/>
        </w:rPr>
      </w:pPr>
    </w:p>
    <w:p w14:paraId="5EE8FEA1" w14:textId="77777777" w:rsidR="000F2395" w:rsidRPr="00C250B1" w:rsidRDefault="000F2395" w:rsidP="000E7881">
      <w:pPr>
        <w:pStyle w:val="Body"/>
        <w:spacing w:after="0"/>
        <w:rPr>
          <w:rFonts w:ascii="Arial" w:hAnsi="Arial" w:cs="Arial"/>
        </w:rPr>
      </w:pPr>
    </w:p>
    <w:p w14:paraId="2B7D4A72" w14:textId="0C4D63B5" w:rsidR="000F2395" w:rsidRPr="00C250B1" w:rsidRDefault="000F2395" w:rsidP="000E7881">
      <w:pPr>
        <w:pStyle w:val="Body"/>
        <w:spacing w:after="0"/>
        <w:rPr>
          <w:rFonts w:ascii="Arial" w:hAnsi="Arial" w:cs="Arial"/>
        </w:rPr>
      </w:pPr>
    </w:p>
    <w:p w14:paraId="009DB6BC" w14:textId="77777777" w:rsidR="000F2395" w:rsidRPr="00C250B1" w:rsidRDefault="000F2395" w:rsidP="000E7881">
      <w:pPr>
        <w:pStyle w:val="Body"/>
        <w:spacing w:after="0"/>
        <w:rPr>
          <w:rFonts w:ascii="Arial" w:hAnsi="Arial" w:cs="Arial"/>
        </w:rPr>
      </w:pPr>
    </w:p>
    <w:p w14:paraId="3D77EA11" w14:textId="62248207" w:rsidR="000F2395" w:rsidRPr="00C250B1" w:rsidRDefault="000F2395" w:rsidP="000E7881">
      <w:pPr>
        <w:pStyle w:val="Body"/>
        <w:spacing w:after="0"/>
        <w:rPr>
          <w:rFonts w:ascii="Arial" w:hAnsi="Arial" w:cs="Arial"/>
        </w:rPr>
      </w:pPr>
    </w:p>
    <w:p w14:paraId="3C5B689E" w14:textId="77777777" w:rsidR="000F2395" w:rsidRPr="00C250B1" w:rsidRDefault="000F2395" w:rsidP="000E7881">
      <w:pPr>
        <w:pStyle w:val="Body"/>
        <w:spacing w:after="0"/>
        <w:rPr>
          <w:rFonts w:ascii="Arial" w:hAnsi="Arial" w:cs="Arial"/>
        </w:rPr>
      </w:pPr>
    </w:p>
    <w:p w14:paraId="19C93D8F" w14:textId="77777777" w:rsidR="000F2395" w:rsidRPr="00C250B1" w:rsidRDefault="000F2395" w:rsidP="000E7881">
      <w:pPr>
        <w:pStyle w:val="Body"/>
        <w:spacing w:after="0"/>
        <w:rPr>
          <w:rFonts w:ascii="Arial" w:hAnsi="Arial" w:cs="Arial"/>
        </w:rPr>
      </w:pPr>
    </w:p>
    <w:p w14:paraId="584B475A" w14:textId="77777777" w:rsidR="000F2395" w:rsidRPr="00C250B1" w:rsidRDefault="000F2395" w:rsidP="000E7881">
      <w:pPr>
        <w:pStyle w:val="Body"/>
        <w:spacing w:after="0"/>
        <w:rPr>
          <w:rFonts w:ascii="Arial" w:hAnsi="Arial" w:cs="Arial"/>
        </w:rPr>
      </w:pPr>
    </w:p>
    <w:p w14:paraId="5AFD2E92" w14:textId="4925E04A" w:rsidR="000F2395" w:rsidRPr="00C250B1" w:rsidRDefault="003B5F2A" w:rsidP="000E7881">
      <w:pPr>
        <w:pStyle w:val="Body"/>
        <w:spacing w:after="0"/>
        <w:rPr>
          <w:rFonts w:ascii="Arial" w:hAnsi="Arial" w:cs="Arial"/>
        </w:rPr>
      </w:pPr>
      <w:r w:rsidRPr="00C250B1">
        <w:rPr>
          <w:rFonts w:ascii="Arial" w:hAnsi="Arial" w:cs="Arial"/>
          <w:noProof/>
          <w:sz w:val="24"/>
          <w:szCs w:val="24"/>
        </w:rPr>
        <mc:AlternateContent>
          <mc:Choice Requires="wps">
            <w:drawing>
              <wp:anchor distT="45720" distB="45720" distL="114300" distR="114300" simplePos="0" relativeHeight="251686912" behindDoc="0" locked="0" layoutInCell="1" allowOverlap="1" wp14:anchorId="77977B83" wp14:editId="0AD10A8E">
                <wp:simplePos x="0" y="0"/>
                <wp:positionH relativeFrom="column">
                  <wp:posOffset>4149725</wp:posOffset>
                </wp:positionH>
                <wp:positionV relativeFrom="paragraph">
                  <wp:posOffset>113665</wp:posOffset>
                </wp:positionV>
                <wp:extent cx="411480" cy="243840"/>
                <wp:effectExtent l="0" t="0" r="7620" b="3810"/>
                <wp:wrapSquare wrapText="bothSides"/>
                <wp:docPr id="2145865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43840"/>
                        </a:xfrm>
                        <a:prstGeom prst="rect">
                          <a:avLst/>
                        </a:prstGeom>
                        <a:solidFill>
                          <a:srgbClr val="FFFFFF"/>
                        </a:solidFill>
                        <a:ln w="9525">
                          <a:solidFill>
                            <a:schemeClr val="bg1"/>
                          </a:solidFill>
                          <a:miter lim="800000"/>
                          <a:headEnd/>
                          <a:tailEnd/>
                        </a:ln>
                      </wps:spPr>
                      <wps:txbx>
                        <w:txbxContent>
                          <w:p w14:paraId="51CD528B" w14:textId="77777777" w:rsidR="00CC4BA4" w:rsidRDefault="00CC4BA4" w:rsidP="00CC4BA4">
                            <w: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77B83" id="_x0000_s1034" type="#_x0000_t202" style="position:absolute;left:0;text-align:left;margin-left:326.75pt;margin-top:8.95pt;width:32.4pt;height:19.2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" strokecolor="white [3212]">
                <v:textbox>
                  <w:txbxContent>
                    <w:p w14:paraId="51CD528B" w14:textId="77777777" w:rsidR="00CC4BA4" w:rsidRDefault="00CC4BA4" w:rsidP="00CC4BA4">
                      <w:r>
                        <w:t xml:space="preserve"> (5)</w:t>
                      </w:r>
                    </w:p>
                  </w:txbxContent>
                </v:textbox>
                <w10:wrap type="square"/>
              </v:shape>
            </w:pict>
          </mc:Fallback>
        </mc:AlternateContent>
      </w:r>
    </w:p>
    <w:p w14:paraId="3DF07FF0" w14:textId="77777777" w:rsidR="000F2395" w:rsidRPr="00C250B1" w:rsidRDefault="000F2395" w:rsidP="000E7881">
      <w:pPr>
        <w:pStyle w:val="Body"/>
        <w:spacing w:after="0"/>
        <w:rPr>
          <w:rFonts w:ascii="Arial" w:hAnsi="Arial" w:cs="Arial"/>
        </w:rPr>
      </w:pPr>
    </w:p>
    <w:p w14:paraId="4E68FF6A" w14:textId="77777777" w:rsidR="000F2395" w:rsidRPr="00C250B1" w:rsidRDefault="000F2395" w:rsidP="000E7881">
      <w:pPr>
        <w:pStyle w:val="Body"/>
        <w:spacing w:after="0"/>
        <w:rPr>
          <w:rFonts w:ascii="Arial" w:hAnsi="Arial" w:cs="Arial"/>
        </w:rPr>
      </w:pPr>
    </w:p>
    <w:p w14:paraId="2D1B6E8F" w14:textId="357AF70C" w:rsidR="000F2395" w:rsidRPr="00C250B1" w:rsidRDefault="000F2395" w:rsidP="000E7881">
      <w:pPr>
        <w:pStyle w:val="Body"/>
        <w:spacing w:after="0"/>
        <w:rPr>
          <w:rFonts w:ascii="Arial" w:hAnsi="Arial" w:cs="Arial"/>
        </w:rPr>
      </w:pPr>
    </w:p>
    <w:p w14:paraId="6C2BEBBA" w14:textId="77777777" w:rsidR="00AC1D1E" w:rsidRDefault="00AC1D1E" w:rsidP="00342E74">
      <w:pPr>
        <w:spacing w:line="360" w:lineRule="auto"/>
        <w:jc w:val="center"/>
        <w:rPr>
          <w:rFonts w:ascii="Arial" w:hAnsi="Arial" w:cs="Arial"/>
          <w:b/>
          <w:bCs/>
          <w:sz w:val="18"/>
          <w:szCs w:val="18"/>
        </w:rPr>
      </w:pPr>
    </w:p>
    <w:p w14:paraId="7A12397F" w14:textId="6BFF2452" w:rsidR="00790ADA" w:rsidRDefault="000F2395" w:rsidP="00342E74">
      <w:pPr>
        <w:spacing w:line="360" w:lineRule="auto"/>
        <w:jc w:val="center"/>
        <w:rPr>
          <w:rFonts w:ascii="Arial" w:hAnsi="Arial" w:cs="Arial"/>
          <w:b/>
          <w:bCs/>
          <w:sz w:val="18"/>
          <w:szCs w:val="18"/>
        </w:rPr>
      </w:pPr>
      <w:r w:rsidRPr="00C250B1">
        <w:rPr>
          <w:rFonts w:ascii="Arial" w:hAnsi="Arial" w:cs="Arial"/>
          <w:b/>
          <w:bCs/>
          <w:sz w:val="18"/>
          <w:szCs w:val="18"/>
        </w:rPr>
        <w:t xml:space="preserve">Fig 2: Spatial variability of soil texture (1), pH (2), available Fe (3), Al (4) and Si (5) in AEU 4,9,17 </w:t>
      </w:r>
      <w:bookmarkStart w:id="0" w:name="_GoBack"/>
      <w:bookmarkEnd w:id="0"/>
      <w:r w:rsidRPr="00C250B1">
        <w:rPr>
          <w:rFonts w:ascii="Arial" w:hAnsi="Arial" w:cs="Arial"/>
          <w:b/>
          <w:bCs/>
          <w:sz w:val="18"/>
          <w:szCs w:val="18"/>
        </w:rPr>
        <w:t>and 22 prepared using Arc. GIS softwar</w:t>
      </w:r>
      <w:r w:rsidR="00DA33CB" w:rsidRPr="00C250B1">
        <w:rPr>
          <w:rFonts w:ascii="Arial" w:hAnsi="Arial" w:cs="Arial"/>
          <w:b/>
          <w:bCs/>
          <w:sz w:val="18"/>
          <w:szCs w:val="18"/>
        </w:rPr>
        <w:t>e</w:t>
      </w:r>
    </w:p>
    <w:p w14:paraId="0909DDAA" w14:textId="77777777" w:rsidR="00AC1D1E" w:rsidRPr="00C250B1" w:rsidRDefault="00AC1D1E" w:rsidP="00342E74">
      <w:pPr>
        <w:spacing w:line="360" w:lineRule="auto"/>
        <w:jc w:val="center"/>
        <w:rPr>
          <w:rFonts w:ascii="Arial" w:hAnsi="Arial" w:cs="Arial"/>
          <w:b/>
          <w:bCs/>
          <w:sz w:val="18"/>
          <w:szCs w:val="18"/>
        </w:rPr>
      </w:pPr>
    </w:p>
    <w:p w14:paraId="2834BD44" w14:textId="77777777" w:rsidR="00C85DC0" w:rsidRPr="00C250B1" w:rsidRDefault="00C85DC0" w:rsidP="00215258">
      <w:pPr>
        <w:pStyle w:val="ListParagraph"/>
        <w:numPr>
          <w:ilvl w:val="0"/>
          <w:numId w:val="32"/>
        </w:numPr>
        <w:spacing w:line="360" w:lineRule="auto"/>
        <w:jc w:val="both"/>
        <w:rPr>
          <w:rFonts w:ascii="Arial" w:hAnsi="Arial" w:cs="Arial"/>
          <w:b/>
          <w:bCs/>
          <w:sz w:val="22"/>
          <w:szCs w:val="22"/>
        </w:rPr>
      </w:pPr>
      <w:r w:rsidRPr="00C250B1">
        <w:rPr>
          <w:rFonts w:ascii="Arial" w:hAnsi="Arial" w:cs="Arial"/>
          <w:b/>
          <w:bCs/>
          <w:sz w:val="22"/>
          <w:szCs w:val="22"/>
        </w:rPr>
        <w:t>CONCLUSION</w:t>
      </w:r>
    </w:p>
    <w:p w14:paraId="0A4DA48F" w14:textId="2AF35668" w:rsidR="00C85DC0" w:rsidRDefault="00C85DC0" w:rsidP="00677109">
      <w:pPr>
        <w:spacing w:line="360" w:lineRule="auto"/>
        <w:ind w:firstLine="720"/>
        <w:jc w:val="both"/>
        <w:rPr>
          <w:rFonts w:ascii="Arial" w:hAnsi="Arial" w:cs="Arial"/>
        </w:rPr>
      </w:pPr>
      <w:r w:rsidRPr="00C250B1">
        <w:rPr>
          <w:rFonts w:ascii="Arial" w:hAnsi="Arial" w:cs="Arial"/>
        </w:rPr>
        <w:t xml:space="preserve">Sugarcane crop is considered as one of the main Si accumulator plants that absorbs nearly about 500-700 kg quantity of silicon per hectare. As a result, Si deficiency especially in the lateritic soils of Kerala could be a yield declining factor in sugarcane that also results in symptoms such as twisted leaves, leaf freckling, wilting and stunted growth of the crop. So, in order to improve the productivity of sugarcane proper integrated nutrient management has to be initiated through introducing combined application of either organic or inorganic silicate fertilizers such as calcium and magnesium silicates, rice husk ash or recycled product of sugarcane crop residue such as trash ash, that contains enough quantities of silicon and also could act as beneficial amendment to ameliorate Fe-Al toxicities in the acid soils of Kerala. This could </w:t>
      </w:r>
      <w:r w:rsidR="00632652" w:rsidRPr="00C250B1">
        <w:rPr>
          <w:rFonts w:ascii="Arial" w:hAnsi="Arial" w:cs="Arial"/>
        </w:rPr>
        <w:t xml:space="preserve">also </w:t>
      </w:r>
      <w:r w:rsidRPr="00C250B1">
        <w:rPr>
          <w:rFonts w:ascii="Arial" w:hAnsi="Arial" w:cs="Arial"/>
        </w:rPr>
        <w:t>produce a beneficial impact on sugarcane production that in turn will improve the development of jaggery production units thereby contributes towards Indian economy.</w:t>
      </w:r>
    </w:p>
    <w:p w14:paraId="5446AD05" w14:textId="77777777" w:rsidR="00986BF0" w:rsidRPr="00C250B1" w:rsidRDefault="00986BF0" w:rsidP="00677109">
      <w:pPr>
        <w:spacing w:line="360" w:lineRule="auto"/>
        <w:ind w:firstLine="720"/>
        <w:jc w:val="both"/>
        <w:rPr>
          <w:rFonts w:ascii="Arial" w:hAnsi="Arial" w:cs="Arial"/>
        </w:rPr>
      </w:pPr>
    </w:p>
    <w:p w14:paraId="185E8166" w14:textId="77777777" w:rsidR="00986BF0" w:rsidRPr="00986BF0" w:rsidRDefault="00986BF0" w:rsidP="00986BF0">
      <w:pPr>
        <w:spacing w:after="200" w:line="276" w:lineRule="auto"/>
        <w:rPr>
          <w:rFonts w:ascii="Calibri" w:eastAsia="Calibri" w:hAnsi="Calibri"/>
          <w:b/>
          <w:kern w:val="2"/>
          <w:sz w:val="22"/>
          <w:szCs w:val="22"/>
          <w14:ligatures w14:val="standardContextual"/>
        </w:rPr>
      </w:pPr>
      <w:r w:rsidRPr="00986BF0">
        <w:rPr>
          <w:rFonts w:ascii="Calibri" w:eastAsia="Calibri" w:hAnsi="Calibri"/>
          <w:b/>
          <w:kern w:val="2"/>
          <w:sz w:val="22"/>
          <w:szCs w:val="22"/>
          <w14:ligatures w14:val="standardContextual"/>
        </w:rPr>
        <w:t>Disclaimer (Artificial intelligence)</w:t>
      </w:r>
    </w:p>
    <w:p w14:paraId="7C96DCC0" w14:textId="77777777" w:rsidR="00986BF0" w:rsidRPr="00986BF0" w:rsidRDefault="00986BF0" w:rsidP="00986BF0">
      <w:pPr>
        <w:spacing w:after="200" w:line="276" w:lineRule="auto"/>
        <w:rPr>
          <w:rFonts w:ascii="Calibri" w:eastAsia="Calibri" w:hAnsi="Calibri"/>
          <w:kern w:val="2"/>
          <w:sz w:val="22"/>
          <w:szCs w:val="22"/>
          <w14:ligatures w14:val="standardContextual"/>
        </w:rPr>
      </w:pPr>
      <w:r w:rsidRPr="00986BF0">
        <w:rPr>
          <w:rFonts w:ascii="Calibri" w:eastAsia="Calibri" w:hAnsi="Calibri"/>
          <w:kern w:val="2"/>
          <w:sz w:val="22"/>
          <w:szCs w:val="22"/>
          <w14:ligatures w14:val="standardContextual"/>
        </w:rPr>
        <w:t xml:space="preserve">Option 1: </w:t>
      </w:r>
    </w:p>
    <w:p w14:paraId="429FA284" w14:textId="77777777" w:rsidR="00986BF0" w:rsidRPr="00986BF0" w:rsidRDefault="00986BF0" w:rsidP="00986BF0">
      <w:pPr>
        <w:spacing w:after="200" w:line="276" w:lineRule="auto"/>
        <w:rPr>
          <w:rFonts w:ascii="Calibri" w:eastAsia="Calibri" w:hAnsi="Calibri"/>
          <w:kern w:val="2"/>
          <w:sz w:val="22"/>
          <w:szCs w:val="22"/>
          <w14:ligatures w14:val="standardContextual"/>
        </w:rPr>
      </w:pPr>
      <w:r w:rsidRPr="00986BF0">
        <w:rPr>
          <w:rFonts w:ascii="Calibri" w:eastAsia="Calibri" w:hAnsi="Calibri"/>
          <w:kern w:val="2"/>
          <w:sz w:val="22"/>
          <w:szCs w:val="22"/>
          <w14:ligatures w14:val="standardContextual"/>
        </w:rPr>
        <w:t>Author(s) hereby declare that NO generative AI technologies such as Large Language Models (</w:t>
      </w:r>
      <w:proofErr w:type="spellStart"/>
      <w:r w:rsidRPr="00986BF0">
        <w:rPr>
          <w:rFonts w:ascii="Calibri" w:eastAsia="Calibri" w:hAnsi="Calibri"/>
          <w:kern w:val="2"/>
          <w:sz w:val="22"/>
          <w:szCs w:val="22"/>
          <w14:ligatures w14:val="standardContextual"/>
        </w:rPr>
        <w:t>ChatGPT</w:t>
      </w:r>
      <w:proofErr w:type="spellEnd"/>
      <w:r w:rsidRPr="00986BF0">
        <w:rPr>
          <w:rFonts w:ascii="Calibri" w:eastAsia="Calibri" w:hAnsi="Calibri"/>
          <w:kern w:val="2"/>
          <w:sz w:val="22"/>
          <w:szCs w:val="22"/>
          <w14:ligatures w14:val="standardContextual"/>
        </w:rPr>
        <w:t xml:space="preserve">, COPILOT, etc.) and text-to-image generators have been used during the writing or editing of this manuscript. </w:t>
      </w:r>
    </w:p>
    <w:p w14:paraId="012A8A08" w14:textId="77777777" w:rsidR="00986BF0" w:rsidRPr="00986BF0" w:rsidRDefault="00986BF0" w:rsidP="00986BF0">
      <w:pPr>
        <w:spacing w:after="200" w:line="276" w:lineRule="auto"/>
        <w:rPr>
          <w:rFonts w:ascii="Calibri" w:eastAsia="Calibri" w:hAnsi="Calibri"/>
          <w:kern w:val="2"/>
          <w:sz w:val="22"/>
          <w:szCs w:val="22"/>
          <w14:ligatures w14:val="standardContextual"/>
        </w:rPr>
      </w:pPr>
      <w:r w:rsidRPr="00986BF0">
        <w:rPr>
          <w:rFonts w:ascii="Calibri" w:eastAsia="Calibri" w:hAnsi="Calibri"/>
          <w:kern w:val="2"/>
          <w:sz w:val="22"/>
          <w:szCs w:val="22"/>
          <w14:ligatures w14:val="standardContextual"/>
        </w:rPr>
        <w:t xml:space="preserve">Option 2: </w:t>
      </w:r>
    </w:p>
    <w:p w14:paraId="57FE13D8" w14:textId="77777777" w:rsidR="00986BF0" w:rsidRPr="00986BF0" w:rsidRDefault="00986BF0" w:rsidP="00986BF0">
      <w:pPr>
        <w:spacing w:after="200" w:line="276" w:lineRule="auto"/>
        <w:rPr>
          <w:rFonts w:ascii="Calibri" w:eastAsia="Calibri" w:hAnsi="Calibri"/>
          <w:kern w:val="2"/>
          <w:sz w:val="22"/>
          <w:szCs w:val="22"/>
          <w14:ligatures w14:val="standardContextual"/>
        </w:rPr>
      </w:pPr>
      <w:r w:rsidRPr="00986BF0">
        <w:rPr>
          <w:rFonts w:ascii="Calibri" w:eastAsia="Calibri" w:hAnsi="Calibri"/>
          <w:kern w:val="2"/>
          <w:sz w:val="22"/>
          <w:szCs w:val="22"/>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94C357D" w14:textId="77777777" w:rsidR="00986BF0" w:rsidRPr="00986BF0" w:rsidRDefault="00986BF0" w:rsidP="00986BF0">
      <w:pPr>
        <w:spacing w:after="200" w:line="276" w:lineRule="auto"/>
        <w:rPr>
          <w:rFonts w:ascii="Calibri" w:eastAsia="Calibri" w:hAnsi="Calibri"/>
          <w:kern w:val="2"/>
          <w:sz w:val="22"/>
          <w:szCs w:val="22"/>
          <w14:ligatures w14:val="standardContextual"/>
        </w:rPr>
      </w:pPr>
      <w:r w:rsidRPr="00986BF0">
        <w:rPr>
          <w:rFonts w:ascii="Calibri" w:eastAsia="Calibri" w:hAnsi="Calibri"/>
          <w:kern w:val="2"/>
          <w:sz w:val="22"/>
          <w:szCs w:val="22"/>
          <w14:ligatures w14:val="standardContextual"/>
        </w:rPr>
        <w:t>Details of the AI usage are given below:</w:t>
      </w:r>
    </w:p>
    <w:p w14:paraId="0BACD08F" w14:textId="77777777" w:rsidR="00986BF0" w:rsidRPr="00986BF0" w:rsidRDefault="00986BF0" w:rsidP="00986BF0">
      <w:pPr>
        <w:spacing w:after="200" w:line="276" w:lineRule="auto"/>
        <w:rPr>
          <w:rFonts w:ascii="Calibri" w:eastAsia="Calibri" w:hAnsi="Calibri"/>
          <w:kern w:val="2"/>
          <w:sz w:val="22"/>
          <w:szCs w:val="22"/>
          <w14:ligatures w14:val="standardContextual"/>
        </w:rPr>
      </w:pPr>
      <w:r w:rsidRPr="00986BF0">
        <w:rPr>
          <w:rFonts w:ascii="Calibri" w:eastAsia="Calibri" w:hAnsi="Calibri"/>
          <w:kern w:val="2"/>
          <w:sz w:val="22"/>
          <w:szCs w:val="22"/>
          <w14:ligatures w14:val="standardContextual"/>
        </w:rPr>
        <w:t>1.</w:t>
      </w:r>
    </w:p>
    <w:p w14:paraId="7FC9B0BF" w14:textId="77777777" w:rsidR="00986BF0" w:rsidRPr="00986BF0" w:rsidRDefault="00986BF0" w:rsidP="00986BF0">
      <w:pPr>
        <w:spacing w:after="200" w:line="276" w:lineRule="auto"/>
        <w:rPr>
          <w:rFonts w:ascii="Calibri" w:eastAsia="Calibri" w:hAnsi="Calibri"/>
          <w:kern w:val="2"/>
          <w:sz w:val="22"/>
          <w:szCs w:val="22"/>
          <w14:ligatures w14:val="standardContextual"/>
        </w:rPr>
      </w:pPr>
      <w:r w:rsidRPr="00986BF0">
        <w:rPr>
          <w:rFonts w:ascii="Calibri" w:eastAsia="Calibri" w:hAnsi="Calibri"/>
          <w:kern w:val="2"/>
          <w:sz w:val="22"/>
          <w:szCs w:val="22"/>
          <w14:ligatures w14:val="standardContextual"/>
        </w:rPr>
        <w:t>2.</w:t>
      </w:r>
    </w:p>
    <w:p w14:paraId="778E956E" w14:textId="77777777" w:rsidR="00986BF0" w:rsidRPr="00986BF0" w:rsidRDefault="00986BF0" w:rsidP="00986BF0">
      <w:pPr>
        <w:spacing w:after="200" w:line="276" w:lineRule="auto"/>
        <w:rPr>
          <w:rFonts w:ascii="Calibri" w:eastAsia="Calibri" w:hAnsi="Calibri"/>
          <w:kern w:val="2"/>
          <w:sz w:val="22"/>
          <w:szCs w:val="22"/>
          <w14:ligatures w14:val="standardContextual"/>
        </w:rPr>
      </w:pPr>
      <w:r w:rsidRPr="00986BF0">
        <w:rPr>
          <w:rFonts w:ascii="Calibri" w:eastAsia="Calibri" w:hAnsi="Calibri"/>
          <w:kern w:val="2"/>
          <w:sz w:val="22"/>
          <w:szCs w:val="22"/>
          <w14:ligatures w14:val="standardContextual"/>
        </w:rPr>
        <w:t>3.</w:t>
      </w:r>
    </w:p>
    <w:p w14:paraId="5FAEC708" w14:textId="77777777" w:rsidR="000F2395" w:rsidRPr="00C250B1" w:rsidRDefault="000F2395" w:rsidP="00441B6F">
      <w:pPr>
        <w:pStyle w:val="AcknHead"/>
        <w:spacing w:after="0"/>
        <w:jc w:val="both"/>
        <w:rPr>
          <w:rFonts w:ascii="Arial" w:hAnsi="Arial" w:cs="Arial"/>
        </w:rPr>
      </w:pPr>
    </w:p>
    <w:p w14:paraId="4F1669E1" w14:textId="77777777" w:rsidR="00315186" w:rsidRPr="00C250B1" w:rsidRDefault="00315186" w:rsidP="00441B6F">
      <w:pPr>
        <w:rPr>
          <w:rFonts w:ascii="Arial" w:hAnsi="Arial" w:cs="Arial"/>
        </w:rPr>
      </w:pPr>
    </w:p>
    <w:p w14:paraId="29E8ACC3" w14:textId="77777777" w:rsidR="00315186" w:rsidRPr="00C250B1" w:rsidRDefault="00315186" w:rsidP="00441B6F">
      <w:pPr>
        <w:rPr>
          <w:rFonts w:ascii="Arial" w:hAnsi="Arial" w:cs="Arial"/>
        </w:rPr>
      </w:pPr>
    </w:p>
    <w:p w14:paraId="5E388E61" w14:textId="77777777" w:rsidR="00B01FCD" w:rsidRPr="00C250B1" w:rsidRDefault="00B01FCD" w:rsidP="00CC1ED4">
      <w:pPr>
        <w:pStyle w:val="ReferHead"/>
        <w:numPr>
          <w:ilvl w:val="0"/>
          <w:numId w:val="32"/>
        </w:numPr>
        <w:spacing w:after="0"/>
        <w:jc w:val="both"/>
        <w:rPr>
          <w:rFonts w:ascii="Arial" w:hAnsi="Arial" w:cs="Arial"/>
        </w:rPr>
      </w:pPr>
      <w:r w:rsidRPr="00C250B1">
        <w:rPr>
          <w:rFonts w:ascii="Arial" w:hAnsi="Arial" w:cs="Arial"/>
        </w:rPr>
        <w:lastRenderedPageBreak/>
        <w:t>References</w:t>
      </w:r>
    </w:p>
    <w:p w14:paraId="3ABAFB67" w14:textId="77777777" w:rsidR="00790ADA" w:rsidRPr="00C250B1" w:rsidRDefault="00790ADA" w:rsidP="00441B6F">
      <w:pPr>
        <w:pStyle w:val="ReferHead"/>
        <w:spacing w:after="0"/>
        <w:jc w:val="both"/>
        <w:rPr>
          <w:rFonts w:ascii="Arial" w:hAnsi="Arial" w:cs="Arial"/>
        </w:rPr>
      </w:pPr>
    </w:p>
    <w:p w14:paraId="324B61EE" w14:textId="77777777" w:rsidR="005A013E" w:rsidRPr="00C250B1" w:rsidRDefault="004E2329" w:rsidP="005A013E">
      <w:pPr>
        <w:pStyle w:val="Body"/>
        <w:spacing w:before="240" w:after="0"/>
        <w:rPr>
          <w:rFonts w:ascii="Arial" w:hAnsi="Arial" w:cs="Arial"/>
        </w:rPr>
      </w:pPr>
      <w:r w:rsidRPr="00C250B1">
        <w:rPr>
          <w:rFonts w:ascii="Arial" w:hAnsi="Arial" w:cs="Arial"/>
        </w:rPr>
        <w:t xml:space="preserve">[1] </w:t>
      </w:r>
      <w:r w:rsidR="00957B29" w:rsidRPr="00C250B1">
        <w:rPr>
          <w:rFonts w:ascii="Arial" w:hAnsi="Arial" w:cs="Arial"/>
        </w:rPr>
        <w:t>Bee, N. and Rahman, F. 2020. Growth rate of area, production and productivity of sugarcane crop in India. Int. J. Enviro. Agric. Res. 6(4): 45-56.</w:t>
      </w:r>
    </w:p>
    <w:p w14:paraId="10F8B431" w14:textId="77777777" w:rsidR="00716DD1" w:rsidRPr="00C250B1" w:rsidRDefault="004E2329" w:rsidP="005A013E">
      <w:pPr>
        <w:pStyle w:val="Body"/>
        <w:spacing w:before="240" w:after="0"/>
        <w:rPr>
          <w:rFonts w:ascii="Arial" w:hAnsi="Arial" w:cs="Arial"/>
        </w:rPr>
      </w:pPr>
      <w:r w:rsidRPr="00C250B1">
        <w:rPr>
          <w:rFonts w:ascii="Arial" w:hAnsi="Arial" w:cs="Arial"/>
        </w:rPr>
        <w:t xml:space="preserve">[2] </w:t>
      </w:r>
      <w:r w:rsidR="00716DD1" w:rsidRPr="00C250B1">
        <w:rPr>
          <w:rFonts w:ascii="Arial" w:hAnsi="Arial" w:cs="Arial"/>
        </w:rPr>
        <w:t xml:space="preserve">Ma, J. F. and </w:t>
      </w:r>
      <w:proofErr w:type="spellStart"/>
      <w:r w:rsidR="00716DD1" w:rsidRPr="00C250B1">
        <w:rPr>
          <w:rFonts w:ascii="Arial" w:hAnsi="Arial" w:cs="Arial"/>
        </w:rPr>
        <w:t>Yamaji</w:t>
      </w:r>
      <w:proofErr w:type="spellEnd"/>
      <w:r w:rsidR="00716DD1" w:rsidRPr="00C250B1">
        <w:rPr>
          <w:rFonts w:ascii="Arial" w:hAnsi="Arial" w:cs="Arial"/>
        </w:rPr>
        <w:t>, N. 2006. Silicon uptake and accumulation in higher plants. Trends Plant Sci. 25(3): 11-19</w:t>
      </w:r>
    </w:p>
    <w:p w14:paraId="30256F47" w14:textId="77777777" w:rsidR="00957B29" w:rsidRPr="00C250B1" w:rsidRDefault="004E2329" w:rsidP="005A013E">
      <w:pPr>
        <w:pStyle w:val="Body"/>
        <w:spacing w:before="240" w:after="0"/>
        <w:rPr>
          <w:rFonts w:ascii="Arial" w:hAnsi="Arial" w:cs="Arial"/>
        </w:rPr>
      </w:pPr>
      <w:r w:rsidRPr="00C250B1">
        <w:rPr>
          <w:rFonts w:ascii="Arial" w:hAnsi="Arial" w:cs="Arial"/>
        </w:rPr>
        <w:t xml:space="preserve">[3] </w:t>
      </w:r>
      <w:r w:rsidR="00716DD1" w:rsidRPr="00C250B1">
        <w:rPr>
          <w:rFonts w:ascii="Arial" w:hAnsi="Arial" w:cs="Arial"/>
        </w:rPr>
        <w:t>Liang, Y. C., Nikolic, M., Belanger, R., Gong, H., and Song, A. 2015. Silicon in agriculture: from theory to practice. J. South Agric. 15(8): 1575-1580.</w:t>
      </w:r>
    </w:p>
    <w:p w14:paraId="272AC877" w14:textId="77777777" w:rsidR="00716DD1" w:rsidRPr="00C250B1" w:rsidRDefault="004E2329" w:rsidP="005A013E">
      <w:pPr>
        <w:pStyle w:val="Body"/>
        <w:spacing w:before="240" w:after="0"/>
        <w:rPr>
          <w:rFonts w:ascii="Arial" w:hAnsi="Arial" w:cs="Arial"/>
        </w:rPr>
      </w:pPr>
      <w:r w:rsidRPr="00C250B1">
        <w:rPr>
          <w:rFonts w:ascii="Arial" w:hAnsi="Arial" w:cs="Arial"/>
        </w:rPr>
        <w:t xml:space="preserve">[4] </w:t>
      </w:r>
      <w:proofErr w:type="spellStart"/>
      <w:r w:rsidR="00716DD1" w:rsidRPr="00C250B1">
        <w:rPr>
          <w:rFonts w:ascii="Arial" w:hAnsi="Arial" w:cs="Arial"/>
        </w:rPr>
        <w:t>Sahebi</w:t>
      </w:r>
      <w:proofErr w:type="spellEnd"/>
      <w:r w:rsidR="00716DD1" w:rsidRPr="00C250B1">
        <w:rPr>
          <w:rFonts w:ascii="Arial" w:hAnsi="Arial" w:cs="Arial"/>
        </w:rPr>
        <w:t xml:space="preserve">, M., Hanafi, M. M., </w:t>
      </w:r>
      <w:proofErr w:type="spellStart"/>
      <w:r w:rsidR="00716DD1" w:rsidRPr="00C250B1">
        <w:rPr>
          <w:rFonts w:ascii="Arial" w:hAnsi="Arial" w:cs="Arial"/>
        </w:rPr>
        <w:t>Akmar</w:t>
      </w:r>
      <w:proofErr w:type="spellEnd"/>
      <w:r w:rsidR="00716DD1" w:rsidRPr="00C250B1">
        <w:rPr>
          <w:rFonts w:ascii="Arial" w:hAnsi="Arial" w:cs="Arial"/>
        </w:rPr>
        <w:t xml:space="preserve">, A. S. N., </w:t>
      </w:r>
      <w:proofErr w:type="spellStart"/>
      <w:r w:rsidR="00716DD1" w:rsidRPr="00C250B1">
        <w:rPr>
          <w:rFonts w:ascii="Arial" w:hAnsi="Arial" w:cs="Arial"/>
        </w:rPr>
        <w:t>Rafii</w:t>
      </w:r>
      <w:proofErr w:type="spellEnd"/>
      <w:r w:rsidR="00716DD1" w:rsidRPr="00C250B1">
        <w:rPr>
          <w:rFonts w:ascii="Arial" w:hAnsi="Arial" w:cs="Arial"/>
        </w:rPr>
        <w:t xml:space="preserve">, M. Y., Azizi, P., </w:t>
      </w:r>
      <w:proofErr w:type="spellStart"/>
      <w:r w:rsidR="00716DD1" w:rsidRPr="00C250B1">
        <w:rPr>
          <w:rFonts w:ascii="Arial" w:hAnsi="Arial" w:cs="Arial"/>
        </w:rPr>
        <w:t>Tengoua</w:t>
      </w:r>
      <w:proofErr w:type="spellEnd"/>
      <w:r w:rsidR="00716DD1" w:rsidRPr="00C250B1">
        <w:rPr>
          <w:rFonts w:ascii="Arial" w:hAnsi="Arial" w:cs="Arial"/>
        </w:rPr>
        <w:t xml:space="preserve">, F. F., </w:t>
      </w:r>
      <w:proofErr w:type="spellStart"/>
      <w:r w:rsidR="00716DD1" w:rsidRPr="00C250B1">
        <w:rPr>
          <w:rFonts w:ascii="Arial" w:hAnsi="Arial" w:cs="Arial"/>
        </w:rPr>
        <w:t>Azwa</w:t>
      </w:r>
      <w:proofErr w:type="spellEnd"/>
      <w:r w:rsidR="00716DD1" w:rsidRPr="00C250B1">
        <w:rPr>
          <w:rFonts w:ascii="Arial" w:hAnsi="Arial" w:cs="Arial"/>
        </w:rPr>
        <w:t xml:space="preserve">, J. N. M., and </w:t>
      </w:r>
      <w:proofErr w:type="spellStart"/>
      <w:r w:rsidR="00716DD1" w:rsidRPr="00C250B1">
        <w:rPr>
          <w:rFonts w:ascii="Arial" w:hAnsi="Arial" w:cs="Arial"/>
        </w:rPr>
        <w:t>Shabanimofrad</w:t>
      </w:r>
      <w:proofErr w:type="spellEnd"/>
      <w:r w:rsidR="00716DD1" w:rsidRPr="00C250B1">
        <w:rPr>
          <w:rFonts w:ascii="Arial" w:hAnsi="Arial" w:cs="Arial"/>
        </w:rPr>
        <w:t xml:space="preserve">, M. 2015. Importance of silicon and mechanisms of </w:t>
      </w:r>
      <w:proofErr w:type="spellStart"/>
      <w:r w:rsidR="00716DD1" w:rsidRPr="00C250B1">
        <w:rPr>
          <w:rFonts w:ascii="Arial" w:hAnsi="Arial" w:cs="Arial"/>
        </w:rPr>
        <w:t>biosilica</w:t>
      </w:r>
      <w:proofErr w:type="spellEnd"/>
      <w:r w:rsidR="00716DD1" w:rsidRPr="00C250B1">
        <w:rPr>
          <w:rFonts w:ascii="Arial" w:hAnsi="Arial" w:cs="Arial"/>
        </w:rPr>
        <w:t xml:space="preserve"> formation in plants. Int. J. Bio Med. 52(8): 396000- 396010</w:t>
      </w:r>
    </w:p>
    <w:p w14:paraId="409A7A31" w14:textId="77777777" w:rsidR="00784267" w:rsidRPr="00C250B1" w:rsidRDefault="00784267" w:rsidP="00784267">
      <w:pPr>
        <w:pStyle w:val="Body"/>
        <w:spacing w:after="0"/>
        <w:rPr>
          <w:rFonts w:ascii="Arial" w:hAnsi="Arial" w:cs="Arial"/>
          <w:lang w:val="en-GB"/>
        </w:rPr>
      </w:pPr>
    </w:p>
    <w:p w14:paraId="59133463" w14:textId="656B88DC" w:rsidR="00784267" w:rsidRPr="00C250B1" w:rsidRDefault="00784267" w:rsidP="006A25A1">
      <w:pPr>
        <w:pStyle w:val="Body"/>
        <w:spacing w:after="0"/>
        <w:rPr>
          <w:rFonts w:ascii="Arial" w:hAnsi="Arial" w:cs="Arial"/>
        </w:rPr>
      </w:pPr>
      <w:r w:rsidRPr="00C250B1">
        <w:rPr>
          <w:rFonts w:ascii="Arial" w:hAnsi="Arial" w:cs="Arial"/>
          <w:lang w:val="en-GB"/>
        </w:rPr>
        <w:t xml:space="preserve">[5] </w:t>
      </w:r>
      <w:proofErr w:type="spellStart"/>
      <w:r w:rsidRPr="00C250B1">
        <w:rPr>
          <w:rFonts w:ascii="Arial" w:hAnsi="Arial" w:cs="Arial"/>
          <w:highlight w:val="yellow"/>
          <w:lang w:val="en-GB"/>
        </w:rPr>
        <w:t>Gunasekera</w:t>
      </w:r>
      <w:proofErr w:type="spellEnd"/>
      <w:r w:rsidRPr="00C250B1">
        <w:rPr>
          <w:rFonts w:ascii="Arial" w:hAnsi="Arial" w:cs="Arial"/>
          <w:highlight w:val="yellow"/>
          <w:lang w:val="en-GB"/>
        </w:rPr>
        <w:t xml:space="preserve"> HADDT, Silva RCLD. 2020. Study of the Effects of Soil Acidity and Salinity on Aluminium Mobility in Selected Soil Samples in Sri Lanka. </w:t>
      </w:r>
      <w:r w:rsidRPr="00C250B1">
        <w:rPr>
          <w:rFonts w:ascii="Arial" w:hAnsi="Arial" w:cs="Arial"/>
          <w:i/>
          <w:iCs/>
          <w:highlight w:val="yellow"/>
          <w:lang w:val="en-GB"/>
        </w:rPr>
        <w:t>Asian J. Env. Ecol.</w:t>
      </w:r>
      <w:r w:rsidRPr="00C250B1">
        <w:rPr>
          <w:rFonts w:ascii="Arial" w:hAnsi="Arial" w:cs="Arial"/>
          <w:highlight w:val="yellow"/>
          <w:lang w:val="en-GB"/>
        </w:rPr>
        <w:t>13(4):58-67. Available from: https://journalajee.com/index.php/AJEE/article/view/278</w:t>
      </w:r>
      <w:r w:rsidR="006A25A1" w:rsidRPr="00C250B1">
        <w:rPr>
          <w:rFonts w:ascii="Arial" w:hAnsi="Arial" w:cs="Arial"/>
        </w:rPr>
        <w:t>.</w:t>
      </w:r>
    </w:p>
    <w:p w14:paraId="2F59569F" w14:textId="23EDF47D" w:rsidR="00716DD1" w:rsidRPr="00C250B1" w:rsidRDefault="004E2329" w:rsidP="005A013E">
      <w:pPr>
        <w:pStyle w:val="Body"/>
        <w:spacing w:before="240" w:after="0"/>
        <w:rPr>
          <w:rFonts w:ascii="Arial" w:hAnsi="Arial" w:cs="Arial"/>
        </w:rPr>
      </w:pPr>
      <w:r w:rsidRPr="00C250B1">
        <w:rPr>
          <w:rFonts w:ascii="Arial" w:hAnsi="Arial" w:cs="Arial"/>
        </w:rPr>
        <w:t>[</w:t>
      </w:r>
      <w:r w:rsidR="004D54F7">
        <w:rPr>
          <w:rFonts w:ascii="Arial" w:hAnsi="Arial" w:cs="Arial"/>
        </w:rPr>
        <w:t>6</w:t>
      </w:r>
      <w:r w:rsidRPr="00C250B1">
        <w:rPr>
          <w:rFonts w:ascii="Arial" w:hAnsi="Arial" w:cs="Arial"/>
        </w:rPr>
        <w:t xml:space="preserve">] </w:t>
      </w:r>
      <w:r w:rsidR="00716DD1" w:rsidRPr="00C250B1">
        <w:rPr>
          <w:rFonts w:ascii="Arial" w:hAnsi="Arial" w:cs="Arial"/>
        </w:rPr>
        <w:t xml:space="preserve">Wang, L., Cai, K., Chen, Y., and Wang, G. 2020. Silicon-mediated tomato resistance against </w:t>
      </w:r>
      <w:proofErr w:type="spellStart"/>
      <w:r w:rsidR="00716DD1" w:rsidRPr="00C250B1">
        <w:rPr>
          <w:rFonts w:ascii="Arial" w:hAnsi="Arial" w:cs="Arial"/>
        </w:rPr>
        <w:t>Ralstonia</w:t>
      </w:r>
      <w:proofErr w:type="spellEnd"/>
      <w:r w:rsidR="00716DD1" w:rsidRPr="00C250B1">
        <w:rPr>
          <w:rFonts w:ascii="Arial" w:hAnsi="Arial" w:cs="Arial"/>
        </w:rPr>
        <w:t xml:space="preserve"> solanacearum is associated with modification of soil microbial community structure and activity. Biol. Trace Elem. Res. 152(25): 275–283.</w:t>
      </w:r>
    </w:p>
    <w:p w14:paraId="115CDFFD" w14:textId="1405252B" w:rsidR="005A013E" w:rsidRPr="00C250B1" w:rsidRDefault="004E2329" w:rsidP="005A013E">
      <w:pPr>
        <w:pStyle w:val="Body"/>
        <w:spacing w:before="240" w:after="0"/>
        <w:rPr>
          <w:rFonts w:ascii="Arial" w:hAnsi="Arial" w:cs="Arial"/>
        </w:rPr>
      </w:pPr>
      <w:r w:rsidRPr="00C250B1">
        <w:rPr>
          <w:rFonts w:ascii="Arial" w:hAnsi="Arial" w:cs="Arial"/>
        </w:rPr>
        <w:t>[</w:t>
      </w:r>
      <w:r w:rsidR="004D54F7">
        <w:rPr>
          <w:rFonts w:ascii="Arial" w:hAnsi="Arial" w:cs="Arial"/>
        </w:rPr>
        <w:t>7</w:t>
      </w:r>
      <w:r w:rsidRPr="00C250B1">
        <w:rPr>
          <w:rFonts w:ascii="Arial" w:hAnsi="Arial" w:cs="Arial"/>
        </w:rPr>
        <w:t xml:space="preserve">] </w:t>
      </w:r>
      <w:r w:rsidR="00802984" w:rsidRPr="00C250B1">
        <w:rPr>
          <w:rFonts w:ascii="Arial" w:hAnsi="Arial" w:cs="Arial"/>
        </w:rPr>
        <w:t>Meyer, J. H. and Keeping, M. G. 2017. Review of research into the role of silicon for sugarcane production. Proc Technol Assoc 74: 29–40</w:t>
      </w:r>
    </w:p>
    <w:p w14:paraId="3309B8AA" w14:textId="67E98E3C" w:rsidR="00802984" w:rsidRPr="00C250B1" w:rsidRDefault="004E2329" w:rsidP="005A013E">
      <w:pPr>
        <w:pStyle w:val="Body"/>
        <w:spacing w:before="240" w:after="0"/>
        <w:rPr>
          <w:rFonts w:ascii="Arial" w:hAnsi="Arial" w:cs="Arial"/>
        </w:rPr>
      </w:pPr>
      <w:r w:rsidRPr="00C250B1">
        <w:rPr>
          <w:rFonts w:ascii="Arial" w:hAnsi="Arial" w:cs="Arial"/>
        </w:rPr>
        <w:t>[</w:t>
      </w:r>
      <w:r w:rsidR="004D54F7">
        <w:rPr>
          <w:rFonts w:ascii="Arial" w:hAnsi="Arial" w:cs="Arial"/>
        </w:rPr>
        <w:t>8</w:t>
      </w:r>
      <w:r w:rsidRPr="00C250B1">
        <w:rPr>
          <w:rFonts w:ascii="Arial" w:hAnsi="Arial" w:cs="Arial"/>
        </w:rPr>
        <w:t xml:space="preserve">] </w:t>
      </w:r>
      <w:r w:rsidR="00802984" w:rsidRPr="00C250B1">
        <w:rPr>
          <w:rFonts w:ascii="Arial" w:hAnsi="Arial" w:cs="Arial"/>
        </w:rPr>
        <w:t xml:space="preserve">Ashraf, M., Ahmad, R., Afzal, M., Tahir, M. A., </w:t>
      </w:r>
      <w:proofErr w:type="spellStart"/>
      <w:r w:rsidR="00802984" w:rsidRPr="00C250B1">
        <w:rPr>
          <w:rFonts w:ascii="Arial" w:hAnsi="Arial" w:cs="Arial"/>
        </w:rPr>
        <w:t>Kanwal</w:t>
      </w:r>
      <w:proofErr w:type="spellEnd"/>
      <w:r w:rsidR="00802984" w:rsidRPr="00C250B1">
        <w:rPr>
          <w:rFonts w:ascii="Arial" w:hAnsi="Arial" w:cs="Arial"/>
        </w:rPr>
        <w:t xml:space="preserve">, S., and Maqsood, M. A., 2009. Potassium and silicon improve yield and juice quality in sugarcane (Saccharum </w:t>
      </w:r>
      <w:proofErr w:type="spellStart"/>
      <w:r w:rsidR="00802984" w:rsidRPr="00C250B1">
        <w:rPr>
          <w:rFonts w:ascii="Arial" w:hAnsi="Arial" w:cs="Arial"/>
        </w:rPr>
        <w:t>officinarum</w:t>
      </w:r>
      <w:proofErr w:type="spellEnd"/>
      <w:r w:rsidR="00802984" w:rsidRPr="00C250B1">
        <w:rPr>
          <w:rFonts w:ascii="Arial" w:hAnsi="Arial" w:cs="Arial"/>
        </w:rPr>
        <w:t xml:space="preserve"> L.) under salt stress. J. </w:t>
      </w:r>
      <w:proofErr w:type="spellStart"/>
      <w:r w:rsidR="00802984" w:rsidRPr="00C250B1">
        <w:rPr>
          <w:rFonts w:ascii="Arial" w:hAnsi="Arial" w:cs="Arial"/>
        </w:rPr>
        <w:t>Agron</w:t>
      </w:r>
      <w:proofErr w:type="spellEnd"/>
      <w:r w:rsidR="00802984" w:rsidRPr="00C250B1">
        <w:rPr>
          <w:rFonts w:ascii="Arial" w:hAnsi="Arial" w:cs="Arial"/>
        </w:rPr>
        <w:t>. Crop Sci. 195(4): 284-291.</w:t>
      </w:r>
    </w:p>
    <w:p w14:paraId="16FE1DBD" w14:textId="296AF2E7" w:rsidR="00802984" w:rsidRPr="00C250B1" w:rsidRDefault="004E2329" w:rsidP="00802984">
      <w:pPr>
        <w:pStyle w:val="Body"/>
        <w:spacing w:before="240" w:after="0"/>
        <w:rPr>
          <w:rFonts w:ascii="Arial" w:hAnsi="Arial" w:cs="Arial"/>
        </w:rPr>
      </w:pPr>
      <w:r w:rsidRPr="00C250B1">
        <w:rPr>
          <w:rFonts w:ascii="Arial" w:hAnsi="Arial" w:cs="Arial"/>
        </w:rPr>
        <w:t>[</w:t>
      </w:r>
      <w:r w:rsidR="004D54F7">
        <w:rPr>
          <w:rFonts w:ascii="Arial" w:hAnsi="Arial" w:cs="Arial"/>
        </w:rPr>
        <w:t>9</w:t>
      </w:r>
      <w:r w:rsidRPr="00C250B1">
        <w:rPr>
          <w:rFonts w:ascii="Arial" w:hAnsi="Arial" w:cs="Arial"/>
        </w:rPr>
        <w:t xml:space="preserve">] </w:t>
      </w:r>
      <w:r w:rsidR="00802984" w:rsidRPr="00C250B1">
        <w:rPr>
          <w:rFonts w:ascii="Arial" w:hAnsi="Arial" w:cs="Arial"/>
        </w:rPr>
        <w:t>Keeping, M. G., Miles, N., and Rutherford, R. S. 2017. Liming an acid soil treated with diverse silicon sources: effects on silicon uptake by sugarcane (Saccharum spp.). J. Plant Nutri. 40(10): 1417-1436.</w:t>
      </w:r>
    </w:p>
    <w:p w14:paraId="2DC7962E" w14:textId="37FD014E" w:rsidR="00802984" w:rsidRPr="00C250B1" w:rsidRDefault="004E2329" w:rsidP="00802984">
      <w:pPr>
        <w:pStyle w:val="Body"/>
        <w:spacing w:before="240" w:after="0"/>
        <w:rPr>
          <w:rFonts w:ascii="Arial" w:hAnsi="Arial" w:cs="Arial"/>
        </w:rPr>
      </w:pPr>
      <w:r w:rsidRPr="00C250B1">
        <w:rPr>
          <w:rFonts w:ascii="Arial" w:hAnsi="Arial" w:cs="Arial"/>
        </w:rPr>
        <w:t>[</w:t>
      </w:r>
      <w:r w:rsidR="004D54F7">
        <w:rPr>
          <w:rFonts w:ascii="Arial" w:hAnsi="Arial" w:cs="Arial"/>
        </w:rPr>
        <w:t>10</w:t>
      </w:r>
      <w:r w:rsidRPr="00C250B1">
        <w:rPr>
          <w:rFonts w:ascii="Arial" w:hAnsi="Arial" w:cs="Arial"/>
        </w:rPr>
        <w:t xml:space="preserve">] </w:t>
      </w:r>
      <w:proofErr w:type="spellStart"/>
      <w:r w:rsidR="00802984" w:rsidRPr="00C250B1">
        <w:rPr>
          <w:rFonts w:ascii="Arial" w:hAnsi="Arial" w:cs="Arial"/>
        </w:rPr>
        <w:t>Sarto</w:t>
      </w:r>
      <w:proofErr w:type="spellEnd"/>
      <w:r w:rsidR="00802984" w:rsidRPr="00C250B1">
        <w:rPr>
          <w:rFonts w:ascii="Arial" w:hAnsi="Arial" w:cs="Arial"/>
        </w:rPr>
        <w:t xml:space="preserve">, M.V.M., do </w:t>
      </w:r>
      <w:proofErr w:type="spellStart"/>
      <w:r w:rsidR="00802984" w:rsidRPr="00C250B1">
        <w:rPr>
          <w:rFonts w:ascii="Arial" w:hAnsi="Arial" w:cs="Arial"/>
        </w:rPr>
        <w:t>Carmo</w:t>
      </w:r>
      <w:proofErr w:type="spellEnd"/>
      <w:r w:rsidR="00802984" w:rsidRPr="00C250B1">
        <w:rPr>
          <w:rFonts w:ascii="Arial" w:hAnsi="Arial" w:cs="Arial"/>
        </w:rPr>
        <w:t xml:space="preserve"> Lana, M., </w:t>
      </w:r>
      <w:proofErr w:type="spellStart"/>
      <w:r w:rsidR="00802984" w:rsidRPr="00C250B1">
        <w:rPr>
          <w:rFonts w:ascii="Arial" w:hAnsi="Arial" w:cs="Arial"/>
        </w:rPr>
        <w:t>Rampim</w:t>
      </w:r>
      <w:proofErr w:type="spellEnd"/>
      <w:r w:rsidR="00802984" w:rsidRPr="00C250B1">
        <w:rPr>
          <w:rFonts w:ascii="Arial" w:hAnsi="Arial" w:cs="Arial"/>
        </w:rPr>
        <w:t xml:space="preserve">, L., Rosset, J.S., </w:t>
      </w:r>
      <w:proofErr w:type="spellStart"/>
      <w:r w:rsidR="00802984" w:rsidRPr="00C250B1">
        <w:rPr>
          <w:rFonts w:ascii="Arial" w:hAnsi="Arial" w:cs="Arial"/>
        </w:rPr>
        <w:t>Sarto</w:t>
      </w:r>
      <w:proofErr w:type="spellEnd"/>
      <w:r w:rsidR="00802984" w:rsidRPr="00C250B1">
        <w:rPr>
          <w:rFonts w:ascii="Arial" w:hAnsi="Arial" w:cs="Arial"/>
        </w:rPr>
        <w:t xml:space="preserve">, J.R.W. and </w:t>
      </w:r>
      <w:proofErr w:type="spellStart"/>
      <w:r w:rsidR="00802984" w:rsidRPr="00C250B1">
        <w:rPr>
          <w:rFonts w:ascii="Arial" w:hAnsi="Arial" w:cs="Arial"/>
        </w:rPr>
        <w:t>Bassegio</w:t>
      </w:r>
      <w:proofErr w:type="spellEnd"/>
      <w:r w:rsidR="00802984" w:rsidRPr="00C250B1">
        <w:rPr>
          <w:rFonts w:ascii="Arial" w:hAnsi="Arial" w:cs="Arial"/>
        </w:rPr>
        <w:t>, D., 2019. Effects of calcium and magnesium silicate on the absorption of silicon and nutrients in wheat. </w:t>
      </w:r>
      <w:proofErr w:type="spellStart"/>
      <w:r w:rsidR="00802984" w:rsidRPr="00C250B1">
        <w:rPr>
          <w:rFonts w:ascii="Arial" w:hAnsi="Arial" w:cs="Arial"/>
          <w:i/>
          <w:iCs/>
        </w:rPr>
        <w:t>Semina</w:t>
      </w:r>
      <w:proofErr w:type="spellEnd"/>
      <w:r w:rsidR="00802984" w:rsidRPr="00C250B1">
        <w:rPr>
          <w:rFonts w:ascii="Arial" w:hAnsi="Arial" w:cs="Arial"/>
          <w:i/>
          <w:iCs/>
        </w:rPr>
        <w:t xml:space="preserve">: </w:t>
      </w:r>
      <w:proofErr w:type="spellStart"/>
      <w:r w:rsidR="00802984" w:rsidRPr="00C250B1">
        <w:rPr>
          <w:rFonts w:ascii="Arial" w:hAnsi="Arial" w:cs="Arial"/>
          <w:i/>
          <w:iCs/>
        </w:rPr>
        <w:t>CiênciasAgrárias</w:t>
      </w:r>
      <w:proofErr w:type="spellEnd"/>
      <w:r w:rsidR="00802984" w:rsidRPr="00C250B1">
        <w:rPr>
          <w:rFonts w:ascii="Arial" w:hAnsi="Arial" w:cs="Arial"/>
        </w:rPr>
        <w:t>, </w:t>
      </w:r>
      <w:r w:rsidR="00802984" w:rsidRPr="00C250B1">
        <w:rPr>
          <w:rFonts w:ascii="Arial" w:hAnsi="Arial" w:cs="Arial"/>
          <w:i/>
          <w:iCs/>
        </w:rPr>
        <w:t>40</w:t>
      </w:r>
      <w:r w:rsidR="00802984" w:rsidRPr="00C250B1">
        <w:rPr>
          <w:rFonts w:ascii="Arial" w:hAnsi="Arial" w:cs="Arial"/>
        </w:rPr>
        <w:t>(1), pp.67-80.</w:t>
      </w:r>
    </w:p>
    <w:p w14:paraId="5CD9373B" w14:textId="1601D957" w:rsidR="00B84B81" w:rsidRPr="00C250B1" w:rsidRDefault="004E2329" w:rsidP="00B84B81">
      <w:pPr>
        <w:pStyle w:val="Body"/>
        <w:spacing w:before="240" w:after="0"/>
        <w:rPr>
          <w:rFonts w:ascii="Arial" w:hAnsi="Arial" w:cs="Arial"/>
        </w:rPr>
      </w:pPr>
      <w:r w:rsidRPr="00C250B1">
        <w:rPr>
          <w:rFonts w:ascii="Arial" w:hAnsi="Arial" w:cs="Arial"/>
        </w:rPr>
        <w:t>[1</w:t>
      </w:r>
      <w:r w:rsidR="004D54F7">
        <w:rPr>
          <w:rFonts w:ascii="Arial" w:hAnsi="Arial" w:cs="Arial"/>
        </w:rPr>
        <w:t>1</w:t>
      </w:r>
      <w:r w:rsidRPr="00C250B1">
        <w:rPr>
          <w:rFonts w:ascii="Arial" w:hAnsi="Arial" w:cs="Arial"/>
        </w:rPr>
        <w:t xml:space="preserve">] </w:t>
      </w:r>
      <w:proofErr w:type="spellStart"/>
      <w:r w:rsidR="00802984" w:rsidRPr="00C250B1">
        <w:rPr>
          <w:rFonts w:ascii="Arial" w:hAnsi="Arial" w:cs="Arial"/>
        </w:rPr>
        <w:t>Debona</w:t>
      </w:r>
      <w:proofErr w:type="spellEnd"/>
      <w:r w:rsidR="00802984" w:rsidRPr="00C250B1">
        <w:rPr>
          <w:rFonts w:ascii="Arial" w:hAnsi="Arial" w:cs="Arial"/>
        </w:rPr>
        <w:t xml:space="preserve">, D., Rodrigues, F. A., and </w:t>
      </w:r>
      <w:proofErr w:type="spellStart"/>
      <w:r w:rsidR="00802984" w:rsidRPr="00C250B1">
        <w:rPr>
          <w:rFonts w:ascii="Arial" w:hAnsi="Arial" w:cs="Arial"/>
        </w:rPr>
        <w:t>Datnoff</w:t>
      </w:r>
      <w:proofErr w:type="spellEnd"/>
      <w:r w:rsidR="00802984" w:rsidRPr="00C250B1">
        <w:rPr>
          <w:rFonts w:ascii="Arial" w:hAnsi="Arial" w:cs="Arial"/>
        </w:rPr>
        <w:t xml:space="preserve">, L. E. 2017. Silicon’s role in abiotic and biotic plant stresses. </w:t>
      </w:r>
      <w:proofErr w:type="spellStart"/>
      <w:r w:rsidR="00802984" w:rsidRPr="00C250B1">
        <w:rPr>
          <w:rFonts w:ascii="Arial" w:hAnsi="Arial" w:cs="Arial"/>
        </w:rPr>
        <w:t>Annu</w:t>
      </w:r>
      <w:proofErr w:type="spellEnd"/>
      <w:r w:rsidR="00802984" w:rsidRPr="00C250B1">
        <w:rPr>
          <w:rFonts w:ascii="Arial" w:hAnsi="Arial" w:cs="Arial"/>
        </w:rPr>
        <w:t xml:space="preserve"> Rev </w:t>
      </w:r>
      <w:proofErr w:type="spellStart"/>
      <w:r w:rsidR="00802984" w:rsidRPr="00C250B1">
        <w:rPr>
          <w:rFonts w:ascii="Arial" w:hAnsi="Arial" w:cs="Arial"/>
        </w:rPr>
        <w:t>Phytopathol</w:t>
      </w:r>
      <w:proofErr w:type="spellEnd"/>
      <w:r w:rsidR="00802984" w:rsidRPr="00C250B1">
        <w:rPr>
          <w:rFonts w:ascii="Arial" w:hAnsi="Arial" w:cs="Arial"/>
        </w:rPr>
        <w:t xml:space="preserve"> 55:85– 107.</w:t>
      </w:r>
    </w:p>
    <w:p w14:paraId="1428A814" w14:textId="5487087B" w:rsidR="00B84B81" w:rsidRPr="00C250B1" w:rsidRDefault="004E2329" w:rsidP="00B84B81">
      <w:pPr>
        <w:pStyle w:val="Body"/>
        <w:spacing w:before="240" w:after="0"/>
        <w:rPr>
          <w:rFonts w:ascii="Arial" w:hAnsi="Arial" w:cs="Arial"/>
        </w:rPr>
      </w:pPr>
      <w:r w:rsidRPr="00C250B1">
        <w:rPr>
          <w:rFonts w:ascii="Arial" w:hAnsi="Arial" w:cs="Arial"/>
        </w:rPr>
        <w:t>[1</w:t>
      </w:r>
      <w:r w:rsidR="004D54F7">
        <w:rPr>
          <w:rFonts w:ascii="Arial" w:hAnsi="Arial" w:cs="Arial"/>
        </w:rPr>
        <w:t>2</w:t>
      </w:r>
      <w:r w:rsidRPr="00C250B1">
        <w:rPr>
          <w:rFonts w:ascii="Arial" w:hAnsi="Arial" w:cs="Arial"/>
        </w:rPr>
        <w:t xml:space="preserve">] </w:t>
      </w:r>
      <w:r w:rsidR="00B84B81" w:rsidRPr="00C250B1">
        <w:rPr>
          <w:rFonts w:ascii="Arial" w:hAnsi="Arial" w:cs="Arial"/>
        </w:rPr>
        <w:t xml:space="preserve">Nisha, M., Chandran, K., Gopi, R., Mahendran, B. and </w:t>
      </w:r>
      <w:proofErr w:type="spellStart"/>
      <w:r w:rsidR="00B84B81" w:rsidRPr="00C250B1">
        <w:rPr>
          <w:rFonts w:ascii="Arial" w:hAnsi="Arial" w:cs="Arial"/>
        </w:rPr>
        <w:t>Gireesan</w:t>
      </w:r>
      <w:proofErr w:type="spellEnd"/>
      <w:r w:rsidR="00B84B81" w:rsidRPr="00C250B1">
        <w:rPr>
          <w:rFonts w:ascii="Arial" w:hAnsi="Arial" w:cs="Arial"/>
        </w:rPr>
        <w:t>, P.P., 2021. Status of sugarcane cultivation in Kerala vis-a-vis product diversification options. </w:t>
      </w:r>
      <w:r w:rsidR="00B84B81" w:rsidRPr="00C250B1">
        <w:rPr>
          <w:rFonts w:ascii="Arial" w:hAnsi="Arial" w:cs="Arial"/>
          <w:i/>
          <w:iCs/>
        </w:rPr>
        <w:t>Journal of Sugarcane Research</w:t>
      </w:r>
      <w:r w:rsidR="00B84B81" w:rsidRPr="00C250B1">
        <w:rPr>
          <w:rFonts w:ascii="Arial" w:hAnsi="Arial" w:cs="Arial"/>
        </w:rPr>
        <w:t>, </w:t>
      </w:r>
      <w:r w:rsidR="00B84B81" w:rsidRPr="00C250B1">
        <w:rPr>
          <w:rFonts w:ascii="Arial" w:hAnsi="Arial" w:cs="Arial"/>
          <w:i/>
          <w:iCs/>
        </w:rPr>
        <w:t>11</w:t>
      </w:r>
      <w:r w:rsidR="00B84B81" w:rsidRPr="00C250B1">
        <w:rPr>
          <w:rFonts w:ascii="Arial" w:hAnsi="Arial" w:cs="Arial"/>
        </w:rPr>
        <w:t>(2), pp.130-136.</w:t>
      </w:r>
    </w:p>
    <w:p w14:paraId="76C4D257" w14:textId="2417F3F4" w:rsidR="006852EE" w:rsidRPr="00C250B1" w:rsidRDefault="004E2329" w:rsidP="00B84B81">
      <w:pPr>
        <w:pStyle w:val="Body"/>
        <w:spacing w:before="240" w:after="0"/>
        <w:rPr>
          <w:rFonts w:ascii="Arial" w:hAnsi="Arial" w:cs="Arial"/>
        </w:rPr>
      </w:pPr>
      <w:r w:rsidRPr="00C250B1">
        <w:rPr>
          <w:rFonts w:ascii="Arial" w:hAnsi="Arial" w:cs="Arial"/>
        </w:rPr>
        <w:t>[1</w:t>
      </w:r>
      <w:r w:rsidR="004D54F7">
        <w:rPr>
          <w:rFonts w:ascii="Arial" w:hAnsi="Arial" w:cs="Arial"/>
        </w:rPr>
        <w:t>3</w:t>
      </w:r>
      <w:r w:rsidRPr="00C250B1">
        <w:rPr>
          <w:rFonts w:ascii="Arial" w:hAnsi="Arial" w:cs="Arial"/>
        </w:rPr>
        <w:t xml:space="preserve">] </w:t>
      </w:r>
      <w:r w:rsidR="006852EE" w:rsidRPr="00C250B1">
        <w:rPr>
          <w:rFonts w:ascii="Arial" w:hAnsi="Arial" w:cs="Arial"/>
        </w:rPr>
        <w:t>Robinson, G. W. 1922. A new method for the mechanical analysis of soils and other dispersions. J. Agri. Sci. 12: 306-321.</w:t>
      </w:r>
    </w:p>
    <w:p w14:paraId="4E6282FB" w14:textId="20A53428" w:rsidR="00BA33D0" w:rsidRPr="00C250B1" w:rsidRDefault="00BA33D0" w:rsidP="00B84B81">
      <w:pPr>
        <w:pStyle w:val="Body"/>
        <w:spacing w:before="240" w:after="0"/>
        <w:rPr>
          <w:rFonts w:ascii="Arial" w:hAnsi="Arial" w:cs="Arial"/>
        </w:rPr>
      </w:pPr>
      <w:r w:rsidRPr="00C250B1">
        <w:rPr>
          <w:rFonts w:ascii="Arial" w:hAnsi="Arial" w:cs="Arial"/>
        </w:rPr>
        <w:t>[1</w:t>
      </w:r>
      <w:r w:rsidR="004D54F7">
        <w:rPr>
          <w:rFonts w:ascii="Arial" w:hAnsi="Arial" w:cs="Arial"/>
        </w:rPr>
        <w:t>4</w:t>
      </w:r>
      <w:r w:rsidRPr="00C250B1">
        <w:rPr>
          <w:rFonts w:ascii="Arial" w:hAnsi="Arial" w:cs="Arial"/>
        </w:rPr>
        <w:t xml:space="preserve">] Jackson, M. L. 1958. Soil Chemical Analysis. Prentice </w:t>
      </w:r>
      <w:proofErr w:type="gramStart"/>
      <w:r w:rsidRPr="00C250B1">
        <w:rPr>
          <w:rFonts w:ascii="Arial" w:hAnsi="Arial" w:cs="Arial"/>
        </w:rPr>
        <w:t>Hall ,</w:t>
      </w:r>
      <w:proofErr w:type="gramEnd"/>
      <w:r w:rsidRPr="00C250B1">
        <w:rPr>
          <w:rFonts w:ascii="Arial" w:hAnsi="Arial" w:cs="Arial"/>
        </w:rPr>
        <w:t xml:space="preserve"> Inc. Englewood Cliffs, New Jersey. 498p.</w:t>
      </w:r>
    </w:p>
    <w:p w14:paraId="77C653F4" w14:textId="1D99CE2D" w:rsidR="006852EE" w:rsidRPr="00C250B1" w:rsidRDefault="004E2329" w:rsidP="00B84B81">
      <w:pPr>
        <w:pStyle w:val="Body"/>
        <w:spacing w:before="240" w:after="0"/>
        <w:rPr>
          <w:rFonts w:ascii="Arial" w:hAnsi="Arial" w:cs="Arial"/>
        </w:rPr>
      </w:pPr>
      <w:r w:rsidRPr="00C250B1">
        <w:rPr>
          <w:rFonts w:ascii="Arial" w:hAnsi="Arial" w:cs="Arial"/>
        </w:rPr>
        <w:lastRenderedPageBreak/>
        <w:t>[1</w:t>
      </w:r>
      <w:r w:rsidR="004D54F7">
        <w:rPr>
          <w:rFonts w:ascii="Arial" w:hAnsi="Arial" w:cs="Arial"/>
        </w:rPr>
        <w:t>5</w:t>
      </w:r>
      <w:r w:rsidRPr="00C250B1">
        <w:rPr>
          <w:rFonts w:ascii="Arial" w:hAnsi="Arial" w:cs="Arial"/>
        </w:rPr>
        <w:t xml:space="preserve">] </w:t>
      </w:r>
      <w:r w:rsidR="006852EE" w:rsidRPr="00C250B1">
        <w:rPr>
          <w:rFonts w:ascii="Arial" w:hAnsi="Arial" w:cs="Arial"/>
        </w:rPr>
        <w:t xml:space="preserve">Subbiah, B. and G. L. </w:t>
      </w:r>
      <w:proofErr w:type="spellStart"/>
      <w:r w:rsidR="006852EE" w:rsidRPr="00C250B1">
        <w:rPr>
          <w:rFonts w:ascii="Arial" w:hAnsi="Arial" w:cs="Arial"/>
        </w:rPr>
        <w:t>Asija</w:t>
      </w:r>
      <w:proofErr w:type="spellEnd"/>
      <w:r w:rsidR="006852EE" w:rsidRPr="00C250B1">
        <w:rPr>
          <w:rFonts w:ascii="Arial" w:hAnsi="Arial" w:cs="Arial"/>
        </w:rPr>
        <w:t xml:space="preserve">. 1956. Alkaline permanganate method of available nitrogen determination. </w:t>
      </w:r>
      <w:proofErr w:type="spellStart"/>
      <w:r w:rsidR="006852EE" w:rsidRPr="00C250B1">
        <w:rPr>
          <w:rFonts w:ascii="Arial" w:hAnsi="Arial" w:cs="Arial"/>
        </w:rPr>
        <w:t>Curr</w:t>
      </w:r>
      <w:proofErr w:type="spellEnd"/>
      <w:r w:rsidR="006852EE" w:rsidRPr="00C250B1">
        <w:rPr>
          <w:rFonts w:ascii="Arial" w:hAnsi="Arial" w:cs="Arial"/>
        </w:rPr>
        <w:t>. Sci. 25: 259.</w:t>
      </w:r>
    </w:p>
    <w:p w14:paraId="0E8FBDB1" w14:textId="51D82FF1" w:rsidR="006852EE" w:rsidRPr="00C250B1" w:rsidRDefault="004E2329" w:rsidP="00B84B81">
      <w:pPr>
        <w:pStyle w:val="Body"/>
        <w:spacing w:before="240" w:after="0"/>
        <w:rPr>
          <w:rFonts w:ascii="Arial" w:hAnsi="Arial" w:cs="Arial"/>
        </w:rPr>
      </w:pPr>
      <w:r w:rsidRPr="00C250B1">
        <w:rPr>
          <w:rFonts w:ascii="Arial" w:hAnsi="Arial" w:cs="Arial"/>
        </w:rPr>
        <w:t>[1</w:t>
      </w:r>
      <w:r w:rsidR="004D54F7">
        <w:rPr>
          <w:rFonts w:ascii="Arial" w:hAnsi="Arial" w:cs="Arial"/>
        </w:rPr>
        <w:t>6</w:t>
      </w:r>
      <w:r w:rsidRPr="00C250B1">
        <w:rPr>
          <w:rFonts w:ascii="Arial" w:hAnsi="Arial" w:cs="Arial"/>
        </w:rPr>
        <w:t xml:space="preserve">] </w:t>
      </w:r>
      <w:r w:rsidR="006852EE" w:rsidRPr="00C250B1">
        <w:rPr>
          <w:rFonts w:ascii="Arial" w:hAnsi="Arial" w:cs="Arial"/>
        </w:rPr>
        <w:t>Bray, R. H. and Kurtz, L. T. 1945. Determining total, organic and available forms of phosphate in soils. Soil Sci. 59: 39-45.</w:t>
      </w:r>
    </w:p>
    <w:p w14:paraId="3B6CE121" w14:textId="32130C91" w:rsidR="006852EE" w:rsidRPr="00C250B1" w:rsidRDefault="004E2329" w:rsidP="00B84B81">
      <w:pPr>
        <w:pStyle w:val="Body"/>
        <w:spacing w:before="240" w:after="0"/>
        <w:rPr>
          <w:rFonts w:ascii="Arial" w:hAnsi="Arial" w:cs="Arial"/>
        </w:rPr>
      </w:pPr>
      <w:r w:rsidRPr="00C250B1">
        <w:rPr>
          <w:rFonts w:ascii="Arial" w:hAnsi="Arial" w:cs="Arial"/>
        </w:rPr>
        <w:t>[1</w:t>
      </w:r>
      <w:r w:rsidR="004D54F7">
        <w:rPr>
          <w:rFonts w:ascii="Arial" w:hAnsi="Arial" w:cs="Arial"/>
        </w:rPr>
        <w:t>7</w:t>
      </w:r>
      <w:r w:rsidRPr="00C250B1">
        <w:rPr>
          <w:rFonts w:ascii="Arial" w:hAnsi="Arial" w:cs="Arial"/>
        </w:rPr>
        <w:t xml:space="preserve">] </w:t>
      </w:r>
      <w:r w:rsidR="006852EE" w:rsidRPr="00C250B1">
        <w:rPr>
          <w:rFonts w:ascii="Arial" w:hAnsi="Arial" w:cs="Arial"/>
        </w:rPr>
        <w:t>Olsen, S. R., Cole, C. V., Watanabe, I., and Dean, L. A. 1954. Estimation of available phosphorus in soils by extraction with sodium bicarbonate. USDA Circ. 939. USDA, Washington DC. 19p.</w:t>
      </w:r>
    </w:p>
    <w:p w14:paraId="7D2B6C86" w14:textId="6AE9671C" w:rsidR="006852EE" w:rsidRPr="00C250B1" w:rsidRDefault="004E2329" w:rsidP="00B84B81">
      <w:pPr>
        <w:pStyle w:val="Body"/>
        <w:spacing w:before="240" w:after="0"/>
        <w:rPr>
          <w:rFonts w:ascii="Arial" w:hAnsi="Arial" w:cs="Arial"/>
        </w:rPr>
      </w:pPr>
      <w:r w:rsidRPr="00C250B1">
        <w:rPr>
          <w:rFonts w:ascii="Arial" w:hAnsi="Arial" w:cs="Arial"/>
        </w:rPr>
        <w:t>[1</w:t>
      </w:r>
      <w:r w:rsidR="004D54F7">
        <w:rPr>
          <w:rFonts w:ascii="Arial" w:hAnsi="Arial" w:cs="Arial"/>
        </w:rPr>
        <w:t>8</w:t>
      </w:r>
      <w:r w:rsidRPr="00C250B1">
        <w:rPr>
          <w:rFonts w:ascii="Arial" w:hAnsi="Arial" w:cs="Arial"/>
        </w:rPr>
        <w:t xml:space="preserve">] </w:t>
      </w:r>
      <w:r w:rsidR="006852EE" w:rsidRPr="00C250B1">
        <w:rPr>
          <w:rFonts w:ascii="Arial" w:hAnsi="Arial" w:cs="Arial"/>
        </w:rPr>
        <w:t xml:space="preserve">Williams, C. H. and </w:t>
      </w:r>
      <w:proofErr w:type="spellStart"/>
      <w:r w:rsidR="006852EE" w:rsidRPr="00C250B1">
        <w:rPr>
          <w:rFonts w:ascii="Arial" w:hAnsi="Arial" w:cs="Arial"/>
        </w:rPr>
        <w:t>Steinbergs</w:t>
      </w:r>
      <w:proofErr w:type="spellEnd"/>
      <w:r w:rsidR="006852EE" w:rsidRPr="00C250B1">
        <w:rPr>
          <w:rFonts w:ascii="Arial" w:hAnsi="Arial" w:cs="Arial"/>
        </w:rPr>
        <w:t xml:space="preserve">, A. 1959. The evaluation of plant-available </w:t>
      </w:r>
      <w:proofErr w:type="spellStart"/>
      <w:r w:rsidR="006852EE" w:rsidRPr="00C250B1">
        <w:rPr>
          <w:rFonts w:ascii="Arial" w:hAnsi="Arial" w:cs="Arial"/>
        </w:rPr>
        <w:t>sulphur</w:t>
      </w:r>
      <w:proofErr w:type="spellEnd"/>
      <w:r w:rsidR="006852EE" w:rsidRPr="00C250B1">
        <w:rPr>
          <w:rFonts w:ascii="Arial" w:hAnsi="Arial" w:cs="Arial"/>
        </w:rPr>
        <w:t xml:space="preserve"> in soils. II. The availability of adsorbed and insoluble sulphates. Plant Soil 21: 50-62.</w:t>
      </w:r>
    </w:p>
    <w:p w14:paraId="05EF3D08" w14:textId="1616A006" w:rsidR="00802984" w:rsidRPr="00C250B1" w:rsidRDefault="004E2329" w:rsidP="005A013E">
      <w:pPr>
        <w:pStyle w:val="Body"/>
        <w:spacing w:before="240" w:after="0"/>
        <w:rPr>
          <w:rFonts w:ascii="Arial" w:hAnsi="Arial" w:cs="Arial"/>
        </w:rPr>
      </w:pPr>
      <w:r w:rsidRPr="00C250B1">
        <w:rPr>
          <w:rFonts w:ascii="Arial" w:hAnsi="Arial" w:cs="Arial"/>
        </w:rPr>
        <w:t>[1</w:t>
      </w:r>
      <w:r w:rsidR="004D54F7">
        <w:rPr>
          <w:rFonts w:ascii="Arial" w:hAnsi="Arial" w:cs="Arial"/>
        </w:rPr>
        <w:t>9</w:t>
      </w:r>
      <w:r w:rsidRPr="00C250B1">
        <w:rPr>
          <w:rFonts w:ascii="Arial" w:hAnsi="Arial" w:cs="Arial"/>
        </w:rPr>
        <w:t xml:space="preserve">] </w:t>
      </w:r>
      <w:proofErr w:type="spellStart"/>
      <w:r w:rsidR="006852EE" w:rsidRPr="00C250B1">
        <w:rPr>
          <w:rFonts w:ascii="Arial" w:hAnsi="Arial" w:cs="Arial"/>
        </w:rPr>
        <w:t>Tabatabai</w:t>
      </w:r>
      <w:proofErr w:type="spellEnd"/>
      <w:r w:rsidR="006852EE" w:rsidRPr="00C250B1">
        <w:rPr>
          <w:rFonts w:ascii="Arial" w:hAnsi="Arial" w:cs="Arial"/>
        </w:rPr>
        <w:t>, M. A. 1982. Sulfur. In: Page, A. L. Keeney, D. R., Baker, D. E., Miller, R. H., Roscoe Ellis Jr., and Rhoades, J. D. (eds), Methods of Soil Analysis Part 2. Chemical and Microbiological Properties (2nd Ed.). American Society of Agronomy, Madison, Wisconsin, USA, pp. 501-538.</w:t>
      </w:r>
    </w:p>
    <w:p w14:paraId="46050232" w14:textId="0E635902" w:rsidR="006852EE" w:rsidRPr="00C250B1" w:rsidRDefault="004E2329" w:rsidP="005A013E">
      <w:pPr>
        <w:pStyle w:val="Body"/>
        <w:spacing w:before="240" w:after="0"/>
        <w:rPr>
          <w:rFonts w:ascii="Arial" w:hAnsi="Arial" w:cs="Arial"/>
        </w:rPr>
      </w:pPr>
      <w:r w:rsidRPr="00C250B1">
        <w:rPr>
          <w:rFonts w:ascii="Arial" w:hAnsi="Arial" w:cs="Arial"/>
        </w:rPr>
        <w:t>[</w:t>
      </w:r>
      <w:r w:rsidR="004D54F7">
        <w:rPr>
          <w:rFonts w:ascii="Arial" w:hAnsi="Arial" w:cs="Arial"/>
        </w:rPr>
        <w:t>20</w:t>
      </w:r>
      <w:r w:rsidRPr="00C250B1">
        <w:rPr>
          <w:rFonts w:ascii="Arial" w:hAnsi="Arial" w:cs="Arial"/>
        </w:rPr>
        <w:t xml:space="preserve">] </w:t>
      </w:r>
      <w:r w:rsidR="006852EE" w:rsidRPr="00C250B1">
        <w:rPr>
          <w:rFonts w:ascii="Arial" w:hAnsi="Arial" w:cs="Arial"/>
        </w:rPr>
        <w:t>Lindsay, W. L. and Norvell, W. A. 1978. Development of a DTPA soil test for zinc, iron, manganese, and copper. Soil Sci. Soc. Am. J. 42: 421-428.</w:t>
      </w:r>
    </w:p>
    <w:p w14:paraId="49320B09" w14:textId="6BAE1917" w:rsidR="006852EE" w:rsidRPr="00C250B1" w:rsidRDefault="004E2329" w:rsidP="005A013E">
      <w:pPr>
        <w:pStyle w:val="Body"/>
        <w:spacing w:before="240" w:after="0"/>
        <w:rPr>
          <w:rFonts w:ascii="Arial" w:hAnsi="Arial" w:cs="Arial"/>
        </w:rPr>
      </w:pPr>
      <w:r w:rsidRPr="00C250B1">
        <w:rPr>
          <w:rFonts w:ascii="Arial" w:hAnsi="Arial" w:cs="Arial"/>
        </w:rPr>
        <w:t>[2</w:t>
      </w:r>
      <w:r w:rsidR="004D54F7">
        <w:rPr>
          <w:rFonts w:ascii="Arial" w:hAnsi="Arial" w:cs="Arial"/>
        </w:rPr>
        <w:t>1</w:t>
      </w:r>
      <w:r w:rsidRPr="00C250B1">
        <w:rPr>
          <w:rFonts w:ascii="Arial" w:hAnsi="Arial" w:cs="Arial"/>
        </w:rPr>
        <w:t xml:space="preserve">] </w:t>
      </w:r>
      <w:r w:rsidR="006852EE" w:rsidRPr="00C250B1">
        <w:rPr>
          <w:rFonts w:ascii="Arial" w:hAnsi="Arial" w:cs="Arial"/>
        </w:rPr>
        <w:t xml:space="preserve">Berger, K. C. and </w:t>
      </w:r>
      <w:proofErr w:type="spellStart"/>
      <w:r w:rsidR="006852EE" w:rsidRPr="00C250B1">
        <w:rPr>
          <w:rFonts w:ascii="Arial" w:hAnsi="Arial" w:cs="Arial"/>
        </w:rPr>
        <w:t>Truog</w:t>
      </w:r>
      <w:proofErr w:type="spellEnd"/>
      <w:r w:rsidR="006852EE" w:rsidRPr="00C250B1">
        <w:rPr>
          <w:rFonts w:ascii="Arial" w:hAnsi="Arial" w:cs="Arial"/>
        </w:rPr>
        <w:t>, E. 1939. Boron determination in soils and plants. Indian Eng. Chem. Anal. Ed. 11: 540-542.</w:t>
      </w:r>
    </w:p>
    <w:p w14:paraId="1FDE2E11" w14:textId="1A6DDEE0" w:rsidR="006852EE" w:rsidRPr="00C250B1" w:rsidRDefault="004E2329" w:rsidP="005A013E">
      <w:pPr>
        <w:pStyle w:val="Body"/>
        <w:spacing w:before="240" w:after="0"/>
        <w:rPr>
          <w:rFonts w:ascii="Arial" w:hAnsi="Arial" w:cs="Arial"/>
        </w:rPr>
      </w:pPr>
      <w:r w:rsidRPr="00C250B1">
        <w:rPr>
          <w:rFonts w:ascii="Arial" w:hAnsi="Arial" w:cs="Arial"/>
        </w:rPr>
        <w:t>[2</w:t>
      </w:r>
      <w:r w:rsidR="004D54F7">
        <w:rPr>
          <w:rFonts w:ascii="Arial" w:hAnsi="Arial" w:cs="Arial"/>
        </w:rPr>
        <w:t>2</w:t>
      </w:r>
      <w:r w:rsidRPr="00C250B1">
        <w:rPr>
          <w:rFonts w:ascii="Arial" w:hAnsi="Arial" w:cs="Arial"/>
        </w:rPr>
        <w:t xml:space="preserve">] </w:t>
      </w:r>
      <w:proofErr w:type="spellStart"/>
      <w:r w:rsidR="006852EE" w:rsidRPr="00C250B1">
        <w:rPr>
          <w:rFonts w:ascii="Arial" w:hAnsi="Arial" w:cs="Arial"/>
        </w:rPr>
        <w:t>Korndorfer</w:t>
      </w:r>
      <w:proofErr w:type="spellEnd"/>
      <w:r w:rsidR="006852EE" w:rsidRPr="00C250B1">
        <w:rPr>
          <w:rFonts w:ascii="Arial" w:hAnsi="Arial" w:cs="Arial"/>
        </w:rPr>
        <w:t xml:space="preserve">, G. H., Snyder, G. H., Ulloa, M., and </w:t>
      </w:r>
      <w:proofErr w:type="spellStart"/>
      <w:r w:rsidR="006852EE" w:rsidRPr="00C250B1">
        <w:rPr>
          <w:rFonts w:ascii="Arial" w:hAnsi="Arial" w:cs="Arial"/>
        </w:rPr>
        <w:t>Datnoff</w:t>
      </w:r>
      <w:proofErr w:type="spellEnd"/>
      <w:r w:rsidR="006852EE" w:rsidRPr="00C250B1">
        <w:rPr>
          <w:rFonts w:ascii="Arial" w:hAnsi="Arial" w:cs="Arial"/>
        </w:rPr>
        <w:t>. L. E. 2001. Calibration of soil and plant silicon for rice production. J. Plant Nutri. 24: 1071-1084.</w:t>
      </w:r>
    </w:p>
    <w:p w14:paraId="2999F4D4" w14:textId="57D323A7" w:rsidR="00A310E7" w:rsidRPr="00C250B1" w:rsidRDefault="00A310E7" w:rsidP="005A013E">
      <w:pPr>
        <w:pStyle w:val="Body"/>
        <w:spacing w:before="240" w:after="0"/>
        <w:rPr>
          <w:rFonts w:ascii="Arial" w:hAnsi="Arial" w:cs="Arial"/>
        </w:rPr>
      </w:pPr>
      <w:r w:rsidRPr="00C250B1">
        <w:rPr>
          <w:rFonts w:ascii="Arial" w:hAnsi="Arial" w:cs="Arial"/>
        </w:rPr>
        <w:t>[2</w:t>
      </w:r>
      <w:r w:rsidR="004D54F7">
        <w:rPr>
          <w:rFonts w:ascii="Arial" w:hAnsi="Arial" w:cs="Arial"/>
        </w:rPr>
        <w:t>3</w:t>
      </w:r>
      <w:r w:rsidRPr="00C250B1">
        <w:rPr>
          <w:rFonts w:ascii="Arial" w:hAnsi="Arial" w:cs="Arial"/>
        </w:rPr>
        <w:t>] Chandran, P., Ray, S.V., Bhattacharyya, T., Srivastava, P., Krishnan, P. and Pal, D.K., 2005. Lateritic soils of Kerala, India: their mineralogy, genesis, and taxonomy. </w:t>
      </w:r>
      <w:r w:rsidRPr="00C250B1">
        <w:rPr>
          <w:rFonts w:ascii="Arial" w:hAnsi="Arial" w:cs="Arial"/>
          <w:i/>
          <w:iCs/>
        </w:rPr>
        <w:t>Soil Research</w:t>
      </w:r>
      <w:r w:rsidRPr="00C250B1">
        <w:rPr>
          <w:rFonts w:ascii="Arial" w:hAnsi="Arial" w:cs="Arial"/>
        </w:rPr>
        <w:t>, </w:t>
      </w:r>
      <w:r w:rsidRPr="00C250B1">
        <w:rPr>
          <w:rFonts w:ascii="Arial" w:hAnsi="Arial" w:cs="Arial"/>
          <w:i/>
          <w:iCs/>
        </w:rPr>
        <w:t>43</w:t>
      </w:r>
      <w:r w:rsidRPr="00C250B1">
        <w:rPr>
          <w:rFonts w:ascii="Arial" w:hAnsi="Arial" w:cs="Arial"/>
        </w:rPr>
        <w:t>(7), pp.839-852.</w:t>
      </w:r>
    </w:p>
    <w:p w14:paraId="12523AC4" w14:textId="6040CD49" w:rsidR="00510591" w:rsidRPr="00C250B1" w:rsidRDefault="004E2329" w:rsidP="00510591">
      <w:pPr>
        <w:pStyle w:val="Body"/>
        <w:spacing w:before="240" w:after="0"/>
        <w:rPr>
          <w:rFonts w:ascii="Arial" w:hAnsi="Arial" w:cs="Arial"/>
        </w:rPr>
      </w:pPr>
      <w:r w:rsidRPr="00C250B1">
        <w:rPr>
          <w:rFonts w:ascii="Arial" w:hAnsi="Arial" w:cs="Arial"/>
        </w:rPr>
        <w:t>[2</w:t>
      </w:r>
      <w:r w:rsidR="004D54F7">
        <w:rPr>
          <w:rFonts w:ascii="Arial" w:hAnsi="Arial" w:cs="Arial"/>
        </w:rPr>
        <w:t>4</w:t>
      </w:r>
      <w:r w:rsidRPr="00C250B1">
        <w:rPr>
          <w:rFonts w:ascii="Arial" w:hAnsi="Arial" w:cs="Arial"/>
        </w:rPr>
        <w:t xml:space="preserve">] </w:t>
      </w:r>
      <w:r w:rsidR="006852EE" w:rsidRPr="00C250B1">
        <w:rPr>
          <w:rFonts w:ascii="Arial" w:hAnsi="Arial" w:cs="Arial"/>
        </w:rPr>
        <w:t xml:space="preserve">Schneider, C., Doucet, F., </w:t>
      </w:r>
      <w:proofErr w:type="spellStart"/>
      <w:r w:rsidR="006852EE" w:rsidRPr="00C250B1">
        <w:rPr>
          <w:rFonts w:ascii="Arial" w:hAnsi="Arial" w:cs="Arial"/>
        </w:rPr>
        <w:t>Strekopytov</w:t>
      </w:r>
      <w:proofErr w:type="spellEnd"/>
      <w:r w:rsidR="006852EE" w:rsidRPr="00C250B1">
        <w:rPr>
          <w:rFonts w:ascii="Arial" w:hAnsi="Arial" w:cs="Arial"/>
        </w:rPr>
        <w:t xml:space="preserve">, S., and Exley, C. 2004. The solubility of </w:t>
      </w:r>
      <w:r w:rsidR="001D1B4E" w:rsidRPr="00C250B1">
        <w:rPr>
          <w:rFonts w:ascii="Arial" w:hAnsi="Arial" w:cs="Arial"/>
        </w:rPr>
        <w:t>a</w:t>
      </w:r>
      <w:r w:rsidR="006852EE" w:rsidRPr="00C250B1">
        <w:rPr>
          <w:rFonts w:ascii="Arial" w:hAnsi="Arial" w:cs="Arial"/>
        </w:rPr>
        <w:t xml:space="preserve"> hydroxy aluminosilicate. </w:t>
      </w:r>
      <w:r w:rsidR="006852EE" w:rsidRPr="00C250B1">
        <w:rPr>
          <w:rFonts w:ascii="Arial" w:hAnsi="Arial" w:cs="Arial"/>
          <w:i/>
          <w:iCs/>
        </w:rPr>
        <w:t>Polyhedron</w:t>
      </w:r>
      <w:r w:rsidR="001D1B4E" w:rsidRPr="00C250B1">
        <w:rPr>
          <w:rFonts w:ascii="Arial" w:hAnsi="Arial" w:cs="Arial"/>
          <w:i/>
          <w:iCs/>
        </w:rPr>
        <w:t xml:space="preserve">. </w:t>
      </w:r>
      <w:r w:rsidR="006852EE" w:rsidRPr="00C250B1">
        <w:rPr>
          <w:rFonts w:ascii="Arial" w:hAnsi="Arial" w:cs="Arial"/>
        </w:rPr>
        <w:t>23(2): 3185-3191.</w:t>
      </w:r>
    </w:p>
    <w:p w14:paraId="177BF600" w14:textId="5A229901" w:rsidR="003E6DA0" w:rsidRPr="00C250B1" w:rsidRDefault="00510591" w:rsidP="00510591">
      <w:pPr>
        <w:pStyle w:val="Body"/>
        <w:spacing w:before="240" w:after="0"/>
        <w:rPr>
          <w:rFonts w:ascii="Arial" w:hAnsi="Arial" w:cs="Arial"/>
        </w:rPr>
      </w:pPr>
      <w:r w:rsidRPr="00C250B1">
        <w:rPr>
          <w:rFonts w:ascii="Arial" w:hAnsi="Arial" w:cs="Arial"/>
        </w:rPr>
        <w:t>[2</w:t>
      </w:r>
      <w:r w:rsidR="004D54F7">
        <w:rPr>
          <w:rFonts w:ascii="Arial" w:hAnsi="Arial" w:cs="Arial"/>
        </w:rPr>
        <w:t>5</w:t>
      </w:r>
      <w:r w:rsidRPr="00C250B1">
        <w:rPr>
          <w:rFonts w:ascii="Arial" w:hAnsi="Arial" w:cs="Arial"/>
        </w:rPr>
        <w:t xml:space="preserve">] </w:t>
      </w:r>
      <w:proofErr w:type="spellStart"/>
      <w:r w:rsidRPr="00C250B1">
        <w:rPr>
          <w:rFonts w:ascii="Arial" w:hAnsi="Arial" w:cs="Arial"/>
        </w:rPr>
        <w:t>Neenu</w:t>
      </w:r>
      <w:proofErr w:type="spellEnd"/>
      <w:r w:rsidRPr="00C250B1">
        <w:rPr>
          <w:rFonts w:ascii="Arial" w:hAnsi="Arial" w:cs="Arial"/>
        </w:rPr>
        <w:t xml:space="preserve">, S. and </w:t>
      </w:r>
      <w:proofErr w:type="spellStart"/>
      <w:r w:rsidRPr="00C250B1">
        <w:rPr>
          <w:rFonts w:ascii="Arial" w:hAnsi="Arial" w:cs="Arial"/>
        </w:rPr>
        <w:t>Karthika</w:t>
      </w:r>
      <w:proofErr w:type="spellEnd"/>
      <w:r w:rsidRPr="00C250B1">
        <w:rPr>
          <w:rFonts w:ascii="Arial" w:hAnsi="Arial" w:cs="Arial"/>
        </w:rPr>
        <w:t xml:space="preserve">, K.S., 2019. </w:t>
      </w:r>
      <w:proofErr w:type="spellStart"/>
      <w:r w:rsidRPr="00C250B1">
        <w:rPr>
          <w:rFonts w:ascii="Arial" w:hAnsi="Arial" w:cs="Arial"/>
        </w:rPr>
        <w:t>Aluminium</w:t>
      </w:r>
      <w:proofErr w:type="spellEnd"/>
      <w:r w:rsidRPr="00C250B1">
        <w:rPr>
          <w:rFonts w:ascii="Arial" w:hAnsi="Arial" w:cs="Arial"/>
        </w:rPr>
        <w:t xml:space="preserve"> toxicity in soil and plants. </w:t>
      </w:r>
      <w:proofErr w:type="spellStart"/>
      <w:r w:rsidRPr="00C250B1">
        <w:rPr>
          <w:rFonts w:ascii="Arial" w:hAnsi="Arial" w:cs="Arial"/>
          <w:i/>
          <w:iCs/>
        </w:rPr>
        <w:t>Harit</w:t>
      </w:r>
      <w:proofErr w:type="spellEnd"/>
      <w:r w:rsidRPr="00C250B1">
        <w:rPr>
          <w:rFonts w:ascii="Arial" w:hAnsi="Arial" w:cs="Arial"/>
          <w:i/>
          <w:iCs/>
        </w:rPr>
        <w:t xml:space="preserve"> </w:t>
      </w:r>
      <w:proofErr w:type="spellStart"/>
      <w:r w:rsidRPr="00C250B1">
        <w:rPr>
          <w:rFonts w:ascii="Arial" w:hAnsi="Arial" w:cs="Arial"/>
          <w:i/>
          <w:iCs/>
        </w:rPr>
        <w:t>Dhara</w:t>
      </w:r>
      <w:proofErr w:type="spellEnd"/>
      <w:r w:rsidRPr="00C250B1">
        <w:rPr>
          <w:rFonts w:ascii="Arial" w:hAnsi="Arial" w:cs="Arial"/>
        </w:rPr>
        <w:t>, </w:t>
      </w:r>
      <w:r w:rsidRPr="00C250B1">
        <w:rPr>
          <w:rFonts w:ascii="Arial" w:hAnsi="Arial" w:cs="Arial"/>
          <w:i/>
          <w:iCs/>
        </w:rPr>
        <w:t>2</w:t>
      </w:r>
      <w:r w:rsidRPr="00C250B1">
        <w:rPr>
          <w:rFonts w:ascii="Arial" w:hAnsi="Arial" w:cs="Arial"/>
        </w:rPr>
        <w:t>(1), pp.15-19.</w:t>
      </w:r>
    </w:p>
    <w:p w14:paraId="77A52B32" w14:textId="7918868A" w:rsidR="003E6DA0" w:rsidRPr="00C250B1" w:rsidRDefault="003E6DA0" w:rsidP="003E6DA0">
      <w:pPr>
        <w:pStyle w:val="Body"/>
        <w:spacing w:before="240" w:after="0"/>
        <w:jc w:val="left"/>
        <w:rPr>
          <w:rFonts w:ascii="Arial" w:hAnsi="Arial" w:cs="Arial"/>
        </w:rPr>
        <w:sectPr w:rsidR="003E6DA0" w:rsidRPr="00C250B1" w:rsidSect="00C0534B">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r w:rsidRPr="00C250B1">
        <w:rPr>
          <w:rFonts w:ascii="Arial" w:hAnsi="Arial" w:cs="Arial"/>
        </w:rPr>
        <w:t>[</w:t>
      </w:r>
      <w:r w:rsidRPr="00C250B1">
        <w:rPr>
          <w:rFonts w:ascii="Arial" w:hAnsi="Arial" w:cs="Arial"/>
          <w:highlight w:val="yellow"/>
        </w:rPr>
        <w:t>2</w:t>
      </w:r>
      <w:r w:rsidR="004D54F7">
        <w:rPr>
          <w:rFonts w:ascii="Arial" w:hAnsi="Arial" w:cs="Arial"/>
          <w:highlight w:val="yellow"/>
        </w:rPr>
        <w:t>6</w:t>
      </w:r>
      <w:r w:rsidRPr="00C250B1">
        <w:rPr>
          <w:rFonts w:ascii="Arial" w:hAnsi="Arial" w:cs="Arial"/>
          <w:highlight w:val="yellow"/>
        </w:rPr>
        <w:t xml:space="preserve">] </w:t>
      </w:r>
      <w:proofErr w:type="spellStart"/>
      <w:r w:rsidRPr="00C250B1">
        <w:rPr>
          <w:rFonts w:ascii="Arial" w:hAnsi="Arial" w:cs="Arial"/>
          <w:highlight w:val="yellow"/>
        </w:rPr>
        <w:t>Hore</w:t>
      </w:r>
      <w:proofErr w:type="spellEnd"/>
      <w:r w:rsidRPr="00C250B1">
        <w:rPr>
          <w:rFonts w:ascii="Arial" w:hAnsi="Arial" w:cs="Arial"/>
          <w:highlight w:val="yellow"/>
        </w:rPr>
        <w:t xml:space="preserve">, S., Al </w:t>
      </w:r>
      <w:proofErr w:type="spellStart"/>
      <w:r w:rsidRPr="00C250B1">
        <w:rPr>
          <w:rFonts w:ascii="Arial" w:hAnsi="Arial" w:cs="Arial"/>
          <w:highlight w:val="yellow"/>
        </w:rPr>
        <w:t>Alim</w:t>
      </w:r>
      <w:proofErr w:type="spellEnd"/>
      <w:r w:rsidRPr="00C250B1">
        <w:rPr>
          <w:rFonts w:ascii="Arial" w:hAnsi="Arial" w:cs="Arial"/>
          <w:highlight w:val="yellow"/>
        </w:rPr>
        <w:t xml:space="preserve">, M. and </w:t>
      </w:r>
      <w:proofErr w:type="spellStart"/>
      <w:r w:rsidRPr="00C250B1">
        <w:rPr>
          <w:rFonts w:ascii="Arial" w:hAnsi="Arial" w:cs="Arial"/>
          <w:highlight w:val="yellow"/>
        </w:rPr>
        <w:t>Hore</w:t>
      </w:r>
      <w:proofErr w:type="spellEnd"/>
      <w:r w:rsidRPr="00C250B1">
        <w:rPr>
          <w:rFonts w:ascii="Arial" w:hAnsi="Arial" w:cs="Arial"/>
          <w:highlight w:val="yellow"/>
        </w:rPr>
        <w:t>, R., 2025. Post-Earthquake Soil Chemical Analysis: Mechanisms, Challenges, and Pathways for Sustainable Recovery. </w:t>
      </w:r>
      <w:r w:rsidRPr="00C250B1">
        <w:rPr>
          <w:rFonts w:ascii="Arial" w:hAnsi="Arial" w:cs="Arial"/>
          <w:i/>
          <w:iCs/>
          <w:highlight w:val="yellow"/>
        </w:rPr>
        <w:t>Frontiers in Applied Engineering and Technology</w:t>
      </w:r>
      <w:r w:rsidR="001D1B4E" w:rsidRPr="00C250B1">
        <w:rPr>
          <w:rFonts w:ascii="Arial" w:hAnsi="Arial" w:cs="Arial"/>
          <w:highlight w:val="yellow"/>
        </w:rPr>
        <w:t>.</w:t>
      </w:r>
      <w:r w:rsidRPr="00C250B1">
        <w:rPr>
          <w:rFonts w:ascii="Arial" w:hAnsi="Arial" w:cs="Arial"/>
          <w:highlight w:val="yellow"/>
        </w:rPr>
        <w:t> </w:t>
      </w:r>
      <w:r w:rsidRPr="00C250B1">
        <w:rPr>
          <w:rFonts w:ascii="Arial" w:hAnsi="Arial" w:cs="Arial"/>
          <w:i/>
          <w:iCs/>
          <w:highlight w:val="yellow"/>
        </w:rPr>
        <w:t>2</w:t>
      </w:r>
      <w:r w:rsidRPr="00C250B1">
        <w:rPr>
          <w:rFonts w:ascii="Arial" w:hAnsi="Arial" w:cs="Arial"/>
          <w:highlight w:val="yellow"/>
        </w:rPr>
        <w:t>(01), pp.101-108.</w:t>
      </w:r>
    </w:p>
    <w:p w14:paraId="16770DA2" w14:textId="77777777" w:rsidR="00510591" w:rsidRPr="00C250B1" w:rsidRDefault="00510591" w:rsidP="003E6DA0">
      <w:pPr>
        <w:pStyle w:val="Appendix"/>
        <w:spacing w:after="0"/>
        <w:rPr>
          <w:rFonts w:ascii="Arial" w:hAnsi="Arial" w:cs="Arial"/>
          <w:b w:val="0"/>
        </w:rPr>
      </w:pPr>
    </w:p>
    <w:p w14:paraId="7052CC0D" w14:textId="1E36CE21" w:rsidR="00087B78" w:rsidRPr="00C250B1" w:rsidRDefault="004E2329" w:rsidP="005A013E">
      <w:pPr>
        <w:pStyle w:val="Body"/>
        <w:spacing w:before="240" w:after="0"/>
        <w:rPr>
          <w:rFonts w:ascii="Arial" w:hAnsi="Arial" w:cs="Arial"/>
        </w:rPr>
      </w:pPr>
      <w:r w:rsidRPr="00C250B1">
        <w:rPr>
          <w:rFonts w:ascii="Arial" w:hAnsi="Arial" w:cs="Arial"/>
        </w:rPr>
        <w:t>[2</w:t>
      </w:r>
      <w:r w:rsidR="004D54F7">
        <w:rPr>
          <w:rFonts w:ascii="Arial" w:hAnsi="Arial" w:cs="Arial"/>
        </w:rPr>
        <w:t>7</w:t>
      </w:r>
      <w:r w:rsidRPr="00C250B1">
        <w:rPr>
          <w:rFonts w:ascii="Arial" w:hAnsi="Arial" w:cs="Arial"/>
        </w:rPr>
        <w:t xml:space="preserve">] </w:t>
      </w:r>
      <w:r w:rsidR="00087B78" w:rsidRPr="00C250B1">
        <w:rPr>
          <w:rFonts w:ascii="Arial" w:hAnsi="Arial" w:cs="Arial"/>
        </w:rPr>
        <w:t xml:space="preserve">Kerala State Biodiversity Board. 2019. Impact assessment of flood or landslides on biodiversity and ecosystem of Idukki district and </w:t>
      </w:r>
      <w:proofErr w:type="spellStart"/>
      <w:r w:rsidR="00087B78" w:rsidRPr="00C250B1">
        <w:rPr>
          <w:rFonts w:ascii="Arial" w:hAnsi="Arial" w:cs="Arial"/>
        </w:rPr>
        <w:t>Kuttanad</w:t>
      </w:r>
      <w:proofErr w:type="spellEnd"/>
      <w:r w:rsidR="00087B78" w:rsidRPr="00C250B1">
        <w:rPr>
          <w:rFonts w:ascii="Arial" w:hAnsi="Arial" w:cs="Arial"/>
        </w:rPr>
        <w:t>. Centre for management development. Thiruvananthapuram, 833p.</w:t>
      </w:r>
    </w:p>
    <w:p w14:paraId="336B0483" w14:textId="714B6894" w:rsidR="008F7959" w:rsidRPr="00C250B1" w:rsidRDefault="004E2329" w:rsidP="005A013E">
      <w:pPr>
        <w:pStyle w:val="Body"/>
        <w:spacing w:before="240" w:after="0"/>
        <w:rPr>
          <w:rFonts w:ascii="Arial" w:hAnsi="Arial" w:cs="Arial"/>
        </w:rPr>
      </w:pPr>
      <w:r w:rsidRPr="00C250B1">
        <w:rPr>
          <w:rFonts w:ascii="Arial" w:hAnsi="Arial" w:cs="Arial"/>
        </w:rPr>
        <w:t>[2</w:t>
      </w:r>
      <w:r w:rsidR="004D54F7">
        <w:rPr>
          <w:rFonts w:ascii="Arial" w:hAnsi="Arial" w:cs="Arial"/>
        </w:rPr>
        <w:t>8</w:t>
      </w:r>
      <w:r w:rsidRPr="00C250B1">
        <w:rPr>
          <w:rFonts w:ascii="Arial" w:hAnsi="Arial" w:cs="Arial"/>
        </w:rPr>
        <w:t xml:space="preserve">] </w:t>
      </w:r>
      <w:r w:rsidR="008F7959" w:rsidRPr="00C250B1">
        <w:rPr>
          <w:rFonts w:ascii="Arial" w:hAnsi="Arial" w:cs="Arial"/>
        </w:rPr>
        <w:t xml:space="preserve">Patil, G.D., </w:t>
      </w:r>
      <w:proofErr w:type="spellStart"/>
      <w:r w:rsidR="008F7959" w:rsidRPr="00C250B1">
        <w:rPr>
          <w:rFonts w:ascii="Arial" w:hAnsi="Arial" w:cs="Arial"/>
        </w:rPr>
        <w:t>Khedkar</w:t>
      </w:r>
      <w:proofErr w:type="spellEnd"/>
      <w:r w:rsidR="008F7959" w:rsidRPr="00C250B1">
        <w:rPr>
          <w:rFonts w:ascii="Arial" w:hAnsi="Arial" w:cs="Arial"/>
        </w:rPr>
        <w:t xml:space="preserve">, V.R., </w:t>
      </w:r>
      <w:proofErr w:type="spellStart"/>
      <w:r w:rsidR="008F7959" w:rsidRPr="00C250B1">
        <w:rPr>
          <w:rFonts w:ascii="Arial" w:hAnsi="Arial" w:cs="Arial"/>
        </w:rPr>
        <w:t>Tathe</w:t>
      </w:r>
      <w:proofErr w:type="spellEnd"/>
      <w:r w:rsidR="008F7959" w:rsidRPr="00C250B1">
        <w:rPr>
          <w:rFonts w:ascii="Arial" w:hAnsi="Arial" w:cs="Arial"/>
        </w:rPr>
        <w:t xml:space="preserve">, A.S., and Deshpande, A.N. 2008. Characterization and classification of soils of Agricultural College Farm, Pune. </w:t>
      </w:r>
      <w:r w:rsidR="008F7959" w:rsidRPr="00C250B1">
        <w:rPr>
          <w:rFonts w:ascii="Arial" w:hAnsi="Arial" w:cs="Arial"/>
          <w:i/>
          <w:iCs/>
        </w:rPr>
        <w:t>Journal Maharashtra Agricultural Universities</w:t>
      </w:r>
      <w:r w:rsidR="001D1B4E" w:rsidRPr="00C250B1">
        <w:rPr>
          <w:rFonts w:ascii="Arial" w:hAnsi="Arial" w:cs="Arial"/>
          <w:i/>
          <w:iCs/>
        </w:rPr>
        <w:t>.</w:t>
      </w:r>
      <w:r w:rsidR="008F7959" w:rsidRPr="00C250B1">
        <w:rPr>
          <w:rFonts w:ascii="Arial" w:hAnsi="Arial" w:cs="Arial"/>
        </w:rPr>
        <w:t xml:space="preserve"> 33(2):143-148.</w:t>
      </w:r>
    </w:p>
    <w:p w14:paraId="2B98DDBF" w14:textId="6733E1CF" w:rsidR="008F7959" w:rsidRPr="00C250B1" w:rsidRDefault="004E2329" w:rsidP="005A013E">
      <w:pPr>
        <w:pStyle w:val="Body"/>
        <w:spacing w:before="240" w:after="0"/>
        <w:rPr>
          <w:rFonts w:ascii="Arial" w:hAnsi="Arial" w:cs="Arial"/>
        </w:rPr>
      </w:pPr>
      <w:r w:rsidRPr="00C250B1">
        <w:rPr>
          <w:rFonts w:ascii="Arial" w:hAnsi="Arial" w:cs="Arial"/>
        </w:rPr>
        <w:t>[2</w:t>
      </w:r>
      <w:r w:rsidR="004D54F7">
        <w:rPr>
          <w:rFonts w:ascii="Arial" w:hAnsi="Arial" w:cs="Arial"/>
        </w:rPr>
        <w:t>9</w:t>
      </w:r>
      <w:r w:rsidRPr="00C250B1">
        <w:rPr>
          <w:rFonts w:ascii="Arial" w:hAnsi="Arial" w:cs="Arial"/>
        </w:rPr>
        <w:t xml:space="preserve">] </w:t>
      </w:r>
      <w:r w:rsidR="008F7959" w:rsidRPr="00C250B1">
        <w:rPr>
          <w:rFonts w:ascii="Arial" w:hAnsi="Arial" w:cs="Arial"/>
        </w:rPr>
        <w:t xml:space="preserve">Meena, H.B., Sharma, R.P., and Rawat, U.S. 2016. Status of macro-and micronutrients in some soils of </w:t>
      </w:r>
      <w:proofErr w:type="spellStart"/>
      <w:r w:rsidR="008F7959" w:rsidRPr="00C250B1">
        <w:rPr>
          <w:rFonts w:ascii="Arial" w:hAnsi="Arial" w:cs="Arial"/>
        </w:rPr>
        <w:t>Tonk</w:t>
      </w:r>
      <w:proofErr w:type="spellEnd"/>
      <w:r w:rsidR="008F7959" w:rsidRPr="00C250B1">
        <w:rPr>
          <w:rFonts w:ascii="Arial" w:hAnsi="Arial" w:cs="Arial"/>
        </w:rPr>
        <w:t xml:space="preserve"> district of Rajasthan. </w:t>
      </w:r>
      <w:r w:rsidR="008F7959" w:rsidRPr="00C250B1">
        <w:rPr>
          <w:rFonts w:ascii="Arial" w:hAnsi="Arial" w:cs="Arial"/>
          <w:i/>
          <w:iCs/>
        </w:rPr>
        <w:t>J. Indian Soc. Soil Sci</w:t>
      </w:r>
      <w:r w:rsidR="008F7959" w:rsidRPr="00C250B1">
        <w:rPr>
          <w:rFonts w:ascii="Arial" w:hAnsi="Arial" w:cs="Arial"/>
        </w:rPr>
        <w:t>. 54(4): 508 512.</w:t>
      </w:r>
    </w:p>
    <w:p w14:paraId="227FBF28" w14:textId="77777777" w:rsidR="008B459E" w:rsidRPr="00C250B1" w:rsidRDefault="008B459E" w:rsidP="00441B6F">
      <w:pPr>
        <w:pStyle w:val="Body"/>
        <w:spacing w:after="0"/>
        <w:rPr>
          <w:rFonts w:ascii="Arial" w:hAnsi="Arial" w:cs="Arial"/>
        </w:rPr>
      </w:pPr>
    </w:p>
    <w:p w14:paraId="19D5220C" w14:textId="61D4EA73" w:rsidR="00425F10" w:rsidRPr="00C250B1" w:rsidRDefault="004E2329" w:rsidP="00441B6F">
      <w:pPr>
        <w:pStyle w:val="Body"/>
        <w:spacing w:after="0"/>
        <w:rPr>
          <w:rFonts w:ascii="Arial" w:hAnsi="Arial" w:cs="Arial"/>
        </w:rPr>
      </w:pPr>
      <w:r w:rsidRPr="00C250B1">
        <w:rPr>
          <w:rFonts w:ascii="Arial" w:hAnsi="Arial" w:cs="Arial"/>
        </w:rPr>
        <w:lastRenderedPageBreak/>
        <w:t>[</w:t>
      </w:r>
      <w:r w:rsidR="004D54F7">
        <w:rPr>
          <w:rFonts w:ascii="Arial" w:hAnsi="Arial" w:cs="Arial"/>
        </w:rPr>
        <w:t>30</w:t>
      </w:r>
      <w:r w:rsidRPr="00C250B1">
        <w:rPr>
          <w:rFonts w:ascii="Arial" w:hAnsi="Arial" w:cs="Arial"/>
        </w:rPr>
        <w:t xml:space="preserve">] </w:t>
      </w:r>
      <w:proofErr w:type="spellStart"/>
      <w:r w:rsidR="00425F10" w:rsidRPr="00C250B1">
        <w:rPr>
          <w:rFonts w:ascii="Arial" w:hAnsi="Arial" w:cs="Arial"/>
        </w:rPr>
        <w:t>Elbordiny</w:t>
      </w:r>
      <w:proofErr w:type="spellEnd"/>
      <w:r w:rsidR="00425F10" w:rsidRPr="00C250B1">
        <w:rPr>
          <w:rFonts w:ascii="Arial" w:hAnsi="Arial" w:cs="Arial"/>
        </w:rPr>
        <w:t>, M.M. and El-</w:t>
      </w:r>
      <w:proofErr w:type="spellStart"/>
      <w:r w:rsidR="00425F10" w:rsidRPr="00C250B1">
        <w:rPr>
          <w:rFonts w:ascii="Arial" w:hAnsi="Arial" w:cs="Arial"/>
        </w:rPr>
        <w:t>Dewiny</w:t>
      </w:r>
      <w:proofErr w:type="spellEnd"/>
      <w:r w:rsidR="00425F10" w:rsidRPr="00C250B1">
        <w:rPr>
          <w:rFonts w:ascii="Arial" w:hAnsi="Arial" w:cs="Arial"/>
        </w:rPr>
        <w:t>, Y.C. 2008. Effect of some salt</w:t>
      </w:r>
      <w:r w:rsidR="001D1B4E" w:rsidRPr="00C250B1">
        <w:rPr>
          <w:rFonts w:ascii="Arial" w:hAnsi="Arial" w:cs="Arial"/>
        </w:rPr>
        <w:t xml:space="preserve"> aff</w:t>
      </w:r>
      <w:r w:rsidR="00425F10" w:rsidRPr="00C250B1">
        <w:rPr>
          <w:rFonts w:ascii="Arial" w:hAnsi="Arial" w:cs="Arial"/>
        </w:rPr>
        <w:t xml:space="preserve">ected soil properties on micronutrients availability. </w:t>
      </w:r>
      <w:r w:rsidR="00425F10" w:rsidRPr="00C250B1">
        <w:rPr>
          <w:rFonts w:ascii="Arial" w:hAnsi="Arial" w:cs="Arial"/>
          <w:i/>
          <w:iCs/>
        </w:rPr>
        <w:t>J. Appl. Sci. Res</w:t>
      </w:r>
      <w:r w:rsidR="00425F10" w:rsidRPr="00C250B1">
        <w:rPr>
          <w:rFonts w:ascii="Arial" w:hAnsi="Arial" w:cs="Arial"/>
        </w:rPr>
        <w:t>. 4(11): 1569 - 1573.</w:t>
      </w:r>
    </w:p>
    <w:p w14:paraId="2087E8E6" w14:textId="77777777" w:rsidR="00C33088" w:rsidRPr="00C250B1" w:rsidRDefault="002C57D2" w:rsidP="00441B6F">
      <w:pPr>
        <w:pStyle w:val="Body"/>
        <w:spacing w:after="0"/>
        <w:rPr>
          <w:rFonts w:ascii="Arial" w:hAnsi="Arial" w:cs="Arial"/>
        </w:rPr>
      </w:pPr>
      <w:r w:rsidRPr="00C250B1">
        <w:rPr>
          <w:rFonts w:ascii="Arial" w:hAnsi="Arial" w:cs="Arial"/>
        </w:rPr>
        <w:t>All references should follow the following style:</w:t>
      </w:r>
    </w:p>
    <w:p w14:paraId="18FE7E6C" w14:textId="77777777" w:rsidR="00C33088" w:rsidRPr="00C250B1" w:rsidRDefault="00C33088" w:rsidP="00441B6F">
      <w:pPr>
        <w:pStyle w:val="Body"/>
        <w:spacing w:after="0"/>
        <w:rPr>
          <w:rFonts w:ascii="Arial" w:hAnsi="Arial" w:cs="Arial"/>
        </w:rPr>
      </w:pPr>
    </w:p>
    <w:p w14:paraId="7644B7EB" w14:textId="1D783527" w:rsidR="00470589" w:rsidRPr="00C250B1" w:rsidRDefault="007A52FC" w:rsidP="00470589">
      <w:pPr>
        <w:pStyle w:val="Body"/>
        <w:spacing w:after="0"/>
        <w:rPr>
          <w:rFonts w:ascii="Arial" w:hAnsi="Arial" w:cs="Arial"/>
        </w:rPr>
      </w:pPr>
      <w:r w:rsidRPr="00C250B1">
        <w:rPr>
          <w:rFonts w:ascii="Arial" w:hAnsi="Arial" w:cs="Arial"/>
        </w:rPr>
        <w:t>[</w:t>
      </w:r>
      <w:r w:rsidR="004D54F7">
        <w:rPr>
          <w:rFonts w:ascii="Arial" w:hAnsi="Arial" w:cs="Arial"/>
        </w:rPr>
        <w:t>31</w:t>
      </w:r>
      <w:r w:rsidRPr="00C250B1">
        <w:rPr>
          <w:rFonts w:ascii="Arial" w:hAnsi="Arial" w:cs="Arial"/>
        </w:rPr>
        <w:t xml:space="preserve">] </w:t>
      </w:r>
      <w:r w:rsidR="00C33088" w:rsidRPr="00C250B1">
        <w:rPr>
          <w:rFonts w:ascii="Arial" w:hAnsi="Arial" w:cs="Arial"/>
        </w:rPr>
        <w:t xml:space="preserve">Prasad, J., Kumar, K.S., Nair, K.M., </w:t>
      </w:r>
      <w:proofErr w:type="spellStart"/>
      <w:r w:rsidR="00C33088" w:rsidRPr="00C250B1">
        <w:rPr>
          <w:rFonts w:ascii="Arial" w:hAnsi="Arial" w:cs="Arial"/>
        </w:rPr>
        <w:t>Dhanorkar</w:t>
      </w:r>
      <w:proofErr w:type="spellEnd"/>
      <w:r w:rsidR="00C33088" w:rsidRPr="00C250B1">
        <w:rPr>
          <w:rFonts w:ascii="Arial" w:hAnsi="Arial" w:cs="Arial"/>
        </w:rPr>
        <w:t xml:space="preserve">, B.A., Niranjan, K.V., </w:t>
      </w:r>
      <w:proofErr w:type="spellStart"/>
      <w:r w:rsidR="00C33088" w:rsidRPr="00C250B1">
        <w:rPr>
          <w:rFonts w:ascii="Arial" w:hAnsi="Arial" w:cs="Arial"/>
        </w:rPr>
        <w:t>Mohekar</w:t>
      </w:r>
      <w:proofErr w:type="spellEnd"/>
      <w:r w:rsidR="00C33088" w:rsidRPr="00C250B1">
        <w:rPr>
          <w:rFonts w:ascii="Arial" w:hAnsi="Arial" w:cs="Arial"/>
        </w:rPr>
        <w:t xml:space="preserve">, D.S. and </w:t>
      </w:r>
      <w:proofErr w:type="spellStart"/>
      <w:r w:rsidR="00C33088" w:rsidRPr="00C250B1">
        <w:rPr>
          <w:rFonts w:ascii="Arial" w:hAnsi="Arial" w:cs="Arial"/>
        </w:rPr>
        <w:t>Koyal</w:t>
      </w:r>
      <w:proofErr w:type="spellEnd"/>
      <w:r w:rsidR="00C33088" w:rsidRPr="00C250B1">
        <w:rPr>
          <w:rFonts w:ascii="Arial" w:hAnsi="Arial" w:cs="Arial"/>
        </w:rPr>
        <w:t>, A., 2021. Shrink-swell soils of Palakkad district, Kerala: Their characteristics and classification. </w:t>
      </w:r>
      <w:r w:rsidR="00C33088" w:rsidRPr="00C250B1">
        <w:rPr>
          <w:rFonts w:ascii="Arial" w:hAnsi="Arial" w:cs="Arial"/>
          <w:i/>
          <w:iCs/>
        </w:rPr>
        <w:t>Journal of the Indian Society of Soil Science</w:t>
      </w:r>
      <w:r w:rsidR="00C33088" w:rsidRPr="00C250B1">
        <w:rPr>
          <w:rFonts w:ascii="Arial" w:hAnsi="Arial" w:cs="Arial"/>
        </w:rPr>
        <w:t>, </w:t>
      </w:r>
      <w:r w:rsidR="00C33088" w:rsidRPr="00C250B1">
        <w:rPr>
          <w:rFonts w:ascii="Arial" w:hAnsi="Arial" w:cs="Arial"/>
          <w:i/>
          <w:iCs/>
        </w:rPr>
        <w:t>69</w:t>
      </w:r>
      <w:r w:rsidR="00C33088" w:rsidRPr="00C250B1">
        <w:rPr>
          <w:rFonts w:ascii="Arial" w:hAnsi="Arial" w:cs="Arial"/>
        </w:rPr>
        <w:t>(2), pp.113-118.</w:t>
      </w:r>
    </w:p>
    <w:p w14:paraId="4550A589" w14:textId="77777777" w:rsidR="00470589" w:rsidRPr="00C250B1" w:rsidRDefault="00470589" w:rsidP="00470589">
      <w:pPr>
        <w:pStyle w:val="Body"/>
        <w:spacing w:after="0"/>
        <w:rPr>
          <w:rFonts w:ascii="Arial" w:hAnsi="Arial" w:cs="Arial"/>
        </w:rPr>
      </w:pPr>
    </w:p>
    <w:p w14:paraId="41EB59A7" w14:textId="23BDF14C" w:rsidR="004D4277" w:rsidRPr="00C250B1" w:rsidRDefault="00470589" w:rsidP="00470589">
      <w:pPr>
        <w:pStyle w:val="Body"/>
        <w:spacing w:after="0"/>
        <w:rPr>
          <w:rFonts w:ascii="Arial" w:hAnsi="Arial" w:cs="Arial"/>
        </w:rPr>
      </w:pPr>
      <w:r w:rsidRPr="00C250B1">
        <w:rPr>
          <w:rFonts w:ascii="Arial" w:hAnsi="Arial" w:cs="Arial"/>
        </w:rPr>
        <w:t>[</w:t>
      </w:r>
      <w:r w:rsidR="00510591" w:rsidRPr="00C250B1">
        <w:rPr>
          <w:rFonts w:ascii="Arial" w:hAnsi="Arial" w:cs="Arial"/>
        </w:rPr>
        <w:t>3</w:t>
      </w:r>
      <w:r w:rsidR="004D54F7">
        <w:rPr>
          <w:rFonts w:ascii="Arial" w:hAnsi="Arial" w:cs="Arial"/>
        </w:rPr>
        <w:t>2</w:t>
      </w:r>
      <w:r w:rsidRPr="00C250B1">
        <w:rPr>
          <w:rFonts w:ascii="Arial" w:hAnsi="Arial" w:cs="Arial"/>
        </w:rPr>
        <w:t xml:space="preserve">] </w:t>
      </w:r>
      <w:proofErr w:type="spellStart"/>
      <w:r w:rsidRPr="00C250B1">
        <w:rPr>
          <w:rFonts w:ascii="Arial" w:hAnsi="Arial" w:cs="Arial"/>
        </w:rPr>
        <w:t>Tamuly</w:t>
      </w:r>
      <w:proofErr w:type="spellEnd"/>
      <w:r w:rsidRPr="00C250B1">
        <w:rPr>
          <w:rFonts w:ascii="Arial" w:hAnsi="Arial" w:cs="Arial"/>
        </w:rPr>
        <w:t xml:space="preserve">, D. and </w:t>
      </w:r>
      <w:proofErr w:type="spellStart"/>
      <w:r w:rsidRPr="00C250B1">
        <w:rPr>
          <w:rFonts w:ascii="Arial" w:hAnsi="Arial" w:cs="Arial"/>
        </w:rPr>
        <w:t>Bastin</w:t>
      </w:r>
      <w:proofErr w:type="spellEnd"/>
      <w:r w:rsidRPr="00C250B1">
        <w:rPr>
          <w:rFonts w:ascii="Arial" w:hAnsi="Arial" w:cs="Arial"/>
        </w:rPr>
        <w:t>, B., 2019. Effect of nutrient management on soil nutrient availability at critical growth stages of rice in black soils of Kerala</w:t>
      </w:r>
      <w:r w:rsidRPr="00C250B1">
        <w:rPr>
          <w:rFonts w:ascii="Arial" w:hAnsi="Arial" w:cs="Arial"/>
          <w:i/>
          <w:iCs/>
        </w:rPr>
        <w:t>.</w:t>
      </w:r>
      <w:r w:rsidR="005156C2" w:rsidRPr="00C250B1">
        <w:rPr>
          <w:rFonts w:ascii="Arial" w:hAnsi="Arial" w:cs="Arial"/>
          <w:i/>
          <w:iCs/>
        </w:rPr>
        <w:t xml:space="preserve"> J. of Tropical Agri.</w:t>
      </w:r>
      <w:r w:rsidR="005156C2" w:rsidRPr="00C250B1">
        <w:rPr>
          <w:rFonts w:ascii="Arial" w:hAnsi="Arial" w:cs="Arial"/>
        </w:rPr>
        <w:t xml:space="preserve"> 74(2): 108-115.</w:t>
      </w:r>
    </w:p>
    <w:p w14:paraId="7CDB302F" w14:textId="77777777" w:rsidR="0071192A" w:rsidRPr="00C250B1" w:rsidRDefault="0071192A" w:rsidP="00470589">
      <w:pPr>
        <w:pStyle w:val="Body"/>
        <w:spacing w:after="0"/>
        <w:rPr>
          <w:rFonts w:ascii="Arial" w:hAnsi="Arial" w:cs="Arial"/>
        </w:rPr>
      </w:pPr>
    </w:p>
    <w:p w14:paraId="486EAAB1" w14:textId="254BB7FD" w:rsidR="00784267" w:rsidRPr="00C250B1" w:rsidRDefault="0092547B" w:rsidP="00784267">
      <w:pPr>
        <w:pStyle w:val="Body"/>
        <w:spacing w:after="0"/>
        <w:rPr>
          <w:rFonts w:ascii="Arial" w:hAnsi="Arial" w:cs="Arial"/>
        </w:rPr>
      </w:pPr>
      <w:r w:rsidRPr="00C250B1">
        <w:rPr>
          <w:rFonts w:ascii="Arial" w:hAnsi="Arial" w:cs="Arial"/>
        </w:rPr>
        <w:t>[</w:t>
      </w:r>
      <w:r w:rsidR="00A310E7" w:rsidRPr="00C250B1">
        <w:rPr>
          <w:rFonts w:ascii="Arial" w:hAnsi="Arial" w:cs="Arial"/>
        </w:rPr>
        <w:t>3</w:t>
      </w:r>
      <w:r w:rsidR="004D54F7">
        <w:rPr>
          <w:rFonts w:ascii="Arial" w:hAnsi="Arial" w:cs="Arial"/>
        </w:rPr>
        <w:t>3</w:t>
      </w:r>
      <w:r w:rsidRPr="00C250B1">
        <w:rPr>
          <w:rFonts w:ascii="Arial" w:hAnsi="Arial" w:cs="Arial"/>
        </w:rPr>
        <w:t xml:space="preserve">] </w:t>
      </w:r>
      <w:proofErr w:type="spellStart"/>
      <w:r w:rsidR="0071192A" w:rsidRPr="00C250B1">
        <w:rPr>
          <w:rFonts w:ascii="Arial" w:hAnsi="Arial" w:cs="Arial"/>
        </w:rPr>
        <w:t>Crusciol</w:t>
      </w:r>
      <w:proofErr w:type="spellEnd"/>
      <w:r w:rsidR="0071192A" w:rsidRPr="00C250B1">
        <w:rPr>
          <w:rFonts w:ascii="Arial" w:hAnsi="Arial" w:cs="Arial"/>
        </w:rPr>
        <w:t xml:space="preserve">, C.A.C., de Arruda, D.P., Fernandes, A.M., </w:t>
      </w:r>
      <w:proofErr w:type="spellStart"/>
      <w:r w:rsidR="0071192A" w:rsidRPr="00C250B1">
        <w:rPr>
          <w:rFonts w:ascii="Arial" w:hAnsi="Arial" w:cs="Arial"/>
        </w:rPr>
        <w:t>Antonangelo</w:t>
      </w:r>
      <w:proofErr w:type="spellEnd"/>
      <w:r w:rsidR="0071192A" w:rsidRPr="00C250B1">
        <w:rPr>
          <w:rFonts w:ascii="Arial" w:hAnsi="Arial" w:cs="Arial"/>
        </w:rPr>
        <w:t xml:space="preserve">, J.A., </w:t>
      </w:r>
      <w:proofErr w:type="spellStart"/>
      <w:r w:rsidR="0071192A" w:rsidRPr="00C250B1">
        <w:rPr>
          <w:rFonts w:ascii="Arial" w:hAnsi="Arial" w:cs="Arial"/>
        </w:rPr>
        <w:t>Alleoni</w:t>
      </w:r>
      <w:proofErr w:type="spellEnd"/>
      <w:r w:rsidR="0071192A" w:rsidRPr="00C250B1">
        <w:rPr>
          <w:rFonts w:ascii="Arial" w:hAnsi="Arial" w:cs="Arial"/>
        </w:rPr>
        <w:t xml:space="preserve">, L.R.F., do Nascimento, C.A.C., </w:t>
      </w:r>
      <w:proofErr w:type="spellStart"/>
      <w:r w:rsidR="0071192A" w:rsidRPr="00C250B1">
        <w:rPr>
          <w:rFonts w:ascii="Arial" w:hAnsi="Arial" w:cs="Arial"/>
        </w:rPr>
        <w:t>Rossato</w:t>
      </w:r>
      <w:proofErr w:type="spellEnd"/>
      <w:r w:rsidR="0071192A" w:rsidRPr="00C250B1">
        <w:rPr>
          <w:rFonts w:ascii="Arial" w:hAnsi="Arial" w:cs="Arial"/>
        </w:rPr>
        <w:t>, O.B. and McCray, J.M., 2018. </w:t>
      </w:r>
      <w:r w:rsidR="0071192A" w:rsidRPr="00C250B1">
        <w:rPr>
          <w:rFonts w:ascii="Arial" w:hAnsi="Arial" w:cs="Arial"/>
          <w:i/>
          <w:iCs/>
        </w:rPr>
        <w:t>Methods and extractants to evaluate silicon availability for sugarcane. Sci Rep 8: 916</w:t>
      </w:r>
      <w:r w:rsidR="003C4944" w:rsidRPr="00C250B1">
        <w:rPr>
          <w:rFonts w:ascii="Arial" w:hAnsi="Arial" w:cs="Arial"/>
        </w:rPr>
        <w:t>.</w:t>
      </w:r>
    </w:p>
    <w:p w14:paraId="3798812D" w14:textId="77777777" w:rsidR="00784267" w:rsidRPr="00C250B1" w:rsidRDefault="00784267" w:rsidP="00784267">
      <w:pPr>
        <w:pStyle w:val="Body"/>
        <w:spacing w:after="0"/>
        <w:rPr>
          <w:rFonts w:ascii="Arial" w:hAnsi="Arial" w:cs="Arial"/>
        </w:rPr>
      </w:pPr>
    </w:p>
    <w:p w14:paraId="14E92BC9" w14:textId="77777777" w:rsidR="003C4944" w:rsidRPr="00C250B1" w:rsidRDefault="003C4944" w:rsidP="00470589">
      <w:pPr>
        <w:pStyle w:val="Body"/>
        <w:spacing w:after="0"/>
        <w:rPr>
          <w:rFonts w:ascii="Arial" w:hAnsi="Arial" w:cs="Arial"/>
        </w:rPr>
      </w:pPr>
    </w:p>
    <w:sectPr w:rsidR="003C4944" w:rsidRPr="00C250B1" w:rsidSect="00C0534B">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7F9A3" w14:textId="77777777" w:rsidR="00446B37" w:rsidRDefault="00446B37" w:rsidP="00C37E61">
      <w:r>
        <w:separator/>
      </w:r>
    </w:p>
  </w:endnote>
  <w:endnote w:type="continuationSeparator" w:id="0">
    <w:p w14:paraId="3C856ACA" w14:textId="77777777" w:rsidR="00446B37" w:rsidRDefault="00446B3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3AB4A" w14:textId="77777777" w:rsidR="00C0534B" w:rsidRDefault="00C053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91F1" w14:textId="77777777" w:rsid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B0C05" w14:textId="77777777" w:rsidR="00754C9A" w:rsidRPr="00B3029B" w:rsidRDefault="00754C9A" w:rsidP="00B302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1FD92" w14:textId="77777777" w:rsidR="00510591" w:rsidRPr="00C37E61" w:rsidRDefault="0051059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12A04" w14:textId="77777777" w:rsidR="00446B37" w:rsidRDefault="00446B37" w:rsidP="00C37E61">
      <w:r>
        <w:separator/>
      </w:r>
    </w:p>
  </w:footnote>
  <w:footnote w:type="continuationSeparator" w:id="0">
    <w:p w14:paraId="0AFFBE55" w14:textId="77777777" w:rsidR="00446B37" w:rsidRDefault="00446B3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26F34" w14:textId="77777777" w:rsidR="00C0534B" w:rsidRDefault="00446B37">
    <w:pPr>
      <w:pStyle w:val="Header"/>
    </w:pPr>
    <w:r>
      <w:rPr>
        <w:noProof/>
      </w:rPr>
      <w:pict w14:anchorId="06B709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155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4907A" w14:textId="77777777" w:rsidR="00C0534B" w:rsidRDefault="00446B37">
    <w:pPr>
      <w:pStyle w:val="Header"/>
    </w:pPr>
    <w:r>
      <w:rPr>
        <w:noProof/>
      </w:rPr>
      <w:pict w14:anchorId="36E4A8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155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86E6A" w14:textId="77777777" w:rsidR="00296529" w:rsidRPr="00296529" w:rsidRDefault="00446B37" w:rsidP="00296529">
    <w:pPr>
      <w:ind w:left="2160"/>
      <w:jc w:val="center"/>
      <w:rPr>
        <w:rFonts w:ascii="Times New Roman" w:eastAsia="Calibri" w:hAnsi="Times New Roman"/>
        <w:i/>
        <w:sz w:val="18"/>
        <w:szCs w:val="22"/>
      </w:rPr>
    </w:pPr>
    <w:r>
      <w:rPr>
        <w:noProof/>
      </w:rPr>
      <w:pict w14:anchorId="7D323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1559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2F0BDE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48B17E2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41DCC9" w14:textId="77777777"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65BFE874" w14:textId="77777777" w:rsidR="00296529" w:rsidRDefault="00296529" w:rsidP="00296529">
    <w:pPr>
      <w:jc w:val="center"/>
      <w:rPr>
        <w:rFonts w:ascii="Times New Roman" w:eastAsia="Calibri" w:hAnsi="Times New Roman"/>
        <w:i/>
        <w:sz w:val="18"/>
        <w:szCs w:val="22"/>
      </w:rPr>
    </w:pPr>
  </w:p>
  <w:p w14:paraId="0E45976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ECD845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32925" w14:textId="77777777" w:rsidR="00C0534B" w:rsidRDefault="00446B37">
    <w:pPr>
      <w:pStyle w:val="Header"/>
    </w:pPr>
    <w:r>
      <w:rPr>
        <w:noProof/>
      </w:rPr>
      <w:pict w14:anchorId="09FB96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1559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D48F4" w14:textId="77777777" w:rsidR="00C0534B" w:rsidRDefault="00446B37">
    <w:pPr>
      <w:pStyle w:val="Header"/>
    </w:pPr>
    <w:r>
      <w:rPr>
        <w:noProof/>
      </w:rPr>
      <w:pict w14:anchorId="13C872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1559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91FB5" w14:textId="77777777" w:rsidR="00C0534B" w:rsidRDefault="00446B37">
    <w:pPr>
      <w:pStyle w:val="Header"/>
    </w:pPr>
    <w:r>
      <w:rPr>
        <w:noProof/>
      </w:rPr>
      <w:pict w14:anchorId="0BCA6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1559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9E2BF5"/>
    <w:multiLevelType w:val="hybridMultilevel"/>
    <w:tmpl w:val="727689B0"/>
    <w:lvl w:ilvl="0" w:tplc="1A0E0C26">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6526917"/>
    <w:multiLevelType w:val="multilevel"/>
    <w:tmpl w:val="5D8EA6D4"/>
    <w:lvl w:ilvl="0">
      <w:start w:val="3"/>
      <w:numFmt w:val="decimal"/>
      <w:lvlText w:val="%1."/>
      <w:lvlJc w:val="left"/>
      <w:pPr>
        <w:ind w:left="420" w:hanging="360"/>
      </w:pPr>
      <w:rPr>
        <w:rFonts w:hint="default"/>
      </w:rPr>
    </w:lvl>
    <w:lvl w:ilvl="1">
      <w:start w:val="2"/>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30"/>
  </w:num>
  <w:num w:numId="20">
    <w:abstractNumId w:val="12"/>
  </w:num>
  <w:num w:numId="21">
    <w:abstractNumId w:val="10"/>
  </w:num>
  <w:num w:numId="22">
    <w:abstractNumId w:val="14"/>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6"/>
  </w:num>
  <w:num w:numId="30">
    <w:abstractNumId w:val="11"/>
  </w:num>
  <w:num w:numId="31">
    <w:abstractNumId w:val="6"/>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613C"/>
    <w:rsid w:val="0004579C"/>
    <w:rsid w:val="00075DBB"/>
    <w:rsid w:val="00087B78"/>
    <w:rsid w:val="00093C61"/>
    <w:rsid w:val="000A47FA"/>
    <w:rsid w:val="000A54EE"/>
    <w:rsid w:val="000A65D3"/>
    <w:rsid w:val="000B1E33"/>
    <w:rsid w:val="000D689F"/>
    <w:rsid w:val="000E7881"/>
    <w:rsid w:val="000E7B7B"/>
    <w:rsid w:val="000E7D62"/>
    <w:rsid w:val="000F2395"/>
    <w:rsid w:val="00103357"/>
    <w:rsid w:val="00123C9F"/>
    <w:rsid w:val="00126190"/>
    <w:rsid w:val="00130F17"/>
    <w:rsid w:val="001320BF"/>
    <w:rsid w:val="00163BC4"/>
    <w:rsid w:val="001679D8"/>
    <w:rsid w:val="001734F6"/>
    <w:rsid w:val="00191062"/>
    <w:rsid w:val="00192B72"/>
    <w:rsid w:val="001A25A2"/>
    <w:rsid w:val="001A29D8"/>
    <w:rsid w:val="001A5CAA"/>
    <w:rsid w:val="001B0427"/>
    <w:rsid w:val="001C7C91"/>
    <w:rsid w:val="001D1B4E"/>
    <w:rsid w:val="001D3A51"/>
    <w:rsid w:val="001D4133"/>
    <w:rsid w:val="001E10D2"/>
    <w:rsid w:val="001E25B4"/>
    <w:rsid w:val="001E44FE"/>
    <w:rsid w:val="00200595"/>
    <w:rsid w:val="00204835"/>
    <w:rsid w:val="00215258"/>
    <w:rsid w:val="00231920"/>
    <w:rsid w:val="0023195C"/>
    <w:rsid w:val="00234505"/>
    <w:rsid w:val="0024282C"/>
    <w:rsid w:val="002460DC"/>
    <w:rsid w:val="0024781F"/>
    <w:rsid w:val="00250985"/>
    <w:rsid w:val="002556F6"/>
    <w:rsid w:val="00283105"/>
    <w:rsid w:val="00284C4C"/>
    <w:rsid w:val="00287E68"/>
    <w:rsid w:val="002906F3"/>
    <w:rsid w:val="00296529"/>
    <w:rsid w:val="002B27FB"/>
    <w:rsid w:val="002B685A"/>
    <w:rsid w:val="002C57D2"/>
    <w:rsid w:val="002C7706"/>
    <w:rsid w:val="002D3FB7"/>
    <w:rsid w:val="002E0D56"/>
    <w:rsid w:val="002F3287"/>
    <w:rsid w:val="00315186"/>
    <w:rsid w:val="0033343E"/>
    <w:rsid w:val="003334CD"/>
    <w:rsid w:val="00342E74"/>
    <w:rsid w:val="003437B3"/>
    <w:rsid w:val="003512C2"/>
    <w:rsid w:val="00371FB6"/>
    <w:rsid w:val="003763C1"/>
    <w:rsid w:val="00376BBE"/>
    <w:rsid w:val="00391652"/>
    <w:rsid w:val="0039224F"/>
    <w:rsid w:val="003A43A4"/>
    <w:rsid w:val="003A7E18"/>
    <w:rsid w:val="003B5F2A"/>
    <w:rsid w:val="003B74AA"/>
    <w:rsid w:val="003C4944"/>
    <w:rsid w:val="003C4C86"/>
    <w:rsid w:val="003C6258"/>
    <w:rsid w:val="003D1F55"/>
    <w:rsid w:val="003E2904"/>
    <w:rsid w:val="003E6DA0"/>
    <w:rsid w:val="003E6E1A"/>
    <w:rsid w:val="003F56DB"/>
    <w:rsid w:val="003F63A0"/>
    <w:rsid w:val="00401927"/>
    <w:rsid w:val="00406B04"/>
    <w:rsid w:val="0041027F"/>
    <w:rsid w:val="00412475"/>
    <w:rsid w:val="00423789"/>
    <w:rsid w:val="00425F10"/>
    <w:rsid w:val="00440F43"/>
    <w:rsid w:val="00441B6F"/>
    <w:rsid w:val="00446221"/>
    <w:rsid w:val="00446B37"/>
    <w:rsid w:val="00450E62"/>
    <w:rsid w:val="004539DB"/>
    <w:rsid w:val="00470589"/>
    <w:rsid w:val="00471A80"/>
    <w:rsid w:val="00473F17"/>
    <w:rsid w:val="00481626"/>
    <w:rsid w:val="004A3AE1"/>
    <w:rsid w:val="004C706A"/>
    <w:rsid w:val="004D305E"/>
    <w:rsid w:val="004D4277"/>
    <w:rsid w:val="004D54F7"/>
    <w:rsid w:val="004E2329"/>
    <w:rsid w:val="00502516"/>
    <w:rsid w:val="00505F06"/>
    <w:rsid w:val="00506828"/>
    <w:rsid w:val="00510591"/>
    <w:rsid w:val="005156C2"/>
    <w:rsid w:val="00523300"/>
    <w:rsid w:val="0053056E"/>
    <w:rsid w:val="00554FDA"/>
    <w:rsid w:val="005710BA"/>
    <w:rsid w:val="005A013E"/>
    <w:rsid w:val="005C784C"/>
    <w:rsid w:val="005D17F6"/>
    <w:rsid w:val="005E477E"/>
    <w:rsid w:val="005E5539"/>
    <w:rsid w:val="005E5AB7"/>
    <w:rsid w:val="006005C2"/>
    <w:rsid w:val="006022CD"/>
    <w:rsid w:val="00602BF5"/>
    <w:rsid w:val="00617FDD"/>
    <w:rsid w:val="00625DF2"/>
    <w:rsid w:val="00632652"/>
    <w:rsid w:val="00633614"/>
    <w:rsid w:val="00633F68"/>
    <w:rsid w:val="00636EB2"/>
    <w:rsid w:val="006375B8"/>
    <w:rsid w:val="006538AB"/>
    <w:rsid w:val="0066510A"/>
    <w:rsid w:val="00673F9F"/>
    <w:rsid w:val="00677109"/>
    <w:rsid w:val="006852EE"/>
    <w:rsid w:val="00686953"/>
    <w:rsid w:val="00687DEA"/>
    <w:rsid w:val="00687E67"/>
    <w:rsid w:val="00693FA0"/>
    <w:rsid w:val="006967F7"/>
    <w:rsid w:val="006A250C"/>
    <w:rsid w:val="006A25A1"/>
    <w:rsid w:val="006B21D3"/>
    <w:rsid w:val="006B57D0"/>
    <w:rsid w:val="006D30FF"/>
    <w:rsid w:val="006D52DF"/>
    <w:rsid w:val="006D6940"/>
    <w:rsid w:val="006E6CDB"/>
    <w:rsid w:val="006F11EC"/>
    <w:rsid w:val="006F63C3"/>
    <w:rsid w:val="0070082C"/>
    <w:rsid w:val="0071192A"/>
    <w:rsid w:val="00716DD1"/>
    <w:rsid w:val="00723E76"/>
    <w:rsid w:val="007369E6"/>
    <w:rsid w:val="007408CE"/>
    <w:rsid w:val="00746E59"/>
    <w:rsid w:val="007472F1"/>
    <w:rsid w:val="00754C9A"/>
    <w:rsid w:val="0075599A"/>
    <w:rsid w:val="00761D52"/>
    <w:rsid w:val="0077749E"/>
    <w:rsid w:val="00784267"/>
    <w:rsid w:val="0078586D"/>
    <w:rsid w:val="00785B58"/>
    <w:rsid w:val="00790ADA"/>
    <w:rsid w:val="007A52FC"/>
    <w:rsid w:val="007C1F7D"/>
    <w:rsid w:val="007D1090"/>
    <w:rsid w:val="007D2288"/>
    <w:rsid w:val="007D629C"/>
    <w:rsid w:val="007E088F"/>
    <w:rsid w:val="007E366E"/>
    <w:rsid w:val="007E39FE"/>
    <w:rsid w:val="007E5765"/>
    <w:rsid w:val="007F7B32"/>
    <w:rsid w:val="00802984"/>
    <w:rsid w:val="00804BC2"/>
    <w:rsid w:val="00806038"/>
    <w:rsid w:val="0081431A"/>
    <w:rsid w:val="008259A4"/>
    <w:rsid w:val="00826EE5"/>
    <w:rsid w:val="0083216F"/>
    <w:rsid w:val="00860000"/>
    <w:rsid w:val="00863911"/>
    <w:rsid w:val="00863BD3"/>
    <w:rsid w:val="008641ED"/>
    <w:rsid w:val="00866D66"/>
    <w:rsid w:val="008671C6"/>
    <w:rsid w:val="00875803"/>
    <w:rsid w:val="008837B4"/>
    <w:rsid w:val="00894146"/>
    <w:rsid w:val="008B459E"/>
    <w:rsid w:val="008C0C92"/>
    <w:rsid w:val="008D2379"/>
    <w:rsid w:val="008E13AE"/>
    <w:rsid w:val="008E1506"/>
    <w:rsid w:val="008E710C"/>
    <w:rsid w:val="008F69D6"/>
    <w:rsid w:val="008F7959"/>
    <w:rsid w:val="00902823"/>
    <w:rsid w:val="00915CA6"/>
    <w:rsid w:val="0092547B"/>
    <w:rsid w:val="00926387"/>
    <w:rsid w:val="00926B4E"/>
    <w:rsid w:val="0092754B"/>
    <w:rsid w:val="00927834"/>
    <w:rsid w:val="0094039E"/>
    <w:rsid w:val="00946156"/>
    <w:rsid w:val="009500A6"/>
    <w:rsid w:val="00956EBD"/>
    <w:rsid w:val="00957B29"/>
    <w:rsid w:val="00957C18"/>
    <w:rsid w:val="009659BA"/>
    <w:rsid w:val="00983040"/>
    <w:rsid w:val="00986BF0"/>
    <w:rsid w:val="00996926"/>
    <w:rsid w:val="009B3FB9"/>
    <w:rsid w:val="009C2465"/>
    <w:rsid w:val="009D35A0"/>
    <w:rsid w:val="009D7EB7"/>
    <w:rsid w:val="009E048A"/>
    <w:rsid w:val="009E08E9"/>
    <w:rsid w:val="009E3DB9"/>
    <w:rsid w:val="009E6E35"/>
    <w:rsid w:val="009F0EDA"/>
    <w:rsid w:val="00A00456"/>
    <w:rsid w:val="00A03B96"/>
    <w:rsid w:val="00A05B19"/>
    <w:rsid w:val="00A102F3"/>
    <w:rsid w:val="00A1134E"/>
    <w:rsid w:val="00A2214E"/>
    <w:rsid w:val="00A24E7E"/>
    <w:rsid w:val="00A258C3"/>
    <w:rsid w:val="00A310E7"/>
    <w:rsid w:val="00A347C0"/>
    <w:rsid w:val="00A47C53"/>
    <w:rsid w:val="00A51431"/>
    <w:rsid w:val="00A539AD"/>
    <w:rsid w:val="00A80722"/>
    <w:rsid w:val="00A94063"/>
    <w:rsid w:val="00AA6219"/>
    <w:rsid w:val="00AA74E0"/>
    <w:rsid w:val="00AB703F"/>
    <w:rsid w:val="00AC1D1E"/>
    <w:rsid w:val="00AC6BB8"/>
    <w:rsid w:val="00AE008F"/>
    <w:rsid w:val="00AE4574"/>
    <w:rsid w:val="00AF151B"/>
    <w:rsid w:val="00B01FCD"/>
    <w:rsid w:val="00B1776C"/>
    <w:rsid w:val="00B3029B"/>
    <w:rsid w:val="00B452E9"/>
    <w:rsid w:val="00B52583"/>
    <w:rsid w:val="00B52896"/>
    <w:rsid w:val="00B54C6D"/>
    <w:rsid w:val="00B62E97"/>
    <w:rsid w:val="00B84B81"/>
    <w:rsid w:val="00B86ED2"/>
    <w:rsid w:val="00B95236"/>
    <w:rsid w:val="00B96BD9"/>
    <w:rsid w:val="00BA0BA7"/>
    <w:rsid w:val="00BA1B01"/>
    <w:rsid w:val="00BA2641"/>
    <w:rsid w:val="00BA33D0"/>
    <w:rsid w:val="00BB37AA"/>
    <w:rsid w:val="00BC53A0"/>
    <w:rsid w:val="00BE62AD"/>
    <w:rsid w:val="00BF121F"/>
    <w:rsid w:val="00BF15F7"/>
    <w:rsid w:val="00BF1F80"/>
    <w:rsid w:val="00C0534B"/>
    <w:rsid w:val="00C166EF"/>
    <w:rsid w:val="00C17EB0"/>
    <w:rsid w:val="00C250B1"/>
    <w:rsid w:val="00C27F5F"/>
    <w:rsid w:val="00C30A0F"/>
    <w:rsid w:val="00C33088"/>
    <w:rsid w:val="00C37E61"/>
    <w:rsid w:val="00C417D4"/>
    <w:rsid w:val="00C41FFC"/>
    <w:rsid w:val="00C427A9"/>
    <w:rsid w:val="00C61773"/>
    <w:rsid w:val="00C646C2"/>
    <w:rsid w:val="00C70F1B"/>
    <w:rsid w:val="00C71A47"/>
    <w:rsid w:val="00C7464C"/>
    <w:rsid w:val="00C85588"/>
    <w:rsid w:val="00C85DC0"/>
    <w:rsid w:val="00CA1E59"/>
    <w:rsid w:val="00CC00D5"/>
    <w:rsid w:val="00CC1ED4"/>
    <w:rsid w:val="00CC4BA4"/>
    <w:rsid w:val="00CD6755"/>
    <w:rsid w:val="00CD6856"/>
    <w:rsid w:val="00CE0089"/>
    <w:rsid w:val="00CE793C"/>
    <w:rsid w:val="00CE7DC9"/>
    <w:rsid w:val="00CF193C"/>
    <w:rsid w:val="00D15480"/>
    <w:rsid w:val="00D173F1"/>
    <w:rsid w:val="00D743FA"/>
    <w:rsid w:val="00D74CB0"/>
    <w:rsid w:val="00D8295D"/>
    <w:rsid w:val="00D965E0"/>
    <w:rsid w:val="00D97868"/>
    <w:rsid w:val="00DA18D7"/>
    <w:rsid w:val="00DA33CB"/>
    <w:rsid w:val="00DB2F41"/>
    <w:rsid w:val="00DB3255"/>
    <w:rsid w:val="00DC2A65"/>
    <w:rsid w:val="00DD01B3"/>
    <w:rsid w:val="00DD576F"/>
    <w:rsid w:val="00DE15F0"/>
    <w:rsid w:val="00DE1C4B"/>
    <w:rsid w:val="00DE5663"/>
    <w:rsid w:val="00DE78AA"/>
    <w:rsid w:val="00DF49E5"/>
    <w:rsid w:val="00E02A0D"/>
    <w:rsid w:val="00E053D0"/>
    <w:rsid w:val="00E15994"/>
    <w:rsid w:val="00E21194"/>
    <w:rsid w:val="00E2193D"/>
    <w:rsid w:val="00E3114E"/>
    <w:rsid w:val="00E31A70"/>
    <w:rsid w:val="00E35B02"/>
    <w:rsid w:val="00E569B4"/>
    <w:rsid w:val="00E66496"/>
    <w:rsid w:val="00E66B35"/>
    <w:rsid w:val="00E66E10"/>
    <w:rsid w:val="00E769F6"/>
    <w:rsid w:val="00E8407C"/>
    <w:rsid w:val="00E84F3C"/>
    <w:rsid w:val="00E864DD"/>
    <w:rsid w:val="00EA012C"/>
    <w:rsid w:val="00EB41ED"/>
    <w:rsid w:val="00EB5181"/>
    <w:rsid w:val="00EC6A55"/>
    <w:rsid w:val="00ED0288"/>
    <w:rsid w:val="00EE52CB"/>
    <w:rsid w:val="00EF581D"/>
    <w:rsid w:val="00EF7FD8"/>
    <w:rsid w:val="00F06F59"/>
    <w:rsid w:val="00F17988"/>
    <w:rsid w:val="00F469F0"/>
    <w:rsid w:val="00F53273"/>
    <w:rsid w:val="00F755E4"/>
    <w:rsid w:val="00F77D02"/>
    <w:rsid w:val="00F82A7A"/>
    <w:rsid w:val="00FB3A86"/>
    <w:rsid w:val="00FC2BC9"/>
    <w:rsid w:val="00FC4C19"/>
    <w:rsid w:val="00FD2952"/>
    <w:rsid w:val="00FD36C8"/>
    <w:rsid w:val="00FD6818"/>
    <w:rsid w:val="00FF0A02"/>
  </w:rsids>
  <m:mathPr>
    <m:mathFont m:val="Cambria Math"/>
    <m:brkBin m:val="before"/>
    <m:brkBinSub m:val="--"/>
    <m:smallFrac/>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CF8E68E"/>
  <w15:docId w15:val="{3072B5B1-48D1-4942-B2A4-EB7968653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15258"/>
    <w:pPr>
      <w:ind w:left="720"/>
      <w:contextualSpacing/>
    </w:pPr>
  </w:style>
  <w:style w:type="paragraph" w:styleId="CommentSubject">
    <w:name w:val="annotation subject"/>
    <w:basedOn w:val="CommentText"/>
    <w:next w:val="CommentText"/>
    <w:link w:val="CommentSubjectChar"/>
    <w:semiHidden/>
    <w:unhideWhenUsed/>
    <w:rsid w:val="0092754B"/>
    <w:rPr>
      <w:rFonts w:ascii="Helvetica" w:hAnsi="Helvetica"/>
      <w:b/>
      <w:bCs/>
      <w:lang w:val="en-US" w:eastAsia="en-US"/>
    </w:rPr>
  </w:style>
  <w:style w:type="character" w:customStyle="1" w:styleId="CommentSubjectChar">
    <w:name w:val="Comment Subject Char"/>
    <w:basedOn w:val="CommentTextChar"/>
    <w:link w:val="CommentSubject"/>
    <w:semiHidden/>
    <w:rsid w:val="0092754B"/>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52872905">
      <w:bodyDiv w:val="1"/>
      <w:marLeft w:val="0"/>
      <w:marRight w:val="0"/>
      <w:marTop w:val="0"/>
      <w:marBottom w:val="0"/>
      <w:divBdr>
        <w:top w:val="none" w:sz="0" w:space="0" w:color="auto"/>
        <w:left w:val="none" w:sz="0" w:space="0" w:color="auto"/>
        <w:bottom w:val="none" w:sz="0" w:space="0" w:color="auto"/>
        <w:right w:val="none" w:sz="0" w:space="0" w:color="auto"/>
      </w:divBdr>
    </w:div>
    <w:div w:id="97001792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C1038-0807-45C8-A246-E3AACD303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TotalTime>
  <Pages>12</Pages>
  <Words>3742</Words>
  <Characters>21330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25022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11</cp:revision>
  <cp:lastPrinted>1999-07-06T11:00:00Z</cp:lastPrinted>
  <dcterms:created xsi:type="dcterms:W3CDTF">2025-03-02T05:44:00Z</dcterms:created>
  <dcterms:modified xsi:type="dcterms:W3CDTF">2025-03-04T05:17:00Z</dcterms:modified>
</cp:coreProperties>
</file>