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E3DE" w14:textId="16576950" w:rsidR="002509F6" w:rsidRPr="00C93774" w:rsidRDefault="00D7511E" w:rsidP="002509F6">
      <w:pPr>
        <w:spacing w:after="0" w:line="240" w:lineRule="auto"/>
        <w:jc w:val="center"/>
        <w:rPr>
          <w:b/>
          <w:bCs/>
          <w:sz w:val="28"/>
          <w:szCs w:val="28"/>
        </w:rPr>
      </w:pPr>
      <w:r w:rsidRPr="00C93774">
        <w:rPr>
          <w:b/>
          <w:bCs/>
          <w:sz w:val="28"/>
          <w:szCs w:val="28"/>
        </w:rPr>
        <w:t xml:space="preserve">Exploring Trait Relationships: Correlation and Path Analysis in </w:t>
      </w:r>
      <w:r w:rsidR="00C93774">
        <w:rPr>
          <w:b/>
          <w:bCs/>
          <w:sz w:val="28"/>
          <w:szCs w:val="28"/>
        </w:rPr>
        <w:t xml:space="preserve">Bread </w:t>
      </w:r>
      <w:r w:rsidRPr="00C93774">
        <w:rPr>
          <w:b/>
          <w:bCs/>
          <w:sz w:val="28"/>
          <w:szCs w:val="28"/>
        </w:rPr>
        <w:t>Wheat (</w:t>
      </w:r>
      <w:r w:rsidR="007C6386" w:rsidRPr="00C93774">
        <w:rPr>
          <w:b/>
          <w:bCs/>
          <w:i/>
          <w:iCs/>
          <w:sz w:val="28"/>
          <w:szCs w:val="28"/>
        </w:rPr>
        <w:t xml:space="preserve">Triticum </w:t>
      </w:r>
      <w:proofErr w:type="spellStart"/>
      <w:r w:rsidR="007C6386" w:rsidRPr="00C93774">
        <w:rPr>
          <w:b/>
          <w:bCs/>
          <w:i/>
          <w:iCs/>
          <w:sz w:val="28"/>
          <w:szCs w:val="28"/>
        </w:rPr>
        <w:t>aestivum</w:t>
      </w:r>
      <w:proofErr w:type="spellEnd"/>
      <w:r w:rsidR="007C6386" w:rsidRPr="00C93774">
        <w:rPr>
          <w:b/>
          <w:bCs/>
          <w:sz w:val="28"/>
          <w:szCs w:val="28"/>
        </w:rPr>
        <w:t xml:space="preserve"> </w:t>
      </w:r>
      <w:r w:rsidRPr="00C93774">
        <w:rPr>
          <w:b/>
          <w:bCs/>
          <w:sz w:val="28"/>
          <w:szCs w:val="28"/>
        </w:rPr>
        <w:t>L.)</w:t>
      </w:r>
    </w:p>
    <w:p w14:paraId="2B8B9CC2" w14:textId="77777777" w:rsidR="002509F6" w:rsidRPr="00053032" w:rsidRDefault="002509F6" w:rsidP="002509F6">
      <w:pPr>
        <w:spacing w:after="0" w:line="240" w:lineRule="auto"/>
        <w:rPr>
          <w:color w:val="FF0000"/>
        </w:rPr>
      </w:pPr>
    </w:p>
    <w:p w14:paraId="3902BEEC" w14:textId="2EE2F87A" w:rsidR="002509F6" w:rsidRDefault="002509F6" w:rsidP="002509F6">
      <w:pPr>
        <w:spacing w:after="0" w:line="240" w:lineRule="auto"/>
      </w:pPr>
    </w:p>
    <w:p w14:paraId="54632601" w14:textId="77777777" w:rsidR="00064AAA" w:rsidRPr="00D73349" w:rsidRDefault="00064AAA" w:rsidP="002509F6">
      <w:pPr>
        <w:spacing w:after="0" w:line="240" w:lineRule="auto"/>
      </w:pPr>
    </w:p>
    <w:p w14:paraId="46573CAB" w14:textId="77777777" w:rsidR="002509F6" w:rsidRPr="00175EA1" w:rsidRDefault="002509F6" w:rsidP="002A2CE4">
      <w:pPr>
        <w:spacing w:after="120" w:line="240" w:lineRule="auto"/>
        <w:jc w:val="center"/>
        <w:rPr>
          <w:b/>
          <w:bCs/>
        </w:rPr>
      </w:pPr>
      <w:r w:rsidRPr="00175EA1">
        <w:rPr>
          <w:b/>
          <w:bCs/>
        </w:rPr>
        <w:t>Abstract</w:t>
      </w:r>
    </w:p>
    <w:p w14:paraId="542C1BC6" w14:textId="6544C488" w:rsidR="00081DC3" w:rsidRPr="006F2EBC" w:rsidRDefault="00D5198B" w:rsidP="00081DC3">
      <w:pPr>
        <w:spacing w:after="0" w:line="240" w:lineRule="auto"/>
        <w:ind w:firstLine="720"/>
        <w:rPr>
          <w:color w:val="000000" w:themeColor="text1"/>
        </w:rPr>
      </w:pPr>
      <w:r w:rsidRPr="006F2EBC">
        <w:rPr>
          <w:color w:val="000000" w:themeColor="text1"/>
        </w:rPr>
        <w:t xml:space="preserve">Wheat is a vital food source and part of the Indian economy. It is the second most important food grain in India </w:t>
      </w:r>
      <w:r w:rsidR="003E655B" w:rsidRPr="006F2EBC">
        <w:rPr>
          <w:color w:val="000000" w:themeColor="text1"/>
        </w:rPr>
        <w:t>followed by</w:t>
      </w:r>
      <w:r w:rsidRPr="006F2EBC">
        <w:rPr>
          <w:color w:val="000000" w:themeColor="text1"/>
        </w:rPr>
        <w:t xml:space="preserve"> rice. </w:t>
      </w:r>
      <w:r w:rsidR="002C79BF">
        <w:rPr>
          <w:color w:val="000000" w:themeColor="text1"/>
        </w:rPr>
        <w:t>Thus</w:t>
      </w:r>
      <w:r w:rsidR="002509F6" w:rsidRPr="006F2EBC">
        <w:rPr>
          <w:color w:val="000000" w:themeColor="text1"/>
        </w:rPr>
        <w:t xml:space="preserve">, a field experiment comprised of </w:t>
      </w:r>
      <w:r w:rsidR="00AD68AC" w:rsidRPr="006F2EBC">
        <w:rPr>
          <w:color w:val="000000" w:themeColor="text1"/>
        </w:rPr>
        <w:t>60</w:t>
      </w:r>
      <w:r w:rsidR="002509F6" w:rsidRPr="006F2EBC">
        <w:rPr>
          <w:color w:val="000000" w:themeColor="text1"/>
        </w:rPr>
        <w:t xml:space="preserve"> genotypes of </w:t>
      </w:r>
      <w:r w:rsidR="00AD68AC" w:rsidRPr="006F2EBC">
        <w:rPr>
          <w:color w:val="000000" w:themeColor="text1"/>
        </w:rPr>
        <w:t>wheat</w:t>
      </w:r>
      <w:r w:rsidR="002509F6" w:rsidRPr="006F2EBC">
        <w:rPr>
          <w:color w:val="000000" w:themeColor="text1"/>
        </w:rPr>
        <w:t xml:space="preserve"> was </w:t>
      </w:r>
      <w:r w:rsidR="00240344" w:rsidRPr="006F2EBC">
        <w:rPr>
          <w:color w:val="000000" w:themeColor="text1"/>
        </w:rPr>
        <w:t>carried</w:t>
      </w:r>
      <w:r w:rsidR="002509F6" w:rsidRPr="006F2EBC">
        <w:rPr>
          <w:color w:val="000000" w:themeColor="text1"/>
        </w:rPr>
        <w:t xml:space="preserve"> out </w:t>
      </w:r>
      <w:r w:rsidR="00240344" w:rsidRPr="006F2EBC">
        <w:rPr>
          <w:color w:val="000000" w:themeColor="text1"/>
        </w:rPr>
        <w:t>using</w:t>
      </w:r>
      <w:r w:rsidR="005901CD">
        <w:rPr>
          <w:color w:val="000000" w:themeColor="text1"/>
        </w:rPr>
        <w:t xml:space="preserve"> </w:t>
      </w:r>
      <w:r w:rsidR="005901CD" w:rsidRPr="005901CD">
        <w:rPr>
          <w:color w:val="FF0000"/>
        </w:rPr>
        <w:t>the</w:t>
      </w:r>
      <w:r w:rsidR="002509F6" w:rsidRPr="005901CD">
        <w:rPr>
          <w:color w:val="FF0000"/>
        </w:rPr>
        <w:t xml:space="preserve"> </w:t>
      </w:r>
      <w:r w:rsidR="002509F6" w:rsidRPr="006F2EBC">
        <w:rPr>
          <w:color w:val="000000" w:themeColor="text1"/>
        </w:rPr>
        <w:t xml:space="preserve">randomized block design with three replications at </w:t>
      </w:r>
      <w:r w:rsidR="00AD68AC" w:rsidRPr="006F2EBC">
        <w:rPr>
          <w:color w:val="000000" w:themeColor="text1"/>
        </w:rPr>
        <w:t xml:space="preserve">Wheat Research Station, Junagadh Agricultural University, Junagadh during </w:t>
      </w:r>
      <w:r w:rsidR="00AD68AC" w:rsidRPr="006F2EBC">
        <w:rPr>
          <w:i/>
          <w:iCs/>
          <w:color w:val="000000" w:themeColor="text1"/>
        </w:rPr>
        <w:t>Rabi</w:t>
      </w:r>
      <w:r w:rsidR="00E3658A" w:rsidRPr="006F2EBC">
        <w:rPr>
          <w:color w:val="000000" w:themeColor="text1"/>
        </w:rPr>
        <w:t>, 2023-24</w:t>
      </w:r>
      <w:r w:rsidR="002509F6" w:rsidRPr="006F2EBC">
        <w:rPr>
          <w:color w:val="000000" w:themeColor="text1"/>
        </w:rPr>
        <w:t xml:space="preserve">. </w:t>
      </w:r>
      <w:r w:rsidR="00446F3C" w:rsidRPr="006F2EBC">
        <w:rPr>
          <w:color w:val="000000" w:themeColor="text1"/>
        </w:rPr>
        <w:t xml:space="preserve">The findings revealed significant positive correlations between grain yield per plant and traits such as plant height, </w:t>
      </w:r>
      <w:r w:rsidR="00520D7C" w:rsidRPr="006F2EBC">
        <w:rPr>
          <w:color w:val="000000" w:themeColor="text1"/>
        </w:rPr>
        <w:t xml:space="preserve">number of </w:t>
      </w:r>
      <w:r w:rsidR="00446F3C" w:rsidRPr="006F2EBC">
        <w:rPr>
          <w:color w:val="000000" w:themeColor="text1"/>
        </w:rPr>
        <w:t xml:space="preserve">effective tillers per plant, </w:t>
      </w:r>
      <w:r w:rsidR="00520D7C" w:rsidRPr="006F2EBC">
        <w:rPr>
          <w:color w:val="000000" w:themeColor="text1"/>
        </w:rPr>
        <w:t xml:space="preserve">number of </w:t>
      </w:r>
      <w:proofErr w:type="spellStart"/>
      <w:r w:rsidR="00446F3C" w:rsidRPr="006F2EBC">
        <w:rPr>
          <w:color w:val="000000" w:themeColor="text1"/>
        </w:rPr>
        <w:t>spikelets</w:t>
      </w:r>
      <w:proofErr w:type="spellEnd"/>
      <w:r w:rsidR="00446F3C" w:rsidRPr="006F2EBC">
        <w:rPr>
          <w:color w:val="000000" w:themeColor="text1"/>
        </w:rPr>
        <w:t xml:space="preserve"> per spike, biological yield</w:t>
      </w:r>
      <w:r w:rsidR="00520D7C" w:rsidRPr="006F2EBC">
        <w:rPr>
          <w:color w:val="000000" w:themeColor="text1"/>
        </w:rPr>
        <w:t xml:space="preserve"> per plant </w:t>
      </w:r>
      <w:r w:rsidR="00446F3C" w:rsidRPr="006F2EBC">
        <w:rPr>
          <w:color w:val="000000" w:themeColor="text1"/>
        </w:rPr>
        <w:t>and harvest index</w:t>
      </w:r>
      <w:r w:rsidR="00520D7C" w:rsidRPr="006F2EBC">
        <w:rPr>
          <w:color w:val="000000" w:themeColor="text1"/>
        </w:rPr>
        <w:t xml:space="preserve"> (%)</w:t>
      </w:r>
      <w:r w:rsidR="00446F3C" w:rsidRPr="006F2EBC">
        <w:rPr>
          <w:color w:val="000000" w:themeColor="text1"/>
        </w:rPr>
        <w:t xml:space="preserve">. </w:t>
      </w:r>
      <w:r w:rsidR="00CD4454" w:rsidRPr="006F2EBC">
        <w:rPr>
          <w:color w:val="000000" w:themeColor="text1"/>
        </w:rPr>
        <w:t xml:space="preserve">The highest correlation of grain yield was observed with biological yield followed by </w:t>
      </w:r>
      <w:r w:rsidR="005901CD" w:rsidRPr="005901CD">
        <w:rPr>
          <w:color w:val="FF0000"/>
        </w:rPr>
        <w:t>the</w:t>
      </w:r>
      <w:bookmarkStart w:id="0" w:name="_GoBack"/>
      <w:bookmarkEnd w:id="0"/>
      <w:r w:rsidR="005901CD" w:rsidRPr="005901CD">
        <w:rPr>
          <w:color w:val="FF0000"/>
        </w:rPr>
        <w:t xml:space="preserve"> </w:t>
      </w:r>
      <w:r w:rsidR="00CD4454" w:rsidRPr="006F2EBC">
        <w:rPr>
          <w:color w:val="000000" w:themeColor="text1"/>
        </w:rPr>
        <w:t xml:space="preserve">number of effective tillers per plant at both genotypic and phenotypic </w:t>
      </w:r>
      <w:r w:rsidR="005901CD" w:rsidRPr="005901CD">
        <w:rPr>
          <w:color w:val="FF0000"/>
        </w:rPr>
        <w:t>levels</w:t>
      </w:r>
      <w:r w:rsidR="00CD4454" w:rsidRPr="006F2EBC">
        <w:rPr>
          <w:color w:val="000000" w:themeColor="text1"/>
        </w:rPr>
        <w:t xml:space="preserve">. </w:t>
      </w:r>
      <w:r w:rsidR="00446F3C" w:rsidRPr="006F2EBC">
        <w:rPr>
          <w:color w:val="000000" w:themeColor="text1"/>
        </w:rPr>
        <w:t xml:space="preserve">Path coefficient analysis indicated that days to maturity, biological yield, harvest index, </w:t>
      </w:r>
      <w:r w:rsidR="00520D7C" w:rsidRPr="006F2EBC">
        <w:rPr>
          <w:color w:val="000000" w:themeColor="text1"/>
        </w:rPr>
        <w:t xml:space="preserve">number of </w:t>
      </w:r>
      <w:r w:rsidR="00446F3C" w:rsidRPr="006F2EBC">
        <w:rPr>
          <w:color w:val="000000" w:themeColor="text1"/>
        </w:rPr>
        <w:t xml:space="preserve">effective tillers per plant, </w:t>
      </w:r>
      <w:r w:rsidR="00520D7C" w:rsidRPr="006F2EBC">
        <w:rPr>
          <w:color w:val="000000" w:themeColor="text1"/>
        </w:rPr>
        <w:t xml:space="preserve">length of main </w:t>
      </w:r>
      <w:r w:rsidR="00446F3C" w:rsidRPr="006F2EBC">
        <w:rPr>
          <w:color w:val="000000" w:themeColor="text1"/>
        </w:rPr>
        <w:t xml:space="preserve">spike, 100-grain weight, </w:t>
      </w:r>
      <w:r w:rsidR="00F516AE" w:rsidRPr="006F2EBC">
        <w:rPr>
          <w:color w:val="000000" w:themeColor="text1"/>
        </w:rPr>
        <w:t xml:space="preserve">number of </w:t>
      </w:r>
      <w:proofErr w:type="spellStart"/>
      <w:r w:rsidR="00446F3C" w:rsidRPr="006F2EBC">
        <w:rPr>
          <w:color w:val="000000" w:themeColor="text1"/>
        </w:rPr>
        <w:t>spikelets</w:t>
      </w:r>
      <w:proofErr w:type="spellEnd"/>
      <w:r w:rsidR="00446F3C" w:rsidRPr="006F2EBC">
        <w:rPr>
          <w:color w:val="000000" w:themeColor="text1"/>
        </w:rPr>
        <w:t xml:space="preserve"> per main spike and chlorophyll content at anthesis had a direct positive impact on grain yield. These results highlight</w:t>
      </w:r>
      <w:r w:rsidR="00081DC3" w:rsidRPr="006F2EBC">
        <w:rPr>
          <w:color w:val="000000" w:themeColor="text1"/>
        </w:rPr>
        <w:t>ed</w:t>
      </w:r>
      <w:r w:rsidR="00446F3C" w:rsidRPr="006F2EBC">
        <w:rPr>
          <w:color w:val="000000" w:themeColor="text1"/>
        </w:rPr>
        <w:t xml:space="preserve"> the importance of emphasizing</w:t>
      </w:r>
      <w:r w:rsidR="00846E14" w:rsidRPr="006F2EBC">
        <w:rPr>
          <w:color w:val="000000" w:themeColor="text1"/>
        </w:rPr>
        <w:t xml:space="preserve"> the traits like</w:t>
      </w:r>
      <w:r w:rsidR="00446F3C" w:rsidRPr="006F2EBC">
        <w:rPr>
          <w:color w:val="000000" w:themeColor="text1"/>
        </w:rPr>
        <w:t xml:space="preserve"> </w:t>
      </w:r>
      <w:r w:rsidR="00640674" w:rsidRPr="006F2EBC">
        <w:rPr>
          <w:color w:val="000000" w:themeColor="text1"/>
        </w:rPr>
        <w:t xml:space="preserve">number of </w:t>
      </w:r>
      <w:r w:rsidR="00446F3C" w:rsidRPr="006F2EBC">
        <w:rPr>
          <w:color w:val="000000" w:themeColor="text1"/>
        </w:rPr>
        <w:t>effective tillers per plant, biological yield</w:t>
      </w:r>
      <w:r w:rsidR="00640674" w:rsidRPr="006F2EBC">
        <w:rPr>
          <w:color w:val="000000" w:themeColor="text1"/>
        </w:rPr>
        <w:t xml:space="preserve"> per plant</w:t>
      </w:r>
      <w:r w:rsidR="00446F3C" w:rsidRPr="006F2EBC">
        <w:rPr>
          <w:color w:val="000000" w:themeColor="text1"/>
        </w:rPr>
        <w:t xml:space="preserve"> and harvest index</w:t>
      </w:r>
      <w:r w:rsidR="00081DC3" w:rsidRPr="006F2EBC">
        <w:rPr>
          <w:color w:val="000000" w:themeColor="text1"/>
        </w:rPr>
        <w:t xml:space="preserve"> in wheat breeding programs to enhance grain yield</w:t>
      </w:r>
      <w:r w:rsidR="00846E14" w:rsidRPr="006F2EBC">
        <w:rPr>
          <w:color w:val="000000" w:themeColor="text1"/>
        </w:rPr>
        <w:t xml:space="preserve">, which had true relationship with grain production as they have </w:t>
      </w:r>
      <w:r w:rsidR="005901CD" w:rsidRPr="005901CD">
        <w:rPr>
          <w:color w:val="FF0000"/>
        </w:rPr>
        <w:t>shown</w:t>
      </w:r>
      <w:r w:rsidR="00846E14" w:rsidRPr="005901CD">
        <w:rPr>
          <w:color w:val="FF0000"/>
        </w:rPr>
        <w:t xml:space="preserve"> </w:t>
      </w:r>
      <w:r w:rsidR="00846E14" w:rsidRPr="006F2EBC">
        <w:rPr>
          <w:color w:val="000000" w:themeColor="text1"/>
        </w:rPr>
        <w:t>positive and significant correlations along with positive direct effects</w:t>
      </w:r>
      <w:r w:rsidR="00081DC3" w:rsidRPr="006F2EBC">
        <w:rPr>
          <w:color w:val="000000" w:themeColor="text1"/>
        </w:rPr>
        <w:t>.</w:t>
      </w:r>
      <w:r w:rsidR="00446F3C" w:rsidRPr="006F2EBC">
        <w:rPr>
          <w:color w:val="000000" w:themeColor="text1"/>
        </w:rPr>
        <w:t xml:space="preserve"> </w:t>
      </w:r>
    </w:p>
    <w:p w14:paraId="48282DEF" w14:textId="5B973DD6" w:rsidR="002509F6" w:rsidRPr="006F2EBC" w:rsidRDefault="002509F6" w:rsidP="00081DC3">
      <w:pPr>
        <w:spacing w:after="0" w:line="240" w:lineRule="auto"/>
        <w:rPr>
          <w:color w:val="000000" w:themeColor="text1"/>
        </w:rPr>
      </w:pPr>
      <w:r w:rsidRPr="006F2EBC">
        <w:rPr>
          <w:b/>
          <w:bCs/>
          <w:color w:val="000000" w:themeColor="text1"/>
        </w:rPr>
        <w:t xml:space="preserve">Key Words: </w:t>
      </w:r>
      <w:r w:rsidRPr="006F2EBC">
        <w:rPr>
          <w:color w:val="000000" w:themeColor="text1"/>
        </w:rPr>
        <w:t xml:space="preserve">Correlation, </w:t>
      </w:r>
      <w:r w:rsidR="003F5A0A" w:rsidRPr="006F2EBC">
        <w:rPr>
          <w:color w:val="000000" w:themeColor="text1"/>
        </w:rPr>
        <w:t xml:space="preserve">Association, </w:t>
      </w:r>
      <w:r w:rsidRPr="006F2EBC">
        <w:rPr>
          <w:color w:val="000000" w:themeColor="text1"/>
        </w:rPr>
        <w:t xml:space="preserve">Path analysis, </w:t>
      </w:r>
      <w:r w:rsidR="003F5A0A" w:rsidRPr="006F2EBC">
        <w:rPr>
          <w:color w:val="000000" w:themeColor="text1"/>
        </w:rPr>
        <w:t xml:space="preserve">Chlorophyll, </w:t>
      </w:r>
      <w:r w:rsidR="003F5A0A" w:rsidRPr="006F2EBC">
        <w:rPr>
          <w:i/>
          <w:iCs/>
          <w:color w:val="000000" w:themeColor="text1"/>
        </w:rPr>
        <w:t>Triticum</w:t>
      </w:r>
      <w:r w:rsidR="003F5A0A" w:rsidRPr="006F2EBC">
        <w:rPr>
          <w:color w:val="000000" w:themeColor="text1"/>
        </w:rPr>
        <w:t xml:space="preserve"> </w:t>
      </w:r>
      <w:proofErr w:type="spellStart"/>
      <w:r w:rsidR="003F5A0A" w:rsidRPr="006F2EBC">
        <w:rPr>
          <w:i/>
          <w:iCs/>
          <w:color w:val="000000" w:themeColor="text1"/>
        </w:rPr>
        <w:t>aestivum</w:t>
      </w:r>
      <w:proofErr w:type="spellEnd"/>
    </w:p>
    <w:p w14:paraId="48770563" w14:textId="77777777" w:rsidR="002509F6" w:rsidRPr="006F2EBC" w:rsidRDefault="002509F6" w:rsidP="002509F6">
      <w:pPr>
        <w:spacing w:after="0" w:line="240" w:lineRule="auto"/>
        <w:rPr>
          <w:color w:val="000000" w:themeColor="text1"/>
        </w:rPr>
      </w:pPr>
    </w:p>
    <w:p w14:paraId="19167F75" w14:textId="77777777" w:rsidR="002509F6" w:rsidRPr="006F2EBC" w:rsidRDefault="002509F6" w:rsidP="002509F6">
      <w:pPr>
        <w:spacing w:after="0" w:line="240" w:lineRule="auto"/>
        <w:rPr>
          <w:b/>
          <w:bCs/>
          <w:color w:val="000000" w:themeColor="text1"/>
        </w:rPr>
      </w:pPr>
      <w:r w:rsidRPr="006F2EBC">
        <w:rPr>
          <w:b/>
          <w:bCs/>
          <w:color w:val="000000" w:themeColor="text1"/>
        </w:rPr>
        <w:t>Introduction</w:t>
      </w:r>
    </w:p>
    <w:p w14:paraId="73D2E01A" w14:textId="48D79707" w:rsidR="003E52CB" w:rsidRPr="006F2EBC" w:rsidRDefault="003E52CB" w:rsidP="00DA134E">
      <w:pPr>
        <w:spacing w:after="0" w:line="240" w:lineRule="auto"/>
        <w:ind w:firstLine="720"/>
        <w:rPr>
          <w:color w:val="000000" w:themeColor="text1"/>
        </w:rPr>
      </w:pPr>
      <w:bookmarkStart w:id="1" w:name="_Hlk179946980"/>
      <w:r w:rsidRPr="006F2EBC">
        <w:rPr>
          <w:color w:val="000000" w:themeColor="text1"/>
        </w:rPr>
        <w:t xml:space="preserve">Wheat is an important staple food crop grown in a wide range of environments and provides food to the majority of people in the world. The human population is expected to exceed 9 billion by 2050; thus, a significant improvement in the yield and productivity of main cereals is required to </w:t>
      </w:r>
      <w:r w:rsidR="005901CD" w:rsidRPr="005901CD">
        <w:rPr>
          <w:color w:val="FF0000"/>
        </w:rPr>
        <w:t>ensure</w:t>
      </w:r>
      <w:r w:rsidRPr="005901CD">
        <w:rPr>
          <w:color w:val="FF0000"/>
        </w:rPr>
        <w:t xml:space="preserve"> </w:t>
      </w:r>
      <w:r w:rsidRPr="006F2EBC">
        <w:rPr>
          <w:color w:val="000000" w:themeColor="text1"/>
        </w:rPr>
        <w:t xml:space="preserve">the future of global food security (Li </w:t>
      </w:r>
      <w:r w:rsidRPr="006F2EBC">
        <w:rPr>
          <w:i/>
          <w:iCs/>
          <w:color w:val="000000" w:themeColor="text1"/>
        </w:rPr>
        <w:t>et al</w:t>
      </w:r>
      <w:r w:rsidRPr="006F2EBC">
        <w:rPr>
          <w:color w:val="000000" w:themeColor="text1"/>
        </w:rPr>
        <w:t>., 2020). Similarly, it is expected that by 2050, the demand for wheat will have to be increased by 50% from its current levels</w:t>
      </w:r>
      <w:r w:rsidR="00E01ED8" w:rsidRPr="006F2EBC">
        <w:rPr>
          <w:color w:val="000000" w:themeColor="text1"/>
        </w:rPr>
        <w:t xml:space="preserve"> (CIMMYT, 2024)</w:t>
      </w:r>
      <w:r w:rsidRPr="006F2EBC">
        <w:rPr>
          <w:color w:val="000000" w:themeColor="text1"/>
        </w:rPr>
        <w:t xml:space="preserve">. Wheat is the second leading cereal crop in the world after rice providing approximately 19% of daily calories </w:t>
      </w:r>
      <w:r w:rsidR="00A90952" w:rsidRPr="006F2EBC">
        <w:rPr>
          <w:color w:val="000000" w:themeColor="text1"/>
        </w:rPr>
        <w:t>as well as</w:t>
      </w:r>
      <w:r w:rsidRPr="006F2EBC">
        <w:rPr>
          <w:color w:val="000000" w:themeColor="text1"/>
        </w:rPr>
        <w:t xml:space="preserve"> 21% of protein requirements to humans (Tadesse </w:t>
      </w:r>
      <w:r w:rsidRPr="006F2EBC">
        <w:rPr>
          <w:i/>
          <w:iCs/>
          <w:color w:val="000000" w:themeColor="text1"/>
        </w:rPr>
        <w:t>et al</w:t>
      </w:r>
      <w:r w:rsidRPr="006F2EBC">
        <w:rPr>
          <w:color w:val="000000" w:themeColor="text1"/>
        </w:rPr>
        <w:t>., 2019).</w:t>
      </w:r>
    </w:p>
    <w:p w14:paraId="030BE37F" w14:textId="1DC73BEC" w:rsidR="003E52CB" w:rsidRPr="006F2EBC" w:rsidRDefault="003E52CB" w:rsidP="00DA134E">
      <w:pPr>
        <w:spacing w:after="0" w:line="240" w:lineRule="auto"/>
        <w:ind w:firstLine="720"/>
        <w:rPr>
          <w:color w:val="000000" w:themeColor="text1"/>
        </w:rPr>
      </w:pPr>
      <w:r w:rsidRPr="006F2EBC">
        <w:rPr>
          <w:color w:val="000000" w:themeColor="text1"/>
        </w:rPr>
        <w:t xml:space="preserve">The centre of origin of wheat is said to be Asia for 2n = 14 type, the Mediterranean basin and Abyssinia for 2n = 28 type; and Afghanistan for 2n = 42 type (Vavilov, 1951). From the given centres, it had spread all over the Mediterranean, tropical and subtropical regions of the world. </w:t>
      </w:r>
      <w:r w:rsidR="00956A25" w:rsidRPr="006F2EBC">
        <w:rPr>
          <w:color w:val="000000" w:themeColor="text1"/>
        </w:rPr>
        <w:t>Wheat has been referred to as the 'King of cereals' due to its large area and prominent position in the international food grain trade, as well as its high productivity.</w:t>
      </w:r>
      <w:r w:rsidRPr="006F2EBC">
        <w:rPr>
          <w:color w:val="000000" w:themeColor="text1"/>
        </w:rPr>
        <w:t xml:space="preserve"> Present-day wheat is the most widely grown crop in more than 115 countries.</w:t>
      </w:r>
    </w:p>
    <w:p w14:paraId="7349EF85" w14:textId="648D3403" w:rsidR="003E52CB" w:rsidRPr="006F2EBC" w:rsidRDefault="003E52CB" w:rsidP="00DA134E">
      <w:pPr>
        <w:spacing w:after="0" w:line="240" w:lineRule="auto"/>
        <w:ind w:firstLine="720"/>
        <w:rPr>
          <w:color w:val="000000" w:themeColor="text1"/>
        </w:rPr>
      </w:pPr>
      <w:r w:rsidRPr="006F2EBC">
        <w:rPr>
          <w:color w:val="000000" w:themeColor="text1"/>
        </w:rPr>
        <w:t>Wheat belongs to the genus ‘</w:t>
      </w:r>
      <w:r w:rsidRPr="006F2EBC">
        <w:rPr>
          <w:i/>
          <w:iCs/>
          <w:color w:val="000000" w:themeColor="text1"/>
        </w:rPr>
        <w:t>Triticum’</w:t>
      </w:r>
      <w:r w:rsidRPr="006F2EBC">
        <w:rPr>
          <w:color w:val="000000" w:themeColor="text1"/>
        </w:rPr>
        <w:t xml:space="preserve"> of the “</w:t>
      </w:r>
      <w:proofErr w:type="spellStart"/>
      <w:r w:rsidRPr="006F2EBC">
        <w:rPr>
          <w:i/>
          <w:iCs/>
          <w:color w:val="000000" w:themeColor="text1"/>
        </w:rPr>
        <w:t>Poaceae</w:t>
      </w:r>
      <w:proofErr w:type="spellEnd"/>
      <w:r w:rsidRPr="006F2EBC">
        <w:rPr>
          <w:color w:val="000000" w:themeColor="text1"/>
        </w:rPr>
        <w:t>” (</w:t>
      </w:r>
      <w:r w:rsidRPr="006F2EBC">
        <w:rPr>
          <w:i/>
          <w:iCs/>
          <w:color w:val="000000" w:themeColor="text1"/>
        </w:rPr>
        <w:t>Gramineae</w:t>
      </w:r>
      <w:r w:rsidRPr="006F2EBC">
        <w:rPr>
          <w:color w:val="000000" w:themeColor="text1"/>
        </w:rPr>
        <w:t xml:space="preserve">) family.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(Bread wheat), </w:t>
      </w:r>
      <w:r w:rsidRPr="006F2EBC">
        <w:rPr>
          <w:i/>
          <w:iCs/>
          <w:color w:val="000000" w:themeColor="text1"/>
        </w:rPr>
        <w:t xml:space="preserve">Triticum </w:t>
      </w:r>
      <w:proofErr w:type="spellStart"/>
      <w:r w:rsidRPr="006F2EBC">
        <w:rPr>
          <w:i/>
          <w:iCs/>
          <w:color w:val="000000" w:themeColor="text1"/>
        </w:rPr>
        <w:t>dicoccum</w:t>
      </w:r>
      <w:proofErr w:type="spellEnd"/>
      <w:r w:rsidRPr="006F2EBC">
        <w:rPr>
          <w:i/>
          <w:iCs/>
          <w:color w:val="000000" w:themeColor="text1"/>
        </w:rPr>
        <w:t xml:space="preserve"> </w:t>
      </w:r>
      <w:proofErr w:type="spellStart"/>
      <w:r w:rsidRPr="006F2EBC">
        <w:rPr>
          <w:color w:val="000000" w:themeColor="text1"/>
        </w:rPr>
        <w:t>Schulb</w:t>
      </w:r>
      <w:proofErr w:type="spellEnd"/>
      <w:r w:rsidRPr="006F2EBC">
        <w:rPr>
          <w:color w:val="000000" w:themeColor="text1"/>
        </w:rPr>
        <w:t xml:space="preserve">. (Emmer wheat) and </w:t>
      </w:r>
      <w:r w:rsidRPr="006F2EBC">
        <w:rPr>
          <w:i/>
          <w:iCs/>
          <w:color w:val="000000" w:themeColor="text1"/>
        </w:rPr>
        <w:t xml:space="preserve">Triticum durum </w:t>
      </w:r>
      <w:proofErr w:type="spellStart"/>
      <w:r w:rsidRPr="006F2EBC">
        <w:rPr>
          <w:color w:val="000000" w:themeColor="text1"/>
        </w:rPr>
        <w:t>Desf</w:t>
      </w:r>
      <w:proofErr w:type="spellEnd"/>
      <w:r w:rsidRPr="006F2EBC">
        <w:rPr>
          <w:color w:val="000000" w:themeColor="text1"/>
        </w:rPr>
        <w:t xml:space="preserve">. (Macaroni wheat) are the three species of wheat that are grown for commercial use in India. Among them,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is also known as bread wheat, Mexican dwarf wheat and </w:t>
      </w:r>
      <w:proofErr w:type="spellStart"/>
      <w:r w:rsidRPr="006F2EBC">
        <w:rPr>
          <w:color w:val="000000" w:themeColor="text1"/>
        </w:rPr>
        <w:t>hexaploid</w:t>
      </w:r>
      <w:proofErr w:type="spellEnd"/>
      <w:r w:rsidRPr="006F2EBC">
        <w:rPr>
          <w:color w:val="000000" w:themeColor="text1"/>
        </w:rPr>
        <w:t xml:space="preserve"> wheat. </w:t>
      </w:r>
      <w:r w:rsidRPr="006F2EBC">
        <w:rPr>
          <w:color w:val="000000" w:themeColor="text1"/>
          <w:lang w:val="en-US"/>
        </w:rPr>
        <w:t>Bread wheat belongs to allohexaploid species (2n=6x=42), produced from two separate hybridization events. First hybridization</w:t>
      </w:r>
      <w:r w:rsidR="000710FB" w:rsidRPr="006F2EBC">
        <w:rPr>
          <w:color w:val="000000" w:themeColor="text1"/>
          <w:lang w:val="en-US"/>
        </w:rPr>
        <w:t xml:space="preserve"> </w:t>
      </w:r>
      <w:r w:rsidR="005901CD" w:rsidRPr="005901CD">
        <w:rPr>
          <w:color w:val="FF0000"/>
          <w:lang w:val="en-US"/>
        </w:rPr>
        <w:t>occurred</w:t>
      </w:r>
      <w:r w:rsidRPr="005901CD">
        <w:rPr>
          <w:color w:val="FF0000"/>
          <w:lang w:val="en-US"/>
        </w:rPr>
        <w:t xml:space="preserve"> </w:t>
      </w:r>
      <w:r w:rsidRPr="006F2EBC">
        <w:rPr>
          <w:color w:val="000000" w:themeColor="text1"/>
          <w:lang w:val="en-US"/>
        </w:rPr>
        <w:t xml:space="preserve">between the </w:t>
      </w:r>
      <w:proofErr w:type="gramStart"/>
      <w:r w:rsidRPr="006F2EBC">
        <w:rPr>
          <w:color w:val="000000" w:themeColor="text1"/>
          <w:lang w:val="en-US"/>
        </w:rPr>
        <w:t>two grass</w:t>
      </w:r>
      <w:proofErr w:type="gramEnd"/>
      <w:r w:rsidRPr="006F2EBC">
        <w:rPr>
          <w:color w:val="000000" w:themeColor="text1"/>
          <w:lang w:val="en-US"/>
        </w:rPr>
        <w:t xml:space="preserve"> species </w:t>
      </w:r>
      <w:r w:rsidRPr="006F2EBC">
        <w:rPr>
          <w:i/>
          <w:iCs/>
          <w:color w:val="000000" w:themeColor="text1"/>
          <w:lang w:val="en-US"/>
        </w:rPr>
        <w:t xml:space="preserve">Triticum </w:t>
      </w:r>
      <w:proofErr w:type="spellStart"/>
      <w:r w:rsidRPr="006F2EBC">
        <w:rPr>
          <w:i/>
          <w:iCs/>
          <w:color w:val="000000" w:themeColor="text1"/>
          <w:lang w:val="en-US"/>
        </w:rPr>
        <w:t>urartu</w:t>
      </w:r>
      <w:proofErr w:type="spellEnd"/>
      <w:r w:rsidRPr="006F2EBC">
        <w:rPr>
          <w:i/>
          <w:iCs/>
          <w:color w:val="000000" w:themeColor="text1"/>
          <w:lang w:val="en-US"/>
        </w:rPr>
        <w:t xml:space="preserve"> </w:t>
      </w:r>
      <w:r w:rsidRPr="006F2EBC">
        <w:rPr>
          <w:color w:val="000000" w:themeColor="text1"/>
          <w:lang w:val="en-US"/>
        </w:rPr>
        <w:t xml:space="preserve">(2n=2x=14) (A genome donor) and unknown species (most probably </w:t>
      </w:r>
      <w:r w:rsidRPr="006F2EBC">
        <w:rPr>
          <w:i/>
          <w:iCs/>
          <w:color w:val="000000" w:themeColor="text1"/>
          <w:lang w:val="en-US"/>
        </w:rPr>
        <w:t xml:space="preserve">Aegilops </w:t>
      </w:r>
      <w:proofErr w:type="spellStart"/>
      <w:r w:rsidRPr="006F2EBC">
        <w:rPr>
          <w:i/>
          <w:iCs/>
          <w:color w:val="000000" w:themeColor="text1"/>
          <w:lang w:val="en-US"/>
        </w:rPr>
        <w:t>speltoides</w:t>
      </w:r>
      <w:proofErr w:type="spellEnd"/>
      <w:r w:rsidRPr="006F2EBC">
        <w:rPr>
          <w:color w:val="000000" w:themeColor="text1"/>
          <w:lang w:val="en-US"/>
        </w:rPr>
        <w:t>)</w:t>
      </w:r>
      <w:r w:rsidRPr="006F2EBC">
        <w:rPr>
          <w:i/>
          <w:iCs/>
          <w:color w:val="000000" w:themeColor="text1"/>
          <w:lang w:val="en-US"/>
        </w:rPr>
        <w:t xml:space="preserve"> </w:t>
      </w:r>
      <w:r w:rsidRPr="006F2EBC">
        <w:rPr>
          <w:color w:val="000000" w:themeColor="text1"/>
          <w:lang w:val="en-US"/>
        </w:rPr>
        <w:t xml:space="preserve">(2n=2x=14) (B genome donor). This new species developed would have been tetraploid wheat (2n=4x=28) </w:t>
      </w:r>
      <w:r w:rsidR="000710FB" w:rsidRPr="006F2EBC">
        <w:rPr>
          <w:color w:val="000000" w:themeColor="text1"/>
          <w:lang w:val="en-US"/>
        </w:rPr>
        <w:t>like</w:t>
      </w:r>
      <w:r w:rsidR="000710FB" w:rsidRPr="006F2EBC">
        <w:rPr>
          <w:i/>
          <w:iCs/>
          <w:color w:val="000000" w:themeColor="text1"/>
          <w:lang w:val="en-US"/>
        </w:rPr>
        <w:t xml:space="preserve"> </w:t>
      </w:r>
      <w:r w:rsidRPr="006F2EBC">
        <w:rPr>
          <w:i/>
          <w:iCs/>
          <w:color w:val="000000" w:themeColor="text1"/>
          <w:lang w:val="en-US"/>
        </w:rPr>
        <w:t xml:space="preserve">Triticum </w:t>
      </w:r>
      <w:proofErr w:type="spellStart"/>
      <w:r w:rsidRPr="006F2EBC">
        <w:rPr>
          <w:i/>
          <w:iCs/>
          <w:color w:val="000000" w:themeColor="text1"/>
          <w:lang w:val="en-US"/>
        </w:rPr>
        <w:t>turgidum</w:t>
      </w:r>
      <w:proofErr w:type="spellEnd"/>
      <w:r w:rsidRPr="006F2EBC">
        <w:rPr>
          <w:i/>
          <w:iCs/>
          <w:color w:val="000000" w:themeColor="text1"/>
          <w:lang w:val="en-US"/>
        </w:rPr>
        <w:t xml:space="preserve"> </w:t>
      </w:r>
      <w:r w:rsidRPr="006F2EBC">
        <w:rPr>
          <w:color w:val="000000" w:themeColor="text1"/>
          <w:lang w:val="en-US"/>
        </w:rPr>
        <w:t xml:space="preserve">var. durum (AABB genome). </w:t>
      </w:r>
      <w:r w:rsidR="00BE3646" w:rsidRPr="006F2EBC">
        <w:rPr>
          <w:color w:val="000000" w:themeColor="text1"/>
          <w:lang w:val="en-US"/>
        </w:rPr>
        <w:t>Then the</w:t>
      </w:r>
      <w:r w:rsidRPr="006F2EBC">
        <w:rPr>
          <w:color w:val="000000" w:themeColor="text1"/>
          <w:lang w:val="en-US"/>
        </w:rPr>
        <w:t xml:space="preserve"> second hybridization</w:t>
      </w:r>
      <w:r w:rsidR="00BE3646" w:rsidRPr="006F2EBC">
        <w:rPr>
          <w:color w:val="000000" w:themeColor="text1"/>
          <w:lang w:val="en-US"/>
        </w:rPr>
        <w:t xml:space="preserve"> might have occurred </w:t>
      </w:r>
      <w:r w:rsidRPr="006F2EBC">
        <w:rPr>
          <w:color w:val="000000" w:themeColor="text1"/>
          <w:lang w:val="en-US"/>
        </w:rPr>
        <w:t xml:space="preserve">between the new tetraploid and third diploid </w:t>
      </w:r>
      <w:r w:rsidRPr="006F2EBC">
        <w:rPr>
          <w:color w:val="000000" w:themeColor="text1"/>
          <w:lang w:val="en-US"/>
        </w:rPr>
        <w:lastRenderedPageBreak/>
        <w:t xml:space="preserve">species (2n=2x=14) </w:t>
      </w:r>
      <w:r w:rsidRPr="006F2EBC">
        <w:rPr>
          <w:i/>
          <w:iCs/>
          <w:color w:val="000000" w:themeColor="text1"/>
          <w:lang w:val="en-US"/>
        </w:rPr>
        <w:t xml:space="preserve">Triticum </w:t>
      </w:r>
      <w:proofErr w:type="spellStart"/>
      <w:r w:rsidRPr="006F2EBC">
        <w:rPr>
          <w:i/>
          <w:iCs/>
          <w:color w:val="000000" w:themeColor="text1"/>
          <w:lang w:val="en-US"/>
        </w:rPr>
        <w:t>tauschii</w:t>
      </w:r>
      <w:proofErr w:type="spellEnd"/>
      <w:r w:rsidRPr="006F2EBC">
        <w:rPr>
          <w:i/>
          <w:iCs/>
          <w:color w:val="000000" w:themeColor="text1"/>
          <w:lang w:val="en-US"/>
        </w:rPr>
        <w:t xml:space="preserve"> </w:t>
      </w:r>
      <w:r w:rsidRPr="006F2EBC">
        <w:rPr>
          <w:color w:val="000000" w:themeColor="text1"/>
          <w:lang w:val="en-US"/>
        </w:rPr>
        <w:t xml:space="preserve">(D genome donor) resulted in the </w:t>
      </w:r>
      <w:proofErr w:type="spellStart"/>
      <w:r w:rsidRPr="006F2EBC">
        <w:rPr>
          <w:color w:val="000000" w:themeColor="text1"/>
          <w:lang w:val="en-US"/>
        </w:rPr>
        <w:t>hexaploid</w:t>
      </w:r>
      <w:proofErr w:type="spellEnd"/>
      <w:r w:rsidRPr="006F2EBC">
        <w:rPr>
          <w:color w:val="000000" w:themeColor="text1"/>
          <w:lang w:val="en-US"/>
        </w:rPr>
        <w:t xml:space="preserve"> wheat (AABBDD genome)</w:t>
      </w:r>
      <w:r w:rsidR="00897C31">
        <w:rPr>
          <w:color w:val="000000" w:themeColor="text1"/>
          <w:lang w:val="en-US"/>
        </w:rPr>
        <w:t xml:space="preserve"> (</w:t>
      </w:r>
      <w:proofErr w:type="spellStart"/>
      <w:r w:rsidR="00897C31" w:rsidRPr="00897C31">
        <w:rPr>
          <w:color w:val="FF0000"/>
        </w:rPr>
        <w:t>Pourkheirandish</w:t>
      </w:r>
      <w:proofErr w:type="spellEnd"/>
      <w:r w:rsidR="00897C31">
        <w:rPr>
          <w:color w:val="FF0000"/>
        </w:rPr>
        <w:t xml:space="preserve"> </w:t>
      </w:r>
      <w:r w:rsidR="00897C31" w:rsidRPr="00897C31">
        <w:rPr>
          <w:i/>
          <w:iCs/>
          <w:color w:val="FF0000"/>
        </w:rPr>
        <w:t>et</w:t>
      </w:r>
      <w:r w:rsidR="00897C31">
        <w:rPr>
          <w:color w:val="FF0000"/>
        </w:rPr>
        <w:t xml:space="preserve"> </w:t>
      </w:r>
      <w:r w:rsidR="00897C31" w:rsidRPr="00897C31">
        <w:rPr>
          <w:i/>
          <w:iCs/>
          <w:color w:val="FF0000"/>
        </w:rPr>
        <w:t>al</w:t>
      </w:r>
      <w:r w:rsidR="00897C31">
        <w:rPr>
          <w:color w:val="FF0000"/>
        </w:rPr>
        <w:t>., 2020)</w:t>
      </w:r>
      <w:r w:rsidRPr="006F2EBC">
        <w:rPr>
          <w:color w:val="000000" w:themeColor="text1"/>
          <w:lang w:val="en-US"/>
        </w:rPr>
        <w:t xml:space="preserve">. </w:t>
      </w:r>
    </w:p>
    <w:p w14:paraId="5F2927D3" w14:textId="4FE0D530" w:rsidR="003E52CB" w:rsidRPr="006F2EBC" w:rsidRDefault="003E52CB" w:rsidP="00DA134E">
      <w:pPr>
        <w:spacing w:after="0" w:line="240" w:lineRule="auto"/>
        <w:ind w:firstLine="720"/>
        <w:rPr>
          <w:color w:val="000000" w:themeColor="text1"/>
        </w:rPr>
      </w:pPr>
      <w:r w:rsidRPr="006F2EBC">
        <w:rPr>
          <w:color w:val="000000" w:themeColor="text1"/>
        </w:rPr>
        <w:t xml:space="preserve">Out of the total area under wheat cultivation, approximately 95% area is occupied by bread wheat, which is used to make ‘Chapati’. Durum wheat, which is cultivated on around 4 to 5 per cent of the total wheat area and is primarily farmed in the Peninsular and Central Zones of India, is best suited for making products like semolina, macaroni, pasta, noodles, </w:t>
      </w:r>
      <w:r w:rsidRPr="006F2EBC">
        <w:rPr>
          <w:i/>
          <w:iCs/>
          <w:color w:val="000000" w:themeColor="text1"/>
        </w:rPr>
        <w:t>etc</w:t>
      </w:r>
      <w:r w:rsidRPr="006F2EBC">
        <w:rPr>
          <w:color w:val="000000" w:themeColor="text1"/>
        </w:rPr>
        <w:t>. Whole wheat grain products are also high in dietary fibre, healthy phytochemicals, vital minerals, vitamins and amino acids (</w:t>
      </w:r>
      <w:proofErr w:type="spellStart"/>
      <w:r w:rsidRPr="006F2EBC">
        <w:rPr>
          <w:color w:val="000000" w:themeColor="text1"/>
        </w:rPr>
        <w:t>Shewry</w:t>
      </w:r>
      <w:proofErr w:type="spellEnd"/>
      <w:r w:rsidRPr="006F2EBC">
        <w:rPr>
          <w:color w:val="000000" w:themeColor="text1"/>
        </w:rPr>
        <w:t>, 2009).</w:t>
      </w:r>
    </w:p>
    <w:p w14:paraId="7012081A" w14:textId="7DF5A23B" w:rsidR="00ED3DE5" w:rsidRPr="006F2EBC" w:rsidRDefault="00ED3DE5" w:rsidP="00DA134E">
      <w:pPr>
        <w:spacing w:after="0" w:line="240" w:lineRule="auto"/>
        <w:ind w:firstLine="720"/>
        <w:rPr>
          <w:color w:val="000000" w:themeColor="text1"/>
        </w:rPr>
      </w:pPr>
      <w:r w:rsidRPr="006F2EBC">
        <w:rPr>
          <w:color w:val="000000" w:themeColor="text1"/>
        </w:rPr>
        <w:t xml:space="preserve">Yield is a complex attribute comprised of multiple components. Some of these have an immediate impact on yield, while others have an indirect effect. Thus, understanding the relationship between yield and its components is required. Correlation coefficient analysis assesses the mutual link between numerous plant traits and identifies the component characters on which to base selection for genetic yield improvement. If there is a high association between a set of desirable features, we will select one character, and the other will be taken care of automatically. If there is an </w:t>
      </w:r>
      <w:r w:rsidR="00A74B3B" w:rsidRPr="006F2EBC">
        <w:rPr>
          <w:color w:val="000000" w:themeColor="text1"/>
        </w:rPr>
        <w:t>unfavourable</w:t>
      </w:r>
      <w:r w:rsidRPr="006F2EBC">
        <w:rPr>
          <w:color w:val="000000" w:themeColor="text1"/>
        </w:rPr>
        <w:t xml:space="preserve"> connection between desirable and undesirable features, selection may cause genetic slippage, limiting genetic advancement.</w:t>
      </w:r>
      <w:r w:rsidR="00CF1A47" w:rsidRPr="006F2EBC">
        <w:rPr>
          <w:color w:val="000000" w:themeColor="text1"/>
        </w:rPr>
        <w:t xml:space="preserve"> The direction and magnitude of the correlation between yield and yield contributing features must be considered when selecting superior genotypes from a diverse genetic population; nevertheless, correlation does not provide information about the direct and indirect effects of the independent variable on the dependent variable. Thus, the path coefficient analysis is </w:t>
      </w:r>
      <w:r w:rsidR="00CF1A47" w:rsidRPr="00B8274A">
        <w:t>necessary</w:t>
      </w:r>
      <w:r w:rsidR="003E1D50" w:rsidRPr="00B8274A">
        <w:t xml:space="preserve"> </w:t>
      </w:r>
      <w:r w:rsidR="003E1D50" w:rsidRPr="00D13EBB">
        <w:rPr>
          <w:color w:val="FF0000"/>
        </w:rPr>
        <w:t>(Dewey and Lu, 1959)</w:t>
      </w:r>
      <w:r w:rsidR="00CF1A47" w:rsidRPr="00D13EBB">
        <w:rPr>
          <w:color w:val="FF0000"/>
        </w:rPr>
        <w:t>.</w:t>
      </w:r>
    </w:p>
    <w:p w14:paraId="66B4A894" w14:textId="56717C22" w:rsidR="002509F6" w:rsidRPr="006F2EBC" w:rsidRDefault="002509F6" w:rsidP="00DA134E">
      <w:pPr>
        <w:spacing w:after="0" w:line="240" w:lineRule="auto"/>
        <w:ind w:firstLine="720"/>
        <w:rPr>
          <w:color w:val="000000" w:themeColor="text1"/>
        </w:rPr>
      </w:pPr>
      <w:r w:rsidRPr="006F2EBC">
        <w:rPr>
          <w:color w:val="000000" w:themeColor="text1"/>
        </w:rPr>
        <w:t>In a path coefficient analysis, which is given by Wright (1921) is standardized as partial regression coefficient, which helps in partitioning the correlation coefficient into</w:t>
      </w:r>
      <w:r w:rsidR="0093723A" w:rsidRPr="006F2EBC">
        <w:rPr>
          <w:color w:val="000000" w:themeColor="text1"/>
        </w:rPr>
        <w:t xml:space="preserve"> various</w:t>
      </w:r>
      <w:r w:rsidRPr="006F2EBC">
        <w:rPr>
          <w:color w:val="000000" w:themeColor="text1"/>
        </w:rPr>
        <w:t xml:space="preserve"> direct and indirect effects of independent </w:t>
      </w:r>
      <w:r w:rsidR="0093723A" w:rsidRPr="006F2EBC">
        <w:rPr>
          <w:color w:val="000000" w:themeColor="text1"/>
        </w:rPr>
        <w:t>characters</w:t>
      </w:r>
      <w:r w:rsidRPr="006F2EBC">
        <w:rPr>
          <w:color w:val="000000" w:themeColor="text1"/>
        </w:rPr>
        <w:t xml:space="preserve"> on dependent </w:t>
      </w:r>
      <w:r w:rsidR="0093723A" w:rsidRPr="006F2EBC">
        <w:rPr>
          <w:color w:val="000000" w:themeColor="text1"/>
        </w:rPr>
        <w:t>trait</w:t>
      </w:r>
      <w:r w:rsidRPr="006F2EBC">
        <w:rPr>
          <w:color w:val="000000" w:themeColor="text1"/>
        </w:rPr>
        <w:t>. One variable is measured by one's direct impact on another. Path coefficient analysis facilitates the selection process and enables breeders to select a genotype based on two or more traits simultaneously</w:t>
      </w:r>
      <w:bookmarkEnd w:id="1"/>
      <w:r w:rsidR="001B08A6" w:rsidRPr="006F2EBC">
        <w:rPr>
          <w:color w:val="000000" w:themeColor="text1"/>
        </w:rPr>
        <w:t>.</w:t>
      </w:r>
    </w:p>
    <w:p w14:paraId="3BB4361E" w14:textId="3ECB07AA" w:rsidR="002509F6" w:rsidRPr="006F2EBC" w:rsidRDefault="002509F6" w:rsidP="002509F6">
      <w:pPr>
        <w:spacing w:after="0" w:line="240" w:lineRule="auto"/>
        <w:rPr>
          <w:b/>
          <w:bCs/>
          <w:color w:val="000000" w:themeColor="text1"/>
        </w:rPr>
      </w:pPr>
      <w:r w:rsidRPr="006F2EBC">
        <w:rPr>
          <w:b/>
          <w:bCs/>
          <w:color w:val="000000" w:themeColor="text1"/>
        </w:rPr>
        <w:t>Material and Methods</w:t>
      </w:r>
    </w:p>
    <w:p w14:paraId="4FD5F4A0" w14:textId="77777777" w:rsidR="005D37B3" w:rsidRPr="006F2EBC" w:rsidRDefault="002509F6" w:rsidP="00297856">
      <w:pPr>
        <w:spacing w:after="0" w:line="240" w:lineRule="auto"/>
        <w:ind w:firstLine="720"/>
        <w:rPr>
          <w:color w:val="000000" w:themeColor="text1"/>
        </w:rPr>
      </w:pPr>
      <w:bookmarkStart w:id="2" w:name="_Hlk179947128"/>
      <w:r w:rsidRPr="006F2EBC">
        <w:rPr>
          <w:color w:val="000000" w:themeColor="text1"/>
        </w:rPr>
        <w:t xml:space="preserve">The experimental material of the present investigation </w:t>
      </w:r>
      <w:r w:rsidR="00064175" w:rsidRPr="006F2EBC">
        <w:rPr>
          <w:color w:val="000000" w:themeColor="text1"/>
        </w:rPr>
        <w:t xml:space="preserve">was </w:t>
      </w:r>
      <w:r w:rsidRPr="006F2EBC">
        <w:rPr>
          <w:color w:val="000000" w:themeColor="text1"/>
        </w:rPr>
        <w:t xml:space="preserve">comprised of </w:t>
      </w:r>
      <w:r w:rsidR="000B093B" w:rsidRPr="006F2EBC">
        <w:rPr>
          <w:color w:val="000000" w:themeColor="text1"/>
        </w:rPr>
        <w:t>60</w:t>
      </w:r>
      <w:r w:rsidRPr="006F2EBC">
        <w:rPr>
          <w:color w:val="000000" w:themeColor="text1"/>
        </w:rPr>
        <w:t xml:space="preserve"> genotypes of </w:t>
      </w:r>
      <w:r w:rsidR="000B093B" w:rsidRPr="006F2EBC">
        <w:rPr>
          <w:color w:val="000000" w:themeColor="text1"/>
        </w:rPr>
        <w:t>wheat</w:t>
      </w:r>
      <w:r w:rsidRPr="006F2EBC">
        <w:rPr>
          <w:color w:val="000000" w:themeColor="text1"/>
        </w:rPr>
        <w:t xml:space="preserve"> obtained from </w:t>
      </w:r>
      <w:r w:rsidR="000B093B" w:rsidRPr="006F2EBC">
        <w:rPr>
          <w:color w:val="000000" w:themeColor="text1"/>
        </w:rPr>
        <w:t>Wheat Research Station, Junagadh Agricultural University, Junagadh during 202</w:t>
      </w:r>
      <w:r w:rsidR="00EE6727" w:rsidRPr="006F2EBC">
        <w:rPr>
          <w:color w:val="000000" w:themeColor="text1"/>
        </w:rPr>
        <w:t>3</w:t>
      </w:r>
      <w:r w:rsidR="000B093B" w:rsidRPr="006F2EBC">
        <w:rPr>
          <w:color w:val="000000" w:themeColor="text1"/>
        </w:rPr>
        <w:t xml:space="preserve">-24 in </w:t>
      </w:r>
      <w:r w:rsidR="000B093B" w:rsidRPr="006F2EBC">
        <w:rPr>
          <w:i/>
          <w:iCs/>
          <w:color w:val="000000" w:themeColor="text1"/>
        </w:rPr>
        <w:t>Rabi</w:t>
      </w:r>
      <w:r w:rsidR="000B093B" w:rsidRPr="006F2EBC">
        <w:rPr>
          <w:color w:val="000000" w:themeColor="text1"/>
        </w:rPr>
        <w:t xml:space="preserve"> season</w:t>
      </w:r>
      <w:r w:rsidRPr="006F2EBC">
        <w:rPr>
          <w:color w:val="000000" w:themeColor="text1"/>
        </w:rPr>
        <w:t xml:space="preserve">. </w:t>
      </w:r>
      <w:r w:rsidR="000B093B" w:rsidRPr="006F2EBC">
        <w:rPr>
          <w:color w:val="000000" w:themeColor="text1"/>
        </w:rPr>
        <w:t>The experiment was conducted in Randomized Block Design (RBD) with three replications. Each genotype was planted in a single row</w:t>
      </w:r>
      <w:r w:rsidR="00064175" w:rsidRPr="006F2EBC">
        <w:rPr>
          <w:color w:val="000000" w:themeColor="text1"/>
        </w:rPr>
        <w:t>, having a length of 2.0 m</w:t>
      </w:r>
      <w:r w:rsidR="000B093B" w:rsidRPr="006F2EBC">
        <w:rPr>
          <w:color w:val="000000" w:themeColor="text1"/>
        </w:rPr>
        <w:t>,</w:t>
      </w:r>
      <w:r w:rsidR="00064175" w:rsidRPr="006F2EBC">
        <w:rPr>
          <w:color w:val="000000" w:themeColor="text1"/>
        </w:rPr>
        <w:t xml:space="preserve"> also the between raw spacing was</w:t>
      </w:r>
      <w:r w:rsidR="000B093B" w:rsidRPr="006F2EBC">
        <w:rPr>
          <w:color w:val="000000" w:themeColor="text1"/>
        </w:rPr>
        <w:t xml:space="preserve"> 22.5 cm, with a 10 cm plant-to-plant </w:t>
      </w:r>
      <w:r w:rsidR="00064175" w:rsidRPr="006F2EBC">
        <w:rPr>
          <w:color w:val="000000" w:themeColor="text1"/>
        </w:rPr>
        <w:t>distance</w:t>
      </w:r>
      <w:r w:rsidR="000B093B" w:rsidRPr="006F2EBC">
        <w:rPr>
          <w:color w:val="000000" w:themeColor="text1"/>
        </w:rPr>
        <w:t xml:space="preserve">. To avoid damage and border effects, each experiment was surrounded by border rows. </w:t>
      </w:r>
      <w:r w:rsidR="005D37B3" w:rsidRPr="006F2EBC">
        <w:rPr>
          <w:color w:val="000000" w:themeColor="text1"/>
        </w:rPr>
        <w:t>The crop was successfully raised using the prescribed agronomic and plant protection practices.</w:t>
      </w:r>
    </w:p>
    <w:p w14:paraId="756661EE" w14:textId="47C99A49" w:rsidR="00852E43" w:rsidRPr="00B8274A" w:rsidRDefault="002509F6" w:rsidP="00297856">
      <w:pPr>
        <w:spacing w:after="0" w:line="240" w:lineRule="auto"/>
        <w:ind w:firstLine="720"/>
        <w:rPr>
          <w:color w:val="FF0000"/>
          <w:lang w:val="en-US"/>
        </w:rPr>
      </w:pPr>
      <w:r w:rsidRPr="006F2EBC">
        <w:rPr>
          <w:color w:val="000000" w:themeColor="text1"/>
        </w:rPr>
        <w:t xml:space="preserve">Observations </w:t>
      </w:r>
      <w:r w:rsidR="001A3EBD" w:rsidRPr="006F2EBC">
        <w:rPr>
          <w:color w:val="000000" w:themeColor="text1"/>
        </w:rPr>
        <w:t>were recorded</w:t>
      </w:r>
      <w:r w:rsidRPr="006F2EBC">
        <w:rPr>
          <w:color w:val="000000" w:themeColor="text1"/>
        </w:rPr>
        <w:t xml:space="preserve"> from five random plants in the plot. The analysis was carried out over 1</w:t>
      </w:r>
      <w:r w:rsidR="00EB72FE" w:rsidRPr="006F2EBC">
        <w:rPr>
          <w:color w:val="000000" w:themeColor="text1"/>
        </w:rPr>
        <w:t>3</w:t>
      </w:r>
      <w:r w:rsidRPr="006F2EBC">
        <w:rPr>
          <w:color w:val="000000" w:themeColor="text1"/>
        </w:rPr>
        <w:t xml:space="preserve"> characters </w:t>
      </w:r>
      <w:r w:rsidRPr="006F2EBC">
        <w:rPr>
          <w:i/>
          <w:iCs/>
          <w:color w:val="000000" w:themeColor="text1"/>
        </w:rPr>
        <w:t>viz.</w:t>
      </w:r>
      <w:r w:rsidRPr="006F2EBC">
        <w:rPr>
          <w:color w:val="000000" w:themeColor="text1"/>
        </w:rPr>
        <w:t xml:space="preserve">, </w:t>
      </w:r>
      <w:r w:rsidR="00813997" w:rsidRPr="006F2EBC">
        <w:rPr>
          <w:color w:val="000000" w:themeColor="text1"/>
        </w:rPr>
        <w:t xml:space="preserve">days to anthesis, plant height, number of effective tillers per plant, length of main spike, days to maturity, number of </w:t>
      </w:r>
      <w:proofErr w:type="spellStart"/>
      <w:r w:rsidR="00813997" w:rsidRPr="006F2EBC">
        <w:rPr>
          <w:color w:val="000000" w:themeColor="text1"/>
        </w:rPr>
        <w:t>spikelets</w:t>
      </w:r>
      <w:proofErr w:type="spellEnd"/>
      <w:r w:rsidR="00813997" w:rsidRPr="006F2EBC">
        <w:rPr>
          <w:color w:val="000000" w:themeColor="text1"/>
        </w:rPr>
        <w:t xml:space="preserve"> per main spike, grain filling period, number of grains per main spike, 100-grain weight, biological yield per plant, harvest index (%), chlorophyll content at anthesis, chlorophyll content at 21 </w:t>
      </w:r>
      <w:r w:rsidR="00A4666C" w:rsidRPr="006F2EBC">
        <w:rPr>
          <w:color w:val="000000" w:themeColor="text1"/>
        </w:rPr>
        <w:t>DAA and</w:t>
      </w:r>
      <w:r w:rsidR="00813997" w:rsidRPr="006F2EBC">
        <w:rPr>
          <w:color w:val="000000" w:themeColor="text1"/>
        </w:rPr>
        <w:t xml:space="preserve"> </w:t>
      </w:r>
      <w:r w:rsidR="00A4666C" w:rsidRPr="006F2EBC">
        <w:rPr>
          <w:color w:val="000000" w:themeColor="text1"/>
        </w:rPr>
        <w:t xml:space="preserve">grain yield per plant </w:t>
      </w:r>
      <w:r w:rsidRPr="006F2EBC">
        <w:rPr>
          <w:color w:val="000000" w:themeColor="text1"/>
        </w:rPr>
        <w:t xml:space="preserve">to assess the correlations and path coefficients analysis in </w:t>
      </w:r>
      <w:r w:rsidR="00EB72FE" w:rsidRPr="006F2EBC">
        <w:rPr>
          <w:color w:val="000000" w:themeColor="text1"/>
        </w:rPr>
        <w:t>wheat</w:t>
      </w:r>
      <w:r w:rsidRPr="006F2EBC">
        <w:rPr>
          <w:color w:val="000000" w:themeColor="text1"/>
        </w:rPr>
        <w:t>.</w:t>
      </w:r>
      <w:r w:rsidR="00297856" w:rsidRPr="006F2EBC">
        <w:rPr>
          <w:color w:val="000000" w:themeColor="text1"/>
        </w:rPr>
        <w:t xml:space="preserve"> Harvest index (%) </w:t>
      </w:r>
      <w:r w:rsidR="00852E43" w:rsidRPr="006F2EBC">
        <w:rPr>
          <w:color w:val="000000" w:themeColor="text1"/>
          <w:lang w:val="en-US"/>
        </w:rPr>
        <w:t>was calculated in percentage by using the following formulae</w:t>
      </w:r>
      <w:r w:rsidR="00B8274A">
        <w:rPr>
          <w:color w:val="000000" w:themeColor="text1"/>
          <w:lang w:val="en-US"/>
        </w:rPr>
        <w:t xml:space="preserve"> </w:t>
      </w:r>
      <w:r w:rsidR="00B8274A" w:rsidRPr="00B8274A">
        <w:rPr>
          <w:color w:val="FF0000"/>
          <w:lang w:val="en-US"/>
        </w:rPr>
        <w:t>(</w:t>
      </w:r>
      <w:r w:rsidR="00B8274A" w:rsidRPr="00B8274A">
        <w:rPr>
          <w:color w:val="FF0000"/>
        </w:rPr>
        <w:t>Donald and Hamblin,1976)</w:t>
      </w:r>
      <w:r w:rsidR="00852E43" w:rsidRPr="00B8274A">
        <w:rPr>
          <w:color w:val="FF0000"/>
          <w:lang w:val="en-US"/>
        </w:rPr>
        <w:t>:</w:t>
      </w:r>
    </w:p>
    <w:p w14:paraId="73C7E8C9" w14:textId="3F0EE169" w:rsidR="00852E43" w:rsidRPr="006F2EBC" w:rsidRDefault="00852E43" w:rsidP="00852E43">
      <w:pPr>
        <w:spacing w:after="0" w:line="240" w:lineRule="auto"/>
        <w:ind w:firstLine="425"/>
        <w:jc w:val="center"/>
        <w:rPr>
          <w:color w:val="000000" w:themeColor="text1"/>
          <w:lang w:val="en-US"/>
        </w:rPr>
      </w:pPr>
      <w:r w:rsidRPr="006F2EBC">
        <w:rPr>
          <w:color w:val="000000" w:themeColor="text1"/>
          <w:lang w:val="en-US"/>
        </w:rPr>
        <w:t>Harvest index (%) =</w:t>
      </w:r>
      <w:r w:rsidR="001A3EBD" w:rsidRPr="006F2EBC">
        <w:rPr>
          <w:color w:val="000000" w:themeColor="text1"/>
          <w:lang w:val="en-US"/>
        </w:rPr>
        <w:t xml:space="preserve"> </w:t>
      </w:r>
      <m:oMath>
        <m:f>
          <m:fPr>
            <m:ctrlPr>
              <w:rPr>
                <w:rFonts w:ascii="Cambria Math" w:hAnsi="Cambria Math"/>
                <w:color w:val="000000" w:themeColor="text1"/>
                <w:lang w:val="en-US"/>
              </w:rPr>
            </m:ctrlPr>
          </m:fPr>
          <m:num>
            <m:r>
              <m:rPr>
                <m:nor/>
              </m:rPr>
              <w:rPr>
                <w:rFonts w:ascii="Cambria Math" w:hAnsi="Cambria Math"/>
                <w:color w:val="000000" w:themeColor="text1"/>
                <w:lang w:val="en-US"/>
              </w:rPr>
              <m:t xml:space="preserve">Grain yield per plant </m:t>
            </m:r>
            <m:d>
              <m:dPr>
                <m:ctrlPr>
                  <w:rPr>
                    <w:rFonts w:ascii="Cambria Math" w:hAnsi="Cambria Math"/>
                    <w:color w:val="000000" w:themeColor="text1"/>
                    <w:lang w:val="en-US"/>
                  </w:rPr>
                </m:ctrlPr>
              </m:dPr>
              <m:e>
                <m:r>
                  <m:rPr>
                    <m:nor/>
                  </m:rPr>
                  <w:rPr>
                    <w:rFonts w:ascii="Cambria Math" w:hAnsi="Cambria Math"/>
                    <w:color w:val="000000" w:themeColor="text1"/>
                    <w:lang w:val="en-US"/>
                  </w:rPr>
                  <m:t>g</m:t>
                </m:r>
              </m:e>
            </m:d>
          </m:num>
          <m:den>
            <m:r>
              <m:rPr>
                <m:nor/>
              </m:rPr>
              <w:rPr>
                <w:rFonts w:ascii="Cambria Math" w:hAnsi="Cambria Math"/>
                <w:color w:val="000000" w:themeColor="text1"/>
                <w:lang w:val="en-US"/>
              </w:rPr>
              <m:t xml:space="preserve">Biological yield per plant </m:t>
            </m:r>
            <m:d>
              <m:dPr>
                <m:ctrlPr>
                  <w:rPr>
                    <w:rFonts w:ascii="Cambria Math" w:hAnsi="Cambria Math"/>
                    <w:color w:val="000000" w:themeColor="text1"/>
                    <w:lang w:val="en-US"/>
                  </w:rPr>
                </m:ctrlPr>
              </m:dPr>
              <m:e>
                <m:r>
                  <m:rPr>
                    <m:nor/>
                  </m:rPr>
                  <w:rPr>
                    <w:rFonts w:ascii="Cambria Math" w:hAnsi="Cambria Math"/>
                    <w:color w:val="000000" w:themeColor="text1"/>
                    <w:lang w:val="en-US"/>
                  </w:rPr>
                  <m:t>g</m:t>
                </m:r>
              </m:e>
            </m:d>
          </m:den>
        </m:f>
      </m:oMath>
      <w:r w:rsidR="001A3EBD" w:rsidRPr="006F2EBC">
        <w:rPr>
          <w:color w:val="000000" w:themeColor="text1"/>
          <w:lang w:val="en-US"/>
        </w:rPr>
        <w:t xml:space="preserve"> </w:t>
      </w:r>
      <w:r w:rsidRPr="006F2EBC">
        <w:rPr>
          <w:color w:val="000000" w:themeColor="text1"/>
          <w:lang w:val="en-US"/>
        </w:rPr>
        <w:t>× 100</w:t>
      </w:r>
    </w:p>
    <w:p w14:paraId="27285F17" w14:textId="677F34F2" w:rsidR="002509F6" w:rsidRDefault="002509F6" w:rsidP="00297856">
      <w:pPr>
        <w:spacing w:after="0" w:line="240" w:lineRule="auto"/>
        <w:ind w:firstLine="720"/>
        <w:rPr>
          <w:color w:val="000000" w:themeColor="text1"/>
        </w:rPr>
      </w:pPr>
      <w:r w:rsidRPr="006F2EBC">
        <w:rPr>
          <w:color w:val="000000" w:themeColor="text1"/>
        </w:rPr>
        <w:t xml:space="preserve">The analysis of variance for randomized block design (RBD) was </w:t>
      </w:r>
      <w:r w:rsidR="00FC1847" w:rsidRPr="006F2EBC">
        <w:rPr>
          <w:color w:val="000000" w:themeColor="text1"/>
        </w:rPr>
        <w:t>carried out</w:t>
      </w:r>
      <w:r w:rsidRPr="006F2EBC">
        <w:rPr>
          <w:color w:val="000000" w:themeColor="text1"/>
        </w:rPr>
        <w:t xml:space="preserve"> for each character with the method suggested by </w:t>
      </w:r>
      <w:proofErr w:type="spellStart"/>
      <w:r w:rsidRPr="006F2EBC">
        <w:rPr>
          <w:color w:val="000000" w:themeColor="text1"/>
        </w:rPr>
        <w:t>Panse</w:t>
      </w:r>
      <w:proofErr w:type="spellEnd"/>
      <w:r w:rsidRPr="006F2EBC">
        <w:rPr>
          <w:color w:val="000000" w:themeColor="text1"/>
        </w:rPr>
        <w:t xml:space="preserve"> and </w:t>
      </w:r>
      <w:proofErr w:type="spellStart"/>
      <w:r w:rsidRPr="006F2EBC">
        <w:rPr>
          <w:color w:val="000000" w:themeColor="text1"/>
        </w:rPr>
        <w:t>Sukhatme</w:t>
      </w:r>
      <w:proofErr w:type="spellEnd"/>
      <w:r w:rsidR="00DA134E" w:rsidRPr="006F2EBC">
        <w:rPr>
          <w:color w:val="000000" w:themeColor="text1"/>
        </w:rPr>
        <w:t xml:space="preserve"> </w:t>
      </w:r>
      <w:r w:rsidRPr="006F2EBC">
        <w:rPr>
          <w:color w:val="000000" w:themeColor="text1"/>
        </w:rPr>
        <w:t>(19</w:t>
      </w:r>
      <w:r w:rsidR="00852E43" w:rsidRPr="006F2EBC">
        <w:rPr>
          <w:color w:val="000000" w:themeColor="text1"/>
        </w:rPr>
        <w:t>95</w:t>
      </w:r>
      <w:r w:rsidRPr="006F2EBC">
        <w:rPr>
          <w:color w:val="000000" w:themeColor="text1"/>
        </w:rPr>
        <w:t>). Genotypic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and phenotypic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correlation coefficients were calculated by adopting the method explained by </w:t>
      </w:r>
      <w:r w:rsidR="00852E43" w:rsidRPr="006F2EBC">
        <w:rPr>
          <w:color w:val="000000" w:themeColor="text1"/>
        </w:rPr>
        <w:t>Al-</w:t>
      </w:r>
      <w:proofErr w:type="spellStart"/>
      <w:r w:rsidR="00852E43" w:rsidRPr="006F2EBC">
        <w:rPr>
          <w:color w:val="000000" w:themeColor="text1"/>
        </w:rPr>
        <w:t>Jibouri</w:t>
      </w:r>
      <w:proofErr w:type="spellEnd"/>
      <w:r w:rsidR="00852E43" w:rsidRPr="006F2EBC">
        <w:rPr>
          <w:color w:val="000000" w:themeColor="text1"/>
        </w:rPr>
        <w:t xml:space="preserve"> </w:t>
      </w:r>
      <w:r w:rsidR="00852E43" w:rsidRPr="006F2EBC">
        <w:rPr>
          <w:i/>
          <w:iCs/>
          <w:color w:val="000000" w:themeColor="text1"/>
        </w:rPr>
        <w:t xml:space="preserve">et al. </w:t>
      </w:r>
      <w:r w:rsidR="00852E43" w:rsidRPr="006F2EBC">
        <w:rPr>
          <w:color w:val="000000" w:themeColor="text1"/>
        </w:rPr>
        <w:t xml:space="preserve">(1958). </w:t>
      </w:r>
      <w:r w:rsidRPr="006F2EBC">
        <w:rPr>
          <w:color w:val="000000" w:themeColor="text1"/>
        </w:rPr>
        <w:t>The genotypic path</w:t>
      </w:r>
      <w:r w:rsidR="00FC1847" w:rsidRPr="006F2EBC">
        <w:rPr>
          <w:color w:val="000000" w:themeColor="text1"/>
        </w:rPr>
        <w:t xml:space="preserve"> coefficient</w:t>
      </w:r>
      <w:r w:rsidRPr="006F2EBC">
        <w:rPr>
          <w:color w:val="000000" w:themeColor="text1"/>
        </w:rPr>
        <w:t xml:space="preserve"> analysis was </w:t>
      </w:r>
      <w:r w:rsidR="00FC1847" w:rsidRPr="006F2EBC">
        <w:rPr>
          <w:color w:val="000000" w:themeColor="text1"/>
        </w:rPr>
        <w:t>done</w:t>
      </w:r>
      <w:r w:rsidRPr="006F2EBC">
        <w:rPr>
          <w:color w:val="000000" w:themeColor="text1"/>
        </w:rPr>
        <w:t xml:space="preserve"> as per the method </w:t>
      </w:r>
      <w:r w:rsidR="00FC1847" w:rsidRPr="006F2EBC">
        <w:rPr>
          <w:color w:val="000000" w:themeColor="text1"/>
        </w:rPr>
        <w:t>described</w:t>
      </w:r>
      <w:r w:rsidRPr="006F2EBC">
        <w:rPr>
          <w:color w:val="000000" w:themeColor="text1"/>
        </w:rPr>
        <w:t xml:space="preserve"> by Dewey and Lu (1959).</w:t>
      </w:r>
    </w:p>
    <w:p w14:paraId="182A601A" w14:textId="77777777" w:rsidR="005901CD" w:rsidRPr="006F2EBC" w:rsidRDefault="005901CD" w:rsidP="00297856">
      <w:pPr>
        <w:spacing w:after="0" w:line="240" w:lineRule="auto"/>
        <w:ind w:firstLine="720"/>
        <w:rPr>
          <w:color w:val="000000" w:themeColor="text1"/>
        </w:rPr>
      </w:pPr>
    </w:p>
    <w:bookmarkEnd w:id="2"/>
    <w:p w14:paraId="48686AFC" w14:textId="77777777" w:rsidR="002509F6" w:rsidRPr="006F2EBC" w:rsidRDefault="002509F6" w:rsidP="002509F6">
      <w:pPr>
        <w:spacing w:after="0" w:line="240" w:lineRule="auto"/>
        <w:rPr>
          <w:b/>
          <w:bCs/>
          <w:color w:val="000000" w:themeColor="text1"/>
        </w:rPr>
      </w:pPr>
      <w:r w:rsidRPr="006F2EBC">
        <w:rPr>
          <w:b/>
          <w:bCs/>
          <w:color w:val="000000" w:themeColor="text1"/>
        </w:rPr>
        <w:t>Results and Discussion</w:t>
      </w:r>
    </w:p>
    <w:p w14:paraId="68DD1605" w14:textId="01800679" w:rsidR="002509F6" w:rsidRPr="006F2EBC" w:rsidRDefault="00E1722C" w:rsidP="002509F6">
      <w:pPr>
        <w:spacing w:after="0" w:line="240" w:lineRule="auto"/>
        <w:ind w:firstLine="426"/>
        <w:rPr>
          <w:color w:val="000000" w:themeColor="text1"/>
        </w:rPr>
      </w:pPr>
      <w:bookmarkStart w:id="3" w:name="_Hlk179947192"/>
      <w:r w:rsidRPr="006F2EBC">
        <w:rPr>
          <w:color w:val="000000" w:themeColor="text1"/>
        </w:rPr>
        <w:lastRenderedPageBreak/>
        <w:t xml:space="preserve">The ANOVA results demonstrated that mean squares due to genotypes were highly significant for all of the features tested, showing that there is a lot of genetic diversity for different characteristics among the genotypes under consideration. </w:t>
      </w:r>
      <w:r w:rsidR="002509F6" w:rsidRPr="006F2EBC">
        <w:rPr>
          <w:color w:val="000000" w:themeColor="text1"/>
        </w:rPr>
        <w:t xml:space="preserve">Similar results were also obtained by </w:t>
      </w:r>
      <w:proofErr w:type="spellStart"/>
      <w:r w:rsidR="00E9136A" w:rsidRPr="006F2EBC">
        <w:rPr>
          <w:rFonts w:eastAsia="Times New Roman"/>
          <w:color w:val="000000" w:themeColor="text1"/>
          <w:spacing w:val="1"/>
        </w:rPr>
        <w:t>Abdurezake</w:t>
      </w:r>
      <w:proofErr w:type="spellEnd"/>
      <w:r w:rsidR="00E9136A" w:rsidRPr="006F2EBC">
        <w:rPr>
          <w:rFonts w:eastAsia="Times New Roman"/>
          <w:color w:val="000000" w:themeColor="text1"/>
          <w:spacing w:val="1"/>
        </w:rPr>
        <w:t xml:space="preserve"> </w:t>
      </w:r>
      <w:r w:rsidR="00E9136A" w:rsidRPr="006F2EBC">
        <w:rPr>
          <w:rFonts w:eastAsia="Times New Roman"/>
          <w:i/>
          <w:iCs/>
          <w:color w:val="000000" w:themeColor="text1"/>
          <w:spacing w:val="1"/>
        </w:rPr>
        <w:t>et al.</w:t>
      </w:r>
      <w:r w:rsidR="00E9136A" w:rsidRPr="006F2EBC">
        <w:rPr>
          <w:rFonts w:eastAsia="Times New Roman"/>
          <w:color w:val="000000" w:themeColor="text1"/>
          <w:spacing w:val="1"/>
        </w:rPr>
        <w:t xml:space="preserve"> (2024), </w:t>
      </w:r>
      <w:proofErr w:type="spellStart"/>
      <w:r w:rsidR="00E9136A" w:rsidRPr="006F2EBC">
        <w:rPr>
          <w:rFonts w:eastAsia="Times New Roman"/>
          <w:color w:val="000000" w:themeColor="text1"/>
          <w:spacing w:val="1"/>
        </w:rPr>
        <w:t>Santhosini</w:t>
      </w:r>
      <w:proofErr w:type="spellEnd"/>
      <w:r w:rsidR="00E9136A" w:rsidRPr="006F2EBC">
        <w:rPr>
          <w:rFonts w:eastAsia="Times New Roman"/>
          <w:color w:val="000000" w:themeColor="text1"/>
          <w:spacing w:val="1"/>
        </w:rPr>
        <w:t xml:space="preserve"> </w:t>
      </w:r>
      <w:r w:rsidR="00E9136A" w:rsidRPr="006F2EBC">
        <w:rPr>
          <w:rFonts w:eastAsia="Times New Roman"/>
          <w:i/>
          <w:iCs/>
          <w:color w:val="000000" w:themeColor="text1"/>
          <w:spacing w:val="1"/>
        </w:rPr>
        <w:t>et al.</w:t>
      </w:r>
      <w:r w:rsidR="00E9136A" w:rsidRPr="006F2EBC">
        <w:rPr>
          <w:rFonts w:eastAsia="Times New Roman"/>
          <w:color w:val="000000" w:themeColor="text1"/>
          <w:spacing w:val="1"/>
        </w:rPr>
        <w:t xml:space="preserve"> (2023) and </w:t>
      </w:r>
      <w:proofErr w:type="spellStart"/>
      <w:r w:rsidR="00E9136A" w:rsidRPr="006F2EBC">
        <w:rPr>
          <w:rFonts w:eastAsia="Times New Roman"/>
          <w:color w:val="000000" w:themeColor="text1"/>
          <w:spacing w:val="1"/>
        </w:rPr>
        <w:t>Akbarzai</w:t>
      </w:r>
      <w:proofErr w:type="spellEnd"/>
      <w:r w:rsidR="00E9136A" w:rsidRPr="006F2EBC">
        <w:rPr>
          <w:rFonts w:eastAsia="Times New Roman"/>
          <w:color w:val="000000" w:themeColor="text1"/>
          <w:spacing w:val="1"/>
        </w:rPr>
        <w:t xml:space="preserve"> </w:t>
      </w:r>
      <w:r w:rsidR="00E9136A" w:rsidRPr="006F2EBC">
        <w:rPr>
          <w:rFonts w:eastAsia="Times New Roman"/>
          <w:i/>
          <w:iCs/>
          <w:color w:val="000000" w:themeColor="text1"/>
          <w:spacing w:val="1"/>
        </w:rPr>
        <w:t>et al.</w:t>
      </w:r>
      <w:r w:rsidR="00E9136A" w:rsidRPr="006F2EBC">
        <w:rPr>
          <w:rFonts w:eastAsia="Times New Roman"/>
          <w:color w:val="000000" w:themeColor="text1"/>
          <w:spacing w:val="1"/>
        </w:rPr>
        <w:t xml:space="preserve"> (2023)</w:t>
      </w:r>
      <w:r w:rsidR="002509F6" w:rsidRPr="006F2EBC">
        <w:rPr>
          <w:color w:val="000000" w:themeColor="text1"/>
        </w:rPr>
        <w:t>.</w:t>
      </w:r>
    </w:p>
    <w:p w14:paraId="6D199445" w14:textId="49159FB7" w:rsidR="002509F6" w:rsidRPr="006F2EBC" w:rsidRDefault="002509F6" w:rsidP="006F2D9D">
      <w:pPr>
        <w:spacing w:after="0" w:line="240" w:lineRule="auto"/>
        <w:rPr>
          <w:b/>
          <w:bCs/>
          <w:color w:val="000000" w:themeColor="text1"/>
        </w:rPr>
      </w:pPr>
      <w:r w:rsidRPr="006F2EBC">
        <w:rPr>
          <w:b/>
          <w:bCs/>
          <w:color w:val="000000" w:themeColor="text1"/>
        </w:rPr>
        <w:t>Correlation Coefficient Analysis</w:t>
      </w:r>
    </w:p>
    <w:p w14:paraId="00E907B6" w14:textId="6DBE0885" w:rsidR="003137E9" w:rsidRPr="006F2EBC" w:rsidRDefault="002509F6" w:rsidP="005C1BFD">
      <w:pPr>
        <w:spacing w:after="0" w:line="240" w:lineRule="auto"/>
        <w:ind w:firstLine="567"/>
        <w:rPr>
          <w:rFonts w:eastAsia="Times New Roman"/>
          <w:b/>
          <w:bCs/>
          <w:color w:val="000000" w:themeColor="text1"/>
          <w:spacing w:val="1"/>
        </w:rPr>
      </w:pPr>
      <w:r w:rsidRPr="006F2EBC">
        <w:rPr>
          <w:color w:val="000000" w:themeColor="text1"/>
        </w:rPr>
        <w:t>In the present experiment genotypic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and phenotypic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correlation coefficients computed </w:t>
      </w:r>
      <w:r w:rsidR="00DB1909" w:rsidRPr="006F2EBC">
        <w:rPr>
          <w:color w:val="000000" w:themeColor="text1"/>
        </w:rPr>
        <w:t>are</w:t>
      </w:r>
      <w:r w:rsidRPr="006F2EBC">
        <w:rPr>
          <w:color w:val="000000" w:themeColor="text1"/>
        </w:rPr>
        <w:t xml:space="preserve"> presented in Table 1. </w:t>
      </w:r>
      <w:r w:rsidR="000406AF" w:rsidRPr="006F2EBC">
        <w:rPr>
          <w:rFonts w:eastAsia="Times New Roman"/>
          <w:color w:val="000000" w:themeColor="text1"/>
          <w:spacing w:val="1"/>
        </w:rPr>
        <w:t>Days to anthesis</w:t>
      </w:r>
      <w:r w:rsidR="00503A4D" w:rsidRPr="006F2EBC">
        <w:rPr>
          <w:b/>
          <w:bCs/>
          <w:color w:val="000000" w:themeColor="text1"/>
        </w:rPr>
        <w:t xml:space="preserve"> </w:t>
      </w:r>
      <w:r w:rsidR="00836FD0" w:rsidRPr="006F2EBC">
        <w:rPr>
          <w:color w:val="000000" w:themeColor="text1"/>
        </w:rPr>
        <w:t xml:space="preserve">showed a positive and significant correlation with </w:t>
      </w:r>
      <w:r w:rsidR="006705E3" w:rsidRPr="006F2EBC">
        <w:rPr>
          <w:color w:val="000000" w:themeColor="text1"/>
        </w:rPr>
        <w:t>plant height (</w:t>
      </w:r>
      <w:proofErr w:type="spellStart"/>
      <w:r w:rsidR="006705E3" w:rsidRPr="006F2EBC">
        <w:rPr>
          <w:color w:val="000000" w:themeColor="text1"/>
        </w:rPr>
        <w:t>r</w:t>
      </w:r>
      <w:r w:rsidR="006705E3" w:rsidRPr="006F2EBC">
        <w:rPr>
          <w:color w:val="000000" w:themeColor="text1"/>
          <w:vertAlign w:val="subscript"/>
        </w:rPr>
        <w:t>g</w:t>
      </w:r>
      <w:proofErr w:type="spellEnd"/>
      <w:r w:rsidR="006705E3" w:rsidRPr="006F2EBC">
        <w:rPr>
          <w:color w:val="000000" w:themeColor="text1"/>
        </w:rPr>
        <w:t xml:space="preserve"> = 0.278, </w:t>
      </w:r>
      <w:proofErr w:type="spellStart"/>
      <w:r w:rsidR="006705E3" w:rsidRPr="006F2EBC">
        <w:rPr>
          <w:color w:val="000000" w:themeColor="text1"/>
        </w:rPr>
        <w:t>r</w:t>
      </w:r>
      <w:r w:rsidR="006705E3" w:rsidRPr="006F2EBC">
        <w:rPr>
          <w:color w:val="000000" w:themeColor="text1"/>
          <w:vertAlign w:val="subscript"/>
        </w:rPr>
        <w:t>p</w:t>
      </w:r>
      <w:proofErr w:type="spellEnd"/>
      <w:r w:rsidR="006705E3" w:rsidRPr="006F2EBC">
        <w:rPr>
          <w:color w:val="000000" w:themeColor="text1"/>
        </w:rPr>
        <w:t xml:space="preserve"> = 0.237), </w:t>
      </w:r>
      <w:r w:rsidR="00836FD0" w:rsidRPr="006F2EBC">
        <w:rPr>
          <w:color w:val="000000" w:themeColor="text1"/>
        </w:rPr>
        <w:t>days to maturity (</w:t>
      </w:r>
      <w:proofErr w:type="spellStart"/>
      <w:r w:rsidR="00836FD0" w:rsidRPr="006F2EBC">
        <w:rPr>
          <w:color w:val="000000" w:themeColor="text1"/>
        </w:rPr>
        <w:t>r</w:t>
      </w:r>
      <w:r w:rsidR="00836FD0" w:rsidRPr="006F2EBC">
        <w:rPr>
          <w:color w:val="000000" w:themeColor="text1"/>
          <w:vertAlign w:val="subscript"/>
        </w:rPr>
        <w:t>g</w:t>
      </w:r>
      <w:proofErr w:type="spellEnd"/>
      <w:r w:rsidR="00836FD0" w:rsidRPr="006F2EBC">
        <w:rPr>
          <w:color w:val="000000" w:themeColor="text1"/>
        </w:rPr>
        <w:t xml:space="preserve">= 0.946, </w:t>
      </w:r>
      <w:proofErr w:type="spellStart"/>
      <w:r w:rsidR="00836FD0" w:rsidRPr="006F2EBC">
        <w:rPr>
          <w:color w:val="000000" w:themeColor="text1"/>
        </w:rPr>
        <w:t>r</w:t>
      </w:r>
      <w:r w:rsidR="00836FD0" w:rsidRPr="006F2EBC">
        <w:rPr>
          <w:color w:val="000000" w:themeColor="text1"/>
          <w:vertAlign w:val="subscript"/>
        </w:rPr>
        <w:t>p</w:t>
      </w:r>
      <w:proofErr w:type="spellEnd"/>
      <w:r w:rsidR="00836FD0" w:rsidRPr="006F2EBC">
        <w:rPr>
          <w:color w:val="000000" w:themeColor="text1"/>
        </w:rPr>
        <w:t xml:space="preserve"> = 0.928), number of </w:t>
      </w:r>
      <w:proofErr w:type="spellStart"/>
      <w:r w:rsidR="00836FD0" w:rsidRPr="006F2EBC">
        <w:rPr>
          <w:color w:val="000000" w:themeColor="text1"/>
        </w:rPr>
        <w:t>spikelets</w:t>
      </w:r>
      <w:proofErr w:type="spellEnd"/>
      <w:r w:rsidR="00836FD0" w:rsidRPr="006F2EBC">
        <w:rPr>
          <w:color w:val="000000" w:themeColor="text1"/>
        </w:rPr>
        <w:t xml:space="preserve"> per main spike (</w:t>
      </w:r>
      <w:proofErr w:type="spellStart"/>
      <w:r w:rsidR="00836FD0" w:rsidRPr="006F2EBC">
        <w:rPr>
          <w:color w:val="000000" w:themeColor="text1"/>
        </w:rPr>
        <w:t>r</w:t>
      </w:r>
      <w:r w:rsidR="00836FD0" w:rsidRPr="006F2EBC">
        <w:rPr>
          <w:color w:val="000000" w:themeColor="text1"/>
          <w:vertAlign w:val="subscript"/>
        </w:rPr>
        <w:t>g</w:t>
      </w:r>
      <w:proofErr w:type="spellEnd"/>
      <w:r w:rsidR="00836FD0" w:rsidRPr="006F2EBC">
        <w:rPr>
          <w:color w:val="000000" w:themeColor="text1"/>
        </w:rPr>
        <w:t xml:space="preserve">= 0.552, </w:t>
      </w:r>
      <w:proofErr w:type="spellStart"/>
      <w:r w:rsidR="00836FD0" w:rsidRPr="006F2EBC">
        <w:rPr>
          <w:color w:val="000000" w:themeColor="text1"/>
        </w:rPr>
        <w:t>r</w:t>
      </w:r>
      <w:r w:rsidR="00836FD0" w:rsidRPr="006F2EBC">
        <w:rPr>
          <w:color w:val="000000" w:themeColor="text1"/>
          <w:vertAlign w:val="subscript"/>
        </w:rPr>
        <w:t>p</w:t>
      </w:r>
      <w:proofErr w:type="spellEnd"/>
      <w:r w:rsidR="00836FD0" w:rsidRPr="006F2EBC">
        <w:rPr>
          <w:color w:val="000000" w:themeColor="text1"/>
        </w:rPr>
        <w:t xml:space="preserve"> = 0.499), </w:t>
      </w:r>
      <w:r w:rsidR="00826713" w:rsidRPr="006F2EBC">
        <w:rPr>
          <w:color w:val="000000" w:themeColor="text1"/>
        </w:rPr>
        <w:t>number of grains per main spike (</w:t>
      </w:r>
      <w:proofErr w:type="spellStart"/>
      <w:r w:rsidR="00826713" w:rsidRPr="006F2EBC">
        <w:rPr>
          <w:color w:val="000000" w:themeColor="text1"/>
        </w:rPr>
        <w:t>r</w:t>
      </w:r>
      <w:r w:rsidR="00826713" w:rsidRPr="006F2EBC">
        <w:rPr>
          <w:color w:val="000000" w:themeColor="text1"/>
          <w:vertAlign w:val="subscript"/>
        </w:rPr>
        <w:t>g</w:t>
      </w:r>
      <w:proofErr w:type="spellEnd"/>
      <w:r w:rsidR="00826713" w:rsidRPr="006F2EBC">
        <w:rPr>
          <w:color w:val="000000" w:themeColor="text1"/>
        </w:rPr>
        <w:t xml:space="preserve">= 0.428, </w:t>
      </w:r>
      <w:proofErr w:type="spellStart"/>
      <w:r w:rsidR="00826713" w:rsidRPr="006F2EBC">
        <w:rPr>
          <w:color w:val="000000" w:themeColor="text1"/>
        </w:rPr>
        <w:t>r</w:t>
      </w:r>
      <w:r w:rsidR="00826713" w:rsidRPr="006F2EBC">
        <w:rPr>
          <w:color w:val="000000" w:themeColor="text1"/>
          <w:vertAlign w:val="subscript"/>
        </w:rPr>
        <w:t>p</w:t>
      </w:r>
      <w:proofErr w:type="spellEnd"/>
      <w:r w:rsidR="00826713" w:rsidRPr="006F2EBC">
        <w:rPr>
          <w:color w:val="000000" w:themeColor="text1"/>
        </w:rPr>
        <w:t xml:space="preserve"> = 0.399)</w:t>
      </w:r>
      <w:r w:rsidR="006E1989" w:rsidRPr="006F2EBC">
        <w:rPr>
          <w:color w:val="000000" w:themeColor="text1"/>
        </w:rPr>
        <w:t xml:space="preserve"> at both genotypic and phenotypic level</w:t>
      </w:r>
      <w:r w:rsidR="00826713" w:rsidRPr="006F2EBC">
        <w:rPr>
          <w:color w:val="000000" w:themeColor="text1"/>
        </w:rPr>
        <w:t>.</w:t>
      </w:r>
      <w:r w:rsidR="006E1989" w:rsidRPr="006F2EBC">
        <w:rPr>
          <w:color w:val="000000" w:themeColor="text1"/>
        </w:rPr>
        <w:t xml:space="preserve"> While,</w:t>
      </w:r>
      <w:r w:rsidR="00826713" w:rsidRPr="006F2EBC">
        <w:rPr>
          <w:color w:val="000000" w:themeColor="text1"/>
        </w:rPr>
        <w:t xml:space="preserve"> </w:t>
      </w:r>
      <w:r w:rsidR="00836FD0" w:rsidRPr="006F2EBC">
        <w:rPr>
          <w:color w:val="000000" w:themeColor="text1"/>
        </w:rPr>
        <w:t>biological yield per plant (</w:t>
      </w:r>
      <w:proofErr w:type="spellStart"/>
      <w:r w:rsidR="00836FD0" w:rsidRPr="006F2EBC">
        <w:rPr>
          <w:color w:val="000000" w:themeColor="text1"/>
        </w:rPr>
        <w:t>r</w:t>
      </w:r>
      <w:r w:rsidR="00836FD0" w:rsidRPr="006F2EBC">
        <w:rPr>
          <w:color w:val="000000" w:themeColor="text1"/>
          <w:vertAlign w:val="subscript"/>
        </w:rPr>
        <w:t>p</w:t>
      </w:r>
      <w:proofErr w:type="spellEnd"/>
      <w:r w:rsidR="00836FD0" w:rsidRPr="006F2EBC">
        <w:rPr>
          <w:color w:val="000000" w:themeColor="text1"/>
        </w:rPr>
        <w:t xml:space="preserve"> = 0.147) and spike length (</w:t>
      </w:r>
      <w:proofErr w:type="spellStart"/>
      <w:r w:rsidR="00836FD0" w:rsidRPr="006F2EBC">
        <w:rPr>
          <w:color w:val="000000" w:themeColor="text1"/>
        </w:rPr>
        <w:t>r</w:t>
      </w:r>
      <w:r w:rsidR="00836FD0" w:rsidRPr="006F2EBC">
        <w:rPr>
          <w:color w:val="000000" w:themeColor="text1"/>
          <w:vertAlign w:val="subscript"/>
        </w:rPr>
        <w:t>p</w:t>
      </w:r>
      <w:proofErr w:type="spellEnd"/>
      <w:r w:rsidR="00836FD0" w:rsidRPr="006F2EBC">
        <w:rPr>
          <w:color w:val="000000" w:themeColor="text1"/>
        </w:rPr>
        <w:t xml:space="preserve"> = 0.200)</w:t>
      </w:r>
      <w:r w:rsidR="006E1989" w:rsidRPr="006F2EBC">
        <w:rPr>
          <w:color w:val="000000" w:themeColor="text1"/>
        </w:rPr>
        <w:t xml:space="preserve"> showed positive and significant at only phenotypic level</w:t>
      </w:r>
      <w:r w:rsidR="00836FD0" w:rsidRPr="006F2EBC">
        <w:rPr>
          <w:color w:val="000000" w:themeColor="text1"/>
        </w:rPr>
        <w:t>. On the other hand, days to anthesis exhibited a significant negative correlation with the grain filling (</w:t>
      </w:r>
      <w:proofErr w:type="spellStart"/>
      <w:r w:rsidR="00836FD0" w:rsidRPr="006F2EBC">
        <w:rPr>
          <w:color w:val="000000" w:themeColor="text1"/>
        </w:rPr>
        <w:t>r</w:t>
      </w:r>
      <w:r w:rsidR="00836FD0" w:rsidRPr="006F2EBC">
        <w:rPr>
          <w:color w:val="000000" w:themeColor="text1"/>
          <w:vertAlign w:val="subscript"/>
        </w:rPr>
        <w:t>g</w:t>
      </w:r>
      <w:proofErr w:type="spellEnd"/>
      <w:r w:rsidR="00836FD0" w:rsidRPr="006F2EBC">
        <w:rPr>
          <w:color w:val="000000" w:themeColor="text1"/>
        </w:rPr>
        <w:t xml:space="preserve"> = -0.459, </w:t>
      </w:r>
      <w:proofErr w:type="spellStart"/>
      <w:r w:rsidR="00836FD0" w:rsidRPr="006F2EBC">
        <w:rPr>
          <w:color w:val="000000" w:themeColor="text1"/>
        </w:rPr>
        <w:t>r</w:t>
      </w:r>
      <w:r w:rsidR="00836FD0" w:rsidRPr="006F2EBC">
        <w:rPr>
          <w:color w:val="000000" w:themeColor="text1"/>
          <w:vertAlign w:val="subscript"/>
        </w:rPr>
        <w:t>p</w:t>
      </w:r>
      <w:proofErr w:type="spellEnd"/>
      <w:r w:rsidR="00836FD0" w:rsidRPr="006F2EBC">
        <w:rPr>
          <w:color w:val="000000" w:themeColor="text1"/>
        </w:rPr>
        <w:t xml:space="preserve"> = -0.414)</w:t>
      </w:r>
      <w:r w:rsidR="00EF164D" w:rsidRPr="006F2EBC">
        <w:rPr>
          <w:color w:val="000000" w:themeColor="text1"/>
        </w:rPr>
        <w:t xml:space="preserve">, </w:t>
      </w:r>
      <w:r w:rsidR="00836FD0" w:rsidRPr="006F2EBC">
        <w:rPr>
          <w:color w:val="000000" w:themeColor="text1"/>
        </w:rPr>
        <w:t>100-grain weight (</w:t>
      </w:r>
      <w:proofErr w:type="spellStart"/>
      <w:r w:rsidR="00836FD0" w:rsidRPr="006F2EBC">
        <w:rPr>
          <w:color w:val="000000" w:themeColor="text1"/>
        </w:rPr>
        <w:t>r</w:t>
      </w:r>
      <w:r w:rsidR="00836FD0" w:rsidRPr="006F2EBC">
        <w:rPr>
          <w:color w:val="000000" w:themeColor="text1"/>
          <w:vertAlign w:val="subscript"/>
        </w:rPr>
        <w:t>g</w:t>
      </w:r>
      <w:proofErr w:type="spellEnd"/>
      <w:r w:rsidR="00836FD0" w:rsidRPr="006F2EBC">
        <w:rPr>
          <w:color w:val="000000" w:themeColor="text1"/>
        </w:rPr>
        <w:t xml:space="preserve"> = -0.507, </w:t>
      </w:r>
      <w:proofErr w:type="spellStart"/>
      <w:r w:rsidR="00836FD0" w:rsidRPr="006F2EBC">
        <w:rPr>
          <w:color w:val="000000" w:themeColor="text1"/>
        </w:rPr>
        <w:t>r</w:t>
      </w:r>
      <w:r w:rsidR="00836FD0" w:rsidRPr="006F2EBC">
        <w:rPr>
          <w:color w:val="000000" w:themeColor="text1"/>
          <w:vertAlign w:val="subscript"/>
        </w:rPr>
        <w:t>p</w:t>
      </w:r>
      <w:proofErr w:type="spellEnd"/>
      <w:r w:rsidR="00836FD0" w:rsidRPr="006F2EBC">
        <w:rPr>
          <w:color w:val="000000" w:themeColor="text1"/>
        </w:rPr>
        <w:t xml:space="preserve"> = -0.487) and harvest index (</w:t>
      </w:r>
      <w:proofErr w:type="spellStart"/>
      <w:r w:rsidR="00836FD0" w:rsidRPr="006F2EBC">
        <w:rPr>
          <w:color w:val="000000" w:themeColor="text1"/>
        </w:rPr>
        <w:t>r</w:t>
      </w:r>
      <w:r w:rsidR="00836FD0" w:rsidRPr="006F2EBC">
        <w:rPr>
          <w:color w:val="000000" w:themeColor="text1"/>
          <w:vertAlign w:val="subscript"/>
        </w:rPr>
        <w:t>p</w:t>
      </w:r>
      <w:proofErr w:type="spellEnd"/>
      <w:r w:rsidR="00836FD0" w:rsidRPr="006F2EBC">
        <w:rPr>
          <w:color w:val="000000" w:themeColor="text1"/>
        </w:rPr>
        <w:t xml:space="preserve"> = -0.198).</w:t>
      </w:r>
      <w:r w:rsidR="003137E9" w:rsidRPr="006F2EBC">
        <w:rPr>
          <w:color w:val="000000" w:themeColor="text1"/>
        </w:rPr>
        <w:t xml:space="preserve"> </w:t>
      </w:r>
      <w:r w:rsidR="003137E9" w:rsidRPr="006F2EBC">
        <w:rPr>
          <w:rFonts w:eastAsia="Calibri"/>
          <w:color w:val="000000" w:themeColor="text1"/>
          <w:kern w:val="2"/>
          <w14:ligatures w14:val="standardContextual"/>
        </w:rPr>
        <w:t xml:space="preserve">Similar results were obtained for days to anthesis by Saini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(2024), </w:t>
      </w:r>
      <w:proofErr w:type="spellStart"/>
      <w:r w:rsidR="003137E9" w:rsidRPr="006F2EBC">
        <w:rPr>
          <w:rFonts w:eastAsia="Calibri"/>
          <w:color w:val="000000" w:themeColor="text1"/>
          <w:kern w:val="2"/>
          <w14:ligatures w14:val="standardContextual"/>
        </w:rPr>
        <w:t>Abdulrezake</w:t>
      </w:r>
      <w:proofErr w:type="spellEnd"/>
      <w:r w:rsidR="003137E9" w:rsidRPr="006F2EBC">
        <w:rPr>
          <w:rFonts w:eastAsia="Calibri"/>
          <w:color w:val="000000" w:themeColor="text1"/>
          <w:kern w:val="2"/>
          <w14:ligatures w14:val="standardContextual"/>
        </w:rPr>
        <w:t xml:space="preserve">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(2024) and </w:t>
      </w:r>
      <w:proofErr w:type="spellStart"/>
      <w:r w:rsidR="003137E9" w:rsidRPr="006F2EBC">
        <w:rPr>
          <w:rFonts w:eastAsia="Calibri"/>
          <w:color w:val="000000" w:themeColor="text1"/>
          <w:kern w:val="2"/>
          <w14:ligatures w14:val="standardContextual"/>
        </w:rPr>
        <w:t>Santhoshini</w:t>
      </w:r>
      <w:proofErr w:type="spellEnd"/>
      <w:r w:rsidR="003137E9" w:rsidRPr="006F2EBC">
        <w:rPr>
          <w:rFonts w:eastAsia="Calibri"/>
          <w:color w:val="000000" w:themeColor="text1"/>
          <w:kern w:val="2"/>
          <w14:ligatures w14:val="standardContextual"/>
        </w:rPr>
        <w:t xml:space="preserve">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(2023) with days to maturity and spike related traits; and </w:t>
      </w:r>
      <w:proofErr w:type="gramStart"/>
      <w:r w:rsidR="003137E9" w:rsidRPr="006F2EBC">
        <w:rPr>
          <w:rFonts w:eastAsia="Calibri"/>
          <w:color w:val="000000" w:themeColor="text1"/>
          <w:kern w:val="2"/>
          <w14:ligatures w14:val="standardContextual"/>
        </w:rPr>
        <w:t>also</w:t>
      </w:r>
      <w:proofErr w:type="gramEnd"/>
      <w:r w:rsidR="003137E9" w:rsidRPr="006F2EBC">
        <w:rPr>
          <w:rFonts w:eastAsia="Calibri"/>
          <w:color w:val="000000" w:themeColor="text1"/>
          <w:kern w:val="2"/>
          <w14:ligatures w14:val="standardContextual"/>
        </w:rPr>
        <w:t xml:space="preserve"> by </w:t>
      </w:r>
      <w:proofErr w:type="spellStart"/>
      <w:r w:rsidR="003137E9" w:rsidRPr="006F2EBC">
        <w:rPr>
          <w:rFonts w:eastAsia="Calibri"/>
          <w:color w:val="000000" w:themeColor="text1"/>
          <w:kern w:val="2"/>
          <w14:ligatures w14:val="standardContextual"/>
        </w:rPr>
        <w:t>Javed</w:t>
      </w:r>
      <w:proofErr w:type="spellEnd"/>
      <w:r w:rsidR="003137E9" w:rsidRPr="006F2EBC">
        <w:rPr>
          <w:rFonts w:eastAsia="Calibri"/>
          <w:color w:val="000000" w:themeColor="text1"/>
          <w:kern w:val="2"/>
          <w14:ligatures w14:val="standardContextual"/>
        </w:rPr>
        <w:t xml:space="preserve">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(2024) and </w:t>
      </w:r>
      <w:proofErr w:type="spellStart"/>
      <w:r w:rsidR="003137E9" w:rsidRPr="006F2EBC">
        <w:rPr>
          <w:rFonts w:eastAsia="Calibri"/>
          <w:color w:val="000000" w:themeColor="text1"/>
          <w:kern w:val="2"/>
          <w14:ligatures w14:val="standardContextual"/>
        </w:rPr>
        <w:t>Santhoshini</w:t>
      </w:r>
      <w:proofErr w:type="spellEnd"/>
      <w:r w:rsidR="003137E9" w:rsidRPr="006F2EBC">
        <w:rPr>
          <w:rFonts w:eastAsia="Calibri"/>
          <w:color w:val="000000" w:themeColor="text1"/>
          <w:kern w:val="2"/>
          <w14:ligatures w14:val="standardContextual"/>
        </w:rPr>
        <w:t xml:space="preserve"> </w:t>
      </w:r>
      <w:r w:rsidR="003137E9" w:rsidRPr="006F2EBC">
        <w:rPr>
          <w:rFonts w:eastAsia="Calibri"/>
          <w:i/>
          <w:iCs/>
          <w:color w:val="000000" w:themeColor="text1"/>
          <w:kern w:val="2"/>
          <w14:ligatures w14:val="standardContextual"/>
        </w:rPr>
        <w:t>et al.</w:t>
      </w:r>
      <w:r w:rsidR="003137E9" w:rsidRPr="006F2EBC">
        <w:rPr>
          <w:rFonts w:eastAsia="Calibri"/>
          <w:color w:val="000000" w:themeColor="text1"/>
          <w:kern w:val="2"/>
          <w14:ligatures w14:val="standardContextual"/>
        </w:rPr>
        <w:t xml:space="preserve"> (2023) with plant height.</w:t>
      </w:r>
    </w:p>
    <w:p w14:paraId="360D7C48" w14:textId="51280850" w:rsidR="000F707D" w:rsidRPr="006F2EBC" w:rsidRDefault="000F707D" w:rsidP="005C1BFD">
      <w:pPr>
        <w:spacing w:after="0" w:line="240" w:lineRule="auto"/>
        <w:ind w:firstLine="567"/>
        <w:rPr>
          <w:color w:val="000000" w:themeColor="text1"/>
        </w:rPr>
      </w:pPr>
      <w:r w:rsidRPr="006F2EBC">
        <w:rPr>
          <w:color w:val="000000" w:themeColor="text1"/>
        </w:rPr>
        <w:t>Plant height was observed to possess positive and significant correlation with spike length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0.500,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0.449), number of </w:t>
      </w:r>
      <w:proofErr w:type="spellStart"/>
      <w:r w:rsidRPr="006F2EBC">
        <w:rPr>
          <w:color w:val="000000" w:themeColor="text1"/>
        </w:rPr>
        <w:t>spikelets</w:t>
      </w:r>
      <w:proofErr w:type="spellEnd"/>
      <w:r w:rsidRPr="006F2EBC">
        <w:rPr>
          <w:color w:val="000000" w:themeColor="text1"/>
        </w:rPr>
        <w:t xml:space="preserve"> per main spike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0.404,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0.359), number of grains per main spike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0.321,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0.267), biological yield per plant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0.431,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0.373) and grain yield per plant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0.349,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0.301). On the other hand, plant height showed a significant negative correlation with the grain filling period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-0.184,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-0.172). </w:t>
      </w:r>
      <w:proofErr w:type="spellStart"/>
      <w:r w:rsidRPr="006F2EBC">
        <w:rPr>
          <w:color w:val="000000" w:themeColor="text1"/>
        </w:rPr>
        <w:t>Javed</w:t>
      </w:r>
      <w:proofErr w:type="spellEnd"/>
      <w:r w:rsidRPr="006F2EBC">
        <w:rPr>
          <w:color w:val="000000" w:themeColor="text1"/>
        </w:rPr>
        <w:t xml:space="preserve"> </w:t>
      </w:r>
      <w:r w:rsidRPr="006F2EBC">
        <w:rPr>
          <w:i/>
          <w:iCs/>
          <w:color w:val="000000" w:themeColor="text1"/>
        </w:rPr>
        <w:t>et al.</w:t>
      </w:r>
      <w:r w:rsidRPr="006F2EBC">
        <w:rPr>
          <w:color w:val="000000" w:themeColor="text1"/>
        </w:rPr>
        <w:t xml:space="preserve"> (2024), </w:t>
      </w:r>
      <w:proofErr w:type="spellStart"/>
      <w:r w:rsidRPr="006F2EBC">
        <w:rPr>
          <w:color w:val="000000" w:themeColor="text1"/>
        </w:rPr>
        <w:t>Abdulrezake</w:t>
      </w:r>
      <w:proofErr w:type="spellEnd"/>
      <w:r w:rsidRPr="006F2EBC">
        <w:rPr>
          <w:color w:val="000000" w:themeColor="text1"/>
        </w:rPr>
        <w:t xml:space="preserve"> </w:t>
      </w:r>
      <w:r w:rsidRPr="006F2EBC">
        <w:rPr>
          <w:i/>
          <w:iCs/>
          <w:color w:val="000000" w:themeColor="text1"/>
        </w:rPr>
        <w:t>et al.</w:t>
      </w:r>
      <w:r w:rsidRPr="006F2EBC">
        <w:rPr>
          <w:color w:val="000000" w:themeColor="text1"/>
        </w:rPr>
        <w:t xml:space="preserve"> (2024) and </w:t>
      </w:r>
      <w:proofErr w:type="spellStart"/>
      <w:r w:rsidRPr="006F2EBC">
        <w:rPr>
          <w:color w:val="000000" w:themeColor="text1"/>
        </w:rPr>
        <w:t>Santhoshini</w:t>
      </w:r>
      <w:proofErr w:type="spellEnd"/>
      <w:r w:rsidRPr="006F2EBC">
        <w:rPr>
          <w:color w:val="000000" w:themeColor="text1"/>
        </w:rPr>
        <w:t xml:space="preserve"> </w:t>
      </w:r>
      <w:r w:rsidRPr="006F2EBC">
        <w:rPr>
          <w:i/>
          <w:iCs/>
          <w:color w:val="000000" w:themeColor="text1"/>
        </w:rPr>
        <w:t>et al.</w:t>
      </w:r>
      <w:r w:rsidRPr="006F2EBC">
        <w:rPr>
          <w:color w:val="000000" w:themeColor="text1"/>
        </w:rPr>
        <w:t xml:space="preserve"> (2023) reported similar results of positive correlations between plant height and biological yield. </w:t>
      </w:r>
    </w:p>
    <w:p w14:paraId="1A7F1F80" w14:textId="10812A5F" w:rsidR="002509F6" w:rsidRPr="006F2EBC" w:rsidRDefault="00A073B7" w:rsidP="005C1BFD">
      <w:pPr>
        <w:spacing w:after="0" w:line="240" w:lineRule="auto"/>
        <w:ind w:firstLine="567"/>
        <w:rPr>
          <w:color w:val="000000" w:themeColor="text1"/>
        </w:rPr>
      </w:pPr>
      <w:r w:rsidRPr="006F2EBC">
        <w:rPr>
          <w:color w:val="000000" w:themeColor="text1"/>
        </w:rPr>
        <w:t>Number of effective tillers per plant</w:t>
      </w:r>
      <w:r w:rsidR="0073147A" w:rsidRPr="006F2EBC">
        <w:rPr>
          <w:b/>
          <w:bCs/>
          <w:color w:val="000000" w:themeColor="text1"/>
        </w:rPr>
        <w:t xml:space="preserve"> </w:t>
      </w:r>
      <w:r w:rsidR="002509F6" w:rsidRPr="006F2EBC">
        <w:rPr>
          <w:color w:val="000000" w:themeColor="text1"/>
        </w:rPr>
        <w:t xml:space="preserve">was noticed to have </w:t>
      </w:r>
      <w:r w:rsidRPr="006F2EBC">
        <w:rPr>
          <w:color w:val="000000" w:themeColor="text1"/>
        </w:rPr>
        <w:t>positive and significant correlation with biological yield per plant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0.474,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0.369) and grain yield per plant both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0.512,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0.4</w:t>
      </w:r>
      <w:r w:rsidR="005C7930" w:rsidRPr="006F2EBC">
        <w:rPr>
          <w:color w:val="000000" w:themeColor="text1"/>
        </w:rPr>
        <w:t>00</w:t>
      </w:r>
      <w:r w:rsidRPr="006F2EBC">
        <w:rPr>
          <w:color w:val="000000" w:themeColor="text1"/>
        </w:rPr>
        <w:t xml:space="preserve">). On the other hand, </w:t>
      </w:r>
      <w:r w:rsidR="007B6039" w:rsidRPr="006F2EBC">
        <w:rPr>
          <w:color w:val="000000" w:themeColor="text1"/>
        </w:rPr>
        <w:t>it</w:t>
      </w:r>
      <w:r w:rsidRPr="006F2EBC">
        <w:rPr>
          <w:color w:val="000000" w:themeColor="text1"/>
        </w:rPr>
        <w:t xml:space="preserve"> exhibited a significant negative correlation with spike length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-0.317,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-0.222) and number of grains per main spike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-0.197).</w:t>
      </w:r>
      <w:r w:rsidR="003C12A9" w:rsidRPr="006F2EBC">
        <w:rPr>
          <w:color w:val="000000" w:themeColor="text1"/>
        </w:rPr>
        <w:t xml:space="preserve"> Saini </w:t>
      </w:r>
      <w:r w:rsidR="003C12A9" w:rsidRPr="006F2EBC">
        <w:rPr>
          <w:i/>
          <w:iCs/>
          <w:color w:val="000000" w:themeColor="text1"/>
        </w:rPr>
        <w:t>et al.</w:t>
      </w:r>
      <w:r w:rsidR="003C12A9" w:rsidRPr="006F2EBC">
        <w:rPr>
          <w:color w:val="000000" w:themeColor="text1"/>
        </w:rPr>
        <w:t xml:space="preserve"> (2024) and </w:t>
      </w:r>
      <w:proofErr w:type="spellStart"/>
      <w:r w:rsidR="003C12A9" w:rsidRPr="006F2EBC">
        <w:rPr>
          <w:color w:val="000000" w:themeColor="text1"/>
        </w:rPr>
        <w:t>Santhoshini</w:t>
      </w:r>
      <w:proofErr w:type="spellEnd"/>
      <w:r w:rsidR="003C12A9" w:rsidRPr="006F2EBC">
        <w:rPr>
          <w:color w:val="000000" w:themeColor="text1"/>
        </w:rPr>
        <w:t xml:space="preserve"> </w:t>
      </w:r>
      <w:r w:rsidR="003C12A9" w:rsidRPr="006F2EBC">
        <w:rPr>
          <w:i/>
          <w:iCs/>
          <w:color w:val="000000" w:themeColor="text1"/>
        </w:rPr>
        <w:t>et al.</w:t>
      </w:r>
      <w:r w:rsidR="003C12A9" w:rsidRPr="006F2EBC">
        <w:rPr>
          <w:color w:val="000000" w:themeColor="text1"/>
        </w:rPr>
        <w:t xml:space="preserve"> (2023) have already reported the positive correlations between number of tillers per plant and biological yield. </w:t>
      </w:r>
    </w:p>
    <w:p w14:paraId="19E82E6B" w14:textId="11DEC8A8" w:rsidR="002509F6" w:rsidRPr="006F2EBC" w:rsidRDefault="006142C3" w:rsidP="005C1BFD">
      <w:pPr>
        <w:spacing w:after="0" w:line="240" w:lineRule="auto"/>
        <w:ind w:firstLine="567"/>
        <w:rPr>
          <w:color w:val="000000" w:themeColor="text1"/>
        </w:rPr>
      </w:pPr>
      <w:r w:rsidRPr="006F2EBC">
        <w:rPr>
          <w:color w:val="000000" w:themeColor="text1"/>
        </w:rPr>
        <w:t>Length of main spike</w:t>
      </w:r>
      <w:r w:rsidR="0073147A" w:rsidRPr="006F2EBC">
        <w:rPr>
          <w:b/>
          <w:bCs/>
          <w:color w:val="000000" w:themeColor="text1"/>
        </w:rPr>
        <w:t xml:space="preserve"> </w:t>
      </w:r>
      <w:r w:rsidR="002509F6" w:rsidRPr="006F2EBC">
        <w:rPr>
          <w:color w:val="000000" w:themeColor="text1"/>
        </w:rPr>
        <w:t xml:space="preserve">manifested </w:t>
      </w:r>
      <w:r w:rsidRPr="006F2EBC">
        <w:rPr>
          <w:color w:val="000000" w:themeColor="text1"/>
        </w:rPr>
        <w:t xml:space="preserve">positive and significant correlation </w:t>
      </w:r>
      <w:r w:rsidR="008B5AA0" w:rsidRPr="006F2EBC">
        <w:rPr>
          <w:color w:val="000000" w:themeColor="text1"/>
        </w:rPr>
        <w:t xml:space="preserve">with </w:t>
      </w:r>
      <w:r w:rsidR="0031575A" w:rsidRPr="006F2EBC">
        <w:rPr>
          <w:color w:val="000000" w:themeColor="text1"/>
        </w:rPr>
        <w:t>days to maturity (</w:t>
      </w:r>
      <w:proofErr w:type="spellStart"/>
      <w:r w:rsidR="0031575A" w:rsidRPr="006F2EBC">
        <w:rPr>
          <w:color w:val="000000" w:themeColor="text1"/>
        </w:rPr>
        <w:t>r</w:t>
      </w:r>
      <w:r w:rsidR="0031575A" w:rsidRPr="006F2EBC">
        <w:rPr>
          <w:color w:val="000000" w:themeColor="text1"/>
          <w:vertAlign w:val="subscript"/>
        </w:rPr>
        <w:t>p</w:t>
      </w:r>
      <w:proofErr w:type="spellEnd"/>
      <w:r w:rsidR="0031575A" w:rsidRPr="006F2EBC">
        <w:rPr>
          <w:color w:val="000000" w:themeColor="text1"/>
        </w:rPr>
        <w:t xml:space="preserve"> = 0.</w:t>
      </w:r>
      <w:r w:rsidR="00A3221E" w:rsidRPr="006F2EBC">
        <w:rPr>
          <w:color w:val="000000" w:themeColor="text1"/>
        </w:rPr>
        <w:t>162</w:t>
      </w:r>
      <w:r w:rsidR="0031575A" w:rsidRPr="006F2EBC">
        <w:rPr>
          <w:color w:val="000000" w:themeColor="text1"/>
        </w:rPr>
        <w:t xml:space="preserve">), </w:t>
      </w:r>
      <w:r w:rsidRPr="006F2EBC">
        <w:rPr>
          <w:color w:val="000000" w:themeColor="text1"/>
        </w:rPr>
        <w:t xml:space="preserve">number of </w:t>
      </w:r>
      <w:proofErr w:type="spellStart"/>
      <w:r w:rsidRPr="006F2EBC">
        <w:rPr>
          <w:color w:val="000000" w:themeColor="text1"/>
        </w:rPr>
        <w:t>spikelets</w:t>
      </w:r>
      <w:proofErr w:type="spellEnd"/>
      <w:r w:rsidRPr="006F2EBC">
        <w:rPr>
          <w:color w:val="000000" w:themeColor="text1"/>
        </w:rPr>
        <w:t xml:space="preserve"> per main spike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0.281,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0.242) and number of grains per main spike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0.477,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0.397). On the other hand, </w:t>
      </w:r>
      <w:r w:rsidR="007B6039" w:rsidRPr="006F2EBC">
        <w:rPr>
          <w:color w:val="000000" w:themeColor="text1"/>
        </w:rPr>
        <w:t>it</w:t>
      </w:r>
      <w:r w:rsidRPr="006F2EBC">
        <w:rPr>
          <w:color w:val="000000" w:themeColor="text1"/>
        </w:rPr>
        <w:t xml:space="preserve"> displayed a significant negative correlation with the harvest index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-0.159)</w:t>
      </w:r>
      <w:r w:rsidR="002509F6" w:rsidRPr="006F2EBC">
        <w:rPr>
          <w:color w:val="000000" w:themeColor="text1"/>
        </w:rPr>
        <w:t>.</w:t>
      </w:r>
      <w:r w:rsidR="00367596" w:rsidRPr="006F2EBC">
        <w:rPr>
          <w:color w:val="000000" w:themeColor="text1"/>
        </w:rPr>
        <w:t xml:space="preserve"> These results were similar with </w:t>
      </w:r>
      <w:proofErr w:type="spellStart"/>
      <w:r w:rsidR="00367596" w:rsidRPr="006F2EBC">
        <w:rPr>
          <w:color w:val="000000" w:themeColor="text1"/>
        </w:rPr>
        <w:t>Santhoshini</w:t>
      </w:r>
      <w:proofErr w:type="spellEnd"/>
      <w:r w:rsidR="00367596" w:rsidRPr="006F2EBC">
        <w:rPr>
          <w:color w:val="000000" w:themeColor="text1"/>
        </w:rPr>
        <w:t xml:space="preserve"> </w:t>
      </w:r>
      <w:r w:rsidR="00367596" w:rsidRPr="006F2EBC">
        <w:rPr>
          <w:i/>
          <w:iCs/>
          <w:color w:val="000000" w:themeColor="text1"/>
        </w:rPr>
        <w:t>et al.</w:t>
      </w:r>
      <w:r w:rsidR="00367596" w:rsidRPr="006F2EBC">
        <w:rPr>
          <w:color w:val="000000" w:themeColor="text1"/>
        </w:rPr>
        <w:t xml:space="preserve"> (2023), </w:t>
      </w:r>
      <w:proofErr w:type="spellStart"/>
      <w:r w:rsidR="00367596" w:rsidRPr="006F2EBC">
        <w:rPr>
          <w:color w:val="000000" w:themeColor="text1"/>
        </w:rPr>
        <w:t>Abdulrezake</w:t>
      </w:r>
      <w:proofErr w:type="spellEnd"/>
      <w:r w:rsidR="00367596" w:rsidRPr="006F2EBC">
        <w:rPr>
          <w:color w:val="000000" w:themeColor="text1"/>
        </w:rPr>
        <w:t xml:space="preserve"> </w:t>
      </w:r>
      <w:r w:rsidR="00367596" w:rsidRPr="006F2EBC">
        <w:rPr>
          <w:i/>
          <w:iCs/>
          <w:color w:val="000000" w:themeColor="text1"/>
        </w:rPr>
        <w:t>et al.</w:t>
      </w:r>
      <w:r w:rsidR="00367596" w:rsidRPr="006F2EBC">
        <w:rPr>
          <w:color w:val="000000" w:themeColor="text1"/>
        </w:rPr>
        <w:t xml:space="preserve"> (2024) and Saini </w:t>
      </w:r>
      <w:r w:rsidR="00367596" w:rsidRPr="006F2EBC">
        <w:rPr>
          <w:i/>
          <w:iCs/>
          <w:color w:val="000000" w:themeColor="text1"/>
        </w:rPr>
        <w:t>et al.</w:t>
      </w:r>
      <w:r w:rsidR="00367596" w:rsidRPr="006F2EBC">
        <w:rPr>
          <w:color w:val="000000" w:themeColor="text1"/>
        </w:rPr>
        <w:t xml:space="preserve"> (2024).</w:t>
      </w:r>
    </w:p>
    <w:p w14:paraId="7B498C32" w14:textId="5DF77A92" w:rsidR="002509F6" w:rsidRPr="006F2EBC" w:rsidRDefault="009657AD" w:rsidP="005C1BFD">
      <w:pPr>
        <w:spacing w:after="0" w:line="240" w:lineRule="auto"/>
        <w:ind w:firstLine="567"/>
        <w:rPr>
          <w:color w:val="000000" w:themeColor="text1"/>
        </w:rPr>
      </w:pPr>
      <w:r w:rsidRPr="006F2EBC">
        <w:rPr>
          <w:color w:val="000000" w:themeColor="text1"/>
        </w:rPr>
        <w:t>Days to maturity</w:t>
      </w:r>
      <w:r w:rsidR="002509F6" w:rsidRPr="006F2EBC">
        <w:rPr>
          <w:color w:val="000000" w:themeColor="text1"/>
        </w:rPr>
        <w:t xml:space="preserve"> showed </w:t>
      </w:r>
      <w:r w:rsidRPr="006F2EBC">
        <w:rPr>
          <w:color w:val="000000" w:themeColor="text1"/>
        </w:rPr>
        <w:t xml:space="preserve">significant positive correlation with </w:t>
      </w:r>
      <w:r w:rsidR="00E22F51" w:rsidRPr="006F2EBC">
        <w:rPr>
          <w:color w:val="000000" w:themeColor="text1"/>
        </w:rPr>
        <w:t>spike length (</w:t>
      </w:r>
      <w:proofErr w:type="spellStart"/>
      <w:r w:rsidR="00E22F51" w:rsidRPr="006F2EBC">
        <w:rPr>
          <w:color w:val="000000" w:themeColor="text1"/>
        </w:rPr>
        <w:t>r</w:t>
      </w:r>
      <w:r w:rsidR="00E22F51" w:rsidRPr="006F2EBC">
        <w:rPr>
          <w:color w:val="000000" w:themeColor="text1"/>
          <w:vertAlign w:val="subscript"/>
        </w:rPr>
        <w:t>p</w:t>
      </w:r>
      <w:proofErr w:type="spellEnd"/>
      <w:r w:rsidR="00E22F51" w:rsidRPr="006F2EBC">
        <w:rPr>
          <w:color w:val="000000" w:themeColor="text1"/>
        </w:rPr>
        <w:t xml:space="preserve"> = 0.162), </w:t>
      </w:r>
      <w:r w:rsidRPr="006F2EBC">
        <w:rPr>
          <w:color w:val="000000" w:themeColor="text1"/>
        </w:rPr>
        <w:t xml:space="preserve">number of </w:t>
      </w:r>
      <w:proofErr w:type="spellStart"/>
      <w:r w:rsidRPr="006F2EBC">
        <w:rPr>
          <w:color w:val="000000" w:themeColor="text1"/>
        </w:rPr>
        <w:t>spikelets</w:t>
      </w:r>
      <w:proofErr w:type="spellEnd"/>
      <w:r w:rsidRPr="006F2EBC">
        <w:rPr>
          <w:color w:val="000000" w:themeColor="text1"/>
        </w:rPr>
        <w:t xml:space="preserve"> per </w:t>
      </w:r>
      <w:r w:rsidR="00E22F51" w:rsidRPr="006F2EBC">
        <w:rPr>
          <w:color w:val="000000" w:themeColor="text1"/>
        </w:rPr>
        <w:t xml:space="preserve">main </w:t>
      </w:r>
      <w:r w:rsidRPr="006F2EBC">
        <w:rPr>
          <w:color w:val="000000" w:themeColor="text1"/>
        </w:rPr>
        <w:t>spike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0.49,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0.441)</w:t>
      </w:r>
      <w:r w:rsidR="00F12679" w:rsidRPr="006F2EBC">
        <w:rPr>
          <w:color w:val="000000" w:themeColor="text1"/>
        </w:rPr>
        <w:t xml:space="preserve">, </w:t>
      </w:r>
      <w:r w:rsidRPr="006F2EBC">
        <w:rPr>
          <w:color w:val="000000" w:themeColor="text1"/>
        </w:rPr>
        <w:t xml:space="preserve">number of grains per </w:t>
      </w:r>
      <w:r w:rsidR="00F12679" w:rsidRPr="006F2EBC">
        <w:rPr>
          <w:color w:val="000000" w:themeColor="text1"/>
        </w:rPr>
        <w:t xml:space="preserve">main </w:t>
      </w:r>
      <w:r w:rsidRPr="006F2EBC">
        <w:rPr>
          <w:color w:val="000000" w:themeColor="text1"/>
        </w:rPr>
        <w:t>spike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0.339,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0.309) and biological yield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0.162). </w:t>
      </w:r>
      <w:r w:rsidR="001F20AB" w:rsidRPr="006F2EBC">
        <w:rPr>
          <w:color w:val="000000" w:themeColor="text1"/>
        </w:rPr>
        <w:t xml:space="preserve">Similarly, reports of positive </w:t>
      </w:r>
      <w:r w:rsidR="001F20AB" w:rsidRPr="00C36657">
        <w:rPr>
          <w:color w:val="FF0000"/>
        </w:rPr>
        <w:t>correlation</w:t>
      </w:r>
      <w:r w:rsidR="00C36657" w:rsidRPr="00C36657">
        <w:rPr>
          <w:color w:val="FF0000"/>
        </w:rPr>
        <w:t>s</w:t>
      </w:r>
      <w:r w:rsidR="001F20AB" w:rsidRPr="00C36657">
        <w:rPr>
          <w:color w:val="FF0000"/>
        </w:rPr>
        <w:t xml:space="preserve"> </w:t>
      </w:r>
      <w:r w:rsidR="001F20AB" w:rsidRPr="006F2EBC">
        <w:rPr>
          <w:color w:val="000000" w:themeColor="text1"/>
        </w:rPr>
        <w:t xml:space="preserve">of days to maturity with number of grains per spike and number of </w:t>
      </w:r>
      <w:proofErr w:type="spellStart"/>
      <w:r w:rsidR="001F20AB" w:rsidRPr="006F2EBC">
        <w:rPr>
          <w:color w:val="000000" w:themeColor="text1"/>
        </w:rPr>
        <w:t>spikelets</w:t>
      </w:r>
      <w:proofErr w:type="spellEnd"/>
      <w:r w:rsidR="001F20AB" w:rsidRPr="006F2EBC">
        <w:rPr>
          <w:color w:val="000000" w:themeColor="text1"/>
        </w:rPr>
        <w:t xml:space="preserve"> per spike by Saini </w:t>
      </w:r>
      <w:r w:rsidR="001F20AB" w:rsidRPr="006F2EBC">
        <w:rPr>
          <w:i/>
          <w:iCs/>
          <w:color w:val="000000" w:themeColor="text1"/>
        </w:rPr>
        <w:t>et al.</w:t>
      </w:r>
      <w:r w:rsidR="001F20AB" w:rsidRPr="006F2EBC">
        <w:rPr>
          <w:color w:val="000000" w:themeColor="text1"/>
        </w:rPr>
        <w:t xml:space="preserve"> (2024) and </w:t>
      </w:r>
      <w:proofErr w:type="spellStart"/>
      <w:r w:rsidR="001F20AB" w:rsidRPr="006F2EBC">
        <w:rPr>
          <w:color w:val="000000" w:themeColor="text1"/>
        </w:rPr>
        <w:t>Abdulrezake</w:t>
      </w:r>
      <w:proofErr w:type="spellEnd"/>
      <w:r w:rsidR="001F20AB" w:rsidRPr="006F2EBC">
        <w:rPr>
          <w:color w:val="000000" w:themeColor="text1"/>
        </w:rPr>
        <w:t xml:space="preserve"> </w:t>
      </w:r>
      <w:r w:rsidR="001F20AB" w:rsidRPr="006F2EBC">
        <w:rPr>
          <w:i/>
          <w:iCs/>
          <w:color w:val="000000" w:themeColor="text1"/>
        </w:rPr>
        <w:t>et al.</w:t>
      </w:r>
      <w:r w:rsidR="001F20AB" w:rsidRPr="006F2EBC">
        <w:rPr>
          <w:color w:val="000000" w:themeColor="text1"/>
        </w:rPr>
        <w:t xml:space="preserve"> (2024) were discussed. </w:t>
      </w:r>
    </w:p>
    <w:p w14:paraId="0636BE1C" w14:textId="69E6CCAC" w:rsidR="002509F6" w:rsidRPr="006F2EBC" w:rsidRDefault="00C31C3F" w:rsidP="005C1BFD">
      <w:pPr>
        <w:spacing w:after="0" w:line="240" w:lineRule="auto"/>
        <w:ind w:firstLine="567"/>
        <w:rPr>
          <w:color w:val="000000" w:themeColor="text1"/>
        </w:rPr>
      </w:pPr>
      <w:r w:rsidRPr="006F2EBC">
        <w:rPr>
          <w:color w:val="000000" w:themeColor="text1"/>
        </w:rPr>
        <w:t xml:space="preserve">Number of </w:t>
      </w:r>
      <w:proofErr w:type="spellStart"/>
      <w:r w:rsidRPr="006F2EBC">
        <w:rPr>
          <w:color w:val="000000" w:themeColor="text1"/>
        </w:rPr>
        <w:t>spikelets</w:t>
      </w:r>
      <w:proofErr w:type="spellEnd"/>
      <w:r w:rsidRPr="006F2EBC">
        <w:rPr>
          <w:color w:val="000000" w:themeColor="text1"/>
        </w:rPr>
        <w:t xml:space="preserve"> per spike</w:t>
      </w:r>
      <w:r w:rsidR="004E193A" w:rsidRPr="006F2EBC">
        <w:rPr>
          <w:b/>
          <w:bCs/>
          <w:color w:val="000000" w:themeColor="text1"/>
        </w:rPr>
        <w:t xml:space="preserve"> </w:t>
      </w:r>
      <w:r w:rsidR="002509F6" w:rsidRPr="006F2EBC">
        <w:rPr>
          <w:color w:val="000000" w:themeColor="text1"/>
        </w:rPr>
        <w:t xml:space="preserve">showed </w:t>
      </w:r>
      <w:r w:rsidR="00C36657" w:rsidRPr="00C36657">
        <w:rPr>
          <w:color w:val="FF0000"/>
        </w:rPr>
        <w:t xml:space="preserve">the </w:t>
      </w:r>
      <w:r w:rsidR="00366038" w:rsidRPr="006F2EBC">
        <w:rPr>
          <w:color w:val="000000" w:themeColor="text1"/>
        </w:rPr>
        <w:t>strongest positive correlation with the number of grains per spike (</w:t>
      </w:r>
      <w:proofErr w:type="spellStart"/>
      <w:r w:rsidR="00366038" w:rsidRPr="006F2EBC">
        <w:rPr>
          <w:color w:val="000000" w:themeColor="text1"/>
        </w:rPr>
        <w:t>r</w:t>
      </w:r>
      <w:r w:rsidR="00366038" w:rsidRPr="006F2EBC">
        <w:rPr>
          <w:color w:val="000000" w:themeColor="text1"/>
          <w:vertAlign w:val="subscript"/>
        </w:rPr>
        <w:t>g</w:t>
      </w:r>
      <w:proofErr w:type="spellEnd"/>
      <w:r w:rsidR="00366038" w:rsidRPr="006F2EBC">
        <w:rPr>
          <w:color w:val="000000" w:themeColor="text1"/>
        </w:rPr>
        <w:t xml:space="preserve"> = 0.769, </w:t>
      </w:r>
      <w:proofErr w:type="spellStart"/>
      <w:r w:rsidR="00366038" w:rsidRPr="006F2EBC">
        <w:rPr>
          <w:color w:val="000000" w:themeColor="text1"/>
        </w:rPr>
        <w:t>r</w:t>
      </w:r>
      <w:r w:rsidR="00366038" w:rsidRPr="006F2EBC">
        <w:rPr>
          <w:color w:val="000000" w:themeColor="text1"/>
          <w:vertAlign w:val="subscript"/>
        </w:rPr>
        <w:t>p</w:t>
      </w:r>
      <w:proofErr w:type="spellEnd"/>
      <w:r w:rsidR="00366038" w:rsidRPr="006F2EBC">
        <w:rPr>
          <w:color w:val="000000" w:themeColor="text1"/>
        </w:rPr>
        <w:t xml:space="preserve"> = 0.728) and biological yield (</w:t>
      </w:r>
      <w:proofErr w:type="spellStart"/>
      <w:r w:rsidR="00366038" w:rsidRPr="006F2EBC">
        <w:rPr>
          <w:color w:val="000000" w:themeColor="text1"/>
        </w:rPr>
        <w:t>r</w:t>
      </w:r>
      <w:r w:rsidR="00366038" w:rsidRPr="006F2EBC">
        <w:rPr>
          <w:color w:val="000000" w:themeColor="text1"/>
          <w:vertAlign w:val="subscript"/>
        </w:rPr>
        <w:t>g</w:t>
      </w:r>
      <w:proofErr w:type="spellEnd"/>
      <w:r w:rsidR="00366038" w:rsidRPr="006F2EBC">
        <w:rPr>
          <w:color w:val="000000" w:themeColor="text1"/>
        </w:rPr>
        <w:t xml:space="preserve"> = 0.277, </w:t>
      </w:r>
      <w:proofErr w:type="spellStart"/>
      <w:r w:rsidR="00366038" w:rsidRPr="006F2EBC">
        <w:rPr>
          <w:color w:val="000000" w:themeColor="text1"/>
        </w:rPr>
        <w:t>r</w:t>
      </w:r>
      <w:r w:rsidR="00366038" w:rsidRPr="006F2EBC">
        <w:rPr>
          <w:color w:val="000000" w:themeColor="text1"/>
          <w:vertAlign w:val="subscript"/>
        </w:rPr>
        <w:t>p</w:t>
      </w:r>
      <w:proofErr w:type="spellEnd"/>
      <w:r w:rsidR="00366038" w:rsidRPr="006F2EBC">
        <w:rPr>
          <w:color w:val="000000" w:themeColor="text1"/>
        </w:rPr>
        <w:t xml:space="preserve"> = 0.245). On the other hand, number of </w:t>
      </w:r>
      <w:proofErr w:type="spellStart"/>
      <w:r w:rsidR="00366038" w:rsidRPr="006F2EBC">
        <w:rPr>
          <w:color w:val="000000" w:themeColor="text1"/>
        </w:rPr>
        <w:t>spikelets</w:t>
      </w:r>
      <w:proofErr w:type="spellEnd"/>
      <w:r w:rsidR="00366038" w:rsidRPr="006F2EBC">
        <w:rPr>
          <w:color w:val="000000" w:themeColor="text1"/>
        </w:rPr>
        <w:t xml:space="preserve"> per spike showed a highly significant negative correlation with grain-filling period (</w:t>
      </w:r>
      <w:proofErr w:type="spellStart"/>
      <w:r w:rsidR="00366038" w:rsidRPr="006F2EBC">
        <w:rPr>
          <w:color w:val="000000" w:themeColor="text1"/>
        </w:rPr>
        <w:t>r</w:t>
      </w:r>
      <w:r w:rsidR="00366038" w:rsidRPr="006F2EBC">
        <w:rPr>
          <w:color w:val="000000" w:themeColor="text1"/>
          <w:vertAlign w:val="subscript"/>
        </w:rPr>
        <w:t>g</w:t>
      </w:r>
      <w:proofErr w:type="spellEnd"/>
      <w:r w:rsidR="00366038" w:rsidRPr="006F2EBC">
        <w:rPr>
          <w:color w:val="000000" w:themeColor="text1"/>
        </w:rPr>
        <w:t xml:space="preserve"> = -0.343, </w:t>
      </w:r>
      <w:proofErr w:type="spellStart"/>
      <w:r w:rsidR="00366038" w:rsidRPr="006F2EBC">
        <w:rPr>
          <w:color w:val="000000" w:themeColor="text1"/>
        </w:rPr>
        <w:t>r</w:t>
      </w:r>
      <w:r w:rsidR="00366038" w:rsidRPr="006F2EBC">
        <w:rPr>
          <w:color w:val="000000" w:themeColor="text1"/>
          <w:vertAlign w:val="subscript"/>
        </w:rPr>
        <w:t>p</w:t>
      </w:r>
      <w:proofErr w:type="spellEnd"/>
      <w:r w:rsidR="00366038" w:rsidRPr="006F2EBC">
        <w:rPr>
          <w:color w:val="000000" w:themeColor="text1"/>
        </w:rPr>
        <w:t xml:space="preserve"> = -0.261) and 100-grain weight (</w:t>
      </w:r>
      <w:proofErr w:type="spellStart"/>
      <w:r w:rsidR="00366038" w:rsidRPr="006F2EBC">
        <w:rPr>
          <w:color w:val="000000" w:themeColor="text1"/>
        </w:rPr>
        <w:t>r</w:t>
      </w:r>
      <w:r w:rsidR="00366038" w:rsidRPr="006F2EBC">
        <w:rPr>
          <w:color w:val="000000" w:themeColor="text1"/>
          <w:vertAlign w:val="subscript"/>
        </w:rPr>
        <w:t>g</w:t>
      </w:r>
      <w:proofErr w:type="spellEnd"/>
      <w:r w:rsidR="00366038" w:rsidRPr="006F2EBC">
        <w:rPr>
          <w:color w:val="000000" w:themeColor="text1"/>
        </w:rPr>
        <w:t xml:space="preserve"> = -0.369, </w:t>
      </w:r>
      <w:proofErr w:type="spellStart"/>
      <w:r w:rsidR="00366038" w:rsidRPr="006F2EBC">
        <w:rPr>
          <w:color w:val="000000" w:themeColor="text1"/>
        </w:rPr>
        <w:t>r</w:t>
      </w:r>
      <w:r w:rsidR="00366038" w:rsidRPr="006F2EBC">
        <w:rPr>
          <w:color w:val="000000" w:themeColor="text1"/>
          <w:vertAlign w:val="subscript"/>
        </w:rPr>
        <w:t>p</w:t>
      </w:r>
      <w:proofErr w:type="spellEnd"/>
      <w:r w:rsidR="00366038" w:rsidRPr="006F2EBC">
        <w:rPr>
          <w:color w:val="000000" w:themeColor="text1"/>
        </w:rPr>
        <w:t xml:space="preserve"> = -0.344)</w:t>
      </w:r>
      <w:r w:rsidR="002509F6" w:rsidRPr="006F2EBC">
        <w:rPr>
          <w:color w:val="000000" w:themeColor="text1"/>
        </w:rPr>
        <w:t>.</w:t>
      </w:r>
      <w:r w:rsidR="009524FA" w:rsidRPr="006F2EBC">
        <w:rPr>
          <w:color w:val="000000" w:themeColor="text1"/>
        </w:rPr>
        <w:t xml:space="preserve"> Saini </w:t>
      </w:r>
      <w:r w:rsidR="009524FA" w:rsidRPr="006F2EBC">
        <w:rPr>
          <w:i/>
          <w:iCs/>
          <w:color w:val="000000" w:themeColor="text1"/>
        </w:rPr>
        <w:t>et al.</w:t>
      </w:r>
      <w:r w:rsidR="009524FA" w:rsidRPr="006F2EBC">
        <w:rPr>
          <w:color w:val="000000" w:themeColor="text1"/>
        </w:rPr>
        <w:t xml:space="preserve"> (2024), </w:t>
      </w:r>
      <w:proofErr w:type="spellStart"/>
      <w:r w:rsidR="009524FA" w:rsidRPr="006F2EBC">
        <w:rPr>
          <w:color w:val="000000" w:themeColor="text1"/>
        </w:rPr>
        <w:t>Abdulrezake</w:t>
      </w:r>
      <w:proofErr w:type="spellEnd"/>
      <w:r w:rsidR="009524FA" w:rsidRPr="006F2EBC">
        <w:rPr>
          <w:color w:val="000000" w:themeColor="text1"/>
        </w:rPr>
        <w:t xml:space="preserve"> </w:t>
      </w:r>
      <w:r w:rsidR="009524FA" w:rsidRPr="006F2EBC">
        <w:rPr>
          <w:i/>
          <w:iCs/>
          <w:color w:val="000000" w:themeColor="text1"/>
        </w:rPr>
        <w:t>et al.</w:t>
      </w:r>
      <w:r w:rsidR="009524FA" w:rsidRPr="006F2EBC">
        <w:rPr>
          <w:color w:val="000000" w:themeColor="text1"/>
        </w:rPr>
        <w:t xml:space="preserve"> (2024) and </w:t>
      </w:r>
      <w:proofErr w:type="spellStart"/>
      <w:r w:rsidR="009524FA" w:rsidRPr="006F2EBC">
        <w:rPr>
          <w:color w:val="000000" w:themeColor="text1"/>
        </w:rPr>
        <w:t>Santhoshini</w:t>
      </w:r>
      <w:proofErr w:type="spellEnd"/>
      <w:r w:rsidR="009524FA" w:rsidRPr="006F2EBC">
        <w:rPr>
          <w:color w:val="000000" w:themeColor="text1"/>
        </w:rPr>
        <w:t xml:space="preserve"> </w:t>
      </w:r>
      <w:r w:rsidR="009524FA" w:rsidRPr="006F2EBC">
        <w:rPr>
          <w:i/>
          <w:iCs/>
          <w:color w:val="000000" w:themeColor="text1"/>
        </w:rPr>
        <w:t>et al.</w:t>
      </w:r>
      <w:r w:rsidR="009524FA" w:rsidRPr="006F2EBC">
        <w:rPr>
          <w:color w:val="000000" w:themeColor="text1"/>
        </w:rPr>
        <w:t xml:space="preserve"> (2023) also reported the positive relationships between number of grains per spike and number </w:t>
      </w:r>
      <w:proofErr w:type="spellStart"/>
      <w:r w:rsidR="009524FA" w:rsidRPr="006F2EBC">
        <w:rPr>
          <w:color w:val="000000" w:themeColor="text1"/>
        </w:rPr>
        <w:t>spikelets</w:t>
      </w:r>
      <w:proofErr w:type="spellEnd"/>
      <w:r w:rsidR="009524FA" w:rsidRPr="006F2EBC">
        <w:rPr>
          <w:color w:val="000000" w:themeColor="text1"/>
        </w:rPr>
        <w:t xml:space="preserve"> per spike. </w:t>
      </w:r>
      <w:r w:rsidR="00BF184A" w:rsidRPr="006F2EBC">
        <w:rPr>
          <w:color w:val="000000" w:themeColor="text1"/>
        </w:rPr>
        <w:t>Grain filling period</w:t>
      </w:r>
      <w:r w:rsidR="00E2228B" w:rsidRPr="006F2EBC">
        <w:rPr>
          <w:b/>
          <w:bCs/>
          <w:color w:val="000000" w:themeColor="text1"/>
        </w:rPr>
        <w:t xml:space="preserve"> </w:t>
      </w:r>
      <w:r w:rsidR="002509F6" w:rsidRPr="006F2EBC">
        <w:rPr>
          <w:color w:val="000000" w:themeColor="text1"/>
        </w:rPr>
        <w:t xml:space="preserve">showed </w:t>
      </w:r>
      <w:r w:rsidR="006013F0" w:rsidRPr="006F2EBC">
        <w:rPr>
          <w:color w:val="000000" w:themeColor="text1"/>
        </w:rPr>
        <w:t>a significant positive correlation with harvest index (</w:t>
      </w:r>
      <w:proofErr w:type="spellStart"/>
      <w:r w:rsidR="006013F0" w:rsidRPr="006F2EBC">
        <w:rPr>
          <w:color w:val="000000" w:themeColor="text1"/>
        </w:rPr>
        <w:t>r</w:t>
      </w:r>
      <w:r w:rsidR="006013F0" w:rsidRPr="006F2EBC">
        <w:rPr>
          <w:color w:val="000000" w:themeColor="text1"/>
          <w:vertAlign w:val="subscript"/>
        </w:rPr>
        <w:t>g</w:t>
      </w:r>
      <w:proofErr w:type="spellEnd"/>
      <w:r w:rsidR="006013F0" w:rsidRPr="006F2EBC">
        <w:rPr>
          <w:color w:val="000000" w:themeColor="text1"/>
        </w:rPr>
        <w:t xml:space="preserve"> = 0.258, </w:t>
      </w:r>
      <w:proofErr w:type="spellStart"/>
      <w:r w:rsidR="006013F0" w:rsidRPr="006F2EBC">
        <w:rPr>
          <w:color w:val="000000" w:themeColor="text1"/>
        </w:rPr>
        <w:t>r</w:t>
      </w:r>
      <w:r w:rsidR="006013F0" w:rsidRPr="006F2EBC">
        <w:rPr>
          <w:color w:val="000000" w:themeColor="text1"/>
          <w:vertAlign w:val="subscript"/>
        </w:rPr>
        <w:t>p</w:t>
      </w:r>
      <w:proofErr w:type="spellEnd"/>
      <w:r w:rsidR="006013F0" w:rsidRPr="006F2EBC">
        <w:rPr>
          <w:color w:val="000000" w:themeColor="text1"/>
        </w:rPr>
        <w:t xml:space="preserve"> = 0.201). The strongest negative correlation was found between grain filling period and number of grains per spike (</w:t>
      </w:r>
      <w:proofErr w:type="spellStart"/>
      <w:r w:rsidR="006013F0" w:rsidRPr="006F2EBC">
        <w:rPr>
          <w:color w:val="000000" w:themeColor="text1"/>
        </w:rPr>
        <w:t>r</w:t>
      </w:r>
      <w:r w:rsidR="006013F0" w:rsidRPr="006F2EBC">
        <w:rPr>
          <w:color w:val="000000" w:themeColor="text1"/>
          <w:vertAlign w:val="subscript"/>
        </w:rPr>
        <w:t>g</w:t>
      </w:r>
      <w:proofErr w:type="spellEnd"/>
      <w:r w:rsidR="006013F0" w:rsidRPr="006F2EBC">
        <w:rPr>
          <w:color w:val="000000" w:themeColor="text1"/>
        </w:rPr>
        <w:t xml:space="preserve">= -0.377, </w:t>
      </w:r>
      <w:proofErr w:type="spellStart"/>
      <w:r w:rsidR="006013F0" w:rsidRPr="006F2EBC">
        <w:rPr>
          <w:color w:val="000000" w:themeColor="text1"/>
        </w:rPr>
        <w:t>r</w:t>
      </w:r>
      <w:r w:rsidR="006013F0" w:rsidRPr="006F2EBC">
        <w:rPr>
          <w:color w:val="000000" w:themeColor="text1"/>
          <w:vertAlign w:val="subscript"/>
        </w:rPr>
        <w:t>p</w:t>
      </w:r>
      <w:proofErr w:type="spellEnd"/>
      <w:r w:rsidR="006013F0" w:rsidRPr="006F2EBC">
        <w:rPr>
          <w:color w:val="000000" w:themeColor="text1"/>
        </w:rPr>
        <w:t>= -0.315)</w:t>
      </w:r>
      <w:r w:rsidR="002509F6" w:rsidRPr="006F2EBC">
        <w:rPr>
          <w:color w:val="000000" w:themeColor="text1"/>
        </w:rPr>
        <w:t>.</w:t>
      </w:r>
    </w:p>
    <w:p w14:paraId="56EEA866" w14:textId="56D9B4BC" w:rsidR="002509F6" w:rsidRPr="006F2EBC" w:rsidRDefault="00E4588A" w:rsidP="005C1BFD">
      <w:pPr>
        <w:spacing w:after="0" w:line="240" w:lineRule="auto"/>
        <w:ind w:firstLine="567"/>
        <w:rPr>
          <w:color w:val="000000" w:themeColor="text1"/>
        </w:rPr>
      </w:pPr>
      <w:r w:rsidRPr="006F2EBC">
        <w:rPr>
          <w:color w:val="000000" w:themeColor="text1"/>
        </w:rPr>
        <w:t>Number of grains per main spike</w:t>
      </w:r>
      <w:r w:rsidR="00403267" w:rsidRPr="006F2EBC">
        <w:rPr>
          <w:b/>
          <w:bCs/>
          <w:color w:val="000000" w:themeColor="text1"/>
        </w:rPr>
        <w:t xml:space="preserve"> </w:t>
      </w:r>
      <w:r w:rsidR="002509F6" w:rsidRPr="006F2EBC">
        <w:rPr>
          <w:color w:val="000000" w:themeColor="text1"/>
        </w:rPr>
        <w:t xml:space="preserve">showed </w:t>
      </w:r>
      <w:r w:rsidRPr="006F2EBC">
        <w:rPr>
          <w:color w:val="000000" w:themeColor="text1"/>
        </w:rPr>
        <w:t>a significant negative correlation with 100-grain weight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-0.298,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-0.283). </w:t>
      </w:r>
      <w:r w:rsidR="00565C12" w:rsidRPr="006F2EBC">
        <w:rPr>
          <w:color w:val="000000" w:themeColor="text1"/>
        </w:rPr>
        <w:t xml:space="preserve">Similar results were reported by </w:t>
      </w:r>
      <w:proofErr w:type="spellStart"/>
      <w:r w:rsidR="00565C12" w:rsidRPr="006F2EBC">
        <w:rPr>
          <w:color w:val="000000" w:themeColor="text1"/>
        </w:rPr>
        <w:t>Abdulrezake</w:t>
      </w:r>
      <w:proofErr w:type="spellEnd"/>
      <w:r w:rsidR="00565C12" w:rsidRPr="006F2EBC">
        <w:rPr>
          <w:color w:val="000000" w:themeColor="text1"/>
        </w:rPr>
        <w:t xml:space="preserve"> </w:t>
      </w:r>
      <w:r w:rsidR="00565C12" w:rsidRPr="006F2EBC">
        <w:rPr>
          <w:i/>
          <w:iCs/>
          <w:color w:val="000000" w:themeColor="text1"/>
        </w:rPr>
        <w:t>et al.</w:t>
      </w:r>
      <w:r w:rsidR="00565C12" w:rsidRPr="006F2EBC">
        <w:rPr>
          <w:color w:val="000000" w:themeColor="text1"/>
        </w:rPr>
        <w:t xml:space="preserve"> </w:t>
      </w:r>
      <w:r w:rsidR="00565C12" w:rsidRPr="006F2EBC">
        <w:rPr>
          <w:color w:val="000000" w:themeColor="text1"/>
        </w:rPr>
        <w:lastRenderedPageBreak/>
        <w:t xml:space="preserve">(2024) and </w:t>
      </w:r>
      <w:proofErr w:type="spellStart"/>
      <w:r w:rsidR="00565C12" w:rsidRPr="006F2EBC">
        <w:rPr>
          <w:color w:val="000000" w:themeColor="text1"/>
        </w:rPr>
        <w:t>Santhoshini</w:t>
      </w:r>
      <w:proofErr w:type="spellEnd"/>
      <w:r w:rsidR="00565C12" w:rsidRPr="006F2EBC">
        <w:rPr>
          <w:color w:val="000000" w:themeColor="text1"/>
        </w:rPr>
        <w:t xml:space="preserve"> </w:t>
      </w:r>
      <w:r w:rsidR="00565C12" w:rsidRPr="006F2EBC">
        <w:rPr>
          <w:i/>
          <w:iCs/>
          <w:color w:val="000000" w:themeColor="text1"/>
        </w:rPr>
        <w:t>et al.</w:t>
      </w:r>
      <w:r w:rsidR="00565C12" w:rsidRPr="006F2EBC">
        <w:rPr>
          <w:color w:val="000000" w:themeColor="text1"/>
        </w:rPr>
        <w:t xml:space="preserve"> (2023)</w:t>
      </w:r>
      <w:r w:rsidR="009D58E1" w:rsidRPr="006F2EBC">
        <w:rPr>
          <w:color w:val="000000" w:themeColor="text1"/>
        </w:rPr>
        <w:t>.</w:t>
      </w:r>
      <w:r w:rsidR="00CE61DB" w:rsidRPr="006F2EBC">
        <w:rPr>
          <w:color w:val="000000" w:themeColor="text1"/>
        </w:rPr>
        <w:t xml:space="preserve"> </w:t>
      </w:r>
      <w:r w:rsidR="002F3401" w:rsidRPr="006F2EBC">
        <w:rPr>
          <w:color w:val="000000" w:themeColor="text1"/>
        </w:rPr>
        <w:t xml:space="preserve">While </w:t>
      </w:r>
      <w:r w:rsidR="009F71DB" w:rsidRPr="006F2EBC">
        <w:rPr>
          <w:color w:val="000000" w:themeColor="text1"/>
        </w:rPr>
        <w:t>100-grain weight</w:t>
      </w:r>
      <w:r w:rsidR="001D3E9D" w:rsidRPr="006F2EBC">
        <w:rPr>
          <w:b/>
          <w:bCs/>
          <w:color w:val="000000" w:themeColor="text1"/>
        </w:rPr>
        <w:t xml:space="preserve"> </w:t>
      </w:r>
      <w:r w:rsidR="00FA7AA5" w:rsidRPr="006F2EBC">
        <w:rPr>
          <w:color w:val="000000" w:themeColor="text1"/>
        </w:rPr>
        <w:t xml:space="preserve">showed negative significant </w:t>
      </w:r>
      <w:r w:rsidR="00FA7AA5" w:rsidRPr="00C36657">
        <w:rPr>
          <w:color w:val="FF0000"/>
        </w:rPr>
        <w:t>correlation</w:t>
      </w:r>
      <w:r w:rsidR="00C36657" w:rsidRPr="00C36657">
        <w:rPr>
          <w:color w:val="FF0000"/>
        </w:rPr>
        <w:t>s</w:t>
      </w:r>
      <w:r w:rsidR="00FA7AA5" w:rsidRPr="00C36657">
        <w:rPr>
          <w:color w:val="FF0000"/>
        </w:rPr>
        <w:t xml:space="preserve"> </w:t>
      </w:r>
      <w:r w:rsidR="00FA7AA5" w:rsidRPr="006F2EBC">
        <w:rPr>
          <w:color w:val="000000" w:themeColor="text1"/>
        </w:rPr>
        <w:t>with days to anthesis</w:t>
      </w:r>
      <w:r w:rsidR="00C97392" w:rsidRPr="006F2EBC">
        <w:rPr>
          <w:color w:val="000000" w:themeColor="text1"/>
        </w:rPr>
        <w:t xml:space="preserve"> (</w:t>
      </w:r>
      <w:proofErr w:type="spellStart"/>
      <w:r w:rsidR="00C97392" w:rsidRPr="006F2EBC">
        <w:rPr>
          <w:color w:val="000000" w:themeColor="text1"/>
        </w:rPr>
        <w:t>r</w:t>
      </w:r>
      <w:r w:rsidR="00C97392" w:rsidRPr="006F2EBC">
        <w:rPr>
          <w:color w:val="000000" w:themeColor="text1"/>
          <w:vertAlign w:val="subscript"/>
        </w:rPr>
        <w:t>g</w:t>
      </w:r>
      <w:proofErr w:type="spellEnd"/>
      <w:r w:rsidR="00C97392" w:rsidRPr="006F2EBC">
        <w:rPr>
          <w:color w:val="000000" w:themeColor="text1"/>
        </w:rPr>
        <w:t xml:space="preserve"> = -0.</w:t>
      </w:r>
      <w:r w:rsidR="002F3401" w:rsidRPr="006F2EBC">
        <w:rPr>
          <w:color w:val="000000" w:themeColor="text1"/>
        </w:rPr>
        <w:t>507</w:t>
      </w:r>
      <w:r w:rsidR="00C97392" w:rsidRPr="006F2EBC">
        <w:rPr>
          <w:color w:val="000000" w:themeColor="text1"/>
        </w:rPr>
        <w:t xml:space="preserve">, </w:t>
      </w:r>
      <w:proofErr w:type="spellStart"/>
      <w:r w:rsidR="00C97392" w:rsidRPr="006F2EBC">
        <w:rPr>
          <w:color w:val="000000" w:themeColor="text1"/>
        </w:rPr>
        <w:t>r</w:t>
      </w:r>
      <w:r w:rsidR="00C97392" w:rsidRPr="006F2EBC">
        <w:rPr>
          <w:color w:val="000000" w:themeColor="text1"/>
          <w:vertAlign w:val="subscript"/>
        </w:rPr>
        <w:t>p</w:t>
      </w:r>
      <w:proofErr w:type="spellEnd"/>
      <w:r w:rsidR="00C97392" w:rsidRPr="006F2EBC">
        <w:rPr>
          <w:color w:val="000000" w:themeColor="text1"/>
        </w:rPr>
        <w:t xml:space="preserve"> = -0.</w:t>
      </w:r>
      <w:r w:rsidR="002F3401" w:rsidRPr="006F2EBC">
        <w:rPr>
          <w:color w:val="000000" w:themeColor="text1"/>
        </w:rPr>
        <w:t>487</w:t>
      </w:r>
      <w:r w:rsidR="00C97392" w:rsidRPr="006F2EBC">
        <w:rPr>
          <w:color w:val="000000" w:themeColor="text1"/>
        </w:rPr>
        <w:t>)</w:t>
      </w:r>
      <w:r w:rsidR="00FA7AA5" w:rsidRPr="006F2EBC">
        <w:rPr>
          <w:color w:val="000000" w:themeColor="text1"/>
        </w:rPr>
        <w:t>, days to maturity</w:t>
      </w:r>
      <w:r w:rsidR="002F3401" w:rsidRPr="006F2EBC">
        <w:rPr>
          <w:color w:val="000000" w:themeColor="text1"/>
        </w:rPr>
        <w:t xml:space="preserve"> (</w:t>
      </w:r>
      <w:proofErr w:type="spellStart"/>
      <w:r w:rsidR="002F3401" w:rsidRPr="006F2EBC">
        <w:rPr>
          <w:color w:val="000000" w:themeColor="text1"/>
        </w:rPr>
        <w:t>r</w:t>
      </w:r>
      <w:r w:rsidR="002F3401" w:rsidRPr="006F2EBC">
        <w:rPr>
          <w:color w:val="000000" w:themeColor="text1"/>
          <w:vertAlign w:val="subscript"/>
        </w:rPr>
        <w:t>g</w:t>
      </w:r>
      <w:proofErr w:type="spellEnd"/>
      <w:r w:rsidR="002F3401" w:rsidRPr="006F2EBC">
        <w:rPr>
          <w:color w:val="000000" w:themeColor="text1"/>
        </w:rPr>
        <w:t xml:space="preserve"> = -0.519, </w:t>
      </w:r>
      <w:proofErr w:type="spellStart"/>
      <w:r w:rsidR="002F3401" w:rsidRPr="006F2EBC">
        <w:rPr>
          <w:color w:val="000000" w:themeColor="text1"/>
        </w:rPr>
        <w:t>r</w:t>
      </w:r>
      <w:r w:rsidR="002F3401" w:rsidRPr="006F2EBC">
        <w:rPr>
          <w:color w:val="000000" w:themeColor="text1"/>
          <w:vertAlign w:val="subscript"/>
        </w:rPr>
        <w:t>p</w:t>
      </w:r>
      <w:proofErr w:type="spellEnd"/>
      <w:r w:rsidR="002F3401" w:rsidRPr="006F2EBC">
        <w:rPr>
          <w:color w:val="000000" w:themeColor="text1"/>
        </w:rPr>
        <w:t xml:space="preserve"> = -0.283)</w:t>
      </w:r>
      <w:r w:rsidR="00FA7AA5" w:rsidRPr="006F2EBC">
        <w:rPr>
          <w:color w:val="000000" w:themeColor="text1"/>
        </w:rPr>
        <w:t xml:space="preserve">, number of </w:t>
      </w:r>
      <w:proofErr w:type="spellStart"/>
      <w:r w:rsidR="00FA7AA5" w:rsidRPr="006F2EBC">
        <w:rPr>
          <w:color w:val="000000" w:themeColor="text1"/>
        </w:rPr>
        <w:t>spikelets</w:t>
      </w:r>
      <w:proofErr w:type="spellEnd"/>
      <w:r w:rsidR="00FA7AA5" w:rsidRPr="006F2EBC">
        <w:rPr>
          <w:color w:val="000000" w:themeColor="text1"/>
        </w:rPr>
        <w:t xml:space="preserve"> per main spike</w:t>
      </w:r>
      <w:r w:rsidR="00261AAC" w:rsidRPr="006F2EBC">
        <w:rPr>
          <w:color w:val="000000" w:themeColor="text1"/>
        </w:rPr>
        <w:t xml:space="preserve"> (</w:t>
      </w:r>
      <w:proofErr w:type="spellStart"/>
      <w:r w:rsidR="00261AAC" w:rsidRPr="006F2EBC">
        <w:rPr>
          <w:color w:val="000000" w:themeColor="text1"/>
        </w:rPr>
        <w:t>r</w:t>
      </w:r>
      <w:r w:rsidR="00261AAC" w:rsidRPr="006F2EBC">
        <w:rPr>
          <w:color w:val="000000" w:themeColor="text1"/>
          <w:vertAlign w:val="subscript"/>
        </w:rPr>
        <w:t>g</w:t>
      </w:r>
      <w:proofErr w:type="spellEnd"/>
      <w:r w:rsidR="00261AAC" w:rsidRPr="006F2EBC">
        <w:rPr>
          <w:color w:val="000000" w:themeColor="text1"/>
        </w:rPr>
        <w:t xml:space="preserve"> = -0.369, </w:t>
      </w:r>
      <w:proofErr w:type="spellStart"/>
      <w:r w:rsidR="00261AAC" w:rsidRPr="006F2EBC">
        <w:rPr>
          <w:color w:val="000000" w:themeColor="text1"/>
        </w:rPr>
        <w:t>r</w:t>
      </w:r>
      <w:r w:rsidR="00261AAC" w:rsidRPr="006F2EBC">
        <w:rPr>
          <w:color w:val="000000" w:themeColor="text1"/>
          <w:vertAlign w:val="subscript"/>
        </w:rPr>
        <w:t>p</w:t>
      </w:r>
      <w:proofErr w:type="spellEnd"/>
      <w:r w:rsidR="00261AAC" w:rsidRPr="006F2EBC">
        <w:rPr>
          <w:color w:val="000000" w:themeColor="text1"/>
        </w:rPr>
        <w:t xml:space="preserve"> = -0.344)</w:t>
      </w:r>
      <w:r w:rsidR="00FA7AA5" w:rsidRPr="006F2EBC">
        <w:rPr>
          <w:color w:val="000000" w:themeColor="text1"/>
        </w:rPr>
        <w:t xml:space="preserve"> and number of grains per main spike</w:t>
      </w:r>
      <w:r w:rsidR="00261AAC" w:rsidRPr="006F2EBC">
        <w:rPr>
          <w:color w:val="000000" w:themeColor="text1"/>
        </w:rPr>
        <w:t xml:space="preserve"> (</w:t>
      </w:r>
      <w:proofErr w:type="spellStart"/>
      <w:r w:rsidR="00261AAC" w:rsidRPr="006F2EBC">
        <w:rPr>
          <w:color w:val="000000" w:themeColor="text1"/>
        </w:rPr>
        <w:t>r</w:t>
      </w:r>
      <w:r w:rsidR="00261AAC" w:rsidRPr="006F2EBC">
        <w:rPr>
          <w:color w:val="000000" w:themeColor="text1"/>
          <w:vertAlign w:val="subscript"/>
        </w:rPr>
        <w:t>g</w:t>
      </w:r>
      <w:proofErr w:type="spellEnd"/>
      <w:r w:rsidR="00261AAC" w:rsidRPr="006F2EBC">
        <w:rPr>
          <w:color w:val="000000" w:themeColor="text1"/>
        </w:rPr>
        <w:t xml:space="preserve"> = -0.298, </w:t>
      </w:r>
      <w:proofErr w:type="spellStart"/>
      <w:r w:rsidR="00261AAC" w:rsidRPr="006F2EBC">
        <w:rPr>
          <w:color w:val="000000" w:themeColor="text1"/>
        </w:rPr>
        <w:t>r</w:t>
      </w:r>
      <w:r w:rsidR="00261AAC" w:rsidRPr="006F2EBC">
        <w:rPr>
          <w:color w:val="000000" w:themeColor="text1"/>
          <w:vertAlign w:val="subscript"/>
        </w:rPr>
        <w:t>p</w:t>
      </w:r>
      <w:proofErr w:type="spellEnd"/>
      <w:r w:rsidR="00261AAC" w:rsidRPr="006F2EBC">
        <w:rPr>
          <w:color w:val="000000" w:themeColor="text1"/>
        </w:rPr>
        <w:t xml:space="preserve"> = -0.283)</w:t>
      </w:r>
      <w:r w:rsidR="0080142D" w:rsidRPr="006F2EBC">
        <w:rPr>
          <w:color w:val="000000" w:themeColor="text1"/>
        </w:rPr>
        <w:t>.</w:t>
      </w:r>
      <w:r w:rsidR="00CE61DB" w:rsidRPr="006F2EBC">
        <w:rPr>
          <w:color w:val="000000" w:themeColor="text1"/>
        </w:rPr>
        <w:t xml:space="preserve"> </w:t>
      </w:r>
      <w:r w:rsidR="0080142D" w:rsidRPr="006F2EBC">
        <w:rPr>
          <w:color w:val="000000" w:themeColor="text1"/>
        </w:rPr>
        <w:t>Biological yield per plant</w:t>
      </w:r>
      <w:r w:rsidR="001D3E9D" w:rsidRPr="006F2EBC">
        <w:rPr>
          <w:b/>
          <w:bCs/>
          <w:color w:val="000000" w:themeColor="text1"/>
        </w:rPr>
        <w:t xml:space="preserve"> </w:t>
      </w:r>
      <w:r w:rsidR="002509F6" w:rsidRPr="006F2EBC">
        <w:rPr>
          <w:color w:val="000000" w:themeColor="text1"/>
        </w:rPr>
        <w:t xml:space="preserve">showed </w:t>
      </w:r>
      <w:r w:rsidR="0080142D" w:rsidRPr="006F2EBC">
        <w:rPr>
          <w:color w:val="000000" w:themeColor="text1"/>
        </w:rPr>
        <w:t>a highly significant and positive correlation with grain yield (</w:t>
      </w:r>
      <w:proofErr w:type="spellStart"/>
      <w:r w:rsidR="0080142D" w:rsidRPr="006F2EBC">
        <w:rPr>
          <w:color w:val="000000" w:themeColor="text1"/>
        </w:rPr>
        <w:t>r</w:t>
      </w:r>
      <w:r w:rsidR="0080142D" w:rsidRPr="006F2EBC">
        <w:rPr>
          <w:color w:val="000000" w:themeColor="text1"/>
          <w:vertAlign w:val="subscript"/>
        </w:rPr>
        <w:t>g</w:t>
      </w:r>
      <w:proofErr w:type="spellEnd"/>
      <w:r w:rsidR="0080142D" w:rsidRPr="006F2EBC">
        <w:rPr>
          <w:color w:val="000000" w:themeColor="text1"/>
        </w:rPr>
        <w:t xml:space="preserve"> = 0.883, </w:t>
      </w:r>
      <w:proofErr w:type="spellStart"/>
      <w:r w:rsidR="0080142D" w:rsidRPr="006F2EBC">
        <w:rPr>
          <w:color w:val="000000" w:themeColor="text1"/>
        </w:rPr>
        <w:t>r</w:t>
      </w:r>
      <w:r w:rsidR="0080142D" w:rsidRPr="006F2EBC">
        <w:rPr>
          <w:color w:val="000000" w:themeColor="text1"/>
          <w:vertAlign w:val="subscript"/>
        </w:rPr>
        <w:t>p</w:t>
      </w:r>
      <w:proofErr w:type="spellEnd"/>
      <w:r w:rsidR="0080142D" w:rsidRPr="006F2EBC">
        <w:rPr>
          <w:color w:val="000000" w:themeColor="text1"/>
        </w:rPr>
        <w:t xml:space="preserve"> = 0.875). Biological yield per plant exhibited negative correlation with harvest index (</w:t>
      </w:r>
      <w:proofErr w:type="spellStart"/>
      <w:r w:rsidR="0080142D" w:rsidRPr="006F2EBC">
        <w:rPr>
          <w:color w:val="000000" w:themeColor="text1"/>
        </w:rPr>
        <w:t>r</w:t>
      </w:r>
      <w:r w:rsidR="0080142D" w:rsidRPr="006F2EBC">
        <w:rPr>
          <w:color w:val="000000" w:themeColor="text1"/>
          <w:vertAlign w:val="subscript"/>
        </w:rPr>
        <w:t>g</w:t>
      </w:r>
      <w:proofErr w:type="spellEnd"/>
      <w:r w:rsidR="0080142D" w:rsidRPr="006F2EBC">
        <w:rPr>
          <w:color w:val="000000" w:themeColor="text1"/>
        </w:rPr>
        <w:t xml:space="preserve"> = -0.144, </w:t>
      </w:r>
      <w:proofErr w:type="spellStart"/>
      <w:r w:rsidR="0080142D" w:rsidRPr="006F2EBC">
        <w:rPr>
          <w:color w:val="000000" w:themeColor="text1"/>
        </w:rPr>
        <w:t>r</w:t>
      </w:r>
      <w:r w:rsidR="0080142D" w:rsidRPr="006F2EBC">
        <w:rPr>
          <w:color w:val="000000" w:themeColor="text1"/>
          <w:vertAlign w:val="subscript"/>
        </w:rPr>
        <w:t>p</w:t>
      </w:r>
      <w:proofErr w:type="spellEnd"/>
      <w:r w:rsidR="0080142D" w:rsidRPr="006F2EBC">
        <w:rPr>
          <w:color w:val="000000" w:themeColor="text1"/>
        </w:rPr>
        <w:t xml:space="preserve"> = -0.172)</w:t>
      </w:r>
      <w:r w:rsidR="002509F6" w:rsidRPr="006F2EBC">
        <w:rPr>
          <w:color w:val="000000" w:themeColor="text1"/>
        </w:rPr>
        <w:t>.</w:t>
      </w:r>
    </w:p>
    <w:p w14:paraId="16BC78A1" w14:textId="7A26109F" w:rsidR="002D2765" w:rsidRPr="006F2EBC" w:rsidRDefault="00C047AA" w:rsidP="005C1BFD">
      <w:pPr>
        <w:spacing w:after="0" w:line="240" w:lineRule="auto"/>
        <w:ind w:firstLine="567"/>
        <w:rPr>
          <w:color w:val="000000" w:themeColor="text1"/>
        </w:rPr>
      </w:pPr>
      <w:r w:rsidRPr="006F2EBC">
        <w:rPr>
          <w:color w:val="000000" w:themeColor="text1"/>
        </w:rPr>
        <w:t>Harvest index</w:t>
      </w:r>
      <w:r w:rsidR="001D3E9D" w:rsidRPr="006F2EBC">
        <w:rPr>
          <w:b/>
          <w:bCs/>
          <w:color w:val="000000" w:themeColor="text1"/>
        </w:rPr>
        <w:t xml:space="preserve"> </w:t>
      </w:r>
      <w:r w:rsidR="002509F6" w:rsidRPr="006F2EBC">
        <w:rPr>
          <w:color w:val="000000" w:themeColor="text1"/>
        </w:rPr>
        <w:t xml:space="preserve">had </w:t>
      </w:r>
      <w:r w:rsidR="00C36657" w:rsidRPr="00C36657">
        <w:rPr>
          <w:color w:val="FF0000"/>
        </w:rPr>
        <w:t xml:space="preserve">a </w:t>
      </w:r>
      <w:r w:rsidR="00F43949" w:rsidRPr="006F2EBC">
        <w:rPr>
          <w:color w:val="000000" w:themeColor="text1"/>
        </w:rPr>
        <w:t>significant positive correlation with grain yield (</w:t>
      </w:r>
      <w:proofErr w:type="spellStart"/>
      <w:r w:rsidR="00F43949" w:rsidRPr="006F2EBC">
        <w:rPr>
          <w:color w:val="000000" w:themeColor="text1"/>
        </w:rPr>
        <w:t>r</w:t>
      </w:r>
      <w:r w:rsidR="00F43949" w:rsidRPr="006F2EBC">
        <w:rPr>
          <w:color w:val="000000" w:themeColor="text1"/>
          <w:vertAlign w:val="subscript"/>
        </w:rPr>
        <w:t>g</w:t>
      </w:r>
      <w:proofErr w:type="spellEnd"/>
      <w:r w:rsidR="00F43949" w:rsidRPr="006F2EBC">
        <w:rPr>
          <w:color w:val="000000" w:themeColor="text1"/>
        </w:rPr>
        <w:t xml:space="preserve"> = 0.321, </w:t>
      </w:r>
      <w:proofErr w:type="spellStart"/>
      <w:r w:rsidR="00F43949" w:rsidRPr="006F2EBC">
        <w:rPr>
          <w:color w:val="000000" w:themeColor="text1"/>
        </w:rPr>
        <w:t>r</w:t>
      </w:r>
      <w:r w:rsidR="00F43949" w:rsidRPr="006F2EBC">
        <w:rPr>
          <w:color w:val="000000" w:themeColor="text1"/>
          <w:vertAlign w:val="subscript"/>
        </w:rPr>
        <w:t>p</w:t>
      </w:r>
      <w:proofErr w:type="spellEnd"/>
      <w:r w:rsidR="00F43949" w:rsidRPr="006F2EBC">
        <w:rPr>
          <w:color w:val="000000" w:themeColor="text1"/>
        </w:rPr>
        <w:t xml:space="preserve"> = 0.304) and a weak but significant positive correlation chlorophyll content at 21 DAA (</w:t>
      </w:r>
      <w:proofErr w:type="spellStart"/>
      <w:r w:rsidR="00F43949" w:rsidRPr="006F2EBC">
        <w:rPr>
          <w:color w:val="000000" w:themeColor="text1"/>
        </w:rPr>
        <w:t>r</w:t>
      </w:r>
      <w:r w:rsidR="00F43949" w:rsidRPr="006F2EBC">
        <w:rPr>
          <w:color w:val="000000" w:themeColor="text1"/>
          <w:vertAlign w:val="subscript"/>
        </w:rPr>
        <w:t>g</w:t>
      </w:r>
      <w:proofErr w:type="spellEnd"/>
      <w:r w:rsidR="00F43949" w:rsidRPr="006F2EBC">
        <w:rPr>
          <w:color w:val="000000" w:themeColor="text1"/>
        </w:rPr>
        <w:t xml:space="preserve"> = 0.278, </w:t>
      </w:r>
      <w:proofErr w:type="spellStart"/>
      <w:r w:rsidR="00F43949" w:rsidRPr="006F2EBC">
        <w:rPr>
          <w:color w:val="000000" w:themeColor="text1"/>
        </w:rPr>
        <w:t>r</w:t>
      </w:r>
      <w:r w:rsidR="00F43949" w:rsidRPr="006F2EBC">
        <w:rPr>
          <w:color w:val="000000" w:themeColor="text1"/>
          <w:vertAlign w:val="subscript"/>
        </w:rPr>
        <w:t>p</w:t>
      </w:r>
      <w:proofErr w:type="spellEnd"/>
      <w:r w:rsidR="00F43949" w:rsidRPr="006F2EBC">
        <w:rPr>
          <w:color w:val="000000" w:themeColor="text1"/>
        </w:rPr>
        <w:t xml:space="preserve"> = 0.166)</w:t>
      </w:r>
      <w:r w:rsidR="002509F6" w:rsidRPr="006F2EBC">
        <w:rPr>
          <w:color w:val="000000" w:themeColor="text1"/>
        </w:rPr>
        <w:t>.</w:t>
      </w:r>
      <w:r w:rsidR="00F226EC" w:rsidRPr="006F2EBC">
        <w:rPr>
          <w:color w:val="000000" w:themeColor="text1"/>
        </w:rPr>
        <w:t xml:space="preserve"> </w:t>
      </w:r>
      <w:r w:rsidR="00347AA8" w:rsidRPr="006F2EBC">
        <w:rPr>
          <w:color w:val="000000" w:themeColor="text1"/>
        </w:rPr>
        <w:t>Chlorophyll content at anthesis</w:t>
      </w:r>
      <w:r w:rsidR="00F226EC" w:rsidRPr="006F2EBC">
        <w:rPr>
          <w:color w:val="000000" w:themeColor="text1"/>
        </w:rPr>
        <w:t xml:space="preserve"> </w:t>
      </w:r>
      <w:r w:rsidR="002509F6" w:rsidRPr="006F2EBC">
        <w:rPr>
          <w:color w:val="000000" w:themeColor="text1"/>
        </w:rPr>
        <w:t xml:space="preserve">showed </w:t>
      </w:r>
      <w:r w:rsidR="002D2765" w:rsidRPr="006F2EBC">
        <w:rPr>
          <w:color w:val="000000" w:themeColor="text1"/>
        </w:rPr>
        <w:t>significant positive correlation with chlorophyll content at 21 DAA (</w:t>
      </w:r>
      <w:proofErr w:type="spellStart"/>
      <w:r w:rsidR="002D2765" w:rsidRPr="006F2EBC">
        <w:rPr>
          <w:color w:val="000000" w:themeColor="text1"/>
        </w:rPr>
        <w:t>r</w:t>
      </w:r>
      <w:r w:rsidR="002D2765" w:rsidRPr="006F2EBC">
        <w:rPr>
          <w:color w:val="000000" w:themeColor="text1"/>
          <w:vertAlign w:val="subscript"/>
        </w:rPr>
        <w:t>g</w:t>
      </w:r>
      <w:proofErr w:type="spellEnd"/>
      <w:r w:rsidR="002D2765" w:rsidRPr="006F2EBC">
        <w:rPr>
          <w:color w:val="000000" w:themeColor="text1"/>
        </w:rPr>
        <w:t xml:space="preserve"> = 0.490, </w:t>
      </w:r>
      <w:proofErr w:type="spellStart"/>
      <w:r w:rsidR="002D2765" w:rsidRPr="006F2EBC">
        <w:rPr>
          <w:color w:val="000000" w:themeColor="text1"/>
        </w:rPr>
        <w:t>r</w:t>
      </w:r>
      <w:r w:rsidR="002D2765" w:rsidRPr="006F2EBC">
        <w:rPr>
          <w:color w:val="000000" w:themeColor="text1"/>
          <w:vertAlign w:val="subscript"/>
        </w:rPr>
        <w:t>p</w:t>
      </w:r>
      <w:proofErr w:type="spellEnd"/>
      <w:r w:rsidR="002D2765" w:rsidRPr="006F2EBC">
        <w:rPr>
          <w:color w:val="000000" w:themeColor="text1"/>
        </w:rPr>
        <w:t xml:space="preserve"> = 0.307)</w:t>
      </w:r>
      <w:r w:rsidR="002509F6" w:rsidRPr="006F2EBC">
        <w:rPr>
          <w:color w:val="000000" w:themeColor="text1"/>
        </w:rPr>
        <w:t>.</w:t>
      </w:r>
      <w:r w:rsidR="00F226EC" w:rsidRPr="006F2EBC">
        <w:rPr>
          <w:color w:val="000000" w:themeColor="text1"/>
        </w:rPr>
        <w:t xml:space="preserve"> </w:t>
      </w:r>
      <w:r w:rsidR="002D2765" w:rsidRPr="006F2EBC">
        <w:rPr>
          <w:color w:val="000000" w:themeColor="text1"/>
        </w:rPr>
        <w:t>Chlorophyll content at 21 DAA</w:t>
      </w:r>
      <w:r w:rsidR="00F226EC" w:rsidRPr="006F2EBC">
        <w:rPr>
          <w:b/>
          <w:bCs/>
          <w:color w:val="000000" w:themeColor="text1"/>
        </w:rPr>
        <w:t xml:space="preserve"> </w:t>
      </w:r>
      <w:r w:rsidR="002D2765" w:rsidRPr="006F2EBC">
        <w:rPr>
          <w:color w:val="000000" w:themeColor="text1"/>
        </w:rPr>
        <w:t>showed a weak positive correlation with grain yield (</w:t>
      </w:r>
      <w:proofErr w:type="spellStart"/>
      <w:r w:rsidR="002D2765" w:rsidRPr="006F2EBC">
        <w:rPr>
          <w:color w:val="000000" w:themeColor="text1"/>
        </w:rPr>
        <w:t>r</w:t>
      </w:r>
      <w:r w:rsidR="002D2765" w:rsidRPr="006F2EBC">
        <w:rPr>
          <w:color w:val="000000" w:themeColor="text1"/>
          <w:vertAlign w:val="subscript"/>
        </w:rPr>
        <w:t>g</w:t>
      </w:r>
      <w:proofErr w:type="spellEnd"/>
      <w:r w:rsidR="002D2765" w:rsidRPr="006F2EBC">
        <w:rPr>
          <w:color w:val="000000" w:themeColor="text1"/>
        </w:rPr>
        <w:t xml:space="preserve"> = 0.147, </w:t>
      </w:r>
      <w:proofErr w:type="spellStart"/>
      <w:r w:rsidR="002D2765" w:rsidRPr="006F2EBC">
        <w:rPr>
          <w:color w:val="000000" w:themeColor="text1"/>
        </w:rPr>
        <w:t>r</w:t>
      </w:r>
      <w:r w:rsidR="002D2765" w:rsidRPr="006F2EBC">
        <w:rPr>
          <w:color w:val="000000" w:themeColor="text1"/>
          <w:vertAlign w:val="subscript"/>
        </w:rPr>
        <w:t>p</w:t>
      </w:r>
      <w:proofErr w:type="spellEnd"/>
      <w:r w:rsidR="002D2765" w:rsidRPr="006F2EBC">
        <w:rPr>
          <w:color w:val="000000" w:themeColor="text1"/>
        </w:rPr>
        <w:t xml:space="preserve"> = 0.114). The weak positive correlation between chlorophyll content at 21 DAA and grain yield (</w:t>
      </w:r>
      <w:proofErr w:type="spellStart"/>
      <w:r w:rsidR="002D2765" w:rsidRPr="006F2EBC">
        <w:rPr>
          <w:color w:val="000000" w:themeColor="text1"/>
        </w:rPr>
        <w:t>r</w:t>
      </w:r>
      <w:r w:rsidR="002D2765" w:rsidRPr="006F2EBC">
        <w:rPr>
          <w:color w:val="000000" w:themeColor="text1"/>
          <w:vertAlign w:val="subscript"/>
        </w:rPr>
        <w:t>g</w:t>
      </w:r>
      <w:proofErr w:type="spellEnd"/>
      <w:r w:rsidR="002D2765" w:rsidRPr="006F2EBC">
        <w:rPr>
          <w:color w:val="000000" w:themeColor="text1"/>
        </w:rPr>
        <w:t xml:space="preserve"> = 0.147, </w:t>
      </w:r>
      <w:proofErr w:type="spellStart"/>
      <w:r w:rsidR="002D2765" w:rsidRPr="006F2EBC">
        <w:rPr>
          <w:color w:val="000000" w:themeColor="text1"/>
        </w:rPr>
        <w:t>r</w:t>
      </w:r>
      <w:r w:rsidR="002D2765" w:rsidRPr="006F2EBC">
        <w:rPr>
          <w:color w:val="000000" w:themeColor="text1"/>
          <w:vertAlign w:val="subscript"/>
        </w:rPr>
        <w:t>p</w:t>
      </w:r>
      <w:proofErr w:type="spellEnd"/>
      <w:r w:rsidR="002D2765" w:rsidRPr="006F2EBC">
        <w:rPr>
          <w:color w:val="000000" w:themeColor="text1"/>
        </w:rPr>
        <w:t xml:space="preserve"> = 0.114).</w:t>
      </w:r>
    </w:p>
    <w:p w14:paraId="3C86FED4" w14:textId="5C452A6F" w:rsidR="002D2765" w:rsidRPr="006F2EBC" w:rsidRDefault="0070448D" w:rsidP="005C1BFD">
      <w:pPr>
        <w:spacing w:after="0" w:line="240" w:lineRule="auto"/>
        <w:ind w:firstLine="567"/>
        <w:rPr>
          <w:color w:val="000000" w:themeColor="text1"/>
        </w:rPr>
      </w:pPr>
      <w:r w:rsidRPr="006F2EBC">
        <w:rPr>
          <w:color w:val="000000" w:themeColor="text1"/>
        </w:rPr>
        <w:t>Grain yield per plant showed highest significant correlation with biological yield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0.883,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0.875), a significant correlation with number of tillers per plant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0.512,</w:t>
      </w:r>
      <w:r w:rsidR="00C64856" w:rsidRPr="006F2EBC">
        <w:rPr>
          <w:color w:val="000000" w:themeColor="text1"/>
        </w:rPr>
        <w:t xml:space="preserve">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0.400), positive correlation with Plant height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0.349,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0.301), a moderate but significant correlation with harvest index (</w:t>
      </w:r>
      <w:proofErr w:type="spellStart"/>
      <w:r w:rsidRPr="006F2EBC">
        <w:rPr>
          <w:color w:val="000000" w:themeColor="text1"/>
        </w:rPr>
        <w:t>r</w:t>
      </w:r>
      <w:r w:rsidRPr="006F2EBC">
        <w:rPr>
          <w:color w:val="000000" w:themeColor="text1"/>
          <w:vertAlign w:val="subscript"/>
        </w:rPr>
        <w:t>g</w:t>
      </w:r>
      <w:proofErr w:type="spellEnd"/>
      <w:r w:rsidRPr="006F2EBC">
        <w:rPr>
          <w:color w:val="000000" w:themeColor="text1"/>
        </w:rPr>
        <w:t xml:space="preserve"> = 0.321,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0.304) and weak but significant correlation with number of </w:t>
      </w:r>
      <w:proofErr w:type="spellStart"/>
      <w:r w:rsidRPr="006F2EBC">
        <w:rPr>
          <w:color w:val="000000" w:themeColor="text1"/>
        </w:rPr>
        <w:t>spikelets</w:t>
      </w:r>
      <w:proofErr w:type="spellEnd"/>
      <w:r w:rsidRPr="006F2EBC">
        <w:rPr>
          <w:color w:val="000000" w:themeColor="text1"/>
        </w:rPr>
        <w:t xml:space="preserve"> per spike (</w:t>
      </w:r>
      <w:proofErr w:type="spellStart"/>
      <w:r w:rsidRPr="006F2EBC">
        <w:rPr>
          <w:color w:val="000000" w:themeColor="text1"/>
        </w:rPr>
        <w:t>r</w:t>
      </w:r>
      <w:r w:rsidRPr="006F2EBC">
        <w:rPr>
          <w:color w:val="000000" w:themeColor="text1"/>
          <w:vertAlign w:val="subscript"/>
        </w:rPr>
        <w:t>p</w:t>
      </w:r>
      <w:proofErr w:type="spellEnd"/>
      <w:r w:rsidRPr="006F2EBC">
        <w:rPr>
          <w:color w:val="000000" w:themeColor="text1"/>
        </w:rPr>
        <w:t xml:space="preserve"> = 0.157).</w:t>
      </w:r>
    </w:p>
    <w:p w14:paraId="546D6B36" w14:textId="4595DF10" w:rsidR="00A74B3B" w:rsidRPr="006F2EBC" w:rsidRDefault="00A74B3B" w:rsidP="00A74B3B">
      <w:pPr>
        <w:spacing w:after="0" w:line="240" w:lineRule="auto"/>
        <w:ind w:firstLine="567"/>
        <w:rPr>
          <w:color w:val="000000" w:themeColor="text1"/>
        </w:rPr>
      </w:pPr>
      <w:r w:rsidRPr="006F2EBC">
        <w:rPr>
          <w:color w:val="000000" w:themeColor="text1"/>
        </w:rPr>
        <w:t xml:space="preserve">In most cases, the direction of phenotypic and genotypic association between distinct traits remained almost unchanged. The genotypic correlation coefficients were larger than the phenotypic correlation coefficients in the majority of characteristics. The findings suggested a narrow </w:t>
      </w:r>
      <w:r w:rsidR="00C36657" w:rsidRPr="00C36657">
        <w:rPr>
          <w:color w:val="FF0000"/>
        </w:rPr>
        <w:t>environmental</w:t>
      </w:r>
      <w:r w:rsidRPr="00C36657">
        <w:rPr>
          <w:color w:val="FF0000"/>
        </w:rPr>
        <w:t xml:space="preserve"> </w:t>
      </w:r>
      <w:r w:rsidRPr="006F2EBC">
        <w:rPr>
          <w:color w:val="000000" w:themeColor="text1"/>
        </w:rPr>
        <w:t>effect and the presence of an intrinsic relationship among these characteristics. This is highly useful for plant breeders who want to practice selection based on the phenotypic manifestation of various characteristics to improve wheat grain yield. In a few cases, the phenotypic correlation coefficients were larger than the matching genotypic correlation coefficients, which may be attributed to non-genetic reasons, most likely an environment that inflated the value of phenotypic correlation.</w:t>
      </w:r>
    </w:p>
    <w:p w14:paraId="4F41E9A6" w14:textId="7CEE1375" w:rsidR="002509F6" w:rsidRPr="006F2EBC" w:rsidRDefault="002509F6" w:rsidP="00A01FF9">
      <w:pPr>
        <w:spacing w:after="0" w:line="240" w:lineRule="auto"/>
        <w:rPr>
          <w:b/>
          <w:bCs/>
          <w:color w:val="000000" w:themeColor="text1"/>
        </w:rPr>
      </w:pPr>
      <w:r w:rsidRPr="006F2EBC">
        <w:rPr>
          <w:b/>
          <w:bCs/>
          <w:color w:val="000000" w:themeColor="text1"/>
        </w:rPr>
        <w:t>Path analysis</w:t>
      </w:r>
    </w:p>
    <w:p w14:paraId="364E6792" w14:textId="027610BA" w:rsidR="002F3E53" w:rsidRPr="006F2EBC" w:rsidRDefault="002F3E53" w:rsidP="00796E17">
      <w:pPr>
        <w:spacing w:after="0" w:line="240" w:lineRule="auto"/>
        <w:ind w:firstLine="720"/>
        <w:rPr>
          <w:color w:val="000000" w:themeColor="text1"/>
        </w:rPr>
      </w:pPr>
      <w:r w:rsidRPr="006F2EBC">
        <w:rPr>
          <w:color w:val="000000" w:themeColor="text1"/>
        </w:rPr>
        <w:t xml:space="preserve">Yield is a complex feature composed of various components, some of which are categorized as key components and have a direct influence on yield, while others have an indirect influence by altering the </w:t>
      </w:r>
      <w:r w:rsidR="00C36657" w:rsidRPr="00C36657">
        <w:rPr>
          <w:color w:val="FF0000"/>
        </w:rPr>
        <w:t>behaviour</w:t>
      </w:r>
      <w:r w:rsidRPr="00C36657">
        <w:rPr>
          <w:color w:val="FF0000"/>
        </w:rPr>
        <w:t xml:space="preserve"> </w:t>
      </w:r>
      <w:r w:rsidRPr="006F2EBC">
        <w:rPr>
          <w:color w:val="000000" w:themeColor="text1"/>
        </w:rPr>
        <w:t>and growth of different characteristics. Correlation studies only provide information on the magnitude and direction of the relationship between yield and its components, as well as between distinct components. However, path coefficient analysis is required to determine the direct effects of each independent variable on yield as well as the indirect effects through other characteristics</w:t>
      </w:r>
      <w:r w:rsidR="00796E17">
        <w:rPr>
          <w:color w:val="000000" w:themeColor="text1"/>
        </w:rPr>
        <w:t xml:space="preserve"> </w:t>
      </w:r>
      <w:r w:rsidR="00796E17" w:rsidRPr="00D13EBB">
        <w:rPr>
          <w:color w:val="FF0000"/>
        </w:rPr>
        <w:t>(Dewey and Lu, 1959)</w:t>
      </w:r>
      <w:r w:rsidRPr="006F2EBC">
        <w:rPr>
          <w:color w:val="000000" w:themeColor="text1"/>
        </w:rPr>
        <w:t>.</w:t>
      </w:r>
    </w:p>
    <w:p w14:paraId="7A542D3A" w14:textId="4A4AE560" w:rsidR="001F375F" w:rsidRPr="006F2EBC" w:rsidRDefault="001F375F" w:rsidP="00885F74">
      <w:pPr>
        <w:spacing w:after="0" w:line="240" w:lineRule="auto"/>
        <w:ind w:firstLine="567"/>
        <w:rPr>
          <w:color w:val="000000" w:themeColor="text1"/>
        </w:rPr>
      </w:pPr>
      <w:r w:rsidRPr="006F2EBC">
        <w:rPr>
          <w:color w:val="000000" w:themeColor="text1"/>
        </w:rPr>
        <w:t xml:space="preserve">The positive and direct effect on grain yield per plant was </w:t>
      </w:r>
      <w:r w:rsidR="00A01FF9" w:rsidRPr="006F2EBC">
        <w:rPr>
          <w:color w:val="000000" w:themeColor="text1"/>
        </w:rPr>
        <w:t>depicted</w:t>
      </w:r>
      <w:r w:rsidRPr="006F2EBC">
        <w:rPr>
          <w:color w:val="000000" w:themeColor="text1"/>
        </w:rPr>
        <w:t xml:space="preserve"> </w:t>
      </w:r>
      <w:r w:rsidR="00A01FF9" w:rsidRPr="006F2EBC">
        <w:rPr>
          <w:color w:val="000000" w:themeColor="text1"/>
        </w:rPr>
        <w:t>by</w:t>
      </w:r>
      <w:r w:rsidRPr="006F2EBC">
        <w:rPr>
          <w:color w:val="000000" w:themeColor="text1"/>
        </w:rPr>
        <w:t xml:space="preserve"> days to maturity (1.8653) followed by biological yield (0.9081), harvest index (0.4804), number of effective tillers per plant (0.0763), length of main spike (0.0549), 100-grain weight (0.0418), number of </w:t>
      </w:r>
      <w:proofErr w:type="spellStart"/>
      <w:r w:rsidRPr="006F2EBC">
        <w:rPr>
          <w:color w:val="000000" w:themeColor="text1"/>
        </w:rPr>
        <w:t>spikelets</w:t>
      </w:r>
      <w:proofErr w:type="spellEnd"/>
      <w:r w:rsidRPr="006F2EBC">
        <w:rPr>
          <w:color w:val="000000" w:themeColor="text1"/>
        </w:rPr>
        <w:t xml:space="preserve"> per main spike (0.0316) and chlorophyll content at anthesis (0.0230). The negative and direct effect on grain yield per plant was observed for days to anthesis (-2.0358) followed by grain filling period (-0.6816), number of grains per main spike (-0.0622), chlorophyll content at 21 DAA (-0.0326) and plant height (-0.0027).</w:t>
      </w:r>
    </w:p>
    <w:p w14:paraId="6DBA3ABE" w14:textId="5B4A84D8" w:rsidR="001F375F" w:rsidRPr="006F2EBC" w:rsidRDefault="009E40E6" w:rsidP="00885F74">
      <w:pPr>
        <w:spacing w:after="0" w:line="240" w:lineRule="auto"/>
        <w:ind w:firstLine="567"/>
        <w:rPr>
          <w:color w:val="000000" w:themeColor="text1"/>
        </w:rPr>
      </w:pPr>
      <w:r w:rsidRPr="006F2EBC">
        <w:rPr>
          <w:rFonts w:eastAsia="Times New Roman"/>
          <w:color w:val="000000" w:themeColor="text1"/>
          <w:spacing w:val="1"/>
        </w:rPr>
        <w:t xml:space="preserve">Saini </w:t>
      </w:r>
      <w:r w:rsidRPr="006F2EBC">
        <w:rPr>
          <w:rFonts w:eastAsia="Times New Roman"/>
          <w:i/>
          <w:iCs/>
          <w:color w:val="000000" w:themeColor="text1"/>
          <w:spacing w:val="1"/>
        </w:rPr>
        <w:t>et al.</w:t>
      </w:r>
      <w:r w:rsidRPr="006F2EBC">
        <w:rPr>
          <w:rFonts w:eastAsia="Times New Roman"/>
          <w:color w:val="000000" w:themeColor="text1"/>
          <w:spacing w:val="1"/>
        </w:rPr>
        <w:t xml:space="preserve"> (2024) also reported the highest positive direct effects on grain yield from biological yield per plant, followed by harvest index, number of </w:t>
      </w:r>
      <w:proofErr w:type="spellStart"/>
      <w:r w:rsidRPr="006F2EBC">
        <w:rPr>
          <w:rFonts w:eastAsia="Times New Roman"/>
          <w:color w:val="000000" w:themeColor="text1"/>
          <w:spacing w:val="1"/>
        </w:rPr>
        <w:t>spikelets</w:t>
      </w:r>
      <w:proofErr w:type="spellEnd"/>
      <w:r w:rsidRPr="006F2EBC">
        <w:rPr>
          <w:rFonts w:eastAsia="Times New Roman"/>
          <w:color w:val="000000" w:themeColor="text1"/>
          <w:spacing w:val="1"/>
        </w:rPr>
        <w:t xml:space="preserve"> per spike, spike length, days to 50% heading, 1000-grain weight, number of productive tillers per plant and chlorophyll content. While, Mishra </w:t>
      </w:r>
      <w:r w:rsidRPr="006F2EBC">
        <w:rPr>
          <w:rFonts w:eastAsia="Times New Roman"/>
          <w:i/>
          <w:iCs/>
          <w:color w:val="000000" w:themeColor="text1"/>
          <w:spacing w:val="1"/>
        </w:rPr>
        <w:t>et al.</w:t>
      </w:r>
      <w:r w:rsidRPr="006F2EBC">
        <w:rPr>
          <w:rFonts w:eastAsia="Times New Roman"/>
          <w:color w:val="000000" w:themeColor="text1"/>
          <w:spacing w:val="1"/>
        </w:rPr>
        <w:t xml:space="preserve"> (2024) from number of grains per spike; Sharma </w:t>
      </w:r>
      <w:r w:rsidRPr="006F2EBC">
        <w:rPr>
          <w:rFonts w:eastAsia="Times New Roman"/>
          <w:i/>
          <w:iCs/>
          <w:color w:val="000000" w:themeColor="text1"/>
          <w:spacing w:val="1"/>
        </w:rPr>
        <w:t>et al.</w:t>
      </w:r>
      <w:r w:rsidRPr="006F2EBC">
        <w:rPr>
          <w:rFonts w:eastAsia="Times New Roman"/>
          <w:color w:val="000000" w:themeColor="text1"/>
          <w:spacing w:val="1"/>
        </w:rPr>
        <w:t xml:space="preserve"> (2023) from number of productive tillers per plant, biological yield per plant, test weight, harvest index, numbers of grains per spike and numbers of </w:t>
      </w:r>
      <w:proofErr w:type="spellStart"/>
      <w:r w:rsidRPr="006F2EBC">
        <w:rPr>
          <w:rFonts w:eastAsia="Times New Roman"/>
          <w:color w:val="000000" w:themeColor="text1"/>
          <w:spacing w:val="1"/>
        </w:rPr>
        <w:t>spikelets</w:t>
      </w:r>
      <w:proofErr w:type="spellEnd"/>
      <w:r w:rsidRPr="006F2EBC">
        <w:rPr>
          <w:rFonts w:eastAsia="Times New Roman"/>
          <w:color w:val="000000" w:themeColor="text1"/>
          <w:spacing w:val="1"/>
        </w:rPr>
        <w:t xml:space="preserve"> per spike; </w:t>
      </w:r>
      <w:proofErr w:type="spellStart"/>
      <w:r w:rsidRPr="006F2EBC">
        <w:rPr>
          <w:rFonts w:eastAsia="Times New Roman"/>
          <w:color w:val="000000" w:themeColor="text1"/>
          <w:spacing w:val="1"/>
        </w:rPr>
        <w:t>Santhoshini</w:t>
      </w:r>
      <w:proofErr w:type="spellEnd"/>
      <w:r w:rsidRPr="006F2EBC">
        <w:rPr>
          <w:rFonts w:eastAsia="Times New Roman"/>
          <w:color w:val="000000" w:themeColor="text1"/>
          <w:spacing w:val="1"/>
        </w:rPr>
        <w:t xml:space="preserve"> </w:t>
      </w:r>
      <w:r w:rsidRPr="006F2EBC">
        <w:rPr>
          <w:rFonts w:eastAsia="Times New Roman"/>
          <w:i/>
          <w:iCs/>
          <w:color w:val="000000" w:themeColor="text1"/>
          <w:spacing w:val="1"/>
        </w:rPr>
        <w:t>et al.</w:t>
      </w:r>
      <w:r w:rsidRPr="006F2EBC">
        <w:rPr>
          <w:rFonts w:eastAsia="Times New Roman"/>
          <w:color w:val="000000" w:themeColor="text1"/>
          <w:spacing w:val="1"/>
        </w:rPr>
        <w:t xml:space="preserve"> (2023) from biological yield per plant, harvest index, number of </w:t>
      </w:r>
      <w:proofErr w:type="spellStart"/>
      <w:r w:rsidRPr="006F2EBC">
        <w:rPr>
          <w:rFonts w:eastAsia="Times New Roman"/>
          <w:color w:val="000000" w:themeColor="text1"/>
          <w:spacing w:val="1"/>
        </w:rPr>
        <w:t>spikelets</w:t>
      </w:r>
      <w:proofErr w:type="spellEnd"/>
      <w:r w:rsidRPr="006F2EBC">
        <w:rPr>
          <w:rFonts w:eastAsia="Times New Roman"/>
          <w:color w:val="000000" w:themeColor="text1"/>
          <w:spacing w:val="1"/>
        </w:rPr>
        <w:t xml:space="preserve"> per spike, number of productive tillers per plant, days to 50% heading, test weight and days to maturity found positive direct effects on grain yield trait.</w:t>
      </w:r>
      <w:r w:rsidR="00E804DE">
        <w:rPr>
          <w:rFonts w:eastAsia="Times New Roman"/>
          <w:color w:val="000000" w:themeColor="text1"/>
          <w:spacing w:val="1"/>
        </w:rPr>
        <w:t xml:space="preserve"> </w:t>
      </w:r>
      <w:r w:rsidR="00E804DE" w:rsidRPr="00E804DE">
        <w:rPr>
          <w:rFonts w:eastAsia="Times New Roman"/>
          <w:color w:val="FF0000"/>
          <w:spacing w:val="1"/>
        </w:rPr>
        <w:t xml:space="preserve">Also, scientists like </w:t>
      </w:r>
      <w:r w:rsidR="00E804DE" w:rsidRPr="00E804DE">
        <w:rPr>
          <w:color w:val="FF0000"/>
        </w:rPr>
        <w:t xml:space="preserve">Joshi </w:t>
      </w:r>
      <w:r w:rsidR="00E804DE" w:rsidRPr="00E804DE">
        <w:rPr>
          <w:i/>
          <w:iCs/>
          <w:color w:val="FF0000"/>
        </w:rPr>
        <w:t>et al.</w:t>
      </w:r>
      <w:r w:rsidR="00E804DE" w:rsidRPr="00E804DE">
        <w:rPr>
          <w:color w:val="FF0000"/>
        </w:rPr>
        <w:t xml:space="preserve"> (2024) studied </w:t>
      </w:r>
      <w:r w:rsidR="00E804DE" w:rsidRPr="00E804DE">
        <w:rPr>
          <w:color w:val="FF0000"/>
        </w:rPr>
        <w:lastRenderedPageBreak/>
        <w:t>the variations present in bread wheat and identified diverse genotypes by studying the important bread wheat traits similar to the present investigation.</w:t>
      </w:r>
    </w:p>
    <w:p w14:paraId="4C1F4080" w14:textId="066C4FDE" w:rsidR="002509F6" w:rsidRPr="006F2EBC" w:rsidRDefault="002509F6" w:rsidP="00885F74">
      <w:pPr>
        <w:spacing w:after="0" w:line="240" w:lineRule="auto"/>
        <w:ind w:firstLine="567"/>
        <w:rPr>
          <w:color w:val="000000" w:themeColor="text1"/>
        </w:rPr>
      </w:pPr>
      <w:r w:rsidRPr="006F2EBC">
        <w:rPr>
          <w:color w:val="000000" w:themeColor="text1"/>
        </w:rPr>
        <w:t xml:space="preserve">In </w:t>
      </w:r>
      <w:r w:rsidR="00C36657" w:rsidRPr="00C36657">
        <w:rPr>
          <w:color w:val="FF0000"/>
        </w:rPr>
        <w:t xml:space="preserve">the </w:t>
      </w:r>
      <w:r w:rsidRPr="006F2EBC">
        <w:rPr>
          <w:color w:val="000000" w:themeColor="text1"/>
        </w:rPr>
        <w:t xml:space="preserve">present study, </w:t>
      </w:r>
      <w:r w:rsidR="009A1142" w:rsidRPr="006F2EBC">
        <w:rPr>
          <w:color w:val="000000" w:themeColor="text1"/>
        </w:rPr>
        <w:t xml:space="preserve">grain </w:t>
      </w:r>
      <w:r w:rsidRPr="006F2EBC">
        <w:rPr>
          <w:color w:val="000000" w:themeColor="text1"/>
        </w:rPr>
        <w:t xml:space="preserve">yield per plant was considered as the dependent variable and other characters were taken as independent variables. The direct and indirect effects of these independent variables on </w:t>
      </w:r>
      <w:r w:rsidR="004E24CB" w:rsidRPr="006F2EBC">
        <w:rPr>
          <w:color w:val="000000" w:themeColor="text1"/>
        </w:rPr>
        <w:t>grain</w:t>
      </w:r>
      <w:r w:rsidRPr="006F2EBC">
        <w:rPr>
          <w:color w:val="000000" w:themeColor="text1"/>
        </w:rPr>
        <w:t xml:space="preserve"> yield per plant </w:t>
      </w:r>
      <w:r w:rsidR="00A01FF9" w:rsidRPr="006F2EBC">
        <w:rPr>
          <w:color w:val="000000" w:themeColor="text1"/>
        </w:rPr>
        <w:t>are</w:t>
      </w:r>
      <w:r w:rsidRPr="006F2EBC">
        <w:rPr>
          <w:color w:val="000000" w:themeColor="text1"/>
        </w:rPr>
        <w:t xml:space="preserve"> presented in Table </w:t>
      </w:r>
      <w:r w:rsidR="00A93816" w:rsidRPr="006F2EBC">
        <w:rPr>
          <w:color w:val="000000" w:themeColor="text1"/>
        </w:rPr>
        <w:t>2</w:t>
      </w:r>
      <w:r w:rsidRPr="006F2EBC">
        <w:rPr>
          <w:color w:val="000000" w:themeColor="text1"/>
        </w:rPr>
        <w:t xml:space="preserve"> and Figure 1. The residual effect being 0.</w:t>
      </w:r>
      <w:r w:rsidR="001F0E50" w:rsidRPr="006F2EBC">
        <w:rPr>
          <w:color w:val="000000" w:themeColor="text1"/>
        </w:rPr>
        <w:t>0056</w:t>
      </w:r>
      <w:r w:rsidRPr="006F2EBC">
        <w:rPr>
          <w:color w:val="000000" w:themeColor="text1"/>
        </w:rPr>
        <w:t xml:space="preserve"> suggested </w:t>
      </w:r>
      <w:r w:rsidR="002C44F0" w:rsidRPr="006F2EBC">
        <w:rPr>
          <w:color w:val="000000" w:themeColor="text1"/>
        </w:rPr>
        <w:t>that characters under study w</w:t>
      </w:r>
      <w:r w:rsidR="000F5995" w:rsidRPr="006F2EBC">
        <w:rPr>
          <w:color w:val="000000" w:themeColor="text1"/>
        </w:rPr>
        <w:t>ere</w:t>
      </w:r>
      <w:r w:rsidR="002C44F0" w:rsidRPr="006F2EBC">
        <w:rPr>
          <w:color w:val="000000" w:themeColor="text1"/>
        </w:rPr>
        <w:t xml:space="preserve"> sufficient </w:t>
      </w:r>
      <w:r w:rsidR="000F5995" w:rsidRPr="006F2EBC">
        <w:rPr>
          <w:color w:val="000000" w:themeColor="text1"/>
        </w:rPr>
        <w:t>to explain the variability in</w:t>
      </w:r>
      <w:r w:rsidRPr="006F2EBC">
        <w:rPr>
          <w:color w:val="000000" w:themeColor="text1"/>
        </w:rPr>
        <w:t xml:space="preserve"> </w:t>
      </w:r>
      <w:r w:rsidR="002C44F0" w:rsidRPr="006F2EBC">
        <w:rPr>
          <w:color w:val="000000" w:themeColor="text1"/>
        </w:rPr>
        <w:t>grain</w:t>
      </w:r>
      <w:r w:rsidRPr="006F2EBC">
        <w:rPr>
          <w:color w:val="000000" w:themeColor="text1"/>
        </w:rPr>
        <w:t xml:space="preserve"> yield per plant</w:t>
      </w:r>
      <w:r w:rsidR="000F5995" w:rsidRPr="006F2EBC">
        <w:rPr>
          <w:color w:val="000000" w:themeColor="text1"/>
        </w:rPr>
        <w:t xml:space="preserve"> in bread wheat</w:t>
      </w:r>
      <w:r w:rsidRPr="006F2EBC">
        <w:rPr>
          <w:color w:val="000000" w:themeColor="text1"/>
        </w:rPr>
        <w:t>.</w:t>
      </w:r>
    </w:p>
    <w:bookmarkEnd w:id="3"/>
    <w:p w14:paraId="6D980C79" w14:textId="7774F2C3" w:rsidR="00E16CF0" w:rsidRPr="006F2EBC" w:rsidRDefault="002509F6" w:rsidP="002509F6">
      <w:pPr>
        <w:spacing w:after="0" w:line="240" w:lineRule="auto"/>
        <w:rPr>
          <w:color w:val="000000" w:themeColor="text1"/>
        </w:rPr>
      </w:pPr>
      <w:r w:rsidRPr="006F2EBC">
        <w:rPr>
          <w:b/>
          <w:bCs/>
          <w:color w:val="000000" w:themeColor="text1"/>
        </w:rPr>
        <w:t>Conclusion</w:t>
      </w:r>
      <w:bookmarkStart w:id="4" w:name="_Hlk179947216"/>
    </w:p>
    <w:p w14:paraId="0648E343" w14:textId="77C9655D" w:rsidR="00E16CF0" w:rsidRPr="006F2EBC" w:rsidRDefault="00E16CF0" w:rsidP="00117EEC">
      <w:pPr>
        <w:spacing w:after="0" w:line="240" w:lineRule="auto"/>
        <w:ind w:firstLine="540"/>
        <w:rPr>
          <w:color w:val="000000" w:themeColor="text1"/>
        </w:rPr>
      </w:pPr>
      <w:r w:rsidRPr="006F2EBC">
        <w:rPr>
          <w:color w:val="000000" w:themeColor="text1"/>
        </w:rPr>
        <w:t xml:space="preserve">These findings of correlation revealed that emphasis should be given </w:t>
      </w:r>
      <w:r w:rsidR="00586B2C" w:rsidRPr="00586B2C">
        <w:rPr>
          <w:color w:val="FF0000"/>
        </w:rPr>
        <w:t>to</w:t>
      </w:r>
      <w:r w:rsidRPr="00586B2C">
        <w:rPr>
          <w:color w:val="FF0000"/>
        </w:rPr>
        <w:t xml:space="preserve"> </w:t>
      </w:r>
      <w:r w:rsidR="00586B2C" w:rsidRPr="00586B2C">
        <w:rPr>
          <w:color w:val="FF0000"/>
        </w:rPr>
        <w:t xml:space="preserve">the </w:t>
      </w:r>
      <w:r w:rsidRPr="00586B2C">
        <w:rPr>
          <w:color w:val="FF0000"/>
        </w:rPr>
        <w:t xml:space="preserve">selection </w:t>
      </w:r>
      <w:r w:rsidR="00586B2C" w:rsidRPr="00586B2C">
        <w:rPr>
          <w:color w:val="FF0000"/>
        </w:rPr>
        <w:t>of</w:t>
      </w:r>
      <w:r w:rsidRPr="00586B2C">
        <w:rPr>
          <w:color w:val="FF0000"/>
        </w:rPr>
        <w:t xml:space="preserve"> </w:t>
      </w:r>
      <w:r w:rsidRPr="006F2EBC">
        <w:rPr>
          <w:color w:val="000000" w:themeColor="text1"/>
        </w:rPr>
        <w:t xml:space="preserve">plants with </w:t>
      </w:r>
      <w:r w:rsidR="00C36657" w:rsidRPr="00C36657">
        <w:rPr>
          <w:color w:val="FF0000"/>
        </w:rPr>
        <w:t xml:space="preserve">the </w:t>
      </w:r>
      <w:r w:rsidRPr="006F2EBC">
        <w:rPr>
          <w:color w:val="000000" w:themeColor="text1"/>
        </w:rPr>
        <w:t>higher number of effective tillers per plant,</w:t>
      </w:r>
      <w:r w:rsidR="009D4C8F" w:rsidRPr="006F2EBC">
        <w:rPr>
          <w:color w:val="000000" w:themeColor="text1"/>
        </w:rPr>
        <w:t xml:space="preserve"> good</w:t>
      </w:r>
      <w:r w:rsidRPr="006F2EBC">
        <w:rPr>
          <w:color w:val="000000" w:themeColor="text1"/>
        </w:rPr>
        <w:t xml:space="preserve"> plant height, </w:t>
      </w:r>
      <w:r w:rsidR="009D4C8F" w:rsidRPr="006F2EBC">
        <w:rPr>
          <w:color w:val="000000" w:themeColor="text1"/>
        </w:rPr>
        <w:t xml:space="preserve">greater </w:t>
      </w:r>
      <w:r w:rsidRPr="006F2EBC">
        <w:rPr>
          <w:color w:val="000000" w:themeColor="text1"/>
        </w:rPr>
        <w:t xml:space="preserve">number of </w:t>
      </w:r>
      <w:proofErr w:type="spellStart"/>
      <w:r w:rsidRPr="006F2EBC">
        <w:rPr>
          <w:color w:val="000000" w:themeColor="text1"/>
        </w:rPr>
        <w:t>spikelets</w:t>
      </w:r>
      <w:proofErr w:type="spellEnd"/>
      <w:r w:rsidRPr="006F2EBC">
        <w:rPr>
          <w:color w:val="000000" w:themeColor="text1"/>
        </w:rPr>
        <w:t xml:space="preserve"> per spike,</w:t>
      </w:r>
      <w:r w:rsidR="009D4C8F" w:rsidRPr="006F2EBC">
        <w:rPr>
          <w:color w:val="000000" w:themeColor="text1"/>
        </w:rPr>
        <w:t xml:space="preserve"> significant</w:t>
      </w:r>
      <w:r w:rsidRPr="006F2EBC">
        <w:rPr>
          <w:color w:val="000000" w:themeColor="text1"/>
        </w:rPr>
        <w:t xml:space="preserve"> biological yield and</w:t>
      </w:r>
      <w:r w:rsidR="009D4C8F" w:rsidRPr="006F2EBC">
        <w:rPr>
          <w:color w:val="000000" w:themeColor="text1"/>
        </w:rPr>
        <w:t xml:space="preserve"> higher</w:t>
      </w:r>
      <w:r w:rsidRPr="006F2EBC">
        <w:rPr>
          <w:color w:val="000000" w:themeColor="text1"/>
        </w:rPr>
        <w:t xml:space="preserve"> harvest index</w:t>
      </w:r>
      <w:r w:rsidR="009D4C8F" w:rsidRPr="006F2EBC">
        <w:rPr>
          <w:color w:val="000000" w:themeColor="text1"/>
        </w:rPr>
        <w:t xml:space="preserve"> for improving grain yield</w:t>
      </w:r>
      <w:r w:rsidRPr="006F2EBC">
        <w:rPr>
          <w:color w:val="000000" w:themeColor="text1"/>
        </w:rPr>
        <w:t>. Path coefficient</w:t>
      </w:r>
      <w:r w:rsidR="005E09D2" w:rsidRPr="006F2EBC">
        <w:rPr>
          <w:color w:val="000000" w:themeColor="text1"/>
        </w:rPr>
        <w:t xml:space="preserve"> analysis</w:t>
      </w:r>
      <w:r w:rsidRPr="006F2EBC">
        <w:rPr>
          <w:color w:val="000000" w:themeColor="text1"/>
        </w:rPr>
        <w:t xml:space="preserve"> suggested</w:t>
      </w:r>
      <w:r w:rsidR="005E09D2" w:rsidRPr="006F2EBC">
        <w:rPr>
          <w:color w:val="000000" w:themeColor="text1"/>
        </w:rPr>
        <w:t xml:space="preserve"> that</w:t>
      </w:r>
      <w:r w:rsidRPr="006F2EBC">
        <w:rPr>
          <w:color w:val="000000" w:themeColor="text1"/>
        </w:rPr>
        <w:t xml:space="preserve"> high positive direct effect</w:t>
      </w:r>
      <w:r w:rsidR="00117EEC" w:rsidRPr="006F2EBC">
        <w:rPr>
          <w:color w:val="000000" w:themeColor="text1"/>
        </w:rPr>
        <w:t>s</w:t>
      </w:r>
      <w:r w:rsidRPr="006F2EBC">
        <w:rPr>
          <w:color w:val="000000" w:themeColor="text1"/>
        </w:rPr>
        <w:t xml:space="preserve"> on grain yield per plant w</w:t>
      </w:r>
      <w:r w:rsidR="005E68C1" w:rsidRPr="006F2EBC">
        <w:rPr>
          <w:color w:val="000000" w:themeColor="text1"/>
        </w:rPr>
        <w:t>ere</w:t>
      </w:r>
      <w:r w:rsidRPr="006F2EBC">
        <w:rPr>
          <w:color w:val="000000" w:themeColor="text1"/>
        </w:rPr>
        <w:t xml:space="preserve"> observed fr</w:t>
      </w:r>
      <w:r w:rsidR="00117EEC" w:rsidRPr="006F2EBC">
        <w:rPr>
          <w:color w:val="000000" w:themeColor="text1"/>
        </w:rPr>
        <w:t>om</w:t>
      </w:r>
      <w:r w:rsidRPr="006F2EBC">
        <w:rPr>
          <w:color w:val="000000" w:themeColor="text1"/>
        </w:rPr>
        <w:t xml:space="preserve"> days to maturity</w:t>
      </w:r>
      <w:r w:rsidR="005E68C1" w:rsidRPr="006F2EBC">
        <w:rPr>
          <w:color w:val="000000" w:themeColor="text1"/>
        </w:rPr>
        <w:t>,</w:t>
      </w:r>
      <w:r w:rsidRPr="006F2EBC">
        <w:rPr>
          <w:color w:val="000000" w:themeColor="text1"/>
        </w:rPr>
        <w:t xml:space="preserve"> followed by biological yield, harvest index, number of effective tillers per plant, length of main spike, 100-grain weight, number of </w:t>
      </w:r>
      <w:proofErr w:type="spellStart"/>
      <w:r w:rsidRPr="006F2EBC">
        <w:rPr>
          <w:color w:val="000000" w:themeColor="text1"/>
        </w:rPr>
        <w:t>spikelets</w:t>
      </w:r>
      <w:proofErr w:type="spellEnd"/>
      <w:r w:rsidRPr="006F2EBC">
        <w:rPr>
          <w:color w:val="000000" w:themeColor="text1"/>
        </w:rPr>
        <w:t xml:space="preserve"> per main spike and chlorophyll content at anthesis</w:t>
      </w:r>
      <w:r w:rsidR="00C36435" w:rsidRPr="006F2EBC">
        <w:rPr>
          <w:color w:val="000000" w:themeColor="text1"/>
        </w:rPr>
        <w:t xml:space="preserve"> which have direct impact on grain yield</w:t>
      </w:r>
      <w:r w:rsidRPr="006F2EBC">
        <w:rPr>
          <w:color w:val="000000" w:themeColor="text1"/>
        </w:rPr>
        <w:t xml:space="preserve">. Thus, the </w:t>
      </w:r>
      <w:r w:rsidR="00FB24A5" w:rsidRPr="006F2EBC">
        <w:rPr>
          <w:color w:val="000000" w:themeColor="text1"/>
        </w:rPr>
        <w:t xml:space="preserve">overall </w:t>
      </w:r>
      <w:r w:rsidRPr="006F2EBC">
        <w:rPr>
          <w:color w:val="000000" w:themeColor="text1"/>
        </w:rPr>
        <w:t xml:space="preserve">results obtained conclude that number of effective tillers per plant, number of </w:t>
      </w:r>
      <w:proofErr w:type="spellStart"/>
      <w:r w:rsidRPr="006F2EBC">
        <w:rPr>
          <w:color w:val="000000" w:themeColor="text1"/>
        </w:rPr>
        <w:t>spikelets</w:t>
      </w:r>
      <w:proofErr w:type="spellEnd"/>
      <w:r w:rsidRPr="006F2EBC">
        <w:rPr>
          <w:color w:val="000000" w:themeColor="text1"/>
        </w:rPr>
        <w:t xml:space="preserve"> per spike, biological yield and harvest index</w:t>
      </w:r>
      <w:r w:rsidR="00C747C2" w:rsidRPr="006F2EBC">
        <w:rPr>
          <w:color w:val="000000" w:themeColor="text1"/>
        </w:rPr>
        <w:t xml:space="preserve"> </w:t>
      </w:r>
      <w:r w:rsidRPr="006F2EBC">
        <w:rPr>
          <w:color w:val="000000" w:themeColor="text1"/>
        </w:rPr>
        <w:t>are the</w:t>
      </w:r>
      <w:r w:rsidR="00FB24A5" w:rsidRPr="006F2EBC">
        <w:rPr>
          <w:color w:val="000000" w:themeColor="text1"/>
        </w:rPr>
        <w:t xml:space="preserve"> important</w:t>
      </w:r>
      <w:r w:rsidRPr="006F2EBC">
        <w:rPr>
          <w:color w:val="000000" w:themeColor="text1"/>
        </w:rPr>
        <w:t xml:space="preserve"> traits to be emphasized during selection in the breeding programs</w:t>
      </w:r>
      <w:r w:rsidR="00FB24A5" w:rsidRPr="006F2EBC">
        <w:rPr>
          <w:color w:val="000000" w:themeColor="text1"/>
        </w:rPr>
        <w:t xml:space="preserve"> for improving grain yield in bread wheat</w:t>
      </w:r>
      <w:r w:rsidRPr="006F2EBC">
        <w:rPr>
          <w:color w:val="000000" w:themeColor="text1"/>
        </w:rPr>
        <w:t>.</w:t>
      </w:r>
    </w:p>
    <w:bookmarkEnd w:id="4"/>
    <w:p w14:paraId="4C28956E" w14:textId="77777777" w:rsidR="00064AAA" w:rsidRDefault="00064AAA" w:rsidP="009B62D3">
      <w:pPr>
        <w:spacing w:after="120" w:line="240" w:lineRule="auto"/>
        <w:rPr>
          <w:b/>
          <w:bCs/>
          <w:color w:val="000000" w:themeColor="text1"/>
        </w:rPr>
      </w:pPr>
    </w:p>
    <w:p w14:paraId="7DDFF1E5" w14:textId="77777777" w:rsidR="009C53D6" w:rsidRPr="00600C86" w:rsidRDefault="009C53D6" w:rsidP="009C53D6">
      <w:pPr>
        <w:spacing w:after="120" w:line="240" w:lineRule="auto"/>
        <w:rPr>
          <w:b/>
          <w:bCs/>
          <w:color w:val="000000" w:themeColor="text1"/>
        </w:rPr>
      </w:pPr>
      <w:r w:rsidRPr="00600C86">
        <w:rPr>
          <w:b/>
          <w:bCs/>
          <w:color w:val="000000" w:themeColor="text1"/>
        </w:rPr>
        <w:t>Disclaimer (Artificial intelligence)</w:t>
      </w:r>
    </w:p>
    <w:p w14:paraId="7C75B4F2" w14:textId="40A31513" w:rsidR="009C53D6" w:rsidRPr="00600C86" w:rsidRDefault="009C53D6" w:rsidP="003B49F5">
      <w:pPr>
        <w:spacing w:after="120" w:line="240" w:lineRule="auto"/>
        <w:ind w:firstLine="567"/>
        <w:rPr>
          <w:color w:val="000000" w:themeColor="text1"/>
        </w:rPr>
      </w:pPr>
      <w:r w:rsidRPr="00600C86">
        <w:rPr>
          <w:color w:val="000000" w:themeColor="text1"/>
        </w:rPr>
        <w:t xml:space="preserve">Author(s) hereby </w:t>
      </w:r>
      <w:r w:rsidR="00F66343" w:rsidRPr="00600C86">
        <w:rPr>
          <w:color w:val="000000" w:themeColor="text1"/>
        </w:rPr>
        <w:t>declare</w:t>
      </w:r>
      <w:r w:rsidRPr="00600C86">
        <w:rPr>
          <w:color w:val="000000" w:themeColor="text1"/>
        </w:rPr>
        <w:t xml:space="preserve"> that NO generative AI technologies such as Large Language Models (</w:t>
      </w:r>
      <w:proofErr w:type="spellStart"/>
      <w:r w:rsidRPr="00600C86">
        <w:rPr>
          <w:color w:val="000000" w:themeColor="text1"/>
        </w:rPr>
        <w:t>ChatGPT</w:t>
      </w:r>
      <w:proofErr w:type="spellEnd"/>
      <w:r w:rsidRPr="00600C86">
        <w:rPr>
          <w:color w:val="000000" w:themeColor="text1"/>
        </w:rPr>
        <w:t xml:space="preserve">, COPILOT, </w:t>
      </w:r>
      <w:r w:rsidRPr="00600C86">
        <w:rPr>
          <w:i/>
          <w:iCs/>
          <w:color w:val="000000" w:themeColor="text1"/>
        </w:rPr>
        <w:t>etc</w:t>
      </w:r>
      <w:r w:rsidRPr="00600C86">
        <w:rPr>
          <w:color w:val="000000" w:themeColor="text1"/>
        </w:rPr>
        <w:t xml:space="preserve">.) and text-to-image generators have been used during the writing or editing of this manuscript. </w:t>
      </w:r>
    </w:p>
    <w:p w14:paraId="510973A7" w14:textId="0EA13895" w:rsidR="002509F6" w:rsidRPr="006F2EBC" w:rsidRDefault="002509F6" w:rsidP="009C53D6">
      <w:pPr>
        <w:spacing w:after="120" w:line="240" w:lineRule="auto"/>
        <w:rPr>
          <w:b/>
          <w:bCs/>
          <w:color w:val="000000" w:themeColor="text1"/>
        </w:rPr>
      </w:pPr>
      <w:r w:rsidRPr="006F2EBC">
        <w:rPr>
          <w:b/>
          <w:bCs/>
          <w:color w:val="000000" w:themeColor="text1"/>
        </w:rPr>
        <w:t>References</w:t>
      </w:r>
    </w:p>
    <w:p w14:paraId="0B847685" w14:textId="2CF25FD5" w:rsidR="000302CC" w:rsidRPr="006F2EBC" w:rsidRDefault="000302CC" w:rsidP="009B62D3">
      <w:pPr>
        <w:spacing w:after="0" w:line="240" w:lineRule="auto"/>
        <w:ind w:left="720" w:hanging="720"/>
        <w:rPr>
          <w:color w:val="000000" w:themeColor="text1"/>
        </w:rPr>
      </w:pPr>
      <w:bookmarkStart w:id="5" w:name="_Hlk179947325"/>
      <w:proofErr w:type="spellStart"/>
      <w:r w:rsidRPr="006F2EBC">
        <w:rPr>
          <w:color w:val="000000" w:themeColor="text1"/>
        </w:rPr>
        <w:t>Abdurezake</w:t>
      </w:r>
      <w:proofErr w:type="spellEnd"/>
      <w:r w:rsidRPr="006F2EBC">
        <w:rPr>
          <w:color w:val="000000" w:themeColor="text1"/>
        </w:rPr>
        <w:t xml:space="preserve"> M, </w:t>
      </w:r>
      <w:proofErr w:type="spellStart"/>
      <w:r w:rsidRPr="006F2EBC">
        <w:rPr>
          <w:color w:val="000000" w:themeColor="text1"/>
        </w:rPr>
        <w:t>Bekeko</w:t>
      </w:r>
      <w:proofErr w:type="spellEnd"/>
      <w:r w:rsidRPr="006F2EBC">
        <w:rPr>
          <w:color w:val="000000" w:themeColor="text1"/>
        </w:rPr>
        <w:t xml:space="preserve"> Z and Mohammed A (2024). Genetic variability and path coefficient analysis among bread wheat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genotypes for yield and yield‐related traits in bale highlands, </w:t>
      </w:r>
      <w:proofErr w:type="spellStart"/>
      <w:r w:rsidRPr="006F2EBC">
        <w:rPr>
          <w:color w:val="000000" w:themeColor="text1"/>
        </w:rPr>
        <w:t>southeastern</w:t>
      </w:r>
      <w:proofErr w:type="spellEnd"/>
      <w:r w:rsidRPr="006F2EBC">
        <w:rPr>
          <w:color w:val="000000" w:themeColor="text1"/>
        </w:rPr>
        <w:t xml:space="preserve"> Ethiopia. </w:t>
      </w:r>
      <w:proofErr w:type="spellStart"/>
      <w:r w:rsidRPr="006F2EBC">
        <w:rPr>
          <w:i/>
          <w:iCs/>
          <w:color w:val="000000" w:themeColor="text1"/>
        </w:rPr>
        <w:t>Agrosystems</w:t>
      </w:r>
      <w:proofErr w:type="spellEnd"/>
      <w:r w:rsidRPr="006F2EBC">
        <w:rPr>
          <w:i/>
          <w:iCs/>
          <w:color w:val="000000" w:themeColor="text1"/>
        </w:rPr>
        <w:t>, Geosciences and Environment</w:t>
      </w:r>
      <w:r w:rsidRPr="006F2EBC">
        <w:rPr>
          <w:color w:val="000000" w:themeColor="text1"/>
        </w:rPr>
        <w:t>, 7(2): e20515.</w:t>
      </w:r>
    </w:p>
    <w:p w14:paraId="73C37D77" w14:textId="55CED74D" w:rsidR="000302CC" w:rsidRPr="006F2EBC" w:rsidRDefault="000302CC" w:rsidP="009B62D3">
      <w:pPr>
        <w:spacing w:after="0" w:line="240" w:lineRule="auto"/>
        <w:ind w:left="720" w:hanging="720"/>
        <w:rPr>
          <w:color w:val="000000" w:themeColor="text1"/>
        </w:rPr>
      </w:pPr>
      <w:proofErr w:type="spellStart"/>
      <w:r w:rsidRPr="006F2EBC">
        <w:rPr>
          <w:color w:val="000000" w:themeColor="text1"/>
        </w:rPr>
        <w:t>Akbarzai</w:t>
      </w:r>
      <w:proofErr w:type="spellEnd"/>
      <w:r w:rsidRPr="006F2EBC">
        <w:rPr>
          <w:color w:val="000000" w:themeColor="text1"/>
        </w:rPr>
        <w:t xml:space="preserve"> DK, Singh V, </w:t>
      </w:r>
      <w:proofErr w:type="spellStart"/>
      <w:r w:rsidRPr="006F2EBC">
        <w:rPr>
          <w:color w:val="000000" w:themeColor="text1"/>
        </w:rPr>
        <w:t>Yashveer</w:t>
      </w:r>
      <w:proofErr w:type="spellEnd"/>
      <w:r w:rsidRPr="006F2EBC">
        <w:rPr>
          <w:color w:val="000000" w:themeColor="text1"/>
        </w:rPr>
        <w:t xml:space="preserve"> S, </w:t>
      </w:r>
      <w:proofErr w:type="spellStart"/>
      <w:r w:rsidRPr="006F2EBC">
        <w:rPr>
          <w:color w:val="000000" w:themeColor="text1"/>
        </w:rPr>
        <w:t>Nimbal</w:t>
      </w:r>
      <w:proofErr w:type="spellEnd"/>
      <w:r w:rsidRPr="006F2EBC">
        <w:rPr>
          <w:color w:val="000000" w:themeColor="text1"/>
        </w:rPr>
        <w:t xml:space="preserve"> S, Kumar M, </w:t>
      </w:r>
      <w:proofErr w:type="spellStart"/>
      <w:r w:rsidRPr="006F2EBC">
        <w:rPr>
          <w:color w:val="000000" w:themeColor="text1"/>
        </w:rPr>
        <w:t>Dalal</w:t>
      </w:r>
      <w:proofErr w:type="spellEnd"/>
      <w:r w:rsidRPr="006F2EBC">
        <w:rPr>
          <w:color w:val="000000" w:themeColor="text1"/>
        </w:rPr>
        <w:t xml:space="preserve"> MS, </w:t>
      </w:r>
      <w:proofErr w:type="spellStart"/>
      <w:r w:rsidRPr="006F2EBC">
        <w:rPr>
          <w:color w:val="000000" w:themeColor="text1"/>
        </w:rPr>
        <w:t>Mor</w:t>
      </w:r>
      <w:proofErr w:type="spellEnd"/>
      <w:r w:rsidRPr="006F2EBC">
        <w:rPr>
          <w:color w:val="000000" w:themeColor="text1"/>
        </w:rPr>
        <w:t xml:space="preserve"> VS and Devi S (2023). Evaluation of genetic diversity of wheat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lines under terminal heat stress in the Hisar environment. </w:t>
      </w:r>
      <w:r w:rsidRPr="006F2EBC">
        <w:rPr>
          <w:i/>
          <w:iCs/>
          <w:color w:val="000000" w:themeColor="text1"/>
        </w:rPr>
        <w:t>Science Letters</w:t>
      </w:r>
      <w:r w:rsidRPr="006F2EBC">
        <w:rPr>
          <w:color w:val="000000" w:themeColor="text1"/>
        </w:rPr>
        <w:t>, 13(2): 59-66.</w:t>
      </w:r>
    </w:p>
    <w:p w14:paraId="2DB1446E" w14:textId="6FD4ACCF" w:rsidR="000302CC" w:rsidRPr="006F2EBC" w:rsidRDefault="000302CC" w:rsidP="009B62D3">
      <w:pPr>
        <w:autoSpaceDE w:val="0"/>
        <w:autoSpaceDN w:val="0"/>
        <w:adjustRightInd w:val="0"/>
        <w:spacing w:after="0" w:line="240" w:lineRule="auto"/>
        <w:ind w:left="720" w:hanging="720"/>
        <w:rPr>
          <w:color w:val="000000" w:themeColor="text1"/>
          <w:shd w:val="clear" w:color="auto" w:fill="FFFFFF"/>
        </w:rPr>
      </w:pPr>
      <w:bookmarkStart w:id="6" w:name="_Hlk191320038"/>
      <w:r w:rsidRPr="006F2EBC">
        <w:rPr>
          <w:color w:val="000000" w:themeColor="text1"/>
          <w:shd w:val="clear" w:color="auto" w:fill="FFFFFF"/>
        </w:rPr>
        <w:t>Al-</w:t>
      </w:r>
      <w:proofErr w:type="spellStart"/>
      <w:r w:rsidRPr="006F2EBC">
        <w:rPr>
          <w:color w:val="000000" w:themeColor="text1"/>
          <w:shd w:val="clear" w:color="auto" w:fill="FFFFFF"/>
        </w:rPr>
        <w:t>Jibouri</w:t>
      </w:r>
      <w:proofErr w:type="spellEnd"/>
      <w:r w:rsidRPr="006F2EBC">
        <w:rPr>
          <w:color w:val="000000" w:themeColor="text1"/>
          <w:shd w:val="clear" w:color="auto" w:fill="FFFFFF"/>
        </w:rPr>
        <w:t xml:space="preserve"> NA, Miller PA and Robin HF (1958). Genotypic and environmental variances, co-variances in an upland cotton cross of inter-specific origin. </w:t>
      </w:r>
      <w:r w:rsidRPr="006F2EBC">
        <w:rPr>
          <w:i/>
          <w:iCs/>
          <w:color w:val="000000" w:themeColor="text1"/>
          <w:shd w:val="clear" w:color="auto" w:fill="FFFFFF"/>
        </w:rPr>
        <w:t>Agronomy Journal</w:t>
      </w:r>
      <w:r w:rsidRPr="006F2EBC">
        <w:rPr>
          <w:color w:val="000000" w:themeColor="text1"/>
          <w:shd w:val="clear" w:color="auto" w:fill="FFFFFF"/>
        </w:rPr>
        <w:t>, 50: 633-637.</w:t>
      </w:r>
    </w:p>
    <w:p w14:paraId="41A5280B" w14:textId="6BBCBDB1" w:rsidR="00E01ED8" w:rsidRPr="006F2EBC" w:rsidRDefault="00E01ED8" w:rsidP="009B62D3">
      <w:pPr>
        <w:autoSpaceDE w:val="0"/>
        <w:autoSpaceDN w:val="0"/>
        <w:adjustRightInd w:val="0"/>
        <w:spacing w:after="0" w:line="240" w:lineRule="auto"/>
        <w:ind w:left="720" w:hanging="720"/>
        <w:rPr>
          <w:color w:val="000000" w:themeColor="text1"/>
          <w:shd w:val="clear" w:color="auto" w:fill="FFFFFF"/>
        </w:rPr>
      </w:pPr>
      <w:r w:rsidRPr="006F2EBC">
        <w:rPr>
          <w:color w:val="000000" w:themeColor="text1"/>
          <w:shd w:val="clear" w:color="auto" w:fill="FFFFFF"/>
        </w:rPr>
        <w:t>CIMMYT (2024). Available at https://www.cimmyt.org/work/wheat-research. Accessed on 28</w:t>
      </w:r>
      <w:r w:rsidRPr="006F2EBC">
        <w:rPr>
          <w:color w:val="000000" w:themeColor="text1"/>
          <w:shd w:val="clear" w:color="auto" w:fill="FFFFFF"/>
          <w:vertAlign w:val="superscript"/>
        </w:rPr>
        <w:t>th</w:t>
      </w:r>
      <w:r w:rsidRPr="006F2EBC">
        <w:rPr>
          <w:color w:val="000000" w:themeColor="text1"/>
          <w:shd w:val="clear" w:color="auto" w:fill="FFFFFF"/>
        </w:rPr>
        <w:t xml:space="preserve"> December, 2024.</w:t>
      </w:r>
    </w:p>
    <w:p w14:paraId="049AEFBB" w14:textId="5C198DAF" w:rsidR="000302CC" w:rsidRDefault="000302CC" w:rsidP="009B62D3">
      <w:pPr>
        <w:spacing w:after="0" w:line="240" w:lineRule="auto"/>
        <w:ind w:left="720" w:hanging="720"/>
        <w:rPr>
          <w:color w:val="000000" w:themeColor="text1"/>
        </w:rPr>
      </w:pPr>
      <w:bookmarkStart w:id="7" w:name="_Hlk191320139"/>
      <w:bookmarkEnd w:id="6"/>
      <w:r w:rsidRPr="006F2EBC">
        <w:rPr>
          <w:color w:val="000000" w:themeColor="text1"/>
        </w:rPr>
        <w:t xml:space="preserve">Dewey JR and Lu KH (1959). A correlation and path coefficient analysis of component of crested wheat seed production. </w:t>
      </w:r>
      <w:r w:rsidRPr="006F2EBC">
        <w:rPr>
          <w:i/>
          <w:iCs/>
          <w:color w:val="000000" w:themeColor="text1"/>
        </w:rPr>
        <w:t xml:space="preserve">Agronomy Journal, </w:t>
      </w:r>
      <w:r w:rsidRPr="006F2EBC">
        <w:rPr>
          <w:color w:val="000000" w:themeColor="text1"/>
        </w:rPr>
        <w:t>51:</w:t>
      </w:r>
      <w:r w:rsidR="00B8274A">
        <w:rPr>
          <w:color w:val="000000" w:themeColor="text1"/>
        </w:rPr>
        <w:t xml:space="preserve"> </w:t>
      </w:r>
      <w:r w:rsidRPr="006F2EBC">
        <w:rPr>
          <w:color w:val="000000" w:themeColor="text1"/>
        </w:rPr>
        <w:t>515-518.</w:t>
      </w:r>
    </w:p>
    <w:p w14:paraId="7BFA7AF4" w14:textId="457C449F" w:rsidR="00B8274A" w:rsidRPr="00B8274A" w:rsidRDefault="00B8274A" w:rsidP="009B62D3">
      <w:pPr>
        <w:spacing w:after="0" w:line="240" w:lineRule="auto"/>
        <w:ind w:left="720" w:hanging="720"/>
        <w:rPr>
          <w:color w:val="FF0000"/>
        </w:rPr>
      </w:pPr>
      <w:r w:rsidRPr="00B8274A">
        <w:rPr>
          <w:color w:val="FF0000"/>
        </w:rPr>
        <w:t>Donald CM and Hamblin J (1976). The biological yield and harvest index of cereals as agronomic and plant breeding criteria. Advances in Agronomy, 28: 361-405.</w:t>
      </w:r>
    </w:p>
    <w:bookmarkEnd w:id="7"/>
    <w:p w14:paraId="46EB7C26" w14:textId="33297A07" w:rsidR="000302CC" w:rsidRDefault="000302CC" w:rsidP="009B62D3">
      <w:pPr>
        <w:spacing w:after="0" w:line="240" w:lineRule="auto"/>
        <w:ind w:left="720" w:hanging="720"/>
        <w:rPr>
          <w:color w:val="000000" w:themeColor="text1"/>
        </w:rPr>
      </w:pPr>
      <w:proofErr w:type="spellStart"/>
      <w:r w:rsidRPr="006F2EBC">
        <w:rPr>
          <w:color w:val="000000" w:themeColor="text1"/>
        </w:rPr>
        <w:t>Javed</w:t>
      </w:r>
      <w:proofErr w:type="spellEnd"/>
      <w:r w:rsidR="00FF297C" w:rsidRPr="006F2EBC">
        <w:rPr>
          <w:color w:val="000000" w:themeColor="text1"/>
        </w:rPr>
        <w:t xml:space="preserve"> </w:t>
      </w:r>
      <w:r w:rsidRPr="006F2EBC">
        <w:rPr>
          <w:color w:val="000000" w:themeColor="text1"/>
        </w:rPr>
        <w:t xml:space="preserve">M, Ali A, Kashif M, Ali M, Ullah S and </w:t>
      </w:r>
      <w:proofErr w:type="spellStart"/>
      <w:r w:rsidRPr="006F2EBC">
        <w:rPr>
          <w:color w:val="000000" w:themeColor="text1"/>
        </w:rPr>
        <w:t>Alam</w:t>
      </w:r>
      <w:proofErr w:type="spellEnd"/>
      <w:r w:rsidRPr="006F2EBC">
        <w:rPr>
          <w:color w:val="000000" w:themeColor="text1"/>
        </w:rPr>
        <w:t xml:space="preserve"> A (2024). Estimation of heritability, genotypic variability and correlation analysis for yield and yield attributing traits among bread wheat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genotypes. </w:t>
      </w:r>
      <w:r w:rsidRPr="006F2EBC">
        <w:rPr>
          <w:i/>
          <w:iCs/>
          <w:color w:val="000000" w:themeColor="text1"/>
        </w:rPr>
        <w:t>Electronic Journal of Plant Breeding</w:t>
      </w:r>
      <w:r w:rsidRPr="006F2EBC">
        <w:rPr>
          <w:color w:val="000000" w:themeColor="text1"/>
        </w:rPr>
        <w:t>, 15(1): 1-10.</w:t>
      </w:r>
    </w:p>
    <w:p w14:paraId="30A216A0" w14:textId="270B9C4A" w:rsidR="000F6A89" w:rsidRPr="00E804DE" w:rsidRDefault="000F6A89" w:rsidP="009B62D3">
      <w:pPr>
        <w:spacing w:after="0" w:line="240" w:lineRule="auto"/>
        <w:ind w:left="720" w:hanging="720"/>
        <w:rPr>
          <w:color w:val="FF0000"/>
        </w:rPr>
      </w:pPr>
      <w:r w:rsidRPr="00E804DE">
        <w:rPr>
          <w:color w:val="FF0000"/>
        </w:rPr>
        <w:t>Joshi S, Jaiswal JP and Kumar A (2024). Estimation of genetic diversity among bread wheat (</w:t>
      </w:r>
      <w:r w:rsidRPr="00E804DE">
        <w:rPr>
          <w:i/>
          <w:iCs/>
          <w:color w:val="FF0000"/>
        </w:rPr>
        <w:t xml:space="preserve">Triticum </w:t>
      </w:r>
      <w:proofErr w:type="spellStart"/>
      <w:r w:rsidRPr="00E804DE">
        <w:rPr>
          <w:i/>
          <w:iCs/>
          <w:color w:val="FF0000"/>
        </w:rPr>
        <w:t>aestivum</w:t>
      </w:r>
      <w:proofErr w:type="spellEnd"/>
      <w:r w:rsidRPr="00E804DE">
        <w:rPr>
          <w:color w:val="FF0000"/>
        </w:rPr>
        <w:t xml:space="preserve"> L. </w:t>
      </w:r>
      <w:proofErr w:type="spellStart"/>
      <w:r w:rsidRPr="00E804DE">
        <w:rPr>
          <w:color w:val="FF0000"/>
        </w:rPr>
        <w:t>em</w:t>
      </w:r>
      <w:proofErr w:type="spellEnd"/>
      <w:r w:rsidRPr="00E804DE">
        <w:rPr>
          <w:color w:val="FF0000"/>
        </w:rPr>
        <w:t xml:space="preserve">. </w:t>
      </w:r>
      <w:proofErr w:type="spellStart"/>
      <w:r w:rsidRPr="00E804DE">
        <w:rPr>
          <w:color w:val="FF0000"/>
        </w:rPr>
        <w:t>Thell</w:t>
      </w:r>
      <w:proofErr w:type="spellEnd"/>
      <w:r w:rsidRPr="00E804DE">
        <w:rPr>
          <w:color w:val="FF0000"/>
        </w:rPr>
        <w:t xml:space="preserve">) genotypes. </w:t>
      </w:r>
      <w:r w:rsidRPr="00E804DE">
        <w:rPr>
          <w:i/>
          <w:iCs/>
          <w:color w:val="FF0000"/>
        </w:rPr>
        <w:t>Journal of Scientific Research and Reports</w:t>
      </w:r>
      <w:r w:rsidRPr="00E804DE">
        <w:rPr>
          <w:color w:val="FF0000"/>
        </w:rPr>
        <w:t>, 30(7): 953-962. Available from: https://journaljsrr.com/index.php/JSRR/ article/view/2205.</w:t>
      </w:r>
    </w:p>
    <w:p w14:paraId="5306A5E1" w14:textId="065D8DF6" w:rsidR="000302CC" w:rsidRPr="006F2EBC" w:rsidRDefault="000302CC" w:rsidP="009B62D3">
      <w:pPr>
        <w:autoSpaceDE w:val="0"/>
        <w:autoSpaceDN w:val="0"/>
        <w:adjustRightInd w:val="0"/>
        <w:spacing w:after="0" w:line="240" w:lineRule="auto"/>
        <w:ind w:left="720" w:hanging="720"/>
        <w:rPr>
          <w:color w:val="000000" w:themeColor="text1"/>
          <w:shd w:val="clear" w:color="auto" w:fill="FFFFFF"/>
        </w:rPr>
      </w:pPr>
      <w:r w:rsidRPr="006F2EBC">
        <w:rPr>
          <w:color w:val="000000" w:themeColor="text1"/>
          <w:shd w:val="clear" w:color="auto" w:fill="FFFFFF"/>
        </w:rPr>
        <w:lastRenderedPageBreak/>
        <w:t>Li J</w:t>
      </w:r>
      <w:r w:rsidR="00FF297C" w:rsidRPr="006F2EBC">
        <w:rPr>
          <w:color w:val="000000" w:themeColor="text1"/>
          <w:shd w:val="clear" w:color="auto" w:fill="FFFFFF"/>
        </w:rPr>
        <w:t>,</w:t>
      </w:r>
      <w:r w:rsidRPr="006F2EBC">
        <w:rPr>
          <w:color w:val="000000" w:themeColor="text1"/>
          <w:shd w:val="clear" w:color="auto" w:fill="FFFFFF"/>
        </w:rPr>
        <w:t xml:space="preserve"> Yang J, Li Y and Ma L (2020). Current strategies and advances in wheat biology. </w:t>
      </w:r>
      <w:r w:rsidRPr="006F2EBC">
        <w:rPr>
          <w:i/>
          <w:iCs/>
          <w:color w:val="000000" w:themeColor="text1"/>
          <w:shd w:val="clear" w:color="auto" w:fill="FFFFFF"/>
        </w:rPr>
        <w:t>The Crop Journal</w:t>
      </w:r>
      <w:r w:rsidRPr="006F2EBC">
        <w:rPr>
          <w:color w:val="000000" w:themeColor="text1"/>
          <w:shd w:val="clear" w:color="auto" w:fill="FFFFFF"/>
        </w:rPr>
        <w:t>, 8(6): 879-891.</w:t>
      </w:r>
    </w:p>
    <w:p w14:paraId="41168E0B" w14:textId="6475CCC4" w:rsidR="000302CC" w:rsidRPr="006F2EBC" w:rsidRDefault="000302CC" w:rsidP="009B62D3">
      <w:pPr>
        <w:spacing w:after="0" w:line="240" w:lineRule="auto"/>
        <w:ind w:left="720" w:hanging="720"/>
        <w:rPr>
          <w:color w:val="000000" w:themeColor="text1"/>
        </w:rPr>
      </w:pPr>
      <w:bookmarkStart w:id="8" w:name="_Hlk186183678"/>
      <w:r w:rsidRPr="006F2EBC">
        <w:rPr>
          <w:color w:val="000000" w:themeColor="text1"/>
        </w:rPr>
        <w:t xml:space="preserve">Mishra SK, </w:t>
      </w:r>
      <w:proofErr w:type="spellStart"/>
      <w:r w:rsidRPr="006F2EBC">
        <w:rPr>
          <w:color w:val="000000" w:themeColor="text1"/>
        </w:rPr>
        <w:t>Surin</w:t>
      </w:r>
      <w:proofErr w:type="spellEnd"/>
      <w:r w:rsidRPr="006F2EBC">
        <w:rPr>
          <w:color w:val="000000" w:themeColor="text1"/>
        </w:rPr>
        <w:t xml:space="preserve"> SS, Verma N, </w:t>
      </w:r>
      <w:proofErr w:type="spellStart"/>
      <w:r w:rsidRPr="006F2EBC">
        <w:rPr>
          <w:color w:val="000000" w:themeColor="text1"/>
        </w:rPr>
        <w:t>Bhargaw</w:t>
      </w:r>
      <w:proofErr w:type="spellEnd"/>
      <w:r w:rsidRPr="006F2EBC">
        <w:rPr>
          <w:color w:val="000000" w:themeColor="text1"/>
        </w:rPr>
        <w:t xml:space="preserve"> PK, Kumari M and Mishra DK</w:t>
      </w:r>
      <w:r w:rsidR="002D44F4" w:rsidRPr="006F2EBC">
        <w:rPr>
          <w:color w:val="000000" w:themeColor="text1"/>
        </w:rPr>
        <w:t xml:space="preserve"> </w:t>
      </w:r>
      <w:r w:rsidRPr="006F2EBC">
        <w:rPr>
          <w:color w:val="000000" w:themeColor="text1"/>
        </w:rPr>
        <w:t>(2024). Studies on genetic variability, correlation and path coefficient analysis for yield and yield contributing traits in bread wheat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w:t>
      </w:r>
      <w:r w:rsidRPr="006F2EBC">
        <w:rPr>
          <w:i/>
          <w:iCs/>
          <w:color w:val="000000" w:themeColor="text1"/>
        </w:rPr>
        <w:t>Journal of Experimental Agriculture International</w:t>
      </w:r>
      <w:r w:rsidRPr="006F2EBC">
        <w:rPr>
          <w:color w:val="000000" w:themeColor="text1"/>
        </w:rPr>
        <w:t>, 46(6): 389-397.</w:t>
      </w:r>
    </w:p>
    <w:p w14:paraId="195405A7" w14:textId="18D14BB0" w:rsidR="000302CC" w:rsidRDefault="000302CC" w:rsidP="009B62D3">
      <w:pPr>
        <w:pStyle w:val="Default"/>
        <w:ind w:left="720" w:hanging="720"/>
        <w:jc w:val="both"/>
        <w:rPr>
          <w:color w:val="000000" w:themeColor="text1"/>
        </w:rPr>
      </w:pPr>
      <w:bookmarkStart w:id="9" w:name="_Hlk191319833"/>
      <w:bookmarkEnd w:id="8"/>
      <w:proofErr w:type="spellStart"/>
      <w:r w:rsidRPr="006F2EBC">
        <w:rPr>
          <w:color w:val="000000" w:themeColor="text1"/>
        </w:rPr>
        <w:t>Panse</w:t>
      </w:r>
      <w:proofErr w:type="spellEnd"/>
      <w:r w:rsidRPr="006F2EBC">
        <w:rPr>
          <w:color w:val="000000" w:themeColor="text1"/>
        </w:rPr>
        <w:t xml:space="preserve"> VG and </w:t>
      </w:r>
      <w:proofErr w:type="spellStart"/>
      <w:r w:rsidRPr="006F2EBC">
        <w:rPr>
          <w:color w:val="000000" w:themeColor="text1"/>
        </w:rPr>
        <w:t>Sukhatme</w:t>
      </w:r>
      <w:proofErr w:type="spellEnd"/>
      <w:r w:rsidRPr="006F2EBC">
        <w:rPr>
          <w:color w:val="000000" w:themeColor="text1"/>
        </w:rPr>
        <w:t xml:space="preserve"> PV (ed.) (1995). </w:t>
      </w:r>
      <w:r w:rsidRPr="006F2EBC">
        <w:rPr>
          <w:i/>
          <w:iCs/>
          <w:color w:val="000000" w:themeColor="text1"/>
        </w:rPr>
        <w:t>Statistical Methods for Agricultural Workers</w:t>
      </w:r>
      <w:r w:rsidRPr="006F2EBC">
        <w:rPr>
          <w:color w:val="000000" w:themeColor="text1"/>
        </w:rPr>
        <w:t>. ICAR, New Delhi. pp. 381.</w:t>
      </w:r>
    </w:p>
    <w:p w14:paraId="5B310195" w14:textId="04291F1C" w:rsidR="00897C31" w:rsidRPr="00897C31" w:rsidRDefault="00897C31" w:rsidP="009B62D3">
      <w:pPr>
        <w:pStyle w:val="Default"/>
        <w:ind w:left="720" w:hanging="720"/>
        <w:jc w:val="both"/>
        <w:rPr>
          <w:color w:val="FF0000"/>
        </w:rPr>
      </w:pPr>
      <w:proofErr w:type="spellStart"/>
      <w:r w:rsidRPr="00897C31">
        <w:rPr>
          <w:color w:val="FF0000"/>
        </w:rPr>
        <w:t>Pourkheirandish</w:t>
      </w:r>
      <w:proofErr w:type="spellEnd"/>
      <w:r w:rsidRPr="00897C31">
        <w:rPr>
          <w:color w:val="FF0000"/>
        </w:rPr>
        <w:t xml:space="preserve"> M, </w:t>
      </w:r>
      <w:proofErr w:type="spellStart"/>
      <w:r w:rsidRPr="00897C31">
        <w:rPr>
          <w:color w:val="FF0000"/>
        </w:rPr>
        <w:t>Golicz</w:t>
      </w:r>
      <w:proofErr w:type="spellEnd"/>
      <w:r w:rsidRPr="00897C31">
        <w:rPr>
          <w:color w:val="FF0000"/>
        </w:rPr>
        <w:t xml:space="preserve"> A, Bhalla P and Singh M (2020). Global role of crop genomics in the face of climate change. Frontiers in Plant Science, 11(922): 1-10. 10.3389/fpls.2020.00922.</w:t>
      </w:r>
    </w:p>
    <w:bookmarkEnd w:id="9"/>
    <w:p w14:paraId="4769A059" w14:textId="074E6726" w:rsidR="000302CC" w:rsidRPr="006F2EBC" w:rsidRDefault="000302CC" w:rsidP="009B62D3">
      <w:pPr>
        <w:spacing w:after="0" w:line="240" w:lineRule="auto"/>
        <w:ind w:left="720" w:hanging="720"/>
        <w:rPr>
          <w:color w:val="000000" w:themeColor="text1"/>
        </w:rPr>
      </w:pPr>
      <w:r w:rsidRPr="006F2EBC">
        <w:rPr>
          <w:color w:val="000000" w:themeColor="text1"/>
        </w:rPr>
        <w:t>Saini PK, Singh SV, Yadav RK, Sing</w:t>
      </w:r>
      <w:r w:rsidR="002D44F4" w:rsidRPr="006F2EBC">
        <w:rPr>
          <w:color w:val="000000" w:themeColor="text1"/>
        </w:rPr>
        <w:t>h</w:t>
      </w:r>
      <w:r w:rsidRPr="006F2EBC">
        <w:rPr>
          <w:color w:val="000000" w:themeColor="text1"/>
        </w:rPr>
        <w:t xml:space="preserve"> L, Singh S, Tripathi H, Dwivedi S and Tiwari U</w:t>
      </w:r>
      <w:r w:rsidR="002D44F4" w:rsidRPr="006F2EBC">
        <w:rPr>
          <w:color w:val="000000" w:themeColor="text1"/>
        </w:rPr>
        <w:t xml:space="preserve"> </w:t>
      </w:r>
      <w:r w:rsidRPr="006F2EBC">
        <w:rPr>
          <w:color w:val="000000" w:themeColor="text1"/>
        </w:rPr>
        <w:t>(2024). Correlation and path coefficient analyses for grain yield and its contributing traits in bread wheat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w:t>
      </w:r>
      <w:proofErr w:type="spellStart"/>
      <w:r w:rsidRPr="006F2EBC">
        <w:rPr>
          <w:color w:val="000000" w:themeColor="text1"/>
        </w:rPr>
        <w:t>em</w:t>
      </w:r>
      <w:proofErr w:type="spellEnd"/>
      <w:r w:rsidRPr="006F2EBC">
        <w:rPr>
          <w:color w:val="000000" w:themeColor="text1"/>
        </w:rPr>
        <w:t xml:space="preserve">. </w:t>
      </w:r>
      <w:proofErr w:type="spellStart"/>
      <w:r w:rsidRPr="006F2EBC">
        <w:rPr>
          <w:color w:val="000000" w:themeColor="text1"/>
        </w:rPr>
        <w:t>Thell</w:t>
      </w:r>
      <w:proofErr w:type="spellEnd"/>
      <w:r w:rsidRPr="006F2EBC">
        <w:rPr>
          <w:color w:val="000000" w:themeColor="text1"/>
        </w:rPr>
        <w:t xml:space="preserve">). </w:t>
      </w:r>
      <w:r w:rsidRPr="006F2EBC">
        <w:rPr>
          <w:i/>
          <w:iCs/>
          <w:color w:val="000000" w:themeColor="text1"/>
        </w:rPr>
        <w:t>Journal of Advances in Biology and Biotechnology</w:t>
      </w:r>
      <w:r w:rsidRPr="006F2EBC">
        <w:rPr>
          <w:color w:val="000000" w:themeColor="text1"/>
        </w:rPr>
        <w:t>, 27(3): 208-218.</w:t>
      </w:r>
    </w:p>
    <w:p w14:paraId="3A395784" w14:textId="787E1C34" w:rsidR="000302CC" w:rsidRPr="006F2EBC" w:rsidRDefault="000302CC" w:rsidP="009B62D3">
      <w:pPr>
        <w:spacing w:after="0" w:line="240" w:lineRule="auto"/>
        <w:ind w:left="720" w:hanging="720"/>
        <w:rPr>
          <w:color w:val="000000" w:themeColor="text1"/>
        </w:rPr>
      </w:pPr>
      <w:proofErr w:type="spellStart"/>
      <w:r w:rsidRPr="006F2EBC">
        <w:rPr>
          <w:color w:val="000000" w:themeColor="text1"/>
        </w:rPr>
        <w:t>Santhoshini</w:t>
      </w:r>
      <w:proofErr w:type="spellEnd"/>
      <w:r w:rsidRPr="006F2EBC">
        <w:rPr>
          <w:color w:val="000000" w:themeColor="text1"/>
        </w:rPr>
        <w:t xml:space="preserve"> A, Dubey N, </w:t>
      </w:r>
      <w:proofErr w:type="spellStart"/>
      <w:r w:rsidRPr="006F2EBC">
        <w:rPr>
          <w:color w:val="000000" w:themeColor="text1"/>
        </w:rPr>
        <w:t>Avinashe</w:t>
      </w:r>
      <w:proofErr w:type="spellEnd"/>
      <w:r w:rsidRPr="006F2EBC">
        <w:rPr>
          <w:color w:val="000000" w:themeColor="text1"/>
        </w:rPr>
        <w:t xml:space="preserve"> HA, </w:t>
      </w:r>
      <w:proofErr w:type="spellStart"/>
      <w:r w:rsidRPr="006F2EBC">
        <w:rPr>
          <w:color w:val="000000" w:themeColor="text1"/>
        </w:rPr>
        <w:t>Thonta</w:t>
      </w:r>
      <w:proofErr w:type="spellEnd"/>
      <w:r w:rsidRPr="006F2EBC">
        <w:rPr>
          <w:color w:val="000000" w:themeColor="text1"/>
        </w:rPr>
        <w:t xml:space="preserve"> R and Kumar R (2023). Inheritance studies in segregating population of bread wheat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w:t>
      </w:r>
      <w:r w:rsidRPr="006F2EBC">
        <w:rPr>
          <w:i/>
          <w:iCs/>
          <w:color w:val="000000" w:themeColor="text1"/>
        </w:rPr>
        <w:t>International Journal of Environment and Climate Change</w:t>
      </w:r>
      <w:r w:rsidRPr="006F2EBC">
        <w:rPr>
          <w:color w:val="000000" w:themeColor="text1"/>
        </w:rPr>
        <w:t>, 13(9): 277-287.</w:t>
      </w:r>
    </w:p>
    <w:p w14:paraId="44DF2CFB" w14:textId="5C00970C" w:rsidR="000302CC" w:rsidRPr="006F2EBC" w:rsidRDefault="000302CC" w:rsidP="009B62D3">
      <w:pPr>
        <w:spacing w:after="0" w:line="240" w:lineRule="auto"/>
        <w:ind w:left="720" w:hanging="720"/>
        <w:rPr>
          <w:color w:val="000000" w:themeColor="text1"/>
        </w:rPr>
      </w:pPr>
      <w:r w:rsidRPr="006F2EBC">
        <w:rPr>
          <w:color w:val="000000" w:themeColor="text1"/>
        </w:rPr>
        <w:t xml:space="preserve">Sharma S, Tripathi MK, Tiwari S, Solanki RS, Chauhan S, Tripathi N, Dwivedi N and </w:t>
      </w:r>
      <w:proofErr w:type="spellStart"/>
      <w:r w:rsidRPr="006F2EBC">
        <w:rPr>
          <w:color w:val="000000" w:themeColor="text1"/>
        </w:rPr>
        <w:t>Kandalkar</w:t>
      </w:r>
      <w:proofErr w:type="spellEnd"/>
      <w:r w:rsidRPr="006F2EBC">
        <w:rPr>
          <w:color w:val="000000" w:themeColor="text1"/>
        </w:rPr>
        <w:t xml:space="preserve"> VS (2023). The exploitation of genetic variability and trait association analysis for diverse quantitative traits in bread wheat (</w:t>
      </w:r>
      <w:r w:rsidRPr="006F2EBC">
        <w:rPr>
          <w:i/>
          <w:iCs/>
          <w:color w:val="000000" w:themeColor="text1"/>
        </w:rPr>
        <w:t xml:space="preserve">Triticum </w:t>
      </w:r>
      <w:proofErr w:type="spellStart"/>
      <w:r w:rsidRPr="006F2EBC">
        <w:rPr>
          <w:i/>
          <w:iCs/>
          <w:color w:val="000000" w:themeColor="text1"/>
        </w:rPr>
        <w:t>aestivum</w:t>
      </w:r>
      <w:proofErr w:type="spellEnd"/>
      <w:r w:rsidRPr="006F2EBC">
        <w:rPr>
          <w:color w:val="000000" w:themeColor="text1"/>
        </w:rPr>
        <w:t xml:space="preserve"> L.). </w:t>
      </w:r>
      <w:r w:rsidRPr="006F2EBC">
        <w:rPr>
          <w:i/>
          <w:iCs/>
          <w:color w:val="000000" w:themeColor="text1"/>
        </w:rPr>
        <w:t>Current Journal of Applied Science and Technology</w:t>
      </w:r>
      <w:r w:rsidRPr="006F2EBC">
        <w:rPr>
          <w:color w:val="000000" w:themeColor="text1"/>
        </w:rPr>
        <w:t>, 42: 19-33.</w:t>
      </w:r>
    </w:p>
    <w:bookmarkEnd w:id="5"/>
    <w:p w14:paraId="40CD84B5" w14:textId="02F61B4C" w:rsidR="000302CC" w:rsidRPr="006F2EBC" w:rsidRDefault="000302CC" w:rsidP="009B62D3">
      <w:pPr>
        <w:spacing w:after="0" w:line="240" w:lineRule="auto"/>
        <w:ind w:left="720" w:hanging="720"/>
        <w:rPr>
          <w:color w:val="000000" w:themeColor="text1"/>
          <w:shd w:val="clear" w:color="auto" w:fill="FFFFFF"/>
        </w:rPr>
      </w:pPr>
      <w:proofErr w:type="spellStart"/>
      <w:r w:rsidRPr="006F2EBC">
        <w:rPr>
          <w:color w:val="000000" w:themeColor="text1"/>
          <w:shd w:val="clear" w:color="auto" w:fill="FFFFFF"/>
        </w:rPr>
        <w:t>Shewry</w:t>
      </w:r>
      <w:proofErr w:type="spellEnd"/>
      <w:r w:rsidRPr="006F2EBC">
        <w:rPr>
          <w:color w:val="000000" w:themeColor="text1"/>
          <w:shd w:val="clear" w:color="auto" w:fill="FFFFFF"/>
        </w:rPr>
        <w:t xml:space="preserve"> PR (2009). Wheat. </w:t>
      </w:r>
      <w:r w:rsidRPr="006F2EBC">
        <w:rPr>
          <w:i/>
          <w:iCs/>
          <w:color w:val="000000" w:themeColor="text1"/>
          <w:shd w:val="clear" w:color="auto" w:fill="FFFFFF"/>
        </w:rPr>
        <w:t>Journal of Experimental Botany</w:t>
      </w:r>
      <w:r w:rsidRPr="006F2EBC">
        <w:rPr>
          <w:color w:val="000000" w:themeColor="text1"/>
          <w:shd w:val="clear" w:color="auto" w:fill="FFFFFF"/>
        </w:rPr>
        <w:t>, 60(6):1537-1553.</w:t>
      </w:r>
    </w:p>
    <w:p w14:paraId="2768E055" w14:textId="343D09AB" w:rsidR="000302CC" w:rsidRPr="006F2EBC" w:rsidRDefault="000302CC" w:rsidP="009B62D3">
      <w:pPr>
        <w:widowControl w:val="0"/>
        <w:autoSpaceDE w:val="0"/>
        <w:autoSpaceDN w:val="0"/>
        <w:adjustRightInd w:val="0"/>
        <w:spacing w:after="0" w:line="240" w:lineRule="auto"/>
        <w:ind w:left="720" w:hanging="720"/>
        <w:rPr>
          <w:rFonts w:eastAsia="Times New Roman"/>
          <w:color w:val="000000" w:themeColor="text1"/>
          <w:lang w:val="en-US"/>
        </w:rPr>
      </w:pPr>
      <w:r w:rsidRPr="006F2EBC">
        <w:rPr>
          <w:rFonts w:eastAsia="Times New Roman"/>
          <w:color w:val="000000" w:themeColor="text1"/>
          <w:lang w:val="en-US"/>
        </w:rPr>
        <w:t xml:space="preserve">Tadesse W, Sanchez-Garcia M, Assefa SG, </w:t>
      </w:r>
      <w:proofErr w:type="spellStart"/>
      <w:r w:rsidRPr="006F2EBC">
        <w:rPr>
          <w:rFonts w:eastAsia="Times New Roman"/>
          <w:color w:val="000000" w:themeColor="text1"/>
          <w:lang w:val="en-US"/>
        </w:rPr>
        <w:t>Amri</w:t>
      </w:r>
      <w:proofErr w:type="spellEnd"/>
      <w:r w:rsidRPr="006F2EBC">
        <w:rPr>
          <w:rFonts w:eastAsia="Times New Roman"/>
          <w:color w:val="000000" w:themeColor="text1"/>
          <w:lang w:val="en-US"/>
        </w:rPr>
        <w:t xml:space="preserve"> A, </w:t>
      </w:r>
      <w:proofErr w:type="spellStart"/>
      <w:r w:rsidRPr="006F2EBC">
        <w:rPr>
          <w:rFonts w:eastAsia="Times New Roman"/>
          <w:color w:val="000000" w:themeColor="text1"/>
          <w:lang w:val="en-US"/>
        </w:rPr>
        <w:t>Bishaw</w:t>
      </w:r>
      <w:proofErr w:type="spellEnd"/>
      <w:r w:rsidRPr="006F2EBC">
        <w:rPr>
          <w:rFonts w:eastAsia="Times New Roman"/>
          <w:color w:val="000000" w:themeColor="text1"/>
          <w:lang w:val="en-US"/>
        </w:rPr>
        <w:t xml:space="preserve"> Z, </w:t>
      </w:r>
      <w:proofErr w:type="spellStart"/>
      <w:r w:rsidRPr="006F2EBC">
        <w:rPr>
          <w:rFonts w:eastAsia="Times New Roman"/>
          <w:color w:val="000000" w:themeColor="text1"/>
          <w:lang w:val="en-US"/>
        </w:rPr>
        <w:t>Ogbonnaya</w:t>
      </w:r>
      <w:proofErr w:type="spellEnd"/>
      <w:r w:rsidRPr="006F2EBC">
        <w:rPr>
          <w:rFonts w:eastAsia="Times New Roman"/>
          <w:color w:val="000000" w:themeColor="text1"/>
          <w:lang w:val="en-US"/>
        </w:rPr>
        <w:t xml:space="preserve"> FC and Baum M (2019). Genetic gains in wheat breeding and its role in feeding the world. </w:t>
      </w:r>
      <w:r w:rsidRPr="006F2EBC">
        <w:rPr>
          <w:rFonts w:eastAsia="Times New Roman"/>
          <w:i/>
          <w:iCs/>
          <w:color w:val="000000" w:themeColor="text1"/>
          <w:lang w:val="en-US"/>
        </w:rPr>
        <w:t>Crop Breeding, Genetics and Genomics</w:t>
      </w:r>
      <w:r w:rsidRPr="006F2EBC">
        <w:rPr>
          <w:rFonts w:eastAsia="Times New Roman"/>
          <w:color w:val="000000" w:themeColor="text1"/>
          <w:lang w:val="en-US"/>
        </w:rPr>
        <w:t>, 1: e190005.</w:t>
      </w:r>
    </w:p>
    <w:p w14:paraId="7D72E8C7" w14:textId="5F5C695C" w:rsidR="000302CC" w:rsidRPr="006F2EBC" w:rsidRDefault="000302CC" w:rsidP="009B62D3">
      <w:pPr>
        <w:widowControl w:val="0"/>
        <w:autoSpaceDE w:val="0"/>
        <w:autoSpaceDN w:val="0"/>
        <w:adjustRightInd w:val="0"/>
        <w:spacing w:after="0" w:line="240" w:lineRule="auto"/>
        <w:ind w:left="720" w:hanging="720"/>
        <w:rPr>
          <w:rFonts w:eastAsia="Times New Roman"/>
          <w:color w:val="000000" w:themeColor="text1"/>
          <w:lang w:val="en-US"/>
        </w:rPr>
      </w:pPr>
      <w:r w:rsidRPr="006F2EBC">
        <w:rPr>
          <w:rFonts w:eastAsia="Times New Roman"/>
          <w:color w:val="000000" w:themeColor="text1"/>
          <w:lang w:val="en-US"/>
        </w:rPr>
        <w:t>Vavilov NI</w:t>
      </w:r>
      <w:r w:rsidR="002D44F4" w:rsidRPr="006F2EBC">
        <w:rPr>
          <w:rFonts w:eastAsia="Times New Roman"/>
          <w:color w:val="000000" w:themeColor="text1"/>
          <w:lang w:val="en-US"/>
        </w:rPr>
        <w:t xml:space="preserve"> </w:t>
      </w:r>
      <w:r w:rsidRPr="006F2EBC">
        <w:rPr>
          <w:rFonts w:eastAsia="Times New Roman"/>
          <w:color w:val="000000" w:themeColor="text1"/>
          <w:lang w:val="en-US"/>
        </w:rPr>
        <w:t xml:space="preserve">(1951). The origin, variation, immunity and breeding of cultivated plants. </w:t>
      </w:r>
      <w:proofErr w:type="spellStart"/>
      <w:r w:rsidRPr="006F2EBC">
        <w:rPr>
          <w:rFonts w:eastAsia="Times New Roman"/>
          <w:i/>
          <w:iCs/>
          <w:color w:val="000000" w:themeColor="text1"/>
          <w:lang w:val="en-US"/>
        </w:rPr>
        <w:t>Chronica</w:t>
      </w:r>
      <w:proofErr w:type="spellEnd"/>
      <w:r w:rsidRPr="006F2EBC">
        <w:rPr>
          <w:rFonts w:eastAsia="Times New Roman"/>
          <w:i/>
          <w:iCs/>
          <w:color w:val="000000" w:themeColor="text1"/>
          <w:lang w:val="en-US"/>
        </w:rPr>
        <w:t xml:space="preserve"> </w:t>
      </w:r>
      <w:proofErr w:type="spellStart"/>
      <w:r w:rsidRPr="006F2EBC">
        <w:rPr>
          <w:rFonts w:eastAsia="Times New Roman"/>
          <w:i/>
          <w:iCs/>
          <w:color w:val="000000" w:themeColor="text1"/>
          <w:lang w:val="en-US"/>
        </w:rPr>
        <w:t>Botonica</w:t>
      </w:r>
      <w:proofErr w:type="spellEnd"/>
      <w:r w:rsidRPr="006F2EBC">
        <w:rPr>
          <w:rFonts w:eastAsia="Times New Roman"/>
          <w:color w:val="000000" w:themeColor="text1"/>
          <w:lang w:val="en-US"/>
        </w:rPr>
        <w:t>, 13: 1-366.</w:t>
      </w:r>
    </w:p>
    <w:p w14:paraId="3C591A92" w14:textId="5B81BC0C" w:rsidR="000302CC" w:rsidRPr="006F2EBC" w:rsidRDefault="000302CC" w:rsidP="009B62D3">
      <w:pPr>
        <w:spacing w:after="0" w:line="240" w:lineRule="auto"/>
        <w:ind w:left="720" w:hanging="720"/>
        <w:rPr>
          <w:color w:val="000000" w:themeColor="text1"/>
        </w:rPr>
      </w:pPr>
      <w:bookmarkStart w:id="10" w:name="_Hlk191320124"/>
      <w:r w:rsidRPr="006F2EBC">
        <w:rPr>
          <w:color w:val="000000" w:themeColor="text1"/>
        </w:rPr>
        <w:t xml:space="preserve">Wright S (1921). The methods of the path coefficients. </w:t>
      </w:r>
      <w:r w:rsidRPr="006F2EBC">
        <w:rPr>
          <w:i/>
          <w:iCs/>
          <w:color w:val="000000" w:themeColor="text1"/>
        </w:rPr>
        <w:t>The annals mathematics Statistics</w:t>
      </w:r>
      <w:r w:rsidRPr="006F2EBC">
        <w:rPr>
          <w:color w:val="000000" w:themeColor="text1"/>
        </w:rPr>
        <w:t>, 5: 161-215.</w:t>
      </w:r>
    </w:p>
    <w:bookmarkEnd w:id="10"/>
    <w:p w14:paraId="5E2C33E4" w14:textId="77777777" w:rsidR="00FE761E" w:rsidRPr="006F2EBC" w:rsidRDefault="00FE761E" w:rsidP="008A0FE8">
      <w:pPr>
        <w:rPr>
          <w:color w:val="000000" w:themeColor="text1"/>
          <w:lang w:val="en-US"/>
        </w:rPr>
      </w:pPr>
    </w:p>
    <w:p w14:paraId="79E727BF" w14:textId="77777777" w:rsidR="004E0843" w:rsidRPr="006F2EBC" w:rsidRDefault="004E0843" w:rsidP="008A0FE8">
      <w:pPr>
        <w:rPr>
          <w:color w:val="000000" w:themeColor="text1"/>
          <w:lang w:val="en-US"/>
        </w:rPr>
        <w:sectPr w:rsidR="004E0843" w:rsidRPr="006F2E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0A86959" w14:textId="386AC9E0" w:rsidR="00FE761E" w:rsidRPr="006F2EBC" w:rsidRDefault="004E0843" w:rsidP="008A0FE8">
      <w:pPr>
        <w:rPr>
          <w:b/>
          <w:bCs/>
          <w:color w:val="000000" w:themeColor="text1"/>
          <w:lang w:val="en-US"/>
        </w:rPr>
      </w:pPr>
      <w:r w:rsidRPr="006F2EBC">
        <w:rPr>
          <w:b/>
          <w:bCs/>
          <w:color w:val="000000" w:themeColor="text1"/>
          <w:lang w:val="en-US"/>
        </w:rPr>
        <w:lastRenderedPageBreak/>
        <w:t>Table 1: Genotypic and phenotypic correlation coefficients among different characters in bread wheat</w:t>
      </w:r>
    </w:p>
    <w:tbl>
      <w:tblPr>
        <w:tblpPr w:leftFromText="180" w:rightFromText="180" w:vertAnchor="page" w:horzAnchor="margin" w:tblpY="1151"/>
        <w:tblW w:w="155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0"/>
        <w:gridCol w:w="418"/>
        <w:gridCol w:w="1042"/>
        <w:gridCol w:w="886"/>
        <w:gridCol w:w="1160"/>
        <w:gridCol w:w="1042"/>
        <w:gridCol w:w="1042"/>
        <w:gridCol w:w="1160"/>
        <w:gridCol w:w="1160"/>
        <w:gridCol w:w="1160"/>
        <w:gridCol w:w="1042"/>
        <w:gridCol w:w="1160"/>
        <w:gridCol w:w="954"/>
        <w:gridCol w:w="1042"/>
        <w:gridCol w:w="1046"/>
      </w:tblGrid>
      <w:tr w:rsidR="006F2EBC" w:rsidRPr="006F2EBC" w14:paraId="0062A9E2" w14:textId="77777777" w:rsidTr="00A56662">
        <w:trPr>
          <w:trHeight w:val="288"/>
        </w:trPr>
        <w:tc>
          <w:tcPr>
            <w:tcW w:w="1190" w:type="dxa"/>
            <w:shd w:val="clear" w:color="auto" w:fill="auto"/>
            <w:noWrap/>
            <w:vAlign w:val="center"/>
            <w:hideMark/>
          </w:tcPr>
          <w:p w14:paraId="3ABC22CE" w14:textId="586439E2" w:rsidR="004E0843" w:rsidRPr="006F2EBC" w:rsidRDefault="00A56662"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Traits</w:t>
            </w:r>
          </w:p>
        </w:tc>
        <w:tc>
          <w:tcPr>
            <w:tcW w:w="418" w:type="dxa"/>
            <w:vAlign w:val="center"/>
          </w:tcPr>
          <w:p w14:paraId="5E901047"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1042" w:type="dxa"/>
            <w:shd w:val="clear" w:color="auto" w:fill="auto"/>
            <w:noWrap/>
            <w:vAlign w:val="center"/>
            <w:hideMark/>
          </w:tcPr>
          <w:p w14:paraId="57CD4CA8"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PH</w:t>
            </w:r>
          </w:p>
        </w:tc>
        <w:tc>
          <w:tcPr>
            <w:tcW w:w="886" w:type="dxa"/>
            <w:shd w:val="clear" w:color="auto" w:fill="auto"/>
            <w:noWrap/>
            <w:vAlign w:val="center"/>
            <w:hideMark/>
          </w:tcPr>
          <w:p w14:paraId="7A02B334"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NOT</w:t>
            </w:r>
          </w:p>
        </w:tc>
        <w:tc>
          <w:tcPr>
            <w:tcW w:w="1160" w:type="dxa"/>
            <w:shd w:val="clear" w:color="auto" w:fill="auto"/>
            <w:noWrap/>
            <w:vAlign w:val="center"/>
            <w:hideMark/>
          </w:tcPr>
          <w:p w14:paraId="54A1BA7D"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SL</w:t>
            </w:r>
          </w:p>
        </w:tc>
        <w:tc>
          <w:tcPr>
            <w:tcW w:w="1042" w:type="dxa"/>
            <w:shd w:val="clear" w:color="auto" w:fill="auto"/>
            <w:noWrap/>
            <w:vAlign w:val="center"/>
            <w:hideMark/>
          </w:tcPr>
          <w:p w14:paraId="5B7C3D20"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DM</w:t>
            </w:r>
          </w:p>
        </w:tc>
        <w:tc>
          <w:tcPr>
            <w:tcW w:w="1042" w:type="dxa"/>
            <w:shd w:val="clear" w:color="auto" w:fill="auto"/>
            <w:noWrap/>
            <w:vAlign w:val="center"/>
            <w:hideMark/>
          </w:tcPr>
          <w:p w14:paraId="4841EE2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NOS</w:t>
            </w:r>
          </w:p>
        </w:tc>
        <w:tc>
          <w:tcPr>
            <w:tcW w:w="1160" w:type="dxa"/>
            <w:shd w:val="clear" w:color="auto" w:fill="auto"/>
            <w:noWrap/>
            <w:vAlign w:val="center"/>
            <w:hideMark/>
          </w:tcPr>
          <w:p w14:paraId="245A663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GFP</w:t>
            </w:r>
          </w:p>
        </w:tc>
        <w:tc>
          <w:tcPr>
            <w:tcW w:w="1160" w:type="dxa"/>
            <w:shd w:val="clear" w:color="auto" w:fill="auto"/>
            <w:noWrap/>
            <w:vAlign w:val="center"/>
            <w:hideMark/>
          </w:tcPr>
          <w:p w14:paraId="3B0F7B0F"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NOG</w:t>
            </w:r>
          </w:p>
        </w:tc>
        <w:tc>
          <w:tcPr>
            <w:tcW w:w="1160" w:type="dxa"/>
            <w:shd w:val="clear" w:color="auto" w:fill="auto"/>
            <w:noWrap/>
            <w:vAlign w:val="center"/>
            <w:hideMark/>
          </w:tcPr>
          <w:p w14:paraId="5BF0C1B1"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100 GW</w:t>
            </w:r>
          </w:p>
        </w:tc>
        <w:tc>
          <w:tcPr>
            <w:tcW w:w="1042" w:type="dxa"/>
            <w:shd w:val="clear" w:color="auto" w:fill="auto"/>
            <w:noWrap/>
            <w:vAlign w:val="center"/>
            <w:hideMark/>
          </w:tcPr>
          <w:p w14:paraId="3E439BF0"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BY</w:t>
            </w:r>
          </w:p>
        </w:tc>
        <w:tc>
          <w:tcPr>
            <w:tcW w:w="1160" w:type="dxa"/>
            <w:shd w:val="clear" w:color="auto" w:fill="auto"/>
            <w:noWrap/>
            <w:vAlign w:val="center"/>
            <w:hideMark/>
          </w:tcPr>
          <w:p w14:paraId="42C20A9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HI</w:t>
            </w:r>
          </w:p>
        </w:tc>
        <w:tc>
          <w:tcPr>
            <w:tcW w:w="954" w:type="dxa"/>
            <w:shd w:val="clear" w:color="auto" w:fill="auto"/>
            <w:noWrap/>
            <w:vAlign w:val="center"/>
            <w:hideMark/>
          </w:tcPr>
          <w:p w14:paraId="291D6334"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1</w:t>
            </w:r>
          </w:p>
        </w:tc>
        <w:tc>
          <w:tcPr>
            <w:tcW w:w="1042" w:type="dxa"/>
            <w:shd w:val="clear" w:color="auto" w:fill="auto"/>
            <w:noWrap/>
            <w:vAlign w:val="center"/>
            <w:hideMark/>
          </w:tcPr>
          <w:p w14:paraId="677390A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2</w:t>
            </w:r>
          </w:p>
        </w:tc>
        <w:tc>
          <w:tcPr>
            <w:tcW w:w="1046" w:type="dxa"/>
            <w:shd w:val="clear" w:color="auto" w:fill="auto"/>
            <w:noWrap/>
            <w:vAlign w:val="center"/>
            <w:hideMark/>
          </w:tcPr>
          <w:p w14:paraId="5780B9BF"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GY</w:t>
            </w:r>
          </w:p>
        </w:tc>
      </w:tr>
      <w:tr w:rsidR="006F2EBC" w:rsidRPr="006F2EBC" w14:paraId="490CF80F" w14:textId="77777777" w:rsidTr="00A56662">
        <w:trPr>
          <w:trHeight w:val="298"/>
        </w:trPr>
        <w:tc>
          <w:tcPr>
            <w:tcW w:w="1190" w:type="dxa"/>
            <w:shd w:val="clear" w:color="auto" w:fill="auto"/>
            <w:noWrap/>
            <w:vAlign w:val="center"/>
            <w:hideMark/>
          </w:tcPr>
          <w:p w14:paraId="641C003E"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DA</w:t>
            </w:r>
          </w:p>
        </w:tc>
        <w:tc>
          <w:tcPr>
            <w:tcW w:w="418" w:type="dxa"/>
            <w:vAlign w:val="center"/>
          </w:tcPr>
          <w:p w14:paraId="21422CC2"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02BBD55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0.278*</w:t>
            </w:r>
          </w:p>
        </w:tc>
        <w:tc>
          <w:tcPr>
            <w:tcW w:w="886" w:type="dxa"/>
            <w:shd w:val="clear" w:color="auto" w:fill="auto"/>
            <w:noWrap/>
            <w:vAlign w:val="center"/>
            <w:hideMark/>
          </w:tcPr>
          <w:p w14:paraId="7AF4FDD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0.156</w:t>
            </w:r>
          </w:p>
        </w:tc>
        <w:tc>
          <w:tcPr>
            <w:tcW w:w="1160" w:type="dxa"/>
            <w:shd w:val="clear" w:color="auto" w:fill="auto"/>
            <w:noWrap/>
            <w:vAlign w:val="center"/>
            <w:hideMark/>
          </w:tcPr>
          <w:p w14:paraId="23BA1B2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0.235</w:t>
            </w:r>
          </w:p>
        </w:tc>
        <w:tc>
          <w:tcPr>
            <w:tcW w:w="1042" w:type="dxa"/>
            <w:shd w:val="clear" w:color="auto" w:fill="auto"/>
            <w:noWrap/>
            <w:vAlign w:val="center"/>
            <w:hideMark/>
          </w:tcPr>
          <w:p w14:paraId="35AFE0F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0.946**</w:t>
            </w:r>
          </w:p>
        </w:tc>
        <w:tc>
          <w:tcPr>
            <w:tcW w:w="1042" w:type="dxa"/>
            <w:shd w:val="clear" w:color="auto" w:fill="auto"/>
            <w:noWrap/>
            <w:vAlign w:val="center"/>
            <w:hideMark/>
          </w:tcPr>
          <w:p w14:paraId="37560FA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0.552**</w:t>
            </w:r>
          </w:p>
        </w:tc>
        <w:tc>
          <w:tcPr>
            <w:tcW w:w="1160" w:type="dxa"/>
            <w:shd w:val="clear" w:color="auto" w:fill="auto"/>
            <w:noWrap/>
            <w:vAlign w:val="center"/>
            <w:hideMark/>
          </w:tcPr>
          <w:p w14:paraId="7BA2CAF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-0.459**</w:t>
            </w:r>
          </w:p>
        </w:tc>
        <w:tc>
          <w:tcPr>
            <w:tcW w:w="1160" w:type="dxa"/>
            <w:shd w:val="clear" w:color="auto" w:fill="auto"/>
            <w:noWrap/>
            <w:vAlign w:val="center"/>
            <w:hideMark/>
          </w:tcPr>
          <w:p w14:paraId="2F521F8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0.428**</w:t>
            </w:r>
          </w:p>
        </w:tc>
        <w:tc>
          <w:tcPr>
            <w:tcW w:w="1160" w:type="dxa"/>
            <w:shd w:val="clear" w:color="auto" w:fill="auto"/>
            <w:noWrap/>
            <w:vAlign w:val="center"/>
            <w:hideMark/>
          </w:tcPr>
          <w:p w14:paraId="7C90732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-0.507**</w:t>
            </w:r>
          </w:p>
        </w:tc>
        <w:tc>
          <w:tcPr>
            <w:tcW w:w="1042" w:type="dxa"/>
            <w:shd w:val="clear" w:color="auto" w:fill="auto"/>
            <w:noWrap/>
            <w:vAlign w:val="center"/>
            <w:hideMark/>
          </w:tcPr>
          <w:p w14:paraId="4C9E9BB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0.154</w:t>
            </w:r>
          </w:p>
        </w:tc>
        <w:tc>
          <w:tcPr>
            <w:tcW w:w="1160" w:type="dxa"/>
            <w:shd w:val="clear" w:color="auto" w:fill="auto"/>
            <w:noWrap/>
            <w:vAlign w:val="center"/>
            <w:hideMark/>
          </w:tcPr>
          <w:p w14:paraId="7BC7F7A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-0.210</w:t>
            </w:r>
          </w:p>
        </w:tc>
        <w:tc>
          <w:tcPr>
            <w:tcW w:w="954" w:type="dxa"/>
            <w:shd w:val="clear" w:color="auto" w:fill="auto"/>
            <w:noWrap/>
            <w:vAlign w:val="center"/>
            <w:hideMark/>
          </w:tcPr>
          <w:p w14:paraId="41754C9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0.129</w:t>
            </w:r>
          </w:p>
        </w:tc>
        <w:tc>
          <w:tcPr>
            <w:tcW w:w="1042" w:type="dxa"/>
            <w:shd w:val="clear" w:color="auto" w:fill="auto"/>
            <w:noWrap/>
            <w:vAlign w:val="center"/>
            <w:hideMark/>
          </w:tcPr>
          <w:p w14:paraId="4C070A7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-0.047</w:t>
            </w:r>
          </w:p>
        </w:tc>
        <w:tc>
          <w:tcPr>
            <w:tcW w:w="1046" w:type="dxa"/>
            <w:shd w:val="clear" w:color="auto" w:fill="auto"/>
            <w:noWrap/>
            <w:vAlign w:val="center"/>
            <w:hideMark/>
          </w:tcPr>
          <w:p w14:paraId="4528CB5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0.078</w:t>
            </w:r>
          </w:p>
        </w:tc>
      </w:tr>
      <w:tr w:rsidR="006F2EBC" w:rsidRPr="006F2EBC" w14:paraId="1F1554C8" w14:textId="77777777" w:rsidTr="00A56662">
        <w:trPr>
          <w:trHeight w:val="298"/>
        </w:trPr>
        <w:tc>
          <w:tcPr>
            <w:tcW w:w="1190" w:type="dxa"/>
            <w:shd w:val="clear" w:color="auto" w:fill="auto"/>
            <w:noWrap/>
            <w:vAlign w:val="center"/>
            <w:hideMark/>
          </w:tcPr>
          <w:p w14:paraId="1195272D"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20CA704"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5A700AB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0.237**</w:t>
            </w:r>
          </w:p>
        </w:tc>
        <w:tc>
          <w:tcPr>
            <w:tcW w:w="886" w:type="dxa"/>
            <w:shd w:val="clear" w:color="auto" w:fill="auto"/>
            <w:noWrap/>
            <w:vAlign w:val="center"/>
            <w:hideMark/>
          </w:tcPr>
          <w:p w14:paraId="1758B6A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0.113</w:t>
            </w:r>
          </w:p>
        </w:tc>
        <w:tc>
          <w:tcPr>
            <w:tcW w:w="1160" w:type="dxa"/>
            <w:shd w:val="clear" w:color="auto" w:fill="auto"/>
            <w:noWrap/>
            <w:vAlign w:val="center"/>
            <w:hideMark/>
          </w:tcPr>
          <w:p w14:paraId="4164BF4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0.200**</w:t>
            </w:r>
          </w:p>
        </w:tc>
        <w:tc>
          <w:tcPr>
            <w:tcW w:w="1042" w:type="dxa"/>
            <w:shd w:val="clear" w:color="auto" w:fill="auto"/>
            <w:noWrap/>
            <w:vAlign w:val="center"/>
            <w:hideMark/>
          </w:tcPr>
          <w:p w14:paraId="510BA62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0.928**</w:t>
            </w:r>
          </w:p>
        </w:tc>
        <w:tc>
          <w:tcPr>
            <w:tcW w:w="1042" w:type="dxa"/>
            <w:shd w:val="clear" w:color="auto" w:fill="auto"/>
            <w:noWrap/>
            <w:vAlign w:val="center"/>
            <w:hideMark/>
          </w:tcPr>
          <w:p w14:paraId="46F1A39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0.499**</w:t>
            </w:r>
          </w:p>
        </w:tc>
        <w:tc>
          <w:tcPr>
            <w:tcW w:w="1160" w:type="dxa"/>
            <w:shd w:val="clear" w:color="auto" w:fill="auto"/>
            <w:noWrap/>
            <w:vAlign w:val="center"/>
            <w:hideMark/>
          </w:tcPr>
          <w:p w14:paraId="3F1EDDD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-0.414**</w:t>
            </w:r>
          </w:p>
        </w:tc>
        <w:tc>
          <w:tcPr>
            <w:tcW w:w="1160" w:type="dxa"/>
            <w:shd w:val="clear" w:color="auto" w:fill="auto"/>
            <w:noWrap/>
            <w:vAlign w:val="center"/>
            <w:hideMark/>
          </w:tcPr>
          <w:p w14:paraId="1E32054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0.399**</w:t>
            </w:r>
          </w:p>
        </w:tc>
        <w:tc>
          <w:tcPr>
            <w:tcW w:w="1160" w:type="dxa"/>
            <w:shd w:val="clear" w:color="auto" w:fill="auto"/>
            <w:noWrap/>
            <w:vAlign w:val="center"/>
            <w:hideMark/>
          </w:tcPr>
          <w:p w14:paraId="000081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-0.487**</w:t>
            </w:r>
          </w:p>
        </w:tc>
        <w:tc>
          <w:tcPr>
            <w:tcW w:w="1042" w:type="dxa"/>
            <w:shd w:val="clear" w:color="auto" w:fill="auto"/>
            <w:noWrap/>
            <w:vAlign w:val="center"/>
            <w:hideMark/>
          </w:tcPr>
          <w:p w14:paraId="2E79D05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0.147*</w:t>
            </w:r>
          </w:p>
        </w:tc>
        <w:tc>
          <w:tcPr>
            <w:tcW w:w="1160" w:type="dxa"/>
            <w:shd w:val="clear" w:color="auto" w:fill="auto"/>
            <w:noWrap/>
            <w:vAlign w:val="center"/>
            <w:hideMark/>
          </w:tcPr>
          <w:p w14:paraId="123B2F3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-0.198**</w:t>
            </w:r>
          </w:p>
        </w:tc>
        <w:tc>
          <w:tcPr>
            <w:tcW w:w="954" w:type="dxa"/>
            <w:shd w:val="clear" w:color="auto" w:fill="auto"/>
            <w:noWrap/>
            <w:vAlign w:val="center"/>
            <w:hideMark/>
          </w:tcPr>
          <w:p w14:paraId="038F37C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0.103</w:t>
            </w:r>
          </w:p>
        </w:tc>
        <w:tc>
          <w:tcPr>
            <w:tcW w:w="1042" w:type="dxa"/>
            <w:shd w:val="clear" w:color="auto" w:fill="auto"/>
            <w:noWrap/>
            <w:vAlign w:val="center"/>
            <w:hideMark/>
          </w:tcPr>
          <w:p w14:paraId="285BD59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-0.025</w:t>
            </w:r>
          </w:p>
        </w:tc>
        <w:tc>
          <w:tcPr>
            <w:tcW w:w="1046" w:type="dxa"/>
            <w:shd w:val="clear" w:color="auto" w:fill="auto"/>
            <w:noWrap/>
            <w:vAlign w:val="center"/>
            <w:hideMark/>
          </w:tcPr>
          <w:p w14:paraId="661DC4D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0.069</w:t>
            </w:r>
          </w:p>
        </w:tc>
      </w:tr>
      <w:tr w:rsidR="006F2EBC" w:rsidRPr="006F2EBC" w14:paraId="4A004FA5" w14:textId="77777777" w:rsidTr="00A56662">
        <w:trPr>
          <w:trHeight w:val="298"/>
        </w:trPr>
        <w:tc>
          <w:tcPr>
            <w:tcW w:w="1190" w:type="dxa"/>
            <w:shd w:val="clear" w:color="auto" w:fill="auto"/>
            <w:noWrap/>
            <w:vAlign w:val="center"/>
            <w:hideMark/>
          </w:tcPr>
          <w:p w14:paraId="10624CFC"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PH</w:t>
            </w:r>
          </w:p>
        </w:tc>
        <w:tc>
          <w:tcPr>
            <w:tcW w:w="418" w:type="dxa"/>
            <w:vAlign w:val="center"/>
          </w:tcPr>
          <w:p w14:paraId="2630083C"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tcPr>
          <w:p w14:paraId="1BB8B17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77D5A5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-0.046</w:t>
            </w:r>
          </w:p>
        </w:tc>
        <w:tc>
          <w:tcPr>
            <w:tcW w:w="1160" w:type="dxa"/>
            <w:shd w:val="clear" w:color="auto" w:fill="auto"/>
            <w:noWrap/>
            <w:vAlign w:val="center"/>
            <w:hideMark/>
          </w:tcPr>
          <w:p w14:paraId="3EFF2D8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0.500**</w:t>
            </w:r>
          </w:p>
        </w:tc>
        <w:tc>
          <w:tcPr>
            <w:tcW w:w="1042" w:type="dxa"/>
            <w:shd w:val="clear" w:color="auto" w:fill="auto"/>
            <w:noWrap/>
            <w:vAlign w:val="center"/>
            <w:hideMark/>
          </w:tcPr>
          <w:p w14:paraId="5E821B7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0.242</w:t>
            </w:r>
          </w:p>
        </w:tc>
        <w:tc>
          <w:tcPr>
            <w:tcW w:w="1042" w:type="dxa"/>
            <w:shd w:val="clear" w:color="auto" w:fill="auto"/>
            <w:noWrap/>
            <w:vAlign w:val="center"/>
            <w:hideMark/>
          </w:tcPr>
          <w:p w14:paraId="4064570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0.404**</w:t>
            </w:r>
          </w:p>
        </w:tc>
        <w:tc>
          <w:tcPr>
            <w:tcW w:w="1160" w:type="dxa"/>
            <w:shd w:val="clear" w:color="auto" w:fill="auto"/>
            <w:noWrap/>
            <w:vAlign w:val="center"/>
            <w:hideMark/>
          </w:tcPr>
          <w:p w14:paraId="646BAD9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-0.184</w:t>
            </w:r>
          </w:p>
        </w:tc>
        <w:tc>
          <w:tcPr>
            <w:tcW w:w="1160" w:type="dxa"/>
            <w:shd w:val="clear" w:color="auto" w:fill="auto"/>
            <w:noWrap/>
            <w:vAlign w:val="center"/>
            <w:hideMark/>
          </w:tcPr>
          <w:p w14:paraId="11EF51F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0.321*</w:t>
            </w:r>
          </w:p>
        </w:tc>
        <w:tc>
          <w:tcPr>
            <w:tcW w:w="1160" w:type="dxa"/>
            <w:shd w:val="clear" w:color="auto" w:fill="auto"/>
            <w:noWrap/>
            <w:vAlign w:val="center"/>
            <w:hideMark/>
          </w:tcPr>
          <w:p w14:paraId="2528885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0.144</w:t>
            </w:r>
          </w:p>
        </w:tc>
        <w:tc>
          <w:tcPr>
            <w:tcW w:w="1042" w:type="dxa"/>
            <w:shd w:val="clear" w:color="auto" w:fill="auto"/>
            <w:noWrap/>
            <w:vAlign w:val="center"/>
            <w:hideMark/>
          </w:tcPr>
          <w:p w14:paraId="1F022A2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0.431**</w:t>
            </w:r>
          </w:p>
        </w:tc>
        <w:tc>
          <w:tcPr>
            <w:tcW w:w="1160" w:type="dxa"/>
            <w:shd w:val="clear" w:color="auto" w:fill="auto"/>
            <w:noWrap/>
            <w:vAlign w:val="center"/>
            <w:hideMark/>
          </w:tcPr>
          <w:p w14:paraId="3117B96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-0.159</w:t>
            </w:r>
          </w:p>
        </w:tc>
        <w:tc>
          <w:tcPr>
            <w:tcW w:w="954" w:type="dxa"/>
            <w:shd w:val="clear" w:color="auto" w:fill="auto"/>
            <w:noWrap/>
            <w:vAlign w:val="center"/>
            <w:hideMark/>
          </w:tcPr>
          <w:p w14:paraId="7630E78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-0.045</w:t>
            </w:r>
          </w:p>
        </w:tc>
        <w:tc>
          <w:tcPr>
            <w:tcW w:w="1042" w:type="dxa"/>
            <w:shd w:val="clear" w:color="auto" w:fill="auto"/>
            <w:noWrap/>
            <w:vAlign w:val="center"/>
            <w:hideMark/>
          </w:tcPr>
          <w:p w14:paraId="4D2F25F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-0.145</w:t>
            </w:r>
          </w:p>
        </w:tc>
        <w:tc>
          <w:tcPr>
            <w:tcW w:w="1046" w:type="dxa"/>
            <w:shd w:val="clear" w:color="auto" w:fill="auto"/>
            <w:noWrap/>
            <w:vAlign w:val="center"/>
            <w:hideMark/>
          </w:tcPr>
          <w:p w14:paraId="24CF912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0.349**</w:t>
            </w:r>
          </w:p>
        </w:tc>
      </w:tr>
      <w:tr w:rsidR="006F2EBC" w:rsidRPr="006F2EBC" w14:paraId="0279B664" w14:textId="77777777" w:rsidTr="00A56662">
        <w:trPr>
          <w:trHeight w:val="298"/>
        </w:trPr>
        <w:tc>
          <w:tcPr>
            <w:tcW w:w="1190" w:type="dxa"/>
            <w:shd w:val="clear" w:color="auto" w:fill="auto"/>
            <w:noWrap/>
            <w:vAlign w:val="center"/>
            <w:hideMark/>
          </w:tcPr>
          <w:p w14:paraId="08FC5BEA"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545ED3DB"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tcPr>
          <w:p w14:paraId="54F26D1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34F36A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-0.025</w:t>
            </w:r>
          </w:p>
        </w:tc>
        <w:tc>
          <w:tcPr>
            <w:tcW w:w="1160" w:type="dxa"/>
            <w:shd w:val="clear" w:color="auto" w:fill="auto"/>
            <w:noWrap/>
            <w:vAlign w:val="center"/>
            <w:hideMark/>
          </w:tcPr>
          <w:p w14:paraId="40F1CE0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0.449**</w:t>
            </w:r>
          </w:p>
        </w:tc>
        <w:tc>
          <w:tcPr>
            <w:tcW w:w="1042" w:type="dxa"/>
            <w:shd w:val="clear" w:color="auto" w:fill="auto"/>
            <w:noWrap/>
            <w:vAlign w:val="center"/>
            <w:hideMark/>
          </w:tcPr>
          <w:p w14:paraId="177A0FD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0.189*</w:t>
            </w:r>
          </w:p>
        </w:tc>
        <w:tc>
          <w:tcPr>
            <w:tcW w:w="1042" w:type="dxa"/>
            <w:shd w:val="clear" w:color="auto" w:fill="auto"/>
            <w:noWrap/>
            <w:vAlign w:val="center"/>
            <w:hideMark/>
          </w:tcPr>
          <w:p w14:paraId="40BEFD3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0.359**</w:t>
            </w:r>
          </w:p>
        </w:tc>
        <w:tc>
          <w:tcPr>
            <w:tcW w:w="1160" w:type="dxa"/>
            <w:shd w:val="clear" w:color="auto" w:fill="auto"/>
            <w:noWrap/>
            <w:vAlign w:val="center"/>
            <w:hideMark/>
          </w:tcPr>
          <w:p w14:paraId="7A049A0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-0.172*</w:t>
            </w:r>
          </w:p>
        </w:tc>
        <w:tc>
          <w:tcPr>
            <w:tcW w:w="1160" w:type="dxa"/>
            <w:shd w:val="clear" w:color="auto" w:fill="auto"/>
            <w:noWrap/>
            <w:vAlign w:val="center"/>
            <w:hideMark/>
          </w:tcPr>
          <w:p w14:paraId="1D957B6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0.267**</w:t>
            </w:r>
          </w:p>
        </w:tc>
        <w:tc>
          <w:tcPr>
            <w:tcW w:w="1160" w:type="dxa"/>
            <w:shd w:val="clear" w:color="auto" w:fill="auto"/>
            <w:noWrap/>
            <w:vAlign w:val="center"/>
            <w:hideMark/>
          </w:tcPr>
          <w:p w14:paraId="0AABB9E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0.134</w:t>
            </w:r>
          </w:p>
        </w:tc>
        <w:tc>
          <w:tcPr>
            <w:tcW w:w="1042" w:type="dxa"/>
            <w:shd w:val="clear" w:color="auto" w:fill="auto"/>
            <w:noWrap/>
            <w:vAlign w:val="center"/>
            <w:hideMark/>
          </w:tcPr>
          <w:p w14:paraId="7908393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0.373**</w:t>
            </w:r>
          </w:p>
        </w:tc>
        <w:tc>
          <w:tcPr>
            <w:tcW w:w="1160" w:type="dxa"/>
            <w:shd w:val="clear" w:color="auto" w:fill="auto"/>
            <w:noWrap/>
            <w:vAlign w:val="center"/>
            <w:hideMark/>
          </w:tcPr>
          <w:p w14:paraId="4B890DA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-0.127</w:t>
            </w:r>
          </w:p>
        </w:tc>
        <w:tc>
          <w:tcPr>
            <w:tcW w:w="954" w:type="dxa"/>
            <w:shd w:val="clear" w:color="auto" w:fill="auto"/>
            <w:noWrap/>
            <w:vAlign w:val="center"/>
            <w:hideMark/>
          </w:tcPr>
          <w:p w14:paraId="63DDFC4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-0.046</w:t>
            </w:r>
          </w:p>
        </w:tc>
        <w:tc>
          <w:tcPr>
            <w:tcW w:w="1042" w:type="dxa"/>
            <w:shd w:val="clear" w:color="auto" w:fill="auto"/>
            <w:noWrap/>
            <w:vAlign w:val="center"/>
            <w:hideMark/>
          </w:tcPr>
          <w:p w14:paraId="5623777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-0.110</w:t>
            </w:r>
          </w:p>
        </w:tc>
        <w:tc>
          <w:tcPr>
            <w:tcW w:w="1046" w:type="dxa"/>
            <w:shd w:val="clear" w:color="auto" w:fill="auto"/>
            <w:noWrap/>
            <w:vAlign w:val="center"/>
            <w:hideMark/>
          </w:tcPr>
          <w:p w14:paraId="29AA39D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0.301**</w:t>
            </w:r>
          </w:p>
        </w:tc>
      </w:tr>
      <w:tr w:rsidR="006F2EBC" w:rsidRPr="006F2EBC" w14:paraId="58757FBE" w14:textId="77777777" w:rsidTr="00A56662">
        <w:trPr>
          <w:trHeight w:val="298"/>
        </w:trPr>
        <w:tc>
          <w:tcPr>
            <w:tcW w:w="1190" w:type="dxa"/>
            <w:shd w:val="clear" w:color="auto" w:fill="auto"/>
            <w:noWrap/>
            <w:vAlign w:val="center"/>
            <w:hideMark/>
          </w:tcPr>
          <w:p w14:paraId="1256C02C"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NOT</w:t>
            </w:r>
          </w:p>
        </w:tc>
        <w:tc>
          <w:tcPr>
            <w:tcW w:w="418" w:type="dxa"/>
            <w:vAlign w:val="center"/>
          </w:tcPr>
          <w:p w14:paraId="2517010D"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tcPr>
          <w:p w14:paraId="7E9008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76A3A40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ED8153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-0.317*</w:t>
            </w:r>
          </w:p>
        </w:tc>
        <w:tc>
          <w:tcPr>
            <w:tcW w:w="1042" w:type="dxa"/>
            <w:shd w:val="clear" w:color="auto" w:fill="auto"/>
            <w:noWrap/>
            <w:vAlign w:val="center"/>
            <w:hideMark/>
          </w:tcPr>
          <w:p w14:paraId="42B341F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0.125</w:t>
            </w:r>
          </w:p>
        </w:tc>
        <w:tc>
          <w:tcPr>
            <w:tcW w:w="1042" w:type="dxa"/>
            <w:shd w:val="clear" w:color="auto" w:fill="auto"/>
            <w:noWrap/>
            <w:vAlign w:val="center"/>
            <w:hideMark/>
          </w:tcPr>
          <w:p w14:paraId="71F5755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0.073</w:t>
            </w:r>
          </w:p>
        </w:tc>
        <w:tc>
          <w:tcPr>
            <w:tcW w:w="1160" w:type="dxa"/>
            <w:shd w:val="clear" w:color="auto" w:fill="auto"/>
            <w:noWrap/>
            <w:vAlign w:val="center"/>
            <w:hideMark/>
          </w:tcPr>
          <w:p w14:paraId="70A4878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-0.135</w:t>
            </w:r>
          </w:p>
        </w:tc>
        <w:tc>
          <w:tcPr>
            <w:tcW w:w="1160" w:type="dxa"/>
            <w:shd w:val="clear" w:color="auto" w:fill="auto"/>
            <w:noWrap/>
            <w:vAlign w:val="center"/>
            <w:hideMark/>
          </w:tcPr>
          <w:p w14:paraId="72F0A4A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-0.228</w:t>
            </w:r>
          </w:p>
        </w:tc>
        <w:tc>
          <w:tcPr>
            <w:tcW w:w="1160" w:type="dxa"/>
            <w:shd w:val="clear" w:color="auto" w:fill="auto"/>
            <w:noWrap/>
            <w:vAlign w:val="center"/>
            <w:hideMark/>
          </w:tcPr>
          <w:p w14:paraId="14E98DB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-0.150</w:t>
            </w:r>
          </w:p>
        </w:tc>
        <w:tc>
          <w:tcPr>
            <w:tcW w:w="1042" w:type="dxa"/>
            <w:shd w:val="clear" w:color="auto" w:fill="auto"/>
            <w:noWrap/>
            <w:vAlign w:val="center"/>
            <w:hideMark/>
          </w:tcPr>
          <w:p w14:paraId="5EED458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0.474**</w:t>
            </w:r>
          </w:p>
        </w:tc>
        <w:tc>
          <w:tcPr>
            <w:tcW w:w="1160" w:type="dxa"/>
            <w:shd w:val="clear" w:color="auto" w:fill="auto"/>
            <w:noWrap/>
            <w:vAlign w:val="center"/>
            <w:hideMark/>
          </w:tcPr>
          <w:p w14:paraId="4F90DC1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0.011</w:t>
            </w:r>
          </w:p>
        </w:tc>
        <w:tc>
          <w:tcPr>
            <w:tcW w:w="954" w:type="dxa"/>
            <w:shd w:val="clear" w:color="auto" w:fill="auto"/>
            <w:noWrap/>
            <w:vAlign w:val="center"/>
            <w:hideMark/>
          </w:tcPr>
          <w:p w14:paraId="0357C02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0.029</w:t>
            </w:r>
          </w:p>
        </w:tc>
        <w:tc>
          <w:tcPr>
            <w:tcW w:w="1042" w:type="dxa"/>
            <w:shd w:val="clear" w:color="auto" w:fill="auto"/>
            <w:noWrap/>
            <w:vAlign w:val="center"/>
            <w:hideMark/>
          </w:tcPr>
          <w:p w14:paraId="5873B70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-0.005</w:t>
            </w:r>
          </w:p>
        </w:tc>
        <w:tc>
          <w:tcPr>
            <w:tcW w:w="1046" w:type="dxa"/>
            <w:shd w:val="clear" w:color="auto" w:fill="auto"/>
            <w:noWrap/>
            <w:vAlign w:val="center"/>
            <w:hideMark/>
          </w:tcPr>
          <w:p w14:paraId="6A40F14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0.512**</w:t>
            </w:r>
          </w:p>
        </w:tc>
      </w:tr>
      <w:tr w:rsidR="006F2EBC" w:rsidRPr="006F2EBC" w14:paraId="480B23C9" w14:textId="77777777" w:rsidTr="00A56662">
        <w:trPr>
          <w:trHeight w:val="298"/>
        </w:trPr>
        <w:tc>
          <w:tcPr>
            <w:tcW w:w="1190" w:type="dxa"/>
            <w:shd w:val="clear" w:color="auto" w:fill="auto"/>
            <w:noWrap/>
            <w:vAlign w:val="center"/>
            <w:hideMark/>
          </w:tcPr>
          <w:p w14:paraId="2EB2906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135A032E"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tcPr>
          <w:p w14:paraId="7F38ADA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3C6C18B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9FC43E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-0.222**</w:t>
            </w:r>
          </w:p>
        </w:tc>
        <w:tc>
          <w:tcPr>
            <w:tcW w:w="1042" w:type="dxa"/>
            <w:shd w:val="clear" w:color="auto" w:fill="auto"/>
            <w:noWrap/>
            <w:vAlign w:val="center"/>
            <w:hideMark/>
          </w:tcPr>
          <w:p w14:paraId="7DC5A33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0.104</w:t>
            </w:r>
          </w:p>
        </w:tc>
        <w:tc>
          <w:tcPr>
            <w:tcW w:w="1042" w:type="dxa"/>
            <w:shd w:val="clear" w:color="auto" w:fill="auto"/>
            <w:noWrap/>
            <w:vAlign w:val="center"/>
            <w:hideMark/>
          </w:tcPr>
          <w:p w14:paraId="2213A54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0.077</w:t>
            </w:r>
          </w:p>
        </w:tc>
        <w:tc>
          <w:tcPr>
            <w:tcW w:w="1160" w:type="dxa"/>
            <w:shd w:val="clear" w:color="auto" w:fill="auto"/>
            <w:noWrap/>
            <w:vAlign w:val="center"/>
            <w:hideMark/>
          </w:tcPr>
          <w:p w14:paraId="66B8CAC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-0.049</w:t>
            </w:r>
          </w:p>
        </w:tc>
        <w:tc>
          <w:tcPr>
            <w:tcW w:w="1160" w:type="dxa"/>
            <w:shd w:val="clear" w:color="auto" w:fill="auto"/>
            <w:noWrap/>
            <w:vAlign w:val="center"/>
            <w:hideMark/>
          </w:tcPr>
          <w:p w14:paraId="5A48AF7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-0.197**</w:t>
            </w:r>
          </w:p>
        </w:tc>
        <w:tc>
          <w:tcPr>
            <w:tcW w:w="1160" w:type="dxa"/>
            <w:shd w:val="clear" w:color="auto" w:fill="auto"/>
            <w:noWrap/>
            <w:vAlign w:val="center"/>
            <w:hideMark/>
          </w:tcPr>
          <w:p w14:paraId="317FC99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-0.129</w:t>
            </w:r>
          </w:p>
        </w:tc>
        <w:tc>
          <w:tcPr>
            <w:tcW w:w="1042" w:type="dxa"/>
            <w:shd w:val="clear" w:color="auto" w:fill="auto"/>
            <w:noWrap/>
            <w:vAlign w:val="center"/>
            <w:hideMark/>
          </w:tcPr>
          <w:p w14:paraId="0E654E2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0.369**</w:t>
            </w:r>
          </w:p>
        </w:tc>
        <w:tc>
          <w:tcPr>
            <w:tcW w:w="1160" w:type="dxa"/>
            <w:shd w:val="clear" w:color="auto" w:fill="auto"/>
            <w:noWrap/>
            <w:vAlign w:val="center"/>
            <w:hideMark/>
          </w:tcPr>
          <w:p w14:paraId="5F7496D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0.007</w:t>
            </w:r>
          </w:p>
        </w:tc>
        <w:tc>
          <w:tcPr>
            <w:tcW w:w="954" w:type="dxa"/>
            <w:shd w:val="clear" w:color="auto" w:fill="auto"/>
            <w:noWrap/>
            <w:vAlign w:val="center"/>
            <w:hideMark/>
          </w:tcPr>
          <w:p w14:paraId="16CACFE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-0.012</w:t>
            </w:r>
          </w:p>
        </w:tc>
        <w:tc>
          <w:tcPr>
            <w:tcW w:w="1042" w:type="dxa"/>
            <w:shd w:val="clear" w:color="auto" w:fill="auto"/>
            <w:noWrap/>
            <w:vAlign w:val="center"/>
            <w:hideMark/>
          </w:tcPr>
          <w:p w14:paraId="7D96B40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-0.005</w:t>
            </w:r>
          </w:p>
        </w:tc>
        <w:tc>
          <w:tcPr>
            <w:tcW w:w="1046" w:type="dxa"/>
            <w:shd w:val="clear" w:color="auto" w:fill="auto"/>
            <w:noWrap/>
            <w:vAlign w:val="center"/>
            <w:hideMark/>
          </w:tcPr>
          <w:p w14:paraId="1986161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0.400**</w:t>
            </w:r>
          </w:p>
        </w:tc>
      </w:tr>
      <w:tr w:rsidR="006F2EBC" w:rsidRPr="006F2EBC" w14:paraId="5F3B9060" w14:textId="77777777" w:rsidTr="00A56662">
        <w:trPr>
          <w:trHeight w:val="298"/>
        </w:trPr>
        <w:tc>
          <w:tcPr>
            <w:tcW w:w="1190" w:type="dxa"/>
            <w:shd w:val="clear" w:color="auto" w:fill="auto"/>
            <w:noWrap/>
            <w:vAlign w:val="center"/>
            <w:hideMark/>
          </w:tcPr>
          <w:p w14:paraId="6E68BA45"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SL</w:t>
            </w:r>
          </w:p>
        </w:tc>
        <w:tc>
          <w:tcPr>
            <w:tcW w:w="418" w:type="dxa"/>
            <w:vAlign w:val="center"/>
          </w:tcPr>
          <w:p w14:paraId="42BEEA9E"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tcPr>
          <w:p w14:paraId="313B8B7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5462F6F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73A8BF7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BC6F7E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0.187</w:t>
            </w:r>
          </w:p>
        </w:tc>
        <w:tc>
          <w:tcPr>
            <w:tcW w:w="1042" w:type="dxa"/>
            <w:shd w:val="clear" w:color="auto" w:fill="auto"/>
            <w:noWrap/>
            <w:vAlign w:val="center"/>
            <w:hideMark/>
          </w:tcPr>
          <w:p w14:paraId="0B2021B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0.281*</w:t>
            </w:r>
          </w:p>
        </w:tc>
        <w:tc>
          <w:tcPr>
            <w:tcW w:w="1160" w:type="dxa"/>
            <w:shd w:val="clear" w:color="auto" w:fill="auto"/>
            <w:noWrap/>
            <w:vAlign w:val="center"/>
            <w:hideMark/>
          </w:tcPr>
          <w:p w14:paraId="6ABA656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-0.204</w:t>
            </w:r>
          </w:p>
        </w:tc>
        <w:tc>
          <w:tcPr>
            <w:tcW w:w="1160" w:type="dxa"/>
            <w:shd w:val="clear" w:color="auto" w:fill="auto"/>
            <w:noWrap/>
            <w:vAlign w:val="center"/>
            <w:hideMark/>
          </w:tcPr>
          <w:p w14:paraId="0BD1579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0.477**</w:t>
            </w:r>
          </w:p>
        </w:tc>
        <w:tc>
          <w:tcPr>
            <w:tcW w:w="1160" w:type="dxa"/>
            <w:shd w:val="clear" w:color="auto" w:fill="auto"/>
            <w:noWrap/>
            <w:vAlign w:val="center"/>
            <w:hideMark/>
          </w:tcPr>
          <w:p w14:paraId="791B268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-0.114</w:t>
            </w:r>
          </w:p>
        </w:tc>
        <w:tc>
          <w:tcPr>
            <w:tcW w:w="1042" w:type="dxa"/>
            <w:shd w:val="clear" w:color="auto" w:fill="auto"/>
            <w:noWrap/>
            <w:vAlign w:val="center"/>
            <w:hideMark/>
          </w:tcPr>
          <w:p w14:paraId="21A1287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0.070</w:t>
            </w:r>
          </w:p>
        </w:tc>
        <w:tc>
          <w:tcPr>
            <w:tcW w:w="1160" w:type="dxa"/>
            <w:shd w:val="clear" w:color="auto" w:fill="auto"/>
            <w:noWrap/>
            <w:vAlign w:val="center"/>
            <w:hideMark/>
          </w:tcPr>
          <w:p w14:paraId="3E9A0B9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-0.199</w:t>
            </w:r>
          </w:p>
        </w:tc>
        <w:tc>
          <w:tcPr>
            <w:tcW w:w="954" w:type="dxa"/>
            <w:shd w:val="clear" w:color="auto" w:fill="auto"/>
            <w:noWrap/>
            <w:vAlign w:val="center"/>
            <w:hideMark/>
          </w:tcPr>
          <w:p w14:paraId="36BC4A3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-0.118</w:t>
            </w:r>
          </w:p>
        </w:tc>
        <w:tc>
          <w:tcPr>
            <w:tcW w:w="1042" w:type="dxa"/>
            <w:shd w:val="clear" w:color="auto" w:fill="auto"/>
            <w:noWrap/>
            <w:vAlign w:val="center"/>
            <w:hideMark/>
          </w:tcPr>
          <w:p w14:paraId="70782B6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-0.075</w:t>
            </w:r>
          </w:p>
        </w:tc>
        <w:tc>
          <w:tcPr>
            <w:tcW w:w="1046" w:type="dxa"/>
            <w:shd w:val="clear" w:color="auto" w:fill="auto"/>
            <w:noWrap/>
            <w:vAlign w:val="center"/>
            <w:hideMark/>
          </w:tcPr>
          <w:p w14:paraId="4D26A95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-0.019</w:t>
            </w:r>
          </w:p>
        </w:tc>
      </w:tr>
      <w:tr w:rsidR="006F2EBC" w:rsidRPr="006F2EBC" w14:paraId="3888DCFA" w14:textId="77777777" w:rsidTr="00A56662">
        <w:trPr>
          <w:trHeight w:val="298"/>
        </w:trPr>
        <w:tc>
          <w:tcPr>
            <w:tcW w:w="1190" w:type="dxa"/>
            <w:shd w:val="clear" w:color="auto" w:fill="auto"/>
            <w:noWrap/>
            <w:vAlign w:val="center"/>
            <w:hideMark/>
          </w:tcPr>
          <w:p w14:paraId="0B1E92F0"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EF7AF6B"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tcPr>
          <w:p w14:paraId="6F11787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tcPr>
          <w:p w14:paraId="0C47F40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3F68A4C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C872F8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0.162*</w:t>
            </w:r>
          </w:p>
        </w:tc>
        <w:tc>
          <w:tcPr>
            <w:tcW w:w="1042" w:type="dxa"/>
            <w:shd w:val="clear" w:color="auto" w:fill="auto"/>
            <w:noWrap/>
            <w:vAlign w:val="center"/>
            <w:hideMark/>
          </w:tcPr>
          <w:p w14:paraId="59372CD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0.242**</w:t>
            </w:r>
          </w:p>
        </w:tc>
        <w:tc>
          <w:tcPr>
            <w:tcW w:w="1160" w:type="dxa"/>
            <w:shd w:val="clear" w:color="auto" w:fill="auto"/>
            <w:noWrap/>
            <w:vAlign w:val="center"/>
            <w:hideMark/>
          </w:tcPr>
          <w:p w14:paraId="34BF923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-0.140</w:t>
            </w:r>
          </w:p>
        </w:tc>
        <w:tc>
          <w:tcPr>
            <w:tcW w:w="1160" w:type="dxa"/>
            <w:shd w:val="clear" w:color="auto" w:fill="auto"/>
            <w:noWrap/>
            <w:vAlign w:val="center"/>
            <w:hideMark/>
          </w:tcPr>
          <w:p w14:paraId="345A041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0.397**</w:t>
            </w:r>
          </w:p>
        </w:tc>
        <w:tc>
          <w:tcPr>
            <w:tcW w:w="1160" w:type="dxa"/>
            <w:shd w:val="clear" w:color="auto" w:fill="auto"/>
            <w:noWrap/>
            <w:vAlign w:val="center"/>
            <w:hideMark/>
          </w:tcPr>
          <w:p w14:paraId="7C5C406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-0.100</w:t>
            </w:r>
          </w:p>
        </w:tc>
        <w:tc>
          <w:tcPr>
            <w:tcW w:w="1042" w:type="dxa"/>
            <w:shd w:val="clear" w:color="auto" w:fill="auto"/>
            <w:noWrap/>
            <w:vAlign w:val="center"/>
            <w:hideMark/>
          </w:tcPr>
          <w:p w14:paraId="7A1F528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0.070</w:t>
            </w:r>
          </w:p>
        </w:tc>
        <w:tc>
          <w:tcPr>
            <w:tcW w:w="1160" w:type="dxa"/>
            <w:shd w:val="clear" w:color="auto" w:fill="auto"/>
            <w:noWrap/>
            <w:vAlign w:val="center"/>
            <w:hideMark/>
          </w:tcPr>
          <w:p w14:paraId="1EAF192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-0.159*</w:t>
            </w:r>
          </w:p>
        </w:tc>
        <w:tc>
          <w:tcPr>
            <w:tcW w:w="954" w:type="dxa"/>
            <w:shd w:val="clear" w:color="auto" w:fill="auto"/>
            <w:noWrap/>
            <w:vAlign w:val="center"/>
            <w:hideMark/>
          </w:tcPr>
          <w:p w14:paraId="3E63F77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-0.116</w:t>
            </w:r>
          </w:p>
        </w:tc>
        <w:tc>
          <w:tcPr>
            <w:tcW w:w="1042" w:type="dxa"/>
            <w:shd w:val="clear" w:color="auto" w:fill="auto"/>
            <w:noWrap/>
            <w:vAlign w:val="center"/>
            <w:hideMark/>
          </w:tcPr>
          <w:p w14:paraId="1C190F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-0.098</w:t>
            </w:r>
          </w:p>
        </w:tc>
        <w:tc>
          <w:tcPr>
            <w:tcW w:w="1046" w:type="dxa"/>
            <w:shd w:val="clear" w:color="auto" w:fill="auto"/>
            <w:noWrap/>
            <w:vAlign w:val="center"/>
            <w:hideMark/>
          </w:tcPr>
          <w:p w14:paraId="0879825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-0.004</w:t>
            </w:r>
          </w:p>
        </w:tc>
      </w:tr>
      <w:tr w:rsidR="006F2EBC" w:rsidRPr="006F2EBC" w14:paraId="0C6012D6" w14:textId="77777777" w:rsidTr="00A56662">
        <w:trPr>
          <w:trHeight w:val="298"/>
        </w:trPr>
        <w:tc>
          <w:tcPr>
            <w:tcW w:w="1190" w:type="dxa"/>
            <w:shd w:val="clear" w:color="auto" w:fill="auto"/>
            <w:noWrap/>
            <w:vAlign w:val="center"/>
            <w:hideMark/>
          </w:tcPr>
          <w:p w14:paraId="75923936"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DM</w:t>
            </w:r>
          </w:p>
        </w:tc>
        <w:tc>
          <w:tcPr>
            <w:tcW w:w="418" w:type="dxa"/>
            <w:vAlign w:val="center"/>
          </w:tcPr>
          <w:p w14:paraId="05A9B705"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5ADEEB9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3501099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03D920B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3BC833C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A76BDA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0.49**</w:t>
            </w:r>
          </w:p>
        </w:tc>
        <w:tc>
          <w:tcPr>
            <w:tcW w:w="1160" w:type="dxa"/>
            <w:shd w:val="clear" w:color="auto" w:fill="auto"/>
            <w:noWrap/>
            <w:vAlign w:val="center"/>
            <w:hideMark/>
          </w:tcPr>
          <w:p w14:paraId="08563BC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-0.146</w:t>
            </w:r>
          </w:p>
        </w:tc>
        <w:tc>
          <w:tcPr>
            <w:tcW w:w="1160" w:type="dxa"/>
            <w:shd w:val="clear" w:color="auto" w:fill="auto"/>
            <w:noWrap/>
            <w:vAlign w:val="center"/>
            <w:hideMark/>
          </w:tcPr>
          <w:p w14:paraId="6F41380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0.339**</w:t>
            </w:r>
          </w:p>
        </w:tc>
        <w:tc>
          <w:tcPr>
            <w:tcW w:w="1160" w:type="dxa"/>
            <w:shd w:val="clear" w:color="auto" w:fill="auto"/>
            <w:noWrap/>
            <w:vAlign w:val="center"/>
            <w:hideMark/>
          </w:tcPr>
          <w:p w14:paraId="340E8D5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-0.519**</w:t>
            </w:r>
          </w:p>
        </w:tc>
        <w:tc>
          <w:tcPr>
            <w:tcW w:w="1042" w:type="dxa"/>
            <w:shd w:val="clear" w:color="auto" w:fill="auto"/>
            <w:noWrap/>
            <w:vAlign w:val="center"/>
            <w:hideMark/>
          </w:tcPr>
          <w:p w14:paraId="2D5098D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0.174</w:t>
            </w:r>
          </w:p>
        </w:tc>
        <w:tc>
          <w:tcPr>
            <w:tcW w:w="1160" w:type="dxa"/>
            <w:shd w:val="clear" w:color="auto" w:fill="auto"/>
            <w:noWrap/>
            <w:vAlign w:val="center"/>
            <w:hideMark/>
          </w:tcPr>
          <w:p w14:paraId="0805763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-0.139</w:t>
            </w:r>
          </w:p>
        </w:tc>
        <w:tc>
          <w:tcPr>
            <w:tcW w:w="954" w:type="dxa"/>
            <w:shd w:val="clear" w:color="auto" w:fill="auto"/>
            <w:noWrap/>
            <w:vAlign w:val="center"/>
            <w:hideMark/>
          </w:tcPr>
          <w:p w14:paraId="5493B46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0.117</w:t>
            </w:r>
          </w:p>
        </w:tc>
        <w:tc>
          <w:tcPr>
            <w:tcW w:w="1042" w:type="dxa"/>
            <w:shd w:val="clear" w:color="auto" w:fill="auto"/>
            <w:noWrap/>
            <w:vAlign w:val="center"/>
            <w:hideMark/>
          </w:tcPr>
          <w:p w14:paraId="417BB5C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-0.029</w:t>
            </w:r>
          </w:p>
        </w:tc>
        <w:tc>
          <w:tcPr>
            <w:tcW w:w="1046" w:type="dxa"/>
            <w:shd w:val="clear" w:color="auto" w:fill="auto"/>
            <w:noWrap/>
            <w:vAlign w:val="center"/>
            <w:hideMark/>
          </w:tcPr>
          <w:p w14:paraId="41F919D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0.125</w:t>
            </w:r>
          </w:p>
        </w:tc>
      </w:tr>
      <w:tr w:rsidR="006F2EBC" w:rsidRPr="006F2EBC" w14:paraId="6EE56EBB" w14:textId="77777777" w:rsidTr="00A56662">
        <w:trPr>
          <w:trHeight w:val="298"/>
        </w:trPr>
        <w:tc>
          <w:tcPr>
            <w:tcW w:w="1190" w:type="dxa"/>
            <w:shd w:val="clear" w:color="auto" w:fill="auto"/>
            <w:noWrap/>
            <w:vAlign w:val="center"/>
          </w:tcPr>
          <w:p w14:paraId="5CBF6026"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34D88BCA"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7277932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05455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6E61A4F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33023C8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7D89B5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0.441**</w:t>
            </w:r>
          </w:p>
        </w:tc>
        <w:tc>
          <w:tcPr>
            <w:tcW w:w="1160" w:type="dxa"/>
            <w:shd w:val="clear" w:color="auto" w:fill="auto"/>
            <w:noWrap/>
            <w:vAlign w:val="center"/>
            <w:hideMark/>
          </w:tcPr>
          <w:p w14:paraId="4BCC87C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-0.044</w:t>
            </w:r>
          </w:p>
        </w:tc>
        <w:tc>
          <w:tcPr>
            <w:tcW w:w="1160" w:type="dxa"/>
            <w:shd w:val="clear" w:color="auto" w:fill="auto"/>
            <w:noWrap/>
            <w:vAlign w:val="center"/>
            <w:hideMark/>
          </w:tcPr>
          <w:p w14:paraId="00821DF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0.309**</w:t>
            </w:r>
          </w:p>
        </w:tc>
        <w:tc>
          <w:tcPr>
            <w:tcW w:w="1160" w:type="dxa"/>
            <w:shd w:val="clear" w:color="auto" w:fill="auto"/>
            <w:noWrap/>
            <w:vAlign w:val="center"/>
            <w:hideMark/>
          </w:tcPr>
          <w:p w14:paraId="1AC3339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-0.487**</w:t>
            </w:r>
          </w:p>
        </w:tc>
        <w:tc>
          <w:tcPr>
            <w:tcW w:w="1042" w:type="dxa"/>
            <w:shd w:val="clear" w:color="auto" w:fill="auto"/>
            <w:noWrap/>
            <w:vAlign w:val="center"/>
            <w:hideMark/>
          </w:tcPr>
          <w:p w14:paraId="4D9EF28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0.162*</w:t>
            </w:r>
          </w:p>
        </w:tc>
        <w:tc>
          <w:tcPr>
            <w:tcW w:w="1160" w:type="dxa"/>
            <w:shd w:val="clear" w:color="auto" w:fill="auto"/>
            <w:noWrap/>
            <w:vAlign w:val="center"/>
            <w:hideMark/>
          </w:tcPr>
          <w:p w14:paraId="65CC40F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-0.135</w:t>
            </w:r>
          </w:p>
        </w:tc>
        <w:tc>
          <w:tcPr>
            <w:tcW w:w="954" w:type="dxa"/>
            <w:shd w:val="clear" w:color="auto" w:fill="auto"/>
            <w:noWrap/>
            <w:vAlign w:val="center"/>
            <w:hideMark/>
          </w:tcPr>
          <w:p w14:paraId="67E4F9D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0.102</w:t>
            </w:r>
          </w:p>
        </w:tc>
        <w:tc>
          <w:tcPr>
            <w:tcW w:w="1042" w:type="dxa"/>
            <w:shd w:val="clear" w:color="auto" w:fill="auto"/>
            <w:noWrap/>
            <w:vAlign w:val="center"/>
            <w:hideMark/>
          </w:tcPr>
          <w:p w14:paraId="5651196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-0.009</w:t>
            </w:r>
          </w:p>
        </w:tc>
        <w:tc>
          <w:tcPr>
            <w:tcW w:w="1046" w:type="dxa"/>
            <w:shd w:val="clear" w:color="auto" w:fill="auto"/>
            <w:noWrap/>
            <w:vAlign w:val="center"/>
            <w:hideMark/>
          </w:tcPr>
          <w:p w14:paraId="004840A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0.111</w:t>
            </w:r>
          </w:p>
        </w:tc>
      </w:tr>
      <w:tr w:rsidR="006F2EBC" w:rsidRPr="006F2EBC" w14:paraId="00004B00" w14:textId="77777777" w:rsidTr="00A56662">
        <w:trPr>
          <w:trHeight w:val="298"/>
        </w:trPr>
        <w:tc>
          <w:tcPr>
            <w:tcW w:w="1190" w:type="dxa"/>
            <w:shd w:val="clear" w:color="auto" w:fill="auto"/>
            <w:noWrap/>
            <w:vAlign w:val="center"/>
            <w:hideMark/>
          </w:tcPr>
          <w:p w14:paraId="72D5E5E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NOS</w:t>
            </w:r>
          </w:p>
        </w:tc>
        <w:tc>
          <w:tcPr>
            <w:tcW w:w="418" w:type="dxa"/>
            <w:vAlign w:val="center"/>
          </w:tcPr>
          <w:p w14:paraId="12E0F130"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5A91691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778BEF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E41F08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12B44D3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2A042F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D936BA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-0.343**</w:t>
            </w:r>
          </w:p>
        </w:tc>
        <w:tc>
          <w:tcPr>
            <w:tcW w:w="1160" w:type="dxa"/>
            <w:shd w:val="clear" w:color="auto" w:fill="auto"/>
            <w:noWrap/>
            <w:vAlign w:val="center"/>
            <w:hideMark/>
          </w:tcPr>
          <w:p w14:paraId="1B96B5E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0.769**</w:t>
            </w:r>
          </w:p>
        </w:tc>
        <w:tc>
          <w:tcPr>
            <w:tcW w:w="1160" w:type="dxa"/>
            <w:shd w:val="clear" w:color="auto" w:fill="auto"/>
            <w:noWrap/>
            <w:vAlign w:val="center"/>
            <w:hideMark/>
          </w:tcPr>
          <w:p w14:paraId="7FCC06B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-0.369**</w:t>
            </w:r>
          </w:p>
        </w:tc>
        <w:tc>
          <w:tcPr>
            <w:tcW w:w="1042" w:type="dxa"/>
            <w:shd w:val="clear" w:color="auto" w:fill="auto"/>
            <w:noWrap/>
            <w:vAlign w:val="center"/>
            <w:hideMark/>
          </w:tcPr>
          <w:p w14:paraId="512BCC5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0.277*</w:t>
            </w:r>
          </w:p>
        </w:tc>
        <w:tc>
          <w:tcPr>
            <w:tcW w:w="1160" w:type="dxa"/>
            <w:shd w:val="clear" w:color="auto" w:fill="auto"/>
            <w:noWrap/>
            <w:vAlign w:val="center"/>
            <w:hideMark/>
          </w:tcPr>
          <w:p w14:paraId="184A0DE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-0.159</w:t>
            </w:r>
          </w:p>
        </w:tc>
        <w:tc>
          <w:tcPr>
            <w:tcW w:w="954" w:type="dxa"/>
            <w:shd w:val="clear" w:color="auto" w:fill="auto"/>
            <w:noWrap/>
            <w:vAlign w:val="center"/>
            <w:hideMark/>
          </w:tcPr>
          <w:p w14:paraId="6C032B0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-0.099</w:t>
            </w:r>
          </w:p>
        </w:tc>
        <w:tc>
          <w:tcPr>
            <w:tcW w:w="1042" w:type="dxa"/>
            <w:shd w:val="clear" w:color="auto" w:fill="auto"/>
            <w:noWrap/>
            <w:vAlign w:val="center"/>
            <w:hideMark/>
          </w:tcPr>
          <w:p w14:paraId="5096B7E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-0.179</w:t>
            </w:r>
          </w:p>
        </w:tc>
        <w:tc>
          <w:tcPr>
            <w:tcW w:w="1046" w:type="dxa"/>
            <w:shd w:val="clear" w:color="auto" w:fill="auto"/>
            <w:noWrap/>
            <w:vAlign w:val="center"/>
            <w:hideMark/>
          </w:tcPr>
          <w:p w14:paraId="41193B2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0.189</w:t>
            </w:r>
          </w:p>
        </w:tc>
      </w:tr>
      <w:tr w:rsidR="006F2EBC" w:rsidRPr="006F2EBC" w14:paraId="7FD0CEC8" w14:textId="77777777" w:rsidTr="00A56662">
        <w:trPr>
          <w:trHeight w:val="298"/>
        </w:trPr>
        <w:tc>
          <w:tcPr>
            <w:tcW w:w="1190" w:type="dxa"/>
            <w:shd w:val="clear" w:color="auto" w:fill="auto"/>
            <w:noWrap/>
            <w:vAlign w:val="center"/>
            <w:hideMark/>
          </w:tcPr>
          <w:p w14:paraId="2649F91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7EE4F89C"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312274D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1E8C21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96B5E8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171616E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4579FFD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45916C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-0.261**</w:t>
            </w:r>
          </w:p>
        </w:tc>
        <w:tc>
          <w:tcPr>
            <w:tcW w:w="1160" w:type="dxa"/>
            <w:shd w:val="clear" w:color="auto" w:fill="auto"/>
            <w:noWrap/>
            <w:vAlign w:val="center"/>
            <w:hideMark/>
          </w:tcPr>
          <w:p w14:paraId="18CC90B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0.728**</w:t>
            </w:r>
          </w:p>
        </w:tc>
        <w:tc>
          <w:tcPr>
            <w:tcW w:w="1160" w:type="dxa"/>
            <w:shd w:val="clear" w:color="auto" w:fill="auto"/>
            <w:noWrap/>
            <w:vAlign w:val="center"/>
            <w:hideMark/>
          </w:tcPr>
          <w:p w14:paraId="7AD77E1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-0.344**</w:t>
            </w:r>
          </w:p>
        </w:tc>
        <w:tc>
          <w:tcPr>
            <w:tcW w:w="1042" w:type="dxa"/>
            <w:shd w:val="clear" w:color="auto" w:fill="auto"/>
            <w:noWrap/>
            <w:vAlign w:val="center"/>
            <w:hideMark/>
          </w:tcPr>
          <w:p w14:paraId="380CFD2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0.245**</w:t>
            </w:r>
          </w:p>
        </w:tc>
        <w:tc>
          <w:tcPr>
            <w:tcW w:w="1160" w:type="dxa"/>
            <w:shd w:val="clear" w:color="auto" w:fill="auto"/>
            <w:noWrap/>
            <w:vAlign w:val="center"/>
            <w:hideMark/>
          </w:tcPr>
          <w:p w14:paraId="65581E5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-0.151*</w:t>
            </w:r>
          </w:p>
        </w:tc>
        <w:tc>
          <w:tcPr>
            <w:tcW w:w="954" w:type="dxa"/>
            <w:shd w:val="clear" w:color="auto" w:fill="auto"/>
            <w:noWrap/>
            <w:vAlign w:val="center"/>
            <w:hideMark/>
          </w:tcPr>
          <w:p w14:paraId="0090449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-0.086</w:t>
            </w:r>
          </w:p>
        </w:tc>
        <w:tc>
          <w:tcPr>
            <w:tcW w:w="1042" w:type="dxa"/>
            <w:shd w:val="clear" w:color="auto" w:fill="auto"/>
            <w:noWrap/>
            <w:vAlign w:val="center"/>
            <w:hideMark/>
          </w:tcPr>
          <w:p w14:paraId="39A4716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-0.156*</w:t>
            </w:r>
          </w:p>
        </w:tc>
        <w:tc>
          <w:tcPr>
            <w:tcW w:w="1046" w:type="dxa"/>
            <w:shd w:val="clear" w:color="auto" w:fill="auto"/>
            <w:noWrap/>
            <w:vAlign w:val="center"/>
            <w:hideMark/>
          </w:tcPr>
          <w:p w14:paraId="749E813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0.157*</w:t>
            </w:r>
          </w:p>
        </w:tc>
      </w:tr>
      <w:tr w:rsidR="006F2EBC" w:rsidRPr="006F2EBC" w14:paraId="75861F58" w14:textId="77777777" w:rsidTr="00A56662">
        <w:trPr>
          <w:trHeight w:val="298"/>
        </w:trPr>
        <w:tc>
          <w:tcPr>
            <w:tcW w:w="1190" w:type="dxa"/>
            <w:shd w:val="clear" w:color="auto" w:fill="auto"/>
            <w:noWrap/>
            <w:vAlign w:val="center"/>
            <w:hideMark/>
          </w:tcPr>
          <w:p w14:paraId="0899D5C1"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GFP</w:t>
            </w:r>
          </w:p>
        </w:tc>
        <w:tc>
          <w:tcPr>
            <w:tcW w:w="418" w:type="dxa"/>
            <w:vAlign w:val="center"/>
          </w:tcPr>
          <w:p w14:paraId="10AA13C6"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67C5516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17D1627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6BA6A7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892E97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47124CD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241AEE8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83DBF1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-0.377**</w:t>
            </w:r>
          </w:p>
        </w:tc>
        <w:tc>
          <w:tcPr>
            <w:tcW w:w="1160" w:type="dxa"/>
            <w:shd w:val="clear" w:color="auto" w:fill="auto"/>
            <w:noWrap/>
            <w:vAlign w:val="center"/>
            <w:hideMark/>
          </w:tcPr>
          <w:p w14:paraId="33D957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0.125</w:t>
            </w:r>
          </w:p>
        </w:tc>
        <w:tc>
          <w:tcPr>
            <w:tcW w:w="1042" w:type="dxa"/>
            <w:shd w:val="clear" w:color="auto" w:fill="auto"/>
            <w:noWrap/>
            <w:vAlign w:val="center"/>
            <w:hideMark/>
          </w:tcPr>
          <w:p w14:paraId="3403C01D"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0.007</w:t>
            </w:r>
          </w:p>
        </w:tc>
        <w:tc>
          <w:tcPr>
            <w:tcW w:w="1160" w:type="dxa"/>
            <w:shd w:val="clear" w:color="auto" w:fill="auto"/>
            <w:noWrap/>
            <w:vAlign w:val="center"/>
            <w:hideMark/>
          </w:tcPr>
          <w:p w14:paraId="0EEDDF5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0.258*</w:t>
            </w:r>
          </w:p>
        </w:tc>
        <w:tc>
          <w:tcPr>
            <w:tcW w:w="954" w:type="dxa"/>
            <w:shd w:val="clear" w:color="auto" w:fill="auto"/>
            <w:noWrap/>
            <w:vAlign w:val="center"/>
            <w:hideMark/>
          </w:tcPr>
          <w:p w14:paraId="569DFF6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-0.075</w:t>
            </w:r>
          </w:p>
        </w:tc>
        <w:tc>
          <w:tcPr>
            <w:tcW w:w="1042" w:type="dxa"/>
            <w:shd w:val="clear" w:color="auto" w:fill="auto"/>
            <w:noWrap/>
            <w:vAlign w:val="center"/>
            <w:hideMark/>
          </w:tcPr>
          <w:p w14:paraId="065BAA0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0.063</w:t>
            </w:r>
          </w:p>
        </w:tc>
        <w:tc>
          <w:tcPr>
            <w:tcW w:w="1046" w:type="dxa"/>
            <w:shd w:val="clear" w:color="auto" w:fill="auto"/>
            <w:noWrap/>
            <w:vAlign w:val="center"/>
            <w:hideMark/>
          </w:tcPr>
          <w:p w14:paraId="059663F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0.105</w:t>
            </w:r>
          </w:p>
        </w:tc>
      </w:tr>
      <w:tr w:rsidR="006F2EBC" w:rsidRPr="006F2EBC" w14:paraId="16FF35D5" w14:textId="77777777" w:rsidTr="00A56662">
        <w:trPr>
          <w:trHeight w:val="298"/>
        </w:trPr>
        <w:tc>
          <w:tcPr>
            <w:tcW w:w="1190" w:type="dxa"/>
            <w:shd w:val="clear" w:color="auto" w:fill="auto"/>
            <w:noWrap/>
            <w:vAlign w:val="center"/>
            <w:hideMark/>
          </w:tcPr>
          <w:p w14:paraId="356D75A5"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43470C63"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17B31CD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4D65322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E41CCC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D5A84A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149FCCA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517A7EA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358B22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-0.315**</w:t>
            </w:r>
          </w:p>
        </w:tc>
        <w:tc>
          <w:tcPr>
            <w:tcW w:w="1160" w:type="dxa"/>
            <w:shd w:val="clear" w:color="auto" w:fill="auto"/>
            <w:noWrap/>
            <w:vAlign w:val="center"/>
            <w:hideMark/>
          </w:tcPr>
          <w:p w14:paraId="5CB7E0A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0.114</w:t>
            </w:r>
          </w:p>
        </w:tc>
        <w:tc>
          <w:tcPr>
            <w:tcW w:w="1042" w:type="dxa"/>
            <w:shd w:val="clear" w:color="auto" w:fill="auto"/>
            <w:noWrap/>
            <w:vAlign w:val="center"/>
            <w:hideMark/>
          </w:tcPr>
          <w:p w14:paraId="1531657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0.003</w:t>
            </w:r>
          </w:p>
        </w:tc>
        <w:tc>
          <w:tcPr>
            <w:tcW w:w="1160" w:type="dxa"/>
            <w:shd w:val="clear" w:color="auto" w:fill="auto"/>
            <w:noWrap/>
            <w:vAlign w:val="center"/>
            <w:hideMark/>
          </w:tcPr>
          <w:p w14:paraId="230F66E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0.201**</w:t>
            </w:r>
          </w:p>
        </w:tc>
        <w:tc>
          <w:tcPr>
            <w:tcW w:w="954" w:type="dxa"/>
            <w:shd w:val="clear" w:color="auto" w:fill="auto"/>
            <w:noWrap/>
            <w:vAlign w:val="center"/>
            <w:hideMark/>
          </w:tcPr>
          <w:p w14:paraId="20EC1E8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-0.027</w:t>
            </w:r>
          </w:p>
        </w:tc>
        <w:tc>
          <w:tcPr>
            <w:tcW w:w="1042" w:type="dxa"/>
            <w:shd w:val="clear" w:color="auto" w:fill="auto"/>
            <w:noWrap/>
            <w:vAlign w:val="center"/>
            <w:hideMark/>
          </w:tcPr>
          <w:p w14:paraId="1D5C4D75"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0.043</w:t>
            </w:r>
          </w:p>
        </w:tc>
        <w:tc>
          <w:tcPr>
            <w:tcW w:w="1046" w:type="dxa"/>
            <w:shd w:val="clear" w:color="auto" w:fill="auto"/>
            <w:noWrap/>
            <w:vAlign w:val="center"/>
            <w:hideMark/>
          </w:tcPr>
          <w:p w14:paraId="79143341"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0.085</w:t>
            </w:r>
          </w:p>
        </w:tc>
      </w:tr>
      <w:tr w:rsidR="006F2EBC" w:rsidRPr="006F2EBC" w14:paraId="2D9782D8" w14:textId="77777777" w:rsidTr="00A56662">
        <w:trPr>
          <w:trHeight w:val="298"/>
        </w:trPr>
        <w:tc>
          <w:tcPr>
            <w:tcW w:w="1190" w:type="dxa"/>
            <w:shd w:val="clear" w:color="auto" w:fill="auto"/>
            <w:noWrap/>
            <w:vAlign w:val="center"/>
            <w:hideMark/>
          </w:tcPr>
          <w:p w14:paraId="57C0F18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NOG</w:t>
            </w:r>
          </w:p>
        </w:tc>
        <w:tc>
          <w:tcPr>
            <w:tcW w:w="418" w:type="dxa"/>
            <w:vAlign w:val="center"/>
          </w:tcPr>
          <w:p w14:paraId="1FFF07B6"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15D79D0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0BAFA2B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C02B89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F6FB4A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B72F93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44D048F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058C013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717CB3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-0.298*</w:t>
            </w:r>
          </w:p>
        </w:tc>
        <w:tc>
          <w:tcPr>
            <w:tcW w:w="1042" w:type="dxa"/>
            <w:shd w:val="clear" w:color="auto" w:fill="auto"/>
            <w:noWrap/>
            <w:vAlign w:val="center"/>
            <w:hideMark/>
          </w:tcPr>
          <w:p w14:paraId="16DBB8D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0.109</w:t>
            </w:r>
          </w:p>
        </w:tc>
        <w:tc>
          <w:tcPr>
            <w:tcW w:w="1160" w:type="dxa"/>
            <w:shd w:val="clear" w:color="auto" w:fill="auto"/>
            <w:noWrap/>
            <w:vAlign w:val="center"/>
            <w:hideMark/>
          </w:tcPr>
          <w:p w14:paraId="064F3BB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0.009</w:t>
            </w:r>
          </w:p>
        </w:tc>
        <w:tc>
          <w:tcPr>
            <w:tcW w:w="954" w:type="dxa"/>
            <w:shd w:val="clear" w:color="auto" w:fill="auto"/>
            <w:noWrap/>
            <w:vAlign w:val="center"/>
            <w:hideMark/>
          </w:tcPr>
          <w:p w14:paraId="28B1CD7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-0.083</w:t>
            </w:r>
          </w:p>
        </w:tc>
        <w:tc>
          <w:tcPr>
            <w:tcW w:w="1042" w:type="dxa"/>
            <w:shd w:val="clear" w:color="auto" w:fill="auto"/>
            <w:noWrap/>
            <w:vAlign w:val="center"/>
            <w:hideMark/>
          </w:tcPr>
          <w:p w14:paraId="48252C9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-0.148</w:t>
            </w:r>
          </w:p>
        </w:tc>
        <w:tc>
          <w:tcPr>
            <w:tcW w:w="1046" w:type="dxa"/>
            <w:shd w:val="clear" w:color="auto" w:fill="auto"/>
            <w:noWrap/>
            <w:vAlign w:val="center"/>
            <w:hideMark/>
          </w:tcPr>
          <w:p w14:paraId="552CAA8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0.082</w:t>
            </w:r>
          </w:p>
        </w:tc>
      </w:tr>
      <w:tr w:rsidR="006F2EBC" w:rsidRPr="006F2EBC" w14:paraId="6D27B5BA" w14:textId="77777777" w:rsidTr="00A56662">
        <w:trPr>
          <w:trHeight w:val="298"/>
        </w:trPr>
        <w:tc>
          <w:tcPr>
            <w:tcW w:w="1190" w:type="dxa"/>
            <w:shd w:val="clear" w:color="auto" w:fill="auto"/>
            <w:noWrap/>
            <w:vAlign w:val="center"/>
            <w:hideMark/>
          </w:tcPr>
          <w:p w14:paraId="288364F9"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53C56964"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5768FF5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2196B0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42CAA8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09646D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029A65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48DF1C7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3253D84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59DB7F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-0.283**</w:t>
            </w:r>
          </w:p>
        </w:tc>
        <w:tc>
          <w:tcPr>
            <w:tcW w:w="1042" w:type="dxa"/>
            <w:shd w:val="clear" w:color="auto" w:fill="auto"/>
            <w:noWrap/>
            <w:vAlign w:val="center"/>
            <w:hideMark/>
          </w:tcPr>
          <w:p w14:paraId="1EA88A0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0.094</w:t>
            </w:r>
          </w:p>
        </w:tc>
        <w:tc>
          <w:tcPr>
            <w:tcW w:w="1160" w:type="dxa"/>
            <w:shd w:val="clear" w:color="auto" w:fill="auto"/>
            <w:noWrap/>
            <w:vAlign w:val="center"/>
            <w:hideMark/>
          </w:tcPr>
          <w:p w14:paraId="42C4FB7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-0.007</w:t>
            </w:r>
          </w:p>
        </w:tc>
        <w:tc>
          <w:tcPr>
            <w:tcW w:w="954" w:type="dxa"/>
            <w:shd w:val="clear" w:color="auto" w:fill="auto"/>
            <w:noWrap/>
            <w:vAlign w:val="center"/>
            <w:hideMark/>
          </w:tcPr>
          <w:p w14:paraId="19EF45B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-0.051</w:t>
            </w:r>
          </w:p>
        </w:tc>
        <w:tc>
          <w:tcPr>
            <w:tcW w:w="1042" w:type="dxa"/>
            <w:shd w:val="clear" w:color="auto" w:fill="auto"/>
            <w:noWrap/>
            <w:vAlign w:val="center"/>
            <w:hideMark/>
          </w:tcPr>
          <w:p w14:paraId="0B53512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-0.119</w:t>
            </w:r>
          </w:p>
        </w:tc>
        <w:tc>
          <w:tcPr>
            <w:tcW w:w="1046" w:type="dxa"/>
            <w:shd w:val="clear" w:color="auto" w:fill="auto"/>
            <w:noWrap/>
            <w:vAlign w:val="center"/>
            <w:hideMark/>
          </w:tcPr>
          <w:p w14:paraId="165C474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0.061</w:t>
            </w:r>
          </w:p>
        </w:tc>
      </w:tr>
      <w:tr w:rsidR="006F2EBC" w:rsidRPr="006F2EBC" w14:paraId="16FD733D" w14:textId="77777777" w:rsidTr="00A56662">
        <w:trPr>
          <w:trHeight w:val="298"/>
        </w:trPr>
        <w:tc>
          <w:tcPr>
            <w:tcW w:w="1190" w:type="dxa"/>
            <w:shd w:val="clear" w:color="auto" w:fill="auto"/>
            <w:noWrap/>
            <w:vAlign w:val="center"/>
            <w:hideMark/>
          </w:tcPr>
          <w:p w14:paraId="2773843A"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100 GW</w:t>
            </w:r>
          </w:p>
        </w:tc>
        <w:tc>
          <w:tcPr>
            <w:tcW w:w="418" w:type="dxa"/>
            <w:vAlign w:val="center"/>
          </w:tcPr>
          <w:p w14:paraId="15A46F07"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60441DB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303585F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062532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71D4FB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A87268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DDE9C4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001D49D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7EA5DFD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3C884FA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0.024</w:t>
            </w:r>
          </w:p>
        </w:tc>
        <w:tc>
          <w:tcPr>
            <w:tcW w:w="1160" w:type="dxa"/>
            <w:shd w:val="clear" w:color="auto" w:fill="auto"/>
            <w:noWrap/>
            <w:vAlign w:val="center"/>
            <w:hideMark/>
          </w:tcPr>
          <w:p w14:paraId="5464DC7C"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0.059</w:t>
            </w:r>
          </w:p>
        </w:tc>
        <w:tc>
          <w:tcPr>
            <w:tcW w:w="954" w:type="dxa"/>
            <w:shd w:val="clear" w:color="auto" w:fill="auto"/>
            <w:noWrap/>
            <w:vAlign w:val="center"/>
            <w:hideMark/>
          </w:tcPr>
          <w:p w14:paraId="3C6B75F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0.101</w:t>
            </w:r>
          </w:p>
        </w:tc>
        <w:tc>
          <w:tcPr>
            <w:tcW w:w="1042" w:type="dxa"/>
            <w:shd w:val="clear" w:color="auto" w:fill="auto"/>
            <w:noWrap/>
            <w:vAlign w:val="center"/>
            <w:hideMark/>
          </w:tcPr>
          <w:p w14:paraId="0198397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0.068</w:t>
            </w:r>
          </w:p>
        </w:tc>
        <w:tc>
          <w:tcPr>
            <w:tcW w:w="1046" w:type="dxa"/>
            <w:shd w:val="clear" w:color="auto" w:fill="auto"/>
            <w:noWrap/>
            <w:vAlign w:val="center"/>
            <w:hideMark/>
          </w:tcPr>
          <w:p w14:paraId="47E0D2A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0.060</w:t>
            </w:r>
          </w:p>
        </w:tc>
      </w:tr>
      <w:tr w:rsidR="006F2EBC" w:rsidRPr="006F2EBC" w14:paraId="2668A542" w14:textId="77777777" w:rsidTr="00A56662">
        <w:trPr>
          <w:trHeight w:val="298"/>
        </w:trPr>
        <w:tc>
          <w:tcPr>
            <w:tcW w:w="1190" w:type="dxa"/>
            <w:shd w:val="clear" w:color="auto" w:fill="auto"/>
            <w:noWrap/>
            <w:vAlign w:val="center"/>
          </w:tcPr>
          <w:p w14:paraId="143A96B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6B3F299"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606E997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0E01774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94A39A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F92D1D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E8865C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1B5E3E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69F5EA5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1A2CE7F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7CB19E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0.022</w:t>
            </w:r>
          </w:p>
        </w:tc>
        <w:tc>
          <w:tcPr>
            <w:tcW w:w="1160" w:type="dxa"/>
            <w:shd w:val="clear" w:color="auto" w:fill="auto"/>
            <w:noWrap/>
            <w:vAlign w:val="center"/>
            <w:hideMark/>
          </w:tcPr>
          <w:p w14:paraId="55ADE82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0.054</w:t>
            </w:r>
          </w:p>
        </w:tc>
        <w:tc>
          <w:tcPr>
            <w:tcW w:w="954" w:type="dxa"/>
            <w:shd w:val="clear" w:color="auto" w:fill="auto"/>
            <w:noWrap/>
            <w:vAlign w:val="center"/>
            <w:hideMark/>
          </w:tcPr>
          <w:p w14:paraId="0BB0A26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0.076</w:t>
            </w:r>
          </w:p>
        </w:tc>
        <w:tc>
          <w:tcPr>
            <w:tcW w:w="1042" w:type="dxa"/>
            <w:shd w:val="clear" w:color="auto" w:fill="auto"/>
            <w:noWrap/>
            <w:vAlign w:val="center"/>
            <w:hideMark/>
          </w:tcPr>
          <w:p w14:paraId="1251EDC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0.061</w:t>
            </w:r>
          </w:p>
        </w:tc>
        <w:tc>
          <w:tcPr>
            <w:tcW w:w="1046" w:type="dxa"/>
            <w:shd w:val="clear" w:color="auto" w:fill="auto"/>
            <w:noWrap/>
            <w:vAlign w:val="center"/>
            <w:hideMark/>
          </w:tcPr>
          <w:p w14:paraId="6C1CC2C3"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0.057</w:t>
            </w:r>
          </w:p>
        </w:tc>
      </w:tr>
      <w:tr w:rsidR="006F2EBC" w:rsidRPr="006F2EBC" w14:paraId="3F2E3D56" w14:textId="77777777" w:rsidTr="00A56662">
        <w:trPr>
          <w:trHeight w:val="298"/>
        </w:trPr>
        <w:tc>
          <w:tcPr>
            <w:tcW w:w="1190" w:type="dxa"/>
            <w:shd w:val="clear" w:color="auto" w:fill="auto"/>
            <w:noWrap/>
            <w:vAlign w:val="center"/>
            <w:hideMark/>
          </w:tcPr>
          <w:p w14:paraId="1798968B"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BY</w:t>
            </w:r>
          </w:p>
        </w:tc>
        <w:tc>
          <w:tcPr>
            <w:tcW w:w="418" w:type="dxa"/>
            <w:vAlign w:val="center"/>
          </w:tcPr>
          <w:p w14:paraId="53D40380"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0797176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4A696BF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49608AC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7B89AC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017B89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4912287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8A7375E"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2203FEB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0E4EBB9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D7E9FC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-0.144</w:t>
            </w:r>
          </w:p>
        </w:tc>
        <w:tc>
          <w:tcPr>
            <w:tcW w:w="954" w:type="dxa"/>
            <w:shd w:val="clear" w:color="auto" w:fill="auto"/>
            <w:noWrap/>
            <w:vAlign w:val="center"/>
            <w:hideMark/>
          </w:tcPr>
          <w:p w14:paraId="7DC3DFD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-0.099</w:t>
            </w:r>
          </w:p>
        </w:tc>
        <w:tc>
          <w:tcPr>
            <w:tcW w:w="1042" w:type="dxa"/>
            <w:shd w:val="clear" w:color="auto" w:fill="auto"/>
            <w:noWrap/>
            <w:vAlign w:val="center"/>
            <w:hideMark/>
          </w:tcPr>
          <w:p w14:paraId="5E70345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0.038</w:t>
            </w:r>
          </w:p>
        </w:tc>
        <w:tc>
          <w:tcPr>
            <w:tcW w:w="1046" w:type="dxa"/>
            <w:shd w:val="clear" w:color="auto" w:fill="auto"/>
            <w:noWrap/>
            <w:vAlign w:val="center"/>
            <w:hideMark/>
          </w:tcPr>
          <w:p w14:paraId="1195E992"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0.883**</w:t>
            </w:r>
          </w:p>
        </w:tc>
      </w:tr>
      <w:tr w:rsidR="006F2EBC" w:rsidRPr="006F2EBC" w14:paraId="6F99D7FD" w14:textId="77777777" w:rsidTr="00A56662">
        <w:trPr>
          <w:trHeight w:val="298"/>
        </w:trPr>
        <w:tc>
          <w:tcPr>
            <w:tcW w:w="1190" w:type="dxa"/>
            <w:shd w:val="clear" w:color="auto" w:fill="auto"/>
            <w:noWrap/>
            <w:vAlign w:val="center"/>
            <w:hideMark/>
          </w:tcPr>
          <w:p w14:paraId="6BF3E807"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071941F1"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6F0375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72C0474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557B789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CCDEDD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329C7F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4E9229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EE0451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6CC6315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0A5F5E6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7B544B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-0.172*</w:t>
            </w:r>
          </w:p>
        </w:tc>
        <w:tc>
          <w:tcPr>
            <w:tcW w:w="954" w:type="dxa"/>
            <w:shd w:val="clear" w:color="auto" w:fill="auto"/>
            <w:noWrap/>
            <w:vAlign w:val="center"/>
            <w:hideMark/>
          </w:tcPr>
          <w:p w14:paraId="5019521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-0.074</w:t>
            </w:r>
          </w:p>
        </w:tc>
        <w:tc>
          <w:tcPr>
            <w:tcW w:w="1042" w:type="dxa"/>
            <w:shd w:val="clear" w:color="auto" w:fill="auto"/>
            <w:noWrap/>
            <w:vAlign w:val="center"/>
            <w:hideMark/>
          </w:tcPr>
          <w:p w14:paraId="766FAFC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0.039</w:t>
            </w:r>
          </w:p>
        </w:tc>
        <w:tc>
          <w:tcPr>
            <w:tcW w:w="1046" w:type="dxa"/>
            <w:shd w:val="clear" w:color="auto" w:fill="auto"/>
            <w:noWrap/>
            <w:vAlign w:val="center"/>
            <w:hideMark/>
          </w:tcPr>
          <w:p w14:paraId="35B804B8"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0.875**</w:t>
            </w:r>
          </w:p>
        </w:tc>
      </w:tr>
      <w:tr w:rsidR="006F2EBC" w:rsidRPr="006F2EBC" w14:paraId="07EA5F54" w14:textId="77777777" w:rsidTr="00A56662">
        <w:trPr>
          <w:trHeight w:val="298"/>
        </w:trPr>
        <w:tc>
          <w:tcPr>
            <w:tcW w:w="1190" w:type="dxa"/>
            <w:shd w:val="clear" w:color="auto" w:fill="auto"/>
            <w:noWrap/>
            <w:vAlign w:val="center"/>
            <w:hideMark/>
          </w:tcPr>
          <w:p w14:paraId="7BFFFA3F"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HI</w:t>
            </w:r>
          </w:p>
        </w:tc>
        <w:tc>
          <w:tcPr>
            <w:tcW w:w="418" w:type="dxa"/>
            <w:vAlign w:val="center"/>
          </w:tcPr>
          <w:p w14:paraId="26302E1C"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2165BF5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5769436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C4C342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27A165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0B89ED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5B35D26"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D09652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C79733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A46B35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555A014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78EF7B8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0.102</w:t>
            </w:r>
          </w:p>
        </w:tc>
        <w:tc>
          <w:tcPr>
            <w:tcW w:w="1042" w:type="dxa"/>
            <w:shd w:val="clear" w:color="auto" w:fill="auto"/>
            <w:noWrap/>
            <w:vAlign w:val="center"/>
            <w:hideMark/>
          </w:tcPr>
          <w:p w14:paraId="16638EA4"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0.278*</w:t>
            </w:r>
          </w:p>
        </w:tc>
        <w:tc>
          <w:tcPr>
            <w:tcW w:w="1046" w:type="dxa"/>
            <w:shd w:val="clear" w:color="auto" w:fill="auto"/>
            <w:noWrap/>
            <w:vAlign w:val="center"/>
            <w:hideMark/>
          </w:tcPr>
          <w:p w14:paraId="0463E8E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0.321*</w:t>
            </w:r>
          </w:p>
        </w:tc>
      </w:tr>
      <w:tr w:rsidR="006F2EBC" w:rsidRPr="006F2EBC" w14:paraId="6DC370AC" w14:textId="77777777" w:rsidTr="00A56662">
        <w:trPr>
          <w:trHeight w:val="298"/>
        </w:trPr>
        <w:tc>
          <w:tcPr>
            <w:tcW w:w="1190" w:type="dxa"/>
            <w:shd w:val="clear" w:color="auto" w:fill="auto"/>
            <w:noWrap/>
            <w:vAlign w:val="center"/>
            <w:hideMark/>
          </w:tcPr>
          <w:p w14:paraId="4557CD97"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5476FCE9"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73D1556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40C72E2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443970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0055B6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8906E4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7E3C7A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86E2E8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5FCA08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27A6411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tcPr>
          <w:p w14:paraId="301AF89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15BFF41B"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0.089</w:t>
            </w:r>
          </w:p>
        </w:tc>
        <w:tc>
          <w:tcPr>
            <w:tcW w:w="1042" w:type="dxa"/>
            <w:shd w:val="clear" w:color="auto" w:fill="auto"/>
            <w:noWrap/>
            <w:vAlign w:val="center"/>
            <w:hideMark/>
          </w:tcPr>
          <w:p w14:paraId="00046037"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0.166*</w:t>
            </w:r>
          </w:p>
        </w:tc>
        <w:tc>
          <w:tcPr>
            <w:tcW w:w="1046" w:type="dxa"/>
            <w:shd w:val="clear" w:color="auto" w:fill="auto"/>
            <w:noWrap/>
            <w:vAlign w:val="center"/>
            <w:hideMark/>
          </w:tcPr>
          <w:p w14:paraId="42EBDE7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0.304**</w:t>
            </w:r>
          </w:p>
        </w:tc>
      </w:tr>
      <w:tr w:rsidR="006F2EBC" w:rsidRPr="006F2EBC" w14:paraId="682CB7E9" w14:textId="77777777" w:rsidTr="00A56662">
        <w:trPr>
          <w:trHeight w:val="298"/>
        </w:trPr>
        <w:tc>
          <w:tcPr>
            <w:tcW w:w="1190" w:type="dxa"/>
            <w:shd w:val="clear" w:color="auto" w:fill="auto"/>
            <w:noWrap/>
            <w:vAlign w:val="center"/>
            <w:hideMark/>
          </w:tcPr>
          <w:p w14:paraId="7DC66992"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1</w:t>
            </w:r>
          </w:p>
        </w:tc>
        <w:tc>
          <w:tcPr>
            <w:tcW w:w="418" w:type="dxa"/>
            <w:vAlign w:val="center"/>
          </w:tcPr>
          <w:p w14:paraId="3FCD063E"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37754A4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29AF196D"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D6F34B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6E45A9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1851BC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A87474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2C67284"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22423B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6F7A332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E09A17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tcPr>
          <w:p w14:paraId="1283DF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681644E6"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0.490</w:t>
            </w:r>
          </w:p>
        </w:tc>
        <w:tc>
          <w:tcPr>
            <w:tcW w:w="1046" w:type="dxa"/>
            <w:shd w:val="clear" w:color="auto" w:fill="auto"/>
            <w:noWrap/>
            <w:vAlign w:val="center"/>
            <w:hideMark/>
          </w:tcPr>
          <w:p w14:paraId="395E0D30"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-0.026</w:t>
            </w:r>
          </w:p>
        </w:tc>
      </w:tr>
      <w:tr w:rsidR="006F2EBC" w:rsidRPr="006F2EBC" w14:paraId="6BC38CE3" w14:textId="77777777" w:rsidTr="00A56662">
        <w:trPr>
          <w:trHeight w:val="298"/>
        </w:trPr>
        <w:tc>
          <w:tcPr>
            <w:tcW w:w="1190" w:type="dxa"/>
            <w:shd w:val="clear" w:color="auto" w:fill="auto"/>
            <w:noWrap/>
            <w:vAlign w:val="center"/>
          </w:tcPr>
          <w:p w14:paraId="16985ECE"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6E79D3A8"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52B9D78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3E8E4DD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744D8F0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E75739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5AE00C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040B7A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DD335B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ABFE34E"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E7FE18E"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AFCE39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tcPr>
          <w:p w14:paraId="72B4245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3E333EA"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0.307**</w:t>
            </w:r>
          </w:p>
        </w:tc>
        <w:tc>
          <w:tcPr>
            <w:tcW w:w="1046" w:type="dxa"/>
            <w:shd w:val="clear" w:color="auto" w:fill="auto"/>
            <w:noWrap/>
            <w:vAlign w:val="center"/>
            <w:hideMark/>
          </w:tcPr>
          <w:p w14:paraId="3E4B59DF"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-0.012</w:t>
            </w:r>
          </w:p>
        </w:tc>
      </w:tr>
      <w:tr w:rsidR="006F2EBC" w:rsidRPr="006F2EBC" w14:paraId="2C2B54C7" w14:textId="77777777" w:rsidTr="00A56662">
        <w:trPr>
          <w:trHeight w:val="298"/>
        </w:trPr>
        <w:tc>
          <w:tcPr>
            <w:tcW w:w="1190" w:type="dxa"/>
            <w:shd w:val="clear" w:color="auto" w:fill="auto"/>
            <w:noWrap/>
            <w:vAlign w:val="center"/>
            <w:hideMark/>
          </w:tcPr>
          <w:p w14:paraId="4800C83E"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CH 2</w:t>
            </w:r>
          </w:p>
        </w:tc>
        <w:tc>
          <w:tcPr>
            <w:tcW w:w="418" w:type="dxa"/>
            <w:vAlign w:val="center"/>
          </w:tcPr>
          <w:p w14:paraId="610EBC07"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g</w:t>
            </w:r>
            <w:proofErr w:type="spellEnd"/>
          </w:p>
        </w:tc>
        <w:tc>
          <w:tcPr>
            <w:tcW w:w="1042" w:type="dxa"/>
            <w:shd w:val="clear" w:color="auto" w:fill="auto"/>
            <w:noWrap/>
            <w:vAlign w:val="center"/>
            <w:hideMark/>
          </w:tcPr>
          <w:p w14:paraId="0D5039A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59C07EBA"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48CA953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ECB2B2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344797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4F5EBA8"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95E62E0"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0503F2DC"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0388A05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B7BE8D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4BA08BF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6927943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6" w:type="dxa"/>
            <w:shd w:val="clear" w:color="auto" w:fill="auto"/>
            <w:noWrap/>
            <w:vAlign w:val="center"/>
            <w:hideMark/>
          </w:tcPr>
          <w:p w14:paraId="2E6D24D9"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0.147</w:t>
            </w:r>
          </w:p>
        </w:tc>
      </w:tr>
      <w:tr w:rsidR="006F2EBC" w:rsidRPr="006F2EBC" w14:paraId="18AA098B" w14:textId="77777777" w:rsidTr="00A56662">
        <w:trPr>
          <w:trHeight w:val="298"/>
        </w:trPr>
        <w:tc>
          <w:tcPr>
            <w:tcW w:w="1190" w:type="dxa"/>
            <w:shd w:val="clear" w:color="auto" w:fill="auto"/>
            <w:noWrap/>
            <w:vAlign w:val="center"/>
          </w:tcPr>
          <w:p w14:paraId="156015C3" w14:textId="77777777" w:rsidR="004E0843" w:rsidRPr="006F2EBC" w:rsidRDefault="004E0843" w:rsidP="004E0843">
            <w:pPr>
              <w:spacing w:after="0" w:line="240" w:lineRule="auto"/>
              <w:jc w:val="center"/>
              <w:rPr>
                <w:rFonts w:eastAsia="Times New Roman"/>
                <w:b/>
                <w:bCs/>
                <w:color w:val="000000" w:themeColor="text1"/>
                <w:sz w:val="20"/>
                <w:szCs w:val="20"/>
                <w:lang w:eastAsia="en-IN"/>
              </w:rPr>
            </w:pPr>
          </w:p>
        </w:tc>
        <w:tc>
          <w:tcPr>
            <w:tcW w:w="418" w:type="dxa"/>
            <w:vAlign w:val="center"/>
          </w:tcPr>
          <w:p w14:paraId="222F878C" w14:textId="77777777" w:rsidR="004E0843" w:rsidRPr="006F2EBC" w:rsidRDefault="004E0843" w:rsidP="004E0843">
            <w:pPr>
              <w:spacing w:after="0" w:line="240" w:lineRule="auto"/>
              <w:jc w:val="center"/>
              <w:rPr>
                <w:rFonts w:eastAsia="Times New Roman"/>
                <w:color w:val="000000" w:themeColor="text1"/>
                <w:sz w:val="20"/>
                <w:szCs w:val="20"/>
                <w:lang w:eastAsia="en-IN"/>
              </w:rPr>
            </w:pPr>
            <w:proofErr w:type="spellStart"/>
            <w:r w:rsidRPr="006F2EBC">
              <w:rPr>
                <w:rFonts w:eastAsia="Times New Roman"/>
                <w:color w:val="000000" w:themeColor="text1"/>
                <w:sz w:val="20"/>
                <w:szCs w:val="20"/>
                <w:lang w:eastAsia="en-IN"/>
              </w:rPr>
              <w:t>r</w:t>
            </w:r>
            <w:r w:rsidRPr="006F2EBC">
              <w:rPr>
                <w:rFonts w:eastAsia="Times New Roman"/>
                <w:color w:val="000000" w:themeColor="text1"/>
                <w:sz w:val="20"/>
                <w:szCs w:val="20"/>
                <w:vertAlign w:val="subscript"/>
                <w:lang w:eastAsia="en-IN"/>
              </w:rPr>
              <w:t>p</w:t>
            </w:r>
            <w:proofErr w:type="spellEnd"/>
          </w:p>
        </w:tc>
        <w:tc>
          <w:tcPr>
            <w:tcW w:w="1042" w:type="dxa"/>
            <w:shd w:val="clear" w:color="auto" w:fill="auto"/>
            <w:noWrap/>
            <w:vAlign w:val="center"/>
            <w:hideMark/>
          </w:tcPr>
          <w:p w14:paraId="146FD80F"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886" w:type="dxa"/>
            <w:shd w:val="clear" w:color="auto" w:fill="auto"/>
            <w:noWrap/>
            <w:vAlign w:val="center"/>
            <w:hideMark/>
          </w:tcPr>
          <w:p w14:paraId="21C074E5"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6F51269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17417D6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46752559"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7269902"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3EC894C1"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2FFF7E5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hideMark/>
          </w:tcPr>
          <w:p w14:paraId="779E9B5B"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160" w:type="dxa"/>
            <w:shd w:val="clear" w:color="auto" w:fill="auto"/>
            <w:noWrap/>
            <w:vAlign w:val="center"/>
            <w:hideMark/>
          </w:tcPr>
          <w:p w14:paraId="1ABAE46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954" w:type="dxa"/>
            <w:shd w:val="clear" w:color="auto" w:fill="auto"/>
            <w:noWrap/>
            <w:vAlign w:val="center"/>
            <w:hideMark/>
          </w:tcPr>
          <w:p w14:paraId="0ED8FE17"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2" w:type="dxa"/>
            <w:shd w:val="clear" w:color="auto" w:fill="auto"/>
            <w:noWrap/>
            <w:vAlign w:val="center"/>
          </w:tcPr>
          <w:p w14:paraId="35987473" w14:textId="77777777" w:rsidR="004E0843" w:rsidRPr="006F2EBC" w:rsidRDefault="004E0843" w:rsidP="004E0843">
            <w:pPr>
              <w:spacing w:after="0" w:line="240" w:lineRule="auto"/>
              <w:jc w:val="center"/>
              <w:rPr>
                <w:rFonts w:eastAsia="Times New Roman"/>
                <w:color w:val="000000" w:themeColor="text1"/>
                <w:sz w:val="20"/>
                <w:szCs w:val="20"/>
                <w:lang w:eastAsia="en-IN"/>
              </w:rPr>
            </w:pPr>
          </w:p>
        </w:tc>
        <w:tc>
          <w:tcPr>
            <w:tcW w:w="1046" w:type="dxa"/>
            <w:shd w:val="clear" w:color="auto" w:fill="auto"/>
            <w:noWrap/>
            <w:vAlign w:val="center"/>
            <w:hideMark/>
          </w:tcPr>
          <w:p w14:paraId="34B82D2E" w14:textId="77777777" w:rsidR="004E0843" w:rsidRPr="006F2EBC" w:rsidRDefault="004E0843" w:rsidP="004E0843">
            <w:pPr>
              <w:spacing w:after="0" w:line="240" w:lineRule="auto"/>
              <w:jc w:val="center"/>
              <w:rPr>
                <w:rFonts w:eastAsia="Times New Roman"/>
                <w:color w:val="000000" w:themeColor="text1"/>
                <w:sz w:val="20"/>
                <w:szCs w:val="20"/>
                <w:lang w:eastAsia="en-IN"/>
              </w:rPr>
            </w:pPr>
            <w:r w:rsidRPr="006F2EBC">
              <w:rPr>
                <w:color w:val="000000" w:themeColor="text1"/>
                <w:sz w:val="20"/>
                <w:szCs w:val="20"/>
              </w:rPr>
              <w:t>0.114</w:t>
            </w:r>
          </w:p>
        </w:tc>
      </w:tr>
    </w:tbl>
    <w:p w14:paraId="13DA2392" w14:textId="2D8F8D62" w:rsidR="008926E3" w:rsidRPr="006F2EBC" w:rsidRDefault="00193E5F">
      <w:pPr>
        <w:rPr>
          <w:color w:val="000000" w:themeColor="text1"/>
        </w:rPr>
      </w:pPr>
      <w:proofErr w:type="spellStart"/>
      <w:r w:rsidRPr="006F2EBC">
        <w:rPr>
          <w:b/>
          <w:bCs/>
          <w:color w:val="000000" w:themeColor="text1"/>
          <w:sz w:val="20"/>
          <w:szCs w:val="20"/>
        </w:rPr>
        <w:t>r</w:t>
      </w:r>
      <w:r w:rsidRPr="006F2EBC">
        <w:rPr>
          <w:b/>
          <w:bCs/>
          <w:color w:val="000000" w:themeColor="text1"/>
          <w:sz w:val="20"/>
          <w:szCs w:val="20"/>
          <w:vertAlign w:val="subscript"/>
        </w:rPr>
        <w:t>g</w:t>
      </w:r>
      <w:proofErr w:type="spellEnd"/>
      <w:r w:rsidRPr="006F2EBC">
        <w:rPr>
          <w:b/>
          <w:bCs/>
          <w:color w:val="000000" w:themeColor="text1"/>
          <w:sz w:val="20"/>
          <w:szCs w:val="20"/>
        </w:rPr>
        <w:t xml:space="preserve">: </w:t>
      </w:r>
      <w:r w:rsidRPr="006F2EBC">
        <w:rPr>
          <w:color w:val="000000" w:themeColor="text1"/>
          <w:sz w:val="20"/>
          <w:szCs w:val="20"/>
        </w:rPr>
        <w:t>Genotypic correlation coefficients</w:t>
      </w:r>
      <w:r w:rsidRPr="006F2EBC">
        <w:rPr>
          <w:b/>
          <w:bCs/>
          <w:color w:val="000000" w:themeColor="text1"/>
          <w:sz w:val="20"/>
          <w:szCs w:val="20"/>
        </w:rPr>
        <w:t xml:space="preserve">; </w:t>
      </w:r>
      <w:proofErr w:type="spellStart"/>
      <w:r w:rsidRPr="006F2EBC">
        <w:rPr>
          <w:b/>
          <w:bCs/>
          <w:color w:val="000000" w:themeColor="text1"/>
          <w:sz w:val="20"/>
          <w:szCs w:val="20"/>
        </w:rPr>
        <w:t>r</w:t>
      </w:r>
      <w:r w:rsidRPr="006F2EBC">
        <w:rPr>
          <w:b/>
          <w:bCs/>
          <w:color w:val="000000" w:themeColor="text1"/>
          <w:sz w:val="20"/>
          <w:szCs w:val="20"/>
          <w:vertAlign w:val="subscript"/>
        </w:rPr>
        <w:t>p</w:t>
      </w:r>
      <w:proofErr w:type="spellEnd"/>
      <w:r w:rsidRPr="006F2EBC">
        <w:rPr>
          <w:b/>
          <w:bCs/>
          <w:color w:val="000000" w:themeColor="text1"/>
          <w:sz w:val="20"/>
          <w:szCs w:val="20"/>
        </w:rPr>
        <w:t xml:space="preserve">: </w:t>
      </w:r>
      <w:r w:rsidRPr="006F2EBC">
        <w:rPr>
          <w:color w:val="000000" w:themeColor="text1"/>
          <w:sz w:val="20"/>
          <w:szCs w:val="20"/>
        </w:rPr>
        <w:t>Phenotypic correlation coefficients</w:t>
      </w:r>
      <w:r w:rsidRPr="006F2EBC">
        <w:rPr>
          <w:b/>
          <w:bCs/>
          <w:color w:val="000000" w:themeColor="text1"/>
          <w:sz w:val="20"/>
          <w:szCs w:val="20"/>
        </w:rPr>
        <w:t>;  DA</w:t>
      </w:r>
      <w:r w:rsidRPr="006F2EBC">
        <w:rPr>
          <w:color w:val="000000" w:themeColor="text1"/>
          <w:sz w:val="20"/>
          <w:szCs w:val="20"/>
        </w:rPr>
        <w:t xml:space="preserve">: Days to Anthesis; </w:t>
      </w:r>
      <w:r w:rsidRPr="006F2EBC">
        <w:rPr>
          <w:b/>
          <w:bCs/>
          <w:color w:val="000000" w:themeColor="text1"/>
          <w:sz w:val="20"/>
          <w:szCs w:val="20"/>
        </w:rPr>
        <w:t>PH</w:t>
      </w:r>
      <w:r w:rsidRPr="006F2EBC">
        <w:rPr>
          <w:color w:val="000000" w:themeColor="text1"/>
          <w:sz w:val="20"/>
          <w:szCs w:val="20"/>
        </w:rPr>
        <w:t xml:space="preserve">: Plant Height; </w:t>
      </w:r>
      <w:r w:rsidRPr="006F2EBC">
        <w:rPr>
          <w:b/>
          <w:bCs/>
          <w:color w:val="000000" w:themeColor="text1"/>
          <w:sz w:val="20"/>
          <w:szCs w:val="20"/>
        </w:rPr>
        <w:t>NOT</w:t>
      </w:r>
      <w:r w:rsidRPr="006F2EBC">
        <w:rPr>
          <w:color w:val="000000" w:themeColor="text1"/>
          <w:sz w:val="20"/>
          <w:szCs w:val="20"/>
        </w:rPr>
        <w:t xml:space="preserve">: Number of Effective Tillers per Plant; </w:t>
      </w:r>
      <w:r w:rsidRPr="006F2EBC">
        <w:rPr>
          <w:b/>
          <w:bCs/>
          <w:color w:val="000000" w:themeColor="text1"/>
          <w:sz w:val="20"/>
          <w:szCs w:val="20"/>
        </w:rPr>
        <w:t>SL</w:t>
      </w:r>
      <w:r w:rsidRPr="006F2EBC">
        <w:rPr>
          <w:color w:val="000000" w:themeColor="text1"/>
          <w:sz w:val="20"/>
          <w:szCs w:val="20"/>
        </w:rPr>
        <w:t xml:space="preserve">: Length of Main Spike; </w:t>
      </w:r>
      <w:r w:rsidRPr="006F2EBC">
        <w:rPr>
          <w:b/>
          <w:bCs/>
          <w:color w:val="000000" w:themeColor="text1"/>
          <w:sz w:val="20"/>
          <w:szCs w:val="20"/>
        </w:rPr>
        <w:t>DM</w:t>
      </w:r>
      <w:r w:rsidRPr="006F2EBC">
        <w:rPr>
          <w:color w:val="000000" w:themeColor="text1"/>
          <w:sz w:val="20"/>
          <w:szCs w:val="20"/>
        </w:rPr>
        <w:t xml:space="preserve">: Days to Maturity; </w:t>
      </w:r>
      <w:r w:rsidRPr="006F2EBC">
        <w:rPr>
          <w:b/>
          <w:bCs/>
          <w:color w:val="000000" w:themeColor="text1"/>
          <w:sz w:val="20"/>
          <w:szCs w:val="20"/>
        </w:rPr>
        <w:t>NOS</w:t>
      </w:r>
      <w:r w:rsidRPr="006F2EBC">
        <w:rPr>
          <w:color w:val="000000" w:themeColor="text1"/>
          <w:sz w:val="20"/>
          <w:szCs w:val="20"/>
        </w:rPr>
        <w:t xml:space="preserve">: Number of </w:t>
      </w:r>
      <w:proofErr w:type="spellStart"/>
      <w:r w:rsidRPr="006F2EBC">
        <w:rPr>
          <w:color w:val="000000" w:themeColor="text1"/>
          <w:sz w:val="20"/>
          <w:szCs w:val="20"/>
        </w:rPr>
        <w:t>Spikelets</w:t>
      </w:r>
      <w:proofErr w:type="spellEnd"/>
      <w:r w:rsidRPr="006F2EBC">
        <w:rPr>
          <w:color w:val="000000" w:themeColor="text1"/>
          <w:sz w:val="20"/>
          <w:szCs w:val="20"/>
        </w:rPr>
        <w:t xml:space="preserve"> per Main Spike; </w:t>
      </w:r>
      <w:r w:rsidRPr="006F2EBC">
        <w:rPr>
          <w:b/>
          <w:bCs/>
          <w:color w:val="000000" w:themeColor="text1"/>
          <w:sz w:val="20"/>
          <w:szCs w:val="20"/>
        </w:rPr>
        <w:t>GFP</w:t>
      </w:r>
      <w:r w:rsidRPr="006F2EBC">
        <w:rPr>
          <w:color w:val="000000" w:themeColor="text1"/>
          <w:sz w:val="20"/>
          <w:szCs w:val="20"/>
        </w:rPr>
        <w:t xml:space="preserve">: Grain Filling Period; </w:t>
      </w:r>
      <w:r w:rsidRPr="006F2EBC">
        <w:rPr>
          <w:b/>
          <w:bCs/>
          <w:color w:val="000000" w:themeColor="text1"/>
          <w:sz w:val="20"/>
          <w:szCs w:val="20"/>
        </w:rPr>
        <w:t>NOG</w:t>
      </w:r>
      <w:r w:rsidRPr="006F2EBC">
        <w:rPr>
          <w:color w:val="000000" w:themeColor="text1"/>
          <w:sz w:val="20"/>
          <w:szCs w:val="20"/>
        </w:rPr>
        <w:t xml:space="preserve">: Number of Grains per Main Spike; </w:t>
      </w:r>
      <w:r w:rsidRPr="006F2EBC">
        <w:rPr>
          <w:b/>
          <w:bCs/>
          <w:color w:val="000000" w:themeColor="text1"/>
          <w:sz w:val="20"/>
          <w:szCs w:val="20"/>
        </w:rPr>
        <w:t>100</w:t>
      </w:r>
      <w:r w:rsidRPr="006F2EBC">
        <w:rPr>
          <w:color w:val="000000" w:themeColor="text1"/>
          <w:sz w:val="20"/>
          <w:szCs w:val="20"/>
        </w:rPr>
        <w:t>-</w:t>
      </w:r>
      <w:r w:rsidRPr="006F2EBC">
        <w:rPr>
          <w:b/>
          <w:bCs/>
          <w:color w:val="000000" w:themeColor="text1"/>
          <w:sz w:val="20"/>
          <w:szCs w:val="20"/>
        </w:rPr>
        <w:t>GW</w:t>
      </w:r>
      <w:r w:rsidRPr="006F2EBC">
        <w:rPr>
          <w:color w:val="000000" w:themeColor="text1"/>
          <w:sz w:val="20"/>
          <w:szCs w:val="20"/>
        </w:rPr>
        <w:t xml:space="preserve">: 100-Grain Weight; </w:t>
      </w:r>
      <w:r w:rsidRPr="006F2EBC">
        <w:rPr>
          <w:b/>
          <w:bCs/>
          <w:color w:val="000000" w:themeColor="text1"/>
          <w:sz w:val="20"/>
          <w:szCs w:val="20"/>
        </w:rPr>
        <w:t>BY</w:t>
      </w:r>
      <w:r w:rsidRPr="006F2EBC">
        <w:rPr>
          <w:color w:val="000000" w:themeColor="text1"/>
          <w:sz w:val="20"/>
          <w:szCs w:val="20"/>
        </w:rPr>
        <w:t xml:space="preserve">: Biological Yield per Plant; </w:t>
      </w:r>
      <w:r w:rsidRPr="006F2EBC">
        <w:rPr>
          <w:b/>
          <w:bCs/>
          <w:color w:val="000000" w:themeColor="text1"/>
          <w:sz w:val="20"/>
          <w:szCs w:val="20"/>
        </w:rPr>
        <w:t>HI</w:t>
      </w:r>
      <w:r w:rsidRPr="006F2EBC">
        <w:rPr>
          <w:color w:val="000000" w:themeColor="text1"/>
          <w:sz w:val="20"/>
          <w:szCs w:val="20"/>
        </w:rPr>
        <w:t xml:space="preserve">: Harvest Index (%); </w:t>
      </w:r>
      <w:r w:rsidRPr="006F2EBC">
        <w:rPr>
          <w:b/>
          <w:bCs/>
          <w:color w:val="000000" w:themeColor="text1"/>
          <w:sz w:val="20"/>
          <w:szCs w:val="20"/>
        </w:rPr>
        <w:t>CH 1</w:t>
      </w:r>
      <w:r w:rsidRPr="006F2EBC">
        <w:rPr>
          <w:color w:val="000000" w:themeColor="text1"/>
          <w:sz w:val="20"/>
          <w:szCs w:val="20"/>
        </w:rPr>
        <w:t xml:space="preserve">: Chlorophyll Content at Anthesis; </w:t>
      </w:r>
      <w:r w:rsidRPr="006F2EBC">
        <w:rPr>
          <w:b/>
          <w:bCs/>
          <w:color w:val="000000" w:themeColor="text1"/>
          <w:sz w:val="20"/>
          <w:szCs w:val="20"/>
        </w:rPr>
        <w:t>CH 2</w:t>
      </w:r>
      <w:r w:rsidRPr="006F2EBC">
        <w:rPr>
          <w:color w:val="000000" w:themeColor="text1"/>
          <w:sz w:val="20"/>
          <w:szCs w:val="20"/>
        </w:rPr>
        <w:t xml:space="preserve">:Chlorophyll Content at 21 DAA; </w:t>
      </w:r>
      <w:r w:rsidRPr="006F2EBC">
        <w:rPr>
          <w:b/>
          <w:bCs/>
          <w:color w:val="000000" w:themeColor="text1"/>
          <w:sz w:val="20"/>
          <w:szCs w:val="20"/>
        </w:rPr>
        <w:t>GY</w:t>
      </w:r>
      <w:r w:rsidRPr="006F2EBC">
        <w:rPr>
          <w:color w:val="000000" w:themeColor="text1"/>
          <w:sz w:val="20"/>
          <w:szCs w:val="20"/>
        </w:rPr>
        <w:t>: Grain Yield per Plant</w:t>
      </w:r>
    </w:p>
    <w:p w14:paraId="59AD82A3" w14:textId="77777777" w:rsidR="008926E3" w:rsidRPr="006F2EBC" w:rsidRDefault="008926E3">
      <w:pPr>
        <w:rPr>
          <w:color w:val="000000" w:themeColor="text1"/>
        </w:rPr>
      </w:pPr>
    </w:p>
    <w:tbl>
      <w:tblPr>
        <w:tblStyle w:val="TableGrid"/>
        <w:tblpPr w:leftFromText="180" w:rightFromText="180" w:vertAnchor="text" w:horzAnchor="margin" w:tblpY="-1715"/>
        <w:tblOverlap w:val="never"/>
        <w:tblW w:w="0" w:type="auto"/>
        <w:tblLook w:val="04A0" w:firstRow="1" w:lastRow="0" w:firstColumn="1" w:lastColumn="0" w:noHBand="0" w:noVBand="1"/>
      </w:tblPr>
      <w:tblGrid>
        <w:gridCol w:w="1071"/>
        <w:gridCol w:w="979"/>
        <w:gridCol w:w="979"/>
        <w:gridCol w:w="979"/>
        <w:gridCol w:w="979"/>
        <w:gridCol w:w="979"/>
        <w:gridCol w:w="979"/>
        <w:gridCol w:w="979"/>
        <w:gridCol w:w="979"/>
        <w:gridCol w:w="1070"/>
        <w:gridCol w:w="979"/>
        <w:gridCol w:w="979"/>
        <w:gridCol w:w="979"/>
        <w:gridCol w:w="979"/>
        <w:gridCol w:w="1502"/>
        <w:gridCol w:w="7"/>
      </w:tblGrid>
      <w:tr w:rsidR="006F2EBC" w:rsidRPr="006F2EBC" w14:paraId="016F4B52" w14:textId="77777777" w:rsidTr="008926E3">
        <w:trPr>
          <w:trHeight w:val="510"/>
        </w:trPr>
        <w:tc>
          <w:tcPr>
            <w:tcW w:w="0" w:type="auto"/>
            <w:gridSpan w:val="16"/>
            <w:tcBorders>
              <w:top w:val="nil"/>
              <w:left w:val="nil"/>
              <w:bottom w:val="single" w:sz="4" w:space="0" w:color="auto"/>
              <w:right w:val="nil"/>
            </w:tcBorders>
            <w:noWrap/>
            <w:vAlign w:val="center"/>
          </w:tcPr>
          <w:p w14:paraId="048617A7" w14:textId="77777777" w:rsidR="008926E3" w:rsidRPr="006F2EBC" w:rsidRDefault="008926E3" w:rsidP="008926E3">
            <w:pPr>
              <w:rPr>
                <w:b/>
                <w:bCs/>
                <w:color w:val="000000" w:themeColor="text1"/>
                <w:szCs w:val="24"/>
              </w:rPr>
            </w:pPr>
          </w:p>
          <w:p w14:paraId="46D3FC0B" w14:textId="77777777" w:rsidR="008926E3" w:rsidRPr="006F2EBC" w:rsidRDefault="008926E3" w:rsidP="008926E3">
            <w:pPr>
              <w:rPr>
                <w:b/>
                <w:bCs/>
                <w:color w:val="000000" w:themeColor="text1"/>
                <w:szCs w:val="24"/>
              </w:rPr>
            </w:pPr>
          </w:p>
          <w:p w14:paraId="1122DC6F" w14:textId="27461658" w:rsidR="00980AB4" w:rsidRPr="006F2EBC" w:rsidRDefault="00980AB4" w:rsidP="008926E3">
            <w:pPr>
              <w:rPr>
                <w:b/>
                <w:bCs/>
                <w:color w:val="000000" w:themeColor="text1"/>
                <w:szCs w:val="24"/>
              </w:rPr>
            </w:pPr>
            <w:r w:rsidRPr="006F2EBC">
              <w:rPr>
                <w:b/>
                <w:bCs/>
                <w:color w:val="000000" w:themeColor="text1"/>
                <w:szCs w:val="24"/>
              </w:rPr>
              <w:t>Table 2</w:t>
            </w:r>
            <w:r w:rsidR="006B0DFC" w:rsidRPr="006F2EBC">
              <w:rPr>
                <w:b/>
                <w:bCs/>
                <w:color w:val="000000" w:themeColor="text1"/>
                <w:szCs w:val="24"/>
              </w:rPr>
              <w:t>.</w:t>
            </w:r>
            <w:r w:rsidRPr="006F2EBC">
              <w:rPr>
                <w:b/>
                <w:bCs/>
                <w:color w:val="000000" w:themeColor="text1"/>
                <w:szCs w:val="24"/>
              </w:rPr>
              <w:t xml:space="preserve"> Genotypic path showing direct and indirect effects of different characters on grain yield in bread wheat</w:t>
            </w:r>
          </w:p>
        </w:tc>
      </w:tr>
      <w:tr w:rsidR="006F2EBC" w:rsidRPr="006F2EBC" w14:paraId="2DBDE359" w14:textId="77777777" w:rsidTr="008926E3">
        <w:trPr>
          <w:trHeight w:val="510"/>
        </w:trPr>
        <w:tc>
          <w:tcPr>
            <w:tcW w:w="0" w:type="auto"/>
            <w:tcBorders>
              <w:top w:val="single" w:sz="4" w:space="0" w:color="auto"/>
            </w:tcBorders>
            <w:noWrap/>
            <w:vAlign w:val="center"/>
            <w:hideMark/>
          </w:tcPr>
          <w:p w14:paraId="58B49769" w14:textId="77777777" w:rsidR="00980AB4" w:rsidRPr="006F2EBC" w:rsidRDefault="00980AB4" w:rsidP="008926E3">
            <w:pPr>
              <w:jc w:val="center"/>
              <w:rPr>
                <w:b/>
                <w:bCs/>
                <w:color w:val="000000" w:themeColor="text1"/>
                <w:sz w:val="20"/>
                <w:szCs w:val="20"/>
              </w:rPr>
            </w:pPr>
          </w:p>
        </w:tc>
        <w:tc>
          <w:tcPr>
            <w:tcW w:w="0" w:type="auto"/>
            <w:tcBorders>
              <w:top w:val="single" w:sz="4" w:space="0" w:color="auto"/>
            </w:tcBorders>
            <w:noWrap/>
            <w:vAlign w:val="center"/>
            <w:hideMark/>
          </w:tcPr>
          <w:p w14:paraId="23218451"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DA</w:t>
            </w:r>
          </w:p>
        </w:tc>
        <w:tc>
          <w:tcPr>
            <w:tcW w:w="0" w:type="auto"/>
            <w:tcBorders>
              <w:top w:val="single" w:sz="4" w:space="0" w:color="auto"/>
            </w:tcBorders>
            <w:noWrap/>
            <w:vAlign w:val="center"/>
            <w:hideMark/>
          </w:tcPr>
          <w:p w14:paraId="57DDE3D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PH</w:t>
            </w:r>
          </w:p>
        </w:tc>
        <w:tc>
          <w:tcPr>
            <w:tcW w:w="0" w:type="auto"/>
            <w:tcBorders>
              <w:top w:val="single" w:sz="4" w:space="0" w:color="auto"/>
            </w:tcBorders>
            <w:noWrap/>
            <w:vAlign w:val="center"/>
            <w:hideMark/>
          </w:tcPr>
          <w:p w14:paraId="767B0685"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NOT</w:t>
            </w:r>
          </w:p>
        </w:tc>
        <w:tc>
          <w:tcPr>
            <w:tcW w:w="0" w:type="auto"/>
            <w:tcBorders>
              <w:top w:val="single" w:sz="4" w:space="0" w:color="auto"/>
            </w:tcBorders>
            <w:noWrap/>
            <w:vAlign w:val="center"/>
            <w:hideMark/>
          </w:tcPr>
          <w:p w14:paraId="68B624D5"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SL</w:t>
            </w:r>
          </w:p>
        </w:tc>
        <w:tc>
          <w:tcPr>
            <w:tcW w:w="0" w:type="auto"/>
            <w:tcBorders>
              <w:top w:val="single" w:sz="4" w:space="0" w:color="auto"/>
            </w:tcBorders>
            <w:noWrap/>
            <w:vAlign w:val="center"/>
            <w:hideMark/>
          </w:tcPr>
          <w:p w14:paraId="2EAFFDC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DM</w:t>
            </w:r>
          </w:p>
        </w:tc>
        <w:tc>
          <w:tcPr>
            <w:tcW w:w="0" w:type="auto"/>
            <w:tcBorders>
              <w:top w:val="single" w:sz="4" w:space="0" w:color="auto"/>
            </w:tcBorders>
            <w:noWrap/>
            <w:vAlign w:val="center"/>
            <w:hideMark/>
          </w:tcPr>
          <w:p w14:paraId="30A7CBE8"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NOS</w:t>
            </w:r>
          </w:p>
        </w:tc>
        <w:tc>
          <w:tcPr>
            <w:tcW w:w="0" w:type="auto"/>
            <w:tcBorders>
              <w:top w:val="single" w:sz="4" w:space="0" w:color="auto"/>
            </w:tcBorders>
            <w:noWrap/>
            <w:vAlign w:val="center"/>
            <w:hideMark/>
          </w:tcPr>
          <w:p w14:paraId="30464C7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GFP</w:t>
            </w:r>
          </w:p>
        </w:tc>
        <w:tc>
          <w:tcPr>
            <w:tcW w:w="0" w:type="auto"/>
            <w:tcBorders>
              <w:top w:val="single" w:sz="4" w:space="0" w:color="auto"/>
            </w:tcBorders>
            <w:noWrap/>
            <w:vAlign w:val="center"/>
            <w:hideMark/>
          </w:tcPr>
          <w:p w14:paraId="13F11CA6"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NOG</w:t>
            </w:r>
          </w:p>
        </w:tc>
        <w:tc>
          <w:tcPr>
            <w:tcW w:w="0" w:type="auto"/>
            <w:tcBorders>
              <w:top w:val="single" w:sz="4" w:space="0" w:color="auto"/>
            </w:tcBorders>
            <w:noWrap/>
            <w:vAlign w:val="center"/>
            <w:hideMark/>
          </w:tcPr>
          <w:p w14:paraId="23E4B97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100 GW</w:t>
            </w:r>
          </w:p>
        </w:tc>
        <w:tc>
          <w:tcPr>
            <w:tcW w:w="0" w:type="auto"/>
            <w:tcBorders>
              <w:top w:val="single" w:sz="4" w:space="0" w:color="auto"/>
            </w:tcBorders>
            <w:noWrap/>
            <w:vAlign w:val="center"/>
            <w:hideMark/>
          </w:tcPr>
          <w:p w14:paraId="18ACB832"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BY</w:t>
            </w:r>
          </w:p>
        </w:tc>
        <w:tc>
          <w:tcPr>
            <w:tcW w:w="0" w:type="auto"/>
            <w:tcBorders>
              <w:top w:val="single" w:sz="4" w:space="0" w:color="auto"/>
            </w:tcBorders>
            <w:noWrap/>
            <w:vAlign w:val="center"/>
            <w:hideMark/>
          </w:tcPr>
          <w:p w14:paraId="35230A17"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HI</w:t>
            </w:r>
          </w:p>
        </w:tc>
        <w:tc>
          <w:tcPr>
            <w:tcW w:w="0" w:type="auto"/>
            <w:tcBorders>
              <w:top w:val="single" w:sz="4" w:space="0" w:color="auto"/>
            </w:tcBorders>
            <w:noWrap/>
            <w:vAlign w:val="center"/>
            <w:hideMark/>
          </w:tcPr>
          <w:p w14:paraId="1C46E97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1</w:t>
            </w:r>
          </w:p>
        </w:tc>
        <w:tc>
          <w:tcPr>
            <w:tcW w:w="0" w:type="auto"/>
            <w:tcBorders>
              <w:top w:val="single" w:sz="4" w:space="0" w:color="auto"/>
            </w:tcBorders>
            <w:noWrap/>
            <w:vAlign w:val="center"/>
            <w:hideMark/>
          </w:tcPr>
          <w:p w14:paraId="6777ADFB"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2</w:t>
            </w:r>
          </w:p>
        </w:tc>
        <w:tc>
          <w:tcPr>
            <w:tcW w:w="1509" w:type="dxa"/>
            <w:gridSpan w:val="2"/>
            <w:tcBorders>
              <w:top w:val="single" w:sz="4" w:space="0" w:color="auto"/>
            </w:tcBorders>
            <w:vAlign w:val="center"/>
          </w:tcPr>
          <w:p w14:paraId="755A6D04" w14:textId="77777777" w:rsidR="00980AB4" w:rsidRPr="006F2EBC" w:rsidRDefault="00980AB4" w:rsidP="008926E3">
            <w:pPr>
              <w:spacing w:line="276" w:lineRule="auto"/>
              <w:jc w:val="center"/>
              <w:rPr>
                <w:rFonts w:eastAsia="Times New Roman"/>
                <w:b/>
                <w:bCs/>
                <w:color w:val="000000" w:themeColor="text1"/>
                <w:sz w:val="20"/>
                <w:szCs w:val="20"/>
                <w:lang w:eastAsia="en-IN"/>
              </w:rPr>
            </w:pPr>
            <w:r w:rsidRPr="006F2EBC">
              <w:rPr>
                <w:rFonts w:eastAsia="Times New Roman"/>
                <w:b/>
                <w:bCs/>
                <w:color w:val="000000" w:themeColor="text1"/>
                <w:sz w:val="20"/>
                <w:szCs w:val="20"/>
                <w:lang w:eastAsia="en-IN"/>
              </w:rPr>
              <w:t xml:space="preserve">Genotypic correlation </w:t>
            </w:r>
          </w:p>
          <w:p w14:paraId="291535CE" w14:textId="77777777" w:rsidR="00980AB4" w:rsidRPr="006F2EBC" w:rsidRDefault="00980AB4" w:rsidP="008926E3">
            <w:pPr>
              <w:jc w:val="center"/>
              <w:rPr>
                <w:b/>
                <w:bCs/>
                <w:color w:val="000000" w:themeColor="text1"/>
                <w:sz w:val="20"/>
                <w:szCs w:val="20"/>
              </w:rPr>
            </w:pPr>
            <w:r w:rsidRPr="006F2EBC">
              <w:rPr>
                <w:rFonts w:eastAsia="Times New Roman"/>
                <w:b/>
                <w:bCs/>
                <w:color w:val="000000" w:themeColor="text1"/>
                <w:sz w:val="20"/>
                <w:szCs w:val="20"/>
                <w:lang w:eastAsia="en-IN"/>
              </w:rPr>
              <w:t>with GY</w:t>
            </w:r>
          </w:p>
        </w:tc>
      </w:tr>
      <w:tr w:rsidR="006F2EBC" w:rsidRPr="006F2EBC" w14:paraId="2CDF559A" w14:textId="77777777" w:rsidTr="008926E3">
        <w:trPr>
          <w:gridAfter w:val="1"/>
          <w:wAfter w:w="8" w:type="dxa"/>
          <w:trHeight w:val="510"/>
        </w:trPr>
        <w:tc>
          <w:tcPr>
            <w:tcW w:w="0" w:type="auto"/>
            <w:noWrap/>
            <w:vAlign w:val="center"/>
            <w:hideMark/>
          </w:tcPr>
          <w:p w14:paraId="68C79A0E"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DA</w:t>
            </w:r>
          </w:p>
        </w:tc>
        <w:tc>
          <w:tcPr>
            <w:tcW w:w="0" w:type="auto"/>
            <w:noWrap/>
            <w:vAlign w:val="center"/>
            <w:hideMark/>
          </w:tcPr>
          <w:p w14:paraId="4C6E0B4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-2.0358</w:t>
            </w:r>
          </w:p>
        </w:tc>
        <w:tc>
          <w:tcPr>
            <w:tcW w:w="0" w:type="auto"/>
            <w:noWrap/>
            <w:vAlign w:val="center"/>
            <w:hideMark/>
          </w:tcPr>
          <w:p w14:paraId="34B3E78E" w14:textId="77777777" w:rsidR="00980AB4" w:rsidRPr="006F2EBC" w:rsidRDefault="00980AB4" w:rsidP="008926E3">
            <w:pPr>
              <w:jc w:val="center"/>
              <w:rPr>
                <w:color w:val="000000" w:themeColor="text1"/>
                <w:sz w:val="20"/>
                <w:szCs w:val="20"/>
              </w:rPr>
            </w:pPr>
            <w:r w:rsidRPr="006F2EBC">
              <w:rPr>
                <w:color w:val="000000" w:themeColor="text1"/>
                <w:sz w:val="20"/>
                <w:szCs w:val="20"/>
              </w:rPr>
              <w:t>-0.0007</w:t>
            </w:r>
          </w:p>
        </w:tc>
        <w:tc>
          <w:tcPr>
            <w:tcW w:w="0" w:type="auto"/>
            <w:noWrap/>
            <w:vAlign w:val="center"/>
            <w:hideMark/>
          </w:tcPr>
          <w:p w14:paraId="74C70BF9" w14:textId="77777777" w:rsidR="00980AB4" w:rsidRPr="006F2EBC" w:rsidRDefault="00980AB4" w:rsidP="008926E3">
            <w:pPr>
              <w:jc w:val="center"/>
              <w:rPr>
                <w:color w:val="000000" w:themeColor="text1"/>
                <w:sz w:val="20"/>
                <w:szCs w:val="20"/>
              </w:rPr>
            </w:pPr>
            <w:r w:rsidRPr="006F2EBC">
              <w:rPr>
                <w:color w:val="000000" w:themeColor="text1"/>
                <w:sz w:val="20"/>
                <w:szCs w:val="20"/>
              </w:rPr>
              <w:t>0.0119</w:t>
            </w:r>
          </w:p>
        </w:tc>
        <w:tc>
          <w:tcPr>
            <w:tcW w:w="0" w:type="auto"/>
            <w:noWrap/>
            <w:vAlign w:val="center"/>
            <w:hideMark/>
          </w:tcPr>
          <w:p w14:paraId="1323440C" w14:textId="77777777" w:rsidR="00980AB4" w:rsidRPr="006F2EBC" w:rsidRDefault="00980AB4" w:rsidP="008926E3">
            <w:pPr>
              <w:jc w:val="center"/>
              <w:rPr>
                <w:color w:val="000000" w:themeColor="text1"/>
                <w:sz w:val="20"/>
                <w:szCs w:val="20"/>
              </w:rPr>
            </w:pPr>
            <w:r w:rsidRPr="006F2EBC">
              <w:rPr>
                <w:color w:val="000000" w:themeColor="text1"/>
                <w:sz w:val="20"/>
                <w:szCs w:val="20"/>
              </w:rPr>
              <w:t>0.0129</w:t>
            </w:r>
          </w:p>
        </w:tc>
        <w:tc>
          <w:tcPr>
            <w:tcW w:w="0" w:type="auto"/>
            <w:noWrap/>
            <w:vAlign w:val="center"/>
            <w:hideMark/>
          </w:tcPr>
          <w:p w14:paraId="4AF64C1D" w14:textId="77777777" w:rsidR="00980AB4" w:rsidRPr="006F2EBC" w:rsidRDefault="00980AB4" w:rsidP="008926E3">
            <w:pPr>
              <w:jc w:val="center"/>
              <w:rPr>
                <w:color w:val="000000" w:themeColor="text1"/>
                <w:sz w:val="20"/>
                <w:szCs w:val="20"/>
              </w:rPr>
            </w:pPr>
            <w:r w:rsidRPr="006F2EBC">
              <w:rPr>
                <w:color w:val="000000" w:themeColor="text1"/>
                <w:sz w:val="20"/>
                <w:szCs w:val="20"/>
              </w:rPr>
              <w:t>1.7642</w:t>
            </w:r>
          </w:p>
        </w:tc>
        <w:tc>
          <w:tcPr>
            <w:tcW w:w="0" w:type="auto"/>
            <w:noWrap/>
            <w:vAlign w:val="center"/>
            <w:hideMark/>
          </w:tcPr>
          <w:p w14:paraId="65D2C083" w14:textId="77777777" w:rsidR="00980AB4" w:rsidRPr="006F2EBC" w:rsidRDefault="00980AB4" w:rsidP="008926E3">
            <w:pPr>
              <w:jc w:val="center"/>
              <w:rPr>
                <w:color w:val="000000" w:themeColor="text1"/>
                <w:sz w:val="20"/>
                <w:szCs w:val="20"/>
              </w:rPr>
            </w:pPr>
            <w:r w:rsidRPr="006F2EBC">
              <w:rPr>
                <w:color w:val="000000" w:themeColor="text1"/>
                <w:sz w:val="20"/>
                <w:szCs w:val="20"/>
              </w:rPr>
              <w:t>0.0174</w:t>
            </w:r>
          </w:p>
        </w:tc>
        <w:tc>
          <w:tcPr>
            <w:tcW w:w="0" w:type="auto"/>
            <w:noWrap/>
            <w:vAlign w:val="center"/>
            <w:hideMark/>
          </w:tcPr>
          <w:p w14:paraId="61304278" w14:textId="77777777" w:rsidR="00980AB4" w:rsidRPr="006F2EBC" w:rsidRDefault="00980AB4" w:rsidP="008926E3">
            <w:pPr>
              <w:jc w:val="center"/>
              <w:rPr>
                <w:color w:val="000000" w:themeColor="text1"/>
                <w:sz w:val="20"/>
                <w:szCs w:val="20"/>
              </w:rPr>
            </w:pPr>
            <w:r w:rsidRPr="006F2EBC">
              <w:rPr>
                <w:color w:val="000000" w:themeColor="text1"/>
                <w:sz w:val="20"/>
                <w:szCs w:val="20"/>
              </w:rPr>
              <w:t>0.3129</w:t>
            </w:r>
          </w:p>
        </w:tc>
        <w:tc>
          <w:tcPr>
            <w:tcW w:w="0" w:type="auto"/>
            <w:noWrap/>
            <w:vAlign w:val="center"/>
            <w:hideMark/>
          </w:tcPr>
          <w:p w14:paraId="1372F07B" w14:textId="77777777" w:rsidR="00980AB4" w:rsidRPr="006F2EBC" w:rsidRDefault="00980AB4" w:rsidP="008926E3">
            <w:pPr>
              <w:jc w:val="center"/>
              <w:rPr>
                <w:color w:val="000000" w:themeColor="text1"/>
                <w:sz w:val="20"/>
                <w:szCs w:val="20"/>
              </w:rPr>
            </w:pPr>
            <w:r w:rsidRPr="006F2EBC">
              <w:rPr>
                <w:color w:val="000000" w:themeColor="text1"/>
                <w:sz w:val="20"/>
                <w:szCs w:val="20"/>
              </w:rPr>
              <w:t>-0.0266</w:t>
            </w:r>
          </w:p>
        </w:tc>
        <w:tc>
          <w:tcPr>
            <w:tcW w:w="0" w:type="auto"/>
            <w:noWrap/>
            <w:vAlign w:val="center"/>
            <w:hideMark/>
          </w:tcPr>
          <w:p w14:paraId="3B804DF7" w14:textId="77777777" w:rsidR="00980AB4" w:rsidRPr="006F2EBC" w:rsidRDefault="00980AB4" w:rsidP="008926E3">
            <w:pPr>
              <w:jc w:val="center"/>
              <w:rPr>
                <w:color w:val="000000" w:themeColor="text1"/>
                <w:sz w:val="20"/>
                <w:szCs w:val="20"/>
              </w:rPr>
            </w:pPr>
            <w:r w:rsidRPr="006F2EBC">
              <w:rPr>
                <w:color w:val="000000" w:themeColor="text1"/>
                <w:sz w:val="20"/>
                <w:szCs w:val="20"/>
              </w:rPr>
              <w:t>-0.0212</w:t>
            </w:r>
          </w:p>
        </w:tc>
        <w:tc>
          <w:tcPr>
            <w:tcW w:w="0" w:type="auto"/>
            <w:noWrap/>
            <w:vAlign w:val="center"/>
            <w:hideMark/>
          </w:tcPr>
          <w:p w14:paraId="443BC7CF" w14:textId="77777777" w:rsidR="00980AB4" w:rsidRPr="006F2EBC" w:rsidRDefault="00980AB4" w:rsidP="008926E3">
            <w:pPr>
              <w:jc w:val="center"/>
              <w:rPr>
                <w:color w:val="000000" w:themeColor="text1"/>
                <w:sz w:val="20"/>
                <w:szCs w:val="20"/>
              </w:rPr>
            </w:pPr>
            <w:r w:rsidRPr="006F2EBC">
              <w:rPr>
                <w:color w:val="000000" w:themeColor="text1"/>
                <w:sz w:val="20"/>
                <w:szCs w:val="20"/>
              </w:rPr>
              <w:t>0.1395</w:t>
            </w:r>
          </w:p>
        </w:tc>
        <w:tc>
          <w:tcPr>
            <w:tcW w:w="0" w:type="auto"/>
            <w:noWrap/>
            <w:vAlign w:val="center"/>
            <w:hideMark/>
          </w:tcPr>
          <w:p w14:paraId="446D2A30" w14:textId="77777777" w:rsidR="00980AB4" w:rsidRPr="006F2EBC" w:rsidRDefault="00980AB4" w:rsidP="008926E3">
            <w:pPr>
              <w:jc w:val="center"/>
              <w:rPr>
                <w:color w:val="000000" w:themeColor="text1"/>
                <w:sz w:val="20"/>
                <w:szCs w:val="20"/>
              </w:rPr>
            </w:pPr>
            <w:r w:rsidRPr="006F2EBC">
              <w:rPr>
                <w:color w:val="000000" w:themeColor="text1"/>
                <w:sz w:val="20"/>
                <w:szCs w:val="20"/>
              </w:rPr>
              <w:t>-0.1010</w:t>
            </w:r>
          </w:p>
        </w:tc>
        <w:tc>
          <w:tcPr>
            <w:tcW w:w="0" w:type="auto"/>
            <w:noWrap/>
            <w:vAlign w:val="center"/>
            <w:hideMark/>
          </w:tcPr>
          <w:p w14:paraId="2AF8530C" w14:textId="77777777" w:rsidR="00980AB4" w:rsidRPr="006F2EBC" w:rsidRDefault="00980AB4" w:rsidP="008926E3">
            <w:pPr>
              <w:jc w:val="center"/>
              <w:rPr>
                <w:color w:val="000000" w:themeColor="text1"/>
                <w:sz w:val="20"/>
                <w:szCs w:val="20"/>
              </w:rPr>
            </w:pPr>
            <w:r w:rsidRPr="006F2EBC">
              <w:rPr>
                <w:color w:val="000000" w:themeColor="text1"/>
                <w:sz w:val="20"/>
                <w:szCs w:val="20"/>
              </w:rPr>
              <w:t>0.0030</w:t>
            </w:r>
          </w:p>
        </w:tc>
        <w:tc>
          <w:tcPr>
            <w:tcW w:w="0" w:type="auto"/>
            <w:noWrap/>
            <w:vAlign w:val="center"/>
            <w:hideMark/>
          </w:tcPr>
          <w:p w14:paraId="1396C482" w14:textId="77777777" w:rsidR="00980AB4" w:rsidRPr="006F2EBC" w:rsidRDefault="00980AB4" w:rsidP="008926E3">
            <w:pPr>
              <w:jc w:val="center"/>
              <w:rPr>
                <w:color w:val="000000" w:themeColor="text1"/>
                <w:sz w:val="20"/>
                <w:szCs w:val="20"/>
              </w:rPr>
            </w:pPr>
            <w:r w:rsidRPr="006F2EBC">
              <w:rPr>
                <w:color w:val="000000" w:themeColor="text1"/>
                <w:sz w:val="20"/>
                <w:szCs w:val="20"/>
              </w:rPr>
              <w:t>0.0015</w:t>
            </w:r>
          </w:p>
        </w:tc>
        <w:tc>
          <w:tcPr>
            <w:tcW w:w="1501" w:type="dxa"/>
            <w:vAlign w:val="center"/>
          </w:tcPr>
          <w:p w14:paraId="19FD7E34"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0.078</w:t>
            </w:r>
          </w:p>
        </w:tc>
      </w:tr>
      <w:tr w:rsidR="006F2EBC" w:rsidRPr="006F2EBC" w14:paraId="5D3A46B5" w14:textId="77777777" w:rsidTr="008926E3">
        <w:trPr>
          <w:gridAfter w:val="1"/>
          <w:wAfter w:w="8" w:type="dxa"/>
          <w:trHeight w:val="510"/>
        </w:trPr>
        <w:tc>
          <w:tcPr>
            <w:tcW w:w="0" w:type="auto"/>
            <w:noWrap/>
            <w:vAlign w:val="center"/>
            <w:hideMark/>
          </w:tcPr>
          <w:p w14:paraId="0EE3BE14"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PH</w:t>
            </w:r>
          </w:p>
        </w:tc>
        <w:tc>
          <w:tcPr>
            <w:tcW w:w="0" w:type="auto"/>
            <w:noWrap/>
            <w:vAlign w:val="center"/>
            <w:hideMark/>
          </w:tcPr>
          <w:p w14:paraId="51FFC388" w14:textId="77777777" w:rsidR="00980AB4" w:rsidRPr="006F2EBC" w:rsidRDefault="00980AB4" w:rsidP="008926E3">
            <w:pPr>
              <w:jc w:val="center"/>
              <w:rPr>
                <w:color w:val="000000" w:themeColor="text1"/>
                <w:sz w:val="20"/>
                <w:szCs w:val="20"/>
              </w:rPr>
            </w:pPr>
            <w:r w:rsidRPr="006F2EBC">
              <w:rPr>
                <w:color w:val="000000" w:themeColor="text1"/>
                <w:sz w:val="20"/>
                <w:szCs w:val="20"/>
              </w:rPr>
              <w:t>-0.5650</w:t>
            </w:r>
          </w:p>
        </w:tc>
        <w:tc>
          <w:tcPr>
            <w:tcW w:w="0" w:type="auto"/>
            <w:noWrap/>
            <w:vAlign w:val="center"/>
            <w:hideMark/>
          </w:tcPr>
          <w:p w14:paraId="5BFD1012"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-0.0027</w:t>
            </w:r>
          </w:p>
        </w:tc>
        <w:tc>
          <w:tcPr>
            <w:tcW w:w="0" w:type="auto"/>
            <w:noWrap/>
            <w:vAlign w:val="center"/>
            <w:hideMark/>
          </w:tcPr>
          <w:p w14:paraId="165E7050" w14:textId="77777777" w:rsidR="00980AB4" w:rsidRPr="006F2EBC" w:rsidRDefault="00980AB4" w:rsidP="008926E3">
            <w:pPr>
              <w:jc w:val="center"/>
              <w:rPr>
                <w:color w:val="000000" w:themeColor="text1"/>
                <w:sz w:val="20"/>
                <w:szCs w:val="20"/>
              </w:rPr>
            </w:pPr>
            <w:r w:rsidRPr="006F2EBC">
              <w:rPr>
                <w:color w:val="000000" w:themeColor="text1"/>
                <w:sz w:val="20"/>
                <w:szCs w:val="20"/>
              </w:rPr>
              <w:t>-0.0035</w:t>
            </w:r>
          </w:p>
        </w:tc>
        <w:tc>
          <w:tcPr>
            <w:tcW w:w="0" w:type="auto"/>
            <w:noWrap/>
            <w:vAlign w:val="center"/>
            <w:hideMark/>
          </w:tcPr>
          <w:p w14:paraId="40076482" w14:textId="77777777" w:rsidR="00980AB4" w:rsidRPr="006F2EBC" w:rsidRDefault="00980AB4" w:rsidP="008926E3">
            <w:pPr>
              <w:jc w:val="center"/>
              <w:rPr>
                <w:color w:val="000000" w:themeColor="text1"/>
                <w:sz w:val="20"/>
                <w:szCs w:val="20"/>
              </w:rPr>
            </w:pPr>
            <w:r w:rsidRPr="006F2EBC">
              <w:rPr>
                <w:color w:val="000000" w:themeColor="text1"/>
                <w:sz w:val="20"/>
                <w:szCs w:val="20"/>
              </w:rPr>
              <w:t>0.0275</w:t>
            </w:r>
          </w:p>
        </w:tc>
        <w:tc>
          <w:tcPr>
            <w:tcW w:w="0" w:type="auto"/>
            <w:noWrap/>
            <w:vAlign w:val="center"/>
            <w:hideMark/>
          </w:tcPr>
          <w:p w14:paraId="76A7B8F3" w14:textId="77777777" w:rsidR="00980AB4" w:rsidRPr="006F2EBC" w:rsidRDefault="00980AB4" w:rsidP="008926E3">
            <w:pPr>
              <w:jc w:val="center"/>
              <w:rPr>
                <w:color w:val="000000" w:themeColor="text1"/>
                <w:sz w:val="20"/>
                <w:szCs w:val="20"/>
              </w:rPr>
            </w:pPr>
            <w:r w:rsidRPr="006F2EBC">
              <w:rPr>
                <w:color w:val="000000" w:themeColor="text1"/>
                <w:sz w:val="20"/>
                <w:szCs w:val="20"/>
              </w:rPr>
              <w:t>0.4507</w:t>
            </w:r>
          </w:p>
        </w:tc>
        <w:tc>
          <w:tcPr>
            <w:tcW w:w="0" w:type="auto"/>
            <w:noWrap/>
            <w:vAlign w:val="center"/>
            <w:hideMark/>
          </w:tcPr>
          <w:p w14:paraId="1B6F276F" w14:textId="77777777" w:rsidR="00980AB4" w:rsidRPr="006F2EBC" w:rsidRDefault="00980AB4" w:rsidP="008926E3">
            <w:pPr>
              <w:jc w:val="center"/>
              <w:rPr>
                <w:color w:val="000000" w:themeColor="text1"/>
                <w:sz w:val="20"/>
                <w:szCs w:val="20"/>
              </w:rPr>
            </w:pPr>
            <w:r w:rsidRPr="006F2EBC">
              <w:rPr>
                <w:color w:val="000000" w:themeColor="text1"/>
                <w:sz w:val="20"/>
                <w:szCs w:val="20"/>
              </w:rPr>
              <w:t>0.0128</w:t>
            </w:r>
          </w:p>
        </w:tc>
        <w:tc>
          <w:tcPr>
            <w:tcW w:w="0" w:type="auto"/>
            <w:noWrap/>
            <w:vAlign w:val="center"/>
            <w:hideMark/>
          </w:tcPr>
          <w:p w14:paraId="12488932" w14:textId="77777777" w:rsidR="00980AB4" w:rsidRPr="006F2EBC" w:rsidRDefault="00980AB4" w:rsidP="008926E3">
            <w:pPr>
              <w:jc w:val="center"/>
              <w:rPr>
                <w:color w:val="000000" w:themeColor="text1"/>
                <w:sz w:val="20"/>
                <w:szCs w:val="20"/>
              </w:rPr>
            </w:pPr>
            <w:r w:rsidRPr="006F2EBC">
              <w:rPr>
                <w:color w:val="000000" w:themeColor="text1"/>
                <w:sz w:val="20"/>
                <w:szCs w:val="20"/>
              </w:rPr>
              <w:t>0.1257</w:t>
            </w:r>
          </w:p>
        </w:tc>
        <w:tc>
          <w:tcPr>
            <w:tcW w:w="0" w:type="auto"/>
            <w:noWrap/>
            <w:vAlign w:val="center"/>
            <w:hideMark/>
          </w:tcPr>
          <w:p w14:paraId="03C3FBAA" w14:textId="77777777" w:rsidR="00980AB4" w:rsidRPr="006F2EBC" w:rsidRDefault="00980AB4" w:rsidP="008926E3">
            <w:pPr>
              <w:jc w:val="center"/>
              <w:rPr>
                <w:color w:val="000000" w:themeColor="text1"/>
                <w:sz w:val="20"/>
                <w:szCs w:val="20"/>
              </w:rPr>
            </w:pPr>
            <w:r w:rsidRPr="006F2EBC">
              <w:rPr>
                <w:color w:val="000000" w:themeColor="text1"/>
                <w:sz w:val="20"/>
                <w:szCs w:val="20"/>
              </w:rPr>
              <w:t>-0.0200</w:t>
            </w:r>
          </w:p>
        </w:tc>
        <w:tc>
          <w:tcPr>
            <w:tcW w:w="0" w:type="auto"/>
            <w:noWrap/>
            <w:vAlign w:val="center"/>
            <w:hideMark/>
          </w:tcPr>
          <w:p w14:paraId="109A5A97" w14:textId="77777777" w:rsidR="00980AB4" w:rsidRPr="006F2EBC" w:rsidRDefault="00980AB4" w:rsidP="008926E3">
            <w:pPr>
              <w:jc w:val="center"/>
              <w:rPr>
                <w:color w:val="000000" w:themeColor="text1"/>
                <w:sz w:val="20"/>
                <w:szCs w:val="20"/>
              </w:rPr>
            </w:pPr>
            <w:r w:rsidRPr="006F2EBC">
              <w:rPr>
                <w:color w:val="000000" w:themeColor="text1"/>
                <w:sz w:val="20"/>
                <w:szCs w:val="20"/>
              </w:rPr>
              <w:t>0.0060</w:t>
            </w:r>
          </w:p>
        </w:tc>
        <w:tc>
          <w:tcPr>
            <w:tcW w:w="0" w:type="auto"/>
            <w:noWrap/>
            <w:vAlign w:val="center"/>
            <w:hideMark/>
          </w:tcPr>
          <w:p w14:paraId="0C91FE51" w14:textId="77777777" w:rsidR="00980AB4" w:rsidRPr="006F2EBC" w:rsidRDefault="00980AB4" w:rsidP="008926E3">
            <w:pPr>
              <w:jc w:val="center"/>
              <w:rPr>
                <w:color w:val="000000" w:themeColor="text1"/>
                <w:sz w:val="20"/>
                <w:szCs w:val="20"/>
              </w:rPr>
            </w:pPr>
            <w:r w:rsidRPr="006F2EBC">
              <w:rPr>
                <w:color w:val="000000" w:themeColor="text1"/>
                <w:sz w:val="20"/>
                <w:szCs w:val="20"/>
              </w:rPr>
              <w:t>0.3912</w:t>
            </w:r>
          </w:p>
        </w:tc>
        <w:tc>
          <w:tcPr>
            <w:tcW w:w="0" w:type="auto"/>
            <w:noWrap/>
            <w:vAlign w:val="center"/>
            <w:hideMark/>
          </w:tcPr>
          <w:p w14:paraId="57D62A63" w14:textId="77777777" w:rsidR="00980AB4" w:rsidRPr="006F2EBC" w:rsidRDefault="00980AB4" w:rsidP="008926E3">
            <w:pPr>
              <w:jc w:val="center"/>
              <w:rPr>
                <w:color w:val="000000" w:themeColor="text1"/>
                <w:sz w:val="20"/>
                <w:szCs w:val="20"/>
              </w:rPr>
            </w:pPr>
            <w:r w:rsidRPr="006F2EBC">
              <w:rPr>
                <w:color w:val="000000" w:themeColor="text1"/>
                <w:sz w:val="20"/>
                <w:szCs w:val="20"/>
              </w:rPr>
              <w:t>-0.0766</w:t>
            </w:r>
          </w:p>
        </w:tc>
        <w:tc>
          <w:tcPr>
            <w:tcW w:w="0" w:type="auto"/>
            <w:noWrap/>
            <w:vAlign w:val="center"/>
            <w:hideMark/>
          </w:tcPr>
          <w:p w14:paraId="4E250450" w14:textId="77777777" w:rsidR="00980AB4" w:rsidRPr="006F2EBC" w:rsidRDefault="00980AB4" w:rsidP="008926E3">
            <w:pPr>
              <w:jc w:val="center"/>
              <w:rPr>
                <w:color w:val="000000" w:themeColor="text1"/>
                <w:sz w:val="20"/>
                <w:szCs w:val="20"/>
              </w:rPr>
            </w:pPr>
            <w:r w:rsidRPr="006F2EBC">
              <w:rPr>
                <w:color w:val="000000" w:themeColor="text1"/>
                <w:sz w:val="20"/>
                <w:szCs w:val="20"/>
              </w:rPr>
              <w:t>-0.0010</w:t>
            </w:r>
          </w:p>
        </w:tc>
        <w:tc>
          <w:tcPr>
            <w:tcW w:w="0" w:type="auto"/>
            <w:noWrap/>
            <w:vAlign w:val="center"/>
            <w:hideMark/>
          </w:tcPr>
          <w:p w14:paraId="7D233D90" w14:textId="77777777" w:rsidR="00980AB4" w:rsidRPr="006F2EBC" w:rsidRDefault="00980AB4" w:rsidP="008926E3">
            <w:pPr>
              <w:jc w:val="center"/>
              <w:rPr>
                <w:color w:val="000000" w:themeColor="text1"/>
                <w:sz w:val="20"/>
                <w:szCs w:val="20"/>
              </w:rPr>
            </w:pPr>
            <w:r w:rsidRPr="006F2EBC">
              <w:rPr>
                <w:color w:val="000000" w:themeColor="text1"/>
                <w:sz w:val="20"/>
                <w:szCs w:val="20"/>
              </w:rPr>
              <w:t>0.0047</w:t>
            </w:r>
          </w:p>
        </w:tc>
        <w:tc>
          <w:tcPr>
            <w:tcW w:w="1501" w:type="dxa"/>
            <w:vAlign w:val="center"/>
          </w:tcPr>
          <w:p w14:paraId="4BFDA89C"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0.349**</w:t>
            </w:r>
          </w:p>
        </w:tc>
      </w:tr>
      <w:tr w:rsidR="006F2EBC" w:rsidRPr="006F2EBC" w14:paraId="092DC33C" w14:textId="77777777" w:rsidTr="008926E3">
        <w:trPr>
          <w:gridAfter w:val="1"/>
          <w:wAfter w:w="8" w:type="dxa"/>
          <w:trHeight w:val="510"/>
        </w:trPr>
        <w:tc>
          <w:tcPr>
            <w:tcW w:w="0" w:type="auto"/>
            <w:noWrap/>
            <w:vAlign w:val="center"/>
            <w:hideMark/>
          </w:tcPr>
          <w:p w14:paraId="1FB76606"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NOT</w:t>
            </w:r>
          </w:p>
        </w:tc>
        <w:tc>
          <w:tcPr>
            <w:tcW w:w="0" w:type="auto"/>
            <w:noWrap/>
            <w:vAlign w:val="center"/>
            <w:hideMark/>
          </w:tcPr>
          <w:p w14:paraId="59D1A69B" w14:textId="77777777" w:rsidR="00980AB4" w:rsidRPr="006F2EBC" w:rsidRDefault="00980AB4" w:rsidP="008926E3">
            <w:pPr>
              <w:jc w:val="center"/>
              <w:rPr>
                <w:color w:val="000000" w:themeColor="text1"/>
                <w:sz w:val="20"/>
                <w:szCs w:val="20"/>
              </w:rPr>
            </w:pPr>
            <w:r w:rsidRPr="006F2EBC">
              <w:rPr>
                <w:color w:val="000000" w:themeColor="text1"/>
                <w:sz w:val="20"/>
                <w:szCs w:val="20"/>
              </w:rPr>
              <w:t>-0.3181</w:t>
            </w:r>
          </w:p>
        </w:tc>
        <w:tc>
          <w:tcPr>
            <w:tcW w:w="0" w:type="auto"/>
            <w:noWrap/>
            <w:vAlign w:val="center"/>
            <w:hideMark/>
          </w:tcPr>
          <w:p w14:paraId="5AF16B83" w14:textId="77777777" w:rsidR="00980AB4" w:rsidRPr="006F2EBC" w:rsidRDefault="00980AB4" w:rsidP="008926E3">
            <w:pPr>
              <w:jc w:val="center"/>
              <w:rPr>
                <w:color w:val="000000" w:themeColor="text1"/>
                <w:sz w:val="20"/>
                <w:szCs w:val="20"/>
              </w:rPr>
            </w:pPr>
            <w:r w:rsidRPr="006F2EBC">
              <w:rPr>
                <w:color w:val="000000" w:themeColor="text1"/>
                <w:sz w:val="20"/>
                <w:szCs w:val="20"/>
              </w:rPr>
              <w:t>0.0001</w:t>
            </w:r>
          </w:p>
        </w:tc>
        <w:tc>
          <w:tcPr>
            <w:tcW w:w="0" w:type="auto"/>
            <w:noWrap/>
            <w:vAlign w:val="center"/>
            <w:hideMark/>
          </w:tcPr>
          <w:p w14:paraId="7AB66D4F"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0.0763</w:t>
            </w:r>
          </w:p>
        </w:tc>
        <w:tc>
          <w:tcPr>
            <w:tcW w:w="0" w:type="auto"/>
            <w:noWrap/>
            <w:vAlign w:val="center"/>
            <w:hideMark/>
          </w:tcPr>
          <w:p w14:paraId="438C5F0B" w14:textId="77777777" w:rsidR="00980AB4" w:rsidRPr="006F2EBC" w:rsidRDefault="00980AB4" w:rsidP="008926E3">
            <w:pPr>
              <w:jc w:val="center"/>
              <w:rPr>
                <w:color w:val="000000" w:themeColor="text1"/>
                <w:sz w:val="20"/>
                <w:szCs w:val="20"/>
              </w:rPr>
            </w:pPr>
            <w:r w:rsidRPr="006F2EBC">
              <w:rPr>
                <w:color w:val="000000" w:themeColor="text1"/>
                <w:sz w:val="20"/>
                <w:szCs w:val="20"/>
              </w:rPr>
              <w:t>-0.0174</w:t>
            </w:r>
          </w:p>
        </w:tc>
        <w:tc>
          <w:tcPr>
            <w:tcW w:w="0" w:type="auto"/>
            <w:noWrap/>
            <w:vAlign w:val="center"/>
            <w:hideMark/>
          </w:tcPr>
          <w:p w14:paraId="7B26FFD6" w14:textId="77777777" w:rsidR="00980AB4" w:rsidRPr="006F2EBC" w:rsidRDefault="00980AB4" w:rsidP="008926E3">
            <w:pPr>
              <w:jc w:val="center"/>
              <w:rPr>
                <w:color w:val="000000" w:themeColor="text1"/>
                <w:sz w:val="20"/>
                <w:szCs w:val="20"/>
              </w:rPr>
            </w:pPr>
            <w:r w:rsidRPr="006F2EBC">
              <w:rPr>
                <w:color w:val="000000" w:themeColor="text1"/>
                <w:sz w:val="20"/>
                <w:szCs w:val="20"/>
              </w:rPr>
              <w:t>0.2326</w:t>
            </w:r>
          </w:p>
        </w:tc>
        <w:tc>
          <w:tcPr>
            <w:tcW w:w="0" w:type="auto"/>
            <w:noWrap/>
            <w:vAlign w:val="center"/>
            <w:hideMark/>
          </w:tcPr>
          <w:p w14:paraId="2231A297"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6537396B" w14:textId="77777777" w:rsidR="00980AB4" w:rsidRPr="006F2EBC" w:rsidRDefault="00980AB4" w:rsidP="008926E3">
            <w:pPr>
              <w:jc w:val="center"/>
              <w:rPr>
                <w:color w:val="000000" w:themeColor="text1"/>
                <w:sz w:val="20"/>
                <w:szCs w:val="20"/>
              </w:rPr>
            </w:pPr>
            <w:r w:rsidRPr="006F2EBC">
              <w:rPr>
                <w:color w:val="000000" w:themeColor="text1"/>
                <w:sz w:val="20"/>
                <w:szCs w:val="20"/>
              </w:rPr>
              <w:t>0.0920</w:t>
            </w:r>
          </w:p>
        </w:tc>
        <w:tc>
          <w:tcPr>
            <w:tcW w:w="0" w:type="auto"/>
            <w:noWrap/>
            <w:vAlign w:val="center"/>
            <w:hideMark/>
          </w:tcPr>
          <w:p w14:paraId="12A2B16A" w14:textId="77777777" w:rsidR="00980AB4" w:rsidRPr="006F2EBC" w:rsidRDefault="00980AB4" w:rsidP="008926E3">
            <w:pPr>
              <w:jc w:val="center"/>
              <w:rPr>
                <w:color w:val="000000" w:themeColor="text1"/>
                <w:sz w:val="20"/>
                <w:szCs w:val="20"/>
              </w:rPr>
            </w:pPr>
            <w:r w:rsidRPr="006F2EBC">
              <w:rPr>
                <w:color w:val="000000" w:themeColor="text1"/>
                <w:sz w:val="20"/>
                <w:szCs w:val="20"/>
              </w:rPr>
              <w:t>0.0142</w:t>
            </w:r>
          </w:p>
        </w:tc>
        <w:tc>
          <w:tcPr>
            <w:tcW w:w="0" w:type="auto"/>
            <w:noWrap/>
            <w:vAlign w:val="center"/>
            <w:hideMark/>
          </w:tcPr>
          <w:p w14:paraId="067CE66F" w14:textId="77777777" w:rsidR="00980AB4" w:rsidRPr="006F2EBC" w:rsidRDefault="00980AB4" w:rsidP="008926E3">
            <w:pPr>
              <w:jc w:val="center"/>
              <w:rPr>
                <w:color w:val="000000" w:themeColor="text1"/>
                <w:sz w:val="20"/>
                <w:szCs w:val="20"/>
              </w:rPr>
            </w:pPr>
            <w:r w:rsidRPr="006F2EBC">
              <w:rPr>
                <w:color w:val="000000" w:themeColor="text1"/>
                <w:sz w:val="20"/>
                <w:szCs w:val="20"/>
              </w:rPr>
              <w:t>-0.0063</w:t>
            </w:r>
          </w:p>
        </w:tc>
        <w:tc>
          <w:tcPr>
            <w:tcW w:w="0" w:type="auto"/>
            <w:noWrap/>
            <w:vAlign w:val="center"/>
            <w:hideMark/>
          </w:tcPr>
          <w:p w14:paraId="00A0E946" w14:textId="77777777" w:rsidR="00980AB4" w:rsidRPr="006F2EBC" w:rsidRDefault="00980AB4" w:rsidP="008926E3">
            <w:pPr>
              <w:jc w:val="center"/>
              <w:rPr>
                <w:color w:val="000000" w:themeColor="text1"/>
                <w:sz w:val="20"/>
                <w:szCs w:val="20"/>
              </w:rPr>
            </w:pPr>
            <w:r w:rsidRPr="006F2EBC">
              <w:rPr>
                <w:color w:val="000000" w:themeColor="text1"/>
                <w:sz w:val="20"/>
                <w:szCs w:val="20"/>
              </w:rPr>
              <w:t>0.4301</w:t>
            </w:r>
          </w:p>
        </w:tc>
        <w:tc>
          <w:tcPr>
            <w:tcW w:w="0" w:type="auto"/>
            <w:noWrap/>
            <w:vAlign w:val="center"/>
            <w:hideMark/>
          </w:tcPr>
          <w:p w14:paraId="3821D7B4" w14:textId="77777777" w:rsidR="00980AB4" w:rsidRPr="006F2EBC" w:rsidRDefault="00980AB4" w:rsidP="008926E3">
            <w:pPr>
              <w:jc w:val="center"/>
              <w:rPr>
                <w:color w:val="000000" w:themeColor="text1"/>
                <w:sz w:val="20"/>
                <w:szCs w:val="20"/>
              </w:rPr>
            </w:pPr>
            <w:r w:rsidRPr="006F2EBC">
              <w:rPr>
                <w:color w:val="000000" w:themeColor="text1"/>
                <w:sz w:val="20"/>
                <w:szCs w:val="20"/>
              </w:rPr>
              <w:t>0.0051</w:t>
            </w:r>
          </w:p>
        </w:tc>
        <w:tc>
          <w:tcPr>
            <w:tcW w:w="0" w:type="auto"/>
            <w:noWrap/>
            <w:vAlign w:val="center"/>
            <w:hideMark/>
          </w:tcPr>
          <w:p w14:paraId="055CF3DB" w14:textId="77777777" w:rsidR="00980AB4" w:rsidRPr="006F2EBC" w:rsidRDefault="00980AB4" w:rsidP="008926E3">
            <w:pPr>
              <w:jc w:val="center"/>
              <w:rPr>
                <w:color w:val="000000" w:themeColor="text1"/>
                <w:sz w:val="20"/>
                <w:szCs w:val="20"/>
              </w:rPr>
            </w:pPr>
            <w:r w:rsidRPr="006F2EBC">
              <w:rPr>
                <w:color w:val="000000" w:themeColor="text1"/>
                <w:sz w:val="20"/>
                <w:szCs w:val="20"/>
              </w:rPr>
              <w:t>0.0007</w:t>
            </w:r>
          </w:p>
        </w:tc>
        <w:tc>
          <w:tcPr>
            <w:tcW w:w="0" w:type="auto"/>
            <w:noWrap/>
            <w:vAlign w:val="center"/>
            <w:hideMark/>
          </w:tcPr>
          <w:p w14:paraId="5A03C0DE" w14:textId="77777777" w:rsidR="00980AB4" w:rsidRPr="006F2EBC" w:rsidRDefault="00980AB4" w:rsidP="008926E3">
            <w:pPr>
              <w:jc w:val="center"/>
              <w:rPr>
                <w:color w:val="000000" w:themeColor="text1"/>
                <w:sz w:val="20"/>
                <w:szCs w:val="20"/>
              </w:rPr>
            </w:pPr>
            <w:r w:rsidRPr="006F2EBC">
              <w:rPr>
                <w:color w:val="000000" w:themeColor="text1"/>
                <w:sz w:val="20"/>
                <w:szCs w:val="20"/>
              </w:rPr>
              <w:t>0.0002</w:t>
            </w:r>
          </w:p>
        </w:tc>
        <w:tc>
          <w:tcPr>
            <w:tcW w:w="1501" w:type="dxa"/>
            <w:vAlign w:val="center"/>
          </w:tcPr>
          <w:p w14:paraId="5D0AFA36"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0.512**</w:t>
            </w:r>
          </w:p>
        </w:tc>
      </w:tr>
      <w:tr w:rsidR="006F2EBC" w:rsidRPr="006F2EBC" w14:paraId="72FF5534" w14:textId="77777777" w:rsidTr="008926E3">
        <w:trPr>
          <w:gridAfter w:val="1"/>
          <w:wAfter w:w="8" w:type="dxa"/>
          <w:trHeight w:val="510"/>
        </w:trPr>
        <w:tc>
          <w:tcPr>
            <w:tcW w:w="0" w:type="auto"/>
            <w:noWrap/>
            <w:vAlign w:val="center"/>
            <w:hideMark/>
          </w:tcPr>
          <w:p w14:paraId="3BA79190"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SL</w:t>
            </w:r>
          </w:p>
        </w:tc>
        <w:tc>
          <w:tcPr>
            <w:tcW w:w="0" w:type="auto"/>
            <w:noWrap/>
            <w:vAlign w:val="center"/>
            <w:hideMark/>
          </w:tcPr>
          <w:p w14:paraId="26882711" w14:textId="77777777" w:rsidR="00980AB4" w:rsidRPr="006F2EBC" w:rsidRDefault="00980AB4" w:rsidP="008926E3">
            <w:pPr>
              <w:jc w:val="center"/>
              <w:rPr>
                <w:color w:val="000000" w:themeColor="text1"/>
                <w:sz w:val="20"/>
                <w:szCs w:val="20"/>
              </w:rPr>
            </w:pPr>
            <w:r w:rsidRPr="006F2EBC">
              <w:rPr>
                <w:color w:val="000000" w:themeColor="text1"/>
                <w:sz w:val="20"/>
                <w:szCs w:val="20"/>
              </w:rPr>
              <w:t>-0.4784</w:t>
            </w:r>
          </w:p>
        </w:tc>
        <w:tc>
          <w:tcPr>
            <w:tcW w:w="0" w:type="auto"/>
            <w:noWrap/>
            <w:vAlign w:val="center"/>
            <w:hideMark/>
          </w:tcPr>
          <w:p w14:paraId="504F8447" w14:textId="77777777" w:rsidR="00980AB4" w:rsidRPr="006F2EBC" w:rsidRDefault="00980AB4" w:rsidP="008926E3">
            <w:pPr>
              <w:jc w:val="center"/>
              <w:rPr>
                <w:color w:val="000000" w:themeColor="text1"/>
                <w:sz w:val="20"/>
                <w:szCs w:val="20"/>
              </w:rPr>
            </w:pPr>
            <w:r w:rsidRPr="006F2EBC">
              <w:rPr>
                <w:color w:val="000000" w:themeColor="text1"/>
                <w:sz w:val="20"/>
                <w:szCs w:val="20"/>
              </w:rPr>
              <w:t>-0.0013</w:t>
            </w:r>
          </w:p>
        </w:tc>
        <w:tc>
          <w:tcPr>
            <w:tcW w:w="0" w:type="auto"/>
            <w:noWrap/>
            <w:vAlign w:val="center"/>
            <w:hideMark/>
          </w:tcPr>
          <w:p w14:paraId="15926E1D" w14:textId="77777777" w:rsidR="00980AB4" w:rsidRPr="006F2EBC" w:rsidRDefault="00980AB4" w:rsidP="008926E3">
            <w:pPr>
              <w:jc w:val="center"/>
              <w:rPr>
                <w:color w:val="000000" w:themeColor="text1"/>
                <w:sz w:val="20"/>
                <w:szCs w:val="20"/>
              </w:rPr>
            </w:pPr>
            <w:r w:rsidRPr="006F2EBC">
              <w:rPr>
                <w:color w:val="000000" w:themeColor="text1"/>
                <w:sz w:val="20"/>
                <w:szCs w:val="20"/>
              </w:rPr>
              <w:t>-0.0242</w:t>
            </w:r>
          </w:p>
        </w:tc>
        <w:tc>
          <w:tcPr>
            <w:tcW w:w="0" w:type="auto"/>
            <w:noWrap/>
            <w:vAlign w:val="center"/>
            <w:hideMark/>
          </w:tcPr>
          <w:p w14:paraId="2D970B9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0.0549</w:t>
            </w:r>
          </w:p>
        </w:tc>
        <w:tc>
          <w:tcPr>
            <w:tcW w:w="0" w:type="auto"/>
            <w:noWrap/>
            <w:vAlign w:val="center"/>
            <w:hideMark/>
          </w:tcPr>
          <w:p w14:paraId="16A4EE36" w14:textId="77777777" w:rsidR="00980AB4" w:rsidRPr="006F2EBC" w:rsidRDefault="00980AB4" w:rsidP="008926E3">
            <w:pPr>
              <w:jc w:val="center"/>
              <w:rPr>
                <w:color w:val="000000" w:themeColor="text1"/>
                <w:sz w:val="20"/>
                <w:szCs w:val="20"/>
              </w:rPr>
            </w:pPr>
            <w:r w:rsidRPr="006F2EBC">
              <w:rPr>
                <w:color w:val="000000" w:themeColor="text1"/>
                <w:sz w:val="20"/>
                <w:szCs w:val="20"/>
              </w:rPr>
              <w:t>0.3490</w:t>
            </w:r>
          </w:p>
        </w:tc>
        <w:tc>
          <w:tcPr>
            <w:tcW w:w="0" w:type="auto"/>
            <w:noWrap/>
            <w:vAlign w:val="center"/>
            <w:hideMark/>
          </w:tcPr>
          <w:p w14:paraId="50534A3C" w14:textId="77777777" w:rsidR="00980AB4" w:rsidRPr="006F2EBC" w:rsidRDefault="00980AB4" w:rsidP="008926E3">
            <w:pPr>
              <w:jc w:val="center"/>
              <w:rPr>
                <w:color w:val="000000" w:themeColor="text1"/>
                <w:sz w:val="20"/>
                <w:szCs w:val="20"/>
              </w:rPr>
            </w:pPr>
            <w:r w:rsidRPr="006F2EBC">
              <w:rPr>
                <w:color w:val="000000" w:themeColor="text1"/>
                <w:sz w:val="20"/>
                <w:szCs w:val="20"/>
              </w:rPr>
              <w:t>0.0089</w:t>
            </w:r>
          </w:p>
        </w:tc>
        <w:tc>
          <w:tcPr>
            <w:tcW w:w="0" w:type="auto"/>
            <w:noWrap/>
            <w:vAlign w:val="center"/>
            <w:hideMark/>
          </w:tcPr>
          <w:p w14:paraId="2653B79D" w14:textId="77777777" w:rsidR="00980AB4" w:rsidRPr="006F2EBC" w:rsidRDefault="00980AB4" w:rsidP="008926E3">
            <w:pPr>
              <w:jc w:val="center"/>
              <w:rPr>
                <w:color w:val="000000" w:themeColor="text1"/>
                <w:sz w:val="20"/>
                <w:szCs w:val="20"/>
              </w:rPr>
            </w:pPr>
            <w:r w:rsidRPr="006F2EBC">
              <w:rPr>
                <w:color w:val="000000" w:themeColor="text1"/>
                <w:sz w:val="20"/>
                <w:szCs w:val="20"/>
              </w:rPr>
              <w:t>0.1391</w:t>
            </w:r>
          </w:p>
        </w:tc>
        <w:tc>
          <w:tcPr>
            <w:tcW w:w="0" w:type="auto"/>
            <w:noWrap/>
            <w:vAlign w:val="center"/>
            <w:hideMark/>
          </w:tcPr>
          <w:p w14:paraId="74B7D760" w14:textId="77777777" w:rsidR="00980AB4" w:rsidRPr="006F2EBC" w:rsidRDefault="00980AB4" w:rsidP="008926E3">
            <w:pPr>
              <w:jc w:val="center"/>
              <w:rPr>
                <w:color w:val="000000" w:themeColor="text1"/>
                <w:sz w:val="20"/>
                <w:szCs w:val="20"/>
              </w:rPr>
            </w:pPr>
            <w:r w:rsidRPr="006F2EBC">
              <w:rPr>
                <w:color w:val="000000" w:themeColor="text1"/>
                <w:sz w:val="20"/>
                <w:szCs w:val="20"/>
              </w:rPr>
              <w:t>-0.0297</w:t>
            </w:r>
          </w:p>
        </w:tc>
        <w:tc>
          <w:tcPr>
            <w:tcW w:w="0" w:type="auto"/>
            <w:noWrap/>
            <w:vAlign w:val="center"/>
            <w:hideMark/>
          </w:tcPr>
          <w:p w14:paraId="4BCE79CE" w14:textId="77777777" w:rsidR="00980AB4" w:rsidRPr="006F2EBC" w:rsidRDefault="00980AB4" w:rsidP="008926E3">
            <w:pPr>
              <w:jc w:val="center"/>
              <w:rPr>
                <w:color w:val="000000" w:themeColor="text1"/>
                <w:sz w:val="20"/>
                <w:szCs w:val="20"/>
              </w:rPr>
            </w:pPr>
            <w:r w:rsidRPr="006F2EBC">
              <w:rPr>
                <w:color w:val="000000" w:themeColor="text1"/>
                <w:sz w:val="20"/>
                <w:szCs w:val="20"/>
              </w:rPr>
              <w:t>-0.0047</w:t>
            </w:r>
          </w:p>
        </w:tc>
        <w:tc>
          <w:tcPr>
            <w:tcW w:w="0" w:type="auto"/>
            <w:noWrap/>
            <w:vAlign w:val="center"/>
            <w:hideMark/>
          </w:tcPr>
          <w:p w14:paraId="4B23BE75" w14:textId="77777777" w:rsidR="00980AB4" w:rsidRPr="006F2EBC" w:rsidRDefault="00980AB4" w:rsidP="008926E3">
            <w:pPr>
              <w:jc w:val="center"/>
              <w:rPr>
                <w:color w:val="000000" w:themeColor="text1"/>
                <w:sz w:val="20"/>
                <w:szCs w:val="20"/>
              </w:rPr>
            </w:pPr>
            <w:r w:rsidRPr="006F2EBC">
              <w:rPr>
                <w:color w:val="000000" w:themeColor="text1"/>
                <w:sz w:val="20"/>
                <w:szCs w:val="20"/>
              </w:rPr>
              <w:t>0.0639</w:t>
            </w:r>
          </w:p>
        </w:tc>
        <w:tc>
          <w:tcPr>
            <w:tcW w:w="0" w:type="auto"/>
            <w:noWrap/>
            <w:vAlign w:val="center"/>
            <w:hideMark/>
          </w:tcPr>
          <w:p w14:paraId="354E7A8D" w14:textId="77777777" w:rsidR="00980AB4" w:rsidRPr="006F2EBC" w:rsidRDefault="00980AB4" w:rsidP="008926E3">
            <w:pPr>
              <w:jc w:val="center"/>
              <w:rPr>
                <w:color w:val="000000" w:themeColor="text1"/>
                <w:sz w:val="20"/>
                <w:szCs w:val="20"/>
              </w:rPr>
            </w:pPr>
            <w:r w:rsidRPr="006F2EBC">
              <w:rPr>
                <w:color w:val="000000" w:themeColor="text1"/>
                <w:sz w:val="20"/>
                <w:szCs w:val="20"/>
              </w:rPr>
              <w:t>-0.0959</w:t>
            </w:r>
          </w:p>
        </w:tc>
        <w:tc>
          <w:tcPr>
            <w:tcW w:w="0" w:type="auto"/>
            <w:noWrap/>
            <w:vAlign w:val="center"/>
            <w:hideMark/>
          </w:tcPr>
          <w:p w14:paraId="1EC04A37" w14:textId="77777777" w:rsidR="00980AB4" w:rsidRPr="006F2EBC" w:rsidRDefault="00980AB4" w:rsidP="008926E3">
            <w:pPr>
              <w:jc w:val="center"/>
              <w:rPr>
                <w:color w:val="000000" w:themeColor="text1"/>
                <w:sz w:val="20"/>
                <w:szCs w:val="20"/>
              </w:rPr>
            </w:pPr>
            <w:r w:rsidRPr="006F2EBC">
              <w:rPr>
                <w:color w:val="000000" w:themeColor="text1"/>
                <w:sz w:val="20"/>
                <w:szCs w:val="20"/>
              </w:rPr>
              <w:t>-0.0027</w:t>
            </w:r>
          </w:p>
        </w:tc>
        <w:tc>
          <w:tcPr>
            <w:tcW w:w="0" w:type="auto"/>
            <w:noWrap/>
            <w:vAlign w:val="center"/>
            <w:hideMark/>
          </w:tcPr>
          <w:p w14:paraId="51EBF566" w14:textId="77777777" w:rsidR="00980AB4" w:rsidRPr="006F2EBC" w:rsidRDefault="00980AB4" w:rsidP="008926E3">
            <w:pPr>
              <w:jc w:val="center"/>
              <w:rPr>
                <w:color w:val="000000" w:themeColor="text1"/>
                <w:sz w:val="20"/>
                <w:szCs w:val="20"/>
              </w:rPr>
            </w:pPr>
            <w:r w:rsidRPr="006F2EBC">
              <w:rPr>
                <w:color w:val="000000" w:themeColor="text1"/>
                <w:sz w:val="20"/>
                <w:szCs w:val="20"/>
              </w:rPr>
              <w:t>0.0024</w:t>
            </w:r>
          </w:p>
        </w:tc>
        <w:tc>
          <w:tcPr>
            <w:tcW w:w="1501" w:type="dxa"/>
            <w:vAlign w:val="center"/>
          </w:tcPr>
          <w:p w14:paraId="64322697"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-0.019</w:t>
            </w:r>
          </w:p>
        </w:tc>
      </w:tr>
      <w:tr w:rsidR="006F2EBC" w:rsidRPr="006F2EBC" w14:paraId="4A5A38E2" w14:textId="77777777" w:rsidTr="008926E3">
        <w:trPr>
          <w:gridAfter w:val="1"/>
          <w:wAfter w:w="8" w:type="dxa"/>
          <w:trHeight w:val="510"/>
        </w:trPr>
        <w:tc>
          <w:tcPr>
            <w:tcW w:w="0" w:type="auto"/>
            <w:noWrap/>
            <w:vAlign w:val="center"/>
            <w:hideMark/>
          </w:tcPr>
          <w:p w14:paraId="4874B0B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DM</w:t>
            </w:r>
          </w:p>
        </w:tc>
        <w:tc>
          <w:tcPr>
            <w:tcW w:w="0" w:type="auto"/>
            <w:noWrap/>
            <w:vAlign w:val="center"/>
            <w:hideMark/>
          </w:tcPr>
          <w:p w14:paraId="3FAD1E73" w14:textId="77777777" w:rsidR="00980AB4" w:rsidRPr="006F2EBC" w:rsidRDefault="00980AB4" w:rsidP="008926E3">
            <w:pPr>
              <w:jc w:val="center"/>
              <w:rPr>
                <w:color w:val="000000" w:themeColor="text1"/>
                <w:sz w:val="20"/>
                <w:szCs w:val="20"/>
              </w:rPr>
            </w:pPr>
            <w:r w:rsidRPr="006F2EBC">
              <w:rPr>
                <w:color w:val="000000" w:themeColor="text1"/>
                <w:sz w:val="20"/>
                <w:szCs w:val="20"/>
              </w:rPr>
              <w:t>-1.9255</w:t>
            </w:r>
          </w:p>
        </w:tc>
        <w:tc>
          <w:tcPr>
            <w:tcW w:w="0" w:type="auto"/>
            <w:noWrap/>
            <w:vAlign w:val="center"/>
            <w:hideMark/>
          </w:tcPr>
          <w:p w14:paraId="6F75E8CF" w14:textId="77777777" w:rsidR="00980AB4" w:rsidRPr="006F2EBC" w:rsidRDefault="00980AB4" w:rsidP="008926E3">
            <w:pPr>
              <w:jc w:val="center"/>
              <w:rPr>
                <w:color w:val="000000" w:themeColor="text1"/>
                <w:sz w:val="20"/>
                <w:szCs w:val="20"/>
              </w:rPr>
            </w:pPr>
            <w:r w:rsidRPr="006F2EBC">
              <w:rPr>
                <w:color w:val="000000" w:themeColor="text1"/>
                <w:sz w:val="20"/>
                <w:szCs w:val="20"/>
              </w:rPr>
              <w:t>-0.0006</w:t>
            </w:r>
          </w:p>
        </w:tc>
        <w:tc>
          <w:tcPr>
            <w:tcW w:w="0" w:type="auto"/>
            <w:noWrap/>
            <w:vAlign w:val="center"/>
            <w:hideMark/>
          </w:tcPr>
          <w:p w14:paraId="19712E89" w14:textId="77777777" w:rsidR="00980AB4" w:rsidRPr="006F2EBC" w:rsidRDefault="00980AB4" w:rsidP="008926E3">
            <w:pPr>
              <w:jc w:val="center"/>
              <w:rPr>
                <w:color w:val="000000" w:themeColor="text1"/>
                <w:sz w:val="20"/>
                <w:szCs w:val="20"/>
              </w:rPr>
            </w:pPr>
            <w:r w:rsidRPr="006F2EBC">
              <w:rPr>
                <w:color w:val="000000" w:themeColor="text1"/>
                <w:sz w:val="20"/>
                <w:szCs w:val="20"/>
              </w:rPr>
              <w:t>0.0095</w:t>
            </w:r>
          </w:p>
        </w:tc>
        <w:tc>
          <w:tcPr>
            <w:tcW w:w="0" w:type="auto"/>
            <w:noWrap/>
            <w:vAlign w:val="center"/>
            <w:hideMark/>
          </w:tcPr>
          <w:p w14:paraId="2612EF73" w14:textId="77777777" w:rsidR="00980AB4" w:rsidRPr="006F2EBC" w:rsidRDefault="00980AB4" w:rsidP="008926E3">
            <w:pPr>
              <w:jc w:val="center"/>
              <w:rPr>
                <w:color w:val="000000" w:themeColor="text1"/>
                <w:sz w:val="20"/>
                <w:szCs w:val="20"/>
              </w:rPr>
            </w:pPr>
            <w:r w:rsidRPr="006F2EBC">
              <w:rPr>
                <w:color w:val="000000" w:themeColor="text1"/>
                <w:sz w:val="20"/>
                <w:szCs w:val="20"/>
              </w:rPr>
              <w:t>0.0103</w:t>
            </w:r>
          </w:p>
        </w:tc>
        <w:tc>
          <w:tcPr>
            <w:tcW w:w="0" w:type="auto"/>
            <w:noWrap/>
            <w:vAlign w:val="center"/>
            <w:hideMark/>
          </w:tcPr>
          <w:p w14:paraId="3F78D2A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1.8653</w:t>
            </w:r>
          </w:p>
        </w:tc>
        <w:tc>
          <w:tcPr>
            <w:tcW w:w="0" w:type="auto"/>
            <w:noWrap/>
            <w:vAlign w:val="center"/>
            <w:hideMark/>
          </w:tcPr>
          <w:p w14:paraId="19368CF7" w14:textId="77777777" w:rsidR="00980AB4" w:rsidRPr="006F2EBC" w:rsidRDefault="00980AB4" w:rsidP="008926E3">
            <w:pPr>
              <w:jc w:val="center"/>
              <w:rPr>
                <w:color w:val="000000" w:themeColor="text1"/>
                <w:sz w:val="20"/>
                <w:szCs w:val="20"/>
              </w:rPr>
            </w:pPr>
            <w:r w:rsidRPr="006F2EBC">
              <w:rPr>
                <w:color w:val="000000" w:themeColor="text1"/>
                <w:sz w:val="20"/>
                <w:szCs w:val="20"/>
              </w:rPr>
              <w:t>0.0155</w:t>
            </w:r>
          </w:p>
        </w:tc>
        <w:tc>
          <w:tcPr>
            <w:tcW w:w="0" w:type="auto"/>
            <w:noWrap/>
            <w:vAlign w:val="center"/>
            <w:hideMark/>
          </w:tcPr>
          <w:p w14:paraId="5CCAA4F6" w14:textId="77777777" w:rsidR="00980AB4" w:rsidRPr="006F2EBC" w:rsidRDefault="00980AB4" w:rsidP="008926E3">
            <w:pPr>
              <w:jc w:val="center"/>
              <w:rPr>
                <w:color w:val="000000" w:themeColor="text1"/>
                <w:sz w:val="20"/>
                <w:szCs w:val="20"/>
              </w:rPr>
            </w:pPr>
            <w:r w:rsidRPr="006F2EBC">
              <w:rPr>
                <w:color w:val="000000" w:themeColor="text1"/>
                <w:sz w:val="20"/>
                <w:szCs w:val="20"/>
              </w:rPr>
              <w:t>0.0993</w:t>
            </w:r>
          </w:p>
        </w:tc>
        <w:tc>
          <w:tcPr>
            <w:tcW w:w="0" w:type="auto"/>
            <w:noWrap/>
            <w:vAlign w:val="center"/>
            <w:hideMark/>
          </w:tcPr>
          <w:p w14:paraId="65276B46" w14:textId="77777777" w:rsidR="00980AB4" w:rsidRPr="006F2EBC" w:rsidRDefault="00980AB4" w:rsidP="008926E3">
            <w:pPr>
              <w:jc w:val="center"/>
              <w:rPr>
                <w:color w:val="000000" w:themeColor="text1"/>
                <w:sz w:val="20"/>
                <w:szCs w:val="20"/>
              </w:rPr>
            </w:pPr>
            <w:r w:rsidRPr="006F2EBC">
              <w:rPr>
                <w:color w:val="000000" w:themeColor="text1"/>
                <w:sz w:val="20"/>
                <w:szCs w:val="20"/>
              </w:rPr>
              <w:t>-0.0211</w:t>
            </w:r>
          </w:p>
        </w:tc>
        <w:tc>
          <w:tcPr>
            <w:tcW w:w="0" w:type="auto"/>
            <w:noWrap/>
            <w:vAlign w:val="center"/>
            <w:hideMark/>
          </w:tcPr>
          <w:p w14:paraId="344B4A93" w14:textId="77777777" w:rsidR="00980AB4" w:rsidRPr="006F2EBC" w:rsidRDefault="00980AB4" w:rsidP="008926E3">
            <w:pPr>
              <w:jc w:val="center"/>
              <w:rPr>
                <w:color w:val="000000" w:themeColor="text1"/>
                <w:sz w:val="20"/>
                <w:szCs w:val="20"/>
              </w:rPr>
            </w:pPr>
            <w:r w:rsidRPr="006F2EBC">
              <w:rPr>
                <w:color w:val="000000" w:themeColor="text1"/>
                <w:sz w:val="20"/>
                <w:szCs w:val="20"/>
              </w:rPr>
              <w:t>-0.0217</w:t>
            </w:r>
          </w:p>
        </w:tc>
        <w:tc>
          <w:tcPr>
            <w:tcW w:w="0" w:type="auto"/>
            <w:noWrap/>
            <w:vAlign w:val="center"/>
            <w:hideMark/>
          </w:tcPr>
          <w:p w14:paraId="4778C3B1" w14:textId="77777777" w:rsidR="00980AB4" w:rsidRPr="006F2EBC" w:rsidRDefault="00980AB4" w:rsidP="008926E3">
            <w:pPr>
              <w:jc w:val="center"/>
              <w:rPr>
                <w:color w:val="000000" w:themeColor="text1"/>
                <w:sz w:val="20"/>
                <w:szCs w:val="20"/>
              </w:rPr>
            </w:pPr>
            <w:r w:rsidRPr="006F2EBC">
              <w:rPr>
                <w:color w:val="000000" w:themeColor="text1"/>
                <w:sz w:val="20"/>
                <w:szCs w:val="20"/>
              </w:rPr>
              <w:t>0.1577</w:t>
            </w:r>
          </w:p>
        </w:tc>
        <w:tc>
          <w:tcPr>
            <w:tcW w:w="0" w:type="auto"/>
            <w:noWrap/>
            <w:vAlign w:val="center"/>
            <w:hideMark/>
          </w:tcPr>
          <w:p w14:paraId="7EF8326A" w14:textId="77777777" w:rsidR="00980AB4" w:rsidRPr="006F2EBC" w:rsidRDefault="00980AB4" w:rsidP="008926E3">
            <w:pPr>
              <w:jc w:val="center"/>
              <w:rPr>
                <w:color w:val="000000" w:themeColor="text1"/>
                <w:sz w:val="20"/>
                <w:szCs w:val="20"/>
              </w:rPr>
            </w:pPr>
            <w:r w:rsidRPr="006F2EBC">
              <w:rPr>
                <w:color w:val="000000" w:themeColor="text1"/>
                <w:sz w:val="20"/>
                <w:szCs w:val="20"/>
              </w:rPr>
              <w:t>-0.0671</w:t>
            </w:r>
          </w:p>
        </w:tc>
        <w:tc>
          <w:tcPr>
            <w:tcW w:w="0" w:type="auto"/>
            <w:noWrap/>
            <w:vAlign w:val="center"/>
            <w:hideMark/>
          </w:tcPr>
          <w:p w14:paraId="12B319E7" w14:textId="77777777" w:rsidR="00980AB4" w:rsidRPr="006F2EBC" w:rsidRDefault="00980AB4" w:rsidP="008926E3">
            <w:pPr>
              <w:jc w:val="center"/>
              <w:rPr>
                <w:color w:val="000000" w:themeColor="text1"/>
                <w:sz w:val="20"/>
                <w:szCs w:val="20"/>
              </w:rPr>
            </w:pPr>
            <w:r w:rsidRPr="006F2EBC">
              <w:rPr>
                <w:color w:val="000000" w:themeColor="text1"/>
                <w:sz w:val="20"/>
                <w:szCs w:val="20"/>
              </w:rPr>
              <w:t>0.0027</w:t>
            </w:r>
          </w:p>
        </w:tc>
        <w:tc>
          <w:tcPr>
            <w:tcW w:w="0" w:type="auto"/>
            <w:noWrap/>
            <w:vAlign w:val="center"/>
            <w:hideMark/>
          </w:tcPr>
          <w:p w14:paraId="7BF55D19" w14:textId="77777777" w:rsidR="00980AB4" w:rsidRPr="006F2EBC" w:rsidRDefault="00980AB4" w:rsidP="008926E3">
            <w:pPr>
              <w:jc w:val="center"/>
              <w:rPr>
                <w:color w:val="000000" w:themeColor="text1"/>
                <w:sz w:val="20"/>
                <w:szCs w:val="20"/>
              </w:rPr>
            </w:pPr>
            <w:r w:rsidRPr="006F2EBC">
              <w:rPr>
                <w:color w:val="000000" w:themeColor="text1"/>
                <w:sz w:val="20"/>
                <w:szCs w:val="20"/>
              </w:rPr>
              <w:t>0.0010</w:t>
            </w:r>
          </w:p>
        </w:tc>
        <w:tc>
          <w:tcPr>
            <w:tcW w:w="1501" w:type="dxa"/>
            <w:vAlign w:val="center"/>
          </w:tcPr>
          <w:p w14:paraId="0F019267"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0.125</w:t>
            </w:r>
          </w:p>
        </w:tc>
      </w:tr>
      <w:tr w:rsidR="006F2EBC" w:rsidRPr="006F2EBC" w14:paraId="0C3A0A82" w14:textId="77777777" w:rsidTr="008926E3">
        <w:trPr>
          <w:gridAfter w:val="1"/>
          <w:wAfter w:w="8" w:type="dxa"/>
          <w:trHeight w:val="510"/>
        </w:trPr>
        <w:tc>
          <w:tcPr>
            <w:tcW w:w="0" w:type="auto"/>
            <w:noWrap/>
            <w:vAlign w:val="center"/>
            <w:hideMark/>
          </w:tcPr>
          <w:p w14:paraId="02450A2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NOS</w:t>
            </w:r>
          </w:p>
        </w:tc>
        <w:tc>
          <w:tcPr>
            <w:tcW w:w="0" w:type="auto"/>
            <w:noWrap/>
            <w:vAlign w:val="center"/>
            <w:hideMark/>
          </w:tcPr>
          <w:p w14:paraId="2DA40C2F" w14:textId="77777777" w:rsidR="00980AB4" w:rsidRPr="006F2EBC" w:rsidRDefault="00980AB4" w:rsidP="008926E3">
            <w:pPr>
              <w:jc w:val="center"/>
              <w:rPr>
                <w:color w:val="000000" w:themeColor="text1"/>
                <w:sz w:val="20"/>
                <w:szCs w:val="20"/>
              </w:rPr>
            </w:pPr>
            <w:r w:rsidRPr="006F2EBC">
              <w:rPr>
                <w:color w:val="000000" w:themeColor="text1"/>
                <w:sz w:val="20"/>
                <w:szCs w:val="20"/>
              </w:rPr>
              <w:t>-1.1252</w:t>
            </w:r>
          </w:p>
        </w:tc>
        <w:tc>
          <w:tcPr>
            <w:tcW w:w="0" w:type="auto"/>
            <w:noWrap/>
            <w:vAlign w:val="center"/>
            <w:hideMark/>
          </w:tcPr>
          <w:p w14:paraId="09742485" w14:textId="77777777" w:rsidR="00980AB4" w:rsidRPr="006F2EBC" w:rsidRDefault="00980AB4" w:rsidP="008926E3">
            <w:pPr>
              <w:jc w:val="center"/>
              <w:rPr>
                <w:color w:val="000000" w:themeColor="text1"/>
                <w:sz w:val="20"/>
                <w:szCs w:val="20"/>
              </w:rPr>
            </w:pPr>
            <w:r w:rsidRPr="006F2EBC">
              <w:rPr>
                <w:color w:val="000000" w:themeColor="text1"/>
                <w:sz w:val="20"/>
                <w:szCs w:val="20"/>
              </w:rPr>
              <w:t>-0.0011</w:t>
            </w:r>
          </w:p>
        </w:tc>
        <w:tc>
          <w:tcPr>
            <w:tcW w:w="0" w:type="auto"/>
            <w:noWrap/>
            <w:vAlign w:val="center"/>
            <w:hideMark/>
          </w:tcPr>
          <w:p w14:paraId="47A9CAB2" w14:textId="77777777" w:rsidR="00980AB4" w:rsidRPr="006F2EBC" w:rsidRDefault="00980AB4" w:rsidP="008926E3">
            <w:pPr>
              <w:jc w:val="center"/>
              <w:rPr>
                <w:color w:val="000000" w:themeColor="text1"/>
                <w:sz w:val="20"/>
                <w:szCs w:val="20"/>
              </w:rPr>
            </w:pPr>
            <w:r w:rsidRPr="006F2EBC">
              <w:rPr>
                <w:color w:val="000000" w:themeColor="text1"/>
                <w:sz w:val="20"/>
                <w:szCs w:val="20"/>
              </w:rPr>
              <w:t>0.0056</w:t>
            </w:r>
          </w:p>
        </w:tc>
        <w:tc>
          <w:tcPr>
            <w:tcW w:w="0" w:type="auto"/>
            <w:noWrap/>
            <w:vAlign w:val="center"/>
            <w:hideMark/>
          </w:tcPr>
          <w:p w14:paraId="57D1FA56" w14:textId="77777777" w:rsidR="00980AB4" w:rsidRPr="006F2EBC" w:rsidRDefault="00980AB4" w:rsidP="008926E3">
            <w:pPr>
              <w:jc w:val="center"/>
              <w:rPr>
                <w:color w:val="000000" w:themeColor="text1"/>
                <w:sz w:val="20"/>
                <w:szCs w:val="20"/>
              </w:rPr>
            </w:pPr>
            <w:r w:rsidRPr="006F2EBC">
              <w:rPr>
                <w:color w:val="000000" w:themeColor="text1"/>
                <w:sz w:val="20"/>
                <w:szCs w:val="20"/>
              </w:rPr>
              <w:t>0.0154</w:t>
            </w:r>
          </w:p>
        </w:tc>
        <w:tc>
          <w:tcPr>
            <w:tcW w:w="0" w:type="auto"/>
            <w:noWrap/>
            <w:vAlign w:val="center"/>
            <w:hideMark/>
          </w:tcPr>
          <w:p w14:paraId="2D7D8FC2" w14:textId="77777777" w:rsidR="00980AB4" w:rsidRPr="006F2EBC" w:rsidRDefault="00980AB4" w:rsidP="008926E3">
            <w:pPr>
              <w:jc w:val="center"/>
              <w:rPr>
                <w:color w:val="000000" w:themeColor="text1"/>
                <w:sz w:val="20"/>
                <w:szCs w:val="20"/>
              </w:rPr>
            </w:pPr>
            <w:r w:rsidRPr="006F2EBC">
              <w:rPr>
                <w:color w:val="000000" w:themeColor="text1"/>
                <w:sz w:val="20"/>
                <w:szCs w:val="20"/>
              </w:rPr>
              <w:t>0.9140</w:t>
            </w:r>
          </w:p>
        </w:tc>
        <w:tc>
          <w:tcPr>
            <w:tcW w:w="0" w:type="auto"/>
            <w:noWrap/>
            <w:vAlign w:val="center"/>
            <w:hideMark/>
          </w:tcPr>
          <w:p w14:paraId="4500C923"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0.0316</w:t>
            </w:r>
          </w:p>
        </w:tc>
        <w:tc>
          <w:tcPr>
            <w:tcW w:w="0" w:type="auto"/>
            <w:noWrap/>
            <w:vAlign w:val="center"/>
            <w:hideMark/>
          </w:tcPr>
          <w:p w14:paraId="4A311E61" w14:textId="77777777" w:rsidR="00980AB4" w:rsidRPr="006F2EBC" w:rsidRDefault="00980AB4" w:rsidP="008926E3">
            <w:pPr>
              <w:jc w:val="center"/>
              <w:rPr>
                <w:color w:val="000000" w:themeColor="text1"/>
                <w:sz w:val="20"/>
                <w:szCs w:val="20"/>
              </w:rPr>
            </w:pPr>
            <w:r w:rsidRPr="006F2EBC">
              <w:rPr>
                <w:color w:val="000000" w:themeColor="text1"/>
                <w:sz w:val="20"/>
                <w:szCs w:val="20"/>
              </w:rPr>
              <w:t>0.2341</w:t>
            </w:r>
          </w:p>
        </w:tc>
        <w:tc>
          <w:tcPr>
            <w:tcW w:w="0" w:type="auto"/>
            <w:noWrap/>
            <w:vAlign w:val="center"/>
            <w:hideMark/>
          </w:tcPr>
          <w:p w14:paraId="596740D5" w14:textId="77777777" w:rsidR="00980AB4" w:rsidRPr="006F2EBC" w:rsidRDefault="00980AB4" w:rsidP="008926E3">
            <w:pPr>
              <w:jc w:val="center"/>
              <w:rPr>
                <w:color w:val="000000" w:themeColor="text1"/>
                <w:sz w:val="20"/>
                <w:szCs w:val="20"/>
              </w:rPr>
            </w:pPr>
            <w:r w:rsidRPr="006F2EBC">
              <w:rPr>
                <w:color w:val="000000" w:themeColor="text1"/>
                <w:sz w:val="20"/>
                <w:szCs w:val="20"/>
              </w:rPr>
              <w:t>-0.0478</w:t>
            </w:r>
          </w:p>
        </w:tc>
        <w:tc>
          <w:tcPr>
            <w:tcW w:w="0" w:type="auto"/>
            <w:noWrap/>
            <w:vAlign w:val="center"/>
            <w:hideMark/>
          </w:tcPr>
          <w:p w14:paraId="692F2429" w14:textId="77777777" w:rsidR="00980AB4" w:rsidRPr="006F2EBC" w:rsidRDefault="00980AB4" w:rsidP="008926E3">
            <w:pPr>
              <w:jc w:val="center"/>
              <w:rPr>
                <w:color w:val="000000" w:themeColor="text1"/>
                <w:sz w:val="20"/>
                <w:szCs w:val="20"/>
              </w:rPr>
            </w:pPr>
            <w:r w:rsidRPr="006F2EBC">
              <w:rPr>
                <w:color w:val="000000" w:themeColor="text1"/>
                <w:sz w:val="20"/>
                <w:szCs w:val="20"/>
              </w:rPr>
              <w:t>-0.0155</w:t>
            </w:r>
          </w:p>
        </w:tc>
        <w:tc>
          <w:tcPr>
            <w:tcW w:w="0" w:type="auto"/>
            <w:noWrap/>
            <w:vAlign w:val="center"/>
            <w:hideMark/>
          </w:tcPr>
          <w:p w14:paraId="508B319A" w14:textId="77777777" w:rsidR="00980AB4" w:rsidRPr="006F2EBC" w:rsidRDefault="00980AB4" w:rsidP="008926E3">
            <w:pPr>
              <w:jc w:val="center"/>
              <w:rPr>
                <w:color w:val="000000" w:themeColor="text1"/>
                <w:sz w:val="20"/>
                <w:szCs w:val="20"/>
              </w:rPr>
            </w:pPr>
            <w:r w:rsidRPr="006F2EBC">
              <w:rPr>
                <w:color w:val="000000" w:themeColor="text1"/>
                <w:sz w:val="20"/>
                <w:szCs w:val="20"/>
              </w:rPr>
              <w:t>0.2515</w:t>
            </w:r>
          </w:p>
        </w:tc>
        <w:tc>
          <w:tcPr>
            <w:tcW w:w="0" w:type="auto"/>
            <w:noWrap/>
            <w:vAlign w:val="center"/>
            <w:hideMark/>
          </w:tcPr>
          <w:p w14:paraId="06FAD2B1" w14:textId="77777777" w:rsidR="00980AB4" w:rsidRPr="006F2EBC" w:rsidRDefault="00980AB4" w:rsidP="008926E3">
            <w:pPr>
              <w:jc w:val="center"/>
              <w:rPr>
                <w:color w:val="000000" w:themeColor="text1"/>
                <w:sz w:val="20"/>
                <w:szCs w:val="20"/>
              </w:rPr>
            </w:pPr>
            <w:r w:rsidRPr="006F2EBC">
              <w:rPr>
                <w:color w:val="000000" w:themeColor="text1"/>
                <w:sz w:val="20"/>
                <w:szCs w:val="20"/>
              </w:rPr>
              <w:t>-0.0766</w:t>
            </w:r>
          </w:p>
        </w:tc>
        <w:tc>
          <w:tcPr>
            <w:tcW w:w="0" w:type="auto"/>
            <w:noWrap/>
            <w:vAlign w:val="center"/>
            <w:hideMark/>
          </w:tcPr>
          <w:p w14:paraId="5F71796F"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1F4C8CD0" w14:textId="77777777" w:rsidR="00980AB4" w:rsidRPr="006F2EBC" w:rsidRDefault="00980AB4" w:rsidP="008926E3">
            <w:pPr>
              <w:jc w:val="center"/>
              <w:rPr>
                <w:color w:val="000000" w:themeColor="text1"/>
                <w:sz w:val="20"/>
                <w:szCs w:val="20"/>
              </w:rPr>
            </w:pPr>
            <w:r w:rsidRPr="006F2EBC">
              <w:rPr>
                <w:color w:val="000000" w:themeColor="text1"/>
                <w:sz w:val="20"/>
                <w:szCs w:val="20"/>
              </w:rPr>
              <w:t>0.0059</w:t>
            </w:r>
          </w:p>
        </w:tc>
        <w:tc>
          <w:tcPr>
            <w:tcW w:w="1501" w:type="dxa"/>
            <w:vAlign w:val="center"/>
          </w:tcPr>
          <w:p w14:paraId="56C2DA35"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0.189</w:t>
            </w:r>
          </w:p>
        </w:tc>
      </w:tr>
      <w:tr w:rsidR="006F2EBC" w:rsidRPr="006F2EBC" w14:paraId="5D716402" w14:textId="77777777" w:rsidTr="008926E3">
        <w:trPr>
          <w:gridAfter w:val="1"/>
          <w:wAfter w:w="8" w:type="dxa"/>
          <w:trHeight w:val="510"/>
        </w:trPr>
        <w:tc>
          <w:tcPr>
            <w:tcW w:w="0" w:type="auto"/>
            <w:noWrap/>
            <w:vAlign w:val="center"/>
            <w:hideMark/>
          </w:tcPr>
          <w:p w14:paraId="29B1DC3E"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GFP</w:t>
            </w:r>
          </w:p>
        </w:tc>
        <w:tc>
          <w:tcPr>
            <w:tcW w:w="0" w:type="auto"/>
            <w:noWrap/>
            <w:vAlign w:val="center"/>
            <w:hideMark/>
          </w:tcPr>
          <w:p w14:paraId="275B0726" w14:textId="77777777" w:rsidR="00980AB4" w:rsidRPr="006F2EBC" w:rsidRDefault="00980AB4" w:rsidP="008926E3">
            <w:pPr>
              <w:jc w:val="center"/>
              <w:rPr>
                <w:color w:val="000000" w:themeColor="text1"/>
                <w:sz w:val="20"/>
                <w:szCs w:val="20"/>
              </w:rPr>
            </w:pPr>
            <w:r w:rsidRPr="006F2EBC">
              <w:rPr>
                <w:color w:val="000000" w:themeColor="text1"/>
                <w:sz w:val="20"/>
                <w:szCs w:val="20"/>
              </w:rPr>
              <w:t>0.9346</w:t>
            </w:r>
          </w:p>
        </w:tc>
        <w:tc>
          <w:tcPr>
            <w:tcW w:w="0" w:type="auto"/>
            <w:noWrap/>
            <w:vAlign w:val="center"/>
            <w:hideMark/>
          </w:tcPr>
          <w:p w14:paraId="6A2E015D" w14:textId="77777777" w:rsidR="00980AB4" w:rsidRPr="006F2EBC" w:rsidRDefault="00980AB4" w:rsidP="008926E3">
            <w:pPr>
              <w:jc w:val="center"/>
              <w:rPr>
                <w:color w:val="000000" w:themeColor="text1"/>
                <w:sz w:val="20"/>
                <w:szCs w:val="20"/>
              </w:rPr>
            </w:pPr>
            <w:r w:rsidRPr="006F2EBC">
              <w:rPr>
                <w:color w:val="000000" w:themeColor="text1"/>
                <w:sz w:val="20"/>
                <w:szCs w:val="20"/>
              </w:rPr>
              <w:t>0.0005</w:t>
            </w:r>
          </w:p>
        </w:tc>
        <w:tc>
          <w:tcPr>
            <w:tcW w:w="0" w:type="auto"/>
            <w:noWrap/>
            <w:vAlign w:val="center"/>
            <w:hideMark/>
          </w:tcPr>
          <w:p w14:paraId="01F72E59" w14:textId="77777777" w:rsidR="00980AB4" w:rsidRPr="006F2EBC" w:rsidRDefault="00980AB4" w:rsidP="008926E3">
            <w:pPr>
              <w:jc w:val="center"/>
              <w:rPr>
                <w:color w:val="000000" w:themeColor="text1"/>
                <w:sz w:val="20"/>
                <w:szCs w:val="20"/>
              </w:rPr>
            </w:pPr>
            <w:r w:rsidRPr="006F2EBC">
              <w:rPr>
                <w:color w:val="000000" w:themeColor="text1"/>
                <w:sz w:val="20"/>
                <w:szCs w:val="20"/>
              </w:rPr>
              <w:t>-0.0103</w:t>
            </w:r>
          </w:p>
        </w:tc>
        <w:tc>
          <w:tcPr>
            <w:tcW w:w="0" w:type="auto"/>
            <w:noWrap/>
            <w:vAlign w:val="center"/>
            <w:hideMark/>
          </w:tcPr>
          <w:p w14:paraId="02B9AC7B" w14:textId="77777777" w:rsidR="00980AB4" w:rsidRPr="006F2EBC" w:rsidRDefault="00980AB4" w:rsidP="008926E3">
            <w:pPr>
              <w:jc w:val="center"/>
              <w:rPr>
                <w:color w:val="000000" w:themeColor="text1"/>
                <w:sz w:val="20"/>
                <w:szCs w:val="20"/>
              </w:rPr>
            </w:pPr>
            <w:r w:rsidRPr="006F2EBC">
              <w:rPr>
                <w:color w:val="000000" w:themeColor="text1"/>
                <w:sz w:val="20"/>
                <w:szCs w:val="20"/>
              </w:rPr>
              <w:t>-0.0112</w:t>
            </w:r>
          </w:p>
        </w:tc>
        <w:tc>
          <w:tcPr>
            <w:tcW w:w="0" w:type="auto"/>
            <w:noWrap/>
            <w:vAlign w:val="center"/>
            <w:hideMark/>
          </w:tcPr>
          <w:p w14:paraId="281A9B3E" w14:textId="77777777" w:rsidR="00980AB4" w:rsidRPr="006F2EBC" w:rsidRDefault="00980AB4" w:rsidP="008926E3">
            <w:pPr>
              <w:jc w:val="center"/>
              <w:rPr>
                <w:color w:val="000000" w:themeColor="text1"/>
                <w:sz w:val="20"/>
                <w:szCs w:val="20"/>
              </w:rPr>
            </w:pPr>
            <w:r w:rsidRPr="006F2EBC">
              <w:rPr>
                <w:color w:val="000000" w:themeColor="text1"/>
                <w:sz w:val="20"/>
                <w:szCs w:val="20"/>
              </w:rPr>
              <w:t>-0.2718</w:t>
            </w:r>
          </w:p>
        </w:tc>
        <w:tc>
          <w:tcPr>
            <w:tcW w:w="0" w:type="auto"/>
            <w:noWrap/>
            <w:vAlign w:val="center"/>
            <w:hideMark/>
          </w:tcPr>
          <w:p w14:paraId="1FC2589C" w14:textId="77777777" w:rsidR="00980AB4" w:rsidRPr="006F2EBC" w:rsidRDefault="00980AB4" w:rsidP="008926E3">
            <w:pPr>
              <w:jc w:val="center"/>
              <w:rPr>
                <w:color w:val="000000" w:themeColor="text1"/>
                <w:sz w:val="20"/>
                <w:szCs w:val="20"/>
              </w:rPr>
            </w:pPr>
            <w:r w:rsidRPr="006F2EBC">
              <w:rPr>
                <w:color w:val="000000" w:themeColor="text1"/>
                <w:sz w:val="20"/>
                <w:szCs w:val="20"/>
              </w:rPr>
              <w:t>-0.0108</w:t>
            </w:r>
          </w:p>
        </w:tc>
        <w:tc>
          <w:tcPr>
            <w:tcW w:w="0" w:type="auto"/>
            <w:noWrap/>
            <w:vAlign w:val="center"/>
            <w:hideMark/>
          </w:tcPr>
          <w:p w14:paraId="7DCE289E"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-0.6816</w:t>
            </w:r>
          </w:p>
        </w:tc>
        <w:tc>
          <w:tcPr>
            <w:tcW w:w="0" w:type="auto"/>
            <w:noWrap/>
            <w:vAlign w:val="center"/>
            <w:hideMark/>
          </w:tcPr>
          <w:p w14:paraId="68F92E55" w14:textId="77777777" w:rsidR="00980AB4" w:rsidRPr="006F2EBC" w:rsidRDefault="00980AB4" w:rsidP="008926E3">
            <w:pPr>
              <w:jc w:val="center"/>
              <w:rPr>
                <w:color w:val="000000" w:themeColor="text1"/>
                <w:sz w:val="20"/>
                <w:szCs w:val="20"/>
              </w:rPr>
            </w:pPr>
            <w:r w:rsidRPr="006F2EBC">
              <w:rPr>
                <w:color w:val="000000" w:themeColor="text1"/>
                <w:sz w:val="20"/>
                <w:szCs w:val="20"/>
              </w:rPr>
              <w:t>0.0234</w:t>
            </w:r>
          </w:p>
        </w:tc>
        <w:tc>
          <w:tcPr>
            <w:tcW w:w="0" w:type="auto"/>
            <w:noWrap/>
            <w:vAlign w:val="center"/>
            <w:hideMark/>
          </w:tcPr>
          <w:p w14:paraId="3A735350" w14:textId="77777777" w:rsidR="00980AB4" w:rsidRPr="006F2EBC" w:rsidRDefault="00980AB4" w:rsidP="008926E3">
            <w:pPr>
              <w:jc w:val="center"/>
              <w:rPr>
                <w:color w:val="000000" w:themeColor="text1"/>
                <w:sz w:val="20"/>
                <w:szCs w:val="20"/>
              </w:rPr>
            </w:pPr>
            <w:r w:rsidRPr="006F2EBC">
              <w:rPr>
                <w:color w:val="000000" w:themeColor="text1"/>
                <w:sz w:val="20"/>
                <w:szCs w:val="20"/>
              </w:rPr>
              <w:t>0.0052</w:t>
            </w:r>
          </w:p>
        </w:tc>
        <w:tc>
          <w:tcPr>
            <w:tcW w:w="0" w:type="auto"/>
            <w:noWrap/>
            <w:vAlign w:val="center"/>
            <w:hideMark/>
          </w:tcPr>
          <w:p w14:paraId="754FF522" w14:textId="77777777" w:rsidR="00980AB4" w:rsidRPr="006F2EBC" w:rsidRDefault="00980AB4" w:rsidP="008926E3">
            <w:pPr>
              <w:jc w:val="center"/>
              <w:rPr>
                <w:color w:val="000000" w:themeColor="text1"/>
                <w:sz w:val="20"/>
                <w:szCs w:val="20"/>
              </w:rPr>
            </w:pPr>
            <w:r w:rsidRPr="006F2EBC">
              <w:rPr>
                <w:color w:val="000000" w:themeColor="text1"/>
                <w:sz w:val="20"/>
                <w:szCs w:val="20"/>
              </w:rPr>
              <w:t>0.0064</w:t>
            </w:r>
          </w:p>
        </w:tc>
        <w:tc>
          <w:tcPr>
            <w:tcW w:w="0" w:type="auto"/>
            <w:noWrap/>
            <w:vAlign w:val="center"/>
            <w:hideMark/>
          </w:tcPr>
          <w:p w14:paraId="177C07B9" w14:textId="77777777" w:rsidR="00980AB4" w:rsidRPr="006F2EBC" w:rsidRDefault="00980AB4" w:rsidP="008926E3">
            <w:pPr>
              <w:jc w:val="center"/>
              <w:rPr>
                <w:color w:val="000000" w:themeColor="text1"/>
                <w:sz w:val="20"/>
                <w:szCs w:val="20"/>
              </w:rPr>
            </w:pPr>
            <w:r w:rsidRPr="006F2EBC">
              <w:rPr>
                <w:color w:val="000000" w:themeColor="text1"/>
                <w:sz w:val="20"/>
                <w:szCs w:val="20"/>
              </w:rPr>
              <w:t>0.1241</w:t>
            </w:r>
          </w:p>
        </w:tc>
        <w:tc>
          <w:tcPr>
            <w:tcW w:w="0" w:type="auto"/>
            <w:noWrap/>
            <w:vAlign w:val="center"/>
            <w:hideMark/>
          </w:tcPr>
          <w:p w14:paraId="0C410D1E" w14:textId="77777777" w:rsidR="00980AB4" w:rsidRPr="006F2EBC" w:rsidRDefault="00980AB4" w:rsidP="008926E3">
            <w:pPr>
              <w:jc w:val="center"/>
              <w:rPr>
                <w:color w:val="000000" w:themeColor="text1"/>
                <w:sz w:val="20"/>
                <w:szCs w:val="20"/>
              </w:rPr>
            </w:pPr>
            <w:r w:rsidRPr="006F2EBC">
              <w:rPr>
                <w:color w:val="000000" w:themeColor="text1"/>
                <w:sz w:val="20"/>
                <w:szCs w:val="20"/>
              </w:rPr>
              <w:t>-0.0017</w:t>
            </w:r>
          </w:p>
        </w:tc>
        <w:tc>
          <w:tcPr>
            <w:tcW w:w="0" w:type="auto"/>
            <w:noWrap/>
            <w:vAlign w:val="center"/>
            <w:hideMark/>
          </w:tcPr>
          <w:p w14:paraId="36A0E142" w14:textId="77777777" w:rsidR="00980AB4" w:rsidRPr="006F2EBC" w:rsidRDefault="00980AB4" w:rsidP="008926E3">
            <w:pPr>
              <w:jc w:val="center"/>
              <w:rPr>
                <w:color w:val="000000" w:themeColor="text1"/>
                <w:sz w:val="20"/>
                <w:szCs w:val="20"/>
              </w:rPr>
            </w:pPr>
            <w:r w:rsidRPr="006F2EBC">
              <w:rPr>
                <w:color w:val="000000" w:themeColor="text1"/>
                <w:sz w:val="20"/>
                <w:szCs w:val="20"/>
              </w:rPr>
              <w:t>-0.0021</w:t>
            </w:r>
          </w:p>
        </w:tc>
        <w:tc>
          <w:tcPr>
            <w:tcW w:w="1501" w:type="dxa"/>
            <w:vAlign w:val="center"/>
          </w:tcPr>
          <w:p w14:paraId="54EE8501"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0.105</w:t>
            </w:r>
          </w:p>
        </w:tc>
      </w:tr>
      <w:tr w:rsidR="006F2EBC" w:rsidRPr="006F2EBC" w14:paraId="60676D3F" w14:textId="77777777" w:rsidTr="008926E3">
        <w:trPr>
          <w:gridAfter w:val="1"/>
          <w:wAfter w:w="8" w:type="dxa"/>
          <w:trHeight w:val="510"/>
        </w:trPr>
        <w:tc>
          <w:tcPr>
            <w:tcW w:w="0" w:type="auto"/>
            <w:noWrap/>
            <w:vAlign w:val="center"/>
            <w:hideMark/>
          </w:tcPr>
          <w:p w14:paraId="6216891A"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NOG</w:t>
            </w:r>
          </w:p>
        </w:tc>
        <w:tc>
          <w:tcPr>
            <w:tcW w:w="0" w:type="auto"/>
            <w:noWrap/>
            <w:vAlign w:val="center"/>
            <w:hideMark/>
          </w:tcPr>
          <w:p w14:paraId="15968543" w14:textId="77777777" w:rsidR="00980AB4" w:rsidRPr="006F2EBC" w:rsidRDefault="00980AB4" w:rsidP="008926E3">
            <w:pPr>
              <w:jc w:val="center"/>
              <w:rPr>
                <w:color w:val="000000" w:themeColor="text1"/>
                <w:sz w:val="20"/>
                <w:szCs w:val="20"/>
              </w:rPr>
            </w:pPr>
            <w:r w:rsidRPr="006F2EBC">
              <w:rPr>
                <w:color w:val="000000" w:themeColor="text1"/>
                <w:sz w:val="20"/>
                <w:szCs w:val="20"/>
              </w:rPr>
              <w:t>-0.8712</w:t>
            </w:r>
          </w:p>
        </w:tc>
        <w:tc>
          <w:tcPr>
            <w:tcW w:w="0" w:type="auto"/>
            <w:noWrap/>
            <w:vAlign w:val="center"/>
            <w:hideMark/>
          </w:tcPr>
          <w:p w14:paraId="4A831483" w14:textId="77777777" w:rsidR="00980AB4" w:rsidRPr="006F2EBC" w:rsidRDefault="00980AB4" w:rsidP="008926E3">
            <w:pPr>
              <w:jc w:val="center"/>
              <w:rPr>
                <w:color w:val="000000" w:themeColor="text1"/>
                <w:sz w:val="20"/>
                <w:szCs w:val="20"/>
              </w:rPr>
            </w:pPr>
            <w:r w:rsidRPr="006F2EBC">
              <w:rPr>
                <w:color w:val="000000" w:themeColor="text1"/>
                <w:sz w:val="20"/>
                <w:szCs w:val="20"/>
              </w:rPr>
              <w:t>-0.0009</w:t>
            </w:r>
          </w:p>
        </w:tc>
        <w:tc>
          <w:tcPr>
            <w:tcW w:w="0" w:type="auto"/>
            <w:noWrap/>
            <w:vAlign w:val="center"/>
            <w:hideMark/>
          </w:tcPr>
          <w:p w14:paraId="21B6AFC5" w14:textId="77777777" w:rsidR="00980AB4" w:rsidRPr="006F2EBC" w:rsidRDefault="00980AB4" w:rsidP="008926E3">
            <w:pPr>
              <w:jc w:val="center"/>
              <w:rPr>
                <w:color w:val="000000" w:themeColor="text1"/>
                <w:sz w:val="20"/>
                <w:szCs w:val="20"/>
              </w:rPr>
            </w:pPr>
            <w:r w:rsidRPr="006F2EBC">
              <w:rPr>
                <w:color w:val="000000" w:themeColor="text1"/>
                <w:sz w:val="20"/>
                <w:szCs w:val="20"/>
              </w:rPr>
              <w:t>-0.0174</w:t>
            </w:r>
          </w:p>
        </w:tc>
        <w:tc>
          <w:tcPr>
            <w:tcW w:w="0" w:type="auto"/>
            <w:noWrap/>
            <w:vAlign w:val="center"/>
            <w:hideMark/>
          </w:tcPr>
          <w:p w14:paraId="7881EBA9" w14:textId="77777777" w:rsidR="00980AB4" w:rsidRPr="006F2EBC" w:rsidRDefault="00980AB4" w:rsidP="008926E3">
            <w:pPr>
              <w:jc w:val="center"/>
              <w:rPr>
                <w:color w:val="000000" w:themeColor="text1"/>
                <w:sz w:val="20"/>
                <w:szCs w:val="20"/>
              </w:rPr>
            </w:pPr>
            <w:r w:rsidRPr="006F2EBC">
              <w:rPr>
                <w:color w:val="000000" w:themeColor="text1"/>
                <w:sz w:val="20"/>
                <w:szCs w:val="20"/>
              </w:rPr>
              <w:t>0.0262</w:t>
            </w:r>
          </w:p>
        </w:tc>
        <w:tc>
          <w:tcPr>
            <w:tcW w:w="0" w:type="auto"/>
            <w:noWrap/>
            <w:vAlign w:val="center"/>
            <w:hideMark/>
          </w:tcPr>
          <w:p w14:paraId="2B3A9D18" w14:textId="77777777" w:rsidR="00980AB4" w:rsidRPr="006F2EBC" w:rsidRDefault="00980AB4" w:rsidP="008926E3">
            <w:pPr>
              <w:jc w:val="center"/>
              <w:rPr>
                <w:color w:val="000000" w:themeColor="text1"/>
                <w:sz w:val="20"/>
                <w:szCs w:val="20"/>
              </w:rPr>
            </w:pPr>
            <w:r w:rsidRPr="006F2EBC">
              <w:rPr>
                <w:color w:val="000000" w:themeColor="text1"/>
                <w:sz w:val="20"/>
                <w:szCs w:val="20"/>
              </w:rPr>
              <w:t>0.6323</w:t>
            </w:r>
          </w:p>
        </w:tc>
        <w:tc>
          <w:tcPr>
            <w:tcW w:w="0" w:type="auto"/>
            <w:noWrap/>
            <w:vAlign w:val="center"/>
            <w:hideMark/>
          </w:tcPr>
          <w:p w14:paraId="02A96E60" w14:textId="77777777" w:rsidR="00980AB4" w:rsidRPr="006F2EBC" w:rsidRDefault="00980AB4" w:rsidP="008926E3">
            <w:pPr>
              <w:jc w:val="center"/>
              <w:rPr>
                <w:color w:val="000000" w:themeColor="text1"/>
                <w:sz w:val="20"/>
                <w:szCs w:val="20"/>
              </w:rPr>
            </w:pPr>
            <w:r w:rsidRPr="006F2EBC">
              <w:rPr>
                <w:color w:val="000000" w:themeColor="text1"/>
                <w:sz w:val="20"/>
                <w:szCs w:val="20"/>
              </w:rPr>
              <w:t>0.0243</w:t>
            </w:r>
          </w:p>
        </w:tc>
        <w:tc>
          <w:tcPr>
            <w:tcW w:w="0" w:type="auto"/>
            <w:noWrap/>
            <w:vAlign w:val="center"/>
            <w:hideMark/>
          </w:tcPr>
          <w:p w14:paraId="38FC0562" w14:textId="77777777" w:rsidR="00980AB4" w:rsidRPr="006F2EBC" w:rsidRDefault="00980AB4" w:rsidP="008926E3">
            <w:pPr>
              <w:jc w:val="center"/>
              <w:rPr>
                <w:color w:val="000000" w:themeColor="text1"/>
                <w:sz w:val="20"/>
                <w:szCs w:val="20"/>
              </w:rPr>
            </w:pPr>
            <w:r w:rsidRPr="006F2EBC">
              <w:rPr>
                <w:color w:val="000000" w:themeColor="text1"/>
                <w:sz w:val="20"/>
                <w:szCs w:val="20"/>
              </w:rPr>
              <w:t>0.2565</w:t>
            </w:r>
          </w:p>
        </w:tc>
        <w:tc>
          <w:tcPr>
            <w:tcW w:w="0" w:type="auto"/>
            <w:noWrap/>
            <w:vAlign w:val="center"/>
            <w:hideMark/>
          </w:tcPr>
          <w:p w14:paraId="37675666"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-0.0622</w:t>
            </w:r>
          </w:p>
        </w:tc>
        <w:tc>
          <w:tcPr>
            <w:tcW w:w="0" w:type="auto"/>
            <w:noWrap/>
            <w:vAlign w:val="center"/>
            <w:hideMark/>
          </w:tcPr>
          <w:p w14:paraId="126A50B6" w14:textId="77777777" w:rsidR="00980AB4" w:rsidRPr="006F2EBC" w:rsidRDefault="00980AB4" w:rsidP="008926E3">
            <w:pPr>
              <w:jc w:val="center"/>
              <w:rPr>
                <w:color w:val="000000" w:themeColor="text1"/>
                <w:sz w:val="20"/>
                <w:szCs w:val="20"/>
              </w:rPr>
            </w:pPr>
            <w:r w:rsidRPr="006F2EBC">
              <w:rPr>
                <w:color w:val="000000" w:themeColor="text1"/>
                <w:sz w:val="20"/>
                <w:szCs w:val="20"/>
              </w:rPr>
              <w:t>-0.0125</w:t>
            </w:r>
          </w:p>
        </w:tc>
        <w:tc>
          <w:tcPr>
            <w:tcW w:w="0" w:type="auto"/>
            <w:noWrap/>
            <w:vAlign w:val="center"/>
            <w:hideMark/>
          </w:tcPr>
          <w:p w14:paraId="13A71ECD" w14:textId="77777777" w:rsidR="00980AB4" w:rsidRPr="006F2EBC" w:rsidRDefault="00980AB4" w:rsidP="008926E3">
            <w:pPr>
              <w:jc w:val="center"/>
              <w:rPr>
                <w:color w:val="000000" w:themeColor="text1"/>
                <w:sz w:val="20"/>
                <w:szCs w:val="20"/>
              </w:rPr>
            </w:pPr>
            <w:r w:rsidRPr="006F2EBC">
              <w:rPr>
                <w:color w:val="000000" w:themeColor="text1"/>
                <w:sz w:val="20"/>
                <w:szCs w:val="20"/>
              </w:rPr>
              <w:t>0.0994</w:t>
            </w:r>
          </w:p>
        </w:tc>
        <w:tc>
          <w:tcPr>
            <w:tcW w:w="0" w:type="auto"/>
            <w:noWrap/>
            <w:vAlign w:val="center"/>
            <w:hideMark/>
          </w:tcPr>
          <w:p w14:paraId="0D55594B" w14:textId="77777777" w:rsidR="00980AB4" w:rsidRPr="006F2EBC" w:rsidRDefault="00980AB4" w:rsidP="008926E3">
            <w:pPr>
              <w:jc w:val="center"/>
              <w:rPr>
                <w:color w:val="000000" w:themeColor="text1"/>
                <w:sz w:val="20"/>
                <w:szCs w:val="20"/>
              </w:rPr>
            </w:pPr>
            <w:r w:rsidRPr="006F2EBC">
              <w:rPr>
                <w:color w:val="000000" w:themeColor="text1"/>
                <w:sz w:val="20"/>
                <w:szCs w:val="20"/>
              </w:rPr>
              <w:t>0.0042</w:t>
            </w:r>
          </w:p>
        </w:tc>
        <w:tc>
          <w:tcPr>
            <w:tcW w:w="0" w:type="auto"/>
            <w:noWrap/>
            <w:vAlign w:val="center"/>
            <w:hideMark/>
          </w:tcPr>
          <w:p w14:paraId="1E4F5C47" w14:textId="77777777" w:rsidR="00980AB4" w:rsidRPr="006F2EBC" w:rsidRDefault="00980AB4" w:rsidP="008926E3">
            <w:pPr>
              <w:jc w:val="center"/>
              <w:rPr>
                <w:color w:val="000000" w:themeColor="text1"/>
                <w:sz w:val="20"/>
                <w:szCs w:val="20"/>
              </w:rPr>
            </w:pPr>
            <w:r w:rsidRPr="006F2EBC">
              <w:rPr>
                <w:color w:val="000000" w:themeColor="text1"/>
                <w:sz w:val="20"/>
                <w:szCs w:val="20"/>
              </w:rPr>
              <w:t>-0.0019</w:t>
            </w:r>
          </w:p>
        </w:tc>
        <w:tc>
          <w:tcPr>
            <w:tcW w:w="0" w:type="auto"/>
            <w:noWrap/>
            <w:vAlign w:val="center"/>
            <w:hideMark/>
          </w:tcPr>
          <w:p w14:paraId="6593D4F3" w14:textId="77777777" w:rsidR="00980AB4" w:rsidRPr="006F2EBC" w:rsidRDefault="00980AB4" w:rsidP="008926E3">
            <w:pPr>
              <w:jc w:val="center"/>
              <w:rPr>
                <w:color w:val="000000" w:themeColor="text1"/>
                <w:sz w:val="20"/>
                <w:szCs w:val="20"/>
              </w:rPr>
            </w:pPr>
            <w:r w:rsidRPr="006F2EBC">
              <w:rPr>
                <w:color w:val="000000" w:themeColor="text1"/>
                <w:sz w:val="20"/>
                <w:szCs w:val="20"/>
              </w:rPr>
              <w:t>0.0048</w:t>
            </w:r>
          </w:p>
        </w:tc>
        <w:tc>
          <w:tcPr>
            <w:tcW w:w="1501" w:type="dxa"/>
            <w:vAlign w:val="center"/>
          </w:tcPr>
          <w:p w14:paraId="735D6137"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0.082</w:t>
            </w:r>
          </w:p>
        </w:tc>
      </w:tr>
      <w:tr w:rsidR="006F2EBC" w:rsidRPr="006F2EBC" w14:paraId="3448A431" w14:textId="77777777" w:rsidTr="008926E3">
        <w:trPr>
          <w:gridAfter w:val="1"/>
          <w:wAfter w:w="8" w:type="dxa"/>
          <w:trHeight w:val="510"/>
        </w:trPr>
        <w:tc>
          <w:tcPr>
            <w:tcW w:w="0" w:type="auto"/>
            <w:noWrap/>
            <w:vAlign w:val="center"/>
            <w:hideMark/>
          </w:tcPr>
          <w:p w14:paraId="7AD6E3DF"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100 GW</w:t>
            </w:r>
          </w:p>
        </w:tc>
        <w:tc>
          <w:tcPr>
            <w:tcW w:w="0" w:type="auto"/>
            <w:noWrap/>
            <w:vAlign w:val="center"/>
            <w:hideMark/>
          </w:tcPr>
          <w:p w14:paraId="20F0E7FC" w14:textId="77777777" w:rsidR="00980AB4" w:rsidRPr="006F2EBC" w:rsidRDefault="00980AB4" w:rsidP="008926E3">
            <w:pPr>
              <w:jc w:val="center"/>
              <w:rPr>
                <w:color w:val="000000" w:themeColor="text1"/>
                <w:sz w:val="20"/>
                <w:szCs w:val="20"/>
              </w:rPr>
            </w:pPr>
            <w:r w:rsidRPr="006F2EBC">
              <w:rPr>
                <w:color w:val="000000" w:themeColor="text1"/>
                <w:sz w:val="20"/>
                <w:szCs w:val="20"/>
              </w:rPr>
              <w:t>1.0313</w:t>
            </w:r>
          </w:p>
        </w:tc>
        <w:tc>
          <w:tcPr>
            <w:tcW w:w="0" w:type="auto"/>
            <w:noWrap/>
            <w:vAlign w:val="center"/>
            <w:hideMark/>
          </w:tcPr>
          <w:p w14:paraId="55007FB1"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noWrap/>
            <w:vAlign w:val="center"/>
            <w:hideMark/>
          </w:tcPr>
          <w:p w14:paraId="0F2F9EA4" w14:textId="77777777" w:rsidR="00980AB4" w:rsidRPr="006F2EBC" w:rsidRDefault="00980AB4" w:rsidP="008926E3">
            <w:pPr>
              <w:jc w:val="center"/>
              <w:rPr>
                <w:color w:val="000000" w:themeColor="text1"/>
                <w:sz w:val="20"/>
                <w:szCs w:val="20"/>
              </w:rPr>
            </w:pPr>
            <w:r w:rsidRPr="006F2EBC">
              <w:rPr>
                <w:color w:val="000000" w:themeColor="text1"/>
                <w:sz w:val="20"/>
                <w:szCs w:val="20"/>
              </w:rPr>
              <w:t>-0.0115</w:t>
            </w:r>
          </w:p>
        </w:tc>
        <w:tc>
          <w:tcPr>
            <w:tcW w:w="0" w:type="auto"/>
            <w:noWrap/>
            <w:vAlign w:val="center"/>
            <w:hideMark/>
          </w:tcPr>
          <w:p w14:paraId="30E5BE4A" w14:textId="77777777" w:rsidR="00980AB4" w:rsidRPr="006F2EBC" w:rsidRDefault="00980AB4" w:rsidP="008926E3">
            <w:pPr>
              <w:jc w:val="center"/>
              <w:rPr>
                <w:color w:val="000000" w:themeColor="text1"/>
                <w:sz w:val="20"/>
                <w:szCs w:val="20"/>
              </w:rPr>
            </w:pPr>
            <w:r w:rsidRPr="006F2EBC">
              <w:rPr>
                <w:color w:val="000000" w:themeColor="text1"/>
                <w:sz w:val="20"/>
                <w:szCs w:val="20"/>
              </w:rPr>
              <w:t>-0.0062</w:t>
            </w:r>
          </w:p>
        </w:tc>
        <w:tc>
          <w:tcPr>
            <w:tcW w:w="0" w:type="auto"/>
            <w:noWrap/>
            <w:vAlign w:val="center"/>
            <w:hideMark/>
          </w:tcPr>
          <w:p w14:paraId="78C1E602" w14:textId="77777777" w:rsidR="00980AB4" w:rsidRPr="006F2EBC" w:rsidRDefault="00980AB4" w:rsidP="008926E3">
            <w:pPr>
              <w:jc w:val="center"/>
              <w:rPr>
                <w:color w:val="000000" w:themeColor="text1"/>
                <w:sz w:val="20"/>
                <w:szCs w:val="20"/>
              </w:rPr>
            </w:pPr>
            <w:r w:rsidRPr="006F2EBC">
              <w:rPr>
                <w:color w:val="000000" w:themeColor="text1"/>
                <w:sz w:val="20"/>
                <w:szCs w:val="20"/>
              </w:rPr>
              <w:t>-0.9671</w:t>
            </w:r>
          </w:p>
        </w:tc>
        <w:tc>
          <w:tcPr>
            <w:tcW w:w="0" w:type="auto"/>
            <w:noWrap/>
            <w:vAlign w:val="center"/>
            <w:hideMark/>
          </w:tcPr>
          <w:p w14:paraId="41A1E5B8" w14:textId="77777777" w:rsidR="00980AB4" w:rsidRPr="006F2EBC" w:rsidRDefault="00980AB4" w:rsidP="008926E3">
            <w:pPr>
              <w:jc w:val="center"/>
              <w:rPr>
                <w:color w:val="000000" w:themeColor="text1"/>
                <w:sz w:val="20"/>
                <w:szCs w:val="20"/>
              </w:rPr>
            </w:pPr>
            <w:r w:rsidRPr="006F2EBC">
              <w:rPr>
                <w:color w:val="000000" w:themeColor="text1"/>
                <w:sz w:val="20"/>
                <w:szCs w:val="20"/>
              </w:rPr>
              <w:t>-0.0117</w:t>
            </w:r>
          </w:p>
        </w:tc>
        <w:tc>
          <w:tcPr>
            <w:tcW w:w="0" w:type="auto"/>
            <w:noWrap/>
            <w:vAlign w:val="center"/>
            <w:hideMark/>
          </w:tcPr>
          <w:p w14:paraId="7AF69B95" w14:textId="77777777" w:rsidR="00980AB4" w:rsidRPr="006F2EBC" w:rsidRDefault="00980AB4" w:rsidP="008926E3">
            <w:pPr>
              <w:jc w:val="center"/>
              <w:rPr>
                <w:color w:val="000000" w:themeColor="text1"/>
                <w:sz w:val="20"/>
                <w:szCs w:val="20"/>
              </w:rPr>
            </w:pPr>
            <w:r w:rsidRPr="006F2EBC">
              <w:rPr>
                <w:color w:val="000000" w:themeColor="text1"/>
                <w:sz w:val="20"/>
                <w:szCs w:val="20"/>
              </w:rPr>
              <w:t>-0.0851</w:t>
            </w:r>
          </w:p>
        </w:tc>
        <w:tc>
          <w:tcPr>
            <w:tcW w:w="0" w:type="auto"/>
            <w:noWrap/>
            <w:vAlign w:val="center"/>
            <w:hideMark/>
          </w:tcPr>
          <w:p w14:paraId="61BB97DE" w14:textId="77777777" w:rsidR="00980AB4" w:rsidRPr="006F2EBC" w:rsidRDefault="00980AB4" w:rsidP="008926E3">
            <w:pPr>
              <w:jc w:val="center"/>
              <w:rPr>
                <w:color w:val="000000" w:themeColor="text1"/>
                <w:sz w:val="20"/>
                <w:szCs w:val="20"/>
              </w:rPr>
            </w:pPr>
            <w:r w:rsidRPr="006F2EBC">
              <w:rPr>
                <w:color w:val="000000" w:themeColor="text1"/>
                <w:sz w:val="20"/>
                <w:szCs w:val="20"/>
              </w:rPr>
              <w:t>0.0186</w:t>
            </w:r>
          </w:p>
        </w:tc>
        <w:tc>
          <w:tcPr>
            <w:tcW w:w="0" w:type="auto"/>
            <w:noWrap/>
            <w:vAlign w:val="center"/>
            <w:hideMark/>
          </w:tcPr>
          <w:p w14:paraId="74BDF97C"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0.0418</w:t>
            </w:r>
          </w:p>
        </w:tc>
        <w:tc>
          <w:tcPr>
            <w:tcW w:w="0" w:type="auto"/>
            <w:noWrap/>
            <w:vAlign w:val="center"/>
            <w:hideMark/>
          </w:tcPr>
          <w:p w14:paraId="37190215" w14:textId="77777777" w:rsidR="00980AB4" w:rsidRPr="006F2EBC" w:rsidRDefault="00980AB4" w:rsidP="008926E3">
            <w:pPr>
              <w:jc w:val="center"/>
              <w:rPr>
                <w:color w:val="000000" w:themeColor="text1"/>
                <w:sz w:val="20"/>
                <w:szCs w:val="20"/>
              </w:rPr>
            </w:pPr>
            <w:r w:rsidRPr="006F2EBC">
              <w:rPr>
                <w:color w:val="000000" w:themeColor="text1"/>
                <w:sz w:val="20"/>
                <w:szCs w:val="20"/>
              </w:rPr>
              <w:t>0.0221</w:t>
            </w:r>
          </w:p>
        </w:tc>
        <w:tc>
          <w:tcPr>
            <w:tcW w:w="0" w:type="auto"/>
            <w:noWrap/>
            <w:vAlign w:val="center"/>
            <w:hideMark/>
          </w:tcPr>
          <w:p w14:paraId="5571B92B" w14:textId="77777777" w:rsidR="00980AB4" w:rsidRPr="006F2EBC" w:rsidRDefault="00980AB4" w:rsidP="008926E3">
            <w:pPr>
              <w:jc w:val="center"/>
              <w:rPr>
                <w:color w:val="000000" w:themeColor="text1"/>
                <w:sz w:val="20"/>
                <w:szCs w:val="20"/>
              </w:rPr>
            </w:pPr>
            <w:r w:rsidRPr="006F2EBC">
              <w:rPr>
                <w:color w:val="000000" w:themeColor="text1"/>
                <w:sz w:val="20"/>
                <w:szCs w:val="20"/>
              </w:rPr>
              <w:t>0.0282</w:t>
            </w:r>
          </w:p>
        </w:tc>
        <w:tc>
          <w:tcPr>
            <w:tcW w:w="0" w:type="auto"/>
            <w:noWrap/>
            <w:vAlign w:val="center"/>
            <w:hideMark/>
          </w:tcPr>
          <w:p w14:paraId="06D982C9"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617B1C87" w14:textId="77777777" w:rsidR="00980AB4" w:rsidRPr="006F2EBC" w:rsidRDefault="00980AB4" w:rsidP="008926E3">
            <w:pPr>
              <w:jc w:val="center"/>
              <w:rPr>
                <w:color w:val="000000" w:themeColor="text1"/>
                <w:sz w:val="20"/>
                <w:szCs w:val="20"/>
              </w:rPr>
            </w:pPr>
            <w:r w:rsidRPr="006F2EBC">
              <w:rPr>
                <w:color w:val="000000" w:themeColor="text1"/>
                <w:sz w:val="20"/>
                <w:szCs w:val="20"/>
              </w:rPr>
              <w:t>-0.0022</w:t>
            </w:r>
          </w:p>
        </w:tc>
        <w:tc>
          <w:tcPr>
            <w:tcW w:w="1501" w:type="dxa"/>
            <w:vAlign w:val="center"/>
          </w:tcPr>
          <w:p w14:paraId="4B025A22"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0.060</w:t>
            </w:r>
          </w:p>
        </w:tc>
      </w:tr>
      <w:tr w:rsidR="006F2EBC" w:rsidRPr="006F2EBC" w14:paraId="06C06834" w14:textId="77777777" w:rsidTr="008926E3">
        <w:trPr>
          <w:gridAfter w:val="1"/>
          <w:wAfter w:w="8" w:type="dxa"/>
          <w:trHeight w:val="510"/>
        </w:trPr>
        <w:tc>
          <w:tcPr>
            <w:tcW w:w="0" w:type="auto"/>
            <w:noWrap/>
            <w:vAlign w:val="center"/>
            <w:hideMark/>
          </w:tcPr>
          <w:p w14:paraId="61CFBD7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BY</w:t>
            </w:r>
          </w:p>
        </w:tc>
        <w:tc>
          <w:tcPr>
            <w:tcW w:w="0" w:type="auto"/>
            <w:noWrap/>
            <w:vAlign w:val="center"/>
            <w:hideMark/>
          </w:tcPr>
          <w:p w14:paraId="79A4A458" w14:textId="77777777" w:rsidR="00980AB4" w:rsidRPr="006F2EBC" w:rsidRDefault="00980AB4" w:rsidP="008926E3">
            <w:pPr>
              <w:jc w:val="center"/>
              <w:rPr>
                <w:color w:val="000000" w:themeColor="text1"/>
                <w:sz w:val="20"/>
                <w:szCs w:val="20"/>
              </w:rPr>
            </w:pPr>
            <w:r w:rsidRPr="006F2EBC">
              <w:rPr>
                <w:color w:val="000000" w:themeColor="text1"/>
                <w:sz w:val="20"/>
                <w:szCs w:val="20"/>
              </w:rPr>
              <w:t>-0.3127</w:t>
            </w:r>
          </w:p>
        </w:tc>
        <w:tc>
          <w:tcPr>
            <w:tcW w:w="0" w:type="auto"/>
            <w:noWrap/>
            <w:vAlign w:val="center"/>
            <w:hideMark/>
          </w:tcPr>
          <w:p w14:paraId="3C41B88F" w14:textId="77777777" w:rsidR="00980AB4" w:rsidRPr="006F2EBC" w:rsidRDefault="00980AB4" w:rsidP="008926E3">
            <w:pPr>
              <w:jc w:val="center"/>
              <w:rPr>
                <w:color w:val="000000" w:themeColor="text1"/>
                <w:sz w:val="20"/>
                <w:szCs w:val="20"/>
              </w:rPr>
            </w:pPr>
            <w:r w:rsidRPr="006F2EBC">
              <w:rPr>
                <w:color w:val="000000" w:themeColor="text1"/>
                <w:sz w:val="20"/>
                <w:szCs w:val="20"/>
              </w:rPr>
              <w:t>-0.0012</w:t>
            </w:r>
          </w:p>
        </w:tc>
        <w:tc>
          <w:tcPr>
            <w:tcW w:w="0" w:type="auto"/>
            <w:noWrap/>
            <w:vAlign w:val="center"/>
            <w:hideMark/>
          </w:tcPr>
          <w:p w14:paraId="405211B4" w14:textId="77777777" w:rsidR="00980AB4" w:rsidRPr="006F2EBC" w:rsidRDefault="00980AB4" w:rsidP="008926E3">
            <w:pPr>
              <w:jc w:val="center"/>
              <w:rPr>
                <w:color w:val="000000" w:themeColor="text1"/>
                <w:sz w:val="20"/>
                <w:szCs w:val="20"/>
              </w:rPr>
            </w:pPr>
            <w:r w:rsidRPr="006F2EBC">
              <w:rPr>
                <w:color w:val="000000" w:themeColor="text1"/>
                <w:sz w:val="20"/>
                <w:szCs w:val="20"/>
              </w:rPr>
              <w:t>0.0362</w:t>
            </w:r>
          </w:p>
        </w:tc>
        <w:tc>
          <w:tcPr>
            <w:tcW w:w="0" w:type="auto"/>
            <w:noWrap/>
            <w:vAlign w:val="center"/>
            <w:hideMark/>
          </w:tcPr>
          <w:p w14:paraId="277DF25F" w14:textId="77777777" w:rsidR="00980AB4" w:rsidRPr="006F2EBC" w:rsidRDefault="00980AB4" w:rsidP="008926E3">
            <w:pPr>
              <w:jc w:val="center"/>
              <w:rPr>
                <w:color w:val="000000" w:themeColor="text1"/>
                <w:sz w:val="20"/>
                <w:szCs w:val="20"/>
              </w:rPr>
            </w:pPr>
            <w:r w:rsidRPr="006F2EBC">
              <w:rPr>
                <w:color w:val="000000" w:themeColor="text1"/>
                <w:sz w:val="20"/>
                <w:szCs w:val="20"/>
              </w:rPr>
              <w:t>0.0039</w:t>
            </w:r>
          </w:p>
        </w:tc>
        <w:tc>
          <w:tcPr>
            <w:tcW w:w="0" w:type="auto"/>
            <w:noWrap/>
            <w:vAlign w:val="center"/>
            <w:hideMark/>
          </w:tcPr>
          <w:p w14:paraId="25C7E108" w14:textId="77777777" w:rsidR="00980AB4" w:rsidRPr="006F2EBC" w:rsidRDefault="00980AB4" w:rsidP="008926E3">
            <w:pPr>
              <w:jc w:val="center"/>
              <w:rPr>
                <w:color w:val="000000" w:themeColor="text1"/>
                <w:sz w:val="20"/>
                <w:szCs w:val="20"/>
              </w:rPr>
            </w:pPr>
            <w:r w:rsidRPr="006F2EBC">
              <w:rPr>
                <w:color w:val="000000" w:themeColor="text1"/>
                <w:sz w:val="20"/>
                <w:szCs w:val="20"/>
              </w:rPr>
              <w:t>0.3238</w:t>
            </w:r>
          </w:p>
        </w:tc>
        <w:tc>
          <w:tcPr>
            <w:tcW w:w="0" w:type="auto"/>
            <w:noWrap/>
            <w:vAlign w:val="center"/>
            <w:hideMark/>
          </w:tcPr>
          <w:p w14:paraId="0010C46E" w14:textId="77777777" w:rsidR="00980AB4" w:rsidRPr="006F2EBC" w:rsidRDefault="00980AB4" w:rsidP="008926E3">
            <w:pPr>
              <w:jc w:val="center"/>
              <w:rPr>
                <w:color w:val="000000" w:themeColor="text1"/>
                <w:sz w:val="20"/>
                <w:szCs w:val="20"/>
              </w:rPr>
            </w:pPr>
            <w:r w:rsidRPr="006F2EBC">
              <w:rPr>
                <w:color w:val="000000" w:themeColor="text1"/>
                <w:sz w:val="20"/>
                <w:szCs w:val="20"/>
              </w:rPr>
              <w:t>0.0087</w:t>
            </w:r>
          </w:p>
        </w:tc>
        <w:tc>
          <w:tcPr>
            <w:tcW w:w="0" w:type="auto"/>
            <w:noWrap/>
            <w:vAlign w:val="center"/>
            <w:hideMark/>
          </w:tcPr>
          <w:p w14:paraId="1E4C5F3E" w14:textId="77777777" w:rsidR="00980AB4" w:rsidRPr="006F2EBC" w:rsidRDefault="00980AB4" w:rsidP="008926E3">
            <w:pPr>
              <w:jc w:val="center"/>
              <w:rPr>
                <w:color w:val="000000" w:themeColor="text1"/>
                <w:sz w:val="20"/>
                <w:szCs w:val="20"/>
              </w:rPr>
            </w:pPr>
            <w:r w:rsidRPr="006F2EBC">
              <w:rPr>
                <w:color w:val="000000" w:themeColor="text1"/>
                <w:sz w:val="20"/>
                <w:szCs w:val="20"/>
              </w:rPr>
              <w:t>-0.0048</w:t>
            </w:r>
          </w:p>
        </w:tc>
        <w:tc>
          <w:tcPr>
            <w:tcW w:w="0" w:type="auto"/>
            <w:noWrap/>
            <w:vAlign w:val="center"/>
            <w:hideMark/>
          </w:tcPr>
          <w:p w14:paraId="72EE989A" w14:textId="77777777" w:rsidR="00980AB4" w:rsidRPr="006F2EBC" w:rsidRDefault="00980AB4" w:rsidP="008926E3">
            <w:pPr>
              <w:jc w:val="center"/>
              <w:rPr>
                <w:color w:val="000000" w:themeColor="text1"/>
                <w:sz w:val="20"/>
                <w:szCs w:val="20"/>
              </w:rPr>
            </w:pPr>
            <w:r w:rsidRPr="006F2EBC">
              <w:rPr>
                <w:color w:val="000000" w:themeColor="text1"/>
                <w:sz w:val="20"/>
                <w:szCs w:val="20"/>
              </w:rPr>
              <w:t>-0.0068</w:t>
            </w:r>
          </w:p>
        </w:tc>
        <w:tc>
          <w:tcPr>
            <w:tcW w:w="0" w:type="auto"/>
            <w:noWrap/>
            <w:vAlign w:val="center"/>
            <w:hideMark/>
          </w:tcPr>
          <w:p w14:paraId="46613392" w14:textId="77777777" w:rsidR="00980AB4" w:rsidRPr="006F2EBC" w:rsidRDefault="00980AB4" w:rsidP="008926E3">
            <w:pPr>
              <w:jc w:val="center"/>
              <w:rPr>
                <w:color w:val="000000" w:themeColor="text1"/>
                <w:sz w:val="20"/>
                <w:szCs w:val="20"/>
              </w:rPr>
            </w:pPr>
            <w:r w:rsidRPr="006F2EBC">
              <w:rPr>
                <w:color w:val="000000" w:themeColor="text1"/>
                <w:sz w:val="20"/>
                <w:szCs w:val="20"/>
              </w:rPr>
              <w:t>0.0010</w:t>
            </w:r>
          </w:p>
        </w:tc>
        <w:tc>
          <w:tcPr>
            <w:tcW w:w="0" w:type="auto"/>
            <w:noWrap/>
            <w:vAlign w:val="center"/>
            <w:hideMark/>
          </w:tcPr>
          <w:p w14:paraId="1A0449F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0.9081</w:t>
            </w:r>
          </w:p>
        </w:tc>
        <w:tc>
          <w:tcPr>
            <w:tcW w:w="0" w:type="auto"/>
            <w:noWrap/>
            <w:vAlign w:val="center"/>
            <w:hideMark/>
          </w:tcPr>
          <w:p w14:paraId="31969872" w14:textId="77777777" w:rsidR="00980AB4" w:rsidRPr="006F2EBC" w:rsidRDefault="00980AB4" w:rsidP="008926E3">
            <w:pPr>
              <w:jc w:val="center"/>
              <w:rPr>
                <w:color w:val="000000" w:themeColor="text1"/>
                <w:sz w:val="20"/>
                <w:szCs w:val="20"/>
              </w:rPr>
            </w:pPr>
            <w:r w:rsidRPr="006F2EBC">
              <w:rPr>
                <w:color w:val="000000" w:themeColor="text1"/>
                <w:sz w:val="20"/>
                <w:szCs w:val="20"/>
              </w:rPr>
              <w:t>-0.0696</w:t>
            </w:r>
          </w:p>
        </w:tc>
        <w:tc>
          <w:tcPr>
            <w:tcW w:w="0" w:type="auto"/>
            <w:noWrap/>
            <w:vAlign w:val="center"/>
            <w:hideMark/>
          </w:tcPr>
          <w:p w14:paraId="79630FB9"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685F22E4" w14:textId="77777777" w:rsidR="00980AB4" w:rsidRPr="006F2EBC" w:rsidRDefault="00980AB4" w:rsidP="008926E3">
            <w:pPr>
              <w:jc w:val="center"/>
              <w:rPr>
                <w:color w:val="000000" w:themeColor="text1"/>
                <w:sz w:val="20"/>
                <w:szCs w:val="20"/>
              </w:rPr>
            </w:pPr>
            <w:r w:rsidRPr="006F2EBC">
              <w:rPr>
                <w:color w:val="000000" w:themeColor="text1"/>
                <w:sz w:val="20"/>
                <w:szCs w:val="20"/>
              </w:rPr>
              <w:t>-0.0012</w:t>
            </w:r>
          </w:p>
        </w:tc>
        <w:tc>
          <w:tcPr>
            <w:tcW w:w="1501" w:type="dxa"/>
            <w:vAlign w:val="center"/>
          </w:tcPr>
          <w:p w14:paraId="24CA7A3E"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0.883**</w:t>
            </w:r>
          </w:p>
        </w:tc>
      </w:tr>
      <w:tr w:rsidR="006F2EBC" w:rsidRPr="006F2EBC" w14:paraId="69CA3B0A" w14:textId="77777777" w:rsidTr="008926E3">
        <w:trPr>
          <w:gridAfter w:val="1"/>
          <w:wAfter w:w="8" w:type="dxa"/>
          <w:trHeight w:val="510"/>
        </w:trPr>
        <w:tc>
          <w:tcPr>
            <w:tcW w:w="0" w:type="auto"/>
            <w:noWrap/>
            <w:vAlign w:val="center"/>
            <w:hideMark/>
          </w:tcPr>
          <w:p w14:paraId="1E6A57E7"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HI</w:t>
            </w:r>
          </w:p>
        </w:tc>
        <w:tc>
          <w:tcPr>
            <w:tcW w:w="0" w:type="auto"/>
            <w:noWrap/>
            <w:vAlign w:val="center"/>
            <w:hideMark/>
          </w:tcPr>
          <w:p w14:paraId="70BAF78E" w14:textId="77777777" w:rsidR="00980AB4" w:rsidRPr="006F2EBC" w:rsidRDefault="00980AB4" w:rsidP="008926E3">
            <w:pPr>
              <w:jc w:val="center"/>
              <w:rPr>
                <w:color w:val="000000" w:themeColor="text1"/>
                <w:sz w:val="20"/>
                <w:szCs w:val="20"/>
              </w:rPr>
            </w:pPr>
            <w:r w:rsidRPr="006F2EBC">
              <w:rPr>
                <w:color w:val="000000" w:themeColor="text1"/>
                <w:sz w:val="20"/>
                <w:szCs w:val="20"/>
              </w:rPr>
              <w:t>0.4280</w:t>
            </w:r>
          </w:p>
        </w:tc>
        <w:tc>
          <w:tcPr>
            <w:tcW w:w="0" w:type="auto"/>
            <w:noWrap/>
            <w:vAlign w:val="center"/>
            <w:hideMark/>
          </w:tcPr>
          <w:p w14:paraId="4FB7FD18"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noWrap/>
            <w:vAlign w:val="center"/>
            <w:hideMark/>
          </w:tcPr>
          <w:p w14:paraId="60755AF5" w14:textId="77777777" w:rsidR="00980AB4" w:rsidRPr="006F2EBC" w:rsidRDefault="00980AB4" w:rsidP="008926E3">
            <w:pPr>
              <w:jc w:val="center"/>
              <w:rPr>
                <w:color w:val="000000" w:themeColor="text1"/>
                <w:sz w:val="20"/>
                <w:szCs w:val="20"/>
              </w:rPr>
            </w:pPr>
            <w:r w:rsidRPr="006F2EBC">
              <w:rPr>
                <w:color w:val="000000" w:themeColor="text1"/>
                <w:sz w:val="20"/>
                <w:szCs w:val="20"/>
              </w:rPr>
              <w:t>0.0008</w:t>
            </w:r>
          </w:p>
        </w:tc>
        <w:tc>
          <w:tcPr>
            <w:tcW w:w="0" w:type="auto"/>
            <w:noWrap/>
            <w:vAlign w:val="center"/>
            <w:hideMark/>
          </w:tcPr>
          <w:p w14:paraId="112F4FA9" w14:textId="77777777" w:rsidR="00980AB4" w:rsidRPr="006F2EBC" w:rsidRDefault="00980AB4" w:rsidP="008926E3">
            <w:pPr>
              <w:jc w:val="center"/>
              <w:rPr>
                <w:color w:val="000000" w:themeColor="text1"/>
                <w:sz w:val="20"/>
                <w:szCs w:val="20"/>
              </w:rPr>
            </w:pPr>
            <w:r w:rsidRPr="006F2EBC">
              <w:rPr>
                <w:color w:val="000000" w:themeColor="text1"/>
                <w:sz w:val="20"/>
                <w:szCs w:val="20"/>
              </w:rPr>
              <w:t>-0.0110</w:t>
            </w:r>
          </w:p>
        </w:tc>
        <w:tc>
          <w:tcPr>
            <w:tcW w:w="0" w:type="auto"/>
            <w:noWrap/>
            <w:vAlign w:val="center"/>
            <w:hideMark/>
          </w:tcPr>
          <w:p w14:paraId="5F0FB406" w14:textId="77777777" w:rsidR="00980AB4" w:rsidRPr="006F2EBC" w:rsidRDefault="00980AB4" w:rsidP="008926E3">
            <w:pPr>
              <w:jc w:val="center"/>
              <w:rPr>
                <w:color w:val="000000" w:themeColor="text1"/>
                <w:sz w:val="20"/>
                <w:szCs w:val="20"/>
              </w:rPr>
            </w:pPr>
            <w:r w:rsidRPr="006F2EBC">
              <w:rPr>
                <w:color w:val="000000" w:themeColor="text1"/>
                <w:sz w:val="20"/>
                <w:szCs w:val="20"/>
              </w:rPr>
              <w:t>-0.2606</w:t>
            </w:r>
          </w:p>
        </w:tc>
        <w:tc>
          <w:tcPr>
            <w:tcW w:w="0" w:type="auto"/>
            <w:noWrap/>
            <w:vAlign w:val="center"/>
            <w:hideMark/>
          </w:tcPr>
          <w:p w14:paraId="787A3BC5" w14:textId="77777777" w:rsidR="00980AB4" w:rsidRPr="006F2EBC" w:rsidRDefault="00980AB4" w:rsidP="008926E3">
            <w:pPr>
              <w:jc w:val="center"/>
              <w:rPr>
                <w:color w:val="000000" w:themeColor="text1"/>
                <w:sz w:val="20"/>
                <w:szCs w:val="20"/>
              </w:rPr>
            </w:pPr>
            <w:r w:rsidRPr="006F2EBC">
              <w:rPr>
                <w:color w:val="000000" w:themeColor="text1"/>
                <w:sz w:val="20"/>
                <w:szCs w:val="20"/>
              </w:rPr>
              <w:t>-0.0050</w:t>
            </w:r>
          </w:p>
        </w:tc>
        <w:tc>
          <w:tcPr>
            <w:tcW w:w="0" w:type="auto"/>
            <w:noWrap/>
            <w:vAlign w:val="center"/>
            <w:hideMark/>
          </w:tcPr>
          <w:p w14:paraId="0453DC7F" w14:textId="77777777" w:rsidR="00980AB4" w:rsidRPr="006F2EBC" w:rsidRDefault="00980AB4" w:rsidP="008926E3">
            <w:pPr>
              <w:jc w:val="center"/>
              <w:rPr>
                <w:color w:val="000000" w:themeColor="text1"/>
                <w:sz w:val="20"/>
                <w:szCs w:val="20"/>
              </w:rPr>
            </w:pPr>
            <w:r w:rsidRPr="006F2EBC">
              <w:rPr>
                <w:color w:val="000000" w:themeColor="text1"/>
                <w:sz w:val="20"/>
                <w:szCs w:val="20"/>
              </w:rPr>
              <w:t>-0.1761</w:t>
            </w:r>
          </w:p>
        </w:tc>
        <w:tc>
          <w:tcPr>
            <w:tcW w:w="0" w:type="auto"/>
            <w:noWrap/>
            <w:vAlign w:val="center"/>
            <w:hideMark/>
          </w:tcPr>
          <w:p w14:paraId="203EA538" w14:textId="77777777" w:rsidR="00980AB4" w:rsidRPr="006F2EBC" w:rsidRDefault="00980AB4" w:rsidP="008926E3">
            <w:pPr>
              <w:jc w:val="center"/>
              <w:rPr>
                <w:color w:val="000000" w:themeColor="text1"/>
                <w:sz w:val="20"/>
                <w:szCs w:val="20"/>
              </w:rPr>
            </w:pPr>
            <w:r w:rsidRPr="006F2EBC">
              <w:rPr>
                <w:color w:val="000000" w:themeColor="text1"/>
                <w:sz w:val="20"/>
                <w:szCs w:val="20"/>
              </w:rPr>
              <w:t>-0.0005</w:t>
            </w:r>
          </w:p>
        </w:tc>
        <w:tc>
          <w:tcPr>
            <w:tcW w:w="0" w:type="auto"/>
            <w:noWrap/>
            <w:vAlign w:val="center"/>
            <w:hideMark/>
          </w:tcPr>
          <w:p w14:paraId="1E5507D9" w14:textId="77777777" w:rsidR="00980AB4" w:rsidRPr="006F2EBC" w:rsidRDefault="00980AB4" w:rsidP="008926E3">
            <w:pPr>
              <w:jc w:val="center"/>
              <w:rPr>
                <w:color w:val="000000" w:themeColor="text1"/>
                <w:sz w:val="20"/>
                <w:szCs w:val="20"/>
              </w:rPr>
            </w:pPr>
            <w:r w:rsidRPr="006F2EBC">
              <w:rPr>
                <w:color w:val="000000" w:themeColor="text1"/>
                <w:sz w:val="20"/>
                <w:szCs w:val="20"/>
              </w:rPr>
              <w:t>0.0025</w:t>
            </w:r>
          </w:p>
        </w:tc>
        <w:tc>
          <w:tcPr>
            <w:tcW w:w="0" w:type="auto"/>
            <w:noWrap/>
            <w:vAlign w:val="center"/>
            <w:hideMark/>
          </w:tcPr>
          <w:p w14:paraId="3F1AD3A4" w14:textId="77777777" w:rsidR="00980AB4" w:rsidRPr="006F2EBC" w:rsidRDefault="00980AB4" w:rsidP="008926E3">
            <w:pPr>
              <w:jc w:val="center"/>
              <w:rPr>
                <w:color w:val="000000" w:themeColor="text1"/>
                <w:sz w:val="20"/>
                <w:szCs w:val="20"/>
              </w:rPr>
            </w:pPr>
            <w:r w:rsidRPr="006F2EBC">
              <w:rPr>
                <w:color w:val="000000" w:themeColor="text1"/>
                <w:sz w:val="20"/>
                <w:szCs w:val="20"/>
              </w:rPr>
              <w:t>-0.1316</w:t>
            </w:r>
          </w:p>
        </w:tc>
        <w:tc>
          <w:tcPr>
            <w:tcW w:w="0" w:type="auto"/>
            <w:noWrap/>
            <w:vAlign w:val="center"/>
            <w:hideMark/>
          </w:tcPr>
          <w:p w14:paraId="0336232F"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0.4804</w:t>
            </w:r>
          </w:p>
        </w:tc>
        <w:tc>
          <w:tcPr>
            <w:tcW w:w="0" w:type="auto"/>
            <w:noWrap/>
            <w:vAlign w:val="center"/>
            <w:hideMark/>
          </w:tcPr>
          <w:p w14:paraId="4EF06511" w14:textId="77777777" w:rsidR="00980AB4" w:rsidRPr="006F2EBC" w:rsidRDefault="00980AB4" w:rsidP="008926E3">
            <w:pPr>
              <w:jc w:val="center"/>
              <w:rPr>
                <w:color w:val="000000" w:themeColor="text1"/>
                <w:sz w:val="20"/>
                <w:szCs w:val="20"/>
              </w:rPr>
            </w:pPr>
            <w:r w:rsidRPr="006F2EBC">
              <w:rPr>
                <w:color w:val="000000" w:themeColor="text1"/>
                <w:sz w:val="20"/>
                <w:szCs w:val="20"/>
              </w:rPr>
              <w:t>0.0023</w:t>
            </w:r>
          </w:p>
        </w:tc>
        <w:tc>
          <w:tcPr>
            <w:tcW w:w="0" w:type="auto"/>
            <w:noWrap/>
            <w:vAlign w:val="center"/>
            <w:hideMark/>
          </w:tcPr>
          <w:p w14:paraId="77621058" w14:textId="77777777" w:rsidR="00980AB4" w:rsidRPr="006F2EBC" w:rsidRDefault="00980AB4" w:rsidP="008926E3">
            <w:pPr>
              <w:jc w:val="center"/>
              <w:rPr>
                <w:color w:val="000000" w:themeColor="text1"/>
                <w:sz w:val="20"/>
                <w:szCs w:val="20"/>
              </w:rPr>
            </w:pPr>
            <w:r w:rsidRPr="006F2EBC">
              <w:rPr>
                <w:color w:val="000000" w:themeColor="text1"/>
                <w:sz w:val="20"/>
                <w:szCs w:val="20"/>
              </w:rPr>
              <w:t>-0.0091</w:t>
            </w:r>
          </w:p>
        </w:tc>
        <w:tc>
          <w:tcPr>
            <w:tcW w:w="1501" w:type="dxa"/>
            <w:vAlign w:val="center"/>
          </w:tcPr>
          <w:p w14:paraId="081A08A4"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0.321*</w:t>
            </w:r>
          </w:p>
        </w:tc>
      </w:tr>
      <w:tr w:rsidR="006F2EBC" w:rsidRPr="006F2EBC" w14:paraId="73B52A10" w14:textId="77777777" w:rsidTr="008926E3">
        <w:trPr>
          <w:gridAfter w:val="1"/>
          <w:wAfter w:w="8" w:type="dxa"/>
          <w:trHeight w:val="510"/>
        </w:trPr>
        <w:tc>
          <w:tcPr>
            <w:tcW w:w="0" w:type="auto"/>
            <w:noWrap/>
            <w:vAlign w:val="center"/>
            <w:hideMark/>
          </w:tcPr>
          <w:p w14:paraId="0E47E912"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1</w:t>
            </w:r>
          </w:p>
        </w:tc>
        <w:tc>
          <w:tcPr>
            <w:tcW w:w="0" w:type="auto"/>
            <w:noWrap/>
            <w:vAlign w:val="center"/>
            <w:hideMark/>
          </w:tcPr>
          <w:p w14:paraId="77C5035E" w14:textId="77777777" w:rsidR="00980AB4" w:rsidRPr="006F2EBC" w:rsidRDefault="00980AB4" w:rsidP="008926E3">
            <w:pPr>
              <w:jc w:val="center"/>
              <w:rPr>
                <w:color w:val="000000" w:themeColor="text1"/>
                <w:sz w:val="20"/>
                <w:szCs w:val="20"/>
              </w:rPr>
            </w:pPr>
            <w:r w:rsidRPr="006F2EBC">
              <w:rPr>
                <w:color w:val="000000" w:themeColor="text1"/>
                <w:sz w:val="20"/>
                <w:szCs w:val="20"/>
              </w:rPr>
              <w:t>-0.2641</w:t>
            </w:r>
          </w:p>
        </w:tc>
        <w:tc>
          <w:tcPr>
            <w:tcW w:w="0" w:type="auto"/>
            <w:noWrap/>
            <w:vAlign w:val="center"/>
            <w:hideMark/>
          </w:tcPr>
          <w:p w14:paraId="5C1F3751" w14:textId="77777777" w:rsidR="00980AB4" w:rsidRPr="006F2EBC" w:rsidRDefault="00980AB4" w:rsidP="008926E3">
            <w:pPr>
              <w:jc w:val="center"/>
              <w:rPr>
                <w:color w:val="000000" w:themeColor="text1"/>
                <w:sz w:val="20"/>
                <w:szCs w:val="20"/>
              </w:rPr>
            </w:pPr>
            <w:r w:rsidRPr="006F2EBC">
              <w:rPr>
                <w:color w:val="000000" w:themeColor="text1"/>
                <w:sz w:val="20"/>
                <w:szCs w:val="20"/>
              </w:rPr>
              <w:t>0.0001</w:t>
            </w:r>
          </w:p>
        </w:tc>
        <w:tc>
          <w:tcPr>
            <w:tcW w:w="0" w:type="auto"/>
            <w:noWrap/>
            <w:vAlign w:val="center"/>
            <w:hideMark/>
          </w:tcPr>
          <w:p w14:paraId="3499F62B" w14:textId="77777777" w:rsidR="00980AB4" w:rsidRPr="006F2EBC" w:rsidRDefault="00980AB4" w:rsidP="008926E3">
            <w:pPr>
              <w:jc w:val="center"/>
              <w:rPr>
                <w:color w:val="000000" w:themeColor="text1"/>
                <w:sz w:val="20"/>
                <w:szCs w:val="20"/>
              </w:rPr>
            </w:pPr>
            <w:r w:rsidRPr="006F2EBC">
              <w:rPr>
                <w:color w:val="000000" w:themeColor="text1"/>
                <w:sz w:val="20"/>
                <w:szCs w:val="20"/>
              </w:rPr>
              <w:t>0.0022</w:t>
            </w:r>
          </w:p>
        </w:tc>
        <w:tc>
          <w:tcPr>
            <w:tcW w:w="0" w:type="auto"/>
            <w:noWrap/>
            <w:vAlign w:val="center"/>
            <w:hideMark/>
          </w:tcPr>
          <w:p w14:paraId="11859E00" w14:textId="77777777" w:rsidR="00980AB4" w:rsidRPr="006F2EBC" w:rsidRDefault="00980AB4" w:rsidP="008926E3">
            <w:pPr>
              <w:jc w:val="center"/>
              <w:rPr>
                <w:color w:val="000000" w:themeColor="text1"/>
                <w:sz w:val="20"/>
                <w:szCs w:val="20"/>
              </w:rPr>
            </w:pPr>
            <w:r w:rsidRPr="006F2EBC">
              <w:rPr>
                <w:color w:val="000000" w:themeColor="text1"/>
                <w:sz w:val="20"/>
                <w:szCs w:val="20"/>
              </w:rPr>
              <w:t>-0.0065</w:t>
            </w:r>
          </w:p>
        </w:tc>
        <w:tc>
          <w:tcPr>
            <w:tcW w:w="0" w:type="auto"/>
            <w:noWrap/>
            <w:vAlign w:val="center"/>
            <w:hideMark/>
          </w:tcPr>
          <w:p w14:paraId="4E0B1953" w14:textId="77777777" w:rsidR="00980AB4" w:rsidRPr="006F2EBC" w:rsidRDefault="00980AB4" w:rsidP="008926E3">
            <w:pPr>
              <w:jc w:val="center"/>
              <w:rPr>
                <w:color w:val="000000" w:themeColor="text1"/>
                <w:sz w:val="20"/>
                <w:szCs w:val="20"/>
              </w:rPr>
            </w:pPr>
            <w:r w:rsidRPr="006F2EBC">
              <w:rPr>
                <w:color w:val="000000" w:themeColor="text1"/>
                <w:sz w:val="20"/>
                <w:szCs w:val="20"/>
              </w:rPr>
              <w:t>0.2183</w:t>
            </w:r>
          </w:p>
        </w:tc>
        <w:tc>
          <w:tcPr>
            <w:tcW w:w="0" w:type="auto"/>
            <w:noWrap/>
            <w:vAlign w:val="center"/>
            <w:hideMark/>
          </w:tcPr>
          <w:p w14:paraId="1AD76F41" w14:textId="77777777" w:rsidR="00980AB4" w:rsidRPr="006F2EBC" w:rsidRDefault="00980AB4" w:rsidP="008926E3">
            <w:pPr>
              <w:jc w:val="center"/>
              <w:rPr>
                <w:color w:val="000000" w:themeColor="text1"/>
                <w:sz w:val="20"/>
                <w:szCs w:val="20"/>
              </w:rPr>
            </w:pPr>
            <w:r w:rsidRPr="006F2EBC">
              <w:rPr>
                <w:color w:val="000000" w:themeColor="text1"/>
                <w:sz w:val="20"/>
                <w:szCs w:val="20"/>
              </w:rPr>
              <w:t>-0.0031</w:t>
            </w:r>
          </w:p>
        </w:tc>
        <w:tc>
          <w:tcPr>
            <w:tcW w:w="0" w:type="auto"/>
            <w:noWrap/>
            <w:vAlign w:val="center"/>
            <w:hideMark/>
          </w:tcPr>
          <w:p w14:paraId="55D3CBE1" w14:textId="77777777" w:rsidR="00980AB4" w:rsidRPr="006F2EBC" w:rsidRDefault="00980AB4" w:rsidP="008926E3">
            <w:pPr>
              <w:jc w:val="center"/>
              <w:rPr>
                <w:color w:val="000000" w:themeColor="text1"/>
                <w:sz w:val="20"/>
                <w:szCs w:val="20"/>
              </w:rPr>
            </w:pPr>
            <w:r w:rsidRPr="006F2EBC">
              <w:rPr>
                <w:color w:val="000000" w:themeColor="text1"/>
                <w:sz w:val="20"/>
                <w:szCs w:val="20"/>
              </w:rPr>
              <w:t>0.0512</w:t>
            </w:r>
          </w:p>
        </w:tc>
        <w:tc>
          <w:tcPr>
            <w:tcW w:w="0" w:type="auto"/>
            <w:noWrap/>
            <w:vAlign w:val="center"/>
            <w:hideMark/>
          </w:tcPr>
          <w:p w14:paraId="39416A94" w14:textId="77777777" w:rsidR="00980AB4" w:rsidRPr="006F2EBC" w:rsidRDefault="00980AB4" w:rsidP="008926E3">
            <w:pPr>
              <w:jc w:val="center"/>
              <w:rPr>
                <w:color w:val="000000" w:themeColor="text1"/>
                <w:sz w:val="20"/>
                <w:szCs w:val="20"/>
              </w:rPr>
            </w:pPr>
            <w:r w:rsidRPr="006F2EBC">
              <w:rPr>
                <w:color w:val="000000" w:themeColor="text1"/>
                <w:sz w:val="20"/>
                <w:szCs w:val="20"/>
              </w:rPr>
              <w:t>0.0051</w:t>
            </w:r>
          </w:p>
        </w:tc>
        <w:tc>
          <w:tcPr>
            <w:tcW w:w="0" w:type="auto"/>
            <w:noWrap/>
            <w:vAlign w:val="center"/>
            <w:hideMark/>
          </w:tcPr>
          <w:p w14:paraId="1DA28290" w14:textId="77777777" w:rsidR="00980AB4" w:rsidRPr="006F2EBC" w:rsidRDefault="00980AB4" w:rsidP="008926E3">
            <w:pPr>
              <w:jc w:val="center"/>
              <w:rPr>
                <w:color w:val="000000" w:themeColor="text1"/>
                <w:sz w:val="20"/>
                <w:szCs w:val="20"/>
              </w:rPr>
            </w:pPr>
            <w:r w:rsidRPr="006F2EBC">
              <w:rPr>
                <w:color w:val="000000" w:themeColor="text1"/>
                <w:sz w:val="20"/>
                <w:szCs w:val="20"/>
              </w:rPr>
              <w:t>0.0042</w:t>
            </w:r>
          </w:p>
        </w:tc>
        <w:tc>
          <w:tcPr>
            <w:tcW w:w="0" w:type="auto"/>
            <w:noWrap/>
            <w:vAlign w:val="center"/>
            <w:hideMark/>
          </w:tcPr>
          <w:p w14:paraId="7E779D22" w14:textId="77777777" w:rsidR="00980AB4" w:rsidRPr="006F2EBC" w:rsidRDefault="00980AB4" w:rsidP="008926E3">
            <w:pPr>
              <w:jc w:val="center"/>
              <w:rPr>
                <w:color w:val="000000" w:themeColor="text1"/>
                <w:sz w:val="20"/>
                <w:szCs w:val="20"/>
              </w:rPr>
            </w:pPr>
            <w:r w:rsidRPr="006F2EBC">
              <w:rPr>
                <w:color w:val="000000" w:themeColor="text1"/>
                <w:sz w:val="20"/>
                <w:szCs w:val="20"/>
              </w:rPr>
              <w:t>-0.0896</w:t>
            </w:r>
          </w:p>
        </w:tc>
        <w:tc>
          <w:tcPr>
            <w:tcW w:w="0" w:type="auto"/>
            <w:noWrap/>
            <w:vAlign w:val="center"/>
            <w:hideMark/>
          </w:tcPr>
          <w:p w14:paraId="4DD424DA" w14:textId="77777777" w:rsidR="00980AB4" w:rsidRPr="006F2EBC" w:rsidRDefault="00980AB4" w:rsidP="008926E3">
            <w:pPr>
              <w:jc w:val="center"/>
              <w:rPr>
                <w:color w:val="000000" w:themeColor="text1"/>
                <w:sz w:val="20"/>
                <w:szCs w:val="20"/>
              </w:rPr>
            </w:pPr>
            <w:r w:rsidRPr="006F2EBC">
              <w:rPr>
                <w:color w:val="000000" w:themeColor="text1"/>
                <w:sz w:val="20"/>
                <w:szCs w:val="20"/>
              </w:rPr>
              <w:t>0.0490</w:t>
            </w:r>
          </w:p>
        </w:tc>
        <w:tc>
          <w:tcPr>
            <w:tcW w:w="0" w:type="auto"/>
            <w:noWrap/>
            <w:vAlign w:val="center"/>
            <w:hideMark/>
          </w:tcPr>
          <w:p w14:paraId="5E9690A4"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0.0230</w:t>
            </w:r>
          </w:p>
        </w:tc>
        <w:tc>
          <w:tcPr>
            <w:tcW w:w="0" w:type="auto"/>
            <w:noWrap/>
            <w:vAlign w:val="center"/>
            <w:hideMark/>
          </w:tcPr>
          <w:p w14:paraId="5137CE6D" w14:textId="77777777" w:rsidR="00980AB4" w:rsidRPr="006F2EBC" w:rsidRDefault="00980AB4" w:rsidP="008926E3">
            <w:pPr>
              <w:jc w:val="center"/>
              <w:rPr>
                <w:color w:val="000000" w:themeColor="text1"/>
                <w:sz w:val="20"/>
                <w:szCs w:val="20"/>
              </w:rPr>
            </w:pPr>
            <w:r w:rsidRPr="006F2EBC">
              <w:rPr>
                <w:color w:val="000000" w:themeColor="text1"/>
                <w:sz w:val="20"/>
                <w:szCs w:val="20"/>
              </w:rPr>
              <w:t>-0.0160</w:t>
            </w:r>
          </w:p>
        </w:tc>
        <w:tc>
          <w:tcPr>
            <w:tcW w:w="1501" w:type="dxa"/>
            <w:vAlign w:val="center"/>
          </w:tcPr>
          <w:p w14:paraId="64F7062F"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-0.026</w:t>
            </w:r>
          </w:p>
        </w:tc>
      </w:tr>
      <w:tr w:rsidR="006F2EBC" w:rsidRPr="006F2EBC" w14:paraId="3FEEC2DB" w14:textId="77777777" w:rsidTr="008926E3">
        <w:trPr>
          <w:gridAfter w:val="1"/>
          <w:wAfter w:w="8" w:type="dxa"/>
          <w:trHeight w:val="510"/>
        </w:trPr>
        <w:tc>
          <w:tcPr>
            <w:tcW w:w="0" w:type="auto"/>
            <w:tcBorders>
              <w:bottom w:val="single" w:sz="4" w:space="0" w:color="auto"/>
            </w:tcBorders>
            <w:noWrap/>
            <w:vAlign w:val="center"/>
            <w:hideMark/>
          </w:tcPr>
          <w:p w14:paraId="081BA4B9"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CH 2</w:t>
            </w:r>
          </w:p>
        </w:tc>
        <w:tc>
          <w:tcPr>
            <w:tcW w:w="0" w:type="auto"/>
            <w:tcBorders>
              <w:bottom w:val="single" w:sz="4" w:space="0" w:color="auto"/>
            </w:tcBorders>
            <w:noWrap/>
            <w:vAlign w:val="center"/>
            <w:hideMark/>
          </w:tcPr>
          <w:p w14:paraId="278AF8E4" w14:textId="77777777" w:rsidR="00980AB4" w:rsidRPr="006F2EBC" w:rsidRDefault="00980AB4" w:rsidP="008926E3">
            <w:pPr>
              <w:jc w:val="center"/>
              <w:rPr>
                <w:color w:val="000000" w:themeColor="text1"/>
                <w:sz w:val="20"/>
                <w:szCs w:val="20"/>
              </w:rPr>
            </w:pPr>
            <w:r w:rsidRPr="006F2EBC">
              <w:rPr>
                <w:color w:val="000000" w:themeColor="text1"/>
                <w:sz w:val="20"/>
                <w:szCs w:val="20"/>
              </w:rPr>
              <w:t>0.0958</w:t>
            </w:r>
          </w:p>
        </w:tc>
        <w:tc>
          <w:tcPr>
            <w:tcW w:w="0" w:type="auto"/>
            <w:tcBorders>
              <w:bottom w:val="single" w:sz="4" w:space="0" w:color="auto"/>
            </w:tcBorders>
            <w:noWrap/>
            <w:vAlign w:val="center"/>
            <w:hideMark/>
          </w:tcPr>
          <w:p w14:paraId="197B18B3"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tcBorders>
              <w:bottom w:val="single" w:sz="4" w:space="0" w:color="auto"/>
            </w:tcBorders>
            <w:noWrap/>
            <w:vAlign w:val="center"/>
            <w:hideMark/>
          </w:tcPr>
          <w:p w14:paraId="226F44A6" w14:textId="77777777" w:rsidR="00980AB4" w:rsidRPr="006F2EBC" w:rsidRDefault="00980AB4" w:rsidP="008926E3">
            <w:pPr>
              <w:jc w:val="center"/>
              <w:rPr>
                <w:color w:val="000000" w:themeColor="text1"/>
                <w:sz w:val="20"/>
                <w:szCs w:val="20"/>
              </w:rPr>
            </w:pPr>
            <w:r w:rsidRPr="006F2EBC">
              <w:rPr>
                <w:color w:val="000000" w:themeColor="text1"/>
                <w:sz w:val="20"/>
                <w:szCs w:val="20"/>
              </w:rPr>
              <w:t>-0.0004</w:t>
            </w:r>
          </w:p>
        </w:tc>
        <w:tc>
          <w:tcPr>
            <w:tcW w:w="0" w:type="auto"/>
            <w:tcBorders>
              <w:bottom w:val="single" w:sz="4" w:space="0" w:color="auto"/>
            </w:tcBorders>
            <w:noWrap/>
            <w:vAlign w:val="center"/>
            <w:hideMark/>
          </w:tcPr>
          <w:p w14:paraId="21A961EF" w14:textId="77777777" w:rsidR="00980AB4" w:rsidRPr="006F2EBC" w:rsidRDefault="00980AB4" w:rsidP="008926E3">
            <w:pPr>
              <w:jc w:val="center"/>
              <w:rPr>
                <w:color w:val="000000" w:themeColor="text1"/>
                <w:sz w:val="20"/>
                <w:szCs w:val="20"/>
              </w:rPr>
            </w:pPr>
            <w:r w:rsidRPr="006F2EBC">
              <w:rPr>
                <w:color w:val="000000" w:themeColor="text1"/>
                <w:sz w:val="20"/>
                <w:szCs w:val="20"/>
              </w:rPr>
              <w:t>-0.0041</w:t>
            </w:r>
          </w:p>
        </w:tc>
        <w:tc>
          <w:tcPr>
            <w:tcW w:w="0" w:type="auto"/>
            <w:tcBorders>
              <w:bottom w:val="single" w:sz="4" w:space="0" w:color="auto"/>
            </w:tcBorders>
            <w:noWrap/>
            <w:vAlign w:val="center"/>
            <w:hideMark/>
          </w:tcPr>
          <w:p w14:paraId="7A1EC831" w14:textId="77777777" w:rsidR="00980AB4" w:rsidRPr="006F2EBC" w:rsidRDefault="00980AB4" w:rsidP="008926E3">
            <w:pPr>
              <w:jc w:val="center"/>
              <w:rPr>
                <w:color w:val="000000" w:themeColor="text1"/>
                <w:sz w:val="20"/>
                <w:szCs w:val="20"/>
              </w:rPr>
            </w:pPr>
            <w:r w:rsidRPr="006F2EBC">
              <w:rPr>
                <w:color w:val="000000" w:themeColor="text1"/>
                <w:sz w:val="20"/>
                <w:szCs w:val="20"/>
              </w:rPr>
              <w:t>-0.0546</w:t>
            </w:r>
          </w:p>
        </w:tc>
        <w:tc>
          <w:tcPr>
            <w:tcW w:w="0" w:type="auto"/>
            <w:tcBorders>
              <w:bottom w:val="single" w:sz="4" w:space="0" w:color="auto"/>
            </w:tcBorders>
            <w:noWrap/>
            <w:vAlign w:val="center"/>
            <w:hideMark/>
          </w:tcPr>
          <w:p w14:paraId="09F2ECC0" w14:textId="77777777" w:rsidR="00980AB4" w:rsidRPr="006F2EBC" w:rsidRDefault="00980AB4" w:rsidP="008926E3">
            <w:pPr>
              <w:jc w:val="center"/>
              <w:rPr>
                <w:color w:val="000000" w:themeColor="text1"/>
                <w:sz w:val="20"/>
                <w:szCs w:val="20"/>
              </w:rPr>
            </w:pPr>
            <w:r w:rsidRPr="006F2EBC">
              <w:rPr>
                <w:color w:val="000000" w:themeColor="text1"/>
                <w:sz w:val="20"/>
                <w:szCs w:val="20"/>
              </w:rPr>
              <w:t>-0.0057</w:t>
            </w:r>
          </w:p>
        </w:tc>
        <w:tc>
          <w:tcPr>
            <w:tcW w:w="0" w:type="auto"/>
            <w:tcBorders>
              <w:bottom w:val="single" w:sz="4" w:space="0" w:color="auto"/>
            </w:tcBorders>
            <w:noWrap/>
            <w:vAlign w:val="center"/>
            <w:hideMark/>
          </w:tcPr>
          <w:p w14:paraId="4771396C" w14:textId="77777777" w:rsidR="00980AB4" w:rsidRPr="006F2EBC" w:rsidRDefault="00980AB4" w:rsidP="008926E3">
            <w:pPr>
              <w:jc w:val="center"/>
              <w:rPr>
                <w:color w:val="000000" w:themeColor="text1"/>
                <w:sz w:val="20"/>
                <w:szCs w:val="20"/>
              </w:rPr>
            </w:pPr>
            <w:r w:rsidRPr="006F2EBC">
              <w:rPr>
                <w:color w:val="000000" w:themeColor="text1"/>
                <w:sz w:val="20"/>
                <w:szCs w:val="20"/>
              </w:rPr>
              <w:t>-0.0432</w:t>
            </w:r>
          </w:p>
        </w:tc>
        <w:tc>
          <w:tcPr>
            <w:tcW w:w="0" w:type="auto"/>
            <w:tcBorders>
              <w:bottom w:val="single" w:sz="4" w:space="0" w:color="auto"/>
            </w:tcBorders>
            <w:noWrap/>
            <w:vAlign w:val="center"/>
            <w:hideMark/>
          </w:tcPr>
          <w:p w14:paraId="5DB4BC80" w14:textId="77777777" w:rsidR="00980AB4" w:rsidRPr="006F2EBC" w:rsidRDefault="00980AB4" w:rsidP="008926E3">
            <w:pPr>
              <w:jc w:val="center"/>
              <w:rPr>
                <w:color w:val="000000" w:themeColor="text1"/>
                <w:sz w:val="20"/>
                <w:szCs w:val="20"/>
              </w:rPr>
            </w:pPr>
            <w:r w:rsidRPr="006F2EBC">
              <w:rPr>
                <w:color w:val="000000" w:themeColor="text1"/>
                <w:sz w:val="20"/>
                <w:szCs w:val="20"/>
              </w:rPr>
              <w:t>0.0092</w:t>
            </w:r>
          </w:p>
        </w:tc>
        <w:tc>
          <w:tcPr>
            <w:tcW w:w="0" w:type="auto"/>
            <w:tcBorders>
              <w:bottom w:val="single" w:sz="4" w:space="0" w:color="auto"/>
            </w:tcBorders>
            <w:noWrap/>
            <w:vAlign w:val="center"/>
            <w:hideMark/>
          </w:tcPr>
          <w:p w14:paraId="79B05349" w14:textId="77777777" w:rsidR="00980AB4" w:rsidRPr="006F2EBC" w:rsidRDefault="00980AB4" w:rsidP="008926E3">
            <w:pPr>
              <w:jc w:val="center"/>
              <w:rPr>
                <w:color w:val="000000" w:themeColor="text1"/>
                <w:sz w:val="20"/>
                <w:szCs w:val="20"/>
              </w:rPr>
            </w:pPr>
            <w:r w:rsidRPr="006F2EBC">
              <w:rPr>
                <w:color w:val="000000" w:themeColor="text1"/>
                <w:sz w:val="20"/>
                <w:szCs w:val="20"/>
              </w:rPr>
              <w:t>0.0028</w:t>
            </w:r>
          </w:p>
        </w:tc>
        <w:tc>
          <w:tcPr>
            <w:tcW w:w="0" w:type="auto"/>
            <w:tcBorders>
              <w:bottom w:val="single" w:sz="4" w:space="0" w:color="auto"/>
            </w:tcBorders>
            <w:noWrap/>
            <w:vAlign w:val="center"/>
            <w:hideMark/>
          </w:tcPr>
          <w:p w14:paraId="7C782116" w14:textId="77777777" w:rsidR="00980AB4" w:rsidRPr="006F2EBC" w:rsidRDefault="00980AB4" w:rsidP="008926E3">
            <w:pPr>
              <w:jc w:val="center"/>
              <w:rPr>
                <w:color w:val="000000" w:themeColor="text1"/>
                <w:sz w:val="20"/>
                <w:szCs w:val="20"/>
              </w:rPr>
            </w:pPr>
            <w:r w:rsidRPr="006F2EBC">
              <w:rPr>
                <w:color w:val="000000" w:themeColor="text1"/>
                <w:sz w:val="20"/>
                <w:szCs w:val="20"/>
              </w:rPr>
              <w:t>0.0341</w:t>
            </w:r>
          </w:p>
        </w:tc>
        <w:tc>
          <w:tcPr>
            <w:tcW w:w="0" w:type="auto"/>
            <w:tcBorders>
              <w:bottom w:val="single" w:sz="4" w:space="0" w:color="auto"/>
            </w:tcBorders>
            <w:noWrap/>
            <w:vAlign w:val="center"/>
            <w:hideMark/>
          </w:tcPr>
          <w:p w14:paraId="279A35B7" w14:textId="77777777" w:rsidR="00980AB4" w:rsidRPr="006F2EBC" w:rsidRDefault="00980AB4" w:rsidP="008926E3">
            <w:pPr>
              <w:jc w:val="center"/>
              <w:rPr>
                <w:color w:val="000000" w:themeColor="text1"/>
                <w:sz w:val="20"/>
                <w:szCs w:val="20"/>
              </w:rPr>
            </w:pPr>
            <w:r w:rsidRPr="006F2EBC">
              <w:rPr>
                <w:color w:val="000000" w:themeColor="text1"/>
                <w:sz w:val="20"/>
                <w:szCs w:val="20"/>
              </w:rPr>
              <w:t>0.1337</w:t>
            </w:r>
          </w:p>
        </w:tc>
        <w:tc>
          <w:tcPr>
            <w:tcW w:w="0" w:type="auto"/>
            <w:tcBorders>
              <w:bottom w:val="single" w:sz="4" w:space="0" w:color="auto"/>
            </w:tcBorders>
            <w:noWrap/>
            <w:vAlign w:val="center"/>
            <w:hideMark/>
          </w:tcPr>
          <w:p w14:paraId="620B7689" w14:textId="77777777" w:rsidR="00980AB4" w:rsidRPr="006F2EBC" w:rsidRDefault="00980AB4" w:rsidP="008926E3">
            <w:pPr>
              <w:jc w:val="center"/>
              <w:rPr>
                <w:color w:val="000000" w:themeColor="text1"/>
                <w:sz w:val="20"/>
                <w:szCs w:val="20"/>
              </w:rPr>
            </w:pPr>
            <w:r w:rsidRPr="006F2EBC">
              <w:rPr>
                <w:color w:val="000000" w:themeColor="text1"/>
                <w:sz w:val="20"/>
                <w:szCs w:val="20"/>
              </w:rPr>
              <w:t>0.0113</w:t>
            </w:r>
          </w:p>
        </w:tc>
        <w:tc>
          <w:tcPr>
            <w:tcW w:w="0" w:type="auto"/>
            <w:tcBorders>
              <w:bottom w:val="single" w:sz="4" w:space="0" w:color="auto"/>
            </w:tcBorders>
            <w:noWrap/>
            <w:vAlign w:val="center"/>
            <w:hideMark/>
          </w:tcPr>
          <w:p w14:paraId="6CCF436D" w14:textId="77777777" w:rsidR="00980AB4" w:rsidRPr="006F2EBC" w:rsidRDefault="00980AB4" w:rsidP="008926E3">
            <w:pPr>
              <w:jc w:val="center"/>
              <w:rPr>
                <w:b/>
                <w:bCs/>
                <w:color w:val="000000" w:themeColor="text1"/>
                <w:sz w:val="20"/>
                <w:szCs w:val="20"/>
              </w:rPr>
            </w:pPr>
            <w:r w:rsidRPr="006F2EBC">
              <w:rPr>
                <w:b/>
                <w:bCs/>
                <w:color w:val="000000" w:themeColor="text1"/>
                <w:sz w:val="20"/>
                <w:szCs w:val="20"/>
              </w:rPr>
              <w:t>-0.0326</w:t>
            </w:r>
          </w:p>
        </w:tc>
        <w:tc>
          <w:tcPr>
            <w:tcW w:w="1501" w:type="dxa"/>
            <w:tcBorders>
              <w:bottom w:val="single" w:sz="4" w:space="0" w:color="auto"/>
            </w:tcBorders>
            <w:vAlign w:val="center"/>
          </w:tcPr>
          <w:p w14:paraId="665AAEBF" w14:textId="77777777" w:rsidR="00980AB4" w:rsidRPr="006F2EBC" w:rsidRDefault="00980AB4" w:rsidP="008926E3">
            <w:pPr>
              <w:tabs>
                <w:tab w:val="decimal" w:pos="417"/>
              </w:tabs>
              <w:jc w:val="left"/>
              <w:rPr>
                <w:color w:val="000000" w:themeColor="text1"/>
                <w:sz w:val="20"/>
                <w:szCs w:val="20"/>
              </w:rPr>
            </w:pPr>
            <w:r w:rsidRPr="006F2EBC">
              <w:rPr>
                <w:color w:val="000000" w:themeColor="text1"/>
                <w:sz w:val="20"/>
                <w:szCs w:val="20"/>
              </w:rPr>
              <w:t>0.147</w:t>
            </w:r>
          </w:p>
        </w:tc>
      </w:tr>
      <w:tr w:rsidR="006F2EBC" w:rsidRPr="006F2EBC" w14:paraId="7E30AE06" w14:textId="77777777" w:rsidTr="008926E3">
        <w:trPr>
          <w:trHeight w:val="510"/>
        </w:trPr>
        <w:tc>
          <w:tcPr>
            <w:tcW w:w="0" w:type="auto"/>
            <w:gridSpan w:val="16"/>
            <w:tcBorders>
              <w:top w:val="single" w:sz="4" w:space="0" w:color="auto"/>
              <w:left w:val="nil"/>
              <w:bottom w:val="nil"/>
              <w:right w:val="nil"/>
            </w:tcBorders>
            <w:noWrap/>
            <w:vAlign w:val="center"/>
          </w:tcPr>
          <w:p w14:paraId="7C7A62E4" w14:textId="2C7BA608" w:rsidR="000D7964" w:rsidRPr="006F2EBC" w:rsidRDefault="000D7964" w:rsidP="008926E3">
            <w:pPr>
              <w:rPr>
                <w:color w:val="000000" w:themeColor="text1"/>
                <w:szCs w:val="24"/>
              </w:rPr>
            </w:pPr>
            <w:r w:rsidRPr="006F2EBC">
              <w:rPr>
                <w:b/>
                <w:bCs/>
                <w:color w:val="000000" w:themeColor="text1"/>
                <w:sz w:val="20"/>
                <w:szCs w:val="18"/>
              </w:rPr>
              <w:t xml:space="preserve">Residual= </w:t>
            </w:r>
            <w:r w:rsidRPr="006F2EBC">
              <w:rPr>
                <w:color w:val="000000" w:themeColor="text1"/>
                <w:sz w:val="20"/>
                <w:szCs w:val="18"/>
              </w:rPr>
              <w:t xml:space="preserve">0.0056; </w:t>
            </w:r>
            <w:r w:rsidRPr="006F2EBC">
              <w:rPr>
                <w:b/>
                <w:bCs/>
                <w:color w:val="000000" w:themeColor="text1"/>
                <w:sz w:val="20"/>
                <w:szCs w:val="18"/>
              </w:rPr>
              <w:t>Direct effect</w:t>
            </w:r>
            <w:r w:rsidRPr="006F2EBC">
              <w:rPr>
                <w:color w:val="000000" w:themeColor="text1"/>
                <w:sz w:val="20"/>
                <w:szCs w:val="18"/>
              </w:rPr>
              <w:t xml:space="preserve"> (Diagonal Bold); </w:t>
            </w:r>
            <w:r w:rsidRPr="006F2EBC">
              <w:rPr>
                <w:b/>
                <w:bCs/>
                <w:color w:val="000000" w:themeColor="text1"/>
                <w:sz w:val="20"/>
                <w:szCs w:val="20"/>
              </w:rPr>
              <w:t>DA</w:t>
            </w:r>
            <w:r w:rsidRPr="006F2EBC">
              <w:rPr>
                <w:color w:val="000000" w:themeColor="text1"/>
                <w:sz w:val="20"/>
                <w:szCs w:val="20"/>
              </w:rPr>
              <w:t xml:space="preserve">: Days to Anthesis; </w:t>
            </w:r>
            <w:r w:rsidRPr="006F2EBC">
              <w:rPr>
                <w:b/>
                <w:bCs/>
                <w:color w:val="000000" w:themeColor="text1"/>
                <w:sz w:val="20"/>
                <w:szCs w:val="20"/>
              </w:rPr>
              <w:t>PH</w:t>
            </w:r>
            <w:r w:rsidRPr="006F2EBC">
              <w:rPr>
                <w:color w:val="000000" w:themeColor="text1"/>
                <w:sz w:val="20"/>
                <w:szCs w:val="20"/>
              </w:rPr>
              <w:t xml:space="preserve">: Plant Height; </w:t>
            </w:r>
            <w:r w:rsidRPr="006F2EBC">
              <w:rPr>
                <w:b/>
                <w:bCs/>
                <w:color w:val="000000" w:themeColor="text1"/>
                <w:sz w:val="20"/>
                <w:szCs w:val="20"/>
              </w:rPr>
              <w:t>NOT</w:t>
            </w:r>
            <w:r w:rsidRPr="006F2EBC">
              <w:rPr>
                <w:color w:val="000000" w:themeColor="text1"/>
                <w:sz w:val="20"/>
                <w:szCs w:val="20"/>
              </w:rPr>
              <w:t xml:space="preserve">: Number of Effective Tillers per Plant; </w:t>
            </w:r>
            <w:r w:rsidRPr="006F2EBC">
              <w:rPr>
                <w:b/>
                <w:bCs/>
                <w:color w:val="000000" w:themeColor="text1"/>
                <w:sz w:val="20"/>
                <w:szCs w:val="20"/>
              </w:rPr>
              <w:t>SL</w:t>
            </w:r>
            <w:r w:rsidRPr="006F2EBC">
              <w:rPr>
                <w:color w:val="000000" w:themeColor="text1"/>
                <w:sz w:val="20"/>
                <w:szCs w:val="20"/>
              </w:rPr>
              <w:t xml:space="preserve">: Length of Main Spike; </w:t>
            </w:r>
            <w:r w:rsidRPr="006F2EBC">
              <w:rPr>
                <w:b/>
                <w:bCs/>
                <w:color w:val="000000" w:themeColor="text1"/>
                <w:sz w:val="20"/>
                <w:szCs w:val="20"/>
              </w:rPr>
              <w:t>DM</w:t>
            </w:r>
            <w:r w:rsidRPr="006F2EBC">
              <w:rPr>
                <w:color w:val="000000" w:themeColor="text1"/>
                <w:sz w:val="20"/>
                <w:szCs w:val="20"/>
              </w:rPr>
              <w:t xml:space="preserve">: Days to Maturity; </w:t>
            </w:r>
            <w:r w:rsidRPr="006F2EBC">
              <w:rPr>
                <w:b/>
                <w:bCs/>
                <w:color w:val="000000" w:themeColor="text1"/>
                <w:sz w:val="20"/>
                <w:szCs w:val="20"/>
              </w:rPr>
              <w:t>NOS</w:t>
            </w:r>
            <w:r w:rsidRPr="006F2EBC">
              <w:rPr>
                <w:color w:val="000000" w:themeColor="text1"/>
                <w:sz w:val="20"/>
                <w:szCs w:val="20"/>
              </w:rPr>
              <w:t xml:space="preserve">: Number of </w:t>
            </w:r>
            <w:proofErr w:type="spellStart"/>
            <w:r w:rsidRPr="006F2EBC">
              <w:rPr>
                <w:color w:val="000000" w:themeColor="text1"/>
                <w:sz w:val="20"/>
                <w:szCs w:val="20"/>
              </w:rPr>
              <w:t>Spikelets</w:t>
            </w:r>
            <w:proofErr w:type="spellEnd"/>
            <w:r w:rsidRPr="006F2EBC">
              <w:rPr>
                <w:color w:val="000000" w:themeColor="text1"/>
                <w:sz w:val="20"/>
                <w:szCs w:val="20"/>
              </w:rPr>
              <w:t xml:space="preserve"> per Main Spike; </w:t>
            </w:r>
            <w:r w:rsidRPr="006F2EBC">
              <w:rPr>
                <w:b/>
                <w:bCs/>
                <w:color w:val="000000" w:themeColor="text1"/>
                <w:sz w:val="20"/>
                <w:szCs w:val="20"/>
              </w:rPr>
              <w:t>GFP</w:t>
            </w:r>
            <w:r w:rsidRPr="006F2EBC">
              <w:rPr>
                <w:color w:val="000000" w:themeColor="text1"/>
                <w:sz w:val="20"/>
                <w:szCs w:val="20"/>
              </w:rPr>
              <w:t xml:space="preserve">: Grain Filling Period; </w:t>
            </w:r>
            <w:r w:rsidRPr="006F2EBC">
              <w:rPr>
                <w:b/>
                <w:bCs/>
                <w:color w:val="000000" w:themeColor="text1"/>
                <w:sz w:val="20"/>
                <w:szCs w:val="20"/>
              </w:rPr>
              <w:t>NOG</w:t>
            </w:r>
            <w:r w:rsidRPr="006F2EBC">
              <w:rPr>
                <w:color w:val="000000" w:themeColor="text1"/>
                <w:sz w:val="20"/>
                <w:szCs w:val="20"/>
              </w:rPr>
              <w:t xml:space="preserve">: Number of Grains per Main Spike; </w:t>
            </w:r>
            <w:r w:rsidRPr="006F2EBC">
              <w:rPr>
                <w:b/>
                <w:bCs/>
                <w:color w:val="000000" w:themeColor="text1"/>
                <w:sz w:val="20"/>
                <w:szCs w:val="20"/>
              </w:rPr>
              <w:t>100</w:t>
            </w:r>
            <w:r w:rsidRPr="006F2EBC">
              <w:rPr>
                <w:color w:val="000000" w:themeColor="text1"/>
                <w:sz w:val="20"/>
                <w:szCs w:val="20"/>
              </w:rPr>
              <w:t>-</w:t>
            </w:r>
            <w:r w:rsidRPr="006F2EBC">
              <w:rPr>
                <w:b/>
                <w:bCs/>
                <w:color w:val="000000" w:themeColor="text1"/>
                <w:sz w:val="20"/>
                <w:szCs w:val="20"/>
              </w:rPr>
              <w:t>GW</w:t>
            </w:r>
            <w:r w:rsidRPr="006F2EBC">
              <w:rPr>
                <w:color w:val="000000" w:themeColor="text1"/>
                <w:sz w:val="20"/>
                <w:szCs w:val="20"/>
              </w:rPr>
              <w:t xml:space="preserve">: 100-Grain Weight; </w:t>
            </w:r>
            <w:r w:rsidRPr="006F2EBC">
              <w:rPr>
                <w:b/>
                <w:bCs/>
                <w:color w:val="000000" w:themeColor="text1"/>
                <w:sz w:val="20"/>
                <w:szCs w:val="20"/>
              </w:rPr>
              <w:t>BY</w:t>
            </w:r>
            <w:r w:rsidRPr="006F2EBC">
              <w:rPr>
                <w:color w:val="000000" w:themeColor="text1"/>
                <w:sz w:val="20"/>
                <w:szCs w:val="20"/>
              </w:rPr>
              <w:t xml:space="preserve">: Biological Yield per Plant; </w:t>
            </w:r>
            <w:r w:rsidRPr="006F2EBC">
              <w:rPr>
                <w:b/>
                <w:bCs/>
                <w:color w:val="000000" w:themeColor="text1"/>
                <w:sz w:val="20"/>
                <w:szCs w:val="20"/>
              </w:rPr>
              <w:t>HI</w:t>
            </w:r>
            <w:r w:rsidRPr="006F2EBC">
              <w:rPr>
                <w:color w:val="000000" w:themeColor="text1"/>
                <w:sz w:val="20"/>
                <w:szCs w:val="20"/>
              </w:rPr>
              <w:t xml:space="preserve">: Harvest Index (%); </w:t>
            </w:r>
            <w:r w:rsidRPr="006F2EBC">
              <w:rPr>
                <w:b/>
                <w:bCs/>
                <w:color w:val="000000" w:themeColor="text1"/>
                <w:sz w:val="20"/>
                <w:szCs w:val="20"/>
              </w:rPr>
              <w:t>CH 1</w:t>
            </w:r>
            <w:r w:rsidRPr="006F2EBC">
              <w:rPr>
                <w:color w:val="000000" w:themeColor="text1"/>
                <w:sz w:val="20"/>
                <w:szCs w:val="20"/>
              </w:rPr>
              <w:t xml:space="preserve">: Chlorophyll Content at Anthesis; </w:t>
            </w:r>
            <w:r w:rsidRPr="006F2EBC">
              <w:rPr>
                <w:b/>
                <w:bCs/>
                <w:color w:val="000000" w:themeColor="text1"/>
                <w:sz w:val="20"/>
                <w:szCs w:val="20"/>
              </w:rPr>
              <w:t>CH 2</w:t>
            </w:r>
            <w:r w:rsidRPr="006F2EBC">
              <w:rPr>
                <w:color w:val="000000" w:themeColor="text1"/>
                <w:sz w:val="20"/>
                <w:szCs w:val="20"/>
              </w:rPr>
              <w:t xml:space="preserve">:Chlorophyll Content at 21 DAA; </w:t>
            </w:r>
            <w:r w:rsidRPr="006F2EBC">
              <w:rPr>
                <w:b/>
                <w:bCs/>
                <w:color w:val="000000" w:themeColor="text1"/>
                <w:sz w:val="20"/>
                <w:szCs w:val="20"/>
              </w:rPr>
              <w:t>GY</w:t>
            </w:r>
            <w:r w:rsidRPr="006F2EBC">
              <w:rPr>
                <w:color w:val="000000" w:themeColor="text1"/>
                <w:sz w:val="20"/>
                <w:szCs w:val="20"/>
              </w:rPr>
              <w:t>: Grain Yield per Plant</w:t>
            </w:r>
          </w:p>
        </w:tc>
      </w:tr>
    </w:tbl>
    <w:p w14:paraId="3642B87F" w14:textId="77777777" w:rsidR="00FE761E" w:rsidRPr="006F2EBC" w:rsidRDefault="00FE761E" w:rsidP="008A0FE8">
      <w:pPr>
        <w:rPr>
          <w:color w:val="000000" w:themeColor="text1"/>
          <w:lang w:val="en-US"/>
        </w:rPr>
      </w:pPr>
    </w:p>
    <w:p w14:paraId="23B32BC3" w14:textId="77777777" w:rsidR="002612FB" w:rsidRPr="006F2EBC" w:rsidRDefault="002612FB" w:rsidP="008A0FE8">
      <w:pPr>
        <w:rPr>
          <w:color w:val="000000" w:themeColor="text1"/>
          <w:lang w:val="en-US"/>
        </w:rPr>
      </w:pPr>
    </w:p>
    <w:p w14:paraId="18179976" w14:textId="6FDA684D" w:rsidR="002612FB" w:rsidRPr="006F2EBC" w:rsidRDefault="002612FB" w:rsidP="002612FB">
      <w:pPr>
        <w:jc w:val="center"/>
        <w:rPr>
          <w:color w:val="000000" w:themeColor="text1"/>
          <w:lang w:val="en-US"/>
        </w:rPr>
      </w:pPr>
    </w:p>
    <w:p w14:paraId="1F69422C" w14:textId="77777777" w:rsidR="00112367" w:rsidRPr="006F2EBC" w:rsidRDefault="00112367" w:rsidP="00F55054">
      <w:pPr>
        <w:jc w:val="center"/>
        <w:rPr>
          <w:b/>
          <w:bCs/>
          <w:color w:val="000000" w:themeColor="text1"/>
          <w:sz w:val="18"/>
          <w:szCs w:val="18"/>
          <w:lang w:val="en-US"/>
        </w:rPr>
      </w:pPr>
    </w:p>
    <w:p w14:paraId="6F7E650C" w14:textId="3B0D1CE5" w:rsidR="00112367" w:rsidRPr="006F2EBC" w:rsidRDefault="00112367" w:rsidP="00F55054">
      <w:pPr>
        <w:jc w:val="center"/>
        <w:rPr>
          <w:b/>
          <w:bCs/>
          <w:color w:val="000000" w:themeColor="text1"/>
          <w:sz w:val="18"/>
          <w:szCs w:val="18"/>
          <w:lang w:val="en-US"/>
        </w:rPr>
      </w:pPr>
      <w:r w:rsidRPr="006F2EBC">
        <w:rPr>
          <w:b/>
          <w:bCs/>
          <w:noProof/>
          <w:color w:val="000000" w:themeColor="text1"/>
          <w:sz w:val="18"/>
          <w:szCs w:val="18"/>
          <w:lang w:val="en-US"/>
        </w:rPr>
        <w:drawing>
          <wp:inline distT="0" distB="0" distL="0" distR="0" wp14:anchorId="7AB8A6C4" wp14:editId="4C92E94D">
            <wp:extent cx="7919085" cy="4889500"/>
            <wp:effectExtent l="0" t="0" r="0" b="0"/>
            <wp:docPr id="108531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9085" cy="4889500"/>
                    </a:xfrm>
                    <a:prstGeom prst="rect">
                      <a:avLst/>
                    </a:prstGeom>
                    <a:noFill/>
                  </pic:spPr>
                </pic:pic>
              </a:graphicData>
            </a:graphic>
          </wp:inline>
        </w:drawing>
      </w:r>
    </w:p>
    <w:p w14:paraId="4B1D9E18" w14:textId="241C5F3D" w:rsidR="004811BC" w:rsidRPr="006F2EBC" w:rsidRDefault="002612FB" w:rsidP="00F55054">
      <w:pPr>
        <w:jc w:val="center"/>
        <w:rPr>
          <w:b/>
          <w:bCs/>
          <w:color w:val="000000" w:themeColor="text1"/>
          <w:lang w:val="en-US"/>
        </w:rPr>
      </w:pPr>
      <w:r w:rsidRPr="006F2EBC">
        <w:rPr>
          <w:b/>
          <w:bCs/>
          <w:color w:val="000000" w:themeColor="text1"/>
          <w:lang w:val="en-US"/>
        </w:rPr>
        <w:t xml:space="preserve">Figure 1: Genotypic path diagram </w:t>
      </w:r>
      <w:r w:rsidR="00E17BA1" w:rsidRPr="006F2EBC">
        <w:rPr>
          <w:b/>
          <w:bCs/>
          <w:color w:val="000000" w:themeColor="text1"/>
          <w:lang w:val="en-US"/>
        </w:rPr>
        <w:t>depicting d</w:t>
      </w:r>
      <w:r w:rsidR="008D1EA0" w:rsidRPr="006F2EBC">
        <w:rPr>
          <w:b/>
          <w:bCs/>
          <w:color w:val="000000" w:themeColor="text1"/>
          <w:lang w:val="en-US"/>
        </w:rPr>
        <w:t>i</w:t>
      </w:r>
      <w:r w:rsidR="00E17BA1" w:rsidRPr="006F2EBC">
        <w:rPr>
          <w:b/>
          <w:bCs/>
          <w:color w:val="000000" w:themeColor="text1"/>
          <w:lang w:val="en-US"/>
        </w:rPr>
        <w:t>rect effects</w:t>
      </w:r>
      <w:r w:rsidR="008D1EA0" w:rsidRPr="006F2EBC">
        <w:rPr>
          <w:b/>
          <w:bCs/>
          <w:color w:val="000000" w:themeColor="text1"/>
          <w:lang w:val="en-US"/>
        </w:rPr>
        <w:t xml:space="preserve"> (in box)</w:t>
      </w:r>
      <w:r w:rsidR="00E17BA1" w:rsidRPr="006F2EBC">
        <w:rPr>
          <w:b/>
          <w:bCs/>
          <w:color w:val="000000" w:themeColor="text1"/>
          <w:lang w:val="en-US"/>
        </w:rPr>
        <w:t xml:space="preserve"> and genotypic correlations between various traits </w:t>
      </w:r>
      <w:r w:rsidRPr="006F2EBC">
        <w:rPr>
          <w:b/>
          <w:bCs/>
          <w:color w:val="000000" w:themeColor="text1"/>
          <w:lang w:val="en-US"/>
        </w:rPr>
        <w:t>in bread wheat</w:t>
      </w:r>
    </w:p>
    <w:sectPr w:rsidR="004811BC" w:rsidRPr="006F2EBC" w:rsidSect="006E49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81624" w14:textId="77777777" w:rsidR="00F66B87" w:rsidRDefault="00F66B87" w:rsidP="004E0843">
      <w:pPr>
        <w:spacing w:after="0" w:line="240" w:lineRule="auto"/>
      </w:pPr>
      <w:r>
        <w:separator/>
      </w:r>
    </w:p>
  </w:endnote>
  <w:endnote w:type="continuationSeparator" w:id="0">
    <w:p w14:paraId="5BA8D410" w14:textId="77777777" w:rsidR="00F66B87" w:rsidRDefault="00F66B87" w:rsidP="004E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3516" w14:textId="77777777" w:rsidR="00064AAA" w:rsidRDefault="00064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DCD4" w14:textId="77777777" w:rsidR="00064AAA" w:rsidRDefault="00064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DBF1" w14:textId="77777777" w:rsidR="00064AAA" w:rsidRDefault="0006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F94B2" w14:textId="77777777" w:rsidR="00F66B87" w:rsidRDefault="00F66B87" w:rsidP="004E0843">
      <w:pPr>
        <w:spacing w:after="0" w:line="240" w:lineRule="auto"/>
      </w:pPr>
      <w:r>
        <w:separator/>
      </w:r>
    </w:p>
  </w:footnote>
  <w:footnote w:type="continuationSeparator" w:id="0">
    <w:p w14:paraId="6E1B3EA2" w14:textId="77777777" w:rsidR="00F66B87" w:rsidRDefault="00F66B87" w:rsidP="004E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FDF6" w14:textId="5666B2FB" w:rsidR="00064AAA" w:rsidRDefault="00F66B87">
    <w:pPr>
      <w:pStyle w:val="Header"/>
    </w:pPr>
    <w:r>
      <w:rPr>
        <w:noProof/>
      </w:rPr>
      <w:pict w14:anchorId="339E2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35FF" w14:textId="7087B169" w:rsidR="00064AAA" w:rsidRDefault="00F66B87">
    <w:pPr>
      <w:pStyle w:val="Header"/>
    </w:pPr>
    <w:r>
      <w:rPr>
        <w:noProof/>
      </w:rPr>
      <w:pict w14:anchorId="76713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383E" w14:textId="7E37D0E9" w:rsidR="00064AAA" w:rsidRDefault="00F66B87">
    <w:pPr>
      <w:pStyle w:val="Header"/>
    </w:pPr>
    <w:r>
      <w:rPr>
        <w:noProof/>
      </w:rPr>
      <w:pict w14:anchorId="0827E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C86"/>
    <w:multiLevelType w:val="hybridMultilevel"/>
    <w:tmpl w:val="6F023220"/>
    <w:lvl w:ilvl="0" w:tplc="FC74A16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6C41DD8">
      <w:start w:val="1"/>
      <w:numFmt w:val="decimal"/>
      <w:lvlText w:val="%4."/>
      <w:lvlJc w:val="left"/>
      <w:pPr>
        <w:ind w:left="2880" w:hanging="360"/>
      </w:pPr>
      <w:rPr>
        <w:color w:val="auto"/>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4F5395"/>
    <w:multiLevelType w:val="hybridMultilevel"/>
    <w:tmpl w:val="D9F8A40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687BAE"/>
    <w:multiLevelType w:val="hybridMultilevel"/>
    <w:tmpl w:val="E93C402C"/>
    <w:lvl w:ilvl="0" w:tplc="401CC94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1C1D3D"/>
    <w:multiLevelType w:val="multilevel"/>
    <w:tmpl w:val="A1327314"/>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sz w:val="24"/>
        <w:szCs w:val="24"/>
      </w:rPr>
    </w:lvl>
    <w:lvl w:ilvl="2">
      <w:start w:val="1"/>
      <w:numFmt w:val="decimal"/>
      <w:lvlText w:val="%1.%2.%3"/>
      <w:lvlJc w:val="left"/>
      <w:pPr>
        <w:ind w:left="720" w:hanging="720"/>
      </w:pPr>
      <w:rPr>
        <w:rFonts w:eastAsia="Calibri" w:hint="default"/>
        <w:b/>
        <w:bCs/>
      </w:rPr>
    </w:lvl>
    <w:lvl w:ilvl="3">
      <w:start w:val="1"/>
      <w:numFmt w:val="decimal"/>
      <w:suff w:val="space"/>
      <w:lvlText w:val="%1.%2.%3.%4"/>
      <w:lvlJc w:val="left"/>
      <w:pPr>
        <w:ind w:left="720" w:hanging="72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94"/>
    <w:rsid w:val="00015500"/>
    <w:rsid w:val="000302CC"/>
    <w:rsid w:val="000406AF"/>
    <w:rsid w:val="000427E0"/>
    <w:rsid w:val="00043E52"/>
    <w:rsid w:val="00053032"/>
    <w:rsid w:val="00064175"/>
    <w:rsid w:val="00064AAA"/>
    <w:rsid w:val="000710FB"/>
    <w:rsid w:val="00081DC3"/>
    <w:rsid w:val="00093407"/>
    <w:rsid w:val="000B093B"/>
    <w:rsid w:val="000C0641"/>
    <w:rsid w:val="000D7964"/>
    <w:rsid w:val="000E6497"/>
    <w:rsid w:val="000F1B40"/>
    <w:rsid w:val="000F5995"/>
    <w:rsid w:val="000F6A89"/>
    <w:rsid w:val="000F707D"/>
    <w:rsid w:val="00105019"/>
    <w:rsid w:val="00112367"/>
    <w:rsid w:val="00117EEC"/>
    <w:rsid w:val="001240E6"/>
    <w:rsid w:val="00124555"/>
    <w:rsid w:val="00125751"/>
    <w:rsid w:val="00127816"/>
    <w:rsid w:val="001547AF"/>
    <w:rsid w:val="00154C22"/>
    <w:rsid w:val="00156F18"/>
    <w:rsid w:val="0016469C"/>
    <w:rsid w:val="00175458"/>
    <w:rsid w:val="0017728D"/>
    <w:rsid w:val="001772BF"/>
    <w:rsid w:val="00182EA3"/>
    <w:rsid w:val="00193E5F"/>
    <w:rsid w:val="001978B3"/>
    <w:rsid w:val="001A3EBD"/>
    <w:rsid w:val="001A72C0"/>
    <w:rsid w:val="001B08A6"/>
    <w:rsid w:val="001C7A1C"/>
    <w:rsid w:val="001D1FBA"/>
    <w:rsid w:val="001D3C9D"/>
    <w:rsid w:val="001D3E9D"/>
    <w:rsid w:val="001D751E"/>
    <w:rsid w:val="001D7931"/>
    <w:rsid w:val="001E2802"/>
    <w:rsid w:val="001F0B02"/>
    <w:rsid w:val="001F0E50"/>
    <w:rsid w:val="001F20AB"/>
    <w:rsid w:val="001F375F"/>
    <w:rsid w:val="002113E0"/>
    <w:rsid w:val="002130F8"/>
    <w:rsid w:val="00214D4E"/>
    <w:rsid w:val="00222F70"/>
    <w:rsid w:val="00240344"/>
    <w:rsid w:val="002509F6"/>
    <w:rsid w:val="002576C9"/>
    <w:rsid w:val="002612FB"/>
    <w:rsid w:val="00261AAC"/>
    <w:rsid w:val="00293A93"/>
    <w:rsid w:val="00296D3D"/>
    <w:rsid w:val="00297856"/>
    <w:rsid w:val="002A2CE4"/>
    <w:rsid w:val="002B01B9"/>
    <w:rsid w:val="002C44F0"/>
    <w:rsid w:val="002C7430"/>
    <w:rsid w:val="002C79BF"/>
    <w:rsid w:val="002D1473"/>
    <w:rsid w:val="002D2765"/>
    <w:rsid w:val="002D44F4"/>
    <w:rsid w:val="002F3401"/>
    <w:rsid w:val="002F3E53"/>
    <w:rsid w:val="003137E9"/>
    <w:rsid w:val="0031575A"/>
    <w:rsid w:val="003416B1"/>
    <w:rsid w:val="00347AA8"/>
    <w:rsid w:val="003518AF"/>
    <w:rsid w:val="003558BF"/>
    <w:rsid w:val="003561FA"/>
    <w:rsid w:val="00362056"/>
    <w:rsid w:val="00366038"/>
    <w:rsid w:val="00367596"/>
    <w:rsid w:val="003707FD"/>
    <w:rsid w:val="00376FDD"/>
    <w:rsid w:val="003B49F5"/>
    <w:rsid w:val="003B5CF6"/>
    <w:rsid w:val="003C12A9"/>
    <w:rsid w:val="003C3CF1"/>
    <w:rsid w:val="003D2F36"/>
    <w:rsid w:val="003D7ECC"/>
    <w:rsid w:val="003E1D50"/>
    <w:rsid w:val="003E52CB"/>
    <w:rsid w:val="003E5559"/>
    <w:rsid w:val="003E655B"/>
    <w:rsid w:val="003F0849"/>
    <w:rsid w:val="003F5A0A"/>
    <w:rsid w:val="003F779E"/>
    <w:rsid w:val="00403267"/>
    <w:rsid w:val="004161AB"/>
    <w:rsid w:val="004362F4"/>
    <w:rsid w:val="00446F3C"/>
    <w:rsid w:val="00454615"/>
    <w:rsid w:val="004811BC"/>
    <w:rsid w:val="00483233"/>
    <w:rsid w:val="004A04E8"/>
    <w:rsid w:val="004A5994"/>
    <w:rsid w:val="004D2B74"/>
    <w:rsid w:val="004E0843"/>
    <w:rsid w:val="004E193A"/>
    <w:rsid w:val="004E24CB"/>
    <w:rsid w:val="004E4486"/>
    <w:rsid w:val="00503A4D"/>
    <w:rsid w:val="0050706A"/>
    <w:rsid w:val="00520D7C"/>
    <w:rsid w:val="00526F53"/>
    <w:rsid w:val="005342BA"/>
    <w:rsid w:val="00537F9C"/>
    <w:rsid w:val="00545568"/>
    <w:rsid w:val="00551D74"/>
    <w:rsid w:val="005548D1"/>
    <w:rsid w:val="00557485"/>
    <w:rsid w:val="00565C12"/>
    <w:rsid w:val="00566A2E"/>
    <w:rsid w:val="00586B2C"/>
    <w:rsid w:val="005901CD"/>
    <w:rsid w:val="005A13D4"/>
    <w:rsid w:val="005A153E"/>
    <w:rsid w:val="005A56EE"/>
    <w:rsid w:val="005B4689"/>
    <w:rsid w:val="005C1BFD"/>
    <w:rsid w:val="005C7930"/>
    <w:rsid w:val="005D37B3"/>
    <w:rsid w:val="005E09D2"/>
    <w:rsid w:val="005E68C1"/>
    <w:rsid w:val="005F079B"/>
    <w:rsid w:val="00600C86"/>
    <w:rsid w:val="006013F0"/>
    <w:rsid w:val="00610925"/>
    <w:rsid w:val="006142C3"/>
    <w:rsid w:val="00622B6B"/>
    <w:rsid w:val="00631202"/>
    <w:rsid w:val="00640674"/>
    <w:rsid w:val="006640FE"/>
    <w:rsid w:val="00666B75"/>
    <w:rsid w:val="006705E3"/>
    <w:rsid w:val="00694653"/>
    <w:rsid w:val="006B0DFC"/>
    <w:rsid w:val="006B5A62"/>
    <w:rsid w:val="006C3E8A"/>
    <w:rsid w:val="006D0B8E"/>
    <w:rsid w:val="006E1989"/>
    <w:rsid w:val="006E4907"/>
    <w:rsid w:val="006F2D9D"/>
    <w:rsid w:val="006F2EBC"/>
    <w:rsid w:val="00700406"/>
    <w:rsid w:val="0070448D"/>
    <w:rsid w:val="00712361"/>
    <w:rsid w:val="0071352C"/>
    <w:rsid w:val="00713BC1"/>
    <w:rsid w:val="00714D50"/>
    <w:rsid w:val="00717B88"/>
    <w:rsid w:val="0073147A"/>
    <w:rsid w:val="00765369"/>
    <w:rsid w:val="00783566"/>
    <w:rsid w:val="007933EA"/>
    <w:rsid w:val="00796E17"/>
    <w:rsid w:val="007B6039"/>
    <w:rsid w:val="007C6386"/>
    <w:rsid w:val="007D46D3"/>
    <w:rsid w:val="0080142D"/>
    <w:rsid w:val="00813997"/>
    <w:rsid w:val="00826713"/>
    <w:rsid w:val="00830DBF"/>
    <w:rsid w:val="00831661"/>
    <w:rsid w:val="00835E50"/>
    <w:rsid w:val="00836FD0"/>
    <w:rsid w:val="00846E14"/>
    <w:rsid w:val="00852E43"/>
    <w:rsid w:val="00853994"/>
    <w:rsid w:val="00885F74"/>
    <w:rsid w:val="0089148C"/>
    <w:rsid w:val="008926E3"/>
    <w:rsid w:val="00896B25"/>
    <w:rsid w:val="00897C31"/>
    <w:rsid w:val="008A0FE8"/>
    <w:rsid w:val="008B5AA0"/>
    <w:rsid w:val="008D1EA0"/>
    <w:rsid w:val="008D67BF"/>
    <w:rsid w:val="008E0DB8"/>
    <w:rsid w:val="008F692C"/>
    <w:rsid w:val="009006D7"/>
    <w:rsid w:val="0091072F"/>
    <w:rsid w:val="00923EAF"/>
    <w:rsid w:val="0093723A"/>
    <w:rsid w:val="00937EE4"/>
    <w:rsid w:val="009524FA"/>
    <w:rsid w:val="00956A25"/>
    <w:rsid w:val="00961A2A"/>
    <w:rsid w:val="00964430"/>
    <w:rsid w:val="009657AD"/>
    <w:rsid w:val="00980AB4"/>
    <w:rsid w:val="0098466B"/>
    <w:rsid w:val="0099300E"/>
    <w:rsid w:val="009A1142"/>
    <w:rsid w:val="009A4BBB"/>
    <w:rsid w:val="009B62D2"/>
    <w:rsid w:val="009B62D3"/>
    <w:rsid w:val="009C53D6"/>
    <w:rsid w:val="009D4C32"/>
    <w:rsid w:val="009D4C8F"/>
    <w:rsid w:val="009D58E1"/>
    <w:rsid w:val="009E3384"/>
    <w:rsid w:val="009E40E6"/>
    <w:rsid w:val="009E6C58"/>
    <w:rsid w:val="009E708A"/>
    <w:rsid w:val="009F0489"/>
    <w:rsid w:val="009F3F9B"/>
    <w:rsid w:val="009F482E"/>
    <w:rsid w:val="009F71DB"/>
    <w:rsid w:val="00A01FF9"/>
    <w:rsid w:val="00A058A2"/>
    <w:rsid w:val="00A073B7"/>
    <w:rsid w:val="00A23206"/>
    <w:rsid w:val="00A2387D"/>
    <w:rsid w:val="00A23C54"/>
    <w:rsid w:val="00A255FA"/>
    <w:rsid w:val="00A270EA"/>
    <w:rsid w:val="00A3221E"/>
    <w:rsid w:val="00A368F5"/>
    <w:rsid w:val="00A4666C"/>
    <w:rsid w:val="00A530D2"/>
    <w:rsid w:val="00A56662"/>
    <w:rsid w:val="00A6151E"/>
    <w:rsid w:val="00A65874"/>
    <w:rsid w:val="00A74B3B"/>
    <w:rsid w:val="00A7583F"/>
    <w:rsid w:val="00A83905"/>
    <w:rsid w:val="00A90952"/>
    <w:rsid w:val="00A910CA"/>
    <w:rsid w:val="00A927BC"/>
    <w:rsid w:val="00A93816"/>
    <w:rsid w:val="00AB33F2"/>
    <w:rsid w:val="00AB7C01"/>
    <w:rsid w:val="00AC6290"/>
    <w:rsid w:val="00AD68AC"/>
    <w:rsid w:val="00B10DD8"/>
    <w:rsid w:val="00B245CF"/>
    <w:rsid w:val="00B373E4"/>
    <w:rsid w:val="00B550F7"/>
    <w:rsid w:val="00B756F0"/>
    <w:rsid w:val="00B8274A"/>
    <w:rsid w:val="00BA662B"/>
    <w:rsid w:val="00BA700F"/>
    <w:rsid w:val="00BA732B"/>
    <w:rsid w:val="00BD12F0"/>
    <w:rsid w:val="00BE3646"/>
    <w:rsid w:val="00BE5A12"/>
    <w:rsid w:val="00BF043C"/>
    <w:rsid w:val="00BF184A"/>
    <w:rsid w:val="00BF5146"/>
    <w:rsid w:val="00BF7A6B"/>
    <w:rsid w:val="00C047AA"/>
    <w:rsid w:val="00C22A95"/>
    <w:rsid w:val="00C2337E"/>
    <w:rsid w:val="00C253D2"/>
    <w:rsid w:val="00C31C3F"/>
    <w:rsid w:val="00C36435"/>
    <w:rsid w:val="00C36657"/>
    <w:rsid w:val="00C606CA"/>
    <w:rsid w:val="00C62090"/>
    <w:rsid w:val="00C64856"/>
    <w:rsid w:val="00C747C2"/>
    <w:rsid w:val="00C80BEA"/>
    <w:rsid w:val="00C90E9B"/>
    <w:rsid w:val="00C93774"/>
    <w:rsid w:val="00C97392"/>
    <w:rsid w:val="00CB3ABE"/>
    <w:rsid w:val="00CD4454"/>
    <w:rsid w:val="00CE61DB"/>
    <w:rsid w:val="00CE679F"/>
    <w:rsid w:val="00CF1A47"/>
    <w:rsid w:val="00CF3F81"/>
    <w:rsid w:val="00D02ADC"/>
    <w:rsid w:val="00D13EBB"/>
    <w:rsid w:val="00D5015E"/>
    <w:rsid w:val="00D5198B"/>
    <w:rsid w:val="00D7511E"/>
    <w:rsid w:val="00D86651"/>
    <w:rsid w:val="00D90440"/>
    <w:rsid w:val="00D92ED4"/>
    <w:rsid w:val="00DA134E"/>
    <w:rsid w:val="00DB13A0"/>
    <w:rsid w:val="00DB1909"/>
    <w:rsid w:val="00DC59A1"/>
    <w:rsid w:val="00DD6CD4"/>
    <w:rsid w:val="00DF6D22"/>
    <w:rsid w:val="00DF7D19"/>
    <w:rsid w:val="00E01ED8"/>
    <w:rsid w:val="00E0328F"/>
    <w:rsid w:val="00E127A5"/>
    <w:rsid w:val="00E16CF0"/>
    <w:rsid w:val="00E1722C"/>
    <w:rsid w:val="00E17BA1"/>
    <w:rsid w:val="00E2228B"/>
    <w:rsid w:val="00E22F51"/>
    <w:rsid w:val="00E241C2"/>
    <w:rsid w:val="00E27CEE"/>
    <w:rsid w:val="00E3154D"/>
    <w:rsid w:val="00E3658A"/>
    <w:rsid w:val="00E4588A"/>
    <w:rsid w:val="00E544F4"/>
    <w:rsid w:val="00E56CD0"/>
    <w:rsid w:val="00E5705C"/>
    <w:rsid w:val="00E575D9"/>
    <w:rsid w:val="00E666B8"/>
    <w:rsid w:val="00E804DE"/>
    <w:rsid w:val="00E85E3D"/>
    <w:rsid w:val="00E9136A"/>
    <w:rsid w:val="00E9187B"/>
    <w:rsid w:val="00E95444"/>
    <w:rsid w:val="00EA7DB1"/>
    <w:rsid w:val="00EB72FE"/>
    <w:rsid w:val="00ED260C"/>
    <w:rsid w:val="00ED3DE5"/>
    <w:rsid w:val="00ED7F67"/>
    <w:rsid w:val="00EE6727"/>
    <w:rsid w:val="00EF164D"/>
    <w:rsid w:val="00F06CEF"/>
    <w:rsid w:val="00F10311"/>
    <w:rsid w:val="00F12679"/>
    <w:rsid w:val="00F226EC"/>
    <w:rsid w:val="00F43949"/>
    <w:rsid w:val="00F4457A"/>
    <w:rsid w:val="00F516AE"/>
    <w:rsid w:val="00F55054"/>
    <w:rsid w:val="00F65B63"/>
    <w:rsid w:val="00F66343"/>
    <w:rsid w:val="00F66B87"/>
    <w:rsid w:val="00F9036A"/>
    <w:rsid w:val="00F960EF"/>
    <w:rsid w:val="00FA13B5"/>
    <w:rsid w:val="00FA7AA5"/>
    <w:rsid w:val="00FB24A5"/>
    <w:rsid w:val="00FC1847"/>
    <w:rsid w:val="00FC5ED6"/>
    <w:rsid w:val="00FC7495"/>
    <w:rsid w:val="00FE761E"/>
    <w:rsid w:val="00FF297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FCE214"/>
  <w15:chartTrackingRefBased/>
  <w15:docId w15:val="{0A5DDDAE-A935-476A-8F78-122752F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gu-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D74"/>
    <w:pPr>
      <w:spacing w:line="360" w:lineRule="auto"/>
      <w:jc w:val="both"/>
    </w:pPr>
    <w:rPr>
      <w:rFonts w:ascii="Times New Roman" w:hAnsi="Times New Roman" w:cs="Times New Roman"/>
      <w:kern w:val="0"/>
      <w:lang w:bidi="ar-SA"/>
      <w14:ligatures w14:val="none"/>
    </w:rPr>
  </w:style>
  <w:style w:type="paragraph" w:styleId="Heading1">
    <w:name w:val="heading 1"/>
    <w:basedOn w:val="Normal"/>
    <w:next w:val="Normal"/>
    <w:link w:val="Heading1Char"/>
    <w:uiPriority w:val="9"/>
    <w:qFormat/>
    <w:rsid w:val="004A5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9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9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59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5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9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9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59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5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994"/>
    <w:rPr>
      <w:rFonts w:eastAsiaTheme="majorEastAsia" w:cstheme="majorBidi"/>
      <w:color w:val="272727" w:themeColor="text1" w:themeTint="D8"/>
    </w:rPr>
  </w:style>
  <w:style w:type="paragraph" w:styleId="Title">
    <w:name w:val="Title"/>
    <w:basedOn w:val="Normal"/>
    <w:next w:val="Normal"/>
    <w:link w:val="TitleChar"/>
    <w:uiPriority w:val="10"/>
    <w:qFormat/>
    <w:rsid w:val="004A5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994"/>
    <w:pPr>
      <w:spacing w:before="160"/>
      <w:jc w:val="center"/>
    </w:pPr>
    <w:rPr>
      <w:i/>
      <w:iCs/>
      <w:color w:val="404040" w:themeColor="text1" w:themeTint="BF"/>
    </w:rPr>
  </w:style>
  <w:style w:type="character" w:customStyle="1" w:styleId="QuoteChar">
    <w:name w:val="Quote Char"/>
    <w:basedOn w:val="DefaultParagraphFont"/>
    <w:link w:val="Quote"/>
    <w:uiPriority w:val="29"/>
    <w:rsid w:val="004A5994"/>
    <w:rPr>
      <w:i/>
      <w:iCs/>
      <w:color w:val="404040" w:themeColor="text1" w:themeTint="BF"/>
    </w:rPr>
  </w:style>
  <w:style w:type="paragraph" w:styleId="ListParagraph">
    <w:name w:val="List Paragraph"/>
    <w:basedOn w:val="Normal"/>
    <w:uiPriority w:val="34"/>
    <w:qFormat/>
    <w:rsid w:val="004A5994"/>
    <w:pPr>
      <w:ind w:left="720"/>
      <w:contextualSpacing/>
    </w:pPr>
  </w:style>
  <w:style w:type="character" w:styleId="IntenseEmphasis">
    <w:name w:val="Intense Emphasis"/>
    <w:basedOn w:val="DefaultParagraphFont"/>
    <w:uiPriority w:val="21"/>
    <w:qFormat/>
    <w:rsid w:val="004A5994"/>
    <w:rPr>
      <w:i/>
      <w:iCs/>
      <w:color w:val="2F5496" w:themeColor="accent1" w:themeShade="BF"/>
    </w:rPr>
  </w:style>
  <w:style w:type="paragraph" w:styleId="IntenseQuote">
    <w:name w:val="Intense Quote"/>
    <w:basedOn w:val="Normal"/>
    <w:next w:val="Normal"/>
    <w:link w:val="IntenseQuoteChar"/>
    <w:uiPriority w:val="30"/>
    <w:qFormat/>
    <w:rsid w:val="004A5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994"/>
    <w:rPr>
      <w:i/>
      <w:iCs/>
      <w:color w:val="2F5496" w:themeColor="accent1" w:themeShade="BF"/>
    </w:rPr>
  </w:style>
  <w:style w:type="character" w:styleId="IntenseReference">
    <w:name w:val="Intense Reference"/>
    <w:basedOn w:val="DefaultParagraphFont"/>
    <w:uiPriority w:val="32"/>
    <w:qFormat/>
    <w:rsid w:val="004A5994"/>
    <w:rPr>
      <w:b/>
      <w:bCs/>
      <w:smallCaps/>
      <w:color w:val="2F5496" w:themeColor="accent1" w:themeShade="BF"/>
      <w:spacing w:val="5"/>
    </w:rPr>
  </w:style>
  <w:style w:type="character" w:styleId="Hyperlink">
    <w:name w:val="Hyperlink"/>
    <w:basedOn w:val="DefaultParagraphFont"/>
    <w:uiPriority w:val="99"/>
    <w:unhideWhenUsed/>
    <w:rsid w:val="003B5CF6"/>
    <w:rPr>
      <w:color w:val="0563C1" w:themeColor="hyperlink"/>
      <w:u w:val="single"/>
    </w:rPr>
  </w:style>
  <w:style w:type="character" w:styleId="UnresolvedMention">
    <w:name w:val="Unresolved Mention"/>
    <w:basedOn w:val="DefaultParagraphFont"/>
    <w:uiPriority w:val="99"/>
    <w:semiHidden/>
    <w:unhideWhenUsed/>
    <w:rsid w:val="003B5CF6"/>
    <w:rPr>
      <w:color w:val="605E5C"/>
      <w:shd w:val="clear" w:color="auto" w:fill="E1DFDD"/>
    </w:rPr>
  </w:style>
  <w:style w:type="table" w:styleId="TableGrid">
    <w:name w:val="Table Grid"/>
    <w:basedOn w:val="TableNormal"/>
    <w:uiPriority w:val="39"/>
    <w:rsid w:val="00980AB4"/>
    <w:pPr>
      <w:spacing w:after="0" w:line="240" w:lineRule="auto"/>
    </w:pPr>
    <w:rPr>
      <w:szCs w:val="21"/>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8BF"/>
    <w:pPr>
      <w:autoSpaceDE w:val="0"/>
      <w:autoSpaceDN w:val="0"/>
      <w:adjustRightInd w:val="0"/>
      <w:spacing w:after="0" w:line="240" w:lineRule="auto"/>
    </w:pPr>
    <w:rPr>
      <w:rFonts w:ascii="Times New Roman" w:eastAsiaTheme="minorEastAsia" w:hAnsi="Times New Roman" w:cs="Times New Roman"/>
      <w:color w:val="000000"/>
      <w:kern w:val="0"/>
      <w:lang w:val="en-US"/>
      <w14:ligatures w14:val="none"/>
    </w:rPr>
  </w:style>
  <w:style w:type="paragraph" w:styleId="Header">
    <w:name w:val="header"/>
    <w:basedOn w:val="Normal"/>
    <w:link w:val="HeaderChar"/>
    <w:uiPriority w:val="99"/>
    <w:unhideWhenUsed/>
    <w:rsid w:val="004E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843"/>
    <w:rPr>
      <w:rFonts w:ascii="Times New Roman" w:hAnsi="Times New Roman" w:cs="Times New Roman"/>
      <w:kern w:val="0"/>
      <w:lang w:bidi="ar-SA"/>
      <w14:ligatures w14:val="none"/>
    </w:rPr>
  </w:style>
  <w:style w:type="paragraph" w:styleId="Footer">
    <w:name w:val="footer"/>
    <w:basedOn w:val="Normal"/>
    <w:link w:val="FooterChar"/>
    <w:uiPriority w:val="99"/>
    <w:unhideWhenUsed/>
    <w:rsid w:val="004E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843"/>
    <w:rPr>
      <w:rFonts w:ascii="Times New Roman" w:hAnsi="Times New Roman" w:cs="Times New Roman"/>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50649">
      <w:bodyDiv w:val="1"/>
      <w:marLeft w:val="0"/>
      <w:marRight w:val="0"/>
      <w:marTop w:val="0"/>
      <w:marBottom w:val="0"/>
      <w:divBdr>
        <w:top w:val="none" w:sz="0" w:space="0" w:color="auto"/>
        <w:left w:val="none" w:sz="0" w:space="0" w:color="auto"/>
        <w:bottom w:val="none" w:sz="0" w:space="0" w:color="auto"/>
        <w:right w:val="none" w:sz="0" w:space="0" w:color="auto"/>
      </w:divBdr>
    </w:div>
    <w:div w:id="383259489">
      <w:bodyDiv w:val="1"/>
      <w:marLeft w:val="0"/>
      <w:marRight w:val="0"/>
      <w:marTop w:val="0"/>
      <w:marBottom w:val="0"/>
      <w:divBdr>
        <w:top w:val="none" w:sz="0" w:space="0" w:color="auto"/>
        <w:left w:val="none" w:sz="0" w:space="0" w:color="auto"/>
        <w:bottom w:val="none" w:sz="0" w:space="0" w:color="auto"/>
        <w:right w:val="none" w:sz="0" w:space="0" w:color="auto"/>
      </w:divBdr>
    </w:div>
    <w:div w:id="547688128">
      <w:bodyDiv w:val="1"/>
      <w:marLeft w:val="0"/>
      <w:marRight w:val="0"/>
      <w:marTop w:val="0"/>
      <w:marBottom w:val="0"/>
      <w:divBdr>
        <w:top w:val="none" w:sz="0" w:space="0" w:color="auto"/>
        <w:left w:val="none" w:sz="0" w:space="0" w:color="auto"/>
        <w:bottom w:val="none" w:sz="0" w:space="0" w:color="auto"/>
        <w:right w:val="none" w:sz="0" w:space="0" w:color="auto"/>
      </w:divBdr>
    </w:div>
    <w:div w:id="719548740">
      <w:bodyDiv w:val="1"/>
      <w:marLeft w:val="0"/>
      <w:marRight w:val="0"/>
      <w:marTop w:val="0"/>
      <w:marBottom w:val="0"/>
      <w:divBdr>
        <w:top w:val="none" w:sz="0" w:space="0" w:color="auto"/>
        <w:left w:val="none" w:sz="0" w:space="0" w:color="auto"/>
        <w:bottom w:val="none" w:sz="0" w:space="0" w:color="auto"/>
        <w:right w:val="none" w:sz="0" w:space="0" w:color="auto"/>
      </w:divBdr>
    </w:div>
    <w:div w:id="754321134">
      <w:bodyDiv w:val="1"/>
      <w:marLeft w:val="0"/>
      <w:marRight w:val="0"/>
      <w:marTop w:val="0"/>
      <w:marBottom w:val="0"/>
      <w:divBdr>
        <w:top w:val="none" w:sz="0" w:space="0" w:color="auto"/>
        <w:left w:val="none" w:sz="0" w:space="0" w:color="auto"/>
        <w:bottom w:val="none" w:sz="0" w:space="0" w:color="auto"/>
        <w:right w:val="none" w:sz="0" w:space="0" w:color="auto"/>
      </w:divBdr>
    </w:div>
    <w:div w:id="765737570">
      <w:bodyDiv w:val="1"/>
      <w:marLeft w:val="0"/>
      <w:marRight w:val="0"/>
      <w:marTop w:val="0"/>
      <w:marBottom w:val="0"/>
      <w:divBdr>
        <w:top w:val="none" w:sz="0" w:space="0" w:color="auto"/>
        <w:left w:val="none" w:sz="0" w:space="0" w:color="auto"/>
        <w:bottom w:val="none" w:sz="0" w:space="0" w:color="auto"/>
        <w:right w:val="none" w:sz="0" w:space="0" w:color="auto"/>
      </w:divBdr>
    </w:div>
    <w:div w:id="790898626">
      <w:bodyDiv w:val="1"/>
      <w:marLeft w:val="0"/>
      <w:marRight w:val="0"/>
      <w:marTop w:val="0"/>
      <w:marBottom w:val="0"/>
      <w:divBdr>
        <w:top w:val="none" w:sz="0" w:space="0" w:color="auto"/>
        <w:left w:val="none" w:sz="0" w:space="0" w:color="auto"/>
        <w:bottom w:val="none" w:sz="0" w:space="0" w:color="auto"/>
        <w:right w:val="none" w:sz="0" w:space="0" w:color="auto"/>
      </w:divBdr>
    </w:div>
    <w:div w:id="889921864">
      <w:bodyDiv w:val="1"/>
      <w:marLeft w:val="0"/>
      <w:marRight w:val="0"/>
      <w:marTop w:val="0"/>
      <w:marBottom w:val="0"/>
      <w:divBdr>
        <w:top w:val="none" w:sz="0" w:space="0" w:color="auto"/>
        <w:left w:val="none" w:sz="0" w:space="0" w:color="auto"/>
        <w:bottom w:val="none" w:sz="0" w:space="0" w:color="auto"/>
        <w:right w:val="none" w:sz="0" w:space="0" w:color="auto"/>
      </w:divBdr>
    </w:div>
    <w:div w:id="910768789">
      <w:bodyDiv w:val="1"/>
      <w:marLeft w:val="0"/>
      <w:marRight w:val="0"/>
      <w:marTop w:val="0"/>
      <w:marBottom w:val="0"/>
      <w:divBdr>
        <w:top w:val="none" w:sz="0" w:space="0" w:color="auto"/>
        <w:left w:val="none" w:sz="0" w:space="0" w:color="auto"/>
        <w:bottom w:val="none" w:sz="0" w:space="0" w:color="auto"/>
        <w:right w:val="none" w:sz="0" w:space="0" w:color="auto"/>
      </w:divBdr>
    </w:div>
    <w:div w:id="983852422">
      <w:bodyDiv w:val="1"/>
      <w:marLeft w:val="0"/>
      <w:marRight w:val="0"/>
      <w:marTop w:val="0"/>
      <w:marBottom w:val="0"/>
      <w:divBdr>
        <w:top w:val="none" w:sz="0" w:space="0" w:color="auto"/>
        <w:left w:val="none" w:sz="0" w:space="0" w:color="auto"/>
        <w:bottom w:val="none" w:sz="0" w:space="0" w:color="auto"/>
        <w:right w:val="none" w:sz="0" w:space="0" w:color="auto"/>
      </w:divBdr>
    </w:div>
    <w:div w:id="1000817411">
      <w:bodyDiv w:val="1"/>
      <w:marLeft w:val="0"/>
      <w:marRight w:val="0"/>
      <w:marTop w:val="0"/>
      <w:marBottom w:val="0"/>
      <w:divBdr>
        <w:top w:val="none" w:sz="0" w:space="0" w:color="auto"/>
        <w:left w:val="none" w:sz="0" w:space="0" w:color="auto"/>
        <w:bottom w:val="none" w:sz="0" w:space="0" w:color="auto"/>
        <w:right w:val="none" w:sz="0" w:space="0" w:color="auto"/>
      </w:divBdr>
    </w:div>
    <w:div w:id="1010445885">
      <w:bodyDiv w:val="1"/>
      <w:marLeft w:val="0"/>
      <w:marRight w:val="0"/>
      <w:marTop w:val="0"/>
      <w:marBottom w:val="0"/>
      <w:divBdr>
        <w:top w:val="none" w:sz="0" w:space="0" w:color="auto"/>
        <w:left w:val="none" w:sz="0" w:space="0" w:color="auto"/>
        <w:bottom w:val="none" w:sz="0" w:space="0" w:color="auto"/>
        <w:right w:val="none" w:sz="0" w:space="0" w:color="auto"/>
      </w:divBdr>
    </w:div>
    <w:div w:id="1215970461">
      <w:bodyDiv w:val="1"/>
      <w:marLeft w:val="0"/>
      <w:marRight w:val="0"/>
      <w:marTop w:val="0"/>
      <w:marBottom w:val="0"/>
      <w:divBdr>
        <w:top w:val="none" w:sz="0" w:space="0" w:color="auto"/>
        <w:left w:val="none" w:sz="0" w:space="0" w:color="auto"/>
        <w:bottom w:val="none" w:sz="0" w:space="0" w:color="auto"/>
        <w:right w:val="none" w:sz="0" w:space="0" w:color="auto"/>
      </w:divBdr>
    </w:div>
    <w:div w:id="1223105746">
      <w:bodyDiv w:val="1"/>
      <w:marLeft w:val="0"/>
      <w:marRight w:val="0"/>
      <w:marTop w:val="0"/>
      <w:marBottom w:val="0"/>
      <w:divBdr>
        <w:top w:val="none" w:sz="0" w:space="0" w:color="auto"/>
        <w:left w:val="none" w:sz="0" w:space="0" w:color="auto"/>
        <w:bottom w:val="none" w:sz="0" w:space="0" w:color="auto"/>
        <w:right w:val="none" w:sz="0" w:space="0" w:color="auto"/>
      </w:divBdr>
    </w:div>
    <w:div w:id="1306663980">
      <w:bodyDiv w:val="1"/>
      <w:marLeft w:val="0"/>
      <w:marRight w:val="0"/>
      <w:marTop w:val="0"/>
      <w:marBottom w:val="0"/>
      <w:divBdr>
        <w:top w:val="none" w:sz="0" w:space="0" w:color="auto"/>
        <w:left w:val="none" w:sz="0" w:space="0" w:color="auto"/>
        <w:bottom w:val="none" w:sz="0" w:space="0" w:color="auto"/>
        <w:right w:val="none" w:sz="0" w:space="0" w:color="auto"/>
      </w:divBdr>
    </w:div>
    <w:div w:id="1467970388">
      <w:bodyDiv w:val="1"/>
      <w:marLeft w:val="0"/>
      <w:marRight w:val="0"/>
      <w:marTop w:val="0"/>
      <w:marBottom w:val="0"/>
      <w:divBdr>
        <w:top w:val="none" w:sz="0" w:space="0" w:color="auto"/>
        <w:left w:val="none" w:sz="0" w:space="0" w:color="auto"/>
        <w:bottom w:val="none" w:sz="0" w:space="0" w:color="auto"/>
        <w:right w:val="none" w:sz="0" w:space="0" w:color="auto"/>
      </w:divBdr>
    </w:div>
    <w:div w:id="1747263706">
      <w:bodyDiv w:val="1"/>
      <w:marLeft w:val="0"/>
      <w:marRight w:val="0"/>
      <w:marTop w:val="0"/>
      <w:marBottom w:val="0"/>
      <w:divBdr>
        <w:top w:val="none" w:sz="0" w:space="0" w:color="auto"/>
        <w:left w:val="none" w:sz="0" w:space="0" w:color="auto"/>
        <w:bottom w:val="none" w:sz="0" w:space="0" w:color="auto"/>
        <w:right w:val="none" w:sz="0" w:space="0" w:color="auto"/>
      </w:divBdr>
    </w:div>
    <w:div w:id="1979260639">
      <w:bodyDiv w:val="1"/>
      <w:marLeft w:val="0"/>
      <w:marRight w:val="0"/>
      <w:marTop w:val="0"/>
      <w:marBottom w:val="0"/>
      <w:divBdr>
        <w:top w:val="none" w:sz="0" w:space="0" w:color="auto"/>
        <w:left w:val="none" w:sz="0" w:space="0" w:color="auto"/>
        <w:bottom w:val="none" w:sz="0" w:space="0" w:color="auto"/>
        <w:right w:val="none" w:sz="0" w:space="0" w:color="auto"/>
      </w:divBdr>
    </w:div>
    <w:div w:id="1998414575">
      <w:bodyDiv w:val="1"/>
      <w:marLeft w:val="0"/>
      <w:marRight w:val="0"/>
      <w:marTop w:val="0"/>
      <w:marBottom w:val="0"/>
      <w:divBdr>
        <w:top w:val="none" w:sz="0" w:space="0" w:color="auto"/>
        <w:left w:val="none" w:sz="0" w:space="0" w:color="auto"/>
        <w:bottom w:val="none" w:sz="0" w:space="0" w:color="auto"/>
        <w:right w:val="none" w:sz="0" w:space="0" w:color="auto"/>
      </w:divBdr>
    </w:div>
    <w:div w:id="2053117773">
      <w:bodyDiv w:val="1"/>
      <w:marLeft w:val="0"/>
      <w:marRight w:val="0"/>
      <w:marTop w:val="0"/>
      <w:marBottom w:val="0"/>
      <w:divBdr>
        <w:top w:val="none" w:sz="0" w:space="0" w:color="auto"/>
        <w:left w:val="none" w:sz="0" w:space="0" w:color="auto"/>
        <w:bottom w:val="none" w:sz="0" w:space="0" w:color="auto"/>
        <w:right w:val="none" w:sz="0" w:space="0" w:color="auto"/>
      </w:divBdr>
    </w:div>
    <w:div w:id="2070883403">
      <w:bodyDiv w:val="1"/>
      <w:marLeft w:val="0"/>
      <w:marRight w:val="0"/>
      <w:marTop w:val="0"/>
      <w:marBottom w:val="0"/>
      <w:divBdr>
        <w:top w:val="none" w:sz="0" w:space="0" w:color="auto"/>
        <w:left w:val="none" w:sz="0" w:space="0" w:color="auto"/>
        <w:bottom w:val="none" w:sz="0" w:space="0" w:color="auto"/>
        <w:right w:val="none" w:sz="0" w:space="0" w:color="auto"/>
      </w:divBdr>
    </w:div>
    <w:div w:id="20749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10</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godhanichirag1359@gmail.com</dc:creator>
  <cp:keywords/>
  <dc:description/>
  <cp:lastModifiedBy>SDI 1183</cp:lastModifiedBy>
  <cp:revision>436</cp:revision>
  <dcterms:created xsi:type="dcterms:W3CDTF">2025-02-18T03:44:00Z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c38cf5c10148ea0fb5fbe608bdc668c095f8f6e4f4565ad725e12e8cfd3b6962</vt:lpwstr>
  </property>
</Properties>
</file>