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30E5" w14:textId="77777777" w:rsidR="00BA0348" w:rsidRPr="00BA0348" w:rsidRDefault="00BA0348" w:rsidP="00BA0348">
      <w:pPr>
        <w:jc w:val="center"/>
        <w:rPr>
          <w:rFonts w:cs="Times New Roman"/>
          <w:b/>
          <w:bCs/>
          <w:i/>
          <w:iCs/>
          <w:sz w:val="28"/>
          <w:szCs w:val="28"/>
          <w:u w:val="single"/>
        </w:rPr>
      </w:pPr>
    </w:p>
    <w:p w14:paraId="7F4FE324" w14:textId="73BB628D" w:rsidR="00DA49E1" w:rsidRDefault="005D747A" w:rsidP="008C615E">
      <w:pPr>
        <w:jc w:val="center"/>
        <w:rPr>
          <w:rFonts w:cs="Times New Roman"/>
          <w:b/>
          <w:bCs/>
          <w:sz w:val="28"/>
          <w:szCs w:val="28"/>
        </w:rPr>
      </w:pPr>
      <w:r>
        <w:rPr>
          <w:rFonts w:cs="Times New Roman"/>
          <w:b/>
          <w:bCs/>
          <w:sz w:val="28"/>
          <w:szCs w:val="28"/>
        </w:rPr>
        <w:t xml:space="preserve">Profitability and </w:t>
      </w:r>
      <w:r w:rsidR="004231C3" w:rsidRPr="00C44AF9">
        <w:rPr>
          <w:rFonts w:cs="Times New Roman"/>
          <w:b/>
          <w:bCs/>
          <w:sz w:val="28"/>
          <w:szCs w:val="28"/>
        </w:rPr>
        <w:t>Resource Use Efficiency of Rice Production in Chitwan distric</w:t>
      </w:r>
      <w:r w:rsidR="001D26A3" w:rsidRPr="00C44AF9">
        <w:rPr>
          <w:rFonts w:cs="Times New Roman"/>
          <w:b/>
          <w:bCs/>
          <w:sz w:val="28"/>
          <w:szCs w:val="28"/>
        </w:rPr>
        <w:t>t</w:t>
      </w:r>
      <w:r w:rsidR="0083424B">
        <w:rPr>
          <w:rFonts w:cs="Times New Roman"/>
          <w:b/>
          <w:bCs/>
          <w:sz w:val="28"/>
          <w:szCs w:val="28"/>
        </w:rPr>
        <w:t>, Nepal</w:t>
      </w:r>
    </w:p>
    <w:p w14:paraId="183A8EE9" w14:textId="77777777" w:rsidR="00507ED1" w:rsidRPr="00E35DE5" w:rsidRDefault="00507ED1" w:rsidP="00507ED1">
      <w:pPr>
        <w:ind w:firstLine="0"/>
        <w:jc w:val="both"/>
        <w:rPr>
          <w:rFonts w:cs="Times New Roman"/>
        </w:rPr>
      </w:pPr>
    </w:p>
    <w:p w14:paraId="77032FB2" w14:textId="58E41C55" w:rsidR="00BD71CA" w:rsidRDefault="00BD71CA" w:rsidP="00754B28">
      <w:pPr>
        <w:ind w:firstLine="0"/>
        <w:jc w:val="both"/>
        <w:rPr>
          <w:rFonts w:cs="Times New Roman"/>
        </w:rPr>
      </w:pPr>
    </w:p>
    <w:p w14:paraId="421FCA5C" w14:textId="77777777" w:rsidR="00297892" w:rsidRPr="00E35DE5" w:rsidRDefault="00297892" w:rsidP="00754B28">
      <w:pPr>
        <w:ind w:firstLine="0"/>
        <w:jc w:val="both"/>
        <w:rPr>
          <w:rFonts w:cs="Times New Roman"/>
        </w:rPr>
      </w:pPr>
    </w:p>
    <w:p w14:paraId="5334F7EE" w14:textId="7D63AEBE" w:rsidR="00707DD8" w:rsidRPr="00F7103C" w:rsidRDefault="00707DD8" w:rsidP="00754B28">
      <w:pPr>
        <w:ind w:firstLine="0"/>
        <w:jc w:val="both"/>
        <w:rPr>
          <w:rFonts w:cs="Times New Roman"/>
          <w:b/>
        </w:rPr>
      </w:pPr>
      <w:r w:rsidRPr="00F7103C">
        <w:rPr>
          <w:rFonts w:cs="Times New Roman"/>
          <w:b/>
        </w:rPr>
        <w:t>Abstract</w:t>
      </w:r>
    </w:p>
    <w:p w14:paraId="3D833D7B" w14:textId="0965F45A" w:rsidR="00CB5CD5" w:rsidRDefault="00565F04" w:rsidP="00237563">
      <w:pPr>
        <w:ind w:firstLine="288"/>
        <w:jc w:val="both"/>
        <w:rPr>
          <w:rFonts w:cs="Times New Roman"/>
        </w:rPr>
      </w:pPr>
      <w:r>
        <w:rPr>
          <w:rFonts w:cs="Times New Roman"/>
        </w:rPr>
        <w:t>Rice is a primary staple food of Nepal</w:t>
      </w:r>
      <w:r w:rsidR="008C6E4E">
        <w:rPr>
          <w:rFonts w:cs="Times New Roman"/>
        </w:rPr>
        <w:t xml:space="preserve">ese people. </w:t>
      </w:r>
      <w:r w:rsidR="007601D6" w:rsidRPr="00A82F65">
        <w:rPr>
          <w:rFonts w:cs="Times New Roman"/>
          <w:highlight w:val="yellow"/>
        </w:rPr>
        <w:t>The study aims</w:t>
      </w:r>
      <w:r w:rsidR="007601D6">
        <w:rPr>
          <w:rFonts w:cs="Times New Roman"/>
        </w:rPr>
        <w:t xml:space="preserve"> to investigate </w:t>
      </w:r>
      <w:r w:rsidR="008C6E4E">
        <w:rPr>
          <w:rFonts w:cs="Times New Roman"/>
        </w:rPr>
        <w:t xml:space="preserve">the profitability scenario of </w:t>
      </w:r>
      <w:r w:rsidR="00B011B8">
        <w:rPr>
          <w:rFonts w:cs="Times New Roman"/>
        </w:rPr>
        <w:t xml:space="preserve">rice farming along with resource use pattern of farmers within the study </w:t>
      </w:r>
      <w:r w:rsidR="00D951EC">
        <w:rPr>
          <w:rFonts w:cs="Times New Roman"/>
        </w:rPr>
        <w:t xml:space="preserve">area. </w:t>
      </w:r>
      <w:r w:rsidR="00AC73F5" w:rsidRPr="00ED18A4">
        <w:rPr>
          <w:rFonts w:cs="Times New Roman"/>
          <w:highlight w:val="yellow"/>
        </w:rPr>
        <w:t>Multistage sampling technique was employed to obtain the sample for the study</w:t>
      </w:r>
      <w:r w:rsidR="00AC73F5">
        <w:rPr>
          <w:rFonts w:cs="Times New Roman"/>
        </w:rPr>
        <w:t xml:space="preserve">. </w:t>
      </w:r>
      <w:r w:rsidR="00D951EC">
        <w:rPr>
          <w:rFonts w:cs="Times New Roman"/>
        </w:rPr>
        <w:t xml:space="preserve">The primary data was obtained from 150 randomly selected respondents using the semi structured questionnaire. </w:t>
      </w:r>
      <w:r w:rsidR="00FB14C3">
        <w:rPr>
          <w:rFonts w:cs="Times New Roman"/>
        </w:rPr>
        <w:t>Data were analyzed using both the descriptive and inferential statistics.</w:t>
      </w:r>
      <w:r w:rsidR="00F26AAC">
        <w:rPr>
          <w:rFonts w:cs="Times New Roman"/>
        </w:rPr>
        <w:t xml:space="preserve"> We employed the Cobb Douglas production function model to analyze the resource use efficiency</w:t>
      </w:r>
      <w:r w:rsidR="00237563">
        <w:rPr>
          <w:rFonts w:cs="Times New Roman"/>
        </w:rPr>
        <w:t xml:space="preserve">. </w:t>
      </w:r>
      <w:r w:rsidR="00A417BA">
        <w:rPr>
          <w:rFonts w:cs="Times New Roman"/>
        </w:rPr>
        <w:t xml:space="preserve">The positive gross margin (NRs. </w:t>
      </w:r>
      <w:r w:rsidR="00C428B2">
        <w:rPr>
          <w:rFonts w:eastAsia="Times New Roman" w:cs="Times New Roman"/>
          <w:color w:val="000000"/>
        </w:rPr>
        <w:t>39,693.66</w:t>
      </w:r>
      <w:r w:rsidR="00A417BA">
        <w:rPr>
          <w:rFonts w:cs="Times New Roman"/>
        </w:rPr>
        <w:t>) and benefit-cost ratio (1.</w:t>
      </w:r>
      <w:r w:rsidR="00DE3594">
        <w:rPr>
          <w:rFonts w:cs="Times New Roman"/>
        </w:rPr>
        <w:t>26</w:t>
      </w:r>
      <w:r w:rsidR="00A417BA">
        <w:rPr>
          <w:rFonts w:cs="Times New Roman"/>
        </w:rPr>
        <w:t>) show</w:t>
      </w:r>
      <w:r w:rsidR="00237563">
        <w:rPr>
          <w:rFonts w:cs="Times New Roman"/>
        </w:rPr>
        <w:t>ed</w:t>
      </w:r>
      <w:r w:rsidR="00A417BA">
        <w:rPr>
          <w:rFonts w:cs="Times New Roman"/>
        </w:rPr>
        <w:t xml:space="preserve"> that rice production was a </w:t>
      </w:r>
      <w:r w:rsidR="00835AE4">
        <w:rPr>
          <w:rFonts w:cs="Times New Roman"/>
        </w:rPr>
        <w:t>profitable enterprise</w:t>
      </w:r>
      <w:r w:rsidR="00A417BA">
        <w:rPr>
          <w:rFonts w:cs="Times New Roman"/>
        </w:rPr>
        <w:t xml:space="preserve">, </w:t>
      </w:r>
      <w:r w:rsidR="00C02125">
        <w:rPr>
          <w:rFonts w:cs="Times New Roman"/>
        </w:rPr>
        <w:t>with</w:t>
      </w:r>
      <w:r w:rsidR="00A417BA">
        <w:rPr>
          <w:rFonts w:cs="Times New Roman"/>
        </w:rPr>
        <w:t xml:space="preserve"> </w:t>
      </w:r>
      <w:r w:rsidR="00C02125">
        <w:rPr>
          <w:rFonts w:cs="Times New Roman"/>
        </w:rPr>
        <w:t xml:space="preserve">average </w:t>
      </w:r>
      <w:r w:rsidR="00A417BA">
        <w:rPr>
          <w:rFonts w:cs="Times New Roman"/>
        </w:rPr>
        <w:t>productivity of 4.65 mt/ha. The return to scale</w:t>
      </w:r>
      <w:r w:rsidR="00C02125">
        <w:rPr>
          <w:rFonts w:cs="Times New Roman"/>
        </w:rPr>
        <w:t xml:space="preserve"> was found </w:t>
      </w:r>
      <w:r w:rsidR="00A417BA">
        <w:rPr>
          <w:rFonts w:cs="Times New Roman"/>
        </w:rPr>
        <w:t>0.</w:t>
      </w:r>
      <w:r w:rsidR="00C428B2">
        <w:rPr>
          <w:rFonts w:cs="Times New Roman"/>
        </w:rPr>
        <w:t>563</w:t>
      </w:r>
      <w:r w:rsidR="00A417BA">
        <w:rPr>
          <w:rFonts w:cs="Times New Roman"/>
        </w:rPr>
        <w:t xml:space="preserve">, </w:t>
      </w:r>
      <w:r w:rsidR="00C02125">
        <w:rPr>
          <w:rFonts w:cs="Times New Roman"/>
        </w:rPr>
        <w:t>which signifies</w:t>
      </w:r>
      <w:r w:rsidR="00A417BA">
        <w:rPr>
          <w:rFonts w:cs="Times New Roman"/>
        </w:rPr>
        <w:t xml:space="preserve"> that the production function </w:t>
      </w:r>
      <w:r w:rsidR="000D64A5">
        <w:rPr>
          <w:rFonts w:cs="Times New Roman"/>
        </w:rPr>
        <w:t>exhibits</w:t>
      </w:r>
      <w:r w:rsidR="00A417BA">
        <w:rPr>
          <w:rFonts w:cs="Times New Roman"/>
        </w:rPr>
        <w:t xml:space="preserve"> d</w:t>
      </w:r>
      <w:r w:rsidR="000D64A5">
        <w:rPr>
          <w:rFonts w:cs="Times New Roman"/>
        </w:rPr>
        <w:t>imi</w:t>
      </w:r>
      <w:r w:rsidR="00B3691B">
        <w:rPr>
          <w:rFonts w:cs="Times New Roman"/>
        </w:rPr>
        <w:t>ni</w:t>
      </w:r>
      <w:r w:rsidR="000D64A5">
        <w:rPr>
          <w:rFonts w:cs="Times New Roman"/>
        </w:rPr>
        <w:t>shing</w:t>
      </w:r>
      <w:r w:rsidR="00A417BA">
        <w:rPr>
          <w:rFonts w:cs="Times New Roman"/>
        </w:rPr>
        <w:t xml:space="preserve"> returns to scale. The analysis of resource use efficiency indicated that inputs in rice production were not</w:t>
      </w:r>
      <w:r w:rsidR="00181A4E">
        <w:rPr>
          <w:rFonts w:cs="Times New Roman"/>
        </w:rPr>
        <w:t xml:space="preserve"> </w:t>
      </w:r>
      <w:r w:rsidR="00A417BA">
        <w:rPr>
          <w:rFonts w:cs="Times New Roman"/>
        </w:rPr>
        <w:t>optimally</w:t>
      </w:r>
      <w:r w:rsidR="00181A4E">
        <w:rPr>
          <w:rFonts w:cs="Times New Roman"/>
        </w:rPr>
        <w:t xml:space="preserve"> utilized</w:t>
      </w:r>
      <w:r w:rsidR="00A417BA">
        <w:rPr>
          <w:rFonts w:cs="Times New Roman"/>
        </w:rPr>
        <w:t xml:space="preserve">. Inputs </w:t>
      </w:r>
      <w:r w:rsidR="00802E70">
        <w:rPr>
          <w:rFonts w:cs="Times New Roman"/>
        </w:rPr>
        <w:t>such as</w:t>
      </w:r>
      <w:r w:rsidR="00A417BA">
        <w:rPr>
          <w:rFonts w:cs="Times New Roman"/>
        </w:rPr>
        <w:t xml:space="preserve"> seeds and chemical fertilizers were underutilized, whereas machine labor, human labor, </w:t>
      </w:r>
      <w:r w:rsidR="00802E70">
        <w:rPr>
          <w:rFonts w:cs="Times New Roman"/>
        </w:rPr>
        <w:t>organic manure</w:t>
      </w:r>
      <w:r w:rsidR="00A417BA">
        <w:rPr>
          <w:rFonts w:cs="Times New Roman"/>
        </w:rPr>
        <w:t xml:space="preserve">, and pesticides </w:t>
      </w:r>
      <w:r w:rsidR="00586200">
        <w:rPr>
          <w:rFonts w:cs="Times New Roman"/>
        </w:rPr>
        <w:t>cum</w:t>
      </w:r>
      <w:r w:rsidR="00A417BA">
        <w:rPr>
          <w:rFonts w:cs="Times New Roman"/>
        </w:rPr>
        <w:t xml:space="preserve"> irrigation were overutilized. To attain optimal resource allocation, it is imperative to reduce the costs of inputs such as machine labor, human labor, </w:t>
      </w:r>
      <w:r w:rsidR="0049565B">
        <w:rPr>
          <w:rFonts w:cs="Times New Roman"/>
        </w:rPr>
        <w:t xml:space="preserve">organic </w:t>
      </w:r>
      <w:r w:rsidR="00A417BA">
        <w:rPr>
          <w:rFonts w:cs="Times New Roman"/>
        </w:rPr>
        <w:t xml:space="preserve">manure, and pesticide cum irrigation by 19.267%, 186.995%, </w:t>
      </w:r>
      <w:r w:rsidR="00C428B2">
        <w:rPr>
          <w:rFonts w:cs="Times New Roman"/>
        </w:rPr>
        <w:t>15.</w:t>
      </w:r>
      <w:r w:rsidR="00D82242">
        <w:rPr>
          <w:rFonts w:cs="Times New Roman"/>
        </w:rPr>
        <w:t>818</w:t>
      </w:r>
      <w:r w:rsidR="00A417BA">
        <w:rPr>
          <w:rFonts w:cs="Times New Roman"/>
        </w:rPr>
        <w:t>%, and 4.193%, respectively, while the costs of seed and chemical fertilizer</w:t>
      </w:r>
      <w:r w:rsidR="008A7BA3">
        <w:rPr>
          <w:rFonts w:cs="Times New Roman"/>
        </w:rPr>
        <w:t xml:space="preserve"> need to be increased</w:t>
      </w:r>
      <w:r w:rsidR="00A417BA">
        <w:rPr>
          <w:rFonts w:cs="Times New Roman"/>
        </w:rPr>
        <w:t xml:space="preserve"> by 51.476% and 22.915%, respectively. </w:t>
      </w:r>
      <w:r w:rsidR="00CB5CD5" w:rsidRPr="009226BF">
        <w:rPr>
          <w:rFonts w:cs="Times New Roman"/>
          <w:highlight w:val="yellow"/>
        </w:rPr>
        <w:t>The results obtained from the study can significantly enhance the profitability and optimize the level of resource use in rice production by providing a crucial policy framework that can strengthen the level of domestic rice production.</w:t>
      </w:r>
      <w:r w:rsidR="00A4705B" w:rsidRPr="009226BF">
        <w:rPr>
          <w:rFonts w:cs="Times New Roman"/>
          <w:highlight w:val="yellow"/>
        </w:rPr>
        <w:t xml:space="preserve"> It necessitates the requirement of further research on analyzing the limiting factors that precludes the efficient resource use.</w:t>
      </w:r>
    </w:p>
    <w:p w14:paraId="66C05534" w14:textId="34DCEBDF" w:rsidR="00AA35F5" w:rsidRPr="00E35DE5" w:rsidRDefault="00AA35F5" w:rsidP="00A4705B">
      <w:pPr>
        <w:ind w:firstLine="0"/>
        <w:jc w:val="both"/>
        <w:rPr>
          <w:rFonts w:cs="Times New Roman"/>
        </w:rPr>
      </w:pPr>
    </w:p>
    <w:p w14:paraId="2BF6C5C8" w14:textId="73D0CEA3" w:rsidR="00707DD8" w:rsidRPr="00E35DE5" w:rsidRDefault="00BB75B0" w:rsidP="00E35DE5">
      <w:pPr>
        <w:ind w:firstLine="0"/>
        <w:jc w:val="both"/>
        <w:rPr>
          <w:rFonts w:cs="Times New Roman"/>
        </w:rPr>
      </w:pPr>
      <w:r w:rsidRPr="00F7103C">
        <w:rPr>
          <w:rFonts w:cs="Times New Roman"/>
          <w:b/>
        </w:rPr>
        <w:t>Keyword:</w:t>
      </w:r>
      <w:r w:rsidRPr="00E35DE5">
        <w:rPr>
          <w:rFonts w:cs="Times New Roman"/>
        </w:rPr>
        <w:t xml:space="preserve"> Productivity, Profitability, Rice, Resource use efficiency, Cobb Douglas   </w:t>
      </w:r>
    </w:p>
    <w:p w14:paraId="7F79E571" w14:textId="77777777" w:rsidR="00707DD8" w:rsidRDefault="00707DD8" w:rsidP="00A10AC1">
      <w:pPr>
        <w:jc w:val="both"/>
        <w:rPr>
          <w:rFonts w:cs="Times New Roman"/>
          <w:sz w:val="24"/>
          <w:szCs w:val="24"/>
        </w:rPr>
      </w:pPr>
    </w:p>
    <w:p w14:paraId="5489E2B4" w14:textId="77777777" w:rsidR="00707DD8" w:rsidRDefault="00707DD8" w:rsidP="00A10AC1">
      <w:pPr>
        <w:jc w:val="both"/>
        <w:rPr>
          <w:rFonts w:cs="Times New Roman"/>
          <w:sz w:val="24"/>
          <w:szCs w:val="24"/>
        </w:rPr>
      </w:pPr>
    </w:p>
    <w:p w14:paraId="2E09E171" w14:textId="77777777" w:rsidR="00707DD8" w:rsidRDefault="00707DD8" w:rsidP="00A10AC1">
      <w:pPr>
        <w:jc w:val="both"/>
        <w:rPr>
          <w:rFonts w:cs="Times New Roman"/>
          <w:sz w:val="24"/>
          <w:szCs w:val="24"/>
        </w:rPr>
      </w:pPr>
    </w:p>
    <w:p w14:paraId="3119474B" w14:textId="77777777" w:rsidR="00707DD8" w:rsidRDefault="00707DD8" w:rsidP="00A10AC1">
      <w:pPr>
        <w:jc w:val="both"/>
        <w:rPr>
          <w:rFonts w:cs="Times New Roman"/>
          <w:sz w:val="24"/>
          <w:szCs w:val="24"/>
        </w:rPr>
      </w:pPr>
    </w:p>
    <w:p w14:paraId="348702C9" w14:textId="77777777" w:rsidR="00707DD8" w:rsidRDefault="00707DD8" w:rsidP="00A10AC1">
      <w:pPr>
        <w:jc w:val="both"/>
        <w:rPr>
          <w:rFonts w:cs="Times New Roman"/>
          <w:sz w:val="24"/>
          <w:szCs w:val="24"/>
        </w:rPr>
      </w:pPr>
    </w:p>
    <w:p w14:paraId="4461E498" w14:textId="77777777" w:rsidR="00707DD8" w:rsidRDefault="00707DD8" w:rsidP="00A10AC1">
      <w:pPr>
        <w:jc w:val="both"/>
        <w:rPr>
          <w:rFonts w:cs="Times New Roman"/>
          <w:sz w:val="24"/>
          <w:szCs w:val="24"/>
        </w:rPr>
      </w:pPr>
    </w:p>
    <w:p w14:paraId="505EF16B" w14:textId="77777777" w:rsidR="00707DD8" w:rsidRDefault="00707DD8" w:rsidP="00A10AC1">
      <w:pPr>
        <w:jc w:val="both"/>
        <w:rPr>
          <w:rFonts w:cs="Times New Roman"/>
          <w:sz w:val="24"/>
          <w:szCs w:val="24"/>
        </w:rPr>
      </w:pPr>
    </w:p>
    <w:p w14:paraId="2A19609F" w14:textId="6A6A8646" w:rsidR="00707DD8" w:rsidRDefault="00707DD8" w:rsidP="00A10AC1">
      <w:pPr>
        <w:jc w:val="both"/>
        <w:rPr>
          <w:rFonts w:cs="Times New Roman"/>
          <w:sz w:val="24"/>
          <w:szCs w:val="24"/>
        </w:rPr>
      </w:pPr>
    </w:p>
    <w:p w14:paraId="544FB82C" w14:textId="77777777" w:rsidR="008C615E" w:rsidRDefault="008C615E" w:rsidP="00A10AC1">
      <w:pPr>
        <w:jc w:val="both"/>
        <w:rPr>
          <w:rFonts w:cs="Times New Roman"/>
          <w:sz w:val="24"/>
          <w:szCs w:val="24"/>
        </w:rPr>
      </w:pPr>
    </w:p>
    <w:p w14:paraId="2AFBC39C" w14:textId="77777777" w:rsidR="008C615E" w:rsidRDefault="008C615E" w:rsidP="00A10AC1">
      <w:pPr>
        <w:jc w:val="both"/>
        <w:rPr>
          <w:rFonts w:cs="Times New Roman"/>
          <w:sz w:val="24"/>
          <w:szCs w:val="24"/>
        </w:rPr>
      </w:pPr>
    </w:p>
    <w:p w14:paraId="6F58707F" w14:textId="77777777" w:rsidR="008C615E" w:rsidRDefault="008C615E" w:rsidP="00A10AC1">
      <w:pPr>
        <w:jc w:val="both"/>
        <w:rPr>
          <w:rFonts w:cs="Times New Roman"/>
          <w:sz w:val="24"/>
          <w:szCs w:val="24"/>
        </w:rPr>
      </w:pPr>
    </w:p>
    <w:p w14:paraId="13AE2CCC" w14:textId="62ADAEF1" w:rsidR="00E03532" w:rsidRDefault="00E03532" w:rsidP="00A10AC1">
      <w:pPr>
        <w:jc w:val="both"/>
        <w:rPr>
          <w:rFonts w:cs="Times New Roman"/>
          <w:sz w:val="24"/>
          <w:szCs w:val="24"/>
        </w:rPr>
      </w:pPr>
    </w:p>
    <w:p w14:paraId="3C1D4717" w14:textId="4A3D1AA4" w:rsidR="00A10AC1" w:rsidRDefault="00A10AC1" w:rsidP="00A10AC1">
      <w:pPr>
        <w:jc w:val="both"/>
        <w:rPr>
          <w:rFonts w:cs="Times New Roman"/>
          <w:sz w:val="24"/>
          <w:szCs w:val="24"/>
        </w:rPr>
      </w:pPr>
    </w:p>
    <w:p w14:paraId="2533E4E4" w14:textId="52E0B41A" w:rsidR="00A10AC1" w:rsidRDefault="00A10AC1" w:rsidP="00A10AC1">
      <w:pPr>
        <w:jc w:val="both"/>
        <w:rPr>
          <w:rFonts w:cs="Times New Roman"/>
          <w:sz w:val="24"/>
          <w:szCs w:val="24"/>
        </w:rPr>
      </w:pPr>
    </w:p>
    <w:p w14:paraId="116A28E8" w14:textId="30B00F7E" w:rsidR="00A10AC1" w:rsidRDefault="00A10AC1" w:rsidP="00A10AC1">
      <w:pPr>
        <w:jc w:val="both"/>
        <w:rPr>
          <w:rFonts w:cs="Times New Roman"/>
          <w:sz w:val="24"/>
          <w:szCs w:val="24"/>
        </w:rPr>
      </w:pPr>
    </w:p>
    <w:p w14:paraId="6D4F2BFD" w14:textId="1157733D" w:rsidR="00A10AC1" w:rsidRDefault="00A10AC1" w:rsidP="00A10AC1">
      <w:pPr>
        <w:jc w:val="both"/>
        <w:rPr>
          <w:rFonts w:cs="Times New Roman"/>
          <w:sz w:val="24"/>
          <w:szCs w:val="24"/>
        </w:rPr>
      </w:pPr>
    </w:p>
    <w:p w14:paraId="62EC950B" w14:textId="291EB571" w:rsidR="00A10AC1" w:rsidRDefault="00A10AC1" w:rsidP="00A10AC1">
      <w:pPr>
        <w:jc w:val="both"/>
        <w:rPr>
          <w:rFonts w:cs="Times New Roman"/>
          <w:sz w:val="24"/>
          <w:szCs w:val="24"/>
        </w:rPr>
      </w:pPr>
    </w:p>
    <w:p w14:paraId="1A237FDA" w14:textId="5EEC92D4" w:rsidR="00A10AC1" w:rsidRDefault="00A10AC1" w:rsidP="00A10AC1">
      <w:pPr>
        <w:jc w:val="both"/>
        <w:rPr>
          <w:rFonts w:cs="Times New Roman"/>
          <w:sz w:val="24"/>
          <w:szCs w:val="24"/>
        </w:rPr>
      </w:pPr>
    </w:p>
    <w:p w14:paraId="7FEC2ACF" w14:textId="2233556A" w:rsidR="00A10AC1" w:rsidRDefault="00A10AC1" w:rsidP="00A10AC1">
      <w:pPr>
        <w:jc w:val="both"/>
        <w:rPr>
          <w:rFonts w:cs="Times New Roman"/>
          <w:sz w:val="24"/>
          <w:szCs w:val="24"/>
        </w:rPr>
      </w:pPr>
    </w:p>
    <w:p w14:paraId="3D0AE99E" w14:textId="77777777" w:rsidR="008C615E" w:rsidRDefault="008C615E" w:rsidP="00A10AC1">
      <w:pPr>
        <w:jc w:val="both"/>
        <w:rPr>
          <w:rFonts w:cs="Times New Roman"/>
          <w:sz w:val="24"/>
          <w:szCs w:val="24"/>
        </w:rPr>
      </w:pPr>
    </w:p>
    <w:p w14:paraId="2660940F" w14:textId="77777777" w:rsidR="00A10AC1" w:rsidRDefault="00A10AC1" w:rsidP="00A10AC1">
      <w:pPr>
        <w:jc w:val="both"/>
        <w:rPr>
          <w:rFonts w:cs="Times New Roman"/>
          <w:b/>
          <w:bCs/>
          <w:sz w:val="28"/>
          <w:szCs w:val="28"/>
        </w:rPr>
      </w:pPr>
    </w:p>
    <w:p w14:paraId="2FE4112E" w14:textId="77777777" w:rsidR="00E35DE5" w:rsidRDefault="00E35DE5" w:rsidP="00A10AC1">
      <w:pPr>
        <w:jc w:val="both"/>
        <w:rPr>
          <w:rFonts w:cs="Times New Roman"/>
          <w:b/>
          <w:bCs/>
          <w:sz w:val="28"/>
          <w:szCs w:val="28"/>
        </w:rPr>
      </w:pPr>
    </w:p>
    <w:p w14:paraId="04E78286" w14:textId="77777777" w:rsidR="00E35DE5" w:rsidRDefault="00E35DE5" w:rsidP="00A10AC1">
      <w:pPr>
        <w:jc w:val="both"/>
        <w:rPr>
          <w:rFonts w:cs="Times New Roman"/>
          <w:b/>
          <w:bCs/>
          <w:sz w:val="28"/>
          <w:szCs w:val="28"/>
        </w:rPr>
      </w:pPr>
    </w:p>
    <w:p w14:paraId="1898311E" w14:textId="77777777" w:rsidR="00E35DE5" w:rsidRDefault="00E35DE5" w:rsidP="00A10AC1">
      <w:pPr>
        <w:jc w:val="both"/>
        <w:rPr>
          <w:rFonts w:cs="Times New Roman"/>
          <w:b/>
          <w:bCs/>
          <w:sz w:val="28"/>
          <w:szCs w:val="28"/>
        </w:rPr>
      </w:pPr>
    </w:p>
    <w:p w14:paraId="394C4DB8" w14:textId="77777777" w:rsidR="00E35DE5" w:rsidRDefault="00E35DE5" w:rsidP="00A10AC1">
      <w:pPr>
        <w:jc w:val="both"/>
        <w:rPr>
          <w:rFonts w:cs="Times New Roman"/>
          <w:sz w:val="24"/>
          <w:szCs w:val="24"/>
        </w:rPr>
      </w:pPr>
    </w:p>
    <w:p w14:paraId="36EFF370" w14:textId="7C292B0F" w:rsidR="00F63F25" w:rsidRDefault="002D5125" w:rsidP="00A10AC1">
      <w:pPr>
        <w:pStyle w:val="Heading1"/>
        <w:jc w:val="both"/>
      </w:pPr>
      <w:r>
        <w:t>Introductio</w:t>
      </w:r>
      <w:r w:rsidR="00F63F25">
        <w:t>n</w:t>
      </w:r>
    </w:p>
    <w:p w14:paraId="3FC28C6B" w14:textId="77777777" w:rsidR="008A504F" w:rsidRDefault="008A504F" w:rsidP="008A504F">
      <w:pPr>
        <w:ind w:firstLine="288"/>
        <w:rPr>
          <w:rFonts w:eastAsia="Times New Roman" w:cs="Times New Roman"/>
        </w:rPr>
      </w:pPr>
    </w:p>
    <w:p w14:paraId="7552AB31" w14:textId="07E0579F" w:rsidR="0060761D" w:rsidRPr="0044358D" w:rsidRDefault="00DF5293" w:rsidP="002C2D18">
      <w:pPr>
        <w:jc w:val="both"/>
        <w:rPr>
          <w:rFonts w:eastAsia="Times New Roman" w:cs="Times New Roman"/>
        </w:rPr>
      </w:pPr>
      <w:r w:rsidRPr="0044358D">
        <w:rPr>
          <w:rFonts w:eastAsia="Times New Roman" w:cs="Times New Roman"/>
        </w:rPr>
        <w:t xml:space="preserve">Rice is considered </w:t>
      </w:r>
      <w:r w:rsidR="00541E0B" w:rsidRPr="00541E0B">
        <w:rPr>
          <w:rFonts w:eastAsia="Times New Roman" w:cs="Times New Roman"/>
          <w:highlight w:val="yellow"/>
        </w:rPr>
        <w:t>as one of</w:t>
      </w:r>
      <w:r w:rsidR="00541E0B">
        <w:rPr>
          <w:rFonts w:eastAsia="Times New Roman" w:cs="Times New Roman"/>
        </w:rPr>
        <w:t xml:space="preserve"> </w:t>
      </w:r>
      <w:r w:rsidRPr="0044358D">
        <w:rPr>
          <w:rFonts w:eastAsia="Times New Roman" w:cs="Times New Roman"/>
        </w:rPr>
        <w:t>the staple food crop</w:t>
      </w:r>
      <w:r w:rsidR="00541E0B">
        <w:rPr>
          <w:rFonts w:eastAsia="Times New Roman" w:cs="Times New Roman"/>
        </w:rPr>
        <w:t>s</w:t>
      </w:r>
      <w:r w:rsidRPr="0044358D">
        <w:rPr>
          <w:rFonts w:eastAsia="Times New Roman" w:cs="Times New Roman"/>
        </w:rPr>
        <w:t xml:space="preserve"> in Nepal</w:t>
      </w:r>
      <w:r w:rsidR="00B215FF" w:rsidRPr="0044358D">
        <w:rPr>
          <w:rFonts w:eastAsia="Times New Roman" w:cs="Times New Roman"/>
        </w:rPr>
        <w:t xml:space="preserve">, which covers the major portion of cultivated area. However, </w:t>
      </w:r>
      <w:r w:rsidR="00E47A0C" w:rsidRPr="0044358D">
        <w:rPr>
          <w:rFonts w:eastAsia="Times New Roman" w:cs="Times New Roman"/>
        </w:rPr>
        <w:t xml:space="preserve">the low productivity has necessitated the annual import of rice which </w:t>
      </w:r>
      <w:r w:rsidR="00B95E30" w:rsidRPr="0044358D">
        <w:rPr>
          <w:rFonts w:eastAsia="Times New Roman" w:cs="Times New Roman"/>
        </w:rPr>
        <w:t xml:space="preserve">amounts to nearly USD 300 million </w:t>
      </w:r>
      <w:r w:rsidR="0097262C" w:rsidRPr="0044358D">
        <w:rPr>
          <w:rFonts w:eastAsia="Times New Roman" w:cs="Times New Roman"/>
        </w:rPr>
        <w:t xml:space="preserve">(Choudhary </w:t>
      </w:r>
      <w:r w:rsidR="0097262C" w:rsidRPr="002E39B5">
        <w:rPr>
          <w:rFonts w:eastAsia="Times New Roman" w:cs="Times New Roman"/>
          <w:i/>
          <w:iCs/>
          <w:highlight w:val="yellow"/>
        </w:rPr>
        <w:t>et al.</w:t>
      </w:r>
      <w:r w:rsidR="0097262C" w:rsidRPr="0044358D">
        <w:rPr>
          <w:rFonts w:eastAsia="Times New Roman" w:cs="Times New Roman"/>
        </w:rPr>
        <w:t xml:space="preserve">, 2022). </w:t>
      </w:r>
      <w:r w:rsidR="0002504B" w:rsidRPr="0044358D">
        <w:rPr>
          <w:rFonts w:eastAsia="Times New Roman" w:cs="Times New Roman"/>
        </w:rPr>
        <w:t>In Nepal, rice is cultivated across three distinct agro-ecological zone</w:t>
      </w:r>
      <w:r w:rsidR="002E39B5" w:rsidRPr="002E39B5">
        <w:rPr>
          <w:rFonts w:eastAsia="Times New Roman" w:cs="Times New Roman"/>
          <w:highlight w:val="yellow"/>
        </w:rPr>
        <w:t>s</w:t>
      </w:r>
      <w:r w:rsidR="00BE5EA6" w:rsidRPr="0044358D">
        <w:rPr>
          <w:rFonts w:eastAsia="Times New Roman" w:cs="Times New Roman"/>
        </w:rPr>
        <w:t xml:space="preserve">: Terai, mid-hills, and high hills, which contributes </w:t>
      </w:r>
      <w:r w:rsidR="00A11FD6" w:rsidRPr="0044358D">
        <w:rPr>
          <w:rFonts w:eastAsia="Times New Roman" w:cs="Times New Roman"/>
        </w:rPr>
        <w:t>about 68%, 28%, and 4% to total production</w:t>
      </w:r>
      <w:r w:rsidR="0029592F" w:rsidRPr="0044358D">
        <w:rPr>
          <w:rFonts w:eastAsia="Times New Roman" w:cs="Times New Roman"/>
        </w:rPr>
        <w:t xml:space="preserve">, respectively </w:t>
      </w:r>
      <w:r w:rsidR="0097262C" w:rsidRPr="0044358D">
        <w:rPr>
          <w:rFonts w:eastAsia="Times New Roman" w:cs="Times New Roman"/>
        </w:rPr>
        <w:t>(MoALD, 2020).</w:t>
      </w:r>
      <w:r w:rsidR="0027779C" w:rsidRPr="0044358D">
        <w:rPr>
          <w:rFonts w:eastAsia="Times New Roman" w:cs="Times New Roman"/>
        </w:rPr>
        <w:t xml:space="preserve"> </w:t>
      </w:r>
      <w:r w:rsidR="0048301F" w:rsidRPr="0044358D">
        <w:rPr>
          <w:rFonts w:eastAsia="Times New Roman" w:cs="Times New Roman"/>
        </w:rPr>
        <w:t>The yearly per capita consumption of rice was found 138 kg among Nepalese</w:t>
      </w:r>
      <w:r w:rsidR="00C76B60" w:rsidRPr="0044358D">
        <w:rPr>
          <w:rFonts w:eastAsia="Times New Roman" w:cs="Times New Roman"/>
        </w:rPr>
        <w:t xml:space="preserve">, comprising 52% of total cereal consumption as well as contributes about 16% to agricultural GDP </w:t>
      </w:r>
      <w:r w:rsidR="00F341D3" w:rsidRPr="0044358D">
        <w:rPr>
          <w:rFonts w:eastAsia="Times New Roman" w:cs="Times New Roman"/>
        </w:rPr>
        <w:t xml:space="preserve">(Yadav and Chaudhary, 2017). Rice is </w:t>
      </w:r>
      <w:r w:rsidR="000613E7" w:rsidRPr="0044358D">
        <w:rPr>
          <w:rFonts w:eastAsia="Times New Roman" w:cs="Times New Roman"/>
        </w:rPr>
        <w:t>cultivated</w:t>
      </w:r>
      <w:r w:rsidR="00F341D3" w:rsidRPr="0044358D">
        <w:rPr>
          <w:rFonts w:eastAsia="Times New Roman" w:cs="Times New Roman"/>
        </w:rPr>
        <w:t xml:space="preserve"> </w:t>
      </w:r>
      <w:r w:rsidR="000613E7" w:rsidRPr="0044358D">
        <w:rPr>
          <w:rFonts w:eastAsia="Times New Roman" w:cs="Times New Roman"/>
        </w:rPr>
        <w:t>in</w:t>
      </w:r>
      <w:r w:rsidR="00F341D3" w:rsidRPr="0044358D">
        <w:rPr>
          <w:rFonts w:eastAsia="Times New Roman" w:cs="Times New Roman"/>
        </w:rPr>
        <w:t xml:space="preserve"> an area of 1,477,378 hectares, </w:t>
      </w:r>
      <w:r w:rsidR="000613E7" w:rsidRPr="0044358D">
        <w:rPr>
          <w:rFonts w:eastAsia="Times New Roman" w:cs="Times New Roman"/>
        </w:rPr>
        <w:t>obtaining</w:t>
      </w:r>
      <w:r w:rsidR="00F341D3" w:rsidRPr="0044358D">
        <w:rPr>
          <w:rFonts w:eastAsia="Times New Roman" w:cs="Times New Roman"/>
        </w:rPr>
        <w:t xml:space="preserve"> a total production of 5,130,625 metric tons, which corresponds to an average productivity of 3.47 metric tons per hectare (MoALD, 2023).</w:t>
      </w:r>
      <w:r w:rsidR="00C1793B" w:rsidRPr="0044358D">
        <w:rPr>
          <w:rFonts w:eastAsia="Times New Roman" w:cs="Times New Roman"/>
        </w:rPr>
        <w:t xml:space="preserve"> </w:t>
      </w:r>
    </w:p>
    <w:p w14:paraId="788467E2" w14:textId="4F650B2C" w:rsidR="00D2737C" w:rsidRPr="002D52D9" w:rsidRDefault="0068604D" w:rsidP="00135735">
      <w:pPr>
        <w:jc w:val="both"/>
      </w:pPr>
      <w:r w:rsidRPr="00A81796">
        <w:rPr>
          <w:highlight w:val="yellow"/>
        </w:rPr>
        <w:t>Agricultural production is significantly dependent on the scarce resources, mainly the water and arable land for cultivation, which are essential for food security (Siddique, 2015)</w:t>
      </w:r>
      <w:r w:rsidR="00C042A5" w:rsidRPr="00A81796">
        <w:rPr>
          <w:highlight w:val="yellow"/>
        </w:rPr>
        <w:t>.</w:t>
      </w:r>
      <w:r w:rsidR="00A81796" w:rsidRPr="00A81796">
        <w:rPr>
          <w:highlight w:val="yellow"/>
        </w:rPr>
        <w:t xml:space="preserve"> </w:t>
      </w:r>
      <w:r w:rsidR="00C042A5" w:rsidRPr="00A81796">
        <w:rPr>
          <w:highlight w:val="yellow"/>
        </w:rPr>
        <w:t xml:space="preserve">The lack of information particularly on profitability and adjustment required in use of inputs to achieve the optimum resource use constraints the capacity of farmer to allocate the resources more judiciously to achieve the optimum production (Thapa </w:t>
      </w:r>
      <w:r w:rsidR="00D604AC" w:rsidRPr="00D604AC">
        <w:rPr>
          <w:i/>
          <w:iCs/>
          <w:highlight w:val="yellow"/>
        </w:rPr>
        <w:t>et al.</w:t>
      </w:r>
      <w:r w:rsidR="00C042A5" w:rsidRPr="00A81796">
        <w:rPr>
          <w:highlight w:val="yellow"/>
        </w:rPr>
        <w:t>, 202</w:t>
      </w:r>
      <w:r w:rsidR="00E627E8" w:rsidRPr="00A81796">
        <w:rPr>
          <w:highlight w:val="yellow"/>
        </w:rPr>
        <w:t>4).</w:t>
      </w:r>
      <w:r w:rsidR="00E627E8">
        <w:t xml:space="preserve"> </w:t>
      </w:r>
      <w:r w:rsidR="00135735">
        <w:t xml:space="preserve"> </w:t>
      </w:r>
      <w:r w:rsidR="00BB5E4D" w:rsidRPr="002D52D9">
        <w:t xml:space="preserve">For </w:t>
      </w:r>
      <w:r w:rsidR="009D4412" w:rsidRPr="002D52D9">
        <w:t xml:space="preserve">the </w:t>
      </w:r>
      <w:r w:rsidR="00BB5E4D" w:rsidRPr="002D52D9">
        <w:t>sustainable agricultural production, rational use of these constrained resources is important</w:t>
      </w:r>
      <w:r w:rsidR="009D4412" w:rsidRPr="002D52D9">
        <w:t xml:space="preserve">. </w:t>
      </w:r>
      <w:r w:rsidR="00C078E4" w:rsidRPr="002D52D9">
        <w:t xml:space="preserve">It is </w:t>
      </w:r>
      <w:r w:rsidR="00C1089C" w:rsidRPr="002D52D9">
        <w:t>vital</w:t>
      </w:r>
      <w:r w:rsidR="00C078E4" w:rsidRPr="002D52D9">
        <w:t xml:space="preserve"> to effectively utilize the limited resources and </w:t>
      </w:r>
      <w:r w:rsidR="00F074F8" w:rsidRPr="002D52D9">
        <w:t>adopt the appropriate technologies to improve farm productivity</w:t>
      </w:r>
      <w:r w:rsidR="00D15E84" w:rsidRPr="002D52D9">
        <w:t>, which fosters sustainable agricultural practices (Udoh, 2005)</w:t>
      </w:r>
      <w:r w:rsidR="00E416B9" w:rsidRPr="002D52D9">
        <w:t>.</w:t>
      </w:r>
      <w:r w:rsidR="007A1FE1" w:rsidRPr="002D52D9">
        <w:t xml:space="preserve"> </w:t>
      </w:r>
      <w:r w:rsidR="00330E05" w:rsidRPr="002D52D9">
        <w:t xml:space="preserve">For enhancing the </w:t>
      </w:r>
      <w:r w:rsidR="001364F9" w:rsidRPr="002D52D9">
        <w:t xml:space="preserve">agricultural </w:t>
      </w:r>
      <w:r w:rsidR="00330E05" w:rsidRPr="002D52D9">
        <w:t xml:space="preserve">production </w:t>
      </w:r>
      <w:r w:rsidR="001364F9" w:rsidRPr="002D52D9">
        <w:t xml:space="preserve">and profitability </w:t>
      </w:r>
      <w:r w:rsidR="00330E05" w:rsidRPr="002D52D9">
        <w:t xml:space="preserve">level, expansion of the cultivated area is not </w:t>
      </w:r>
      <w:r w:rsidR="001364F9" w:rsidRPr="002D52D9">
        <w:t xml:space="preserve">only </w:t>
      </w:r>
      <w:r w:rsidR="00330E05" w:rsidRPr="002D52D9">
        <w:t>the sole approach</w:t>
      </w:r>
      <w:r w:rsidR="00116296" w:rsidRPr="002D52D9">
        <w:t xml:space="preserve">. It is possible to enhance </w:t>
      </w:r>
      <w:r w:rsidR="005751DA" w:rsidRPr="002D52D9">
        <w:t>production as well as profitability by utilizing the resources</w:t>
      </w:r>
      <w:r w:rsidR="00FE4C3D" w:rsidRPr="002D52D9">
        <w:t xml:space="preserve"> efficiently, which assists to achieve the optimum production level, thereby </w:t>
      </w:r>
      <w:r w:rsidR="00AF39B5" w:rsidRPr="002D52D9">
        <w:t>improving productivity.</w:t>
      </w:r>
      <w:r w:rsidR="0028676F">
        <w:t xml:space="preserve"> Ho</w:t>
      </w:r>
      <w:r w:rsidR="00AB7D37">
        <w:t>wever, the</w:t>
      </w:r>
      <w:r w:rsidR="00AF39B5" w:rsidRPr="002D52D9">
        <w:t xml:space="preserve"> </w:t>
      </w:r>
      <w:r w:rsidR="00AB7D37">
        <w:t>i</w:t>
      </w:r>
      <w:r w:rsidR="007A1FE1" w:rsidRPr="002D52D9">
        <w:t xml:space="preserve">rrational use of resources </w:t>
      </w:r>
      <w:r w:rsidR="00AB7D37">
        <w:t>had</w:t>
      </w:r>
      <w:r w:rsidR="007A1FE1" w:rsidRPr="002D52D9">
        <w:t xml:space="preserve"> decreased agricultural production, which ultimately lead to </w:t>
      </w:r>
      <w:r w:rsidR="00620A8C" w:rsidRPr="00620A8C">
        <w:rPr>
          <w:highlight w:val="yellow"/>
        </w:rPr>
        <w:t>an</w:t>
      </w:r>
      <w:r w:rsidR="00620A8C">
        <w:t xml:space="preserve"> </w:t>
      </w:r>
      <w:r w:rsidR="007A1FE1" w:rsidRPr="002D52D9">
        <w:t xml:space="preserve">unavailability of food and poses a significant threat to food security (Etim </w:t>
      </w:r>
      <w:r w:rsidR="007A1FE1" w:rsidRPr="00620A8C">
        <w:rPr>
          <w:i/>
          <w:iCs/>
          <w:highlight w:val="yellow"/>
        </w:rPr>
        <w:t>et al.</w:t>
      </w:r>
      <w:r w:rsidR="007A1FE1" w:rsidRPr="002D52D9">
        <w:t xml:space="preserve">, 2005). </w:t>
      </w:r>
      <w:r w:rsidR="007131DA" w:rsidRPr="002D52D9">
        <w:t xml:space="preserve">Improvement in productivity can be achieved either through </w:t>
      </w:r>
      <w:r w:rsidR="008F0971" w:rsidRPr="002D52D9">
        <w:t xml:space="preserve">technological advancements or </w:t>
      </w:r>
      <w:r w:rsidR="00801D44">
        <w:t xml:space="preserve">by </w:t>
      </w:r>
      <w:r w:rsidR="008F0971" w:rsidRPr="002D52D9">
        <w:t xml:space="preserve">increasing efficiency </w:t>
      </w:r>
      <w:r w:rsidR="003B0F80" w:rsidRPr="002D52D9">
        <w:t>during production</w:t>
      </w:r>
      <w:r w:rsidR="008B6566" w:rsidRPr="002D52D9">
        <w:t xml:space="preserve"> (Tiwari and Dhungana, 2023).</w:t>
      </w:r>
      <w:r w:rsidR="007A51B4" w:rsidRPr="002D52D9">
        <w:t xml:space="preserve"> Nepalese farmers lack </w:t>
      </w:r>
      <w:r w:rsidR="00C1089C" w:rsidRPr="002D52D9">
        <w:t>knowledge concerning the economic use of resources</w:t>
      </w:r>
      <w:r w:rsidR="005A0DFA" w:rsidRPr="002D52D9">
        <w:t xml:space="preserve"> (Dhakal </w:t>
      </w:r>
      <w:r w:rsidR="005A0DFA" w:rsidRPr="00620A8C">
        <w:rPr>
          <w:i/>
          <w:iCs/>
          <w:highlight w:val="yellow"/>
        </w:rPr>
        <w:t>et al.</w:t>
      </w:r>
      <w:r w:rsidR="005A0DFA" w:rsidRPr="002D52D9">
        <w:t>, 2015).</w:t>
      </w:r>
      <w:r w:rsidR="009479C2" w:rsidRPr="002D52D9">
        <w:t xml:space="preserve"> The concept of </w:t>
      </w:r>
      <w:r w:rsidR="006C19D3" w:rsidRPr="002D52D9">
        <w:t>efficient resource use is very important for improving agricultural production</w:t>
      </w:r>
      <w:r w:rsidR="00D2737C" w:rsidRPr="002D52D9">
        <w:t>,</w:t>
      </w:r>
      <w:r w:rsidR="001D044D" w:rsidRPr="002D52D9">
        <w:t xml:space="preserve"> </w:t>
      </w:r>
      <w:r w:rsidR="00E01F05" w:rsidRPr="002D52D9">
        <w:t>especially</w:t>
      </w:r>
      <w:r w:rsidR="00D2737C" w:rsidRPr="002D52D9">
        <w:t xml:space="preserve"> for resource constrained farmers in developing nations </w:t>
      </w:r>
      <w:r w:rsidR="005A0DFA" w:rsidRPr="002D52D9">
        <w:t xml:space="preserve">(Goni </w:t>
      </w:r>
      <w:r w:rsidR="005A0DFA" w:rsidRPr="00620A8C">
        <w:rPr>
          <w:i/>
          <w:iCs/>
          <w:highlight w:val="yellow"/>
        </w:rPr>
        <w:t>et al.</w:t>
      </w:r>
      <w:r w:rsidR="005A0DFA" w:rsidRPr="002D52D9">
        <w:t>, 2013).</w:t>
      </w:r>
      <w:r w:rsidR="004F6A99" w:rsidRPr="002D52D9">
        <w:t xml:space="preserve"> Optimum resource utilization can </w:t>
      </w:r>
      <w:r w:rsidR="008C5E80" w:rsidRPr="002D52D9">
        <w:t>assist</w:t>
      </w:r>
      <w:r w:rsidR="004F6A99" w:rsidRPr="002D52D9">
        <w:t xml:space="preserve"> in fulfilling the rising demand of rice </w:t>
      </w:r>
      <w:r w:rsidR="00104455" w:rsidRPr="002D52D9">
        <w:t>due to population growth by increasing the production and productivit</w:t>
      </w:r>
      <w:r w:rsidR="008C5E80" w:rsidRPr="002D52D9">
        <w:t xml:space="preserve">y level (Osti </w:t>
      </w:r>
      <w:r w:rsidR="008C5E80" w:rsidRPr="002672C1">
        <w:rPr>
          <w:i/>
          <w:iCs/>
          <w:highlight w:val="yellow"/>
        </w:rPr>
        <w:t>et al.</w:t>
      </w:r>
      <w:r w:rsidR="008C5E80" w:rsidRPr="002D52D9">
        <w:t>, 2017).</w:t>
      </w:r>
    </w:p>
    <w:p w14:paraId="7C11559B" w14:textId="4A825875" w:rsidR="000A3DB0" w:rsidRDefault="00C872A2" w:rsidP="002C2D18">
      <w:pPr>
        <w:jc w:val="both"/>
      </w:pPr>
      <w:r w:rsidRPr="00CB7592">
        <w:t xml:space="preserve">Farmers who are involved in production process aim to maximize profit </w:t>
      </w:r>
      <w:r w:rsidR="00DF013C" w:rsidRPr="00CB7592">
        <w:t>and minimize the cost by utilizing the resources efficiently.</w:t>
      </w:r>
      <w:r w:rsidR="006D4B9E" w:rsidRPr="00CB7592">
        <w:t xml:space="preserve"> Irrational use of the resources leads to wastage of time, money, and labo</w:t>
      </w:r>
      <w:r w:rsidR="00B11893" w:rsidRPr="00CB7592">
        <w:t>r, while also reduces productivity and profitability in agriculture (</w:t>
      </w:r>
      <w:r w:rsidR="009936C0" w:rsidRPr="00CB7592">
        <w:t xml:space="preserve">Subedi </w:t>
      </w:r>
      <w:r w:rsidR="009936C0" w:rsidRPr="00EF2282">
        <w:rPr>
          <w:i/>
          <w:iCs/>
          <w:highlight w:val="yellow"/>
        </w:rPr>
        <w:t>et al.</w:t>
      </w:r>
      <w:r w:rsidR="009936C0" w:rsidRPr="00CB7592">
        <w:t>, 2020).</w:t>
      </w:r>
      <w:r w:rsidR="003E7DF1" w:rsidRPr="00CB7592">
        <w:t xml:space="preserve"> Multiple studies had assessed the resource use pattern across several crop in different </w:t>
      </w:r>
      <w:r w:rsidR="00EB1B14" w:rsidRPr="00CB7592">
        <w:t>geographical</w:t>
      </w:r>
      <w:r w:rsidR="003E7DF1" w:rsidRPr="00CB7592">
        <w:t xml:space="preserve"> regions </w:t>
      </w:r>
      <w:r w:rsidR="000A3DB0" w:rsidRPr="00CB7592">
        <w:t>across</w:t>
      </w:r>
      <w:r w:rsidR="003E7DF1" w:rsidRPr="00CB7592">
        <w:t xml:space="preserve"> Nepal</w:t>
      </w:r>
      <w:r w:rsidR="000A3DB0" w:rsidRPr="00CB7592">
        <w:t xml:space="preserve">. </w:t>
      </w:r>
      <w:r w:rsidR="009936C0" w:rsidRPr="00CB7592">
        <w:t xml:space="preserve">Subedi </w:t>
      </w:r>
      <w:r w:rsidR="009936C0" w:rsidRPr="00EF2282">
        <w:rPr>
          <w:i/>
          <w:iCs/>
          <w:highlight w:val="yellow"/>
        </w:rPr>
        <w:t>et al.</w:t>
      </w:r>
      <w:r w:rsidR="009936C0" w:rsidRPr="00CB7592">
        <w:t xml:space="preserve"> (2020) examined the profitability and resource use efficiency of rice production in the Jhapa district. Dhakal </w:t>
      </w:r>
      <w:r w:rsidR="009936C0" w:rsidRPr="00EF2282">
        <w:rPr>
          <w:i/>
          <w:iCs/>
          <w:highlight w:val="yellow"/>
        </w:rPr>
        <w:t>et al.</w:t>
      </w:r>
      <w:r w:rsidR="009936C0" w:rsidRPr="00CB7592">
        <w:t xml:space="preserve"> (2019) </w:t>
      </w:r>
      <w:r w:rsidR="000A3DB0" w:rsidRPr="00CB7592">
        <w:t>assessed</w:t>
      </w:r>
      <w:r w:rsidR="009936C0" w:rsidRPr="00CB7592">
        <w:t xml:space="preserve"> costs and benefits, as well as the resource u</w:t>
      </w:r>
      <w:r w:rsidR="000A3DB0" w:rsidRPr="00CB7592">
        <w:t>se</w:t>
      </w:r>
      <w:r w:rsidR="009936C0" w:rsidRPr="00CB7592">
        <w:t xml:space="preserve"> patterns in rice production across various landscapes in the Chitwan district. Sapkota </w:t>
      </w:r>
      <w:r w:rsidR="009936C0" w:rsidRPr="00EF2282">
        <w:rPr>
          <w:i/>
          <w:iCs/>
          <w:highlight w:val="yellow"/>
        </w:rPr>
        <w:t>et al.</w:t>
      </w:r>
      <w:r w:rsidR="009936C0" w:rsidRPr="00CB7592">
        <w:t xml:space="preserve"> (2018) examined </w:t>
      </w:r>
      <w:r w:rsidR="001C4C8F" w:rsidRPr="00CB7592">
        <w:t xml:space="preserve">how efficiently are </w:t>
      </w:r>
      <w:r w:rsidR="009936C0" w:rsidRPr="00CB7592">
        <w:t>resource utiliz</w:t>
      </w:r>
      <w:r w:rsidR="001C4C8F" w:rsidRPr="00CB7592">
        <w:t xml:space="preserve">ed </w:t>
      </w:r>
      <w:r w:rsidR="009936C0" w:rsidRPr="00CB7592">
        <w:t xml:space="preserve">in maize production in the Palpa district, whereas Dhakal </w:t>
      </w:r>
      <w:r w:rsidR="009936C0" w:rsidRPr="00EF2282">
        <w:rPr>
          <w:i/>
          <w:iCs/>
          <w:highlight w:val="yellow"/>
        </w:rPr>
        <w:t>et al.</w:t>
      </w:r>
      <w:r w:rsidR="009936C0" w:rsidRPr="00CB7592">
        <w:t xml:space="preserve"> (2015) assessed resource use efficiency in mustard production in Chitwan. Similarly, Sapkota and Bajracharya (2018) examined resource use efficiency in potato cultivation in Nepal.</w:t>
      </w:r>
      <w:r w:rsidR="00EF03C2" w:rsidRPr="00CB7592">
        <w:t xml:space="preserve"> All these studies analyzed the resource use pattern in production process, which is important to increase production, productivity, and profita</w:t>
      </w:r>
      <w:r w:rsidR="00AE1071" w:rsidRPr="00CB7592">
        <w:t xml:space="preserve">bility. As rice being major staple crop of Nepalese people, and </w:t>
      </w:r>
      <w:r w:rsidR="00A33F8B" w:rsidRPr="00CB7592">
        <w:t xml:space="preserve">Chitwan district recognized as the food basket of Nepal (MoAD, 2016), it is important to evaluate the current resource use pattern </w:t>
      </w:r>
      <w:r w:rsidR="00E27789" w:rsidRPr="00CB7592">
        <w:t>in rice cultivation as well as assess the profitability scenario of rice enterprise</w:t>
      </w:r>
      <w:r w:rsidR="00773A9A" w:rsidRPr="00CB7592">
        <w:t xml:space="preserve"> in Chitwan</w:t>
      </w:r>
      <w:r w:rsidR="00E27789" w:rsidRPr="00CB7592">
        <w:t>.</w:t>
      </w:r>
      <w:r w:rsidR="005F5AD7">
        <w:t xml:space="preserve"> Considering the paucity of research on the profitability and resource use pattern of </w:t>
      </w:r>
      <w:r w:rsidR="00662051">
        <w:t xml:space="preserve">rice </w:t>
      </w:r>
      <w:r w:rsidR="005F5AD7">
        <w:t>farmers within Chitwan distric</w:t>
      </w:r>
      <w:r w:rsidR="00662051">
        <w:t>t,</w:t>
      </w:r>
      <w:r w:rsidR="005F5AD7">
        <w:t xml:space="preserve"> </w:t>
      </w:r>
      <w:r w:rsidR="00662051">
        <w:t>to draw out reliable conclusion</w:t>
      </w:r>
      <w:r w:rsidR="005F5AD7">
        <w:t xml:space="preserve">, </w:t>
      </w:r>
      <w:r w:rsidR="00E27789" w:rsidRPr="00CB7592">
        <w:t xml:space="preserve">this study aims to investigate the profitability </w:t>
      </w:r>
      <w:r w:rsidR="00541E0B" w:rsidRPr="00541E0B">
        <w:rPr>
          <w:highlight w:val="yellow"/>
        </w:rPr>
        <w:t>of rice production</w:t>
      </w:r>
      <w:r w:rsidR="00541E0B">
        <w:t xml:space="preserve"> </w:t>
      </w:r>
      <w:r w:rsidR="00E27789" w:rsidRPr="00CB7592">
        <w:t>and examine the resource use efficiency</w:t>
      </w:r>
      <w:r w:rsidR="00541E0B">
        <w:t xml:space="preserve"> </w:t>
      </w:r>
      <w:r w:rsidR="00541E0B" w:rsidRPr="00541E0B">
        <w:rPr>
          <w:highlight w:val="yellow"/>
        </w:rPr>
        <w:t>of rice production</w:t>
      </w:r>
      <w:r w:rsidR="00E27789" w:rsidRPr="00CB7592">
        <w:t xml:space="preserve"> </w:t>
      </w:r>
      <w:r w:rsidR="002737E0" w:rsidRPr="00CB7592">
        <w:t xml:space="preserve">in current </w:t>
      </w:r>
      <w:r w:rsidR="00CB7592" w:rsidRPr="00CB7592">
        <w:t>state</w:t>
      </w:r>
      <w:r w:rsidR="002737E0" w:rsidRPr="00CB7592">
        <w:t xml:space="preserve">, which is essential to increase production and productivity. </w:t>
      </w:r>
    </w:p>
    <w:p w14:paraId="0588522E" w14:textId="59C561BC" w:rsidR="00D75C9D" w:rsidRDefault="00D75C9D" w:rsidP="00D75C9D">
      <w:pPr>
        <w:ind w:firstLine="0"/>
        <w:jc w:val="both"/>
      </w:pPr>
    </w:p>
    <w:p w14:paraId="04435DE4" w14:textId="77777777" w:rsidR="00D75C9D" w:rsidRPr="00CB7592" w:rsidRDefault="00D75C9D" w:rsidP="00D75C9D">
      <w:pPr>
        <w:ind w:firstLine="0"/>
        <w:jc w:val="both"/>
      </w:pPr>
    </w:p>
    <w:p w14:paraId="70D52646" w14:textId="77777777" w:rsidR="00D37969" w:rsidRDefault="00D37969" w:rsidP="000C767B">
      <w:pPr>
        <w:ind w:firstLine="0"/>
        <w:jc w:val="both"/>
        <w:rPr>
          <w:rFonts w:cs="Times New Roman"/>
          <w:sz w:val="24"/>
          <w:szCs w:val="24"/>
        </w:rPr>
      </w:pPr>
    </w:p>
    <w:p w14:paraId="787358F8" w14:textId="79660C26" w:rsidR="00A10AC1" w:rsidRDefault="00002989" w:rsidP="00A10AC1">
      <w:pPr>
        <w:pStyle w:val="Heading1"/>
        <w:jc w:val="both"/>
      </w:pPr>
      <w:r>
        <w:t>Materials and methods</w:t>
      </w:r>
    </w:p>
    <w:p w14:paraId="5AED0B02" w14:textId="77777777" w:rsidR="00A10AC1" w:rsidRPr="00A10AC1" w:rsidRDefault="00A10AC1" w:rsidP="00A10AC1"/>
    <w:p w14:paraId="4A4EF998" w14:textId="73AC1F9A" w:rsidR="00002989" w:rsidRPr="005D747A" w:rsidRDefault="00002989" w:rsidP="00A10AC1">
      <w:pPr>
        <w:pStyle w:val="Heading2"/>
        <w:jc w:val="both"/>
      </w:pPr>
      <w:r w:rsidRPr="00241DE6">
        <w:lastRenderedPageBreak/>
        <w:t>Study area</w:t>
      </w:r>
    </w:p>
    <w:p w14:paraId="1C2AEBE4" w14:textId="77777777" w:rsidR="006D565D" w:rsidRDefault="006D565D" w:rsidP="006D565D"/>
    <w:p w14:paraId="1C3F2B96" w14:textId="6C078770" w:rsidR="00DC2A1E" w:rsidRDefault="00EB559E" w:rsidP="002C2D18">
      <w:pPr>
        <w:jc w:val="both"/>
      </w:pPr>
      <w:r>
        <w:t>The Chitwan district, situated in the Terai region of Nepal, was selected purposefully for study due to its socioeconomic and environmental characteristics. It is positioned between latitudes 27°21’45” to 27°52’30” North and longitudes 83°54’45” to 84°48’15” East. According to Kansakar and Amatya (1993), the elevation in Chitwan increases to 880 m near the Indian border, with a range of approximately 1876 m in the north and 141 m in the central region.</w:t>
      </w:r>
      <w:r w:rsidR="009B1168">
        <w:t xml:space="preserve"> The district has a fer</w:t>
      </w:r>
      <w:r w:rsidR="003C0C62">
        <w:t xml:space="preserve">tile soil with a conducive </w:t>
      </w:r>
      <w:r w:rsidR="00AE208A">
        <w:t xml:space="preserve">climate suitable to cultivate diverse agricultural crops. </w:t>
      </w:r>
      <w:r w:rsidR="007E2983">
        <w:t>It has subtropical climate, which is characterized by hot summers and cool winters</w:t>
      </w:r>
      <w:r w:rsidR="005D4977">
        <w:t xml:space="preserve">. The average minimum and maximum temperature of the district was recorded </w:t>
      </w:r>
      <w:r w:rsidR="00766D60">
        <w:t xml:space="preserve">30.8 and 16.7 degrees, respectively, while the average annual precipitation was </w:t>
      </w:r>
      <w:r w:rsidR="00403F5F">
        <w:t>2</w:t>
      </w:r>
      <w:r w:rsidR="00B354F8" w:rsidRPr="00B354F8">
        <w:rPr>
          <w:highlight w:val="yellow"/>
        </w:rPr>
        <w:t>,</w:t>
      </w:r>
      <w:r w:rsidR="00403F5F">
        <w:t>666 mm</w:t>
      </w:r>
      <w:r>
        <w:t xml:space="preserve"> (Paudel </w:t>
      </w:r>
      <w:r w:rsidRPr="00B354F8">
        <w:rPr>
          <w:i/>
          <w:iCs/>
          <w:highlight w:val="yellow"/>
        </w:rPr>
        <w:t>et al.</w:t>
      </w:r>
      <w:r>
        <w:t>, 2014).</w:t>
      </w:r>
    </w:p>
    <w:p w14:paraId="0B9644E6" w14:textId="6FB771D2" w:rsidR="00AD5627" w:rsidRDefault="00EB559E" w:rsidP="002C2D18">
      <w:pPr>
        <w:jc w:val="both"/>
      </w:pPr>
      <w:r>
        <w:t>The district consists of seven local administrative divisions: one metropolitan (Bharatpur Metropolitan City), five urban municipalities (Kalika Municipality, Khairahani Municipality, Madi Municipality, Ratnanagar Municipality, Rapti Municipality), and one rural municipality (Ichchhyakamana Rural Municipality). The selected primary rice-producing regions include the Parbatipur region of Bharatpur Metropolitan, Kalika wards 6 and 2 from Kalika Municipality, the Kathar and Kumroj regions from Khairahani Municipality, the Gadhyauli region from Rapti Municipality, and the Bachhauli region from Ratnanagar Municipality. This selection was made purposefully in consultation with officials from the Agriculture Knowledge Center, Chitwan. The majority of the selected regions were designated as rice zones by the Project Implementation Unit (PIU) of the Prime Minister Agricultural Modernization Project (PMAMP), Chitwan.</w:t>
      </w:r>
      <w:r w:rsidR="00671DD5">
        <w:t xml:space="preserve"> The map of the study location is presented in Fig.1. </w:t>
      </w:r>
    </w:p>
    <w:p w14:paraId="04109F6C" w14:textId="77777777" w:rsidR="001832FD" w:rsidRDefault="001832FD" w:rsidP="00A352BF">
      <w:pPr>
        <w:ind w:firstLine="0"/>
      </w:pPr>
    </w:p>
    <w:p w14:paraId="5243AC45" w14:textId="0934A232" w:rsidR="005F65EF" w:rsidRDefault="005F65EF" w:rsidP="005F65EF">
      <w:pPr>
        <w:ind w:firstLine="0"/>
      </w:pPr>
      <w:r>
        <w:rPr>
          <w:noProof/>
        </w:rPr>
        <w:drawing>
          <wp:inline distT="0" distB="0" distL="0" distR="0" wp14:anchorId="433F0472" wp14:editId="0EAB082B">
            <wp:extent cx="5731510" cy="2892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92425"/>
                    </a:xfrm>
                    <a:prstGeom prst="rect">
                      <a:avLst/>
                    </a:prstGeom>
                  </pic:spPr>
                </pic:pic>
              </a:graphicData>
            </a:graphic>
          </wp:inline>
        </w:drawing>
      </w:r>
    </w:p>
    <w:p w14:paraId="22BE6891" w14:textId="105F2BA5" w:rsidR="00C4489A" w:rsidRDefault="00BF43AD" w:rsidP="001832FD">
      <w:pPr>
        <w:ind w:firstLine="0"/>
        <w:jc w:val="center"/>
        <w:rPr>
          <w:i/>
          <w:iCs/>
        </w:rPr>
      </w:pPr>
      <w:r w:rsidRPr="00BF43AD">
        <w:t xml:space="preserve">Fig </w:t>
      </w:r>
      <w:fldSimple w:instr=" SEQ Figure \* ARABIC ">
        <w:r w:rsidRPr="00BF43AD">
          <w:rPr>
            <w:noProof/>
          </w:rPr>
          <w:t>1</w:t>
        </w:r>
      </w:fldSimple>
      <w:r w:rsidRPr="00BF43AD">
        <w:t xml:space="preserve">. Map </w:t>
      </w:r>
      <w:r w:rsidR="00276C15">
        <w:t>showing the</w:t>
      </w:r>
      <w:r w:rsidRPr="00BF43AD">
        <w:t xml:space="preserve"> study area</w:t>
      </w:r>
    </w:p>
    <w:p w14:paraId="182746FC" w14:textId="77777777" w:rsidR="00720300" w:rsidRPr="005C085F" w:rsidRDefault="00720300" w:rsidP="00720300">
      <w:pPr>
        <w:ind w:firstLine="0"/>
      </w:pPr>
    </w:p>
    <w:p w14:paraId="6F0CB878" w14:textId="7E898411" w:rsidR="00720300" w:rsidRDefault="00BF43AD" w:rsidP="000F676A">
      <w:pPr>
        <w:pStyle w:val="Heading2"/>
        <w:jc w:val="both"/>
      </w:pPr>
      <w:r w:rsidRPr="00BF43AD">
        <w:t>Sample size and Sampling techniques</w:t>
      </w:r>
      <w:r w:rsidR="007977A6">
        <w:tab/>
      </w:r>
    </w:p>
    <w:p w14:paraId="1B1B393B" w14:textId="77777777" w:rsidR="00C70C22" w:rsidRDefault="00C70C22" w:rsidP="00720300">
      <w:pPr>
        <w:ind w:firstLine="360"/>
      </w:pPr>
    </w:p>
    <w:p w14:paraId="7CD8D6D4" w14:textId="487FFB67" w:rsidR="00D202DF" w:rsidRDefault="00B45623" w:rsidP="002C2D18">
      <w:pPr>
        <w:jc w:val="both"/>
        <w:rPr>
          <w:highlight w:val="yellow"/>
        </w:rPr>
      </w:pPr>
      <w:r w:rsidRPr="00491109">
        <w:t>This study employed a multistage sampling method. The district was purposefully selected in the initial stage due to its socio-economic and environmental significance. In the second stage, significant rice-producing regions within the districts were identified and purposefully selected with the assistance of officials from the Agriculture Knowledge Centre in Chitwan.</w:t>
      </w:r>
      <w:r w:rsidR="00FD6F64" w:rsidRPr="00491109">
        <w:t xml:space="preserve"> At the final stage, we employed the simple random sampling technique to select the respondents from sampling frame</w:t>
      </w:r>
      <w:r w:rsidR="00BC443B" w:rsidRPr="00491109">
        <w:t xml:space="preserve">, which was prepared </w:t>
      </w:r>
      <w:r w:rsidR="00782497" w:rsidRPr="00491109">
        <w:t>in collaboration with agriculture section of each local administrative government</w:t>
      </w:r>
      <w:r w:rsidR="00BD2A1D" w:rsidRPr="00491109">
        <w:t>.</w:t>
      </w:r>
      <w:r w:rsidR="008C4DE5" w:rsidRPr="00491109">
        <w:t xml:space="preserve"> The sampling frame was composed of 1500 respondents from the selected regions within the district. </w:t>
      </w:r>
      <w:r w:rsidR="00D202DF" w:rsidRPr="00491109">
        <w:t>We used the Raosoft software for calculation of sample size, which is considered scientific and standardized tool</w:t>
      </w:r>
      <w:r w:rsidRPr="00491109">
        <w:t xml:space="preserve"> (Raosoft, 2004).</w:t>
      </w:r>
      <w:r w:rsidR="00D202DF" w:rsidRPr="00491109">
        <w:t xml:space="preserve"> Using confidence interval of 95% and error margin of 8%, the software recommended minimum sample size of </w:t>
      </w:r>
      <w:r w:rsidR="006B1800" w:rsidRPr="00491109">
        <w:t xml:space="preserve">137 for the study. However, we obtained the sample of 150 respondents through simple </w:t>
      </w:r>
      <w:r w:rsidR="006B1800" w:rsidRPr="00491109">
        <w:lastRenderedPageBreak/>
        <w:t>random sampling technique</w:t>
      </w:r>
      <w:r w:rsidR="00161D39" w:rsidRPr="00491109">
        <w:t xml:space="preserve">, which represented 10% of sampling frame population. </w:t>
      </w:r>
      <w:r w:rsidR="0051720A" w:rsidRPr="00491109">
        <w:t>The sample size from each local level was selected in proportion with the number of respondents included in the sampling frame from the chosen areas of each local administrative regions</w:t>
      </w:r>
      <w:r w:rsidR="004C3C2B">
        <w:t xml:space="preserve"> </w:t>
      </w:r>
      <w:r w:rsidR="004C3C2B" w:rsidRPr="0033225F">
        <w:rPr>
          <w:highlight w:val="yellow"/>
        </w:rPr>
        <w:t>(Table 1)</w:t>
      </w:r>
      <w:r w:rsidR="0051720A" w:rsidRPr="00491109">
        <w:t>.</w:t>
      </w:r>
      <w:r w:rsidR="004C3C2B">
        <w:rPr>
          <w:highlight w:val="yellow"/>
        </w:rPr>
        <w:t xml:space="preserve"> </w:t>
      </w:r>
    </w:p>
    <w:p w14:paraId="6C92A7F7" w14:textId="71B6E8CF" w:rsidR="004C3C2B" w:rsidRDefault="004C3C2B" w:rsidP="004C3C2B">
      <w:pPr>
        <w:ind w:firstLine="0"/>
        <w:jc w:val="both"/>
        <w:rPr>
          <w:highlight w:val="yellow"/>
        </w:rPr>
      </w:pPr>
    </w:p>
    <w:p w14:paraId="664B429D" w14:textId="7A6E0EE0" w:rsidR="00032D30" w:rsidRPr="00F7103C" w:rsidRDefault="00032D30" w:rsidP="00032D30">
      <w:pPr>
        <w:pStyle w:val="Caption"/>
        <w:keepNext/>
        <w:spacing w:after="0"/>
        <w:ind w:firstLine="0"/>
        <w:rPr>
          <w:i w:val="0"/>
          <w:iCs w:val="0"/>
          <w:color w:val="auto"/>
          <w:sz w:val="22"/>
          <w:szCs w:val="22"/>
          <w:highlight w:val="yellow"/>
        </w:rPr>
      </w:pPr>
      <w:r w:rsidRPr="00032D30">
        <w:rPr>
          <w:i w:val="0"/>
          <w:iCs w:val="0"/>
          <w:color w:val="auto"/>
          <w:sz w:val="22"/>
          <w:szCs w:val="22"/>
          <w:highlight w:val="yellow"/>
        </w:rPr>
        <w:t xml:space="preserve">Table </w:t>
      </w:r>
      <w:r w:rsidRPr="00032D30">
        <w:rPr>
          <w:i w:val="0"/>
          <w:iCs w:val="0"/>
          <w:color w:val="auto"/>
          <w:sz w:val="22"/>
          <w:szCs w:val="22"/>
          <w:highlight w:val="yellow"/>
        </w:rPr>
        <w:fldChar w:fldCharType="begin"/>
      </w:r>
      <w:r w:rsidRPr="00032D30">
        <w:rPr>
          <w:i w:val="0"/>
          <w:iCs w:val="0"/>
          <w:color w:val="auto"/>
          <w:sz w:val="22"/>
          <w:szCs w:val="22"/>
          <w:highlight w:val="yellow"/>
        </w:rPr>
        <w:instrText xml:space="preserve"> SEQ Table \* ARABIC </w:instrText>
      </w:r>
      <w:r w:rsidRPr="00032D30">
        <w:rPr>
          <w:i w:val="0"/>
          <w:iCs w:val="0"/>
          <w:color w:val="auto"/>
          <w:sz w:val="22"/>
          <w:szCs w:val="22"/>
          <w:highlight w:val="yellow"/>
        </w:rPr>
        <w:fldChar w:fldCharType="separate"/>
      </w:r>
      <w:r w:rsidRPr="00032D30">
        <w:rPr>
          <w:i w:val="0"/>
          <w:iCs w:val="0"/>
          <w:noProof/>
          <w:color w:val="auto"/>
          <w:sz w:val="22"/>
          <w:szCs w:val="22"/>
          <w:highlight w:val="yellow"/>
        </w:rPr>
        <w:t>1</w:t>
      </w:r>
      <w:r w:rsidRPr="00032D30">
        <w:rPr>
          <w:i w:val="0"/>
          <w:iCs w:val="0"/>
          <w:color w:val="auto"/>
          <w:sz w:val="22"/>
          <w:szCs w:val="22"/>
          <w:highlight w:val="yellow"/>
        </w:rPr>
        <w:fldChar w:fldCharType="end"/>
      </w:r>
      <w:r w:rsidR="00F7103C">
        <w:rPr>
          <w:i w:val="0"/>
          <w:iCs w:val="0"/>
          <w:color w:val="auto"/>
          <w:sz w:val="22"/>
          <w:szCs w:val="22"/>
          <w:highlight w:val="yellow"/>
        </w:rPr>
        <w:t xml:space="preserve">: </w:t>
      </w:r>
      <w:r w:rsidRPr="00032D30">
        <w:rPr>
          <w:i w:val="0"/>
          <w:iCs w:val="0"/>
          <w:color w:val="auto"/>
          <w:sz w:val="22"/>
          <w:szCs w:val="22"/>
          <w:highlight w:val="yellow"/>
        </w:rPr>
        <w:t>Determination of sample size in the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07"/>
      </w:tblGrid>
      <w:tr w:rsidR="00DC72A0" w14:paraId="108181AD" w14:textId="77777777" w:rsidTr="00032D30">
        <w:tc>
          <w:tcPr>
            <w:tcW w:w="1667" w:type="pct"/>
            <w:tcBorders>
              <w:top w:val="single" w:sz="4" w:space="0" w:color="auto"/>
              <w:bottom w:val="single" w:sz="4" w:space="0" w:color="auto"/>
            </w:tcBorders>
          </w:tcPr>
          <w:p w14:paraId="51407B7A" w14:textId="2A8A927A" w:rsidR="00DC72A0" w:rsidRDefault="00DC72A0" w:rsidP="004C3C2B">
            <w:pPr>
              <w:ind w:firstLine="0"/>
              <w:jc w:val="both"/>
              <w:rPr>
                <w:highlight w:val="yellow"/>
              </w:rPr>
            </w:pPr>
            <w:r>
              <w:rPr>
                <w:highlight w:val="yellow"/>
              </w:rPr>
              <w:t xml:space="preserve">Municipality </w:t>
            </w:r>
          </w:p>
        </w:tc>
        <w:tc>
          <w:tcPr>
            <w:tcW w:w="1667" w:type="pct"/>
            <w:tcBorders>
              <w:top w:val="single" w:sz="4" w:space="0" w:color="auto"/>
              <w:bottom w:val="single" w:sz="4" w:space="0" w:color="auto"/>
            </w:tcBorders>
          </w:tcPr>
          <w:p w14:paraId="31CDEAC9" w14:textId="3082C77D" w:rsidR="00DC72A0" w:rsidRDefault="00032D30" w:rsidP="004C3C2B">
            <w:pPr>
              <w:ind w:firstLine="0"/>
              <w:jc w:val="both"/>
              <w:rPr>
                <w:highlight w:val="yellow"/>
              </w:rPr>
            </w:pPr>
            <w:r>
              <w:rPr>
                <w:highlight w:val="yellow"/>
              </w:rPr>
              <w:t>Sampling frame (N)</w:t>
            </w:r>
          </w:p>
        </w:tc>
        <w:tc>
          <w:tcPr>
            <w:tcW w:w="1666" w:type="pct"/>
            <w:tcBorders>
              <w:top w:val="single" w:sz="4" w:space="0" w:color="auto"/>
              <w:bottom w:val="single" w:sz="4" w:space="0" w:color="auto"/>
            </w:tcBorders>
          </w:tcPr>
          <w:p w14:paraId="43B4F756" w14:textId="7B395799" w:rsidR="00DC72A0" w:rsidRDefault="00DC72A0" w:rsidP="004C3C2B">
            <w:pPr>
              <w:ind w:firstLine="0"/>
              <w:jc w:val="both"/>
              <w:rPr>
                <w:highlight w:val="yellow"/>
              </w:rPr>
            </w:pPr>
            <w:r>
              <w:rPr>
                <w:highlight w:val="yellow"/>
              </w:rPr>
              <w:t>Sample size</w:t>
            </w:r>
            <w:r w:rsidR="00032D30">
              <w:rPr>
                <w:highlight w:val="yellow"/>
              </w:rPr>
              <w:t xml:space="preserve"> (n)</w:t>
            </w:r>
          </w:p>
        </w:tc>
      </w:tr>
      <w:tr w:rsidR="00DC72A0" w14:paraId="05499D97" w14:textId="77777777" w:rsidTr="00032D30">
        <w:tc>
          <w:tcPr>
            <w:tcW w:w="1667" w:type="pct"/>
            <w:tcBorders>
              <w:top w:val="single" w:sz="4" w:space="0" w:color="auto"/>
            </w:tcBorders>
          </w:tcPr>
          <w:p w14:paraId="58241CD6" w14:textId="3779E27A" w:rsidR="00DC72A0" w:rsidRDefault="00DC72A0" w:rsidP="004C3C2B">
            <w:pPr>
              <w:ind w:firstLine="0"/>
              <w:jc w:val="both"/>
              <w:rPr>
                <w:highlight w:val="yellow"/>
              </w:rPr>
            </w:pPr>
            <w:r>
              <w:rPr>
                <w:highlight w:val="yellow"/>
              </w:rPr>
              <w:t xml:space="preserve">Bharatpur Metropolitan </w:t>
            </w:r>
          </w:p>
        </w:tc>
        <w:tc>
          <w:tcPr>
            <w:tcW w:w="1667" w:type="pct"/>
            <w:tcBorders>
              <w:top w:val="single" w:sz="4" w:space="0" w:color="auto"/>
            </w:tcBorders>
          </w:tcPr>
          <w:p w14:paraId="7C732B0F" w14:textId="7CC54350" w:rsidR="00DC72A0" w:rsidRDefault="00DC72A0" w:rsidP="004C3C2B">
            <w:pPr>
              <w:ind w:firstLine="0"/>
              <w:jc w:val="both"/>
              <w:rPr>
                <w:highlight w:val="yellow"/>
              </w:rPr>
            </w:pPr>
            <w:r>
              <w:rPr>
                <w:highlight w:val="yellow"/>
              </w:rPr>
              <w:t>3</w:t>
            </w:r>
            <w:r w:rsidR="00032D30">
              <w:rPr>
                <w:highlight w:val="yellow"/>
              </w:rPr>
              <w:t>23</w:t>
            </w:r>
          </w:p>
        </w:tc>
        <w:tc>
          <w:tcPr>
            <w:tcW w:w="1666" w:type="pct"/>
            <w:tcBorders>
              <w:top w:val="single" w:sz="4" w:space="0" w:color="auto"/>
            </w:tcBorders>
          </w:tcPr>
          <w:p w14:paraId="6947DF2D" w14:textId="546ECD67" w:rsidR="00DC72A0" w:rsidRDefault="00032D30" w:rsidP="004C3C2B">
            <w:pPr>
              <w:ind w:firstLine="0"/>
              <w:jc w:val="both"/>
              <w:rPr>
                <w:highlight w:val="yellow"/>
              </w:rPr>
            </w:pPr>
            <w:r>
              <w:rPr>
                <w:highlight w:val="yellow"/>
              </w:rPr>
              <w:t>32</w:t>
            </w:r>
          </w:p>
        </w:tc>
      </w:tr>
      <w:tr w:rsidR="00DC72A0" w14:paraId="71C515DA" w14:textId="77777777" w:rsidTr="00032D30">
        <w:tc>
          <w:tcPr>
            <w:tcW w:w="1667" w:type="pct"/>
          </w:tcPr>
          <w:p w14:paraId="7FD23396" w14:textId="7B3C55BF" w:rsidR="00DC72A0" w:rsidRDefault="00DC72A0" w:rsidP="004C3C2B">
            <w:pPr>
              <w:ind w:firstLine="0"/>
              <w:jc w:val="both"/>
              <w:rPr>
                <w:highlight w:val="yellow"/>
              </w:rPr>
            </w:pPr>
            <w:r>
              <w:rPr>
                <w:highlight w:val="yellow"/>
              </w:rPr>
              <w:t>Kalika Municipality</w:t>
            </w:r>
          </w:p>
        </w:tc>
        <w:tc>
          <w:tcPr>
            <w:tcW w:w="1667" w:type="pct"/>
          </w:tcPr>
          <w:p w14:paraId="3E11FE9F" w14:textId="5F460701" w:rsidR="00DC72A0" w:rsidRDefault="00DC72A0" w:rsidP="004C3C2B">
            <w:pPr>
              <w:ind w:firstLine="0"/>
              <w:jc w:val="both"/>
              <w:rPr>
                <w:highlight w:val="yellow"/>
              </w:rPr>
            </w:pPr>
            <w:r>
              <w:rPr>
                <w:highlight w:val="yellow"/>
              </w:rPr>
              <w:t>2</w:t>
            </w:r>
            <w:r w:rsidR="00032D30">
              <w:rPr>
                <w:highlight w:val="yellow"/>
              </w:rPr>
              <w:t>40</w:t>
            </w:r>
          </w:p>
        </w:tc>
        <w:tc>
          <w:tcPr>
            <w:tcW w:w="1666" w:type="pct"/>
          </w:tcPr>
          <w:p w14:paraId="536200CA" w14:textId="33D5CF2A" w:rsidR="00DC72A0" w:rsidRDefault="00032D30" w:rsidP="004C3C2B">
            <w:pPr>
              <w:ind w:firstLine="0"/>
              <w:jc w:val="both"/>
              <w:rPr>
                <w:highlight w:val="yellow"/>
              </w:rPr>
            </w:pPr>
            <w:r>
              <w:rPr>
                <w:highlight w:val="yellow"/>
              </w:rPr>
              <w:t>24</w:t>
            </w:r>
          </w:p>
        </w:tc>
      </w:tr>
      <w:tr w:rsidR="00DC72A0" w14:paraId="3C0CDF09" w14:textId="77777777" w:rsidTr="00032D30">
        <w:tc>
          <w:tcPr>
            <w:tcW w:w="1667" w:type="pct"/>
          </w:tcPr>
          <w:p w14:paraId="5BFC0812" w14:textId="18C408B2" w:rsidR="00DC72A0" w:rsidRDefault="00DC72A0" w:rsidP="004C3C2B">
            <w:pPr>
              <w:ind w:firstLine="0"/>
              <w:jc w:val="both"/>
              <w:rPr>
                <w:highlight w:val="yellow"/>
              </w:rPr>
            </w:pPr>
            <w:r>
              <w:rPr>
                <w:highlight w:val="yellow"/>
              </w:rPr>
              <w:t xml:space="preserve">Khairahani Municipality </w:t>
            </w:r>
          </w:p>
        </w:tc>
        <w:tc>
          <w:tcPr>
            <w:tcW w:w="1667" w:type="pct"/>
          </w:tcPr>
          <w:p w14:paraId="6ECE7A98" w14:textId="10FD0022" w:rsidR="00DC72A0" w:rsidRDefault="00DC72A0" w:rsidP="004C3C2B">
            <w:pPr>
              <w:ind w:firstLine="0"/>
              <w:jc w:val="both"/>
              <w:rPr>
                <w:highlight w:val="yellow"/>
              </w:rPr>
            </w:pPr>
            <w:r>
              <w:rPr>
                <w:highlight w:val="yellow"/>
              </w:rPr>
              <w:t>3</w:t>
            </w:r>
            <w:r w:rsidR="00032D30">
              <w:rPr>
                <w:highlight w:val="yellow"/>
              </w:rPr>
              <w:t>15</w:t>
            </w:r>
          </w:p>
        </w:tc>
        <w:tc>
          <w:tcPr>
            <w:tcW w:w="1666" w:type="pct"/>
          </w:tcPr>
          <w:p w14:paraId="0242142E" w14:textId="43640937" w:rsidR="00DC72A0" w:rsidRDefault="00032D30" w:rsidP="004C3C2B">
            <w:pPr>
              <w:ind w:firstLine="0"/>
              <w:jc w:val="both"/>
              <w:rPr>
                <w:highlight w:val="yellow"/>
              </w:rPr>
            </w:pPr>
            <w:r>
              <w:rPr>
                <w:highlight w:val="yellow"/>
              </w:rPr>
              <w:t>32</w:t>
            </w:r>
          </w:p>
        </w:tc>
      </w:tr>
      <w:tr w:rsidR="00DC72A0" w14:paraId="10B0174D" w14:textId="77777777" w:rsidTr="00032D30">
        <w:tc>
          <w:tcPr>
            <w:tcW w:w="1667" w:type="pct"/>
          </w:tcPr>
          <w:p w14:paraId="178B13C1" w14:textId="1EFD66C0" w:rsidR="00DC72A0" w:rsidRDefault="00DC72A0" w:rsidP="004C3C2B">
            <w:pPr>
              <w:ind w:firstLine="0"/>
              <w:jc w:val="both"/>
              <w:rPr>
                <w:highlight w:val="yellow"/>
              </w:rPr>
            </w:pPr>
            <w:r>
              <w:rPr>
                <w:highlight w:val="yellow"/>
              </w:rPr>
              <w:t xml:space="preserve">Rapti Municipality </w:t>
            </w:r>
          </w:p>
        </w:tc>
        <w:tc>
          <w:tcPr>
            <w:tcW w:w="1667" w:type="pct"/>
          </w:tcPr>
          <w:p w14:paraId="4D8193B3" w14:textId="378C519B" w:rsidR="00DC72A0" w:rsidRDefault="00DC72A0" w:rsidP="004C3C2B">
            <w:pPr>
              <w:ind w:firstLine="0"/>
              <w:jc w:val="both"/>
              <w:rPr>
                <w:highlight w:val="yellow"/>
              </w:rPr>
            </w:pPr>
            <w:r>
              <w:rPr>
                <w:highlight w:val="yellow"/>
              </w:rPr>
              <w:t>3</w:t>
            </w:r>
            <w:r w:rsidR="00032D30">
              <w:rPr>
                <w:highlight w:val="yellow"/>
              </w:rPr>
              <w:t>13</w:t>
            </w:r>
          </w:p>
        </w:tc>
        <w:tc>
          <w:tcPr>
            <w:tcW w:w="1666" w:type="pct"/>
          </w:tcPr>
          <w:p w14:paraId="7F0C29E4" w14:textId="0E27D933" w:rsidR="00DC72A0" w:rsidRDefault="00032D30" w:rsidP="004C3C2B">
            <w:pPr>
              <w:ind w:firstLine="0"/>
              <w:jc w:val="both"/>
              <w:rPr>
                <w:highlight w:val="yellow"/>
              </w:rPr>
            </w:pPr>
            <w:r>
              <w:rPr>
                <w:highlight w:val="yellow"/>
              </w:rPr>
              <w:t>31</w:t>
            </w:r>
          </w:p>
        </w:tc>
      </w:tr>
      <w:tr w:rsidR="00DC72A0" w14:paraId="1FCB9758" w14:textId="77777777" w:rsidTr="00032D30">
        <w:tc>
          <w:tcPr>
            <w:tcW w:w="1667" w:type="pct"/>
            <w:tcBorders>
              <w:bottom w:val="single" w:sz="4" w:space="0" w:color="auto"/>
            </w:tcBorders>
          </w:tcPr>
          <w:p w14:paraId="55182DA1" w14:textId="4378D893" w:rsidR="00DC72A0" w:rsidRDefault="00DC72A0" w:rsidP="004C3C2B">
            <w:pPr>
              <w:ind w:firstLine="0"/>
              <w:jc w:val="both"/>
              <w:rPr>
                <w:highlight w:val="yellow"/>
              </w:rPr>
            </w:pPr>
            <w:r>
              <w:rPr>
                <w:highlight w:val="yellow"/>
              </w:rPr>
              <w:t xml:space="preserve">Ratnanagar Municipality </w:t>
            </w:r>
          </w:p>
        </w:tc>
        <w:tc>
          <w:tcPr>
            <w:tcW w:w="1667" w:type="pct"/>
            <w:tcBorders>
              <w:bottom w:val="single" w:sz="4" w:space="0" w:color="auto"/>
            </w:tcBorders>
          </w:tcPr>
          <w:p w14:paraId="1B9B6DB4" w14:textId="24AFDB65" w:rsidR="00DC72A0" w:rsidRDefault="00032D30" w:rsidP="004C3C2B">
            <w:pPr>
              <w:ind w:firstLine="0"/>
              <w:jc w:val="both"/>
              <w:rPr>
                <w:highlight w:val="yellow"/>
              </w:rPr>
            </w:pPr>
            <w:r>
              <w:rPr>
                <w:highlight w:val="yellow"/>
              </w:rPr>
              <w:t>309</w:t>
            </w:r>
          </w:p>
        </w:tc>
        <w:tc>
          <w:tcPr>
            <w:tcW w:w="1666" w:type="pct"/>
            <w:tcBorders>
              <w:bottom w:val="single" w:sz="4" w:space="0" w:color="auto"/>
            </w:tcBorders>
          </w:tcPr>
          <w:p w14:paraId="34CC61AA" w14:textId="64222680" w:rsidR="00DC72A0" w:rsidRDefault="00032D30" w:rsidP="004C3C2B">
            <w:pPr>
              <w:ind w:firstLine="0"/>
              <w:jc w:val="both"/>
              <w:rPr>
                <w:highlight w:val="yellow"/>
              </w:rPr>
            </w:pPr>
            <w:r>
              <w:rPr>
                <w:highlight w:val="yellow"/>
              </w:rPr>
              <w:t>31</w:t>
            </w:r>
          </w:p>
        </w:tc>
      </w:tr>
      <w:tr w:rsidR="00DC72A0" w14:paraId="5A80903F" w14:textId="77777777" w:rsidTr="00032D30">
        <w:tc>
          <w:tcPr>
            <w:tcW w:w="1667" w:type="pct"/>
            <w:tcBorders>
              <w:top w:val="single" w:sz="4" w:space="0" w:color="auto"/>
              <w:bottom w:val="single" w:sz="4" w:space="0" w:color="auto"/>
            </w:tcBorders>
          </w:tcPr>
          <w:p w14:paraId="1BB0D4E0" w14:textId="3EEBFEEF" w:rsidR="00DC72A0" w:rsidRDefault="00DC72A0" w:rsidP="004C3C2B">
            <w:pPr>
              <w:ind w:firstLine="0"/>
              <w:jc w:val="both"/>
              <w:rPr>
                <w:highlight w:val="yellow"/>
              </w:rPr>
            </w:pPr>
            <w:r>
              <w:rPr>
                <w:highlight w:val="yellow"/>
              </w:rPr>
              <w:t xml:space="preserve">Total </w:t>
            </w:r>
          </w:p>
        </w:tc>
        <w:tc>
          <w:tcPr>
            <w:tcW w:w="1667" w:type="pct"/>
            <w:tcBorders>
              <w:top w:val="single" w:sz="4" w:space="0" w:color="auto"/>
              <w:bottom w:val="single" w:sz="4" w:space="0" w:color="auto"/>
            </w:tcBorders>
          </w:tcPr>
          <w:p w14:paraId="69E35669" w14:textId="69101659" w:rsidR="00DC72A0" w:rsidRDefault="00032D30" w:rsidP="004C3C2B">
            <w:pPr>
              <w:ind w:firstLine="0"/>
              <w:jc w:val="both"/>
              <w:rPr>
                <w:highlight w:val="yellow"/>
              </w:rPr>
            </w:pPr>
            <w:r>
              <w:rPr>
                <w:highlight w:val="yellow"/>
              </w:rPr>
              <w:t>1500</w:t>
            </w:r>
          </w:p>
        </w:tc>
        <w:tc>
          <w:tcPr>
            <w:tcW w:w="1666" w:type="pct"/>
            <w:tcBorders>
              <w:top w:val="single" w:sz="4" w:space="0" w:color="auto"/>
              <w:bottom w:val="single" w:sz="4" w:space="0" w:color="auto"/>
            </w:tcBorders>
          </w:tcPr>
          <w:p w14:paraId="5176ED75" w14:textId="13ECCC44" w:rsidR="00DC72A0" w:rsidRDefault="00032D30" w:rsidP="004C3C2B">
            <w:pPr>
              <w:ind w:firstLine="0"/>
              <w:jc w:val="both"/>
              <w:rPr>
                <w:highlight w:val="yellow"/>
              </w:rPr>
            </w:pPr>
            <w:r>
              <w:rPr>
                <w:highlight w:val="yellow"/>
              </w:rPr>
              <w:t>150</w:t>
            </w:r>
          </w:p>
        </w:tc>
      </w:tr>
    </w:tbl>
    <w:p w14:paraId="684340AC" w14:textId="57959596" w:rsidR="000F7E40" w:rsidRPr="00235E77" w:rsidRDefault="000F7E40" w:rsidP="00B83864">
      <w:pPr>
        <w:ind w:firstLine="0"/>
      </w:pPr>
    </w:p>
    <w:p w14:paraId="062955A5" w14:textId="5C2C615D" w:rsidR="00002989" w:rsidRDefault="00F47B30" w:rsidP="00426F85">
      <w:pPr>
        <w:pStyle w:val="Heading2"/>
        <w:jc w:val="both"/>
      </w:pPr>
      <w:r>
        <w:t>Data collection and analysis</w:t>
      </w:r>
    </w:p>
    <w:p w14:paraId="5C0D76D0" w14:textId="77777777" w:rsidR="00CF00C4" w:rsidRDefault="00CF00C4" w:rsidP="00CF00C4">
      <w:pPr>
        <w:ind w:firstLine="0"/>
      </w:pPr>
    </w:p>
    <w:p w14:paraId="3CFCBE80" w14:textId="00A7E6AB" w:rsidR="00216561" w:rsidRDefault="00146A30" w:rsidP="002C2D18">
      <w:pPr>
        <w:jc w:val="both"/>
      </w:pPr>
      <w:r>
        <w:t>A semi</w:t>
      </w:r>
      <w:r w:rsidR="001D59B8">
        <w:t xml:space="preserve"> </w:t>
      </w:r>
      <w:r>
        <w:t>structured questionnaire was created and pretested to assess its efficacy in gathering essential information in accordance with our research objectives. The pretesting occurred before the field survey, involving five farmers from each local level (metropolitan/municipality). Following the evaluation of the developed questionnaire's limitations, corrective measures were implemented. Following the validation of the prepared questionnaire, a field survey was executed. The research employed both primary and secondary data. Primary data were gathered through field surveys, Key Informant Interviews (KII), and direct observations, while secondary data were sourced from government publications, journals, and books.</w:t>
      </w:r>
      <w:r w:rsidR="00E31E63">
        <w:t xml:space="preserve"> </w:t>
      </w:r>
      <w:r w:rsidR="002949C4">
        <w:t xml:space="preserve">The data which was obtained from </w:t>
      </w:r>
      <w:r w:rsidR="008E2B8F">
        <w:t xml:space="preserve">field survey </w:t>
      </w:r>
      <w:r w:rsidR="00564BDB" w:rsidRPr="00CB3B08">
        <w:rPr>
          <w:highlight w:val="yellow"/>
        </w:rPr>
        <w:t>w</w:t>
      </w:r>
      <w:r w:rsidR="00CB3B08" w:rsidRPr="00CB3B08">
        <w:rPr>
          <w:highlight w:val="yellow"/>
        </w:rPr>
        <w:t>as</w:t>
      </w:r>
      <w:r w:rsidR="00564BDB">
        <w:t xml:space="preserve"> refined and prepared for </w:t>
      </w:r>
      <w:r w:rsidR="009C2C76">
        <w:t>analysis. We utilized both the descriptive and inferential statistical approach</w:t>
      </w:r>
      <w:r w:rsidR="00FE6CA3">
        <w:t xml:space="preserve"> for analysis, which assists in thorough interpretation of the findings. The refinement of data was performed using </w:t>
      </w:r>
      <w:r>
        <w:t xml:space="preserve">Microsoft Excel, while Stata version 14.2 was employed for data coding and </w:t>
      </w:r>
      <w:r w:rsidR="003E55FF">
        <w:t>statistical analysis</w:t>
      </w:r>
      <w:r>
        <w:t>.</w:t>
      </w:r>
    </w:p>
    <w:p w14:paraId="14870CFC" w14:textId="77777777" w:rsidR="00216561" w:rsidRPr="00216561" w:rsidRDefault="00216561" w:rsidP="00216561"/>
    <w:p w14:paraId="2DA002F4" w14:textId="4FEC1143" w:rsidR="00F47B30" w:rsidRPr="00F47B30" w:rsidRDefault="00980BBD" w:rsidP="00426F85">
      <w:pPr>
        <w:pStyle w:val="Heading3"/>
        <w:jc w:val="both"/>
      </w:pPr>
      <w:r>
        <w:t xml:space="preserve">Estimation of the cost and benefit in rice production </w:t>
      </w:r>
      <w:r w:rsidR="00F47B30">
        <w:t xml:space="preserve"> </w:t>
      </w:r>
    </w:p>
    <w:p w14:paraId="223F8377" w14:textId="77777777" w:rsidR="00055D3A" w:rsidRDefault="00055D3A" w:rsidP="00055D3A">
      <w:pPr>
        <w:ind w:firstLine="0"/>
      </w:pPr>
    </w:p>
    <w:p w14:paraId="3FFEF7A9" w14:textId="12E0EA90" w:rsidR="00364622" w:rsidRDefault="002C71B6" w:rsidP="002C2D18">
      <w:pPr>
        <w:jc w:val="both"/>
      </w:pPr>
      <w:r>
        <w:t xml:space="preserve">This section examines the advantages and disadvantages of an investment, assessing its value. It assesses whether the benefits derived from the investment justify the associated costs, thereby providing a foundation for informed decision-making. </w:t>
      </w:r>
      <w:r w:rsidR="00361E1E">
        <w:t>The total cost of production includes both the fixed and variable cost</w:t>
      </w:r>
      <w:r w:rsidR="00400CB9">
        <w:t xml:space="preserve">s. We used only the variable cost to calculate the total cost involved in rice </w:t>
      </w:r>
      <w:r w:rsidR="0023149D">
        <w:t>production</w:t>
      </w:r>
      <w:r w:rsidR="00E4003D">
        <w:t>.</w:t>
      </w:r>
      <w:r w:rsidR="00DF3481">
        <w:t xml:space="preserve"> </w:t>
      </w:r>
      <w:r>
        <w:t>The total cost</w:t>
      </w:r>
      <w:r w:rsidR="00DB791F">
        <w:t xml:space="preserve">s incurred during </w:t>
      </w:r>
      <w:r>
        <w:t>production</w:t>
      </w:r>
      <w:r w:rsidR="00DB791F">
        <w:t xml:space="preserve"> of rice was calculated as</w:t>
      </w:r>
      <w:r>
        <w:t>:</w:t>
      </w:r>
    </w:p>
    <w:p w14:paraId="744CEAAD" w14:textId="77777777" w:rsidR="006042E6" w:rsidRDefault="006042E6" w:rsidP="006042E6"/>
    <w:p w14:paraId="5F0025FD" w14:textId="73EE2BC2" w:rsidR="00EF26C1" w:rsidRDefault="00484F0D" w:rsidP="00EF26C1">
      <w:pPr>
        <w:ind w:firstLine="0"/>
      </w:pPr>
      <w:r>
        <w:t xml:space="preserve">C </w:t>
      </w:r>
      <w:r w:rsidRPr="00484F0D">
        <w:rPr>
          <w:vertAlign w:val="subscript"/>
        </w:rPr>
        <w:t>total cost of rice production</w:t>
      </w:r>
      <w:r>
        <w:t xml:space="preserve"> = C </w:t>
      </w:r>
      <w:r w:rsidRPr="00484F0D">
        <w:rPr>
          <w:vertAlign w:val="subscript"/>
        </w:rPr>
        <w:t>machine labor</w:t>
      </w:r>
      <w:r>
        <w:t xml:space="preserve"> + C </w:t>
      </w:r>
      <w:r w:rsidRPr="00484F0D">
        <w:rPr>
          <w:vertAlign w:val="subscript"/>
        </w:rPr>
        <w:t>human labor</w:t>
      </w:r>
      <w:r>
        <w:t xml:space="preserve"> + </w:t>
      </w:r>
      <w:r w:rsidR="00D76F1C">
        <w:t xml:space="preserve">C </w:t>
      </w:r>
      <w:r w:rsidR="0041434D">
        <w:rPr>
          <w:vertAlign w:val="subscript"/>
        </w:rPr>
        <w:t>organic manure</w:t>
      </w:r>
      <w:r w:rsidR="00D76F1C" w:rsidRPr="00FA68BE">
        <w:t xml:space="preserve"> </w:t>
      </w:r>
      <w:r w:rsidR="00D76F1C">
        <w:t xml:space="preserve">+ </w:t>
      </w:r>
      <w:r>
        <w:t xml:space="preserve">C </w:t>
      </w:r>
      <w:r w:rsidRPr="00484F0D">
        <w:rPr>
          <w:vertAlign w:val="subscript"/>
        </w:rPr>
        <w:t>seed</w:t>
      </w:r>
      <w:r>
        <w:t xml:space="preserve"> + C </w:t>
      </w:r>
      <w:r w:rsidRPr="00484F0D">
        <w:rPr>
          <w:vertAlign w:val="subscript"/>
        </w:rPr>
        <w:t>chemical fertilizer</w:t>
      </w:r>
      <w:r>
        <w:t xml:space="preserve"> + C </w:t>
      </w:r>
      <w:r w:rsidRPr="00484F0D">
        <w:rPr>
          <w:vertAlign w:val="subscript"/>
        </w:rPr>
        <w:t>pesticides cum irrigation</w:t>
      </w:r>
      <w:r>
        <w:t xml:space="preserve"> </w:t>
      </w:r>
      <w:r w:rsidR="00900B8E">
        <w:tab/>
      </w:r>
      <w:r w:rsidR="00900B8E">
        <w:tab/>
      </w:r>
      <w:r w:rsidR="00900B8E">
        <w:tab/>
      </w:r>
      <w:r w:rsidR="00900B8E">
        <w:tab/>
      </w:r>
      <w:r w:rsidR="00900B8E">
        <w:tab/>
      </w:r>
      <w:r w:rsidR="00900B8E">
        <w:tab/>
      </w:r>
      <w:r w:rsidR="00900B8E">
        <w:tab/>
      </w:r>
      <w:r w:rsidR="00900B8E">
        <w:tab/>
      </w:r>
      <w:r w:rsidR="00900B8E">
        <w:tab/>
      </w:r>
    </w:p>
    <w:p w14:paraId="663E8233" w14:textId="77777777" w:rsidR="00364622" w:rsidRDefault="00364622" w:rsidP="00961A30"/>
    <w:p w14:paraId="45EA5888" w14:textId="4FD9BBE1" w:rsidR="008A6F45" w:rsidRDefault="00093764" w:rsidP="002C2D18">
      <w:pPr>
        <w:jc w:val="both"/>
      </w:pPr>
      <w:r>
        <w:t>The gross return from rice production</w:t>
      </w:r>
      <w:r w:rsidR="00B239FD">
        <w:t xml:space="preserve"> includes the return</w:t>
      </w:r>
      <w:r w:rsidR="000940C6">
        <w:t xml:space="preserve"> which is</w:t>
      </w:r>
      <w:r w:rsidR="00B239FD">
        <w:t xml:space="preserve"> obtained by selling the rice grain and rice byproduct i.e., straw</w:t>
      </w:r>
      <w:r>
        <w:t xml:space="preserve">. The </w:t>
      </w:r>
      <w:r w:rsidR="005773B8">
        <w:t xml:space="preserve">gross </w:t>
      </w:r>
      <w:r w:rsidR="00CC0BA1">
        <w:t>return</w:t>
      </w:r>
      <w:r w:rsidR="005773B8">
        <w:t xml:space="preserve"> from rice production was calculated as</w:t>
      </w:r>
      <w:r>
        <w:t xml:space="preserve">: </w:t>
      </w:r>
    </w:p>
    <w:p w14:paraId="252570EB" w14:textId="77777777" w:rsidR="00240C3A" w:rsidRDefault="00240C3A" w:rsidP="00961A30">
      <w:pPr>
        <w:ind w:firstLine="0"/>
      </w:pPr>
    </w:p>
    <w:p w14:paraId="679B24E3" w14:textId="28E64658" w:rsidR="008A6F45" w:rsidRDefault="008A6F45" w:rsidP="00961A30">
      <w:pPr>
        <w:ind w:firstLine="0"/>
      </w:pPr>
      <w:r>
        <w:t xml:space="preserve">Gross return = </w:t>
      </w:r>
      <w:r w:rsidRPr="008A6F45">
        <w:t xml:space="preserve">(Price of rice </w:t>
      </w:r>
      <w:r w:rsidR="00BE3F3B">
        <w:t xml:space="preserve">grain </w:t>
      </w:r>
      <w:r w:rsidRPr="008A6F45">
        <w:t>x</w:t>
      </w:r>
      <w:r w:rsidR="00BE3F3B">
        <w:t xml:space="preserve"> Quantity</w:t>
      </w:r>
      <w:r w:rsidRPr="008A6F45">
        <w:t xml:space="preserve"> of rice</w:t>
      </w:r>
      <w:r w:rsidR="00BE3F3B">
        <w:t xml:space="preserve"> grain</w:t>
      </w:r>
      <w:r w:rsidRPr="008A6F45">
        <w:t xml:space="preserve"> + Price of rice</w:t>
      </w:r>
      <w:r w:rsidR="00A234F1">
        <w:t xml:space="preserve"> straw</w:t>
      </w:r>
      <w:r w:rsidRPr="008A6F45">
        <w:t xml:space="preserve"> x </w:t>
      </w:r>
      <w:r w:rsidR="00A66B14">
        <w:t>Q</w:t>
      </w:r>
      <w:r w:rsidR="00A234F1">
        <w:t>uantity</w:t>
      </w:r>
      <w:r w:rsidRPr="008A6F45">
        <w:t xml:space="preserve"> of rice </w:t>
      </w:r>
      <w:r w:rsidR="00A66B14">
        <w:t>straw</w:t>
      </w:r>
      <w:r w:rsidRPr="008A6F45">
        <w:t>)</w:t>
      </w:r>
    </w:p>
    <w:p w14:paraId="574BB1E6" w14:textId="77777777" w:rsidR="004F2E0C" w:rsidRDefault="004F2E0C" w:rsidP="00961A30"/>
    <w:p w14:paraId="4A7F5C35" w14:textId="42E21D64" w:rsidR="008A6F45" w:rsidRDefault="001363CE" w:rsidP="002C2D18">
      <w:pPr>
        <w:jc w:val="both"/>
      </w:pPr>
      <w:r>
        <w:t>G</w:t>
      </w:r>
      <w:r w:rsidR="0071766B">
        <w:t>ross margin was c</w:t>
      </w:r>
      <w:r>
        <w:t>alculated</w:t>
      </w:r>
      <w:r w:rsidR="00CD21E1">
        <w:t xml:space="preserve"> </w:t>
      </w:r>
      <w:r w:rsidR="00786655">
        <w:t>using the formula below:</w:t>
      </w:r>
    </w:p>
    <w:p w14:paraId="6C81A3F1" w14:textId="77777777" w:rsidR="00364622" w:rsidRDefault="00364622" w:rsidP="00961A30">
      <w:pPr>
        <w:ind w:firstLine="0"/>
      </w:pPr>
    </w:p>
    <w:p w14:paraId="143530D6" w14:textId="0715DB10" w:rsidR="008A6F45" w:rsidRDefault="008A6F45" w:rsidP="00961A30">
      <w:pPr>
        <w:ind w:firstLine="0"/>
      </w:pPr>
      <w:r>
        <w:t xml:space="preserve">Gross margin (NRs/ha) = </w:t>
      </w:r>
      <w:r w:rsidRPr="008A6F45">
        <w:t>Gross return (NRs/ha) - Total variable cost (NRs/ha)</w:t>
      </w:r>
      <w:r>
        <w:t xml:space="preserve"> </w:t>
      </w:r>
    </w:p>
    <w:p w14:paraId="46225351" w14:textId="77777777" w:rsidR="00364622" w:rsidRDefault="00364622" w:rsidP="00961A30"/>
    <w:p w14:paraId="2B50C558" w14:textId="3D827C44" w:rsidR="008A6F45" w:rsidRDefault="00B03CC9" w:rsidP="002C2D18">
      <w:pPr>
        <w:jc w:val="both"/>
      </w:pPr>
      <w:r>
        <w:t xml:space="preserve">The undiscounted benefit-cost ratio </w:t>
      </w:r>
      <w:r w:rsidR="004769A3">
        <w:t xml:space="preserve">was calculated </w:t>
      </w:r>
      <w:r>
        <w:t>as:</w:t>
      </w:r>
    </w:p>
    <w:p w14:paraId="7EB3ADB5" w14:textId="77777777" w:rsidR="00364622" w:rsidRDefault="00364622" w:rsidP="00961A30">
      <w:pPr>
        <w:ind w:firstLine="0"/>
      </w:pPr>
    </w:p>
    <w:p w14:paraId="49497582" w14:textId="2DE32949" w:rsidR="0087488C" w:rsidRDefault="008A6F45" w:rsidP="00961A30">
      <w:pPr>
        <w:ind w:firstLine="0"/>
      </w:pPr>
      <w:r>
        <w:t>Undiscounted Benefit-cost ratio = Gross return / Tota</w:t>
      </w:r>
      <w:r w:rsidR="00774C7F">
        <w:t>l variable cost</w:t>
      </w:r>
    </w:p>
    <w:p w14:paraId="7C143508" w14:textId="77777777" w:rsidR="00A5119B" w:rsidRDefault="00A5119B" w:rsidP="00A10AC1">
      <w:pPr>
        <w:jc w:val="both"/>
        <w:rPr>
          <w:sz w:val="24"/>
          <w:szCs w:val="24"/>
        </w:rPr>
      </w:pPr>
    </w:p>
    <w:p w14:paraId="5673D993" w14:textId="02339D56" w:rsidR="0087488C" w:rsidRDefault="0087488C" w:rsidP="00055D3A">
      <w:pPr>
        <w:pStyle w:val="Heading3"/>
      </w:pPr>
      <w:r>
        <w:lastRenderedPageBreak/>
        <w:t>Estimation of the resource use efficiency in rice production</w:t>
      </w:r>
    </w:p>
    <w:p w14:paraId="64B5992C" w14:textId="77777777" w:rsidR="00A12F1B" w:rsidRDefault="00A12F1B" w:rsidP="00A12F1B">
      <w:pPr>
        <w:jc w:val="both"/>
        <w:rPr>
          <w:rFonts w:cs="Times New Roman"/>
        </w:rPr>
      </w:pPr>
    </w:p>
    <w:p w14:paraId="00DD3999" w14:textId="70EC7064" w:rsidR="00B1202D" w:rsidRDefault="00B1202D" w:rsidP="002C2D18">
      <w:pPr>
        <w:jc w:val="both"/>
        <w:rPr>
          <w:rFonts w:cs="Times New Roman"/>
        </w:rPr>
      </w:pPr>
      <w:r>
        <w:rPr>
          <w:rFonts w:cs="Times New Roman"/>
        </w:rPr>
        <w:t>We utilized the Cobb-Douglas production function</w:t>
      </w:r>
      <w:r w:rsidR="004377A6">
        <w:rPr>
          <w:rFonts w:cs="Times New Roman"/>
        </w:rPr>
        <w:t xml:space="preserve"> (CDPF)</w:t>
      </w:r>
      <w:r>
        <w:rPr>
          <w:rFonts w:cs="Times New Roman"/>
        </w:rPr>
        <w:t xml:space="preserve"> model for estimating resource use efficienc</w:t>
      </w:r>
      <w:r w:rsidR="009B1464">
        <w:rPr>
          <w:rFonts w:cs="Times New Roman"/>
        </w:rPr>
        <w:t>y</w:t>
      </w:r>
      <w:r>
        <w:rPr>
          <w:rFonts w:cs="Times New Roman"/>
        </w:rPr>
        <w:t>. The C</w:t>
      </w:r>
      <w:r w:rsidR="004377A6">
        <w:rPr>
          <w:rFonts w:cs="Times New Roman"/>
        </w:rPr>
        <w:t>DPF model offers</w:t>
      </w:r>
      <w:r>
        <w:rPr>
          <w:rFonts w:cs="Times New Roman"/>
        </w:rPr>
        <w:t xml:space="preserve"> superior estimations of the marginal value product (MVP), which is essential for analyzing the optimal, overuse, and underuse of constrained resources in production (Gujarati, 2009). To estimate resource use efficiency, </w:t>
      </w:r>
      <w:r w:rsidR="009870C6">
        <w:rPr>
          <w:rFonts w:cs="Times New Roman"/>
        </w:rPr>
        <w:t>the CDPF mo</w:t>
      </w:r>
      <w:r w:rsidR="00B332F2">
        <w:rPr>
          <w:rFonts w:cs="Times New Roman"/>
        </w:rPr>
        <w:t>del</w:t>
      </w:r>
      <w:r>
        <w:rPr>
          <w:rFonts w:cs="Times New Roman"/>
        </w:rPr>
        <w:t xml:space="preserve"> was specified in the following manner: </w:t>
      </w:r>
    </w:p>
    <w:p w14:paraId="3B35D643" w14:textId="77777777" w:rsidR="00364622" w:rsidRDefault="00364622" w:rsidP="00AB67F4">
      <w:pPr>
        <w:ind w:firstLine="0"/>
        <w:rPr>
          <w:rFonts w:cs="Times New Roman"/>
        </w:rPr>
      </w:pPr>
    </w:p>
    <w:p w14:paraId="1B98200B" w14:textId="4611FD79" w:rsidR="00406A5A" w:rsidRPr="00055724" w:rsidRDefault="00406A5A" w:rsidP="00AB67F4">
      <w:pPr>
        <w:ind w:firstLine="0"/>
        <w:rPr>
          <w:rFonts w:cs="Times New Roman"/>
        </w:rPr>
      </w:pPr>
      <w:r w:rsidRPr="00055724">
        <w:rPr>
          <w:rFonts w:cs="Times New Roman"/>
        </w:rPr>
        <w:t>Y= αX</w:t>
      </w:r>
      <w:r w:rsidRPr="00055724">
        <w:rPr>
          <w:rFonts w:cs="Times New Roman"/>
          <w:vertAlign w:val="subscript"/>
        </w:rPr>
        <w:t>1</w:t>
      </w:r>
      <w:r w:rsidRPr="00055724">
        <w:rPr>
          <w:rFonts w:cs="Times New Roman"/>
          <w:vertAlign w:val="superscript"/>
        </w:rPr>
        <w:t>b1</w:t>
      </w:r>
      <w:r w:rsidRPr="00055724">
        <w:rPr>
          <w:rFonts w:cs="Times New Roman"/>
        </w:rPr>
        <w:t xml:space="preserve"> X</w:t>
      </w:r>
      <w:r w:rsidRPr="00055724">
        <w:rPr>
          <w:rFonts w:cs="Times New Roman"/>
          <w:vertAlign w:val="subscript"/>
        </w:rPr>
        <w:t>2</w:t>
      </w:r>
      <w:r w:rsidRPr="00055724">
        <w:rPr>
          <w:rFonts w:cs="Times New Roman"/>
          <w:vertAlign w:val="superscript"/>
        </w:rPr>
        <w:t xml:space="preserve">b2 </w:t>
      </w:r>
      <w:r w:rsidRPr="00055724">
        <w:rPr>
          <w:rFonts w:cs="Times New Roman"/>
        </w:rPr>
        <w:t>X</w:t>
      </w:r>
      <w:r w:rsidRPr="00055724">
        <w:rPr>
          <w:rFonts w:cs="Times New Roman"/>
          <w:vertAlign w:val="subscript"/>
        </w:rPr>
        <w:t>3</w:t>
      </w:r>
      <w:r w:rsidRPr="00055724">
        <w:rPr>
          <w:rFonts w:cs="Times New Roman"/>
          <w:vertAlign w:val="superscript"/>
        </w:rPr>
        <w:t>b3</w:t>
      </w:r>
      <w:r w:rsidRPr="00055724">
        <w:rPr>
          <w:rFonts w:cs="Times New Roman"/>
        </w:rPr>
        <w:t xml:space="preserve"> X</w:t>
      </w:r>
      <w:r w:rsidRPr="00055724">
        <w:rPr>
          <w:rFonts w:cs="Times New Roman"/>
          <w:vertAlign w:val="subscript"/>
        </w:rPr>
        <w:t>4</w:t>
      </w:r>
      <w:r w:rsidRPr="00055724">
        <w:rPr>
          <w:rFonts w:cs="Times New Roman"/>
          <w:vertAlign w:val="superscript"/>
        </w:rPr>
        <w:t>b4</w:t>
      </w:r>
      <w:r w:rsidRPr="00055724">
        <w:rPr>
          <w:rFonts w:cs="Times New Roman"/>
        </w:rPr>
        <w:t xml:space="preserve"> X</w:t>
      </w:r>
      <w:r w:rsidRPr="00055724">
        <w:rPr>
          <w:rFonts w:cs="Times New Roman"/>
          <w:vertAlign w:val="subscript"/>
        </w:rPr>
        <w:t>5</w:t>
      </w:r>
      <w:r w:rsidRPr="00055724">
        <w:rPr>
          <w:rFonts w:cs="Times New Roman"/>
          <w:vertAlign w:val="superscript"/>
        </w:rPr>
        <w:t>b5</w:t>
      </w:r>
      <w:r w:rsidR="00DB5D45" w:rsidRPr="00055724">
        <w:rPr>
          <w:rFonts w:cs="Times New Roman"/>
        </w:rPr>
        <w:t>X</w:t>
      </w:r>
      <w:r w:rsidR="00DB5D45" w:rsidRPr="00055724">
        <w:rPr>
          <w:rFonts w:cs="Times New Roman"/>
          <w:vertAlign w:val="subscript"/>
        </w:rPr>
        <w:t>6</w:t>
      </w:r>
      <w:r w:rsidR="00DB5D45" w:rsidRPr="00055724">
        <w:rPr>
          <w:rFonts w:cs="Times New Roman"/>
        </w:rPr>
        <w:t>b</w:t>
      </w:r>
      <w:r w:rsidR="00DB5D45" w:rsidRPr="00055724">
        <w:rPr>
          <w:rFonts w:cs="Times New Roman"/>
          <w:vertAlign w:val="superscript"/>
        </w:rPr>
        <w:t>6</w:t>
      </w:r>
      <w:r w:rsidRPr="00055724">
        <w:rPr>
          <w:rFonts w:cs="Times New Roman"/>
        </w:rPr>
        <w:t>e</w:t>
      </w:r>
      <w:r w:rsidRPr="00055724">
        <w:rPr>
          <w:rFonts w:cs="Times New Roman"/>
          <w:vertAlign w:val="superscript"/>
        </w:rPr>
        <w:t>u</w:t>
      </w:r>
    </w:p>
    <w:p w14:paraId="3BE78E42" w14:textId="77777777" w:rsidR="00364622" w:rsidRDefault="00364622" w:rsidP="00AB67F4">
      <w:pPr>
        <w:ind w:firstLine="0"/>
        <w:rPr>
          <w:rFonts w:cs="Times New Roman"/>
        </w:rPr>
      </w:pPr>
    </w:p>
    <w:p w14:paraId="4346214A" w14:textId="1B6990DF" w:rsidR="0087488C" w:rsidRPr="00055724" w:rsidRDefault="00406A5A" w:rsidP="00AB67F4">
      <w:pPr>
        <w:ind w:firstLine="0"/>
        <w:rPr>
          <w:rFonts w:cs="Times New Roman"/>
        </w:rPr>
      </w:pPr>
      <w:r w:rsidRPr="00055724">
        <w:rPr>
          <w:rFonts w:cs="Times New Roman"/>
        </w:rPr>
        <w:t xml:space="preserve">Where, Y = Gross return </w:t>
      </w:r>
      <w:r w:rsidR="00055724">
        <w:rPr>
          <w:rFonts w:cs="Times New Roman"/>
        </w:rPr>
        <w:t>obtained from production of rice</w:t>
      </w:r>
      <w:r w:rsidRPr="00055724">
        <w:rPr>
          <w:rFonts w:cs="Times New Roman"/>
        </w:rPr>
        <w:t xml:space="preserve"> (NRs/ha)</w:t>
      </w:r>
    </w:p>
    <w:p w14:paraId="6F1263C9" w14:textId="28C33AC6" w:rsidR="00406A5A" w:rsidRPr="00055724" w:rsidRDefault="00406A5A" w:rsidP="00AB67F4">
      <w:pPr>
        <w:ind w:firstLine="0"/>
        <w:rPr>
          <w:rFonts w:cs="Times New Roman"/>
        </w:rPr>
      </w:pPr>
      <w:r w:rsidRPr="00055724">
        <w:rPr>
          <w:rFonts w:cs="Times New Roman"/>
        </w:rPr>
        <w:t>X</w:t>
      </w:r>
      <w:r w:rsidRPr="00055724">
        <w:rPr>
          <w:rFonts w:cs="Times New Roman"/>
          <w:vertAlign w:val="subscript"/>
        </w:rPr>
        <w:t>1</w:t>
      </w:r>
      <w:r w:rsidRPr="00055724">
        <w:rPr>
          <w:rFonts w:cs="Times New Roman"/>
        </w:rPr>
        <w:t>= Machine labor</w:t>
      </w:r>
      <w:r w:rsidR="00055724">
        <w:rPr>
          <w:rFonts w:cs="Times New Roman"/>
        </w:rPr>
        <w:t xml:space="preserve"> </w:t>
      </w:r>
      <w:r w:rsidRPr="00055724">
        <w:rPr>
          <w:rFonts w:cs="Times New Roman"/>
        </w:rPr>
        <w:t>cost (NRs/ha)</w:t>
      </w:r>
    </w:p>
    <w:p w14:paraId="7A35267E" w14:textId="64B28C87" w:rsidR="00406A5A" w:rsidRPr="00055724" w:rsidRDefault="00406A5A" w:rsidP="00AB67F4">
      <w:pPr>
        <w:ind w:firstLine="0"/>
        <w:rPr>
          <w:rFonts w:cs="Times New Roman"/>
        </w:rPr>
      </w:pPr>
      <w:r w:rsidRPr="00055724">
        <w:rPr>
          <w:rFonts w:cs="Times New Roman"/>
        </w:rPr>
        <w:t>X</w:t>
      </w:r>
      <w:r w:rsidRPr="00055724">
        <w:rPr>
          <w:rFonts w:cs="Times New Roman"/>
          <w:vertAlign w:val="subscript"/>
        </w:rPr>
        <w:t>2</w:t>
      </w:r>
      <w:r w:rsidRPr="00055724">
        <w:rPr>
          <w:rFonts w:cs="Times New Roman"/>
        </w:rPr>
        <w:t>= Human labor cost (NRs/ha)</w:t>
      </w:r>
    </w:p>
    <w:p w14:paraId="2DBD192D" w14:textId="77777777" w:rsidR="006D1E90" w:rsidRDefault="004053AD" w:rsidP="00AB67F4">
      <w:pPr>
        <w:ind w:firstLine="0"/>
        <w:rPr>
          <w:rFonts w:cs="Times New Roman"/>
        </w:rPr>
      </w:pPr>
      <w:r w:rsidRPr="00055724">
        <w:rPr>
          <w:rFonts w:cs="Times New Roman"/>
        </w:rPr>
        <w:t>X</w:t>
      </w:r>
      <w:r w:rsidRPr="00055724">
        <w:rPr>
          <w:rFonts w:cs="Times New Roman"/>
          <w:vertAlign w:val="subscript"/>
        </w:rPr>
        <w:t>3</w:t>
      </w:r>
      <w:r w:rsidRPr="00055724">
        <w:rPr>
          <w:rFonts w:cs="Times New Roman"/>
        </w:rPr>
        <w:t xml:space="preserve">= </w:t>
      </w:r>
      <w:r w:rsidR="00F218F9">
        <w:rPr>
          <w:rFonts w:cs="Times New Roman"/>
        </w:rPr>
        <w:t>Organic</w:t>
      </w:r>
      <w:r w:rsidRPr="00055724">
        <w:rPr>
          <w:rFonts w:cs="Times New Roman"/>
        </w:rPr>
        <w:t xml:space="preserve"> manure (NRs/ha)</w:t>
      </w:r>
    </w:p>
    <w:p w14:paraId="40521B6D" w14:textId="53C45350" w:rsidR="00406A5A" w:rsidRPr="00055724" w:rsidRDefault="00406A5A" w:rsidP="00AB67F4">
      <w:pPr>
        <w:ind w:firstLine="0"/>
        <w:rPr>
          <w:rFonts w:cs="Times New Roman"/>
        </w:rPr>
      </w:pPr>
      <w:r w:rsidRPr="00055724">
        <w:rPr>
          <w:rFonts w:cs="Times New Roman"/>
        </w:rPr>
        <w:t>X</w:t>
      </w:r>
      <w:r w:rsidR="004053AD" w:rsidRPr="00055724">
        <w:rPr>
          <w:rFonts w:cs="Times New Roman"/>
          <w:vertAlign w:val="subscript"/>
        </w:rPr>
        <w:t>4</w:t>
      </w:r>
      <w:r w:rsidRPr="00055724">
        <w:rPr>
          <w:rFonts w:cs="Times New Roman"/>
        </w:rPr>
        <w:t>= Seed cost (NRs/ha)</w:t>
      </w:r>
    </w:p>
    <w:p w14:paraId="3017BC07" w14:textId="77777777" w:rsidR="006D1E90" w:rsidRDefault="00406A5A" w:rsidP="00AB67F4">
      <w:pPr>
        <w:ind w:firstLine="0"/>
        <w:rPr>
          <w:rFonts w:cs="Times New Roman"/>
        </w:rPr>
      </w:pPr>
      <w:r w:rsidRPr="00055724">
        <w:rPr>
          <w:rFonts w:cs="Times New Roman"/>
        </w:rPr>
        <w:t>X</w:t>
      </w:r>
      <w:r w:rsidR="004053AD" w:rsidRPr="00055724">
        <w:rPr>
          <w:rFonts w:cs="Times New Roman"/>
          <w:vertAlign w:val="subscript"/>
        </w:rPr>
        <w:t>5</w:t>
      </w:r>
      <w:r w:rsidRPr="00055724">
        <w:rPr>
          <w:rFonts w:cs="Times New Roman"/>
        </w:rPr>
        <w:t>= Chemical fertilizer cost</w:t>
      </w:r>
    </w:p>
    <w:p w14:paraId="3ECECEE6" w14:textId="19952A5E" w:rsidR="00406A5A" w:rsidRPr="00055724" w:rsidRDefault="00406A5A" w:rsidP="00AB67F4">
      <w:pPr>
        <w:ind w:firstLine="0"/>
        <w:rPr>
          <w:rFonts w:cs="Times New Roman"/>
        </w:rPr>
      </w:pPr>
      <w:r w:rsidRPr="00055724">
        <w:rPr>
          <w:rFonts w:cs="Times New Roman"/>
        </w:rPr>
        <w:t>X</w:t>
      </w:r>
      <w:r w:rsidR="004053AD" w:rsidRPr="00055724">
        <w:rPr>
          <w:rFonts w:cs="Times New Roman"/>
          <w:vertAlign w:val="subscript"/>
        </w:rPr>
        <w:t>6</w:t>
      </w:r>
      <w:r w:rsidRPr="00055724">
        <w:rPr>
          <w:rFonts w:cs="Times New Roman"/>
        </w:rPr>
        <w:t>= Pesticide cum irrigation cost (NRs/ha)</w:t>
      </w:r>
    </w:p>
    <w:p w14:paraId="5C4B5048" w14:textId="312BB568" w:rsidR="00F03DFF" w:rsidRPr="00055724" w:rsidRDefault="00F03DFF" w:rsidP="00AB67F4">
      <w:pPr>
        <w:ind w:firstLine="0"/>
        <w:rPr>
          <w:rFonts w:cs="Times New Roman"/>
        </w:rPr>
      </w:pPr>
      <w:r w:rsidRPr="00055724">
        <w:rPr>
          <w:rFonts w:cs="Times New Roman"/>
        </w:rPr>
        <w:t>α = Constant term</w:t>
      </w:r>
    </w:p>
    <w:p w14:paraId="723E3C78" w14:textId="0A87191D" w:rsidR="00F03DFF" w:rsidRPr="00055724" w:rsidRDefault="00F03DFF" w:rsidP="00AB67F4">
      <w:pPr>
        <w:ind w:firstLine="0"/>
        <w:rPr>
          <w:rFonts w:cs="Times New Roman"/>
        </w:rPr>
      </w:pPr>
      <w:r w:rsidRPr="00055724">
        <w:rPr>
          <w:rFonts w:cs="Times New Roman"/>
        </w:rPr>
        <w:t xml:space="preserve">u = Random error term </w:t>
      </w:r>
    </w:p>
    <w:p w14:paraId="55A665EA" w14:textId="7BDB3384" w:rsidR="00F03DFF" w:rsidRPr="00055724" w:rsidRDefault="00F03DFF" w:rsidP="00AB67F4">
      <w:pPr>
        <w:ind w:firstLine="0"/>
        <w:rPr>
          <w:rFonts w:cs="Times New Roman"/>
        </w:rPr>
      </w:pPr>
      <w:r w:rsidRPr="00055724">
        <w:rPr>
          <w:rFonts w:cs="Times New Roman"/>
        </w:rPr>
        <w:t xml:space="preserve">e = base of natural logarithm </w:t>
      </w:r>
    </w:p>
    <w:p w14:paraId="20F70E84" w14:textId="77777777" w:rsidR="00364622" w:rsidRDefault="00364622" w:rsidP="00AB67F4">
      <w:pPr>
        <w:rPr>
          <w:rFonts w:cs="Times New Roman"/>
        </w:rPr>
      </w:pPr>
    </w:p>
    <w:p w14:paraId="752A0763" w14:textId="0FCC8002" w:rsidR="00DF1BCF" w:rsidRDefault="00B13DF9" w:rsidP="002C2D18">
      <w:pPr>
        <w:jc w:val="both"/>
        <w:rPr>
          <w:rFonts w:cs="Times New Roman"/>
        </w:rPr>
      </w:pPr>
      <w:r>
        <w:rPr>
          <w:rFonts w:cs="Times New Roman"/>
        </w:rPr>
        <w:t>b1, b2, b3, b4,</w:t>
      </w:r>
      <w:r w:rsidR="00B332F2">
        <w:rPr>
          <w:rFonts w:cs="Times New Roman"/>
        </w:rPr>
        <w:t xml:space="preserve"> b5,</w:t>
      </w:r>
      <w:r>
        <w:rPr>
          <w:rFonts w:cs="Times New Roman"/>
        </w:rPr>
        <w:t xml:space="preserve"> and b</w:t>
      </w:r>
      <w:r w:rsidR="00B332F2">
        <w:rPr>
          <w:rFonts w:cs="Times New Roman"/>
        </w:rPr>
        <w:t>6</w:t>
      </w:r>
      <w:r>
        <w:rPr>
          <w:rFonts w:cs="Times New Roman"/>
        </w:rPr>
        <w:t xml:space="preserve"> denote the coefficients derived from the regression analysis.</w:t>
      </w:r>
      <w:r w:rsidR="00DF1BCF">
        <w:rPr>
          <w:rFonts w:cs="Times New Roman"/>
        </w:rPr>
        <w:t xml:space="preserve"> We used the logarithmic transformation</w:t>
      </w:r>
      <w:r w:rsidR="00BC410A">
        <w:rPr>
          <w:rFonts w:cs="Times New Roman"/>
        </w:rPr>
        <w:t xml:space="preserve"> for</w:t>
      </w:r>
      <w:r w:rsidR="00DF1BCF">
        <w:rPr>
          <w:rFonts w:cs="Times New Roman"/>
        </w:rPr>
        <w:t xml:space="preserve"> both dependent and independent variables </w:t>
      </w:r>
      <w:r w:rsidR="006D4FE0">
        <w:rPr>
          <w:rFonts w:cs="Times New Roman"/>
        </w:rPr>
        <w:t>to</w:t>
      </w:r>
      <w:r w:rsidR="00BC410A">
        <w:rPr>
          <w:rFonts w:cs="Times New Roman"/>
        </w:rPr>
        <w:t xml:space="preserve"> transform the non-linear model to linear model for</w:t>
      </w:r>
      <w:r w:rsidR="006D4FE0">
        <w:rPr>
          <w:rFonts w:cs="Times New Roman"/>
        </w:rPr>
        <w:t xml:space="preserve"> easy computation of CDPF model. </w:t>
      </w:r>
      <w:r w:rsidR="00A5426F">
        <w:rPr>
          <w:rFonts w:cs="Times New Roman"/>
        </w:rPr>
        <w:t xml:space="preserve">The aforementioned equation after the logarithmic transformation can be </w:t>
      </w:r>
      <w:r w:rsidR="00744C74">
        <w:rPr>
          <w:rFonts w:cs="Times New Roman"/>
        </w:rPr>
        <w:t>presented as follow:</w:t>
      </w:r>
    </w:p>
    <w:p w14:paraId="25F1670D" w14:textId="77777777" w:rsidR="00240C3A" w:rsidRDefault="00240C3A" w:rsidP="00AB67F4">
      <w:pPr>
        <w:ind w:firstLine="0"/>
        <w:rPr>
          <w:rFonts w:cs="Times New Roman"/>
        </w:rPr>
      </w:pPr>
    </w:p>
    <w:p w14:paraId="28FADB84" w14:textId="49E9B5D4" w:rsidR="00F03DFF" w:rsidRPr="00F15A68" w:rsidRDefault="00F03DFF" w:rsidP="00AB67F4">
      <w:pPr>
        <w:ind w:firstLine="0"/>
        <w:rPr>
          <w:rFonts w:cs="Times New Roman"/>
        </w:rPr>
      </w:pPr>
      <w:r w:rsidRPr="00F15A68">
        <w:rPr>
          <w:rFonts w:cs="Times New Roman"/>
        </w:rPr>
        <w:t>log Y = α + b1logX1 + b2logX2 + b3logX3 + b4logX4 + b5logX5</w:t>
      </w:r>
      <w:r w:rsidR="00DB5D45" w:rsidRPr="00F15A68">
        <w:rPr>
          <w:rFonts w:cs="Times New Roman"/>
        </w:rPr>
        <w:t xml:space="preserve"> + b6logX6</w:t>
      </w:r>
    </w:p>
    <w:p w14:paraId="79EA3453" w14:textId="77777777" w:rsidR="00240C3A" w:rsidRDefault="00240C3A" w:rsidP="00AB67F4">
      <w:pPr>
        <w:rPr>
          <w:rFonts w:cs="Times New Roman"/>
        </w:rPr>
      </w:pPr>
    </w:p>
    <w:p w14:paraId="3E27A6E5" w14:textId="3DCABDE4" w:rsidR="00BC6D8B" w:rsidRPr="00F15A68" w:rsidRDefault="00BC6D8B" w:rsidP="002C2D18">
      <w:pPr>
        <w:jc w:val="both"/>
        <w:rPr>
          <w:rFonts w:cs="Times New Roman"/>
        </w:rPr>
      </w:pPr>
      <w:r w:rsidRPr="00F15A68">
        <w:rPr>
          <w:rFonts w:cs="Times New Roman"/>
        </w:rPr>
        <w:t xml:space="preserve">The following </w:t>
      </w:r>
      <w:r w:rsidR="000758A3">
        <w:rPr>
          <w:rFonts w:cs="Times New Roman"/>
        </w:rPr>
        <w:t>formulae was used to estimate the efficiency ratio</w:t>
      </w:r>
      <w:r w:rsidRPr="00F15A68">
        <w:rPr>
          <w:rFonts w:cs="Times New Roman"/>
        </w:rPr>
        <w:t xml:space="preserve"> </w:t>
      </w:r>
      <w:r w:rsidR="005E4EDC">
        <w:rPr>
          <w:rFonts w:cs="Times New Roman"/>
        </w:rPr>
        <w:t>to assess how well the inputs were utilized in rice production</w:t>
      </w:r>
      <w:r w:rsidRPr="00F15A68">
        <w:rPr>
          <w:rFonts w:cs="Times New Roman"/>
        </w:rPr>
        <w:t>.</w:t>
      </w:r>
    </w:p>
    <w:p w14:paraId="5D010549" w14:textId="77777777" w:rsidR="00B13DF9" w:rsidRDefault="00B13DF9" w:rsidP="00AB67F4">
      <w:pPr>
        <w:rPr>
          <w:rFonts w:eastAsiaTheme="minorEastAsia" w:cs="Times New Roman"/>
        </w:rPr>
      </w:pPr>
    </w:p>
    <w:p w14:paraId="097671ED" w14:textId="505B6365" w:rsidR="00652CC6" w:rsidRPr="00276C15" w:rsidRDefault="00276C15" w:rsidP="00AB67F4">
      <w:pPr>
        <w:rPr>
          <w:rFonts w:cs="Times New Roman"/>
          <w:i/>
        </w:rPr>
      </w:pPr>
      <m:oMathPara>
        <m:oMathParaPr>
          <m:jc m:val="left"/>
        </m:oMathParaPr>
        <m:oMath>
          <m:r>
            <m:rPr>
              <m:nor/>
            </m:rPr>
            <w:rPr>
              <w:rFonts w:cs="Times New Roman"/>
            </w:rPr>
            <m:t>r</m:t>
          </m:r>
          <m:r>
            <m:rPr>
              <m:nor/>
            </m:rPr>
            <w:rPr>
              <w:rFonts w:ascii="Cambria Math" w:cs="Times New Roman"/>
            </w:rPr>
            <m:t xml:space="preserve"> </m:t>
          </m:r>
          <m:r>
            <m:rPr>
              <m:nor/>
            </m:rPr>
            <w:rPr>
              <w:rFonts w:ascii="Cambria Math" w:hAnsi="Cambria Math" w:cs="Times New Roman"/>
            </w:rPr>
            <m:t>=</m:t>
          </m:r>
          <m:f>
            <m:fPr>
              <m:ctrlPr>
                <w:rPr>
                  <w:rFonts w:ascii="Cambria Math" w:hAnsi="Cambria Math" w:cs="Times New Roman"/>
                  <w:i/>
                </w:rPr>
              </m:ctrlPr>
            </m:fPr>
            <m:num>
              <m:r>
                <m:rPr>
                  <m:nor/>
                </m:rPr>
                <w:rPr>
                  <w:rFonts w:cs="Times New Roman"/>
                </w:rPr>
                <m:t>MVP</m:t>
              </m:r>
            </m:num>
            <m:den>
              <m:r>
                <m:rPr>
                  <m:nor/>
                </m:rPr>
                <w:rPr>
                  <w:rFonts w:cs="Times New Roman"/>
                </w:rPr>
                <m:t>MFC</m:t>
              </m:r>
            </m:den>
          </m:f>
        </m:oMath>
      </m:oMathPara>
    </w:p>
    <w:p w14:paraId="4766DDE5" w14:textId="77777777" w:rsidR="00B13DF9" w:rsidRDefault="00B13DF9" w:rsidP="00AB67F4">
      <w:pPr>
        <w:rPr>
          <w:rFonts w:cs="Times New Roman"/>
        </w:rPr>
      </w:pPr>
    </w:p>
    <w:p w14:paraId="4A60FC51" w14:textId="5AB42CE2" w:rsidR="002850CE" w:rsidRDefault="002850CE" w:rsidP="002C2D18">
      <w:pPr>
        <w:jc w:val="both"/>
        <w:rPr>
          <w:rFonts w:cs="Times New Roman"/>
        </w:rPr>
      </w:pPr>
      <w:r>
        <w:rPr>
          <w:rFonts w:cs="Times New Roman"/>
        </w:rPr>
        <w:t>In the equation above, r denotes the efficiency ratio</w:t>
      </w:r>
      <w:r w:rsidR="00415712">
        <w:rPr>
          <w:rFonts w:cs="Times New Roman"/>
        </w:rPr>
        <w:t>. It</w:t>
      </w:r>
      <w:r w:rsidR="00E95B47">
        <w:rPr>
          <w:rFonts w:cs="Times New Roman"/>
        </w:rPr>
        <w:t xml:space="preserve"> is the ratio of marginal value product (MVP) to marginal factor cost</w:t>
      </w:r>
      <w:r w:rsidR="00467785">
        <w:rPr>
          <w:rFonts w:cs="Times New Roman"/>
        </w:rPr>
        <w:t xml:space="preserve"> </w:t>
      </w:r>
      <w:r w:rsidR="00E95B47">
        <w:rPr>
          <w:rFonts w:cs="Times New Roman"/>
        </w:rPr>
        <w:t>(MFC).</w:t>
      </w:r>
      <w:r w:rsidR="00467785">
        <w:rPr>
          <w:rFonts w:cs="Times New Roman"/>
        </w:rPr>
        <w:t xml:space="preserve"> MVP is the additional value obtained form an additional unit of inputs in production</w:t>
      </w:r>
      <w:r w:rsidR="00673453">
        <w:rPr>
          <w:rFonts w:cs="Times New Roman"/>
        </w:rPr>
        <w:t xml:space="preserve"> due to increase in output. MFC </w:t>
      </w:r>
      <w:r w:rsidR="00305DDD">
        <w:rPr>
          <w:rFonts w:cs="Times New Roman"/>
        </w:rPr>
        <w:t>refers to the additional costs incurred by</w:t>
      </w:r>
      <w:r w:rsidR="00A01277">
        <w:rPr>
          <w:rFonts w:cs="Times New Roman"/>
        </w:rPr>
        <w:t xml:space="preserve"> farmer</w:t>
      </w:r>
      <w:r w:rsidR="00AE7960">
        <w:rPr>
          <w:rFonts w:cs="Times New Roman"/>
        </w:rPr>
        <w:t xml:space="preserve"> due to acquisition of an additional units of inputs. The value of MFC was fixed to one</w:t>
      </w:r>
      <w:r w:rsidR="0074167E">
        <w:rPr>
          <w:rFonts w:cs="Times New Roman"/>
        </w:rPr>
        <w:t xml:space="preserve"> as both the dependent variable and independent variables are converted into monetary value. Equating the MFC </w:t>
      </w:r>
      <w:r w:rsidR="00BA4DA0">
        <w:rPr>
          <w:rFonts w:cs="Times New Roman"/>
        </w:rPr>
        <w:t xml:space="preserve">value to one facilitates the easy computation of </w:t>
      </w:r>
      <w:r w:rsidR="00446230">
        <w:rPr>
          <w:rFonts w:cs="Times New Roman"/>
        </w:rPr>
        <w:t>efficiency ratio</w:t>
      </w:r>
      <w:r w:rsidR="005A38A7">
        <w:rPr>
          <w:rFonts w:cs="Times New Roman"/>
        </w:rPr>
        <w:t xml:space="preserve">, which enhances the </w:t>
      </w:r>
      <w:r w:rsidR="005265A6">
        <w:rPr>
          <w:rFonts w:cs="Times New Roman"/>
        </w:rPr>
        <w:t>consistency and comparability in analysis.</w:t>
      </w:r>
      <w:r w:rsidR="00E95B47">
        <w:rPr>
          <w:rFonts w:cs="Times New Roman"/>
        </w:rPr>
        <w:t xml:space="preserve"> </w:t>
      </w:r>
      <w:r w:rsidR="005265A6">
        <w:rPr>
          <w:rFonts w:cs="Times New Roman"/>
        </w:rPr>
        <w:t xml:space="preserve">The MVP can be calculated </w:t>
      </w:r>
      <w:r w:rsidR="00E252ED">
        <w:rPr>
          <w:rFonts w:cs="Times New Roman"/>
        </w:rPr>
        <w:t>by using the formula mentioned below:</w:t>
      </w:r>
    </w:p>
    <w:p w14:paraId="1FC952B3" w14:textId="3F31463D" w:rsidR="00652CC6" w:rsidRPr="00F15A68" w:rsidRDefault="00652CC6" w:rsidP="00AB67F4">
      <w:pPr>
        <w:rPr>
          <w:rFonts w:cs="Times New Roman"/>
        </w:rPr>
      </w:pPr>
      <w:r w:rsidRPr="00F15A68">
        <w:rPr>
          <w:rFonts w:cs="Times New Roman"/>
        </w:rPr>
        <w:t xml:space="preserve"> </w:t>
      </w:r>
    </w:p>
    <w:p w14:paraId="652A27FF" w14:textId="210564EA" w:rsidR="00652CC6" w:rsidRPr="00F15A68" w:rsidRDefault="000B72AB" w:rsidP="00AB67F4">
      <w:pPr>
        <w:rPr>
          <w:rFonts w:eastAsiaTheme="minorEastAsia" w:cs="Times New Roman"/>
        </w:rPr>
      </w:pPr>
      <m:oMathPara>
        <m:oMathParaPr>
          <m:jc m:val="left"/>
        </m:oMathParaPr>
        <m:oMath>
          <m:r>
            <m:rPr>
              <m:nor/>
            </m:rPr>
            <w:rPr>
              <w:rFonts w:eastAsiaTheme="minorEastAsia" w:cs="Times New Roman"/>
            </w:rPr>
            <m:t>MVP = (bi*</m:t>
          </m:r>
          <m:acc>
            <m:accPr>
              <m:chr m:val="̅"/>
              <m:ctrlPr>
                <w:rPr>
                  <w:rFonts w:ascii="Cambria Math" w:hAnsi="Cambria Math" w:cs="Times New Roman"/>
                </w:rPr>
              </m:ctrlPr>
            </m:accPr>
            <m:e>
              <m:r>
                <m:rPr>
                  <m:nor/>
                </m:rPr>
                <w:rPr>
                  <w:rFonts w:cs="Times New Roman"/>
                </w:rPr>
                <m:t>Yi</m:t>
              </m:r>
            </m:e>
          </m:acc>
          <m:r>
            <m:rPr>
              <m:nor/>
            </m:rPr>
            <w:rPr>
              <w:rFonts w:eastAsiaTheme="minorEastAsia" w:cs="Times New Roman"/>
            </w:rPr>
            <m:t xml:space="preserve">) / </m:t>
          </m:r>
          <m:acc>
            <m:accPr>
              <m:chr m:val="̅"/>
              <m:ctrlPr>
                <w:rPr>
                  <w:rFonts w:ascii="Cambria Math" w:eastAsiaTheme="minorEastAsia" w:hAnsi="Cambria Math" w:cs="Times New Roman"/>
                  <w:i/>
                </w:rPr>
              </m:ctrlPr>
            </m:accPr>
            <m:e>
              <m:r>
                <m:rPr>
                  <m:nor/>
                </m:rPr>
                <w:rPr>
                  <w:rFonts w:eastAsiaTheme="minorEastAsia" w:cs="Times New Roman"/>
                </w:rPr>
                <m:t>Xi</m:t>
              </m:r>
            </m:e>
          </m:acc>
        </m:oMath>
      </m:oMathPara>
    </w:p>
    <w:p w14:paraId="23A8123B" w14:textId="77777777" w:rsidR="003207FE" w:rsidRDefault="003207FE" w:rsidP="00F438D2">
      <w:pPr>
        <w:rPr>
          <w:rFonts w:eastAsiaTheme="minorEastAsia" w:cs="Times New Roman"/>
        </w:rPr>
      </w:pPr>
    </w:p>
    <w:p w14:paraId="34D9F8E7" w14:textId="069204F7" w:rsidR="00BC6D8B" w:rsidRPr="00F15A68" w:rsidRDefault="000467F7" w:rsidP="002C2D18">
      <w:pPr>
        <w:jc w:val="both"/>
        <w:rPr>
          <w:rFonts w:eastAsiaTheme="minorEastAsia" w:cs="Times New Roman"/>
        </w:rPr>
      </w:pPr>
      <w:r>
        <w:rPr>
          <w:rFonts w:eastAsiaTheme="minorEastAsia" w:cs="Times New Roman"/>
        </w:rPr>
        <w:t>In the equations presented</w:t>
      </w:r>
      <w:r w:rsidR="00BE2DA1">
        <w:rPr>
          <w:rFonts w:eastAsiaTheme="minorEastAsia" w:cs="Times New Roman"/>
        </w:rPr>
        <w:t xml:space="preserve"> above</w:t>
      </w:r>
      <w:r>
        <w:rPr>
          <w:rFonts w:eastAsiaTheme="minorEastAsia" w:cs="Times New Roman"/>
        </w:rPr>
        <w:t>, bi denotes the regression coefficient of the input variable Xi derived from the estimation of the production function model, Yi</w:t>
      </w:r>
      <w:r w:rsidR="003B7354">
        <w:rPr>
          <w:rFonts w:eastAsiaTheme="minorEastAsia" w:cs="Times New Roman"/>
        </w:rPr>
        <w:t xml:space="preserve"> </w:t>
      </w:r>
      <w:r w:rsidR="0073190E">
        <w:rPr>
          <w:rFonts w:eastAsiaTheme="minorEastAsia" w:cs="Times New Roman"/>
        </w:rPr>
        <w:t>hat</w:t>
      </w:r>
      <w:r>
        <w:rPr>
          <w:rFonts w:eastAsiaTheme="minorEastAsia" w:cs="Times New Roman"/>
        </w:rPr>
        <w:t xml:space="preserve"> represents the geometric mean value of the gross return from rice production, and Xi </w:t>
      </w:r>
      <w:r w:rsidR="0073190E">
        <w:rPr>
          <w:rFonts w:eastAsiaTheme="minorEastAsia" w:cs="Times New Roman"/>
        </w:rPr>
        <w:t xml:space="preserve">hat </w:t>
      </w:r>
      <w:r>
        <w:rPr>
          <w:rFonts w:eastAsiaTheme="minorEastAsia" w:cs="Times New Roman"/>
        </w:rPr>
        <w:t>signifies the geometric mean of the ith input utilized in rice production.</w:t>
      </w:r>
      <w:r w:rsidR="0073190E">
        <w:rPr>
          <w:rFonts w:eastAsiaTheme="minorEastAsia" w:cs="Times New Roman"/>
        </w:rPr>
        <w:t xml:space="preserve"> </w:t>
      </w:r>
      <w:r w:rsidR="00434DA6" w:rsidRPr="00F15A68">
        <w:rPr>
          <w:rFonts w:eastAsiaTheme="minorEastAsia" w:cs="Times New Roman"/>
        </w:rPr>
        <w:t>Decision rule is based on the following criteria</w:t>
      </w:r>
      <w:r w:rsidR="00DD6124" w:rsidRPr="00F15A68">
        <w:rPr>
          <w:rFonts w:eastAsiaTheme="minorEastAsia" w:cs="Times New Roman"/>
        </w:rPr>
        <w:t>:</w:t>
      </w:r>
    </w:p>
    <w:p w14:paraId="79D7285A" w14:textId="2A406B17" w:rsidR="00434DA6" w:rsidRPr="005803E9" w:rsidRDefault="00BC6D8B" w:rsidP="00AB67F4">
      <w:pPr>
        <w:pStyle w:val="ListParagraph"/>
        <w:numPr>
          <w:ilvl w:val="0"/>
          <w:numId w:val="7"/>
        </w:numPr>
        <w:ind w:left="360"/>
        <w:rPr>
          <w:rFonts w:eastAsiaTheme="minorEastAsia" w:cs="Times New Roman"/>
        </w:rPr>
      </w:pPr>
      <w:r w:rsidRPr="005803E9">
        <w:rPr>
          <w:rFonts w:eastAsiaTheme="minorEastAsia" w:cs="Times New Roman"/>
        </w:rPr>
        <w:t>r = 1, Resource is efficiently utilized</w:t>
      </w:r>
    </w:p>
    <w:p w14:paraId="6DF20700" w14:textId="77777777" w:rsidR="00BC6D8B" w:rsidRPr="005803E9" w:rsidRDefault="00BC6D8B" w:rsidP="00AB67F4">
      <w:pPr>
        <w:pStyle w:val="ListParagraph"/>
        <w:numPr>
          <w:ilvl w:val="0"/>
          <w:numId w:val="7"/>
        </w:numPr>
        <w:ind w:left="360"/>
        <w:rPr>
          <w:rFonts w:eastAsiaTheme="minorEastAsia" w:cs="Times New Roman"/>
        </w:rPr>
      </w:pPr>
      <w:r w:rsidRPr="005803E9">
        <w:rPr>
          <w:rFonts w:eastAsiaTheme="minorEastAsia" w:cs="Times New Roman"/>
        </w:rPr>
        <w:t>r &gt; 1, Resource is underutilized</w:t>
      </w:r>
    </w:p>
    <w:p w14:paraId="4D244E47" w14:textId="4B8C298F" w:rsidR="0073190E" w:rsidRPr="00A03B28" w:rsidRDefault="00BC6D8B" w:rsidP="00A03B28">
      <w:pPr>
        <w:pStyle w:val="ListParagraph"/>
        <w:numPr>
          <w:ilvl w:val="0"/>
          <w:numId w:val="7"/>
        </w:numPr>
        <w:ind w:left="360"/>
        <w:rPr>
          <w:rFonts w:eastAsiaTheme="minorEastAsia" w:cs="Times New Roman"/>
        </w:rPr>
      </w:pPr>
      <w:r w:rsidRPr="005803E9">
        <w:rPr>
          <w:rFonts w:eastAsiaTheme="minorEastAsia" w:cs="Times New Roman"/>
        </w:rPr>
        <w:t>r &lt; 1, Resource is overutilized</w:t>
      </w:r>
    </w:p>
    <w:p w14:paraId="6BD132BC" w14:textId="1AB969B2" w:rsidR="00A94AC4" w:rsidRPr="00F15A68" w:rsidRDefault="00AE5759" w:rsidP="002C2D18">
      <w:pPr>
        <w:jc w:val="both"/>
        <w:rPr>
          <w:rFonts w:eastAsiaTheme="minorEastAsia" w:cs="Times New Roman"/>
        </w:rPr>
      </w:pPr>
      <w:r>
        <w:rPr>
          <w:rFonts w:eastAsiaTheme="minorEastAsia" w:cs="Times New Roman"/>
        </w:rPr>
        <w:t xml:space="preserve">Ultimately, the estimation of the relative percentage change in the marginal value product (MVP) for each resource utilized in production was </w:t>
      </w:r>
      <w:r w:rsidR="00830F4D">
        <w:rPr>
          <w:rFonts w:eastAsiaTheme="minorEastAsia" w:cs="Times New Roman"/>
        </w:rPr>
        <w:t>assessed</w:t>
      </w:r>
      <w:r>
        <w:rPr>
          <w:rFonts w:eastAsiaTheme="minorEastAsia" w:cs="Times New Roman"/>
        </w:rPr>
        <w:t xml:space="preserve"> to determine the optimal resource allocation, where r = 1 or MVP = MFC, employing the formula</w:t>
      </w:r>
      <w:r w:rsidR="00860176">
        <w:rPr>
          <w:rFonts w:eastAsiaTheme="minorEastAsia" w:cs="Times New Roman"/>
        </w:rPr>
        <w:t xml:space="preserve"> presented below</w:t>
      </w:r>
      <w:r>
        <w:rPr>
          <w:rFonts w:eastAsiaTheme="minorEastAsia" w:cs="Times New Roman"/>
        </w:rPr>
        <w:t>.</w:t>
      </w:r>
    </w:p>
    <w:p w14:paraId="2C2881FC" w14:textId="77777777" w:rsidR="003207FE" w:rsidRDefault="003207FE" w:rsidP="00AB67F4">
      <w:pPr>
        <w:ind w:firstLine="0"/>
        <w:rPr>
          <w:rFonts w:eastAsiaTheme="minorEastAsia" w:cs="Times New Roman"/>
        </w:rPr>
      </w:pPr>
    </w:p>
    <w:p w14:paraId="254FD731" w14:textId="01D03907" w:rsidR="00CD47DC" w:rsidRPr="00F15A68" w:rsidRDefault="00CD47DC" w:rsidP="00AB67F4">
      <w:pPr>
        <w:ind w:firstLine="0"/>
        <w:rPr>
          <w:rFonts w:eastAsiaTheme="minorEastAsia" w:cs="Times New Roman"/>
        </w:rPr>
      </w:pPr>
      <w:r w:rsidRPr="00F15A68">
        <w:rPr>
          <w:rFonts w:eastAsiaTheme="minorEastAsia" w:cs="Times New Roman"/>
        </w:rPr>
        <w:t>D = (1 – MFC/MVP) x 100</w:t>
      </w:r>
    </w:p>
    <w:p w14:paraId="02FF4A36" w14:textId="77777777" w:rsidR="00CD47DC" w:rsidRPr="00F15A68" w:rsidRDefault="00CD47DC" w:rsidP="00AB67F4">
      <w:pPr>
        <w:ind w:firstLine="0"/>
        <w:rPr>
          <w:rFonts w:eastAsiaTheme="minorEastAsia" w:cs="Times New Roman"/>
        </w:rPr>
      </w:pPr>
      <w:r w:rsidRPr="00F15A68">
        <w:rPr>
          <w:rFonts w:eastAsiaTheme="minorEastAsia" w:cs="Times New Roman"/>
        </w:rPr>
        <w:t>Or, D = (1- 1/r) x 100</w:t>
      </w:r>
    </w:p>
    <w:p w14:paraId="4D4DC4E3" w14:textId="77777777" w:rsidR="003207FE" w:rsidRDefault="003207FE" w:rsidP="005A0E21">
      <w:pPr>
        <w:rPr>
          <w:rFonts w:eastAsiaTheme="minorEastAsia" w:cs="Times New Roman"/>
        </w:rPr>
      </w:pPr>
    </w:p>
    <w:p w14:paraId="6FC3222B" w14:textId="395EC853" w:rsidR="00BC6D8B" w:rsidRPr="00F15A68" w:rsidRDefault="008033CF" w:rsidP="002C2D18">
      <w:pPr>
        <w:jc w:val="both"/>
        <w:rPr>
          <w:rFonts w:eastAsiaTheme="minorEastAsia" w:cs="Times New Roman"/>
        </w:rPr>
      </w:pPr>
      <w:r>
        <w:rPr>
          <w:rFonts w:eastAsiaTheme="minorEastAsia" w:cs="Times New Roman"/>
        </w:rPr>
        <w:t>In the</w:t>
      </w:r>
      <w:r w:rsidR="00444D50">
        <w:rPr>
          <w:rFonts w:eastAsiaTheme="minorEastAsia" w:cs="Times New Roman"/>
        </w:rPr>
        <w:t xml:space="preserve"> </w:t>
      </w:r>
      <w:r>
        <w:rPr>
          <w:rFonts w:eastAsiaTheme="minorEastAsia" w:cs="Times New Roman"/>
        </w:rPr>
        <w:t>formula</w:t>
      </w:r>
      <w:r w:rsidR="00444D50">
        <w:rPr>
          <w:rFonts w:eastAsiaTheme="minorEastAsia" w:cs="Times New Roman"/>
        </w:rPr>
        <w:t xml:space="preserve"> presented above</w:t>
      </w:r>
      <w:r>
        <w:rPr>
          <w:rFonts w:eastAsiaTheme="minorEastAsia" w:cs="Times New Roman"/>
        </w:rPr>
        <w:t>, D denotes the absolute value of the percentage change in MVP for each resource/input (Mijindadi, 1981). Economic optima are attained when marginal value product equals marginal factor cost or when the r</w:t>
      </w:r>
      <w:r w:rsidR="00837E06">
        <w:rPr>
          <w:rFonts w:eastAsiaTheme="minorEastAsia" w:cs="Times New Roman"/>
        </w:rPr>
        <w:t xml:space="preserve"> </w:t>
      </w:r>
      <w:r>
        <w:rPr>
          <w:rFonts w:eastAsiaTheme="minorEastAsia" w:cs="Times New Roman"/>
        </w:rPr>
        <w:t xml:space="preserve">equals one. If r ≠ 1, it indicates that resources are not being utilized efficiently; thus, adjustments in the quantity of inputs and production costs are necessary to achieve r = 1.     </w:t>
      </w:r>
    </w:p>
    <w:p w14:paraId="77A83AA1" w14:textId="77777777" w:rsidR="007914EF" w:rsidRPr="00771E67" w:rsidRDefault="007914EF" w:rsidP="00874CF8">
      <w:pPr>
        <w:ind w:firstLine="0"/>
        <w:jc w:val="both"/>
        <w:rPr>
          <w:rFonts w:eastAsiaTheme="minorEastAsia" w:cs="Times New Roman"/>
        </w:rPr>
      </w:pPr>
    </w:p>
    <w:p w14:paraId="63FCFF85" w14:textId="4D2AC626" w:rsidR="00EE7585" w:rsidRDefault="00EE7585" w:rsidP="00460B61">
      <w:pPr>
        <w:pStyle w:val="Heading1"/>
        <w:rPr>
          <w:rFonts w:eastAsiaTheme="minorEastAsia"/>
        </w:rPr>
      </w:pPr>
      <w:r>
        <w:rPr>
          <w:rFonts w:eastAsiaTheme="minorEastAsia"/>
        </w:rPr>
        <w:t>Result</w:t>
      </w:r>
      <w:r w:rsidR="00A01277">
        <w:rPr>
          <w:rFonts w:eastAsiaTheme="minorEastAsia"/>
        </w:rPr>
        <w:t>s</w:t>
      </w:r>
      <w:r>
        <w:rPr>
          <w:rFonts w:eastAsiaTheme="minorEastAsia"/>
        </w:rPr>
        <w:t xml:space="preserve"> and Discussion </w:t>
      </w:r>
    </w:p>
    <w:p w14:paraId="74577BDF" w14:textId="77777777" w:rsidR="00460B61" w:rsidRPr="00460B61" w:rsidRDefault="00460B61" w:rsidP="00771E67">
      <w:pPr>
        <w:ind w:firstLine="0"/>
      </w:pPr>
    </w:p>
    <w:p w14:paraId="2B08F816" w14:textId="3B46A645" w:rsidR="00EE7585" w:rsidRDefault="00EE7585" w:rsidP="00460B61">
      <w:pPr>
        <w:pStyle w:val="Heading2"/>
      </w:pPr>
      <w:r w:rsidRPr="00EE7585">
        <w:t>Cost and Benefit analysis in rice production</w:t>
      </w:r>
    </w:p>
    <w:p w14:paraId="20658234" w14:textId="77777777" w:rsidR="00460B61" w:rsidRPr="00460B61" w:rsidRDefault="00460B61" w:rsidP="002777DC">
      <w:pPr>
        <w:ind w:firstLine="0"/>
      </w:pPr>
    </w:p>
    <w:p w14:paraId="57C7B08F" w14:textId="7B3D4629" w:rsidR="00EE7585" w:rsidRDefault="00EE7585" w:rsidP="00A10AC1">
      <w:pPr>
        <w:pStyle w:val="Heading3"/>
      </w:pPr>
      <w:r>
        <w:t xml:space="preserve">Cost incurred in rice production </w:t>
      </w:r>
    </w:p>
    <w:p w14:paraId="2B6D8E1A" w14:textId="77777777" w:rsidR="00B37D2C" w:rsidRDefault="00B37D2C" w:rsidP="00232AFC">
      <w:pPr>
        <w:ind w:firstLine="0"/>
        <w:rPr>
          <w:rFonts w:cs="Times New Roman"/>
        </w:rPr>
      </w:pPr>
    </w:p>
    <w:p w14:paraId="3DF62998" w14:textId="1FF420F2" w:rsidR="00BF1FFE" w:rsidRPr="00A33913" w:rsidRDefault="008B1A5D" w:rsidP="002C2D18">
      <w:pPr>
        <w:jc w:val="both"/>
        <w:rPr>
          <w:rFonts w:cs="Times New Roman"/>
        </w:rPr>
      </w:pPr>
      <w:r w:rsidRPr="00A33913">
        <w:rPr>
          <w:rFonts w:cs="Times New Roman"/>
        </w:rPr>
        <w:t>The total variable cost involved in production of rice was calculated NRs. 153,334.98 per hectare</w:t>
      </w:r>
      <w:r w:rsidR="00CE65CC" w:rsidRPr="00A33913">
        <w:rPr>
          <w:rFonts w:cs="Times New Roman"/>
        </w:rPr>
        <w:t xml:space="preserve">. The study showed that the highest share on the total variables cost was accounted by </w:t>
      </w:r>
      <w:r w:rsidR="000D1357" w:rsidRPr="00A33913">
        <w:rPr>
          <w:rFonts w:cs="Times New Roman"/>
        </w:rPr>
        <w:t xml:space="preserve">human labor i.e., 40.46%, which is followed by </w:t>
      </w:r>
      <w:r w:rsidR="0049072B" w:rsidRPr="00A33913">
        <w:rPr>
          <w:rFonts w:cs="Times New Roman"/>
        </w:rPr>
        <w:t>machine labor (2</w:t>
      </w:r>
      <w:r w:rsidR="00936E4C" w:rsidRPr="00A33913">
        <w:rPr>
          <w:rFonts w:cs="Times New Roman"/>
        </w:rPr>
        <w:t>4.07</w:t>
      </w:r>
      <w:r w:rsidR="0049072B" w:rsidRPr="00A33913">
        <w:rPr>
          <w:rFonts w:cs="Times New Roman"/>
        </w:rPr>
        <w:t>%), organic manure (</w:t>
      </w:r>
      <w:r w:rsidR="00936E4C" w:rsidRPr="00A33913">
        <w:rPr>
          <w:rFonts w:cs="Times New Roman"/>
        </w:rPr>
        <w:t>15.24</w:t>
      </w:r>
      <w:r w:rsidR="0049072B" w:rsidRPr="00A33913">
        <w:rPr>
          <w:rFonts w:cs="Times New Roman"/>
        </w:rPr>
        <w:t>%), pesticides cum irrigation (7.</w:t>
      </w:r>
      <w:r w:rsidR="00936E4C" w:rsidRPr="00A33913">
        <w:rPr>
          <w:rFonts w:cs="Times New Roman"/>
        </w:rPr>
        <w:t>98</w:t>
      </w:r>
      <w:r w:rsidR="0049072B" w:rsidRPr="00A33913">
        <w:rPr>
          <w:rFonts w:cs="Times New Roman"/>
        </w:rPr>
        <w:t>%), seed (</w:t>
      </w:r>
      <w:r w:rsidR="00936E4C" w:rsidRPr="00A33913">
        <w:rPr>
          <w:rFonts w:cs="Times New Roman"/>
        </w:rPr>
        <w:t>7.42</w:t>
      </w:r>
      <w:r w:rsidR="0049072B" w:rsidRPr="00A33913">
        <w:rPr>
          <w:rFonts w:cs="Times New Roman"/>
        </w:rPr>
        <w:t>%), and chemical fertilizer (4.</w:t>
      </w:r>
      <w:r w:rsidR="00936E4C" w:rsidRPr="00A33913">
        <w:rPr>
          <w:rFonts w:cs="Times New Roman"/>
        </w:rPr>
        <w:t>83</w:t>
      </w:r>
      <w:r w:rsidR="0049072B" w:rsidRPr="00A33913">
        <w:rPr>
          <w:rFonts w:cs="Times New Roman"/>
        </w:rPr>
        <w:t xml:space="preserve">%) (Table </w:t>
      </w:r>
      <w:r w:rsidR="00F7103C">
        <w:rPr>
          <w:rFonts w:cs="Times New Roman"/>
        </w:rPr>
        <w:t>2</w:t>
      </w:r>
      <w:r w:rsidR="0049072B" w:rsidRPr="00A33913">
        <w:rPr>
          <w:rFonts w:cs="Times New Roman"/>
        </w:rPr>
        <w:t>).</w:t>
      </w:r>
      <w:r w:rsidR="00851BAD" w:rsidRPr="00A33913">
        <w:rPr>
          <w:rFonts w:cs="Times New Roman"/>
        </w:rPr>
        <w:t xml:space="preserve"> Poudel </w:t>
      </w:r>
      <w:r w:rsidR="00851BAD" w:rsidRPr="00A54F5B">
        <w:rPr>
          <w:rFonts w:cs="Times New Roman"/>
          <w:i/>
          <w:iCs/>
          <w:highlight w:val="yellow"/>
        </w:rPr>
        <w:t>et al.</w:t>
      </w:r>
      <w:r w:rsidR="00851BAD" w:rsidRPr="00A33913">
        <w:rPr>
          <w:rFonts w:cs="Times New Roman"/>
        </w:rPr>
        <w:t xml:space="preserve"> (2021) found th</w:t>
      </w:r>
      <w:r w:rsidR="003771CB" w:rsidRPr="00A33913">
        <w:rPr>
          <w:rFonts w:cs="Times New Roman"/>
        </w:rPr>
        <w:t>at the</w:t>
      </w:r>
      <w:r w:rsidR="00851BAD" w:rsidRPr="00A33913">
        <w:rPr>
          <w:rFonts w:cs="Times New Roman"/>
        </w:rPr>
        <w:t xml:space="preserve"> total</w:t>
      </w:r>
      <w:r w:rsidR="003771CB" w:rsidRPr="00A33913">
        <w:rPr>
          <w:rFonts w:cs="Times New Roman"/>
        </w:rPr>
        <w:t xml:space="preserve"> cost of </w:t>
      </w:r>
      <w:r w:rsidR="008347FF" w:rsidRPr="00A33913">
        <w:rPr>
          <w:rFonts w:cs="Times New Roman"/>
        </w:rPr>
        <w:t xml:space="preserve">rice </w:t>
      </w:r>
      <w:r w:rsidR="00851BAD" w:rsidRPr="00A33913">
        <w:rPr>
          <w:rFonts w:cs="Times New Roman"/>
        </w:rPr>
        <w:t xml:space="preserve">production </w:t>
      </w:r>
      <w:r w:rsidR="003771CB" w:rsidRPr="00A33913">
        <w:rPr>
          <w:rFonts w:cs="Times New Roman"/>
        </w:rPr>
        <w:t>was</w:t>
      </w:r>
      <w:r w:rsidR="00851BAD" w:rsidRPr="00A33913">
        <w:rPr>
          <w:rFonts w:cs="Times New Roman"/>
        </w:rPr>
        <w:t xml:space="preserve"> NRs. 154,886 per hectare in Gorkha</w:t>
      </w:r>
      <w:r w:rsidR="00EF536F" w:rsidRPr="00A33913">
        <w:rPr>
          <w:rFonts w:cs="Times New Roman"/>
        </w:rPr>
        <w:t xml:space="preserve"> district of Nepal, while the study by Paudel </w:t>
      </w:r>
      <w:r w:rsidR="00EF536F" w:rsidRPr="00A54F5B">
        <w:rPr>
          <w:rFonts w:cs="Times New Roman"/>
          <w:i/>
          <w:iCs/>
          <w:highlight w:val="yellow"/>
        </w:rPr>
        <w:t>et al.</w:t>
      </w:r>
      <w:r w:rsidR="00EF536F" w:rsidRPr="00A33913">
        <w:rPr>
          <w:rFonts w:cs="Times New Roman"/>
        </w:rPr>
        <w:t xml:space="preserve"> (2021) </w:t>
      </w:r>
      <w:r w:rsidR="004C6608" w:rsidRPr="00A33913">
        <w:rPr>
          <w:rFonts w:cs="Times New Roman"/>
        </w:rPr>
        <w:t xml:space="preserve">found the total cost amounting NRs. </w:t>
      </w:r>
      <w:r w:rsidR="0049072B" w:rsidRPr="00A33913">
        <w:rPr>
          <w:rFonts w:cs="Times New Roman"/>
        </w:rPr>
        <w:t>119,683.8</w:t>
      </w:r>
      <w:r w:rsidR="00AF7023">
        <w:rPr>
          <w:rFonts w:cs="Times New Roman"/>
        </w:rPr>
        <w:t xml:space="preserve"> per hectare</w:t>
      </w:r>
      <w:r w:rsidR="004C6608" w:rsidRPr="00A33913">
        <w:rPr>
          <w:rFonts w:cs="Times New Roman"/>
        </w:rPr>
        <w:t xml:space="preserve"> in Gorkha</w:t>
      </w:r>
      <w:r w:rsidR="0049072B" w:rsidRPr="00A33913">
        <w:rPr>
          <w:rFonts w:cs="Times New Roman"/>
        </w:rPr>
        <w:t>, with</w:t>
      </w:r>
      <w:r w:rsidR="005F0650" w:rsidRPr="00A33913">
        <w:rPr>
          <w:rFonts w:cs="Times New Roman"/>
        </w:rPr>
        <w:t xml:space="preserve"> the major share accounted by human labo</w:t>
      </w:r>
      <w:r w:rsidR="00D96DDB" w:rsidRPr="00A33913">
        <w:rPr>
          <w:rFonts w:cs="Times New Roman"/>
        </w:rPr>
        <w:t xml:space="preserve">r, </w:t>
      </w:r>
      <w:r w:rsidR="005F0650" w:rsidRPr="00A33913">
        <w:rPr>
          <w:rFonts w:cs="Times New Roman"/>
        </w:rPr>
        <w:t xml:space="preserve">i.e., </w:t>
      </w:r>
      <w:r w:rsidR="00A22708" w:rsidRPr="00A33913">
        <w:rPr>
          <w:rFonts w:cs="Times New Roman"/>
        </w:rPr>
        <w:t>75.1%</w:t>
      </w:r>
      <w:r w:rsidR="001F5425" w:rsidRPr="00A33913">
        <w:rPr>
          <w:rFonts w:cs="Times New Roman"/>
        </w:rPr>
        <w:t>.</w:t>
      </w:r>
      <w:r w:rsidR="00A46A7A" w:rsidRPr="00A33913">
        <w:rPr>
          <w:rFonts w:cs="Times New Roman"/>
        </w:rPr>
        <w:t xml:space="preserve"> Yadav </w:t>
      </w:r>
      <w:r w:rsidR="00A46A7A" w:rsidRPr="00A54F5B">
        <w:rPr>
          <w:rFonts w:cs="Times New Roman"/>
          <w:i/>
          <w:iCs/>
          <w:highlight w:val="yellow"/>
        </w:rPr>
        <w:t>et al.</w:t>
      </w:r>
      <w:r w:rsidR="00A46A7A" w:rsidRPr="00A33913">
        <w:rPr>
          <w:rFonts w:cs="Times New Roman"/>
        </w:rPr>
        <w:t xml:space="preserve"> (2021) </w:t>
      </w:r>
      <w:r w:rsidR="00B6205B" w:rsidRPr="00A33913">
        <w:rPr>
          <w:rFonts w:cs="Times New Roman"/>
        </w:rPr>
        <w:t>found that the total cost of rice production was NRs.</w:t>
      </w:r>
      <w:r w:rsidR="00910BD0" w:rsidRPr="00A33913">
        <w:rPr>
          <w:rFonts w:cs="Times New Roman"/>
        </w:rPr>
        <w:t xml:space="preserve"> 108,214.78 per hectare in Rautahat, Nepal. They reported that the human labor </w:t>
      </w:r>
      <w:r w:rsidR="00425BB5" w:rsidRPr="00A33913">
        <w:rPr>
          <w:rFonts w:cs="Times New Roman"/>
        </w:rPr>
        <w:t>constitutes</w:t>
      </w:r>
      <w:r w:rsidR="00910BD0" w:rsidRPr="00A33913">
        <w:rPr>
          <w:rFonts w:cs="Times New Roman"/>
        </w:rPr>
        <w:t xml:space="preserve"> </w:t>
      </w:r>
      <w:r w:rsidR="00425BB5" w:rsidRPr="00A33913">
        <w:rPr>
          <w:rFonts w:cs="Times New Roman"/>
        </w:rPr>
        <w:t xml:space="preserve">52.5% of total variable cost. </w:t>
      </w:r>
      <w:r w:rsidR="002803B4" w:rsidRPr="00A33913">
        <w:rPr>
          <w:rFonts w:cs="Times New Roman"/>
        </w:rPr>
        <w:t xml:space="preserve">Human labor cost accounted for 50.57% of total cost, with the total cost amounted to NRS </w:t>
      </w:r>
      <w:r w:rsidR="0049072B" w:rsidRPr="00A33913">
        <w:rPr>
          <w:rFonts w:cs="Times New Roman"/>
        </w:rPr>
        <w:t>75,139.84</w:t>
      </w:r>
      <w:r w:rsidR="002803B4" w:rsidRPr="00A33913">
        <w:rPr>
          <w:rFonts w:cs="Times New Roman"/>
        </w:rPr>
        <w:t xml:space="preserve"> per hectare in rice production (Dhakal </w:t>
      </w:r>
      <w:r w:rsidR="002803B4" w:rsidRPr="00A54F5B">
        <w:rPr>
          <w:rFonts w:cs="Times New Roman"/>
          <w:i/>
          <w:iCs/>
          <w:highlight w:val="yellow"/>
        </w:rPr>
        <w:t>et al.</w:t>
      </w:r>
      <w:r w:rsidR="002803B4" w:rsidRPr="00A33913">
        <w:rPr>
          <w:rFonts w:cs="Times New Roman"/>
        </w:rPr>
        <w:t>, 2019).</w:t>
      </w:r>
      <w:r w:rsidR="00894066" w:rsidRPr="00A33913">
        <w:rPr>
          <w:rFonts w:cs="Times New Roman"/>
        </w:rPr>
        <w:t xml:space="preserve"> </w:t>
      </w:r>
      <w:r w:rsidR="00664C8B" w:rsidRPr="00A33913">
        <w:rPr>
          <w:rFonts w:cs="Times New Roman"/>
        </w:rPr>
        <w:t xml:space="preserve">A study by </w:t>
      </w:r>
      <w:r w:rsidR="0049072B" w:rsidRPr="00A33913">
        <w:rPr>
          <w:rFonts w:cs="Times New Roman"/>
        </w:rPr>
        <w:t xml:space="preserve">Sapkota (2019) </w:t>
      </w:r>
      <w:r w:rsidR="00664C8B" w:rsidRPr="00A33913">
        <w:rPr>
          <w:rFonts w:cs="Times New Roman"/>
        </w:rPr>
        <w:t>reported</w:t>
      </w:r>
      <w:r w:rsidR="0049072B" w:rsidRPr="00A33913">
        <w:rPr>
          <w:rFonts w:cs="Times New Roman"/>
        </w:rPr>
        <w:t xml:space="preserve"> that human labor costs constituted about 46.69% of the total variable cost in rice production.</w:t>
      </w:r>
      <w:r w:rsidR="00C91D98" w:rsidRPr="00A33913">
        <w:rPr>
          <w:rFonts w:cs="Times New Roman"/>
        </w:rPr>
        <w:t xml:space="preserve"> </w:t>
      </w:r>
      <w:r w:rsidR="00C52260" w:rsidRPr="00A33913">
        <w:rPr>
          <w:rFonts w:cs="Times New Roman"/>
        </w:rPr>
        <w:t>The average production cost in rice production shows an increasing trend</w:t>
      </w:r>
      <w:r w:rsidR="003D0036" w:rsidRPr="00A33913">
        <w:rPr>
          <w:rFonts w:cs="Times New Roman"/>
        </w:rPr>
        <w:t xml:space="preserve">, which could be </w:t>
      </w:r>
      <w:r w:rsidR="006E06F0" w:rsidRPr="00A33913">
        <w:rPr>
          <w:rFonts w:cs="Times New Roman"/>
        </w:rPr>
        <w:t>attributed</w:t>
      </w:r>
      <w:r w:rsidR="0049072B" w:rsidRPr="00A33913">
        <w:rPr>
          <w:rFonts w:cs="Times New Roman"/>
        </w:rPr>
        <w:t xml:space="preserve"> to increased wage rates for human labor (Bhandari </w:t>
      </w:r>
      <w:r w:rsidR="0049072B" w:rsidRPr="006E01EF">
        <w:rPr>
          <w:rFonts w:cs="Times New Roman"/>
          <w:i/>
          <w:iCs/>
          <w:highlight w:val="yellow"/>
        </w:rPr>
        <w:t>et al.</w:t>
      </w:r>
      <w:r w:rsidR="0049072B" w:rsidRPr="00A33913">
        <w:rPr>
          <w:rFonts w:cs="Times New Roman"/>
        </w:rPr>
        <w:t>, 2015) and rising prices for fertilizers and machinery (Sapkota, 2019).</w:t>
      </w:r>
      <w:r w:rsidR="006F4A60" w:rsidRPr="00A33913">
        <w:rPr>
          <w:rFonts w:cs="Times New Roman"/>
        </w:rPr>
        <w:t xml:space="preserve"> One of the effective strategies to reduce the production expenses is by replacing the human labor through mechanization process</w:t>
      </w:r>
      <w:r w:rsidR="0049072B" w:rsidRPr="00A33913">
        <w:rPr>
          <w:rFonts w:cs="Times New Roman"/>
        </w:rPr>
        <w:t xml:space="preserve"> (Poudel </w:t>
      </w:r>
      <w:r w:rsidR="0049072B" w:rsidRPr="006E01EF">
        <w:rPr>
          <w:rFonts w:cs="Times New Roman"/>
          <w:i/>
          <w:iCs/>
          <w:highlight w:val="yellow"/>
        </w:rPr>
        <w:t>et al.</w:t>
      </w:r>
      <w:r w:rsidR="0049072B" w:rsidRPr="00A33913">
        <w:rPr>
          <w:rFonts w:cs="Times New Roman"/>
        </w:rPr>
        <w:t xml:space="preserve">, 2021). </w:t>
      </w:r>
      <w:r w:rsidR="00B73C3B" w:rsidRPr="00A33913">
        <w:rPr>
          <w:rFonts w:cs="Times New Roman"/>
        </w:rPr>
        <w:t xml:space="preserve">The decreased share of human labor to total variable cost reported in our findings may indicate the </w:t>
      </w:r>
      <w:r w:rsidR="00030CA9" w:rsidRPr="00A33913">
        <w:rPr>
          <w:rFonts w:cs="Times New Roman"/>
        </w:rPr>
        <w:t>increasing trend toward mechanization</w:t>
      </w:r>
      <w:r w:rsidR="00F006A0" w:rsidRPr="00A33913">
        <w:rPr>
          <w:rFonts w:cs="Times New Roman"/>
        </w:rPr>
        <w:t>.</w:t>
      </w:r>
      <w:r w:rsidR="00F67318" w:rsidRPr="00A33913">
        <w:rPr>
          <w:rFonts w:cs="Times New Roman"/>
        </w:rPr>
        <w:t xml:space="preserve"> During the study, we observed the </w:t>
      </w:r>
      <w:r w:rsidR="00B930BA" w:rsidRPr="00A33913">
        <w:rPr>
          <w:rFonts w:cs="Times New Roman"/>
        </w:rPr>
        <w:t xml:space="preserve">farmers preference in </w:t>
      </w:r>
      <w:r w:rsidR="0097164D" w:rsidRPr="00A33913">
        <w:rPr>
          <w:rFonts w:cs="Times New Roman"/>
        </w:rPr>
        <w:t>adopting several machines such as mechanical threshers and reapers for threshing and harvesting purposes</w:t>
      </w:r>
      <w:r w:rsidR="00B930BA" w:rsidRPr="00A33913">
        <w:rPr>
          <w:rFonts w:cs="Times New Roman"/>
        </w:rPr>
        <w:t xml:space="preserve"> over traditional practices of using human labor for threshing and harvesting.</w:t>
      </w:r>
    </w:p>
    <w:p w14:paraId="0AB38250" w14:textId="77777777" w:rsidR="00A33913" w:rsidRPr="00A33913" w:rsidRDefault="00A33913" w:rsidP="00A33913">
      <w:pPr>
        <w:rPr>
          <w:rFonts w:cs="Times New Roman"/>
          <w:highlight w:val="yellow"/>
        </w:rPr>
      </w:pPr>
    </w:p>
    <w:p w14:paraId="1F316D76" w14:textId="28A65CA7" w:rsidR="00BF25E2" w:rsidRPr="0090454F" w:rsidRDefault="00BF25E2" w:rsidP="0090454F">
      <w:pPr>
        <w:pStyle w:val="Caption"/>
        <w:keepNext/>
        <w:spacing w:after="0"/>
        <w:ind w:firstLine="0"/>
        <w:rPr>
          <w:rFonts w:cs="Times New Roman"/>
          <w:i w:val="0"/>
          <w:iCs w:val="0"/>
          <w:color w:val="auto"/>
          <w:sz w:val="22"/>
          <w:szCs w:val="22"/>
        </w:rPr>
      </w:pPr>
      <w:r w:rsidRPr="0090454F">
        <w:rPr>
          <w:rFonts w:cs="Times New Roman"/>
          <w:i w:val="0"/>
          <w:iCs w:val="0"/>
          <w:color w:val="auto"/>
          <w:sz w:val="22"/>
          <w:szCs w:val="22"/>
        </w:rPr>
        <w:t xml:space="preserve">Table </w:t>
      </w:r>
      <w:r w:rsidRPr="0090454F">
        <w:rPr>
          <w:rFonts w:cs="Times New Roman"/>
          <w:i w:val="0"/>
          <w:iCs w:val="0"/>
          <w:color w:val="auto"/>
          <w:sz w:val="22"/>
          <w:szCs w:val="22"/>
        </w:rPr>
        <w:fldChar w:fldCharType="begin"/>
      </w:r>
      <w:r w:rsidRPr="0090454F">
        <w:rPr>
          <w:rFonts w:cs="Times New Roman"/>
          <w:i w:val="0"/>
          <w:iCs w:val="0"/>
          <w:color w:val="auto"/>
          <w:sz w:val="22"/>
          <w:szCs w:val="22"/>
        </w:rPr>
        <w:instrText xml:space="preserve"> SEQ Table \* ARABIC </w:instrText>
      </w:r>
      <w:r w:rsidRPr="0090454F">
        <w:rPr>
          <w:rFonts w:cs="Times New Roman"/>
          <w:i w:val="0"/>
          <w:iCs w:val="0"/>
          <w:color w:val="auto"/>
          <w:sz w:val="22"/>
          <w:szCs w:val="22"/>
        </w:rPr>
        <w:fldChar w:fldCharType="separate"/>
      </w:r>
      <w:r w:rsidR="00032D30">
        <w:rPr>
          <w:rFonts w:cs="Times New Roman"/>
          <w:i w:val="0"/>
          <w:iCs w:val="0"/>
          <w:noProof/>
          <w:color w:val="auto"/>
          <w:sz w:val="22"/>
          <w:szCs w:val="22"/>
        </w:rPr>
        <w:t>2</w:t>
      </w:r>
      <w:r w:rsidRPr="0090454F">
        <w:rPr>
          <w:rFonts w:cs="Times New Roman"/>
          <w:i w:val="0"/>
          <w:iCs w:val="0"/>
          <w:color w:val="auto"/>
          <w:sz w:val="22"/>
          <w:szCs w:val="22"/>
        </w:rPr>
        <w:fldChar w:fldCharType="end"/>
      </w:r>
      <w:r w:rsidR="00F7103C">
        <w:rPr>
          <w:rFonts w:cs="Times New Roman"/>
          <w:i w:val="0"/>
          <w:iCs w:val="0"/>
          <w:color w:val="auto"/>
          <w:sz w:val="22"/>
          <w:szCs w:val="22"/>
        </w:rPr>
        <w:t xml:space="preserve">: </w:t>
      </w:r>
      <w:r w:rsidRPr="0090454F">
        <w:rPr>
          <w:rFonts w:cs="Times New Roman"/>
          <w:i w:val="0"/>
          <w:iCs w:val="0"/>
          <w:color w:val="auto"/>
          <w:sz w:val="22"/>
          <w:szCs w:val="22"/>
        </w:rPr>
        <w:t>Average variable cost of rice production in the study area</w:t>
      </w:r>
    </w:p>
    <w:tbl>
      <w:tblPr>
        <w:tblW w:w="5000" w:type="pct"/>
        <w:tblLook w:val="04A0" w:firstRow="1" w:lastRow="0" w:firstColumn="1" w:lastColumn="0" w:noHBand="0" w:noVBand="1"/>
      </w:tblPr>
      <w:tblGrid>
        <w:gridCol w:w="4064"/>
        <w:gridCol w:w="2841"/>
        <w:gridCol w:w="2121"/>
      </w:tblGrid>
      <w:tr w:rsidR="00AA24F3" w:rsidRPr="0090454F" w14:paraId="501F9442" w14:textId="77777777" w:rsidTr="004F5659">
        <w:trPr>
          <w:trHeight w:val="315"/>
        </w:trPr>
        <w:tc>
          <w:tcPr>
            <w:tcW w:w="2251" w:type="pct"/>
            <w:tcBorders>
              <w:top w:val="single" w:sz="4" w:space="0" w:color="auto"/>
              <w:bottom w:val="single" w:sz="4" w:space="0" w:color="auto"/>
            </w:tcBorders>
            <w:shd w:val="clear" w:color="auto" w:fill="auto"/>
            <w:noWrap/>
            <w:vAlign w:val="bottom"/>
            <w:hideMark/>
          </w:tcPr>
          <w:p w14:paraId="4E91EA4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Description </w:t>
            </w:r>
          </w:p>
        </w:tc>
        <w:tc>
          <w:tcPr>
            <w:tcW w:w="1574" w:type="pct"/>
            <w:tcBorders>
              <w:top w:val="single" w:sz="4" w:space="0" w:color="auto"/>
              <w:bottom w:val="single" w:sz="4" w:space="0" w:color="auto"/>
            </w:tcBorders>
            <w:shd w:val="clear" w:color="auto" w:fill="auto"/>
            <w:noWrap/>
            <w:vAlign w:val="bottom"/>
            <w:hideMark/>
          </w:tcPr>
          <w:p w14:paraId="4ED4E80D"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Cost per hectare </w:t>
            </w:r>
          </w:p>
        </w:tc>
        <w:tc>
          <w:tcPr>
            <w:tcW w:w="1175" w:type="pct"/>
            <w:tcBorders>
              <w:top w:val="single" w:sz="4" w:space="0" w:color="auto"/>
              <w:bottom w:val="single" w:sz="4" w:space="0" w:color="auto"/>
            </w:tcBorders>
            <w:shd w:val="clear" w:color="auto" w:fill="auto"/>
            <w:noWrap/>
            <w:vAlign w:val="bottom"/>
            <w:hideMark/>
          </w:tcPr>
          <w:p w14:paraId="58D72126"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Percentage</w:t>
            </w:r>
          </w:p>
        </w:tc>
      </w:tr>
      <w:tr w:rsidR="00AA24F3" w:rsidRPr="0090454F" w14:paraId="1C8FA6AD" w14:textId="77777777" w:rsidTr="004F5659">
        <w:trPr>
          <w:trHeight w:val="315"/>
        </w:trPr>
        <w:tc>
          <w:tcPr>
            <w:tcW w:w="2251" w:type="pct"/>
            <w:tcBorders>
              <w:top w:val="single" w:sz="4" w:space="0" w:color="auto"/>
            </w:tcBorders>
            <w:shd w:val="clear" w:color="auto" w:fill="auto"/>
            <w:noWrap/>
            <w:vAlign w:val="bottom"/>
            <w:hideMark/>
          </w:tcPr>
          <w:p w14:paraId="66877F9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Machine labor </w:t>
            </w:r>
          </w:p>
        </w:tc>
        <w:tc>
          <w:tcPr>
            <w:tcW w:w="1574" w:type="pct"/>
            <w:tcBorders>
              <w:top w:val="single" w:sz="4" w:space="0" w:color="auto"/>
            </w:tcBorders>
            <w:shd w:val="clear" w:color="auto" w:fill="auto"/>
            <w:noWrap/>
            <w:vAlign w:val="bottom"/>
            <w:hideMark/>
          </w:tcPr>
          <w:p w14:paraId="7735C479" w14:textId="667876B9" w:rsidR="00AA24F3" w:rsidRPr="0090454F" w:rsidRDefault="00AA24F3" w:rsidP="00491DF6">
            <w:pPr>
              <w:ind w:firstLine="0"/>
              <w:rPr>
                <w:rFonts w:eastAsia="Times New Roman" w:cs="Times New Roman"/>
                <w:color w:val="000000"/>
              </w:rPr>
            </w:pPr>
            <w:r w:rsidRPr="0090454F">
              <w:rPr>
                <w:rFonts w:eastAsia="Times New Roman" w:cs="Times New Roman"/>
                <w:color w:val="000000"/>
              </w:rPr>
              <w:t>36</w:t>
            </w:r>
            <w:r w:rsidR="00D037CC">
              <w:rPr>
                <w:rFonts w:eastAsia="Times New Roman" w:cs="Times New Roman"/>
                <w:color w:val="000000"/>
              </w:rPr>
              <w:t>,</w:t>
            </w:r>
            <w:r w:rsidRPr="0090454F">
              <w:rPr>
                <w:rFonts w:eastAsia="Times New Roman" w:cs="Times New Roman"/>
                <w:color w:val="000000"/>
              </w:rPr>
              <w:t>914.65</w:t>
            </w:r>
            <w:r w:rsidR="0086255D" w:rsidRPr="0090454F">
              <w:rPr>
                <w:rFonts w:eastAsia="Times New Roman" w:cs="Times New Roman"/>
                <w:color w:val="000000"/>
              </w:rPr>
              <w:t xml:space="preserve"> (</w:t>
            </w:r>
            <w:r w:rsidR="00115ADA" w:rsidRPr="0090454F">
              <w:rPr>
                <w:rFonts w:eastAsia="Times New Roman" w:cs="Times New Roman"/>
                <w:color w:val="000000"/>
              </w:rPr>
              <w:t>10</w:t>
            </w:r>
            <w:r w:rsidR="00C5673E">
              <w:rPr>
                <w:rFonts w:eastAsia="Times New Roman" w:cs="Times New Roman"/>
                <w:color w:val="000000"/>
              </w:rPr>
              <w:t>,</w:t>
            </w:r>
            <w:r w:rsidR="00115ADA" w:rsidRPr="0090454F">
              <w:rPr>
                <w:rFonts w:eastAsia="Times New Roman" w:cs="Times New Roman"/>
                <w:color w:val="000000"/>
              </w:rPr>
              <w:t>226.04)</w:t>
            </w:r>
          </w:p>
        </w:tc>
        <w:tc>
          <w:tcPr>
            <w:tcW w:w="1175" w:type="pct"/>
            <w:tcBorders>
              <w:top w:val="single" w:sz="4" w:space="0" w:color="auto"/>
            </w:tcBorders>
            <w:shd w:val="clear" w:color="auto" w:fill="auto"/>
            <w:noWrap/>
            <w:vAlign w:val="bottom"/>
            <w:hideMark/>
          </w:tcPr>
          <w:p w14:paraId="64BF5E40" w14:textId="36B0D0A3" w:rsidR="00AA24F3" w:rsidRPr="0090454F" w:rsidRDefault="00AA24F3" w:rsidP="00491DF6">
            <w:pPr>
              <w:ind w:firstLine="0"/>
              <w:rPr>
                <w:rFonts w:eastAsia="Times New Roman" w:cs="Times New Roman"/>
                <w:color w:val="000000"/>
              </w:rPr>
            </w:pPr>
            <w:r w:rsidRPr="0090454F">
              <w:rPr>
                <w:rFonts w:eastAsia="Times New Roman" w:cs="Times New Roman"/>
                <w:color w:val="000000"/>
              </w:rPr>
              <w:t>2</w:t>
            </w:r>
            <w:r w:rsidR="00813BBA">
              <w:rPr>
                <w:rFonts w:eastAsia="Times New Roman" w:cs="Times New Roman"/>
                <w:color w:val="000000"/>
              </w:rPr>
              <w:t>4.07</w:t>
            </w:r>
          </w:p>
        </w:tc>
      </w:tr>
      <w:tr w:rsidR="00AA24F3" w:rsidRPr="0090454F" w14:paraId="3067E63A" w14:textId="77777777" w:rsidTr="004F5659">
        <w:trPr>
          <w:trHeight w:val="315"/>
        </w:trPr>
        <w:tc>
          <w:tcPr>
            <w:tcW w:w="2251" w:type="pct"/>
            <w:shd w:val="clear" w:color="auto" w:fill="auto"/>
            <w:noWrap/>
            <w:vAlign w:val="bottom"/>
            <w:hideMark/>
          </w:tcPr>
          <w:p w14:paraId="4DFA042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Human labor </w:t>
            </w:r>
          </w:p>
        </w:tc>
        <w:tc>
          <w:tcPr>
            <w:tcW w:w="1574" w:type="pct"/>
            <w:shd w:val="clear" w:color="auto" w:fill="auto"/>
            <w:noWrap/>
            <w:vAlign w:val="bottom"/>
            <w:hideMark/>
          </w:tcPr>
          <w:p w14:paraId="0B7D3232" w14:textId="366F9204" w:rsidR="00AA24F3" w:rsidRPr="0090454F" w:rsidRDefault="00AA24F3" w:rsidP="00491DF6">
            <w:pPr>
              <w:ind w:firstLine="0"/>
              <w:rPr>
                <w:rFonts w:eastAsia="Times New Roman" w:cs="Times New Roman"/>
                <w:color w:val="000000"/>
              </w:rPr>
            </w:pPr>
            <w:r w:rsidRPr="0090454F">
              <w:rPr>
                <w:rFonts w:eastAsia="Times New Roman" w:cs="Times New Roman"/>
                <w:color w:val="000000"/>
              </w:rPr>
              <w:t>62</w:t>
            </w:r>
            <w:r w:rsidR="00D037CC">
              <w:rPr>
                <w:rFonts w:eastAsia="Times New Roman" w:cs="Times New Roman"/>
                <w:color w:val="000000"/>
              </w:rPr>
              <w:t>,</w:t>
            </w:r>
            <w:r w:rsidRPr="0090454F">
              <w:rPr>
                <w:rFonts w:eastAsia="Times New Roman" w:cs="Times New Roman"/>
                <w:color w:val="000000"/>
              </w:rPr>
              <w:t>038.38</w:t>
            </w:r>
            <w:r w:rsidR="00115ADA" w:rsidRPr="0090454F">
              <w:rPr>
                <w:rFonts w:eastAsia="Times New Roman" w:cs="Times New Roman"/>
                <w:color w:val="000000"/>
              </w:rPr>
              <w:t xml:space="preserve"> (9</w:t>
            </w:r>
            <w:r w:rsidR="00C5673E">
              <w:rPr>
                <w:rFonts w:eastAsia="Times New Roman" w:cs="Times New Roman"/>
                <w:color w:val="000000"/>
              </w:rPr>
              <w:t>,</w:t>
            </w:r>
            <w:r w:rsidR="00115ADA" w:rsidRPr="0090454F">
              <w:rPr>
                <w:rFonts w:eastAsia="Times New Roman" w:cs="Times New Roman"/>
                <w:color w:val="000000"/>
              </w:rPr>
              <w:t>350.1</w:t>
            </w:r>
            <w:r w:rsidR="00B82862" w:rsidRPr="0090454F">
              <w:rPr>
                <w:rFonts w:eastAsia="Times New Roman" w:cs="Times New Roman"/>
                <w:color w:val="000000"/>
              </w:rPr>
              <w:t>6</w:t>
            </w:r>
            <w:r w:rsidR="00115ADA" w:rsidRPr="0090454F">
              <w:rPr>
                <w:rFonts w:eastAsia="Times New Roman" w:cs="Times New Roman"/>
                <w:color w:val="000000"/>
              </w:rPr>
              <w:t>)</w:t>
            </w:r>
          </w:p>
        </w:tc>
        <w:tc>
          <w:tcPr>
            <w:tcW w:w="1175" w:type="pct"/>
            <w:shd w:val="clear" w:color="auto" w:fill="auto"/>
            <w:noWrap/>
            <w:vAlign w:val="bottom"/>
            <w:hideMark/>
          </w:tcPr>
          <w:p w14:paraId="5CFB5139" w14:textId="07CA4867" w:rsidR="00AA24F3" w:rsidRPr="0090454F" w:rsidRDefault="00813BBA" w:rsidP="00491DF6">
            <w:pPr>
              <w:ind w:firstLine="0"/>
              <w:rPr>
                <w:rFonts w:eastAsia="Times New Roman" w:cs="Times New Roman"/>
                <w:color w:val="000000"/>
              </w:rPr>
            </w:pPr>
            <w:r>
              <w:rPr>
                <w:rFonts w:eastAsia="Times New Roman" w:cs="Times New Roman"/>
                <w:color w:val="000000"/>
              </w:rPr>
              <w:t>40.46</w:t>
            </w:r>
          </w:p>
        </w:tc>
      </w:tr>
      <w:tr w:rsidR="00AA24F3" w:rsidRPr="0090454F" w14:paraId="274DE7D7" w14:textId="77777777" w:rsidTr="004F5659">
        <w:trPr>
          <w:trHeight w:val="315"/>
        </w:trPr>
        <w:tc>
          <w:tcPr>
            <w:tcW w:w="2251" w:type="pct"/>
            <w:shd w:val="clear" w:color="auto" w:fill="auto"/>
            <w:noWrap/>
            <w:vAlign w:val="bottom"/>
            <w:hideMark/>
          </w:tcPr>
          <w:p w14:paraId="1CF815D7" w14:textId="5098B201" w:rsidR="00AA24F3" w:rsidRPr="0090454F" w:rsidRDefault="003831A6" w:rsidP="00491DF6">
            <w:pPr>
              <w:ind w:firstLine="0"/>
              <w:rPr>
                <w:rFonts w:eastAsia="Times New Roman" w:cs="Times New Roman"/>
                <w:color w:val="000000"/>
              </w:rPr>
            </w:pPr>
            <w:r w:rsidRPr="0090454F">
              <w:rPr>
                <w:rFonts w:eastAsia="Times New Roman" w:cs="Times New Roman"/>
                <w:color w:val="000000"/>
              </w:rPr>
              <w:t>Organic manure</w:t>
            </w:r>
            <w:r w:rsidR="00AA24F3" w:rsidRPr="0090454F">
              <w:rPr>
                <w:rFonts w:eastAsia="Times New Roman" w:cs="Times New Roman"/>
                <w:color w:val="000000"/>
              </w:rPr>
              <w:t xml:space="preserve"> </w:t>
            </w:r>
          </w:p>
        </w:tc>
        <w:tc>
          <w:tcPr>
            <w:tcW w:w="1574" w:type="pct"/>
            <w:shd w:val="clear" w:color="auto" w:fill="auto"/>
            <w:noWrap/>
            <w:vAlign w:val="bottom"/>
            <w:hideMark/>
          </w:tcPr>
          <w:p w14:paraId="746A999E" w14:textId="07FE9595" w:rsidR="00AA24F3" w:rsidRPr="0090454F" w:rsidRDefault="002B1848" w:rsidP="00491DF6">
            <w:pPr>
              <w:ind w:firstLine="0"/>
              <w:rPr>
                <w:rFonts w:eastAsia="Times New Roman" w:cs="Times New Roman"/>
                <w:color w:val="000000"/>
              </w:rPr>
            </w:pPr>
            <w:r>
              <w:rPr>
                <w:rFonts w:eastAsia="Times New Roman" w:cs="Times New Roman"/>
                <w:color w:val="000000"/>
              </w:rPr>
              <w:t>23,362.40</w:t>
            </w:r>
            <w:r w:rsidR="00302497" w:rsidRPr="0090454F">
              <w:rPr>
                <w:rFonts w:eastAsia="Times New Roman" w:cs="Times New Roman"/>
                <w:color w:val="000000"/>
              </w:rPr>
              <w:t xml:space="preserve"> </w:t>
            </w:r>
            <w:r w:rsidR="00B82862" w:rsidRPr="0090454F">
              <w:rPr>
                <w:rFonts w:eastAsia="Times New Roman" w:cs="Times New Roman"/>
                <w:color w:val="000000"/>
              </w:rPr>
              <w:t>(</w:t>
            </w:r>
            <w:r w:rsidR="00CE2C2D">
              <w:rPr>
                <w:rFonts w:eastAsia="Times New Roman" w:cs="Times New Roman"/>
                <w:color w:val="000000"/>
              </w:rPr>
              <w:t>7,122</w:t>
            </w:r>
            <w:r w:rsidR="000F3EF2" w:rsidRPr="0090454F">
              <w:rPr>
                <w:rFonts w:eastAsia="Times New Roman" w:cs="Times New Roman"/>
                <w:color w:val="000000"/>
              </w:rPr>
              <w:t>.</w:t>
            </w:r>
            <w:r w:rsidR="00CE2C2D">
              <w:rPr>
                <w:rFonts w:eastAsia="Times New Roman" w:cs="Times New Roman"/>
                <w:color w:val="000000"/>
              </w:rPr>
              <w:t>64</w:t>
            </w:r>
            <w:r w:rsidR="00B82862" w:rsidRPr="0090454F">
              <w:rPr>
                <w:rFonts w:eastAsia="Times New Roman" w:cs="Times New Roman"/>
                <w:color w:val="000000"/>
              </w:rPr>
              <w:t>)</w:t>
            </w:r>
          </w:p>
        </w:tc>
        <w:tc>
          <w:tcPr>
            <w:tcW w:w="1175" w:type="pct"/>
            <w:shd w:val="clear" w:color="auto" w:fill="auto"/>
            <w:noWrap/>
            <w:vAlign w:val="bottom"/>
            <w:hideMark/>
          </w:tcPr>
          <w:p w14:paraId="38942B4C" w14:textId="5A819F4D" w:rsidR="00AA24F3" w:rsidRPr="0090454F" w:rsidRDefault="00813BBA" w:rsidP="00491DF6">
            <w:pPr>
              <w:ind w:firstLine="0"/>
              <w:rPr>
                <w:rFonts w:eastAsia="Times New Roman" w:cs="Times New Roman"/>
                <w:color w:val="000000"/>
              </w:rPr>
            </w:pPr>
            <w:r>
              <w:rPr>
                <w:rFonts w:eastAsia="Times New Roman" w:cs="Times New Roman"/>
                <w:color w:val="000000"/>
              </w:rPr>
              <w:t>15.24</w:t>
            </w:r>
          </w:p>
        </w:tc>
      </w:tr>
      <w:tr w:rsidR="00AA24F3" w:rsidRPr="0090454F" w14:paraId="09FA4D8C" w14:textId="77777777" w:rsidTr="004F5659">
        <w:trPr>
          <w:trHeight w:val="315"/>
        </w:trPr>
        <w:tc>
          <w:tcPr>
            <w:tcW w:w="2251" w:type="pct"/>
            <w:shd w:val="clear" w:color="auto" w:fill="auto"/>
            <w:noWrap/>
            <w:vAlign w:val="bottom"/>
            <w:hideMark/>
          </w:tcPr>
          <w:p w14:paraId="72C3E5CA"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Seed</w:t>
            </w:r>
          </w:p>
        </w:tc>
        <w:tc>
          <w:tcPr>
            <w:tcW w:w="1574" w:type="pct"/>
            <w:shd w:val="clear" w:color="auto" w:fill="auto"/>
            <w:noWrap/>
            <w:vAlign w:val="bottom"/>
            <w:hideMark/>
          </w:tcPr>
          <w:p w14:paraId="6053698C" w14:textId="76C42B2F"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11</w:t>
            </w:r>
            <w:r w:rsidR="00C5673E">
              <w:rPr>
                <w:rFonts w:eastAsia="Times New Roman" w:cs="Times New Roman"/>
                <w:color w:val="000000"/>
              </w:rPr>
              <w:t>,</w:t>
            </w:r>
            <w:r w:rsidRPr="0090454F">
              <w:rPr>
                <w:rFonts w:eastAsia="Times New Roman" w:cs="Times New Roman"/>
                <w:color w:val="000000"/>
              </w:rPr>
              <w:t>370.2</w:t>
            </w:r>
            <w:r w:rsidR="0033185A" w:rsidRPr="0090454F">
              <w:rPr>
                <w:rFonts w:eastAsia="Times New Roman" w:cs="Times New Roman"/>
                <w:color w:val="000000"/>
              </w:rPr>
              <w:t>8</w:t>
            </w:r>
            <w:r w:rsidR="00302497" w:rsidRPr="0090454F">
              <w:rPr>
                <w:rFonts w:eastAsia="Times New Roman" w:cs="Times New Roman"/>
                <w:color w:val="000000"/>
              </w:rPr>
              <w:t xml:space="preserve"> (7</w:t>
            </w:r>
            <w:r w:rsidR="00C5673E">
              <w:rPr>
                <w:rFonts w:eastAsia="Times New Roman" w:cs="Times New Roman"/>
                <w:color w:val="000000"/>
              </w:rPr>
              <w:t>,</w:t>
            </w:r>
            <w:r w:rsidR="00302497" w:rsidRPr="0090454F">
              <w:rPr>
                <w:rFonts w:eastAsia="Times New Roman" w:cs="Times New Roman"/>
                <w:color w:val="000000"/>
              </w:rPr>
              <w:t>471.86)</w:t>
            </w:r>
          </w:p>
        </w:tc>
        <w:tc>
          <w:tcPr>
            <w:tcW w:w="1175" w:type="pct"/>
            <w:shd w:val="clear" w:color="auto" w:fill="auto"/>
            <w:noWrap/>
            <w:vAlign w:val="bottom"/>
            <w:hideMark/>
          </w:tcPr>
          <w:p w14:paraId="7B0500BD" w14:textId="561AF787" w:rsidR="00AA24F3" w:rsidRPr="0090454F" w:rsidRDefault="00813BBA" w:rsidP="00491DF6">
            <w:pPr>
              <w:ind w:firstLine="0"/>
              <w:rPr>
                <w:rFonts w:eastAsia="Times New Roman" w:cs="Times New Roman"/>
                <w:color w:val="000000"/>
              </w:rPr>
            </w:pPr>
            <w:r>
              <w:rPr>
                <w:rFonts w:eastAsia="Times New Roman" w:cs="Times New Roman"/>
                <w:color w:val="000000"/>
              </w:rPr>
              <w:t>7.42</w:t>
            </w:r>
          </w:p>
        </w:tc>
      </w:tr>
      <w:tr w:rsidR="00AA24F3" w:rsidRPr="0090454F" w14:paraId="288D24ED" w14:textId="77777777" w:rsidTr="004F5659">
        <w:trPr>
          <w:trHeight w:val="315"/>
        </w:trPr>
        <w:tc>
          <w:tcPr>
            <w:tcW w:w="2251" w:type="pct"/>
            <w:shd w:val="clear" w:color="auto" w:fill="auto"/>
            <w:noWrap/>
            <w:vAlign w:val="bottom"/>
            <w:hideMark/>
          </w:tcPr>
          <w:p w14:paraId="627DA32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Pesticides cum Irrigation </w:t>
            </w:r>
          </w:p>
        </w:tc>
        <w:tc>
          <w:tcPr>
            <w:tcW w:w="1574" w:type="pct"/>
            <w:shd w:val="clear" w:color="auto" w:fill="auto"/>
            <w:noWrap/>
            <w:vAlign w:val="bottom"/>
            <w:hideMark/>
          </w:tcPr>
          <w:p w14:paraId="08E86729" w14:textId="5EB9AA20"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12</w:t>
            </w:r>
            <w:r w:rsidR="00C5673E">
              <w:rPr>
                <w:rFonts w:eastAsia="Times New Roman" w:cs="Times New Roman"/>
                <w:color w:val="000000"/>
              </w:rPr>
              <w:t>,</w:t>
            </w:r>
            <w:r w:rsidRPr="0090454F">
              <w:rPr>
                <w:rFonts w:eastAsia="Times New Roman" w:cs="Times New Roman"/>
                <w:color w:val="000000"/>
              </w:rPr>
              <w:t>235.9</w:t>
            </w:r>
            <w:r w:rsidR="0033185A" w:rsidRPr="0090454F">
              <w:rPr>
                <w:rFonts w:eastAsia="Times New Roman" w:cs="Times New Roman"/>
                <w:color w:val="000000"/>
              </w:rPr>
              <w:t>5</w:t>
            </w:r>
            <w:r w:rsidR="00B82862" w:rsidRPr="0090454F">
              <w:rPr>
                <w:rFonts w:eastAsia="Times New Roman" w:cs="Times New Roman"/>
                <w:color w:val="000000"/>
              </w:rPr>
              <w:t xml:space="preserve"> (6</w:t>
            </w:r>
            <w:r w:rsidR="00C5673E">
              <w:rPr>
                <w:rFonts w:eastAsia="Times New Roman" w:cs="Times New Roman"/>
                <w:color w:val="000000"/>
              </w:rPr>
              <w:t>,</w:t>
            </w:r>
            <w:r w:rsidR="00B82862" w:rsidRPr="0090454F">
              <w:rPr>
                <w:rFonts w:eastAsia="Times New Roman" w:cs="Times New Roman"/>
                <w:color w:val="000000"/>
              </w:rPr>
              <w:t>269.03)</w:t>
            </w:r>
          </w:p>
        </w:tc>
        <w:tc>
          <w:tcPr>
            <w:tcW w:w="1175" w:type="pct"/>
            <w:shd w:val="clear" w:color="auto" w:fill="auto"/>
            <w:noWrap/>
            <w:vAlign w:val="bottom"/>
            <w:hideMark/>
          </w:tcPr>
          <w:p w14:paraId="56CA4385" w14:textId="319ACFB8"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EA4073">
              <w:rPr>
                <w:rFonts w:eastAsia="Times New Roman" w:cs="Times New Roman"/>
                <w:color w:val="000000"/>
              </w:rPr>
              <w:t>98</w:t>
            </w:r>
          </w:p>
        </w:tc>
      </w:tr>
      <w:tr w:rsidR="00AA24F3" w:rsidRPr="0090454F" w14:paraId="3A749DC4" w14:textId="77777777" w:rsidTr="004F5659">
        <w:trPr>
          <w:trHeight w:val="315"/>
        </w:trPr>
        <w:tc>
          <w:tcPr>
            <w:tcW w:w="2251" w:type="pct"/>
            <w:shd w:val="clear" w:color="auto" w:fill="auto"/>
            <w:noWrap/>
            <w:vAlign w:val="bottom"/>
            <w:hideMark/>
          </w:tcPr>
          <w:p w14:paraId="49CE693F"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Chemical fertilizer</w:t>
            </w:r>
          </w:p>
        </w:tc>
        <w:tc>
          <w:tcPr>
            <w:tcW w:w="1574" w:type="pct"/>
            <w:shd w:val="clear" w:color="auto" w:fill="auto"/>
            <w:noWrap/>
            <w:vAlign w:val="bottom"/>
            <w:hideMark/>
          </w:tcPr>
          <w:p w14:paraId="0EA864DD" w14:textId="13C077CD"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C5673E">
              <w:rPr>
                <w:rFonts w:eastAsia="Times New Roman" w:cs="Times New Roman"/>
                <w:color w:val="000000"/>
              </w:rPr>
              <w:t>,</w:t>
            </w:r>
            <w:r w:rsidRPr="0090454F">
              <w:rPr>
                <w:rFonts w:eastAsia="Times New Roman" w:cs="Times New Roman"/>
                <w:color w:val="000000"/>
              </w:rPr>
              <w:t>413.32</w:t>
            </w:r>
            <w:r w:rsidR="00B82862" w:rsidRPr="0090454F">
              <w:rPr>
                <w:rFonts w:eastAsia="Times New Roman" w:cs="Times New Roman"/>
                <w:color w:val="000000"/>
              </w:rPr>
              <w:t xml:space="preserve"> (3</w:t>
            </w:r>
            <w:r w:rsidR="00C5673E">
              <w:rPr>
                <w:rFonts w:eastAsia="Times New Roman" w:cs="Times New Roman"/>
                <w:color w:val="000000"/>
              </w:rPr>
              <w:t>,</w:t>
            </w:r>
            <w:r w:rsidR="00B82862" w:rsidRPr="0090454F">
              <w:rPr>
                <w:rFonts w:eastAsia="Times New Roman" w:cs="Times New Roman"/>
                <w:color w:val="000000"/>
              </w:rPr>
              <w:t>085.425)</w:t>
            </w:r>
          </w:p>
        </w:tc>
        <w:tc>
          <w:tcPr>
            <w:tcW w:w="1175" w:type="pct"/>
            <w:shd w:val="clear" w:color="auto" w:fill="auto"/>
            <w:noWrap/>
            <w:vAlign w:val="bottom"/>
            <w:hideMark/>
          </w:tcPr>
          <w:p w14:paraId="6D3236FE" w14:textId="0243546B" w:rsidR="00AA24F3" w:rsidRPr="0090454F" w:rsidRDefault="00AA24F3" w:rsidP="00491DF6">
            <w:pPr>
              <w:ind w:firstLine="0"/>
              <w:rPr>
                <w:rFonts w:eastAsia="Times New Roman" w:cs="Times New Roman"/>
                <w:color w:val="000000"/>
              </w:rPr>
            </w:pPr>
            <w:r w:rsidRPr="0090454F">
              <w:rPr>
                <w:rFonts w:eastAsia="Times New Roman" w:cs="Times New Roman"/>
                <w:color w:val="000000"/>
              </w:rPr>
              <w:t>4.</w:t>
            </w:r>
            <w:r w:rsidR="00EA4073">
              <w:rPr>
                <w:rFonts w:eastAsia="Times New Roman" w:cs="Times New Roman"/>
                <w:color w:val="000000"/>
              </w:rPr>
              <w:t>83</w:t>
            </w:r>
          </w:p>
        </w:tc>
      </w:tr>
      <w:tr w:rsidR="00AA24F3" w:rsidRPr="0090454F" w14:paraId="01EE3B04" w14:textId="77777777" w:rsidTr="004F5659">
        <w:trPr>
          <w:trHeight w:val="315"/>
        </w:trPr>
        <w:tc>
          <w:tcPr>
            <w:tcW w:w="2251" w:type="pct"/>
            <w:tcBorders>
              <w:bottom w:val="single" w:sz="4" w:space="0" w:color="auto"/>
            </w:tcBorders>
            <w:shd w:val="clear" w:color="auto" w:fill="auto"/>
            <w:noWrap/>
            <w:vAlign w:val="bottom"/>
            <w:hideMark/>
          </w:tcPr>
          <w:p w14:paraId="26D54CD5"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Total</w:t>
            </w:r>
          </w:p>
        </w:tc>
        <w:tc>
          <w:tcPr>
            <w:tcW w:w="1574" w:type="pct"/>
            <w:tcBorders>
              <w:bottom w:val="single" w:sz="4" w:space="0" w:color="auto"/>
            </w:tcBorders>
            <w:shd w:val="clear" w:color="auto" w:fill="auto"/>
            <w:noWrap/>
            <w:vAlign w:val="bottom"/>
            <w:hideMark/>
          </w:tcPr>
          <w:p w14:paraId="5FF15F0B" w14:textId="614ED0CA"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w:t>
            </w:r>
            <w:r w:rsidR="002B1848">
              <w:rPr>
                <w:rFonts w:eastAsia="Times New Roman" w:cs="Times New Roman"/>
                <w:color w:val="000000"/>
              </w:rPr>
              <w:t>53,334.98</w:t>
            </w:r>
            <w:r w:rsidR="00B82862" w:rsidRPr="0090454F">
              <w:rPr>
                <w:rFonts w:eastAsia="Times New Roman" w:cs="Times New Roman"/>
                <w:color w:val="000000"/>
              </w:rPr>
              <w:t xml:space="preserve"> (2</w:t>
            </w:r>
            <w:r w:rsidR="00D82BCC">
              <w:rPr>
                <w:rFonts w:eastAsia="Times New Roman" w:cs="Times New Roman"/>
                <w:color w:val="000000"/>
              </w:rPr>
              <w:t>1772.31</w:t>
            </w:r>
            <w:r w:rsidR="00B82862" w:rsidRPr="0090454F">
              <w:rPr>
                <w:rFonts w:eastAsia="Times New Roman" w:cs="Times New Roman"/>
                <w:color w:val="000000"/>
              </w:rPr>
              <w:t>)</w:t>
            </w:r>
          </w:p>
        </w:tc>
        <w:tc>
          <w:tcPr>
            <w:tcW w:w="1175" w:type="pct"/>
            <w:tcBorders>
              <w:bottom w:val="single" w:sz="4" w:space="0" w:color="auto"/>
            </w:tcBorders>
            <w:shd w:val="clear" w:color="auto" w:fill="auto"/>
            <w:noWrap/>
            <w:vAlign w:val="bottom"/>
            <w:hideMark/>
          </w:tcPr>
          <w:p w14:paraId="49D816C4"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100.00</w:t>
            </w:r>
          </w:p>
        </w:tc>
      </w:tr>
    </w:tbl>
    <w:p w14:paraId="63EF410E" w14:textId="084D7538" w:rsidR="00EE7585" w:rsidRPr="0090454F" w:rsidRDefault="00281E1A" w:rsidP="0090454F">
      <w:pPr>
        <w:ind w:firstLine="0"/>
        <w:rPr>
          <w:rFonts w:eastAsiaTheme="minorEastAsia" w:cs="Times New Roman"/>
        </w:rPr>
      </w:pPr>
      <w:r w:rsidRPr="0090454F">
        <w:rPr>
          <w:rFonts w:eastAsiaTheme="minorEastAsia" w:cs="Times New Roman"/>
        </w:rPr>
        <w:t xml:space="preserve">Note: Figure in parentheses indicate standard deviation </w:t>
      </w:r>
    </w:p>
    <w:p w14:paraId="61D0D5E2" w14:textId="77777777" w:rsidR="00B162D5" w:rsidRDefault="00B162D5" w:rsidP="00A10AC1">
      <w:pPr>
        <w:jc w:val="both"/>
        <w:rPr>
          <w:rFonts w:eastAsiaTheme="minorEastAsia" w:cs="Times New Roman"/>
          <w:sz w:val="24"/>
          <w:szCs w:val="24"/>
        </w:rPr>
      </w:pPr>
    </w:p>
    <w:p w14:paraId="31178A6C" w14:textId="77777777" w:rsidR="00B162D5" w:rsidRPr="00491DF6" w:rsidRDefault="00B162D5" w:rsidP="00A10AC1">
      <w:pPr>
        <w:pStyle w:val="Heading3"/>
        <w:rPr>
          <w:rFonts w:eastAsiaTheme="minorEastAsia"/>
          <w:szCs w:val="22"/>
        </w:rPr>
      </w:pPr>
      <w:r w:rsidRPr="00491DF6">
        <w:rPr>
          <w:rFonts w:eastAsiaTheme="minorEastAsia"/>
          <w:szCs w:val="22"/>
        </w:rPr>
        <w:t>Gross return in rice production</w:t>
      </w:r>
    </w:p>
    <w:p w14:paraId="7AFC4D26" w14:textId="77777777" w:rsidR="00491DF6" w:rsidRDefault="00491DF6" w:rsidP="00491DF6">
      <w:pPr>
        <w:jc w:val="both"/>
        <w:rPr>
          <w:rFonts w:cs="Times New Roman"/>
        </w:rPr>
      </w:pPr>
    </w:p>
    <w:p w14:paraId="0E59A66A" w14:textId="769CBDCD" w:rsidR="009C39B1" w:rsidRPr="00A94959" w:rsidRDefault="00FE5C6E" w:rsidP="007B426E">
      <w:pPr>
        <w:jc w:val="both"/>
        <w:rPr>
          <w:rFonts w:cs="Times New Roman"/>
        </w:rPr>
      </w:pPr>
      <w:r>
        <w:rPr>
          <w:rFonts w:cs="Times New Roman"/>
        </w:rPr>
        <w:t xml:space="preserve">The gross return from rice cultivation was NRs. 193,028.64 per hectare. The average return from the sale of rice grain was NRs. 142,985.98 per hectare, whereas the average return from the sale of rice byproduct was NRs. 50,042.64 per hectare. The proportion of return from rice grain and straw to the </w:t>
      </w:r>
      <w:r>
        <w:rPr>
          <w:rFonts w:cs="Times New Roman"/>
        </w:rPr>
        <w:lastRenderedPageBreak/>
        <w:t xml:space="preserve">total gross return was 74.08% and 25.92%, respectively (Table </w:t>
      </w:r>
      <w:r w:rsidR="00F7103C">
        <w:rPr>
          <w:rFonts w:cs="Times New Roman"/>
        </w:rPr>
        <w:t>3</w:t>
      </w:r>
      <w:r>
        <w:rPr>
          <w:rFonts w:cs="Times New Roman"/>
        </w:rPr>
        <w:t xml:space="preserve">). Poudel </w:t>
      </w:r>
      <w:r w:rsidRPr="00284EF9">
        <w:rPr>
          <w:rFonts w:cs="Times New Roman"/>
          <w:i/>
          <w:iCs/>
          <w:highlight w:val="yellow"/>
        </w:rPr>
        <w:t>et al.</w:t>
      </w:r>
      <w:r>
        <w:rPr>
          <w:rFonts w:cs="Times New Roman"/>
        </w:rPr>
        <w:t xml:space="preserve"> (2021) found an average gross return of NRs. 182,612 per hectare in rice production, with the sales from rice grain amounting to </w:t>
      </w:r>
      <w:r w:rsidR="00701AA6">
        <w:rPr>
          <w:rFonts w:cs="Times New Roman"/>
        </w:rPr>
        <w:t xml:space="preserve">NRs. </w:t>
      </w:r>
      <w:r>
        <w:rPr>
          <w:rFonts w:cs="Times New Roman"/>
        </w:rPr>
        <w:t xml:space="preserve">123,906 per hectare and rice straw amounting to NRs. 58,705 per hectare. This indicates that rice grain and straw contribute 67.85% and 32.15% of the average gross return, respectively. Bhusal </w:t>
      </w:r>
      <w:r w:rsidRPr="00284EF9">
        <w:rPr>
          <w:rFonts w:cs="Times New Roman"/>
          <w:i/>
          <w:iCs/>
          <w:highlight w:val="yellow"/>
        </w:rPr>
        <w:t>et al.</w:t>
      </w:r>
      <w:r>
        <w:rPr>
          <w:rFonts w:cs="Times New Roman"/>
        </w:rPr>
        <w:t xml:space="preserve"> (2020) found that rice grain and straw account for approximately 72.65% and 27.35%, respectively, of a gross return of NRs. 143049.45 per hectare. Basnet </w:t>
      </w:r>
      <w:r w:rsidRPr="00284EF9">
        <w:rPr>
          <w:rFonts w:cs="Times New Roman"/>
          <w:i/>
          <w:iCs/>
          <w:highlight w:val="yellow"/>
        </w:rPr>
        <w:t>et al.</w:t>
      </w:r>
      <w:r>
        <w:rPr>
          <w:rFonts w:cs="Times New Roman"/>
        </w:rPr>
        <w:t xml:space="preserve"> (2022) found that farmers obtained the return of NRs. 102,758.52 and NRs. 8,412.71 per hectare by selling rice grain and rice straw, respectively, totaling the gross return amounting to NRs. 111,171.23 per hectare. Paudel </w:t>
      </w:r>
      <w:r w:rsidRPr="00284EF9">
        <w:rPr>
          <w:rFonts w:cs="Times New Roman"/>
          <w:i/>
          <w:iCs/>
          <w:highlight w:val="yellow"/>
        </w:rPr>
        <w:t>et al.</w:t>
      </w:r>
      <w:r>
        <w:rPr>
          <w:rFonts w:cs="Times New Roman"/>
        </w:rPr>
        <w:t xml:space="preserve"> (2021) reported that the return from rice production was NRs. 152,212 per hectare, which comprises sales from rice grain of about NRs. 121,073.8 per hectare and sales from rice straw of about NRs. 31,138.2 per hectare</w:t>
      </w:r>
      <w:r w:rsidR="00002C5E">
        <w:rPr>
          <w:rFonts w:cs="Times New Roman"/>
        </w:rPr>
        <w:t>,</w:t>
      </w:r>
      <w:r>
        <w:rPr>
          <w:rFonts w:cs="Times New Roman"/>
        </w:rPr>
        <w:t xml:space="preserve"> </w:t>
      </w:r>
      <w:r w:rsidR="00CD5616">
        <w:rPr>
          <w:rFonts w:cs="Times New Roman"/>
        </w:rPr>
        <w:t xml:space="preserve">i.e., </w:t>
      </w:r>
      <w:r>
        <w:rPr>
          <w:rFonts w:cs="Times New Roman"/>
        </w:rPr>
        <w:t>79.5% and 20.5%</w:t>
      </w:r>
      <w:r w:rsidR="00CD5616">
        <w:rPr>
          <w:rFonts w:cs="Times New Roman"/>
        </w:rPr>
        <w:t xml:space="preserve"> of total return</w:t>
      </w:r>
      <w:r>
        <w:rPr>
          <w:rFonts w:cs="Times New Roman"/>
        </w:rPr>
        <w:t>, respectively</w:t>
      </w:r>
      <w:r w:rsidR="00002C5E">
        <w:rPr>
          <w:rFonts w:cs="Times New Roman"/>
        </w:rPr>
        <w:t>.</w:t>
      </w:r>
    </w:p>
    <w:p w14:paraId="32BB40BE" w14:textId="77777777" w:rsidR="00293FDC" w:rsidRPr="00293FDC" w:rsidRDefault="00293FDC" w:rsidP="00293FDC">
      <w:pPr>
        <w:ind w:firstLine="0"/>
        <w:jc w:val="both"/>
        <w:rPr>
          <w:rFonts w:cs="Times New Roman"/>
        </w:rPr>
      </w:pPr>
    </w:p>
    <w:p w14:paraId="1CB34581" w14:textId="6ADBACBD" w:rsidR="0076559F" w:rsidRPr="00293FDC" w:rsidRDefault="0076559F" w:rsidP="00293FDC">
      <w:pPr>
        <w:pStyle w:val="Caption"/>
        <w:keepNext/>
        <w:spacing w:after="0"/>
        <w:ind w:firstLine="0"/>
        <w:rPr>
          <w:rFonts w:cs="Times New Roman"/>
          <w:i w:val="0"/>
          <w:iCs w:val="0"/>
          <w:color w:val="auto"/>
          <w:sz w:val="22"/>
          <w:szCs w:val="22"/>
        </w:rPr>
      </w:pPr>
      <w:r w:rsidRPr="00293FDC">
        <w:rPr>
          <w:rFonts w:cs="Times New Roman"/>
          <w:i w:val="0"/>
          <w:iCs w:val="0"/>
          <w:color w:val="auto"/>
          <w:sz w:val="22"/>
          <w:szCs w:val="22"/>
        </w:rPr>
        <w:t xml:space="preserve">Table </w:t>
      </w:r>
      <w:r w:rsidRPr="00293FDC">
        <w:rPr>
          <w:rFonts w:cs="Times New Roman"/>
          <w:i w:val="0"/>
          <w:iCs w:val="0"/>
          <w:color w:val="auto"/>
          <w:sz w:val="22"/>
          <w:szCs w:val="22"/>
        </w:rPr>
        <w:fldChar w:fldCharType="begin"/>
      </w:r>
      <w:r w:rsidRPr="00293FDC">
        <w:rPr>
          <w:rFonts w:cs="Times New Roman"/>
          <w:i w:val="0"/>
          <w:iCs w:val="0"/>
          <w:color w:val="auto"/>
          <w:sz w:val="22"/>
          <w:szCs w:val="22"/>
        </w:rPr>
        <w:instrText xml:space="preserve"> SEQ Table \* ARABIC </w:instrText>
      </w:r>
      <w:r w:rsidRPr="00293FDC">
        <w:rPr>
          <w:rFonts w:cs="Times New Roman"/>
          <w:i w:val="0"/>
          <w:iCs w:val="0"/>
          <w:color w:val="auto"/>
          <w:sz w:val="22"/>
          <w:szCs w:val="22"/>
        </w:rPr>
        <w:fldChar w:fldCharType="separate"/>
      </w:r>
      <w:r w:rsidR="00032D30">
        <w:rPr>
          <w:rFonts w:cs="Times New Roman"/>
          <w:i w:val="0"/>
          <w:iCs w:val="0"/>
          <w:noProof/>
          <w:color w:val="auto"/>
          <w:sz w:val="22"/>
          <w:szCs w:val="22"/>
        </w:rPr>
        <w:t>3</w:t>
      </w:r>
      <w:r w:rsidRPr="00293FDC">
        <w:rPr>
          <w:rFonts w:cs="Times New Roman"/>
          <w:i w:val="0"/>
          <w:iCs w:val="0"/>
          <w:color w:val="auto"/>
          <w:sz w:val="22"/>
          <w:szCs w:val="22"/>
        </w:rPr>
        <w:fldChar w:fldCharType="end"/>
      </w:r>
      <w:r w:rsidR="00F7103C">
        <w:rPr>
          <w:rFonts w:cs="Times New Roman"/>
          <w:i w:val="0"/>
          <w:iCs w:val="0"/>
          <w:color w:val="auto"/>
          <w:sz w:val="22"/>
          <w:szCs w:val="22"/>
        </w:rPr>
        <w:t xml:space="preserve">: </w:t>
      </w:r>
      <w:r w:rsidRPr="00293FDC">
        <w:rPr>
          <w:rFonts w:cs="Times New Roman"/>
          <w:i w:val="0"/>
          <w:iCs w:val="0"/>
          <w:color w:val="auto"/>
          <w:sz w:val="22"/>
          <w:szCs w:val="22"/>
        </w:rPr>
        <w:t>Average gross return from rice production in the study area</w:t>
      </w:r>
    </w:p>
    <w:tbl>
      <w:tblPr>
        <w:tblW w:w="4704" w:type="pct"/>
        <w:tblLook w:val="04A0" w:firstRow="1" w:lastRow="0" w:firstColumn="1" w:lastColumn="0" w:noHBand="0" w:noVBand="1"/>
      </w:tblPr>
      <w:tblGrid>
        <w:gridCol w:w="1761"/>
        <w:gridCol w:w="3302"/>
        <w:gridCol w:w="3429"/>
      </w:tblGrid>
      <w:tr w:rsidR="00B162D5" w:rsidRPr="00293FDC" w14:paraId="69DDA675" w14:textId="77777777" w:rsidTr="0076559F">
        <w:trPr>
          <w:trHeight w:val="315"/>
        </w:trPr>
        <w:tc>
          <w:tcPr>
            <w:tcW w:w="1037" w:type="pct"/>
            <w:tcBorders>
              <w:top w:val="single" w:sz="4" w:space="0" w:color="auto"/>
              <w:left w:val="nil"/>
              <w:bottom w:val="single" w:sz="4" w:space="0" w:color="auto"/>
              <w:right w:val="nil"/>
            </w:tcBorders>
            <w:shd w:val="clear" w:color="auto" w:fill="auto"/>
            <w:noWrap/>
            <w:vAlign w:val="bottom"/>
            <w:hideMark/>
          </w:tcPr>
          <w:p w14:paraId="1F0AA19D" w14:textId="77777777" w:rsidR="00B162D5" w:rsidRPr="00293FDC" w:rsidRDefault="00B162D5" w:rsidP="00293FDC">
            <w:pPr>
              <w:ind w:firstLine="0"/>
              <w:rPr>
                <w:rFonts w:eastAsia="Times New Roman" w:cs="Times New Roman"/>
                <w:color w:val="000000"/>
              </w:rPr>
            </w:pPr>
            <w:bookmarkStart w:id="0" w:name="_Hlk150774630"/>
            <w:r w:rsidRPr="00293FDC">
              <w:rPr>
                <w:rFonts w:eastAsia="Times New Roman" w:cs="Times New Roman"/>
                <w:color w:val="000000"/>
              </w:rPr>
              <w:t>Items</w:t>
            </w:r>
          </w:p>
        </w:tc>
        <w:tc>
          <w:tcPr>
            <w:tcW w:w="1944" w:type="pct"/>
            <w:tcBorders>
              <w:top w:val="single" w:sz="4" w:space="0" w:color="auto"/>
              <w:left w:val="nil"/>
              <w:bottom w:val="single" w:sz="4" w:space="0" w:color="auto"/>
              <w:right w:val="nil"/>
            </w:tcBorders>
            <w:shd w:val="clear" w:color="auto" w:fill="auto"/>
            <w:noWrap/>
            <w:vAlign w:val="bottom"/>
            <w:hideMark/>
          </w:tcPr>
          <w:p w14:paraId="75E6CCF0" w14:textId="2002BAF0"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Average </w:t>
            </w:r>
            <w:r w:rsidR="00293FDC">
              <w:rPr>
                <w:rFonts w:eastAsia="Times New Roman" w:cs="Times New Roman"/>
                <w:color w:val="000000"/>
              </w:rPr>
              <w:t>g</w:t>
            </w:r>
            <w:r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 (NRs/ha)</w:t>
            </w:r>
          </w:p>
        </w:tc>
        <w:tc>
          <w:tcPr>
            <w:tcW w:w="2019" w:type="pct"/>
            <w:tcBorders>
              <w:top w:val="single" w:sz="4" w:space="0" w:color="auto"/>
              <w:left w:val="nil"/>
              <w:bottom w:val="single" w:sz="4" w:space="0" w:color="auto"/>
              <w:right w:val="nil"/>
            </w:tcBorders>
            <w:shd w:val="clear" w:color="auto" w:fill="auto"/>
            <w:noWrap/>
            <w:vAlign w:val="bottom"/>
            <w:hideMark/>
          </w:tcPr>
          <w:p w14:paraId="32510947" w14:textId="4C93C512"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Percentage of </w:t>
            </w:r>
            <w:r w:rsidR="00293FDC">
              <w:rPr>
                <w:rFonts w:eastAsia="Times New Roman" w:cs="Times New Roman"/>
                <w:color w:val="000000"/>
              </w:rPr>
              <w:t>t</w:t>
            </w:r>
            <w:r w:rsidRPr="00293FDC">
              <w:rPr>
                <w:rFonts w:eastAsia="Times New Roman" w:cs="Times New Roman"/>
                <w:color w:val="000000"/>
              </w:rPr>
              <w:t xml:space="preserve">otal </w:t>
            </w:r>
            <w:r w:rsidR="00293FDC">
              <w:rPr>
                <w:rFonts w:eastAsia="Times New Roman" w:cs="Times New Roman"/>
                <w:color w:val="000000"/>
              </w:rPr>
              <w:t>g</w:t>
            </w:r>
            <w:r w:rsidR="000119EA"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w:t>
            </w:r>
          </w:p>
        </w:tc>
      </w:tr>
      <w:tr w:rsidR="00B162D5" w:rsidRPr="00293FDC" w14:paraId="60B5F015" w14:textId="77777777" w:rsidTr="0076559F">
        <w:trPr>
          <w:trHeight w:val="315"/>
        </w:trPr>
        <w:tc>
          <w:tcPr>
            <w:tcW w:w="1037" w:type="pct"/>
            <w:tcBorders>
              <w:top w:val="single" w:sz="4" w:space="0" w:color="auto"/>
              <w:left w:val="nil"/>
              <w:bottom w:val="nil"/>
              <w:right w:val="nil"/>
            </w:tcBorders>
            <w:shd w:val="clear" w:color="auto" w:fill="auto"/>
            <w:noWrap/>
            <w:vAlign w:val="bottom"/>
            <w:hideMark/>
          </w:tcPr>
          <w:p w14:paraId="7747C326"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Grain</w:t>
            </w:r>
          </w:p>
        </w:tc>
        <w:tc>
          <w:tcPr>
            <w:tcW w:w="1944" w:type="pct"/>
            <w:tcBorders>
              <w:top w:val="single" w:sz="4" w:space="0" w:color="auto"/>
              <w:left w:val="nil"/>
              <w:bottom w:val="nil"/>
              <w:right w:val="nil"/>
            </w:tcBorders>
            <w:shd w:val="clear" w:color="auto" w:fill="auto"/>
            <w:noWrap/>
            <w:vAlign w:val="bottom"/>
            <w:hideMark/>
          </w:tcPr>
          <w:p w14:paraId="1716712F" w14:textId="1B914434"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142</w:t>
            </w:r>
            <w:r w:rsidR="00D037CC">
              <w:rPr>
                <w:rFonts w:eastAsia="Times New Roman" w:cs="Times New Roman"/>
                <w:color w:val="000000"/>
              </w:rPr>
              <w:t>,</w:t>
            </w:r>
            <w:r w:rsidRPr="00293FDC">
              <w:rPr>
                <w:rFonts w:eastAsia="Times New Roman" w:cs="Times New Roman"/>
                <w:color w:val="000000"/>
              </w:rPr>
              <w:t>98</w:t>
            </w:r>
            <w:r w:rsidR="004134FB" w:rsidRPr="00293FDC">
              <w:rPr>
                <w:rFonts w:eastAsia="Times New Roman" w:cs="Times New Roman"/>
                <w:color w:val="000000"/>
              </w:rPr>
              <w:t>5</w:t>
            </w:r>
            <w:r w:rsidRPr="00293FDC">
              <w:rPr>
                <w:rFonts w:eastAsia="Times New Roman" w:cs="Times New Roman"/>
                <w:color w:val="000000"/>
              </w:rPr>
              <w:t>.</w:t>
            </w:r>
            <w:r w:rsidR="004134FB" w:rsidRPr="00293FDC">
              <w:rPr>
                <w:rFonts w:eastAsia="Times New Roman" w:cs="Times New Roman"/>
                <w:color w:val="000000"/>
              </w:rPr>
              <w:t>98</w:t>
            </w:r>
            <w:r w:rsidR="00C922F5" w:rsidRPr="00293FDC">
              <w:rPr>
                <w:rFonts w:eastAsia="Times New Roman" w:cs="Times New Roman"/>
                <w:color w:val="000000"/>
              </w:rPr>
              <w:t xml:space="preserve"> (20081.62)</w:t>
            </w:r>
          </w:p>
        </w:tc>
        <w:tc>
          <w:tcPr>
            <w:tcW w:w="2019" w:type="pct"/>
            <w:tcBorders>
              <w:top w:val="single" w:sz="4" w:space="0" w:color="auto"/>
              <w:left w:val="nil"/>
              <w:bottom w:val="nil"/>
              <w:right w:val="nil"/>
            </w:tcBorders>
            <w:shd w:val="clear" w:color="auto" w:fill="auto"/>
            <w:noWrap/>
            <w:vAlign w:val="bottom"/>
            <w:hideMark/>
          </w:tcPr>
          <w:p w14:paraId="5300CC99"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74.08</w:t>
            </w:r>
          </w:p>
        </w:tc>
      </w:tr>
      <w:tr w:rsidR="00B162D5" w:rsidRPr="00293FDC" w14:paraId="67019B3A" w14:textId="77777777" w:rsidTr="0076559F">
        <w:trPr>
          <w:trHeight w:val="315"/>
        </w:trPr>
        <w:tc>
          <w:tcPr>
            <w:tcW w:w="1037" w:type="pct"/>
            <w:tcBorders>
              <w:top w:val="nil"/>
              <w:left w:val="nil"/>
              <w:right w:val="nil"/>
            </w:tcBorders>
            <w:shd w:val="clear" w:color="auto" w:fill="auto"/>
            <w:noWrap/>
            <w:vAlign w:val="bottom"/>
            <w:hideMark/>
          </w:tcPr>
          <w:p w14:paraId="3EC8420D"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Straw</w:t>
            </w:r>
          </w:p>
        </w:tc>
        <w:tc>
          <w:tcPr>
            <w:tcW w:w="1944" w:type="pct"/>
            <w:tcBorders>
              <w:top w:val="nil"/>
              <w:left w:val="nil"/>
              <w:right w:val="nil"/>
            </w:tcBorders>
            <w:shd w:val="clear" w:color="auto" w:fill="auto"/>
            <w:noWrap/>
            <w:vAlign w:val="bottom"/>
            <w:hideMark/>
          </w:tcPr>
          <w:p w14:paraId="239AC032" w14:textId="2EF23105" w:rsidR="00B162D5" w:rsidRPr="00293FDC" w:rsidRDefault="00B162D5" w:rsidP="00293FDC">
            <w:pPr>
              <w:ind w:firstLine="0"/>
              <w:rPr>
                <w:rFonts w:eastAsia="Times New Roman" w:cs="Times New Roman"/>
                <w:color w:val="000000"/>
              </w:rPr>
            </w:pPr>
            <w:r w:rsidRPr="00293FDC">
              <w:rPr>
                <w:rFonts w:eastAsia="Times New Roman" w:cs="Times New Roman"/>
                <w:color w:val="000000"/>
              </w:rPr>
              <w:t>50</w:t>
            </w:r>
            <w:r w:rsidR="00D037CC">
              <w:rPr>
                <w:rFonts w:eastAsia="Times New Roman" w:cs="Times New Roman"/>
                <w:color w:val="000000"/>
              </w:rPr>
              <w:t>,</w:t>
            </w:r>
            <w:r w:rsidRPr="00293FDC">
              <w:rPr>
                <w:rFonts w:eastAsia="Times New Roman" w:cs="Times New Roman"/>
                <w:color w:val="000000"/>
              </w:rPr>
              <w:t>042.64</w:t>
            </w:r>
            <w:r w:rsidR="00C922F5" w:rsidRPr="00293FDC">
              <w:rPr>
                <w:rFonts w:eastAsia="Times New Roman" w:cs="Times New Roman"/>
                <w:color w:val="000000"/>
              </w:rPr>
              <w:t xml:space="preserve"> (21052.92)</w:t>
            </w:r>
          </w:p>
        </w:tc>
        <w:tc>
          <w:tcPr>
            <w:tcW w:w="2019" w:type="pct"/>
            <w:tcBorders>
              <w:top w:val="nil"/>
              <w:left w:val="nil"/>
              <w:right w:val="nil"/>
            </w:tcBorders>
            <w:shd w:val="clear" w:color="auto" w:fill="auto"/>
            <w:noWrap/>
            <w:vAlign w:val="bottom"/>
            <w:hideMark/>
          </w:tcPr>
          <w:p w14:paraId="02CBFEFB"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25.92</w:t>
            </w:r>
          </w:p>
        </w:tc>
      </w:tr>
      <w:tr w:rsidR="00B162D5" w:rsidRPr="00293FDC" w14:paraId="30A29B9D" w14:textId="77777777" w:rsidTr="0076559F">
        <w:trPr>
          <w:trHeight w:val="315"/>
        </w:trPr>
        <w:tc>
          <w:tcPr>
            <w:tcW w:w="1037" w:type="pct"/>
            <w:tcBorders>
              <w:top w:val="nil"/>
              <w:left w:val="nil"/>
              <w:bottom w:val="single" w:sz="4" w:space="0" w:color="auto"/>
              <w:right w:val="nil"/>
            </w:tcBorders>
            <w:shd w:val="clear" w:color="auto" w:fill="auto"/>
            <w:noWrap/>
            <w:vAlign w:val="bottom"/>
            <w:hideMark/>
          </w:tcPr>
          <w:p w14:paraId="43ACFB2E" w14:textId="5B5F9A79"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Total </w:t>
            </w:r>
          </w:p>
        </w:tc>
        <w:tc>
          <w:tcPr>
            <w:tcW w:w="1944" w:type="pct"/>
            <w:tcBorders>
              <w:top w:val="nil"/>
              <w:left w:val="nil"/>
              <w:bottom w:val="single" w:sz="4" w:space="0" w:color="auto"/>
              <w:right w:val="nil"/>
            </w:tcBorders>
            <w:shd w:val="clear" w:color="auto" w:fill="auto"/>
            <w:noWrap/>
            <w:vAlign w:val="bottom"/>
            <w:hideMark/>
          </w:tcPr>
          <w:p w14:paraId="5E2CEEE6" w14:textId="1C4F542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193</w:t>
            </w:r>
            <w:r w:rsidR="00D037CC">
              <w:rPr>
                <w:rFonts w:eastAsia="Times New Roman" w:cs="Times New Roman"/>
                <w:color w:val="000000"/>
              </w:rPr>
              <w:t>,</w:t>
            </w:r>
            <w:r w:rsidRPr="00293FDC">
              <w:rPr>
                <w:rFonts w:eastAsia="Times New Roman" w:cs="Times New Roman"/>
                <w:color w:val="000000"/>
              </w:rPr>
              <w:t>028.64</w:t>
            </w:r>
            <w:r w:rsidR="00C922F5" w:rsidRPr="00293FDC">
              <w:rPr>
                <w:rFonts w:eastAsia="Times New Roman" w:cs="Times New Roman"/>
                <w:color w:val="000000"/>
              </w:rPr>
              <w:t xml:space="preserve"> (30031.06)</w:t>
            </w:r>
          </w:p>
        </w:tc>
        <w:tc>
          <w:tcPr>
            <w:tcW w:w="2019" w:type="pct"/>
            <w:tcBorders>
              <w:top w:val="nil"/>
              <w:left w:val="nil"/>
              <w:bottom w:val="single" w:sz="4" w:space="0" w:color="auto"/>
              <w:right w:val="nil"/>
            </w:tcBorders>
            <w:shd w:val="clear" w:color="auto" w:fill="auto"/>
            <w:noWrap/>
            <w:vAlign w:val="bottom"/>
            <w:hideMark/>
          </w:tcPr>
          <w:p w14:paraId="7CD5C990" w14:textId="3D5E93EA" w:rsidR="00B162D5" w:rsidRPr="00293FDC" w:rsidRDefault="00C922F5" w:rsidP="00293FDC">
            <w:pPr>
              <w:ind w:firstLine="0"/>
              <w:rPr>
                <w:rFonts w:eastAsia="Times New Roman" w:cs="Times New Roman"/>
                <w:color w:val="000000"/>
              </w:rPr>
            </w:pPr>
            <w:r w:rsidRPr="00293FDC">
              <w:rPr>
                <w:rFonts w:eastAsia="Times New Roman" w:cs="Times New Roman"/>
                <w:color w:val="000000"/>
              </w:rPr>
              <w:t>100.00</w:t>
            </w:r>
          </w:p>
        </w:tc>
      </w:tr>
    </w:tbl>
    <w:bookmarkEnd w:id="0"/>
    <w:p w14:paraId="20B7406D" w14:textId="36AA0411" w:rsidR="00BD461E" w:rsidRPr="00293FDC" w:rsidRDefault="00BD461E" w:rsidP="00293FDC">
      <w:pPr>
        <w:ind w:firstLine="0"/>
        <w:rPr>
          <w:rFonts w:cs="Times New Roman"/>
        </w:rPr>
      </w:pPr>
      <w:r w:rsidRPr="00293FDC">
        <w:rPr>
          <w:rFonts w:cs="Times New Roman"/>
        </w:rPr>
        <w:t>Note: Figure in the parentheses indicate standard deviation</w:t>
      </w:r>
    </w:p>
    <w:p w14:paraId="336AD871" w14:textId="77777777" w:rsidR="000338C8" w:rsidRDefault="000338C8" w:rsidP="00A10AC1">
      <w:pPr>
        <w:rPr>
          <w:rFonts w:cs="Times New Roman"/>
          <w:sz w:val="24"/>
          <w:szCs w:val="24"/>
        </w:rPr>
      </w:pPr>
    </w:p>
    <w:p w14:paraId="0460AD34" w14:textId="5B8C3A84" w:rsidR="000338C8" w:rsidRDefault="000338C8" w:rsidP="00A10AC1">
      <w:pPr>
        <w:pStyle w:val="Heading3"/>
      </w:pPr>
      <w:r>
        <w:t xml:space="preserve">Profitability in rice production </w:t>
      </w:r>
    </w:p>
    <w:p w14:paraId="5E430BC6" w14:textId="77777777" w:rsidR="00743E0C" w:rsidRDefault="00743E0C" w:rsidP="004D29A5">
      <w:pPr>
        <w:ind w:firstLine="720"/>
        <w:jc w:val="both"/>
        <w:rPr>
          <w:rFonts w:cs="Times New Roman"/>
        </w:rPr>
      </w:pPr>
    </w:p>
    <w:p w14:paraId="20CC9658" w14:textId="13353880" w:rsidR="00586E09" w:rsidRDefault="00C12AC9" w:rsidP="00A02CB2">
      <w:pPr>
        <w:jc w:val="both"/>
        <w:rPr>
          <w:rFonts w:cs="Times New Roman"/>
        </w:rPr>
      </w:pPr>
      <w:r w:rsidRPr="00A22431">
        <w:rPr>
          <w:rFonts w:cs="Times New Roman"/>
        </w:rPr>
        <w:t xml:space="preserve">The gross margin </w:t>
      </w:r>
      <w:r w:rsidR="00534B00" w:rsidRPr="00A22431">
        <w:rPr>
          <w:rFonts w:cs="Times New Roman"/>
        </w:rPr>
        <w:t>was found</w:t>
      </w:r>
      <w:r w:rsidR="007852BE" w:rsidRPr="00A22431">
        <w:rPr>
          <w:rFonts w:cs="Times New Roman"/>
        </w:rPr>
        <w:t xml:space="preserve"> NRs.</w:t>
      </w:r>
      <w:r w:rsidR="00BC2DBF" w:rsidRPr="00A22431">
        <w:rPr>
          <w:rFonts w:cs="Times New Roman"/>
        </w:rPr>
        <w:t xml:space="preserve"> </w:t>
      </w:r>
      <w:r w:rsidR="00BC2DBF" w:rsidRPr="00A22431">
        <w:rPr>
          <w:rFonts w:eastAsia="Times New Roman" w:cs="Times New Roman"/>
          <w:color w:val="000000"/>
        </w:rPr>
        <w:t>39,693.66</w:t>
      </w:r>
      <w:r w:rsidR="007852BE" w:rsidRPr="00A22431">
        <w:rPr>
          <w:rFonts w:cs="Times New Roman"/>
        </w:rPr>
        <w:t xml:space="preserve"> per hectare, </w:t>
      </w:r>
      <w:r w:rsidR="00D418C3" w:rsidRPr="00A22431">
        <w:rPr>
          <w:rFonts w:cs="Times New Roman"/>
        </w:rPr>
        <w:t>with</w:t>
      </w:r>
      <w:r w:rsidR="007852BE" w:rsidRPr="00A22431">
        <w:rPr>
          <w:rFonts w:cs="Times New Roman"/>
        </w:rPr>
        <w:t xml:space="preserve"> positive undiscounted benefit</w:t>
      </w:r>
      <w:r w:rsidR="0060236D" w:rsidRPr="00A22431">
        <w:rPr>
          <w:rFonts w:cs="Times New Roman"/>
        </w:rPr>
        <w:t>-</w:t>
      </w:r>
      <w:r w:rsidR="007852BE" w:rsidRPr="00A22431">
        <w:rPr>
          <w:rFonts w:cs="Times New Roman"/>
        </w:rPr>
        <w:t xml:space="preserve">cost ratio </w:t>
      </w:r>
      <w:r w:rsidR="00D418C3" w:rsidRPr="00A22431">
        <w:rPr>
          <w:rFonts w:cs="Times New Roman"/>
        </w:rPr>
        <w:t xml:space="preserve">i.e., </w:t>
      </w:r>
      <w:r w:rsidR="002E4C0B" w:rsidRPr="00A22431">
        <w:rPr>
          <w:rFonts w:cs="Times New Roman"/>
        </w:rPr>
        <w:t>1.</w:t>
      </w:r>
      <w:r w:rsidR="00BC2DBF" w:rsidRPr="00A22431">
        <w:rPr>
          <w:rFonts w:cs="Times New Roman"/>
        </w:rPr>
        <w:t>26</w:t>
      </w:r>
      <w:r w:rsidR="002E4C0B" w:rsidRPr="00A22431">
        <w:rPr>
          <w:rFonts w:cs="Times New Roman"/>
        </w:rPr>
        <w:t xml:space="preserve"> (Table </w:t>
      </w:r>
      <w:r w:rsidR="00B405E2">
        <w:rPr>
          <w:rFonts w:cs="Times New Roman"/>
        </w:rPr>
        <w:t>4</w:t>
      </w:r>
      <w:r w:rsidR="002E4C0B" w:rsidRPr="00A22431">
        <w:rPr>
          <w:rFonts w:cs="Times New Roman"/>
        </w:rPr>
        <w:t>). The</w:t>
      </w:r>
      <w:r w:rsidR="002267EF" w:rsidRPr="00A22431">
        <w:rPr>
          <w:rFonts w:cs="Times New Roman"/>
        </w:rPr>
        <w:t xml:space="preserve"> findings </w:t>
      </w:r>
      <w:r w:rsidR="006667F5" w:rsidRPr="00A22431">
        <w:rPr>
          <w:rFonts w:cs="Times New Roman"/>
        </w:rPr>
        <w:t>indicated</w:t>
      </w:r>
      <w:r w:rsidR="00E140A9" w:rsidRPr="00A22431">
        <w:rPr>
          <w:rFonts w:cs="Times New Roman"/>
        </w:rPr>
        <w:t xml:space="preserve"> </w:t>
      </w:r>
      <w:r w:rsidR="00FB7586" w:rsidRPr="00A22431">
        <w:rPr>
          <w:rFonts w:cs="Times New Roman"/>
        </w:rPr>
        <w:t xml:space="preserve">that the </w:t>
      </w:r>
      <w:r w:rsidR="00C22DEE" w:rsidRPr="00C22DEE">
        <w:rPr>
          <w:rFonts w:cs="Times New Roman"/>
          <w:highlight w:val="yellow"/>
        </w:rPr>
        <w:t>rice production</w:t>
      </w:r>
      <w:r w:rsidR="00FB7586" w:rsidRPr="00A22431">
        <w:rPr>
          <w:rFonts w:cs="Times New Roman"/>
        </w:rPr>
        <w:t xml:space="preserve"> is profitable</w:t>
      </w:r>
      <w:r w:rsidR="00E140A9" w:rsidRPr="00A22431">
        <w:rPr>
          <w:rFonts w:cs="Times New Roman"/>
        </w:rPr>
        <w:t>. The benefit</w:t>
      </w:r>
      <w:r w:rsidR="00BE0738" w:rsidRPr="00A22431">
        <w:rPr>
          <w:rFonts w:cs="Times New Roman"/>
        </w:rPr>
        <w:t>-</w:t>
      </w:r>
      <w:r w:rsidR="00E140A9" w:rsidRPr="00A22431">
        <w:rPr>
          <w:rFonts w:cs="Times New Roman"/>
        </w:rPr>
        <w:t xml:space="preserve">cost ratio indicates that an investment of one rupee is expected to </w:t>
      </w:r>
      <w:r w:rsidR="00321B15" w:rsidRPr="00A22431">
        <w:rPr>
          <w:rFonts w:cs="Times New Roman"/>
        </w:rPr>
        <w:t>generate a return of 1.</w:t>
      </w:r>
      <w:r w:rsidR="00BC2DBF" w:rsidRPr="00A22431">
        <w:rPr>
          <w:rFonts w:cs="Times New Roman"/>
        </w:rPr>
        <w:t>26</w:t>
      </w:r>
      <w:r w:rsidR="00321B15" w:rsidRPr="00A22431">
        <w:rPr>
          <w:rFonts w:cs="Times New Roman"/>
        </w:rPr>
        <w:t xml:space="preserve">. </w:t>
      </w:r>
      <w:r w:rsidR="00F41BF3" w:rsidRPr="00A22431">
        <w:rPr>
          <w:rFonts w:cs="Times New Roman"/>
        </w:rPr>
        <w:t xml:space="preserve">Aligning </w:t>
      </w:r>
      <w:r w:rsidR="00321B15" w:rsidRPr="00A22431">
        <w:rPr>
          <w:rFonts w:cs="Times New Roman"/>
        </w:rPr>
        <w:t xml:space="preserve">with our findings, Poudel </w:t>
      </w:r>
      <w:r w:rsidR="00321B15" w:rsidRPr="00317260">
        <w:rPr>
          <w:rFonts w:cs="Times New Roman"/>
          <w:i/>
          <w:iCs/>
          <w:highlight w:val="yellow"/>
        </w:rPr>
        <w:t>et al.</w:t>
      </w:r>
      <w:r w:rsidR="00321B15" w:rsidRPr="00A22431">
        <w:rPr>
          <w:rFonts w:cs="Times New Roman"/>
        </w:rPr>
        <w:t xml:space="preserve"> (2021)</w:t>
      </w:r>
      <w:r w:rsidR="00F861C6" w:rsidRPr="00A22431">
        <w:rPr>
          <w:rFonts w:cs="Times New Roman"/>
        </w:rPr>
        <w:t xml:space="preserve"> reported</w:t>
      </w:r>
      <w:r w:rsidR="001111CF" w:rsidRPr="00A22431">
        <w:rPr>
          <w:rFonts w:cs="Times New Roman"/>
        </w:rPr>
        <w:t xml:space="preserve"> a gross margin of NRs. 27,725 per hectare</w:t>
      </w:r>
      <w:r w:rsidR="00EF472C" w:rsidRPr="00A22431">
        <w:rPr>
          <w:rFonts w:cs="Times New Roman"/>
        </w:rPr>
        <w:t xml:space="preserve"> and a benefit-cost ratio of 1.1</w:t>
      </w:r>
      <w:r w:rsidR="00D3012A" w:rsidRPr="00A22431">
        <w:rPr>
          <w:rFonts w:cs="Times New Roman"/>
        </w:rPr>
        <w:t>7</w:t>
      </w:r>
      <w:r w:rsidR="00EF472C" w:rsidRPr="00A22431">
        <w:rPr>
          <w:rFonts w:cs="Times New Roman"/>
        </w:rPr>
        <w:t>.</w:t>
      </w:r>
      <w:r w:rsidR="00D3012A" w:rsidRPr="00A22431">
        <w:rPr>
          <w:rFonts w:cs="Times New Roman"/>
        </w:rPr>
        <w:t xml:space="preserve"> Yadav </w:t>
      </w:r>
      <w:r w:rsidR="00D3012A" w:rsidRPr="00317260">
        <w:rPr>
          <w:rFonts w:cs="Times New Roman"/>
          <w:i/>
          <w:iCs/>
          <w:highlight w:val="yellow"/>
        </w:rPr>
        <w:t>et al.</w:t>
      </w:r>
      <w:r w:rsidR="00D3012A" w:rsidRPr="00A22431">
        <w:rPr>
          <w:rFonts w:cs="Times New Roman"/>
        </w:rPr>
        <w:t xml:space="preserve"> (2021) </w:t>
      </w:r>
      <w:r w:rsidR="00164E1C" w:rsidRPr="00A22431">
        <w:rPr>
          <w:rFonts w:cs="Times New Roman"/>
        </w:rPr>
        <w:t>found</w:t>
      </w:r>
      <w:r w:rsidR="00414F41" w:rsidRPr="00A22431">
        <w:rPr>
          <w:rFonts w:cs="Times New Roman"/>
        </w:rPr>
        <w:t xml:space="preserve"> a gross margin of NRs. 12,012.5 per hectare and a benefit-cost ratio of 1.11.</w:t>
      </w:r>
      <w:r w:rsidR="00716CC0" w:rsidRPr="00A22431">
        <w:rPr>
          <w:rFonts w:cs="Times New Roman"/>
        </w:rPr>
        <w:t xml:space="preserve"> Positive gross margin of NRs. </w:t>
      </w:r>
      <w:r w:rsidR="00984042" w:rsidRPr="00A22431">
        <w:rPr>
          <w:rFonts w:cs="Times New Roman"/>
        </w:rPr>
        <w:t>17,594, with benefit-cost ratio of 1.20 was reported in the</w:t>
      </w:r>
      <w:r w:rsidR="00DE3798" w:rsidRPr="00A22431">
        <w:rPr>
          <w:rFonts w:cs="Times New Roman"/>
        </w:rPr>
        <w:t xml:space="preserve"> </w:t>
      </w:r>
      <w:r w:rsidR="00984042" w:rsidRPr="00A22431">
        <w:rPr>
          <w:rFonts w:cs="Times New Roman"/>
        </w:rPr>
        <w:t xml:space="preserve">study by Acharya </w:t>
      </w:r>
      <w:r w:rsidR="00984042" w:rsidRPr="00317260">
        <w:rPr>
          <w:rFonts w:cs="Times New Roman"/>
          <w:i/>
          <w:iCs/>
          <w:highlight w:val="yellow"/>
        </w:rPr>
        <w:t>et al.</w:t>
      </w:r>
      <w:r w:rsidR="00984042" w:rsidRPr="00A22431">
        <w:rPr>
          <w:rFonts w:cs="Times New Roman"/>
        </w:rPr>
        <w:t xml:space="preserve"> (2021).</w:t>
      </w:r>
      <w:r w:rsidR="00852B82" w:rsidRPr="00A22431">
        <w:rPr>
          <w:rFonts w:cs="Times New Roman"/>
        </w:rPr>
        <w:t xml:space="preserve"> </w:t>
      </w:r>
      <w:r w:rsidR="005963BD" w:rsidRPr="00A22431">
        <w:rPr>
          <w:rFonts w:cs="Times New Roman"/>
        </w:rPr>
        <w:t xml:space="preserve">Subedi </w:t>
      </w:r>
      <w:r w:rsidR="005963BD" w:rsidRPr="00317260">
        <w:rPr>
          <w:rFonts w:cs="Times New Roman"/>
          <w:i/>
          <w:iCs/>
          <w:highlight w:val="yellow"/>
        </w:rPr>
        <w:t>et al.</w:t>
      </w:r>
      <w:r w:rsidR="005963BD" w:rsidRPr="00A22431">
        <w:rPr>
          <w:rFonts w:cs="Times New Roman"/>
        </w:rPr>
        <w:t xml:space="preserve"> (2020) </w:t>
      </w:r>
      <w:r w:rsidR="00F861C6" w:rsidRPr="00A22431">
        <w:rPr>
          <w:rFonts w:cs="Times New Roman"/>
        </w:rPr>
        <w:t>reported</w:t>
      </w:r>
      <w:r w:rsidR="00935399" w:rsidRPr="00A22431">
        <w:rPr>
          <w:rFonts w:cs="Times New Roman"/>
        </w:rPr>
        <w:t xml:space="preserve"> </w:t>
      </w:r>
      <w:r w:rsidR="005963BD" w:rsidRPr="00A22431">
        <w:rPr>
          <w:rFonts w:cs="Times New Roman"/>
        </w:rPr>
        <w:t xml:space="preserve">a gross margin of NRs. 53,531 per hectare </w:t>
      </w:r>
      <w:r w:rsidR="0049247B" w:rsidRPr="00A22431">
        <w:rPr>
          <w:rFonts w:cs="Times New Roman"/>
        </w:rPr>
        <w:t>and a benefit-cost ratio of 2.05. Dhakal et al. (2019) rep</w:t>
      </w:r>
      <w:r w:rsidR="00120566" w:rsidRPr="00A22431">
        <w:rPr>
          <w:rFonts w:cs="Times New Roman"/>
        </w:rPr>
        <w:t>orted a gross margin of NRs. 41</w:t>
      </w:r>
      <w:r w:rsidR="00B5012B" w:rsidRPr="00A22431">
        <w:rPr>
          <w:rFonts w:cs="Times New Roman"/>
        </w:rPr>
        <w:t>,</w:t>
      </w:r>
      <w:r w:rsidR="00120566" w:rsidRPr="00A22431">
        <w:rPr>
          <w:rFonts w:cs="Times New Roman"/>
        </w:rPr>
        <w:t>435 per hectare and benefit-cost ratio of 1.43</w:t>
      </w:r>
      <w:r w:rsidR="00D037CC" w:rsidRPr="00A22431">
        <w:rPr>
          <w:rFonts w:cs="Times New Roman"/>
        </w:rPr>
        <w:t xml:space="preserve">. </w:t>
      </w:r>
      <w:r w:rsidR="00340DDC" w:rsidRPr="00A22431">
        <w:rPr>
          <w:rFonts w:cs="Times New Roman"/>
        </w:rPr>
        <w:t>All these</w:t>
      </w:r>
      <w:r w:rsidR="00D037CC" w:rsidRPr="00A22431">
        <w:rPr>
          <w:rFonts w:cs="Times New Roman"/>
        </w:rPr>
        <w:t xml:space="preserve"> </w:t>
      </w:r>
      <w:r w:rsidR="001C7CB2" w:rsidRPr="00A22431">
        <w:rPr>
          <w:rFonts w:cs="Times New Roman"/>
        </w:rPr>
        <w:t xml:space="preserve">findings from several studies points out </w:t>
      </w:r>
      <w:r w:rsidR="00A22431" w:rsidRPr="00A22431">
        <w:rPr>
          <w:rFonts w:cs="Times New Roman"/>
        </w:rPr>
        <w:t>tha</w:t>
      </w:r>
      <w:r w:rsidR="00C22DEE">
        <w:rPr>
          <w:rFonts w:cs="Times New Roman"/>
        </w:rPr>
        <w:t xml:space="preserve">t </w:t>
      </w:r>
      <w:r w:rsidR="00C22DEE" w:rsidRPr="00C22DEE">
        <w:rPr>
          <w:rFonts w:cs="Times New Roman"/>
          <w:highlight w:val="yellow"/>
        </w:rPr>
        <w:t>rice</w:t>
      </w:r>
      <w:r w:rsidR="00A22431" w:rsidRPr="00A22431">
        <w:rPr>
          <w:rFonts w:cs="Times New Roman"/>
        </w:rPr>
        <w:t xml:space="preserve"> production is profitable business</w:t>
      </w:r>
      <w:r w:rsidR="000B7A1D" w:rsidRPr="00A22431">
        <w:rPr>
          <w:rFonts w:cs="Times New Roman"/>
        </w:rPr>
        <w:t>.</w:t>
      </w:r>
    </w:p>
    <w:p w14:paraId="3EE036F9" w14:textId="77777777" w:rsidR="000B7A1D" w:rsidRPr="00743E0C" w:rsidRDefault="000B7A1D" w:rsidP="000B7A1D">
      <w:pPr>
        <w:rPr>
          <w:rFonts w:cs="Times New Roman"/>
        </w:rPr>
      </w:pPr>
    </w:p>
    <w:p w14:paraId="76424D84" w14:textId="7E132E01" w:rsidR="00760274" w:rsidRPr="00743E0C" w:rsidRDefault="00760274" w:rsidP="00D037CC">
      <w:pPr>
        <w:pStyle w:val="Caption"/>
        <w:keepNext/>
        <w:spacing w:after="0"/>
        <w:ind w:firstLine="0"/>
        <w:rPr>
          <w:rFonts w:cs="Times New Roman"/>
          <w:i w:val="0"/>
          <w:iCs w:val="0"/>
          <w:color w:val="auto"/>
          <w:sz w:val="22"/>
          <w:szCs w:val="22"/>
        </w:rPr>
      </w:pPr>
      <w:r w:rsidRPr="00743E0C">
        <w:rPr>
          <w:rFonts w:cs="Times New Roman"/>
          <w:i w:val="0"/>
          <w:iCs w:val="0"/>
          <w:color w:val="auto"/>
          <w:sz w:val="22"/>
          <w:szCs w:val="22"/>
        </w:rPr>
        <w:t xml:space="preserve">Table </w:t>
      </w:r>
      <w:r w:rsidRPr="00743E0C">
        <w:rPr>
          <w:rFonts w:cs="Times New Roman"/>
          <w:i w:val="0"/>
          <w:iCs w:val="0"/>
          <w:color w:val="auto"/>
          <w:sz w:val="22"/>
          <w:szCs w:val="22"/>
        </w:rPr>
        <w:fldChar w:fldCharType="begin"/>
      </w:r>
      <w:r w:rsidRPr="00743E0C">
        <w:rPr>
          <w:rFonts w:cs="Times New Roman"/>
          <w:i w:val="0"/>
          <w:iCs w:val="0"/>
          <w:color w:val="auto"/>
          <w:sz w:val="22"/>
          <w:szCs w:val="22"/>
        </w:rPr>
        <w:instrText xml:space="preserve"> SEQ Table \* ARABIC </w:instrText>
      </w:r>
      <w:r w:rsidRPr="00743E0C">
        <w:rPr>
          <w:rFonts w:cs="Times New Roman"/>
          <w:i w:val="0"/>
          <w:iCs w:val="0"/>
          <w:color w:val="auto"/>
          <w:sz w:val="22"/>
          <w:szCs w:val="22"/>
        </w:rPr>
        <w:fldChar w:fldCharType="separate"/>
      </w:r>
      <w:r w:rsidR="00032D30">
        <w:rPr>
          <w:rFonts w:cs="Times New Roman"/>
          <w:i w:val="0"/>
          <w:iCs w:val="0"/>
          <w:noProof/>
          <w:color w:val="auto"/>
          <w:sz w:val="22"/>
          <w:szCs w:val="22"/>
        </w:rPr>
        <w:t>4</w:t>
      </w:r>
      <w:r w:rsidRPr="00743E0C">
        <w:rPr>
          <w:rFonts w:cs="Times New Roman"/>
          <w:i w:val="0"/>
          <w:iCs w:val="0"/>
          <w:color w:val="auto"/>
          <w:sz w:val="22"/>
          <w:szCs w:val="22"/>
        </w:rPr>
        <w:fldChar w:fldCharType="end"/>
      </w:r>
      <w:r w:rsidR="00F7103C">
        <w:rPr>
          <w:rFonts w:cs="Times New Roman"/>
          <w:i w:val="0"/>
          <w:iCs w:val="0"/>
          <w:color w:val="auto"/>
          <w:sz w:val="22"/>
          <w:szCs w:val="22"/>
        </w:rPr>
        <w:t xml:space="preserve">: </w:t>
      </w:r>
      <w:r w:rsidRPr="00743E0C">
        <w:rPr>
          <w:rFonts w:cs="Times New Roman"/>
          <w:i w:val="0"/>
          <w:iCs w:val="0"/>
          <w:color w:val="auto"/>
          <w:sz w:val="22"/>
          <w:szCs w:val="22"/>
        </w:rPr>
        <w:t>Metrics of rice production in the study area</w:t>
      </w:r>
    </w:p>
    <w:tbl>
      <w:tblPr>
        <w:tblW w:w="8820" w:type="dxa"/>
        <w:tblLook w:val="04A0" w:firstRow="1" w:lastRow="0" w:firstColumn="1" w:lastColumn="0" w:noHBand="0" w:noVBand="1"/>
      </w:tblPr>
      <w:tblGrid>
        <w:gridCol w:w="3870"/>
        <w:gridCol w:w="4950"/>
      </w:tblGrid>
      <w:tr w:rsidR="000338C8" w:rsidRPr="00743E0C" w14:paraId="4097596A" w14:textId="77777777" w:rsidTr="00760274">
        <w:trPr>
          <w:trHeight w:val="315"/>
        </w:trPr>
        <w:tc>
          <w:tcPr>
            <w:tcW w:w="3870" w:type="dxa"/>
            <w:tcBorders>
              <w:top w:val="single" w:sz="4" w:space="0" w:color="auto"/>
              <w:left w:val="nil"/>
              <w:bottom w:val="single" w:sz="4" w:space="0" w:color="auto"/>
              <w:right w:val="nil"/>
            </w:tcBorders>
            <w:shd w:val="clear" w:color="auto" w:fill="auto"/>
            <w:noWrap/>
            <w:vAlign w:val="bottom"/>
            <w:hideMark/>
          </w:tcPr>
          <w:p w14:paraId="6E42BD18"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Metrics</w:t>
            </w:r>
          </w:p>
        </w:tc>
        <w:tc>
          <w:tcPr>
            <w:tcW w:w="4950" w:type="dxa"/>
            <w:tcBorders>
              <w:top w:val="single" w:sz="4" w:space="0" w:color="auto"/>
              <w:left w:val="nil"/>
              <w:bottom w:val="single" w:sz="4" w:space="0" w:color="auto"/>
              <w:right w:val="nil"/>
            </w:tcBorders>
            <w:shd w:val="clear" w:color="auto" w:fill="auto"/>
            <w:noWrap/>
            <w:vAlign w:val="bottom"/>
            <w:hideMark/>
          </w:tcPr>
          <w:p w14:paraId="115D3A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 xml:space="preserve">Average </w:t>
            </w:r>
          </w:p>
        </w:tc>
      </w:tr>
      <w:tr w:rsidR="000338C8" w:rsidRPr="00743E0C" w14:paraId="12F543AD" w14:textId="77777777" w:rsidTr="00F7103C">
        <w:trPr>
          <w:trHeight w:val="315"/>
        </w:trPr>
        <w:tc>
          <w:tcPr>
            <w:tcW w:w="3870" w:type="dxa"/>
            <w:tcBorders>
              <w:top w:val="single" w:sz="4" w:space="0" w:color="auto"/>
              <w:left w:val="nil"/>
              <w:bottom w:val="nil"/>
              <w:right w:val="nil"/>
            </w:tcBorders>
            <w:shd w:val="clear" w:color="auto" w:fill="auto"/>
            <w:noWrap/>
            <w:vAlign w:val="bottom"/>
            <w:hideMark/>
          </w:tcPr>
          <w:p w14:paraId="094E0DFB"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variable cost</w:t>
            </w:r>
          </w:p>
        </w:tc>
        <w:tc>
          <w:tcPr>
            <w:tcW w:w="4950" w:type="dxa"/>
            <w:tcBorders>
              <w:top w:val="single" w:sz="4" w:space="0" w:color="auto"/>
              <w:left w:val="nil"/>
              <w:bottom w:val="nil"/>
              <w:right w:val="nil"/>
            </w:tcBorders>
            <w:shd w:val="clear" w:color="auto" w:fill="auto"/>
            <w:noWrap/>
            <w:vAlign w:val="bottom"/>
            <w:hideMark/>
          </w:tcPr>
          <w:p w14:paraId="127AFAD4" w14:textId="4FC65906" w:rsidR="000338C8" w:rsidRPr="00743E0C" w:rsidRDefault="00AE7088" w:rsidP="00D037CC">
            <w:pPr>
              <w:ind w:firstLine="0"/>
              <w:rPr>
                <w:rFonts w:eastAsia="Times New Roman" w:cs="Times New Roman"/>
                <w:color w:val="000000"/>
              </w:rPr>
            </w:pPr>
            <w:r w:rsidRPr="0090454F">
              <w:rPr>
                <w:rFonts w:eastAsia="Times New Roman" w:cs="Times New Roman"/>
                <w:color w:val="000000"/>
              </w:rPr>
              <w:t>1</w:t>
            </w:r>
            <w:r>
              <w:rPr>
                <w:rFonts w:eastAsia="Times New Roman" w:cs="Times New Roman"/>
                <w:color w:val="000000"/>
              </w:rPr>
              <w:t>53,334.98</w:t>
            </w:r>
            <w:r w:rsidRPr="0090454F">
              <w:rPr>
                <w:rFonts w:eastAsia="Times New Roman" w:cs="Times New Roman"/>
                <w:color w:val="000000"/>
              </w:rPr>
              <w:t xml:space="preserve"> (2</w:t>
            </w:r>
            <w:r>
              <w:rPr>
                <w:rFonts w:eastAsia="Times New Roman" w:cs="Times New Roman"/>
                <w:color w:val="000000"/>
              </w:rPr>
              <w:t>1</w:t>
            </w:r>
            <w:r w:rsidR="00732AEA">
              <w:rPr>
                <w:rFonts w:eastAsia="Times New Roman" w:cs="Times New Roman"/>
                <w:color w:val="000000"/>
              </w:rPr>
              <w:t>,</w:t>
            </w:r>
            <w:r>
              <w:rPr>
                <w:rFonts w:eastAsia="Times New Roman" w:cs="Times New Roman"/>
                <w:color w:val="000000"/>
              </w:rPr>
              <w:t>772.31</w:t>
            </w:r>
            <w:r w:rsidRPr="0090454F">
              <w:rPr>
                <w:rFonts w:eastAsia="Times New Roman" w:cs="Times New Roman"/>
                <w:color w:val="000000"/>
              </w:rPr>
              <w:t>)</w:t>
            </w:r>
          </w:p>
        </w:tc>
      </w:tr>
      <w:tr w:rsidR="000338C8" w:rsidRPr="00743E0C" w14:paraId="78E39D9B" w14:textId="77777777" w:rsidTr="00F7103C">
        <w:trPr>
          <w:trHeight w:val="315"/>
        </w:trPr>
        <w:tc>
          <w:tcPr>
            <w:tcW w:w="3870" w:type="dxa"/>
            <w:tcBorders>
              <w:top w:val="nil"/>
              <w:left w:val="nil"/>
              <w:bottom w:val="nil"/>
              <w:right w:val="nil"/>
            </w:tcBorders>
            <w:shd w:val="clear" w:color="auto" w:fill="auto"/>
            <w:noWrap/>
            <w:vAlign w:val="bottom"/>
            <w:hideMark/>
          </w:tcPr>
          <w:p w14:paraId="66320136"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return</w:t>
            </w:r>
          </w:p>
        </w:tc>
        <w:tc>
          <w:tcPr>
            <w:tcW w:w="4950" w:type="dxa"/>
            <w:tcBorders>
              <w:top w:val="nil"/>
              <w:left w:val="nil"/>
              <w:bottom w:val="nil"/>
              <w:right w:val="nil"/>
            </w:tcBorders>
            <w:shd w:val="clear" w:color="auto" w:fill="auto"/>
            <w:noWrap/>
            <w:vAlign w:val="bottom"/>
            <w:hideMark/>
          </w:tcPr>
          <w:p w14:paraId="27656BC1" w14:textId="357E77CA"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193</w:t>
            </w:r>
            <w:r w:rsidR="00D037CC">
              <w:rPr>
                <w:rFonts w:eastAsia="Times New Roman" w:cs="Times New Roman"/>
                <w:color w:val="000000"/>
              </w:rPr>
              <w:t>,</w:t>
            </w:r>
            <w:r w:rsidRPr="00743E0C">
              <w:rPr>
                <w:rFonts w:eastAsia="Times New Roman" w:cs="Times New Roman"/>
                <w:color w:val="000000"/>
              </w:rPr>
              <w:t>028.64 (30</w:t>
            </w:r>
            <w:r w:rsidR="00732AEA">
              <w:rPr>
                <w:rFonts w:eastAsia="Times New Roman" w:cs="Times New Roman"/>
                <w:color w:val="000000"/>
              </w:rPr>
              <w:t>,</w:t>
            </w:r>
            <w:r w:rsidRPr="00743E0C">
              <w:rPr>
                <w:rFonts w:eastAsia="Times New Roman" w:cs="Times New Roman"/>
                <w:color w:val="000000"/>
              </w:rPr>
              <w:t>031.06)</w:t>
            </w:r>
          </w:p>
        </w:tc>
      </w:tr>
      <w:tr w:rsidR="000338C8" w:rsidRPr="00743E0C" w14:paraId="2D63607F" w14:textId="77777777" w:rsidTr="00F7103C">
        <w:trPr>
          <w:trHeight w:val="315"/>
        </w:trPr>
        <w:tc>
          <w:tcPr>
            <w:tcW w:w="3870" w:type="dxa"/>
            <w:tcBorders>
              <w:top w:val="nil"/>
              <w:left w:val="nil"/>
              <w:right w:val="nil"/>
            </w:tcBorders>
            <w:shd w:val="clear" w:color="auto" w:fill="auto"/>
            <w:noWrap/>
            <w:vAlign w:val="bottom"/>
            <w:hideMark/>
          </w:tcPr>
          <w:p w14:paraId="4F2242FC"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Gross margin</w:t>
            </w:r>
          </w:p>
        </w:tc>
        <w:tc>
          <w:tcPr>
            <w:tcW w:w="4950" w:type="dxa"/>
            <w:tcBorders>
              <w:top w:val="nil"/>
              <w:left w:val="nil"/>
              <w:right w:val="nil"/>
            </w:tcBorders>
            <w:shd w:val="clear" w:color="auto" w:fill="auto"/>
            <w:noWrap/>
            <w:vAlign w:val="bottom"/>
            <w:hideMark/>
          </w:tcPr>
          <w:p w14:paraId="7070AB2A" w14:textId="7F929581" w:rsidR="000338C8" w:rsidRPr="00743E0C" w:rsidRDefault="00865A2C" w:rsidP="00D037CC">
            <w:pPr>
              <w:ind w:firstLine="0"/>
              <w:rPr>
                <w:rFonts w:eastAsia="Times New Roman" w:cs="Times New Roman"/>
                <w:color w:val="000000"/>
              </w:rPr>
            </w:pPr>
            <w:r>
              <w:rPr>
                <w:rFonts w:eastAsia="Times New Roman" w:cs="Times New Roman"/>
                <w:color w:val="000000"/>
              </w:rPr>
              <w:t>39</w:t>
            </w:r>
            <w:r w:rsidR="005D7112">
              <w:rPr>
                <w:rFonts w:eastAsia="Times New Roman" w:cs="Times New Roman"/>
                <w:color w:val="000000"/>
              </w:rPr>
              <w:t>,693.66</w:t>
            </w:r>
            <w:r w:rsidR="00BB1716" w:rsidRPr="00743E0C">
              <w:rPr>
                <w:rFonts w:eastAsia="Times New Roman" w:cs="Times New Roman"/>
                <w:color w:val="000000"/>
              </w:rPr>
              <w:t xml:space="preserve"> (</w:t>
            </w:r>
            <w:r w:rsidR="005D7112">
              <w:rPr>
                <w:rFonts w:eastAsia="Times New Roman" w:cs="Times New Roman"/>
                <w:color w:val="000000"/>
              </w:rPr>
              <w:t>19</w:t>
            </w:r>
            <w:r w:rsidR="00732AEA">
              <w:rPr>
                <w:rFonts w:eastAsia="Times New Roman" w:cs="Times New Roman"/>
                <w:color w:val="000000"/>
              </w:rPr>
              <w:t>,</w:t>
            </w:r>
            <w:r w:rsidR="005D7112">
              <w:rPr>
                <w:rFonts w:eastAsia="Times New Roman" w:cs="Times New Roman"/>
                <w:color w:val="000000"/>
              </w:rPr>
              <w:t>093.15</w:t>
            </w:r>
            <w:r w:rsidR="00BB1716" w:rsidRPr="00743E0C">
              <w:rPr>
                <w:rFonts w:eastAsia="Times New Roman" w:cs="Times New Roman"/>
                <w:color w:val="000000"/>
              </w:rPr>
              <w:t>)</w:t>
            </w:r>
          </w:p>
        </w:tc>
      </w:tr>
      <w:tr w:rsidR="000338C8" w:rsidRPr="00743E0C" w14:paraId="5D1C6F5D" w14:textId="77777777" w:rsidTr="00F7103C">
        <w:trPr>
          <w:trHeight w:val="315"/>
        </w:trPr>
        <w:tc>
          <w:tcPr>
            <w:tcW w:w="3870" w:type="dxa"/>
            <w:tcBorders>
              <w:top w:val="nil"/>
              <w:left w:val="nil"/>
              <w:bottom w:val="nil"/>
              <w:right w:val="nil"/>
            </w:tcBorders>
            <w:shd w:val="clear" w:color="auto" w:fill="auto"/>
            <w:noWrap/>
            <w:vAlign w:val="bottom"/>
            <w:hideMark/>
          </w:tcPr>
          <w:p w14:paraId="5879B3E3"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Benefit cost ratio</w:t>
            </w:r>
          </w:p>
          <w:p w14:paraId="4FF6FDCE" w14:textId="77777777" w:rsidR="000338C8" w:rsidRPr="00743E0C" w:rsidRDefault="000338C8" w:rsidP="00A10AC1">
            <w:pPr>
              <w:rPr>
                <w:rFonts w:eastAsia="Times New Roman" w:cs="Times New Roman"/>
                <w:color w:val="000000"/>
              </w:rPr>
            </w:pPr>
          </w:p>
        </w:tc>
        <w:tc>
          <w:tcPr>
            <w:tcW w:w="4950" w:type="dxa"/>
            <w:tcBorders>
              <w:top w:val="nil"/>
              <w:left w:val="nil"/>
              <w:bottom w:val="nil"/>
              <w:right w:val="nil"/>
            </w:tcBorders>
            <w:shd w:val="clear" w:color="auto" w:fill="auto"/>
            <w:noWrap/>
            <w:vAlign w:val="bottom"/>
            <w:hideMark/>
          </w:tcPr>
          <w:p w14:paraId="5173A8B8" w14:textId="05BAE07B"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w:t>
            </w:r>
            <w:r w:rsidR="00BF6122">
              <w:rPr>
                <w:rFonts w:eastAsia="Times New Roman" w:cs="Times New Roman"/>
                <w:color w:val="000000"/>
              </w:rPr>
              <w:t>26</w:t>
            </w:r>
            <w:r w:rsidR="00BB1716" w:rsidRPr="00743E0C">
              <w:rPr>
                <w:rFonts w:eastAsia="Times New Roman" w:cs="Times New Roman"/>
                <w:color w:val="000000"/>
              </w:rPr>
              <w:t xml:space="preserve"> (</w:t>
            </w:r>
            <w:r w:rsidR="00D43D7C">
              <w:rPr>
                <w:rFonts w:eastAsia="Times New Roman" w:cs="Times New Roman"/>
                <w:color w:val="000000"/>
              </w:rPr>
              <w:t>0.13</w:t>
            </w:r>
            <w:r w:rsidR="00921DA0" w:rsidRPr="00743E0C">
              <w:rPr>
                <w:rFonts w:eastAsia="Times New Roman" w:cs="Times New Roman"/>
                <w:color w:val="000000"/>
              </w:rPr>
              <w:t>)</w:t>
            </w:r>
          </w:p>
        </w:tc>
      </w:tr>
      <w:tr w:rsidR="000338C8" w:rsidRPr="00743E0C" w14:paraId="58F6FC9F" w14:textId="77777777" w:rsidTr="00F7103C">
        <w:trPr>
          <w:trHeight w:val="315"/>
        </w:trPr>
        <w:tc>
          <w:tcPr>
            <w:tcW w:w="3870" w:type="dxa"/>
            <w:tcBorders>
              <w:top w:val="nil"/>
              <w:left w:val="nil"/>
              <w:bottom w:val="single" w:sz="4" w:space="0" w:color="auto"/>
              <w:right w:val="nil"/>
            </w:tcBorders>
            <w:shd w:val="clear" w:color="auto" w:fill="auto"/>
            <w:noWrap/>
            <w:vAlign w:val="bottom"/>
          </w:tcPr>
          <w:p w14:paraId="26E918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Average Productivity</w:t>
            </w:r>
          </w:p>
        </w:tc>
        <w:tc>
          <w:tcPr>
            <w:tcW w:w="4950" w:type="dxa"/>
            <w:tcBorders>
              <w:top w:val="nil"/>
              <w:left w:val="nil"/>
              <w:bottom w:val="single" w:sz="4" w:space="0" w:color="auto"/>
              <w:right w:val="nil"/>
            </w:tcBorders>
            <w:shd w:val="clear" w:color="auto" w:fill="auto"/>
            <w:noWrap/>
            <w:vAlign w:val="bottom"/>
          </w:tcPr>
          <w:p w14:paraId="575AFF0A" w14:textId="51944E90" w:rsidR="000338C8" w:rsidRPr="00743E0C" w:rsidRDefault="000338C8" w:rsidP="00D037CC">
            <w:pPr>
              <w:ind w:firstLine="0"/>
              <w:rPr>
                <w:rFonts w:eastAsia="Times New Roman" w:cs="Times New Roman"/>
                <w:color w:val="000000"/>
              </w:rPr>
            </w:pPr>
            <w:r w:rsidRPr="00743E0C">
              <w:rPr>
                <w:rFonts w:eastAsia="Times New Roman" w:cs="Times New Roman"/>
                <w:color w:val="000000"/>
              </w:rPr>
              <w:t>4.65 mt/ha</w:t>
            </w:r>
            <w:r w:rsidR="00DD4639" w:rsidRPr="00743E0C">
              <w:rPr>
                <w:rFonts w:eastAsia="Times New Roman" w:cs="Times New Roman"/>
                <w:color w:val="000000"/>
              </w:rPr>
              <w:t xml:space="preserve"> (0.726)</w:t>
            </w:r>
          </w:p>
        </w:tc>
      </w:tr>
    </w:tbl>
    <w:p w14:paraId="2F963D37" w14:textId="63B0778C" w:rsidR="000338C8" w:rsidRPr="00743E0C" w:rsidRDefault="002C37EA" w:rsidP="00D037CC">
      <w:pPr>
        <w:ind w:firstLine="0"/>
        <w:rPr>
          <w:rFonts w:cs="Times New Roman"/>
        </w:rPr>
      </w:pPr>
      <w:r w:rsidRPr="00743E0C">
        <w:rPr>
          <w:rFonts w:cs="Times New Roman"/>
        </w:rPr>
        <w:t xml:space="preserve">Note: Figure in the parentheses indicate standard deviation </w:t>
      </w:r>
    </w:p>
    <w:p w14:paraId="03E71DF0" w14:textId="41978DE8" w:rsidR="00586E09" w:rsidRDefault="00586E09" w:rsidP="000A2DE7">
      <w:pPr>
        <w:ind w:firstLine="0"/>
        <w:rPr>
          <w:rFonts w:cs="Times New Roman"/>
        </w:rPr>
      </w:pPr>
    </w:p>
    <w:p w14:paraId="6E2BCC1A" w14:textId="214204F2" w:rsidR="000A2DE7" w:rsidRDefault="000A2DE7" w:rsidP="000A2DE7">
      <w:pPr>
        <w:ind w:firstLine="0"/>
        <w:rPr>
          <w:rFonts w:cs="Times New Roman"/>
        </w:rPr>
      </w:pPr>
    </w:p>
    <w:p w14:paraId="7CC4895C" w14:textId="1AD67946" w:rsidR="000A2DE7" w:rsidRDefault="000A2DE7" w:rsidP="000A2DE7">
      <w:pPr>
        <w:ind w:firstLine="0"/>
        <w:rPr>
          <w:rFonts w:cs="Times New Roman"/>
        </w:rPr>
      </w:pPr>
    </w:p>
    <w:p w14:paraId="30F726CE" w14:textId="77777777" w:rsidR="000A2DE7" w:rsidRPr="00743E0C" w:rsidRDefault="000A2DE7" w:rsidP="000A2DE7">
      <w:pPr>
        <w:ind w:firstLine="0"/>
        <w:rPr>
          <w:rFonts w:cs="Times New Roman"/>
        </w:rPr>
      </w:pPr>
    </w:p>
    <w:p w14:paraId="673AF787" w14:textId="19348DA3" w:rsidR="000A0F56" w:rsidRDefault="00D96B7B" w:rsidP="00805760">
      <w:pPr>
        <w:pStyle w:val="Heading3"/>
      </w:pPr>
      <w:r>
        <w:t xml:space="preserve">Estimation of resource use efficiency </w:t>
      </w:r>
      <w:r w:rsidR="000A0F56">
        <w:t xml:space="preserve">(RUE) </w:t>
      </w:r>
      <w:r>
        <w:t>in rice production</w:t>
      </w:r>
    </w:p>
    <w:p w14:paraId="340BD1E4" w14:textId="77777777" w:rsidR="00947C09" w:rsidRDefault="00947C09" w:rsidP="00A10AC1">
      <w:pPr>
        <w:ind w:firstLine="720"/>
        <w:jc w:val="both"/>
        <w:rPr>
          <w:rFonts w:cs="Times New Roman"/>
        </w:rPr>
      </w:pPr>
    </w:p>
    <w:p w14:paraId="122A2648" w14:textId="59F76A5A" w:rsidR="00FB7A48" w:rsidRPr="00591F67" w:rsidRDefault="00B6213A" w:rsidP="00A02CB2">
      <w:pPr>
        <w:jc w:val="both"/>
        <w:rPr>
          <w:rFonts w:cs="Times New Roman"/>
        </w:rPr>
      </w:pPr>
      <w:r w:rsidRPr="00591F67">
        <w:rPr>
          <w:rFonts w:cs="Times New Roman"/>
        </w:rPr>
        <w:t xml:space="preserve">Resource use efficiency refers to the yield obtained per unit of resources employed under the specified soil and climatic condition (Gautam </w:t>
      </w:r>
      <w:r w:rsidRPr="00A02CB2">
        <w:rPr>
          <w:rFonts w:cs="Times New Roman"/>
          <w:i/>
          <w:iCs/>
          <w:highlight w:val="yellow"/>
        </w:rPr>
        <w:t>et al.</w:t>
      </w:r>
      <w:r w:rsidRPr="00591F67">
        <w:rPr>
          <w:rFonts w:cs="Times New Roman"/>
        </w:rPr>
        <w:t>, 2022).</w:t>
      </w:r>
      <w:r w:rsidR="00983A2C" w:rsidRPr="00591F67">
        <w:rPr>
          <w:rFonts w:cs="Times New Roman"/>
        </w:rPr>
        <w:t xml:space="preserve"> Main inputs employed in the production of rice</w:t>
      </w:r>
      <w:r w:rsidR="00DE457C" w:rsidRPr="00591F67">
        <w:rPr>
          <w:rFonts w:cs="Times New Roman"/>
        </w:rPr>
        <w:t xml:space="preserve"> includes machines, human labor, seeds, organic </w:t>
      </w:r>
      <w:bookmarkStart w:id="1" w:name="_GoBack"/>
      <w:bookmarkEnd w:id="1"/>
      <w:r w:rsidR="00DE457C" w:rsidRPr="00591F67">
        <w:rPr>
          <w:rFonts w:cs="Times New Roman"/>
        </w:rPr>
        <w:t xml:space="preserve">manure, chemical fertilizers, pesticides, and </w:t>
      </w:r>
      <w:r w:rsidR="004507FD" w:rsidRPr="00591F67">
        <w:rPr>
          <w:rFonts w:cs="Times New Roman"/>
        </w:rPr>
        <w:t>irrigation. We used the CDPF modelling to assess how well the resources were utilized.</w:t>
      </w:r>
      <w:r w:rsidR="001D5AB9" w:rsidRPr="00591F67">
        <w:rPr>
          <w:rFonts w:cs="Times New Roman"/>
        </w:rPr>
        <w:t xml:space="preserve"> The result obtained from CDPF model are presented in Table </w:t>
      </w:r>
      <w:r w:rsidR="00B405E2">
        <w:rPr>
          <w:rFonts w:cs="Times New Roman"/>
        </w:rPr>
        <w:t>5</w:t>
      </w:r>
      <w:r w:rsidR="001D5AB9" w:rsidRPr="00591F67">
        <w:rPr>
          <w:rFonts w:cs="Times New Roman"/>
        </w:rPr>
        <w:t xml:space="preserve">. </w:t>
      </w:r>
      <w:r w:rsidR="00D8144C" w:rsidRPr="00591F67">
        <w:rPr>
          <w:rFonts w:cs="Times New Roman"/>
        </w:rPr>
        <w:t xml:space="preserve">The model showed the good explanatory power, </w:t>
      </w:r>
      <w:r w:rsidR="00D8144C" w:rsidRPr="00591F67">
        <w:rPr>
          <w:rFonts w:cs="Times New Roman"/>
        </w:rPr>
        <w:lastRenderedPageBreak/>
        <w:t xml:space="preserve">which is evidenced by </w:t>
      </w:r>
      <w:r w:rsidR="009E45F1" w:rsidRPr="00591F67">
        <w:rPr>
          <w:rFonts w:cs="Times New Roman"/>
        </w:rPr>
        <w:t xml:space="preserve">highly significant F-value of 55.286 at 1% level. It inferred that the independent variables incorporated in the models </w:t>
      </w:r>
      <w:r w:rsidR="009D46B1" w:rsidRPr="00591F67">
        <w:rPr>
          <w:rFonts w:cs="Times New Roman"/>
        </w:rPr>
        <w:t>collectively</w:t>
      </w:r>
      <w:r w:rsidR="00EB5A47" w:rsidRPr="00591F67">
        <w:rPr>
          <w:rFonts w:cs="Times New Roman"/>
        </w:rPr>
        <w:t xml:space="preserve"> explained</w:t>
      </w:r>
      <w:r w:rsidR="0013571E" w:rsidRPr="00591F67">
        <w:rPr>
          <w:rFonts w:cs="Times New Roman"/>
        </w:rPr>
        <w:t xml:space="preserve"> the variation in output.</w:t>
      </w:r>
      <w:r w:rsidR="009E45F1" w:rsidRPr="00591F67">
        <w:rPr>
          <w:rFonts w:cs="Times New Roman"/>
        </w:rPr>
        <w:t xml:space="preserve"> </w:t>
      </w:r>
    </w:p>
    <w:p w14:paraId="2354E5D7" w14:textId="30168EBC" w:rsidR="00EF23DE" w:rsidRDefault="00312A93" w:rsidP="00A02CB2">
      <w:pPr>
        <w:jc w:val="both"/>
        <w:rPr>
          <w:rFonts w:cs="Times New Roman"/>
        </w:rPr>
      </w:pPr>
      <w:r w:rsidRPr="00C37EDB">
        <w:rPr>
          <w:rFonts w:cs="Times New Roman"/>
        </w:rPr>
        <w:t>The r-squared value was calculated 0.699, which indicates that 69.9% of the variation in the gross return obtained from rice production was</w:t>
      </w:r>
      <w:r w:rsidR="000C6A82" w:rsidRPr="00C37EDB">
        <w:rPr>
          <w:rFonts w:cs="Times New Roman"/>
        </w:rPr>
        <w:t xml:space="preserve"> accounted by the independent variables. </w:t>
      </w:r>
      <w:r w:rsidR="005653F5" w:rsidRPr="00C37EDB">
        <w:rPr>
          <w:rFonts w:cs="Times New Roman"/>
        </w:rPr>
        <w:t xml:space="preserve">The average value of Variance Inflation Factor (VIF) was calculated 1.18, which suggests the absence of multicollinearity among the independent variables. </w:t>
      </w:r>
      <w:r w:rsidR="00A777BB" w:rsidRPr="00C37EDB">
        <w:rPr>
          <w:rFonts w:cs="Times New Roman"/>
        </w:rPr>
        <w:t>If the multicollinearity exists, it makes the result spurious, altering the interpretation</w:t>
      </w:r>
      <w:r w:rsidR="00157847" w:rsidRPr="00C37EDB">
        <w:rPr>
          <w:rFonts w:cs="Times New Roman"/>
        </w:rPr>
        <w:t xml:space="preserve">. We employed the Breusch-Pagan test to assess the homoskedasticity of </w:t>
      </w:r>
      <w:r w:rsidR="003406A8" w:rsidRPr="00C37EDB">
        <w:rPr>
          <w:rFonts w:cs="Times New Roman"/>
        </w:rPr>
        <w:t>error term. The presence of heteroskedasticity</w:t>
      </w:r>
      <w:r w:rsidR="000C253F" w:rsidRPr="00C37EDB">
        <w:rPr>
          <w:rFonts w:cs="Times New Roman"/>
        </w:rPr>
        <w:t xml:space="preserve"> in regression model</w:t>
      </w:r>
      <w:r w:rsidR="003406A8" w:rsidRPr="00C37EDB">
        <w:rPr>
          <w:rFonts w:cs="Times New Roman"/>
        </w:rPr>
        <w:t xml:space="preserve"> violates the assumption of classical linear regression assumption</w:t>
      </w:r>
      <w:r w:rsidR="000C253F" w:rsidRPr="00C37EDB">
        <w:rPr>
          <w:rFonts w:cs="Times New Roman"/>
        </w:rPr>
        <w:t xml:space="preserve">, and </w:t>
      </w:r>
      <w:r w:rsidR="00EE444B" w:rsidRPr="00C37EDB">
        <w:rPr>
          <w:rFonts w:cs="Times New Roman"/>
        </w:rPr>
        <w:t>raises questions on validity of model and econometric analysis</w:t>
      </w:r>
      <w:r w:rsidR="000C253F" w:rsidRPr="00C37EDB">
        <w:rPr>
          <w:rFonts w:cs="Times New Roman"/>
        </w:rPr>
        <w:t>.</w:t>
      </w:r>
      <w:r w:rsidR="00EE444B" w:rsidRPr="00C37EDB">
        <w:rPr>
          <w:rFonts w:cs="Times New Roman"/>
        </w:rPr>
        <w:t xml:space="preserve"> The test reported a chi-square value of 0.7</w:t>
      </w:r>
      <w:r w:rsidR="003A215A" w:rsidRPr="00C37EDB">
        <w:rPr>
          <w:rFonts w:cs="Times New Roman"/>
        </w:rPr>
        <w:t xml:space="preserve">3, with a p-value greater than 5% significance level i.e., </w:t>
      </w:r>
      <w:r w:rsidR="00AF4A8C" w:rsidRPr="00C37EDB">
        <w:rPr>
          <w:rFonts w:cs="Times New Roman"/>
        </w:rPr>
        <w:t xml:space="preserve">0.391, which indicates the failure to reject the </w:t>
      </w:r>
      <w:r w:rsidR="00033BF3" w:rsidRPr="00C37EDB">
        <w:rPr>
          <w:rFonts w:cs="Times New Roman"/>
        </w:rPr>
        <w:t>null hypothesis of constant variance or homoskedasticity.</w:t>
      </w:r>
      <w:r w:rsidR="00815BFA">
        <w:rPr>
          <w:rFonts w:cs="Times New Roman"/>
        </w:rPr>
        <w:t xml:space="preserve"> </w:t>
      </w:r>
      <w:r w:rsidR="00E93B37">
        <w:rPr>
          <w:rFonts w:cs="Times New Roman"/>
        </w:rPr>
        <w:t>For testing the normality of the residuals obtained from regression analysis, we employed the Shapiro Wilk test</w:t>
      </w:r>
      <w:r w:rsidR="005F5D07">
        <w:rPr>
          <w:rFonts w:cs="Times New Roman"/>
        </w:rPr>
        <w:t xml:space="preserve">. The </w:t>
      </w:r>
      <w:r w:rsidR="009C5CB6">
        <w:rPr>
          <w:rFonts w:cs="Times New Roman"/>
        </w:rPr>
        <w:t>test reported a p-value greater than the 5% significance level</w:t>
      </w:r>
      <w:r w:rsidR="005A782B">
        <w:rPr>
          <w:rFonts w:cs="Times New Roman"/>
        </w:rPr>
        <w:t>, i.e., 0.329</w:t>
      </w:r>
      <w:r w:rsidR="0055197D">
        <w:rPr>
          <w:rFonts w:cs="Times New Roman"/>
        </w:rPr>
        <w:t xml:space="preserve">. The result indicated that the residuals are normally distributed. </w:t>
      </w:r>
      <w:r w:rsidR="00BA196B">
        <w:rPr>
          <w:rFonts w:cs="Times New Roman"/>
        </w:rPr>
        <w:t xml:space="preserve">We also conducted an Ovtest to </w:t>
      </w:r>
      <w:r w:rsidR="00524931">
        <w:rPr>
          <w:rFonts w:cs="Times New Roman"/>
        </w:rPr>
        <w:t>assess the model specification or omitted variable bias</w:t>
      </w:r>
      <w:r w:rsidR="000625BC">
        <w:rPr>
          <w:rFonts w:cs="Times New Roman"/>
        </w:rPr>
        <w:t>. The p-value of the Ovtest was found 0.08, which was higher than the significance level of 0.0</w:t>
      </w:r>
      <w:r w:rsidR="00ED06B1">
        <w:rPr>
          <w:rFonts w:cs="Times New Roman"/>
        </w:rPr>
        <w:t xml:space="preserve">5. The null hypothesis of Ovtest could not be rejected, which indicates that the model does </w:t>
      </w:r>
      <w:proofErr w:type="spellStart"/>
      <w:r w:rsidR="00ED06B1">
        <w:rPr>
          <w:rFonts w:cs="Times New Roman"/>
        </w:rPr>
        <w:t>no</w:t>
      </w:r>
      <w:proofErr w:type="spellEnd"/>
      <w:r w:rsidR="00ED06B1">
        <w:rPr>
          <w:rFonts w:cs="Times New Roman"/>
        </w:rPr>
        <w:t xml:space="preserve"> have </w:t>
      </w:r>
      <w:r w:rsidR="003339ED">
        <w:rPr>
          <w:rFonts w:cs="Times New Roman"/>
        </w:rPr>
        <w:t>omitted variables or it is correctly specified.</w:t>
      </w:r>
      <w:r w:rsidR="00F57434">
        <w:rPr>
          <w:rFonts w:cs="Times New Roman"/>
        </w:rPr>
        <w:t xml:space="preserve"> All the prior test</w:t>
      </w:r>
      <w:r w:rsidR="002C29DA">
        <w:rPr>
          <w:rFonts w:cs="Times New Roman"/>
        </w:rPr>
        <w:t>s</w:t>
      </w:r>
      <w:r w:rsidR="00F57434">
        <w:rPr>
          <w:rFonts w:cs="Times New Roman"/>
        </w:rPr>
        <w:t xml:space="preserve"> which were conducted </w:t>
      </w:r>
      <w:r w:rsidR="000200A6">
        <w:rPr>
          <w:rFonts w:cs="Times New Roman"/>
        </w:rPr>
        <w:t>confirmed our assumptions for ordinary least square regression.</w:t>
      </w:r>
      <w:r w:rsidR="002C29DA">
        <w:rPr>
          <w:rFonts w:cs="Times New Roman"/>
        </w:rPr>
        <w:t xml:space="preserve"> The result showed that machine labor</w:t>
      </w:r>
      <w:r w:rsidR="00D85C79">
        <w:rPr>
          <w:rFonts w:cs="Times New Roman"/>
        </w:rPr>
        <w:t xml:space="preserve">, organic manure, seed, and pesticides cum irrigation were </w:t>
      </w:r>
      <w:r w:rsidR="00AA032E">
        <w:rPr>
          <w:rFonts w:cs="Times New Roman"/>
        </w:rPr>
        <w:t xml:space="preserve">statistically significant at 1%, </w:t>
      </w:r>
      <w:r w:rsidR="00843ABC">
        <w:rPr>
          <w:rFonts w:cs="Times New Roman"/>
        </w:rPr>
        <w:t>while the human labor and chemical fertilizer</w:t>
      </w:r>
      <w:r w:rsidR="00FE4113">
        <w:rPr>
          <w:rFonts w:cs="Times New Roman"/>
        </w:rPr>
        <w:t xml:space="preserve">s were statistically significant at 5% level. </w:t>
      </w:r>
      <w:r w:rsidR="00BC3962">
        <w:rPr>
          <w:rFonts w:cs="Times New Roman"/>
        </w:rPr>
        <w:t>The regression coefficients for machine labor, human labo</w:t>
      </w:r>
      <w:r w:rsidR="00FE4113">
        <w:rPr>
          <w:rFonts w:cs="Times New Roman"/>
        </w:rPr>
        <w:t>r</w:t>
      </w:r>
      <w:r w:rsidR="00BC3962">
        <w:rPr>
          <w:rFonts w:cs="Times New Roman"/>
        </w:rPr>
        <w:t>, organic manure, seed, pesticide cum irrigatio</w:t>
      </w:r>
      <w:r w:rsidR="00FE4113">
        <w:rPr>
          <w:rFonts w:cs="Times New Roman"/>
        </w:rPr>
        <w:t>n</w:t>
      </w:r>
      <w:r w:rsidR="00BC3962">
        <w:rPr>
          <w:rFonts w:cs="Times New Roman"/>
        </w:rPr>
        <w:t>, and chemical fertilizer</w:t>
      </w:r>
      <w:r w:rsidR="00FE4113">
        <w:rPr>
          <w:rFonts w:cs="Times New Roman"/>
        </w:rPr>
        <w:t>s</w:t>
      </w:r>
      <w:r w:rsidR="00BC3962">
        <w:rPr>
          <w:rFonts w:cs="Times New Roman"/>
        </w:rPr>
        <w:t xml:space="preserve"> are 0.156, 0.112, 0.1</w:t>
      </w:r>
      <w:r w:rsidR="00BB080F">
        <w:rPr>
          <w:rFonts w:cs="Times New Roman"/>
        </w:rPr>
        <w:t>0</w:t>
      </w:r>
      <w:r w:rsidR="00BC3962">
        <w:rPr>
          <w:rFonts w:cs="Times New Roman"/>
        </w:rPr>
        <w:t>1, 0.093, 0.055, and 0.046, respectively. This indicates that a 10% increase in the costs of machine labor, human labor, organic manure, seed, pesticide cum irrigation, and chemical fertilizer, while holding all other variables constant, results in an increase in gross return</w:t>
      </w:r>
      <w:r w:rsidR="004515D8">
        <w:rPr>
          <w:rFonts w:cs="Times New Roman"/>
        </w:rPr>
        <w:t xml:space="preserve"> by</w:t>
      </w:r>
      <w:r w:rsidR="00BC3962">
        <w:rPr>
          <w:rFonts w:cs="Times New Roman"/>
        </w:rPr>
        <w:t xml:space="preserve"> 1.56%, 1.12%, 1.</w:t>
      </w:r>
      <w:r w:rsidR="00BB080F">
        <w:rPr>
          <w:rFonts w:cs="Times New Roman"/>
        </w:rPr>
        <w:t>0</w:t>
      </w:r>
      <w:r w:rsidR="00BC3962">
        <w:rPr>
          <w:rFonts w:cs="Times New Roman"/>
        </w:rPr>
        <w:t xml:space="preserve">1%, 0.93%, 0.55%, and 0.46%, respectively. Poudel </w:t>
      </w:r>
      <w:r w:rsidR="00BC3962" w:rsidRPr="00EF2D46">
        <w:rPr>
          <w:rFonts w:cs="Times New Roman"/>
          <w:i/>
          <w:iCs/>
          <w:highlight w:val="yellow"/>
        </w:rPr>
        <w:t>et al.</w:t>
      </w:r>
      <w:r w:rsidR="00BC3962">
        <w:rPr>
          <w:rFonts w:cs="Times New Roman"/>
        </w:rPr>
        <w:t xml:space="preserve"> (2021) reported that a 10% increase in seed, labor, and nutrient costs, while holding other variables constant, increased the return by 2.79%, 2.19%, and 0.62%, respectively. Yadav </w:t>
      </w:r>
      <w:r w:rsidR="00BC3962" w:rsidRPr="00EF2D46">
        <w:rPr>
          <w:rFonts w:cs="Times New Roman"/>
          <w:i/>
          <w:iCs/>
          <w:highlight w:val="yellow"/>
        </w:rPr>
        <w:t>et al.</w:t>
      </w:r>
      <w:r w:rsidR="00BC3962">
        <w:rPr>
          <w:rFonts w:cs="Times New Roman"/>
        </w:rPr>
        <w:t xml:space="preserve"> (2021) </w:t>
      </w:r>
      <w:r w:rsidR="002F37DC">
        <w:rPr>
          <w:rFonts w:cs="Times New Roman"/>
        </w:rPr>
        <w:t>found</w:t>
      </w:r>
      <w:r w:rsidR="00BC3962">
        <w:rPr>
          <w:rFonts w:cs="Times New Roman"/>
        </w:rPr>
        <w:t xml:space="preserve"> that a 100% increase in the costs of tillage and irrigation resulted incr</w:t>
      </w:r>
      <w:r w:rsidR="003E532A">
        <w:rPr>
          <w:rFonts w:cs="Times New Roman"/>
        </w:rPr>
        <w:t>ease in</w:t>
      </w:r>
      <w:r w:rsidR="00BC3962">
        <w:rPr>
          <w:rFonts w:cs="Times New Roman"/>
        </w:rPr>
        <w:t xml:space="preserve"> return </w:t>
      </w:r>
      <w:r w:rsidR="003E532A">
        <w:rPr>
          <w:rFonts w:cs="Times New Roman"/>
        </w:rPr>
        <w:t>by</w:t>
      </w:r>
      <w:r w:rsidR="00BC3962">
        <w:rPr>
          <w:rFonts w:cs="Times New Roman"/>
        </w:rPr>
        <w:t xml:space="preserve"> 17.6% and 21.9%, respectively. Subedi </w:t>
      </w:r>
      <w:r w:rsidR="00BC3962" w:rsidRPr="00EF2D46">
        <w:rPr>
          <w:rFonts w:cs="Times New Roman"/>
          <w:i/>
          <w:iCs/>
          <w:highlight w:val="yellow"/>
        </w:rPr>
        <w:t>et al.</w:t>
      </w:r>
      <w:r w:rsidR="00BC3962">
        <w:rPr>
          <w:rFonts w:cs="Times New Roman"/>
        </w:rPr>
        <w:t xml:space="preserve"> (2020) found that a 10% increase in human labor, fertilizer costs, and irrigation</w:t>
      </w:r>
      <w:r w:rsidR="003B142E">
        <w:rPr>
          <w:rFonts w:cs="Times New Roman"/>
        </w:rPr>
        <w:t xml:space="preserve"> cum</w:t>
      </w:r>
      <w:r w:rsidR="00BC3962">
        <w:rPr>
          <w:rFonts w:cs="Times New Roman"/>
        </w:rPr>
        <w:t xml:space="preserve"> pesticides resulted</w:t>
      </w:r>
      <w:r w:rsidR="003B142E">
        <w:rPr>
          <w:rFonts w:cs="Times New Roman"/>
        </w:rPr>
        <w:t xml:space="preserve"> </w:t>
      </w:r>
      <w:r w:rsidR="00BC3962">
        <w:rPr>
          <w:rFonts w:cs="Times New Roman"/>
        </w:rPr>
        <w:t xml:space="preserve">increase in return </w:t>
      </w:r>
      <w:r w:rsidR="00CA6942">
        <w:rPr>
          <w:rFonts w:cs="Times New Roman"/>
        </w:rPr>
        <w:t>by</w:t>
      </w:r>
      <w:r w:rsidR="00BC3962">
        <w:rPr>
          <w:rFonts w:cs="Times New Roman"/>
        </w:rPr>
        <w:t xml:space="preserve"> 2%, 3%, and 1.6%, respectively, in </w:t>
      </w:r>
      <w:r w:rsidR="00CA6942">
        <w:rPr>
          <w:rFonts w:cs="Times New Roman"/>
        </w:rPr>
        <w:t>rice production</w:t>
      </w:r>
      <w:r w:rsidR="00BC3962">
        <w:rPr>
          <w:rFonts w:cs="Times New Roman"/>
        </w:rPr>
        <w:t xml:space="preserve">. Dhakal </w:t>
      </w:r>
      <w:r w:rsidR="00BC3962" w:rsidRPr="00EF2D46">
        <w:rPr>
          <w:rFonts w:cs="Times New Roman"/>
          <w:i/>
          <w:iCs/>
          <w:highlight w:val="yellow"/>
        </w:rPr>
        <w:t>et al.</w:t>
      </w:r>
      <w:r w:rsidR="00BC3962">
        <w:rPr>
          <w:rFonts w:cs="Times New Roman"/>
        </w:rPr>
        <w:t xml:space="preserve"> (2019) also reported that a 100% increase in the cost of machinery and human labor resulted in a rise of 34.8% in income.</w:t>
      </w:r>
    </w:p>
    <w:p w14:paraId="2BDEE01F" w14:textId="387EBC54" w:rsidR="00FF1FDC" w:rsidRPr="004A203B" w:rsidRDefault="00BB006C" w:rsidP="00247922">
      <w:pPr>
        <w:jc w:val="both"/>
        <w:rPr>
          <w:rFonts w:cs="Times New Roman"/>
        </w:rPr>
      </w:pPr>
      <w:r w:rsidRPr="004A203B">
        <w:rPr>
          <w:rFonts w:cs="Times New Roman"/>
        </w:rPr>
        <w:t xml:space="preserve">Return to scale is calculated by summing up all the coefficients of independent variables which are obtained from the regression analysis. </w:t>
      </w:r>
      <w:r w:rsidR="00254CE9" w:rsidRPr="004A203B">
        <w:rPr>
          <w:rFonts w:cs="Times New Roman"/>
        </w:rPr>
        <w:t xml:space="preserve">The return to scale was found 0.563, which indicated a decreasing return to scale. </w:t>
      </w:r>
      <w:r w:rsidR="00C97273" w:rsidRPr="004A203B">
        <w:rPr>
          <w:rFonts w:cs="Times New Roman"/>
        </w:rPr>
        <w:t xml:space="preserve">This suggested that a 100% increase in all inputs results in increment in gross return by </w:t>
      </w:r>
      <w:r w:rsidR="004E7DF4" w:rsidRPr="004A203B">
        <w:rPr>
          <w:rFonts w:cs="Times New Roman"/>
        </w:rPr>
        <w:t xml:space="preserve">56.3%. Our findings concur with the </w:t>
      </w:r>
      <w:r w:rsidR="0012767A" w:rsidRPr="004A203B">
        <w:rPr>
          <w:rFonts w:cs="Times New Roman"/>
        </w:rPr>
        <w:t xml:space="preserve">findings </w:t>
      </w:r>
      <w:r w:rsidR="0068739C" w:rsidRPr="004A203B">
        <w:rPr>
          <w:rFonts w:cs="Times New Roman"/>
        </w:rPr>
        <w:t>from</w:t>
      </w:r>
      <w:r w:rsidR="0012767A" w:rsidRPr="004A203B">
        <w:rPr>
          <w:rFonts w:cs="Times New Roman"/>
        </w:rPr>
        <w:t xml:space="preserve"> </w:t>
      </w:r>
      <w:r w:rsidR="004E7DF4" w:rsidRPr="004A203B">
        <w:rPr>
          <w:rFonts w:cs="Times New Roman"/>
        </w:rPr>
        <w:t xml:space="preserve">Poudel </w:t>
      </w:r>
      <w:r w:rsidR="004E7DF4" w:rsidRPr="00247922">
        <w:rPr>
          <w:rFonts w:cs="Times New Roman"/>
          <w:i/>
          <w:iCs/>
          <w:highlight w:val="yellow"/>
        </w:rPr>
        <w:t>et al.</w:t>
      </w:r>
      <w:r w:rsidR="004E7DF4" w:rsidRPr="00247922">
        <w:rPr>
          <w:rFonts w:cs="Times New Roman"/>
          <w:i/>
          <w:iCs/>
        </w:rPr>
        <w:t xml:space="preserve"> </w:t>
      </w:r>
      <w:r w:rsidR="004E7DF4" w:rsidRPr="004A203B">
        <w:rPr>
          <w:rFonts w:cs="Times New Roman"/>
        </w:rPr>
        <w:t>(2021)</w:t>
      </w:r>
      <w:r w:rsidR="00D65112" w:rsidRPr="004A203B">
        <w:rPr>
          <w:rFonts w:cs="Times New Roman"/>
        </w:rPr>
        <w:t>,</w:t>
      </w:r>
      <w:r w:rsidR="0012767A" w:rsidRPr="004A203B">
        <w:rPr>
          <w:rFonts w:cs="Times New Roman"/>
        </w:rPr>
        <w:t xml:space="preserve"> Subedi </w:t>
      </w:r>
      <w:r w:rsidR="0012767A" w:rsidRPr="00247922">
        <w:rPr>
          <w:rFonts w:cs="Times New Roman"/>
          <w:i/>
          <w:iCs/>
          <w:highlight w:val="yellow"/>
        </w:rPr>
        <w:t>et al</w:t>
      </w:r>
      <w:r w:rsidR="0012767A" w:rsidRPr="00247922">
        <w:rPr>
          <w:rFonts w:cs="Times New Roman"/>
          <w:i/>
          <w:iCs/>
        </w:rPr>
        <w:t xml:space="preserve"> </w:t>
      </w:r>
      <w:r w:rsidR="0068739C" w:rsidRPr="004A203B">
        <w:rPr>
          <w:rFonts w:cs="Times New Roman"/>
        </w:rPr>
        <w:t>(2020),</w:t>
      </w:r>
      <w:r w:rsidR="00D65112" w:rsidRPr="004A203B">
        <w:rPr>
          <w:rFonts w:cs="Times New Roman"/>
        </w:rPr>
        <w:t xml:space="preserve"> </w:t>
      </w:r>
      <w:r w:rsidR="004E7319" w:rsidRPr="004A203B">
        <w:rPr>
          <w:rFonts w:cs="Times New Roman"/>
        </w:rPr>
        <w:t xml:space="preserve">Acharya </w:t>
      </w:r>
      <w:r w:rsidR="004E7319" w:rsidRPr="00247922">
        <w:rPr>
          <w:rFonts w:cs="Times New Roman"/>
          <w:i/>
          <w:iCs/>
          <w:highlight w:val="yellow"/>
        </w:rPr>
        <w:t>et al</w:t>
      </w:r>
      <w:r w:rsidR="00E4742B" w:rsidRPr="00247922">
        <w:rPr>
          <w:rFonts w:cs="Times New Roman"/>
          <w:i/>
          <w:iCs/>
          <w:highlight w:val="yellow"/>
        </w:rPr>
        <w:t>.</w:t>
      </w:r>
      <w:r w:rsidR="00E4742B" w:rsidRPr="004A203B">
        <w:rPr>
          <w:rFonts w:cs="Times New Roman"/>
        </w:rPr>
        <w:t xml:space="preserve"> (2020), </w:t>
      </w:r>
      <w:r w:rsidR="00D65112" w:rsidRPr="004A203B">
        <w:rPr>
          <w:rFonts w:cs="Times New Roman"/>
        </w:rPr>
        <w:t xml:space="preserve">and </w:t>
      </w:r>
      <w:r w:rsidR="0072637B" w:rsidRPr="004A203B">
        <w:rPr>
          <w:rFonts w:cs="Times New Roman"/>
        </w:rPr>
        <w:t xml:space="preserve">Dhakal </w:t>
      </w:r>
      <w:r w:rsidR="0072637B" w:rsidRPr="00247922">
        <w:rPr>
          <w:rFonts w:cs="Times New Roman"/>
          <w:i/>
          <w:iCs/>
          <w:highlight w:val="yellow"/>
        </w:rPr>
        <w:t>et al.</w:t>
      </w:r>
      <w:r w:rsidR="0072637B" w:rsidRPr="004A203B">
        <w:rPr>
          <w:rFonts w:cs="Times New Roman"/>
        </w:rPr>
        <w:t xml:space="preserve"> (2019),</w:t>
      </w:r>
      <w:r w:rsidR="0068739C" w:rsidRPr="004A203B">
        <w:rPr>
          <w:rFonts w:cs="Times New Roman"/>
        </w:rPr>
        <w:t xml:space="preserve"> who also reported diminishing return to scale in rice production.</w:t>
      </w:r>
      <w:r w:rsidR="00D65112" w:rsidRPr="004A203B">
        <w:rPr>
          <w:rFonts w:cs="Times New Roman"/>
        </w:rPr>
        <w:t xml:space="preserve"> </w:t>
      </w:r>
      <w:r w:rsidR="00E4742B" w:rsidRPr="004A203B">
        <w:rPr>
          <w:rFonts w:cs="Times New Roman"/>
        </w:rPr>
        <w:t xml:space="preserve">Bam </w:t>
      </w:r>
      <w:r w:rsidR="00E4742B" w:rsidRPr="00247922">
        <w:rPr>
          <w:rFonts w:cs="Times New Roman"/>
          <w:i/>
          <w:iCs/>
          <w:highlight w:val="yellow"/>
        </w:rPr>
        <w:t>et al.</w:t>
      </w:r>
      <w:r w:rsidR="00E4742B" w:rsidRPr="004A203B">
        <w:rPr>
          <w:rFonts w:cs="Times New Roman"/>
        </w:rPr>
        <w:t xml:space="preserve"> (2015) reported decreasing return to scale in wheat production in Kailali, Nepal. </w:t>
      </w:r>
      <w:r w:rsidR="00373833" w:rsidRPr="004A203B">
        <w:rPr>
          <w:rFonts w:cs="Times New Roman"/>
        </w:rPr>
        <w:t xml:space="preserve">Wosor and Nimoh (2012) and Rabbani </w:t>
      </w:r>
      <w:r w:rsidR="00373833" w:rsidRPr="00247922">
        <w:rPr>
          <w:rFonts w:cs="Times New Roman"/>
          <w:i/>
          <w:iCs/>
          <w:highlight w:val="yellow"/>
        </w:rPr>
        <w:t>et al.</w:t>
      </w:r>
      <w:r w:rsidR="00373833" w:rsidRPr="004A203B">
        <w:rPr>
          <w:rFonts w:cs="Times New Roman"/>
        </w:rPr>
        <w:t xml:space="preserve"> (2013) also </w:t>
      </w:r>
      <w:r w:rsidR="002B49E2" w:rsidRPr="004A203B">
        <w:rPr>
          <w:rFonts w:cs="Times New Roman"/>
        </w:rPr>
        <w:t>found diminishing return to scale in cultivated crops such as chilly and mustard.</w:t>
      </w:r>
    </w:p>
    <w:p w14:paraId="558A4F34" w14:textId="14988567" w:rsidR="00075F87" w:rsidRDefault="00075F87" w:rsidP="007C3D57">
      <w:pPr>
        <w:ind w:firstLine="0"/>
        <w:rPr>
          <w:rFonts w:cs="Times New Roman"/>
        </w:rPr>
      </w:pPr>
    </w:p>
    <w:p w14:paraId="3A428EB8" w14:textId="2669FB91" w:rsidR="000A2DE7" w:rsidRDefault="000A2DE7" w:rsidP="007C3D57">
      <w:pPr>
        <w:ind w:firstLine="0"/>
        <w:rPr>
          <w:rFonts w:cs="Times New Roman"/>
        </w:rPr>
      </w:pPr>
    </w:p>
    <w:p w14:paraId="4AE4B188" w14:textId="427B8FAA" w:rsidR="000A2DE7" w:rsidRDefault="000A2DE7" w:rsidP="007C3D57">
      <w:pPr>
        <w:ind w:firstLine="0"/>
        <w:rPr>
          <w:rFonts w:cs="Times New Roman"/>
        </w:rPr>
      </w:pPr>
    </w:p>
    <w:p w14:paraId="19433DC2" w14:textId="43A4FC84" w:rsidR="000A2DE7" w:rsidRDefault="000A2DE7" w:rsidP="007C3D57">
      <w:pPr>
        <w:ind w:firstLine="0"/>
        <w:rPr>
          <w:rFonts w:cs="Times New Roman"/>
        </w:rPr>
      </w:pPr>
    </w:p>
    <w:p w14:paraId="2B7820E8" w14:textId="3A932CAA" w:rsidR="000A2DE7" w:rsidRDefault="000A2DE7" w:rsidP="007C3D57">
      <w:pPr>
        <w:ind w:firstLine="0"/>
        <w:rPr>
          <w:rFonts w:cs="Times New Roman"/>
        </w:rPr>
      </w:pPr>
    </w:p>
    <w:p w14:paraId="3B253B11" w14:textId="1E57D5B1" w:rsidR="000A2DE7" w:rsidRDefault="000A2DE7" w:rsidP="007C3D57">
      <w:pPr>
        <w:ind w:firstLine="0"/>
        <w:rPr>
          <w:rFonts w:cs="Times New Roman"/>
        </w:rPr>
      </w:pPr>
    </w:p>
    <w:p w14:paraId="2AADAAF6" w14:textId="63847A07" w:rsidR="000A2DE7" w:rsidRDefault="000A2DE7" w:rsidP="007C3D57">
      <w:pPr>
        <w:ind w:firstLine="0"/>
        <w:rPr>
          <w:rFonts w:cs="Times New Roman"/>
        </w:rPr>
      </w:pPr>
    </w:p>
    <w:p w14:paraId="6C4A5680" w14:textId="77777777" w:rsidR="000A2DE7" w:rsidRDefault="000A2DE7" w:rsidP="007C3D57">
      <w:pPr>
        <w:ind w:firstLine="0"/>
        <w:rPr>
          <w:rFonts w:cs="Times New Roman"/>
        </w:rPr>
      </w:pPr>
    </w:p>
    <w:p w14:paraId="1DC92DC7" w14:textId="3F84CB3C" w:rsidR="002D01E9" w:rsidRDefault="002D01E9" w:rsidP="007C3D57">
      <w:pPr>
        <w:ind w:firstLine="0"/>
        <w:rPr>
          <w:rFonts w:cs="Times New Roman"/>
        </w:rPr>
      </w:pPr>
      <w:r w:rsidRPr="002D01E9">
        <w:rPr>
          <w:rFonts w:cs="Times New Roman"/>
        </w:rPr>
        <w:t xml:space="preserve">Table </w:t>
      </w:r>
      <w:r w:rsidR="00B405E2">
        <w:rPr>
          <w:rFonts w:cs="Times New Roman"/>
        </w:rPr>
        <w:t>5</w:t>
      </w:r>
      <w:r w:rsidR="00F7103C">
        <w:rPr>
          <w:rFonts w:cs="Times New Roman"/>
        </w:rPr>
        <w:t xml:space="preserve">: </w:t>
      </w:r>
      <w:r w:rsidRPr="002D01E9">
        <w:rPr>
          <w:rFonts w:cs="Times New Roman"/>
        </w:rPr>
        <w:t>Estimated value of coefficients and related statistics of Cobb-Douglas production function</w:t>
      </w:r>
      <w:r w:rsidR="00A75C98">
        <w:rPr>
          <w:rFonts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603"/>
        <w:gridCol w:w="603"/>
        <w:gridCol w:w="1121"/>
        <w:gridCol w:w="1119"/>
        <w:gridCol w:w="1121"/>
        <w:gridCol w:w="549"/>
        <w:gridCol w:w="561"/>
        <w:gridCol w:w="1110"/>
        <w:gridCol w:w="1109"/>
      </w:tblGrid>
      <w:tr w:rsidR="0079363B" w14:paraId="5F2AB3D0" w14:textId="77777777" w:rsidTr="00214FA0">
        <w:tc>
          <w:tcPr>
            <w:tcW w:w="1120" w:type="dxa"/>
            <w:tcBorders>
              <w:top w:val="single" w:sz="4" w:space="0" w:color="auto"/>
              <w:bottom w:val="single" w:sz="4" w:space="0" w:color="auto"/>
            </w:tcBorders>
            <w:vAlign w:val="center"/>
          </w:tcPr>
          <w:p w14:paraId="680367D9" w14:textId="681AFA89" w:rsidR="0079363B" w:rsidRDefault="0079363B" w:rsidP="007C3D57">
            <w:pPr>
              <w:ind w:firstLine="0"/>
              <w:rPr>
                <w:rFonts w:cs="Times New Roman"/>
              </w:rPr>
            </w:pPr>
            <w:r>
              <w:rPr>
                <w:rFonts w:cs="Times New Roman"/>
              </w:rPr>
              <w:t xml:space="preserve">Return </w:t>
            </w:r>
          </w:p>
        </w:tc>
        <w:tc>
          <w:tcPr>
            <w:tcW w:w="1206" w:type="dxa"/>
            <w:gridSpan w:val="2"/>
            <w:tcBorders>
              <w:top w:val="single" w:sz="4" w:space="0" w:color="auto"/>
              <w:bottom w:val="single" w:sz="4" w:space="0" w:color="auto"/>
            </w:tcBorders>
            <w:vAlign w:val="center"/>
          </w:tcPr>
          <w:p w14:paraId="65B3CC11" w14:textId="57E2DCAB" w:rsidR="0079363B" w:rsidRDefault="0079363B" w:rsidP="007C3D57">
            <w:pPr>
              <w:ind w:firstLine="0"/>
              <w:rPr>
                <w:rFonts w:cs="Times New Roman"/>
              </w:rPr>
            </w:pPr>
            <w:r>
              <w:rPr>
                <w:rFonts w:cs="Times New Roman"/>
              </w:rPr>
              <w:t>Coefficient</w:t>
            </w:r>
          </w:p>
        </w:tc>
        <w:tc>
          <w:tcPr>
            <w:tcW w:w="1121" w:type="dxa"/>
            <w:tcBorders>
              <w:top w:val="single" w:sz="4" w:space="0" w:color="auto"/>
              <w:bottom w:val="single" w:sz="4" w:space="0" w:color="auto"/>
            </w:tcBorders>
            <w:vAlign w:val="center"/>
          </w:tcPr>
          <w:p w14:paraId="3DA89905" w14:textId="5AF47837" w:rsidR="0079363B" w:rsidRDefault="0079363B" w:rsidP="007C3D57">
            <w:pPr>
              <w:ind w:firstLine="0"/>
              <w:rPr>
                <w:rFonts w:cs="Times New Roman"/>
              </w:rPr>
            </w:pPr>
            <w:r>
              <w:rPr>
                <w:rFonts w:cs="Times New Roman"/>
              </w:rPr>
              <w:t>Std.Err</w:t>
            </w:r>
          </w:p>
        </w:tc>
        <w:tc>
          <w:tcPr>
            <w:tcW w:w="1119" w:type="dxa"/>
            <w:tcBorders>
              <w:top w:val="single" w:sz="4" w:space="0" w:color="auto"/>
              <w:bottom w:val="single" w:sz="4" w:space="0" w:color="auto"/>
            </w:tcBorders>
            <w:vAlign w:val="center"/>
          </w:tcPr>
          <w:p w14:paraId="08031D6D" w14:textId="178AF762" w:rsidR="0079363B" w:rsidRDefault="0079363B" w:rsidP="007C3D57">
            <w:pPr>
              <w:ind w:firstLine="0"/>
              <w:rPr>
                <w:rFonts w:cs="Times New Roman"/>
              </w:rPr>
            </w:pPr>
            <w:r>
              <w:rPr>
                <w:rFonts w:cs="Times New Roman"/>
              </w:rPr>
              <w:t>t-value</w:t>
            </w:r>
          </w:p>
        </w:tc>
        <w:tc>
          <w:tcPr>
            <w:tcW w:w="1121" w:type="dxa"/>
            <w:tcBorders>
              <w:top w:val="single" w:sz="4" w:space="0" w:color="auto"/>
              <w:bottom w:val="single" w:sz="4" w:space="0" w:color="auto"/>
            </w:tcBorders>
            <w:vAlign w:val="center"/>
          </w:tcPr>
          <w:p w14:paraId="7A8C9272" w14:textId="2BEEBFF9" w:rsidR="0079363B" w:rsidRDefault="0079363B" w:rsidP="007C3D57">
            <w:pPr>
              <w:ind w:firstLine="0"/>
              <w:rPr>
                <w:rFonts w:cs="Times New Roman"/>
              </w:rPr>
            </w:pPr>
            <w:r>
              <w:rPr>
                <w:rFonts w:cs="Times New Roman"/>
              </w:rPr>
              <w:t>p-value</w:t>
            </w:r>
          </w:p>
        </w:tc>
        <w:tc>
          <w:tcPr>
            <w:tcW w:w="2220" w:type="dxa"/>
            <w:gridSpan w:val="3"/>
            <w:tcBorders>
              <w:top w:val="single" w:sz="4" w:space="0" w:color="auto"/>
              <w:bottom w:val="single" w:sz="4" w:space="0" w:color="auto"/>
            </w:tcBorders>
            <w:vAlign w:val="center"/>
          </w:tcPr>
          <w:p w14:paraId="58985652" w14:textId="0E9DC845" w:rsidR="0079363B" w:rsidRDefault="0079363B" w:rsidP="007C3D57">
            <w:pPr>
              <w:ind w:firstLine="0"/>
              <w:rPr>
                <w:rFonts w:cs="Times New Roman"/>
              </w:rPr>
            </w:pPr>
            <w:r>
              <w:rPr>
                <w:rFonts w:cs="Times New Roman"/>
              </w:rPr>
              <w:t>95% confidence interval</w:t>
            </w:r>
          </w:p>
        </w:tc>
        <w:tc>
          <w:tcPr>
            <w:tcW w:w="1109" w:type="dxa"/>
            <w:tcBorders>
              <w:top w:val="single" w:sz="4" w:space="0" w:color="auto"/>
              <w:bottom w:val="single" w:sz="4" w:space="0" w:color="auto"/>
            </w:tcBorders>
            <w:vAlign w:val="center"/>
          </w:tcPr>
          <w:p w14:paraId="67345EEE" w14:textId="2291A0FF" w:rsidR="0079363B" w:rsidRDefault="0079363B" w:rsidP="007C3D57">
            <w:pPr>
              <w:ind w:firstLine="0"/>
              <w:rPr>
                <w:rFonts w:cs="Times New Roman"/>
              </w:rPr>
            </w:pPr>
            <w:r>
              <w:rPr>
                <w:rFonts w:cs="Times New Roman"/>
              </w:rPr>
              <w:t>Sig</w:t>
            </w:r>
          </w:p>
        </w:tc>
      </w:tr>
      <w:tr w:rsidR="0079363B" w14:paraId="2252224F" w14:textId="77777777" w:rsidTr="00214FA0">
        <w:tc>
          <w:tcPr>
            <w:tcW w:w="1120" w:type="dxa"/>
            <w:tcBorders>
              <w:top w:val="single" w:sz="4" w:space="0" w:color="auto"/>
            </w:tcBorders>
            <w:vAlign w:val="center"/>
          </w:tcPr>
          <w:p w14:paraId="7876F4DA" w14:textId="7A7FC494" w:rsidR="008E119F" w:rsidRDefault="0079363B" w:rsidP="007C3D57">
            <w:pPr>
              <w:ind w:firstLine="0"/>
              <w:rPr>
                <w:rFonts w:cs="Times New Roman"/>
              </w:rPr>
            </w:pPr>
            <w:r>
              <w:rPr>
                <w:rFonts w:cs="Times New Roman"/>
              </w:rPr>
              <w:t>Machine labor</w:t>
            </w:r>
          </w:p>
        </w:tc>
        <w:tc>
          <w:tcPr>
            <w:tcW w:w="1206" w:type="dxa"/>
            <w:gridSpan w:val="2"/>
            <w:tcBorders>
              <w:top w:val="single" w:sz="4" w:space="0" w:color="auto"/>
            </w:tcBorders>
            <w:vAlign w:val="center"/>
          </w:tcPr>
          <w:p w14:paraId="069C3A92" w14:textId="180ABFAC" w:rsidR="008E119F" w:rsidRDefault="003B5F60" w:rsidP="007C3D57">
            <w:pPr>
              <w:ind w:firstLine="0"/>
              <w:rPr>
                <w:rFonts w:cs="Times New Roman"/>
              </w:rPr>
            </w:pPr>
            <w:r>
              <w:rPr>
                <w:rFonts w:cs="Times New Roman"/>
              </w:rPr>
              <w:t>0.156</w:t>
            </w:r>
          </w:p>
        </w:tc>
        <w:tc>
          <w:tcPr>
            <w:tcW w:w="1121" w:type="dxa"/>
            <w:tcBorders>
              <w:top w:val="single" w:sz="4" w:space="0" w:color="auto"/>
            </w:tcBorders>
            <w:vAlign w:val="center"/>
          </w:tcPr>
          <w:p w14:paraId="327FB1C1" w14:textId="13F2E97C" w:rsidR="008E119F" w:rsidRDefault="003B5F60" w:rsidP="007C3D57">
            <w:pPr>
              <w:ind w:firstLine="0"/>
              <w:rPr>
                <w:rFonts w:cs="Times New Roman"/>
              </w:rPr>
            </w:pPr>
            <w:r>
              <w:rPr>
                <w:rFonts w:cs="Times New Roman"/>
              </w:rPr>
              <w:t>0.028</w:t>
            </w:r>
          </w:p>
        </w:tc>
        <w:tc>
          <w:tcPr>
            <w:tcW w:w="1119" w:type="dxa"/>
            <w:tcBorders>
              <w:top w:val="single" w:sz="4" w:space="0" w:color="auto"/>
            </w:tcBorders>
            <w:vAlign w:val="center"/>
          </w:tcPr>
          <w:p w14:paraId="67D31439" w14:textId="51BB4BFE" w:rsidR="008E119F" w:rsidRDefault="003B5F60" w:rsidP="007C3D57">
            <w:pPr>
              <w:ind w:firstLine="0"/>
              <w:rPr>
                <w:rFonts w:cs="Times New Roman"/>
              </w:rPr>
            </w:pPr>
            <w:r>
              <w:rPr>
                <w:rFonts w:cs="Times New Roman"/>
              </w:rPr>
              <w:t>5.51</w:t>
            </w:r>
          </w:p>
        </w:tc>
        <w:tc>
          <w:tcPr>
            <w:tcW w:w="1121" w:type="dxa"/>
            <w:tcBorders>
              <w:top w:val="single" w:sz="4" w:space="0" w:color="auto"/>
            </w:tcBorders>
            <w:vAlign w:val="center"/>
          </w:tcPr>
          <w:p w14:paraId="27BBCA1E" w14:textId="0C4EC2F7" w:rsidR="008E119F" w:rsidRDefault="003B5F60" w:rsidP="007C3D57">
            <w:pPr>
              <w:ind w:firstLine="0"/>
              <w:rPr>
                <w:rFonts w:cs="Times New Roman"/>
              </w:rPr>
            </w:pPr>
            <w:r>
              <w:rPr>
                <w:rFonts w:cs="Times New Roman"/>
              </w:rPr>
              <w:t>0.000</w:t>
            </w:r>
          </w:p>
        </w:tc>
        <w:tc>
          <w:tcPr>
            <w:tcW w:w="1110" w:type="dxa"/>
            <w:gridSpan w:val="2"/>
            <w:tcBorders>
              <w:top w:val="single" w:sz="4" w:space="0" w:color="auto"/>
            </w:tcBorders>
            <w:vAlign w:val="center"/>
          </w:tcPr>
          <w:p w14:paraId="6A459A97" w14:textId="48C4507D" w:rsidR="008E119F" w:rsidRDefault="003B5F60" w:rsidP="007C3D57">
            <w:pPr>
              <w:ind w:firstLine="0"/>
              <w:rPr>
                <w:rFonts w:cs="Times New Roman"/>
              </w:rPr>
            </w:pPr>
            <w:r>
              <w:rPr>
                <w:rFonts w:cs="Times New Roman"/>
              </w:rPr>
              <w:t>0.1</w:t>
            </w:r>
          </w:p>
        </w:tc>
        <w:tc>
          <w:tcPr>
            <w:tcW w:w="1110" w:type="dxa"/>
            <w:tcBorders>
              <w:top w:val="single" w:sz="4" w:space="0" w:color="auto"/>
            </w:tcBorders>
            <w:vAlign w:val="center"/>
          </w:tcPr>
          <w:p w14:paraId="0B488DD1" w14:textId="274591C2" w:rsidR="008E119F" w:rsidRDefault="003B5F60" w:rsidP="007C3D57">
            <w:pPr>
              <w:ind w:firstLine="0"/>
              <w:rPr>
                <w:rFonts w:cs="Times New Roman"/>
              </w:rPr>
            </w:pPr>
            <w:r>
              <w:rPr>
                <w:rFonts w:cs="Times New Roman"/>
              </w:rPr>
              <w:t>0.212</w:t>
            </w:r>
          </w:p>
        </w:tc>
        <w:tc>
          <w:tcPr>
            <w:tcW w:w="1109" w:type="dxa"/>
            <w:tcBorders>
              <w:top w:val="single" w:sz="4" w:space="0" w:color="auto"/>
            </w:tcBorders>
            <w:vAlign w:val="center"/>
          </w:tcPr>
          <w:p w14:paraId="7975412C" w14:textId="23C62EE7" w:rsidR="008E119F" w:rsidRDefault="003B5F60" w:rsidP="007C3D57">
            <w:pPr>
              <w:ind w:firstLine="0"/>
              <w:rPr>
                <w:rFonts w:cs="Times New Roman"/>
              </w:rPr>
            </w:pPr>
            <w:r>
              <w:rPr>
                <w:rFonts w:cs="Times New Roman"/>
              </w:rPr>
              <w:t>***</w:t>
            </w:r>
          </w:p>
        </w:tc>
      </w:tr>
      <w:tr w:rsidR="003B5F60" w14:paraId="3D43F846" w14:textId="77777777" w:rsidTr="00214FA0">
        <w:tc>
          <w:tcPr>
            <w:tcW w:w="1120" w:type="dxa"/>
            <w:vAlign w:val="center"/>
          </w:tcPr>
          <w:p w14:paraId="4D105891" w14:textId="0B7EEED0" w:rsidR="003B5F60" w:rsidRDefault="003B5F60" w:rsidP="007C3D57">
            <w:pPr>
              <w:ind w:firstLine="0"/>
              <w:rPr>
                <w:rFonts w:cs="Times New Roman"/>
              </w:rPr>
            </w:pPr>
            <w:r>
              <w:rPr>
                <w:rFonts w:cs="Times New Roman"/>
              </w:rPr>
              <w:t>Human labor</w:t>
            </w:r>
          </w:p>
        </w:tc>
        <w:tc>
          <w:tcPr>
            <w:tcW w:w="1206" w:type="dxa"/>
            <w:gridSpan w:val="2"/>
            <w:vAlign w:val="center"/>
          </w:tcPr>
          <w:p w14:paraId="07229B82" w14:textId="25AA8A23" w:rsidR="003B5F60" w:rsidRDefault="003B5F60" w:rsidP="007C3D57">
            <w:pPr>
              <w:ind w:firstLine="0"/>
              <w:rPr>
                <w:rFonts w:cs="Times New Roman"/>
              </w:rPr>
            </w:pPr>
            <w:r>
              <w:rPr>
                <w:rFonts w:cs="Times New Roman"/>
              </w:rPr>
              <w:t>0.112</w:t>
            </w:r>
          </w:p>
        </w:tc>
        <w:tc>
          <w:tcPr>
            <w:tcW w:w="1121" w:type="dxa"/>
            <w:vAlign w:val="center"/>
          </w:tcPr>
          <w:p w14:paraId="55B472C3" w14:textId="2037C1D4" w:rsidR="003B5F60" w:rsidRDefault="00094DA6" w:rsidP="007C3D57">
            <w:pPr>
              <w:ind w:firstLine="0"/>
              <w:rPr>
                <w:rFonts w:cs="Times New Roman"/>
              </w:rPr>
            </w:pPr>
            <w:r>
              <w:rPr>
                <w:rFonts w:cs="Times New Roman"/>
              </w:rPr>
              <w:t>0.047</w:t>
            </w:r>
          </w:p>
        </w:tc>
        <w:tc>
          <w:tcPr>
            <w:tcW w:w="1119" w:type="dxa"/>
            <w:vAlign w:val="center"/>
          </w:tcPr>
          <w:p w14:paraId="06A386F3" w14:textId="7A02EB56" w:rsidR="003B5F60" w:rsidRDefault="00094DA6" w:rsidP="007C3D57">
            <w:pPr>
              <w:ind w:firstLine="0"/>
              <w:rPr>
                <w:rFonts w:cs="Times New Roman"/>
              </w:rPr>
            </w:pPr>
            <w:r>
              <w:rPr>
                <w:rFonts w:cs="Times New Roman"/>
              </w:rPr>
              <w:t>2.38</w:t>
            </w:r>
          </w:p>
        </w:tc>
        <w:tc>
          <w:tcPr>
            <w:tcW w:w="1121" w:type="dxa"/>
            <w:vAlign w:val="center"/>
          </w:tcPr>
          <w:p w14:paraId="4A7CBF2A" w14:textId="18E22CA8" w:rsidR="003B5F60" w:rsidRDefault="00094DA6" w:rsidP="007C3D57">
            <w:pPr>
              <w:ind w:firstLine="0"/>
              <w:rPr>
                <w:rFonts w:cs="Times New Roman"/>
              </w:rPr>
            </w:pPr>
            <w:r>
              <w:rPr>
                <w:rFonts w:cs="Times New Roman"/>
              </w:rPr>
              <w:t>0.019</w:t>
            </w:r>
          </w:p>
        </w:tc>
        <w:tc>
          <w:tcPr>
            <w:tcW w:w="1110" w:type="dxa"/>
            <w:gridSpan w:val="2"/>
            <w:vAlign w:val="center"/>
          </w:tcPr>
          <w:p w14:paraId="2EBE9283" w14:textId="3E6F96E5" w:rsidR="003B5F60" w:rsidRDefault="00094DA6" w:rsidP="007C3D57">
            <w:pPr>
              <w:ind w:firstLine="0"/>
              <w:rPr>
                <w:rFonts w:cs="Times New Roman"/>
              </w:rPr>
            </w:pPr>
            <w:r>
              <w:rPr>
                <w:rFonts w:cs="Times New Roman"/>
              </w:rPr>
              <w:t>0.019</w:t>
            </w:r>
          </w:p>
        </w:tc>
        <w:tc>
          <w:tcPr>
            <w:tcW w:w="1110" w:type="dxa"/>
            <w:vAlign w:val="center"/>
          </w:tcPr>
          <w:p w14:paraId="600786C7" w14:textId="6A236117" w:rsidR="003B5F60" w:rsidRDefault="00094DA6" w:rsidP="007C3D57">
            <w:pPr>
              <w:ind w:firstLine="0"/>
              <w:rPr>
                <w:rFonts w:cs="Times New Roman"/>
              </w:rPr>
            </w:pPr>
            <w:r>
              <w:rPr>
                <w:rFonts w:cs="Times New Roman"/>
              </w:rPr>
              <w:t>0.204</w:t>
            </w:r>
          </w:p>
        </w:tc>
        <w:tc>
          <w:tcPr>
            <w:tcW w:w="1109" w:type="dxa"/>
            <w:vAlign w:val="center"/>
          </w:tcPr>
          <w:p w14:paraId="1BCA5C4F" w14:textId="3451F3C9" w:rsidR="003B5F60" w:rsidRDefault="00094DA6" w:rsidP="007C3D57">
            <w:pPr>
              <w:ind w:firstLine="0"/>
              <w:rPr>
                <w:rFonts w:cs="Times New Roman"/>
              </w:rPr>
            </w:pPr>
            <w:r>
              <w:rPr>
                <w:rFonts w:cs="Times New Roman"/>
              </w:rPr>
              <w:t>**</w:t>
            </w:r>
          </w:p>
        </w:tc>
      </w:tr>
      <w:tr w:rsidR="00094DA6" w14:paraId="764A93DB" w14:textId="77777777" w:rsidTr="00214FA0">
        <w:tc>
          <w:tcPr>
            <w:tcW w:w="1120" w:type="dxa"/>
            <w:vAlign w:val="center"/>
          </w:tcPr>
          <w:p w14:paraId="11C05254" w14:textId="136DA252" w:rsidR="00094DA6" w:rsidRDefault="00094DA6" w:rsidP="007C3D57">
            <w:pPr>
              <w:ind w:firstLine="0"/>
              <w:rPr>
                <w:rFonts w:cs="Times New Roman"/>
              </w:rPr>
            </w:pPr>
            <w:r>
              <w:rPr>
                <w:rFonts w:cs="Times New Roman"/>
              </w:rPr>
              <w:lastRenderedPageBreak/>
              <w:t>Organic manure</w:t>
            </w:r>
          </w:p>
        </w:tc>
        <w:tc>
          <w:tcPr>
            <w:tcW w:w="1206" w:type="dxa"/>
            <w:gridSpan w:val="2"/>
            <w:vAlign w:val="center"/>
          </w:tcPr>
          <w:p w14:paraId="1A23145E" w14:textId="4AE43426" w:rsidR="00094DA6" w:rsidRDefault="00F17041" w:rsidP="007C3D57">
            <w:pPr>
              <w:ind w:firstLine="0"/>
              <w:rPr>
                <w:rFonts w:cs="Times New Roman"/>
              </w:rPr>
            </w:pPr>
            <w:r>
              <w:rPr>
                <w:rFonts w:cs="Times New Roman"/>
              </w:rPr>
              <w:t>0.1</w:t>
            </w:r>
            <w:r w:rsidR="00AF61C3">
              <w:rPr>
                <w:rFonts w:cs="Times New Roman"/>
              </w:rPr>
              <w:t>01</w:t>
            </w:r>
          </w:p>
        </w:tc>
        <w:tc>
          <w:tcPr>
            <w:tcW w:w="1121" w:type="dxa"/>
            <w:vAlign w:val="center"/>
          </w:tcPr>
          <w:p w14:paraId="4ED1284C" w14:textId="278702EC" w:rsidR="00094DA6" w:rsidRDefault="00F17041" w:rsidP="007C3D57">
            <w:pPr>
              <w:ind w:firstLine="0"/>
              <w:rPr>
                <w:rFonts w:cs="Times New Roman"/>
              </w:rPr>
            </w:pPr>
            <w:r>
              <w:rPr>
                <w:rFonts w:cs="Times New Roman"/>
              </w:rPr>
              <w:t>0.025</w:t>
            </w:r>
          </w:p>
        </w:tc>
        <w:tc>
          <w:tcPr>
            <w:tcW w:w="1119" w:type="dxa"/>
            <w:vAlign w:val="center"/>
          </w:tcPr>
          <w:p w14:paraId="4903D6C2" w14:textId="386BF1A5" w:rsidR="00094DA6" w:rsidRDefault="00F17041" w:rsidP="007C3D57">
            <w:pPr>
              <w:ind w:firstLine="0"/>
              <w:rPr>
                <w:rFonts w:cs="Times New Roman"/>
              </w:rPr>
            </w:pPr>
            <w:r>
              <w:rPr>
                <w:rFonts w:cs="Times New Roman"/>
              </w:rPr>
              <w:t>5.65</w:t>
            </w:r>
          </w:p>
        </w:tc>
        <w:tc>
          <w:tcPr>
            <w:tcW w:w="1121" w:type="dxa"/>
            <w:vAlign w:val="center"/>
          </w:tcPr>
          <w:p w14:paraId="3352A093" w14:textId="287C75CA" w:rsidR="00094DA6" w:rsidRDefault="00F17041" w:rsidP="007C3D57">
            <w:pPr>
              <w:ind w:firstLine="0"/>
              <w:rPr>
                <w:rFonts w:cs="Times New Roman"/>
              </w:rPr>
            </w:pPr>
            <w:r>
              <w:rPr>
                <w:rFonts w:cs="Times New Roman"/>
              </w:rPr>
              <w:t>0.000</w:t>
            </w:r>
          </w:p>
        </w:tc>
        <w:tc>
          <w:tcPr>
            <w:tcW w:w="1110" w:type="dxa"/>
            <w:gridSpan w:val="2"/>
            <w:vAlign w:val="center"/>
          </w:tcPr>
          <w:p w14:paraId="03E707EA" w14:textId="0FD2D984" w:rsidR="00094DA6" w:rsidRDefault="00F17041" w:rsidP="007C3D57">
            <w:pPr>
              <w:ind w:firstLine="0"/>
              <w:rPr>
                <w:rFonts w:cs="Times New Roman"/>
              </w:rPr>
            </w:pPr>
            <w:r>
              <w:rPr>
                <w:rFonts w:cs="Times New Roman"/>
              </w:rPr>
              <w:t>0.0</w:t>
            </w:r>
            <w:r w:rsidR="0056690C">
              <w:rPr>
                <w:rFonts w:cs="Times New Roman"/>
              </w:rPr>
              <w:t>12</w:t>
            </w:r>
          </w:p>
        </w:tc>
        <w:tc>
          <w:tcPr>
            <w:tcW w:w="1110" w:type="dxa"/>
            <w:vAlign w:val="center"/>
          </w:tcPr>
          <w:p w14:paraId="51274DAF" w14:textId="73F448E1" w:rsidR="00094DA6" w:rsidRDefault="00F17041" w:rsidP="007C3D57">
            <w:pPr>
              <w:ind w:firstLine="0"/>
              <w:rPr>
                <w:rFonts w:cs="Times New Roman"/>
              </w:rPr>
            </w:pPr>
            <w:r>
              <w:rPr>
                <w:rFonts w:cs="Times New Roman"/>
              </w:rPr>
              <w:t>0.19</w:t>
            </w:r>
          </w:p>
        </w:tc>
        <w:tc>
          <w:tcPr>
            <w:tcW w:w="1109" w:type="dxa"/>
            <w:vAlign w:val="center"/>
          </w:tcPr>
          <w:p w14:paraId="6BDC1CD2" w14:textId="725E7591" w:rsidR="00094DA6" w:rsidRDefault="00F17041" w:rsidP="007C3D57">
            <w:pPr>
              <w:ind w:firstLine="0"/>
              <w:rPr>
                <w:rFonts w:cs="Times New Roman"/>
              </w:rPr>
            </w:pPr>
            <w:r>
              <w:rPr>
                <w:rFonts w:cs="Times New Roman"/>
              </w:rPr>
              <w:t>***</w:t>
            </w:r>
          </w:p>
        </w:tc>
      </w:tr>
      <w:tr w:rsidR="00F17041" w14:paraId="2C2DBD2B" w14:textId="77777777" w:rsidTr="00214FA0">
        <w:tc>
          <w:tcPr>
            <w:tcW w:w="1120" w:type="dxa"/>
            <w:vAlign w:val="center"/>
          </w:tcPr>
          <w:p w14:paraId="44B6491B" w14:textId="426695E2" w:rsidR="00F17041" w:rsidRDefault="0017396E" w:rsidP="007C3D57">
            <w:pPr>
              <w:ind w:firstLine="0"/>
              <w:rPr>
                <w:rFonts w:cs="Times New Roman"/>
              </w:rPr>
            </w:pPr>
            <w:r>
              <w:rPr>
                <w:rFonts w:cs="Times New Roman"/>
              </w:rPr>
              <w:t>Seed</w:t>
            </w:r>
          </w:p>
        </w:tc>
        <w:tc>
          <w:tcPr>
            <w:tcW w:w="1206" w:type="dxa"/>
            <w:gridSpan w:val="2"/>
            <w:vAlign w:val="center"/>
          </w:tcPr>
          <w:p w14:paraId="201F797C" w14:textId="4CE15A42" w:rsidR="00F17041" w:rsidRDefault="0017396E" w:rsidP="007C3D57">
            <w:pPr>
              <w:ind w:firstLine="0"/>
              <w:rPr>
                <w:rFonts w:cs="Times New Roman"/>
              </w:rPr>
            </w:pPr>
            <w:r>
              <w:rPr>
                <w:rFonts w:cs="Times New Roman"/>
              </w:rPr>
              <w:t>0.093</w:t>
            </w:r>
          </w:p>
        </w:tc>
        <w:tc>
          <w:tcPr>
            <w:tcW w:w="1121" w:type="dxa"/>
            <w:vAlign w:val="center"/>
          </w:tcPr>
          <w:p w14:paraId="72845A5E" w14:textId="7DFF79F1" w:rsidR="00F17041" w:rsidRDefault="0017396E" w:rsidP="007C3D57">
            <w:pPr>
              <w:ind w:firstLine="0"/>
              <w:rPr>
                <w:rFonts w:cs="Times New Roman"/>
              </w:rPr>
            </w:pPr>
            <w:r>
              <w:rPr>
                <w:rFonts w:cs="Times New Roman"/>
              </w:rPr>
              <w:t>0.01</w:t>
            </w:r>
          </w:p>
        </w:tc>
        <w:tc>
          <w:tcPr>
            <w:tcW w:w="1119" w:type="dxa"/>
            <w:vAlign w:val="center"/>
          </w:tcPr>
          <w:p w14:paraId="5A8BBD8F" w14:textId="6958D9D2" w:rsidR="00F17041" w:rsidRDefault="0017396E" w:rsidP="007C3D57">
            <w:pPr>
              <w:ind w:firstLine="0"/>
              <w:rPr>
                <w:rFonts w:cs="Times New Roman"/>
              </w:rPr>
            </w:pPr>
            <w:r>
              <w:rPr>
                <w:rFonts w:cs="Times New Roman"/>
              </w:rPr>
              <w:t>9.01</w:t>
            </w:r>
          </w:p>
        </w:tc>
        <w:tc>
          <w:tcPr>
            <w:tcW w:w="1121" w:type="dxa"/>
            <w:vAlign w:val="center"/>
          </w:tcPr>
          <w:p w14:paraId="3DF40911" w14:textId="7492E21C" w:rsidR="00F17041" w:rsidRDefault="0017396E" w:rsidP="007C3D57">
            <w:pPr>
              <w:ind w:firstLine="0"/>
              <w:rPr>
                <w:rFonts w:cs="Times New Roman"/>
              </w:rPr>
            </w:pPr>
            <w:r>
              <w:rPr>
                <w:rFonts w:cs="Times New Roman"/>
              </w:rPr>
              <w:t>0.000</w:t>
            </w:r>
          </w:p>
        </w:tc>
        <w:tc>
          <w:tcPr>
            <w:tcW w:w="1110" w:type="dxa"/>
            <w:gridSpan w:val="2"/>
            <w:vAlign w:val="center"/>
          </w:tcPr>
          <w:p w14:paraId="560C9D27" w14:textId="2885FEBB" w:rsidR="00F17041" w:rsidRDefault="0017396E" w:rsidP="007C3D57">
            <w:pPr>
              <w:ind w:firstLine="0"/>
              <w:rPr>
                <w:rFonts w:cs="Times New Roman"/>
              </w:rPr>
            </w:pPr>
            <w:r>
              <w:rPr>
                <w:rFonts w:cs="Times New Roman"/>
              </w:rPr>
              <w:t>0.072</w:t>
            </w:r>
          </w:p>
        </w:tc>
        <w:tc>
          <w:tcPr>
            <w:tcW w:w="1110" w:type="dxa"/>
            <w:vAlign w:val="center"/>
          </w:tcPr>
          <w:p w14:paraId="3CF5C20D" w14:textId="2F7D5D30" w:rsidR="00F17041" w:rsidRDefault="0017396E" w:rsidP="007C3D57">
            <w:pPr>
              <w:ind w:firstLine="0"/>
              <w:rPr>
                <w:rFonts w:cs="Times New Roman"/>
              </w:rPr>
            </w:pPr>
            <w:r>
              <w:rPr>
                <w:rFonts w:cs="Times New Roman"/>
              </w:rPr>
              <w:t>0.113</w:t>
            </w:r>
          </w:p>
        </w:tc>
        <w:tc>
          <w:tcPr>
            <w:tcW w:w="1109" w:type="dxa"/>
            <w:vAlign w:val="center"/>
          </w:tcPr>
          <w:p w14:paraId="3B22413E" w14:textId="6915156D" w:rsidR="00F17041" w:rsidRDefault="0017396E" w:rsidP="007C3D57">
            <w:pPr>
              <w:ind w:firstLine="0"/>
              <w:rPr>
                <w:rFonts w:cs="Times New Roman"/>
              </w:rPr>
            </w:pPr>
            <w:r>
              <w:rPr>
                <w:rFonts w:cs="Times New Roman"/>
              </w:rPr>
              <w:t>***</w:t>
            </w:r>
          </w:p>
        </w:tc>
      </w:tr>
      <w:tr w:rsidR="0017396E" w14:paraId="1CA50972" w14:textId="77777777" w:rsidTr="00214FA0">
        <w:tc>
          <w:tcPr>
            <w:tcW w:w="1120" w:type="dxa"/>
            <w:vAlign w:val="center"/>
          </w:tcPr>
          <w:p w14:paraId="61554B8F" w14:textId="136E2211" w:rsidR="0017396E" w:rsidRDefault="0017396E" w:rsidP="007C3D57">
            <w:pPr>
              <w:ind w:firstLine="0"/>
              <w:rPr>
                <w:rFonts w:cs="Times New Roman"/>
              </w:rPr>
            </w:pPr>
            <w:r>
              <w:rPr>
                <w:rFonts w:cs="Times New Roman"/>
              </w:rPr>
              <w:t>Pesticide cum irrigation</w:t>
            </w:r>
          </w:p>
        </w:tc>
        <w:tc>
          <w:tcPr>
            <w:tcW w:w="1206" w:type="dxa"/>
            <w:gridSpan w:val="2"/>
            <w:vAlign w:val="center"/>
          </w:tcPr>
          <w:p w14:paraId="204098EC" w14:textId="28CF14BC" w:rsidR="0017396E" w:rsidRDefault="00C6358B" w:rsidP="007C3D57">
            <w:pPr>
              <w:ind w:firstLine="0"/>
              <w:rPr>
                <w:rFonts w:cs="Times New Roman"/>
              </w:rPr>
            </w:pPr>
            <w:r>
              <w:rPr>
                <w:rFonts w:cs="Times New Roman"/>
              </w:rPr>
              <w:t>0.055</w:t>
            </w:r>
          </w:p>
        </w:tc>
        <w:tc>
          <w:tcPr>
            <w:tcW w:w="1121" w:type="dxa"/>
            <w:vAlign w:val="center"/>
          </w:tcPr>
          <w:p w14:paraId="693765C1" w14:textId="5E8C9272" w:rsidR="0017396E" w:rsidRDefault="00C6358B" w:rsidP="007C3D57">
            <w:pPr>
              <w:ind w:firstLine="0"/>
              <w:rPr>
                <w:rFonts w:cs="Times New Roman"/>
              </w:rPr>
            </w:pPr>
            <w:r>
              <w:rPr>
                <w:rFonts w:cs="Times New Roman"/>
              </w:rPr>
              <w:t>0.017</w:t>
            </w:r>
          </w:p>
        </w:tc>
        <w:tc>
          <w:tcPr>
            <w:tcW w:w="1119" w:type="dxa"/>
            <w:vAlign w:val="center"/>
          </w:tcPr>
          <w:p w14:paraId="0D479D05" w14:textId="41B98F5D" w:rsidR="0017396E" w:rsidRDefault="00C6358B" w:rsidP="007C3D57">
            <w:pPr>
              <w:ind w:firstLine="0"/>
              <w:rPr>
                <w:rFonts w:cs="Times New Roman"/>
              </w:rPr>
            </w:pPr>
            <w:r>
              <w:rPr>
                <w:rFonts w:cs="Times New Roman"/>
              </w:rPr>
              <w:t>3.20</w:t>
            </w:r>
          </w:p>
        </w:tc>
        <w:tc>
          <w:tcPr>
            <w:tcW w:w="1121" w:type="dxa"/>
            <w:vAlign w:val="center"/>
          </w:tcPr>
          <w:p w14:paraId="0F5F7E9E" w14:textId="0AD2674B" w:rsidR="0017396E" w:rsidRDefault="00C6358B" w:rsidP="007C3D57">
            <w:pPr>
              <w:ind w:firstLine="0"/>
              <w:rPr>
                <w:rFonts w:cs="Times New Roman"/>
              </w:rPr>
            </w:pPr>
            <w:r>
              <w:rPr>
                <w:rFonts w:cs="Times New Roman"/>
              </w:rPr>
              <w:t>0.002</w:t>
            </w:r>
          </w:p>
        </w:tc>
        <w:tc>
          <w:tcPr>
            <w:tcW w:w="1110" w:type="dxa"/>
            <w:gridSpan w:val="2"/>
            <w:vAlign w:val="center"/>
          </w:tcPr>
          <w:p w14:paraId="5D8936E8" w14:textId="3B0A3DEB" w:rsidR="0017396E" w:rsidRDefault="00C47D99" w:rsidP="007C3D57">
            <w:pPr>
              <w:ind w:firstLine="0"/>
              <w:rPr>
                <w:rFonts w:cs="Times New Roman"/>
              </w:rPr>
            </w:pPr>
            <w:r>
              <w:rPr>
                <w:rFonts w:cs="Times New Roman"/>
              </w:rPr>
              <w:t>0.021</w:t>
            </w:r>
          </w:p>
        </w:tc>
        <w:tc>
          <w:tcPr>
            <w:tcW w:w="1110" w:type="dxa"/>
            <w:vAlign w:val="center"/>
          </w:tcPr>
          <w:p w14:paraId="740C555E" w14:textId="77314DF8" w:rsidR="0017396E" w:rsidRDefault="00C47D99" w:rsidP="007C3D57">
            <w:pPr>
              <w:ind w:firstLine="0"/>
              <w:rPr>
                <w:rFonts w:cs="Times New Roman"/>
              </w:rPr>
            </w:pPr>
            <w:r>
              <w:rPr>
                <w:rFonts w:cs="Times New Roman"/>
              </w:rPr>
              <w:t>0.008</w:t>
            </w:r>
          </w:p>
        </w:tc>
        <w:tc>
          <w:tcPr>
            <w:tcW w:w="1109" w:type="dxa"/>
            <w:vAlign w:val="center"/>
          </w:tcPr>
          <w:p w14:paraId="1833F75A" w14:textId="644E7D94" w:rsidR="0017396E" w:rsidRDefault="00C47D99" w:rsidP="007C3D57">
            <w:pPr>
              <w:ind w:firstLine="0"/>
              <w:rPr>
                <w:rFonts w:cs="Times New Roman"/>
              </w:rPr>
            </w:pPr>
            <w:r>
              <w:rPr>
                <w:rFonts w:cs="Times New Roman"/>
              </w:rPr>
              <w:t>***</w:t>
            </w:r>
          </w:p>
        </w:tc>
      </w:tr>
      <w:tr w:rsidR="00C47D99" w14:paraId="62F06F75" w14:textId="77777777" w:rsidTr="00214FA0">
        <w:tc>
          <w:tcPr>
            <w:tcW w:w="1120" w:type="dxa"/>
            <w:vAlign w:val="center"/>
          </w:tcPr>
          <w:p w14:paraId="7FFFEF38" w14:textId="3B1899C2" w:rsidR="00C47D99" w:rsidRDefault="00C47D99" w:rsidP="007C3D57">
            <w:pPr>
              <w:ind w:firstLine="0"/>
              <w:rPr>
                <w:rFonts w:cs="Times New Roman"/>
              </w:rPr>
            </w:pPr>
            <w:r>
              <w:rPr>
                <w:rFonts w:cs="Times New Roman"/>
              </w:rPr>
              <w:t>Chemical fertilizer</w:t>
            </w:r>
          </w:p>
        </w:tc>
        <w:tc>
          <w:tcPr>
            <w:tcW w:w="1206" w:type="dxa"/>
            <w:gridSpan w:val="2"/>
            <w:vAlign w:val="center"/>
          </w:tcPr>
          <w:p w14:paraId="188946C2" w14:textId="2657E7A9" w:rsidR="00C47D99" w:rsidRDefault="00C47D99" w:rsidP="007C3D57">
            <w:pPr>
              <w:ind w:firstLine="0"/>
              <w:rPr>
                <w:rFonts w:cs="Times New Roman"/>
              </w:rPr>
            </w:pPr>
            <w:r>
              <w:rPr>
                <w:rFonts w:cs="Times New Roman"/>
              </w:rPr>
              <w:t>0.0</w:t>
            </w:r>
            <w:r w:rsidR="00346ABF">
              <w:rPr>
                <w:rFonts w:cs="Times New Roman"/>
              </w:rPr>
              <w:t>46</w:t>
            </w:r>
          </w:p>
        </w:tc>
        <w:tc>
          <w:tcPr>
            <w:tcW w:w="1121" w:type="dxa"/>
            <w:vAlign w:val="center"/>
          </w:tcPr>
          <w:p w14:paraId="656C4D6D" w14:textId="1AA83B14" w:rsidR="00C47D99" w:rsidRDefault="00346ABF" w:rsidP="007C3D57">
            <w:pPr>
              <w:ind w:firstLine="0"/>
              <w:rPr>
                <w:rFonts w:cs="Times New Roman"/>
              </w:rPr>
            </w:pPr>
            <w:r>
              <w:rPr>
                <w:rFonts w:cs="Times New Roman"/>
              </w:rPr>
              <w:t>0.018</w:t>
            </w:r>
          </w:p>
        </w:tc>
        <w:tc>
          <w:tcPr>
            <w:tcW w:w="1119" w:type="dxa"/>
            <w:vAlign w:val="center"/>
          </w:tcPr>
          <w:p w14:paraId="06E33D58" w14:textId="76678F89" w:rsidR="00C47D99" w:rsidRDefault="00346ABF" w:rsidP="007C3D57">
            <w:pPr>
              <w:ind w:firstLine="0"/>
              <w:rPr>
                <w:rFonts w:cs="Times New Roman"/>
              </w:rPr>
            </w:pPr>
            <w:r>
              <w:rPr>
                <w:rFonts w:cs="Times New Roman"/>
              </w:rPr>
              <w:t>2.58</w:t>
            </w:r>
          </w:p>
        </w:tc>
        <w:tc>
          <w:tcPr>
            <w:tcW w:w="1121" w:type="dxa"/>
            <w:vAlign w:val="center"/>
          </w:tcPr>
          <w:p w14:paraId="56B51E47" w14:textId="4B755E35" w:rsidR="00C47D99" w:rsidRDefault="00346ABF" w:rsidP="007C3D57">
            <w:pPr>
              <w:ind w:firstLine="0"/>
              <w:rPr>
                <w:rFonts w:cs="Times New Roman"/>
              </w:rPr>
            </w:pPr>
            <w:r>
              <w:rPr>
                <w:rFonts w:cs="Times New Roman"/>
              </w:rPr>
              <w:t>0.011</w:t>
            </w:r>
          </w:p>
        </w:tc>
        <w:tc>
          <w:tcPr>
            <w:tcW w:w="1110" w:type="dxa"/>
            <w:gridSpan w:val="2"/>
            <w:vAlign w:val="center"/>
          </w:tcPr>
          <w:p w14:paraId="7D57644E" w14:textId="63A2C7A7" w:rsidR="00C47D99" w:rsidRDefault="00346ABF" w:rsidP="007C3D57">
            <w:pPr>
              <w:ind w:firstLine="0"/>
              <w:rPr>
                <w:rFonts w:cs="Times New Roman"/>
              </w:rPr>
            </w:pPr>
            <w:r>
              <w:rPr>
                <w:rFonts w:cs="Times New Roman"/>
              </w:rPr>
              <w:t>0.011</w:t>
            </w:r>
          </w:p>
        </w:tc>
        <w:tc>
          <w:tcPr>
            <w:tcW w:w="1110" w:type="dxa"/>
            <w:vAlign w:val="center"/>
          </w:tcPr>
          <w:p w14:paraId="1CAFEE5D" w14:textId="5C20FA3E" w:rsidR="00C47D99" w:rsidRDefault="00346ABF" w:rsidP="007C3D57">
            <w:pPr>
              <w:ind w:firstLine="0"/>
              <w:rPr>
                <w:rFonts w:cs="Times New Roman"/>
              </w:rPr>
            </w:pPr>
            <w:r>
              <w:rPr>
                <w:rFonts w:cs="Times New Roman"/>
              </w:rPr>
              <w:t>0.082</w:t>
            </w:r>
          </w:p>
        </w:tc>
        <w:tc>
          <w:tcPr>
            <w:tcW w:w="1109" w:type="dxa"/>
            <w:vAlign w:val="center"/>
          </w:tcPr>
          <w:p w14:paraId="24581A29" w14:textId="74D3A754" w:rsidR="00C47D99" w:rsidRDefault="00346ABF" w:rsidP="007C3D57">
            <w:pPr>
              <w:ind w:firstLine="0"/>
              <w:rPr>
                <w:rFonts w:cs="Times New Roman"/>
              </w:rPr>
            </w:pPr>
            <w:r>
              <w:rPr>
                <w:rFonts w:cs="Times New Roman"/>
              </w:rPr>
              <w:t>**</w:t>
            </w:r>
          </w:p>
        </w:tc>
      </w:tr>
      <w:tr w:rsidR="00346ABF" w14:paraId="3A865496" w14:textId="77777777" w:rsidTr="00214FA0">
        <w:tc>
          <w:tcPr>
            <w:tcW w:w="1120" w:type="dxa"/>
            <w:tcBorders>
              <w:bottom w:val="single" w:sz="4" w:space="0" w:color="auto"/>
            </w:tcBorders>
            <w:vAlign w:val="center"/>
          </w:tcPr>
          <w:p w14:paraId="525ACFAB" w14:textId="5D8F3E47" w:rsidR="00346ABF" w:rsidRDefault="00B26794" w:rsidP="007C3D57">
            <w:pPr>
              <w:ind w:firstLine="0"/>
              <w:rPr>
                <w:rFonts w:cs="Times New Roman"/>
              </w:rPr>
            </w:pPr>
            <w:r>
              <w:rPr>
                <w:rFonts w:cs="Times New Roman"/>
              </w:rPr>
              <w:t xml:space="preserve">Constant </w:t>
            </w:r>
          </w:p>
        </w:tc>
        <w:tc>
          <w:tcPr>
            <w:tcW w:w="1206" w:type="dxa"/>
            <w:gridSpan w:val="2"/>
            <w:tcBorders>
              <w:bottom w:val="single" w:sz="4" w:space="0" w:color="auto"/>
            </w:tcBorders>
            <w:vAlign w:val="center"/>
          </w:tcPr>
          <w:p w14:paraId="00DDBDF9" w14:textId="2F6EF691" w:rsidR="00346ABF" w:rsidRDefault="00B26794" w:rsidP="007C3D57">
            <w:pPr>
              <w:ind w:firstLine="0"/>
              <w:rPr>
                <w:rFonts w:cs="Times New Roman"/>
              </w:rPr>
            </w:pPr>
            <w:r>
              <w:rPr>
                <w:rFonts w:cs="Times New Roman"/>
              </w:rPr>
              <w:t>6.215</w:t>
            </w:r>
          </w:p>
        </w:tc>
        <w:tc>
          <w:tcPr>
            <w:tcW w:w="1121" w:type="dxa"/>
            <w:tcBorders>
              <w:bottom w:val="single" w:sz="4" w:space="0" w:color="auto"/>
            </w:tcBorders>
            <w:vAlign w:val="center"/>
          </w:tcPr>
          <w:p w14:paraId="55CDADAE" w14:textId="6F518123" w:rsidR="00346ABF" w:rsidRDefault="00B26794" w:rsidP="007C3D57">
            <w:pPr>
              <w:ind w:firstLine="0"/>
              <w:rPr>
                <w:rFonts w:cs="Times New Roman"/>
              </w:rPr>
            </w:pPr>
            <w:r>
              <w:rPr>
                <w:rFonts w:cs="Times New Roman"/>
              </w:rPr>
              <w:t>0.631</w:t>
            </w:r>
          </w:p>
        </w:tc>
        <w:tc>
          <w:tcPr>
            <w:tcW w:w="1119" w:type="dxa"/>
            <w:tcBorders>
              <w:bottom w:val="single" w:sz="4" w:space="0" w:color="auto"/>
            </w:tcBorders>
            <w:vAlign w:val="center"/>
          </w:tcPr>
          <w:p w14:paraId="4E8CDD34" w14:textId="78B9662A" w:rsidR="00346ABF" w:rsidRDefault="00B26794" w:rsidP="007C3D57">
            <w:pPr>
              <w:ind w:firstLine="0"/>
              <w:rPr>
                <w:rFonts w:cs="Times New Roman"/>
              </w:rPr>
            </w:pPr>
            <w:r>
              <w:rPr>
                <w:rFonts w:cs="Times New Roman"/>
              </w:rPr>
              <w:t>9.71</w:t>
            </w:r>
          </w:p>
        </w:tc>
        <w:tc>
          <w:tcPr>
            <w:tcW w:w="1121" w:type="dxa"/>
            <w:tcBorders>
              <w:bottom w:val="single" w:sz="4" w:space="0" w:color="auto"/>
            </w:tcBorders>
            <w:vAlign w:val="center"/>
          </w:tcPr>
          <w:p w14:paraId="0D0EF5E6" w14:textId="10E0194E" w:rsidR="00346ABF" w:rsidRDefault="00B26794" w:rsidP="007C3D57">
            <w:pPr>
              <w:ind w:firstLine="0"/>
              <w:rPr>
                <w:rFonts w:cs="Times New Roman"/>
              </w:rPr>
            </w:pPr>
            <w:r>
              <w:rPr>
                <w:rFonts w:cs="Times New Roman"/>
              </w:rPr>
              <w:t>0.000</w:t>
            </w:r>
          </w:p>
        </w:tc>
        <w:tc>
          <w:tcPr>
            <w:tcW w:w="1110" w:type="dxa"/>
            <w:gridSpan w:val="2"/>
            <w:tcBorders>
              <w:bottom w:val="single" w:sz="4" w:space="0" w:color="auto"/>
            </w:tcBorders>
            <w:vAlign w:val="center"/>
          </w:tcPr>
          <w:p w14:paraId="11FC4283" w14:textId="6BB6AB39" w:rsidR="00346ABF" w:rsidRDefault="00B26794" w:rsidP="007C3D57">
            <w:pPr>
              <w:ind w:firstLine="0"/>
              <w:rPr>
                <w:rFonts w:cs="Times New Roman"/>
              </w:rPr>
            </w:pPr>
            <w:r>
              <w:rPr>
                <w:rFonts w:cs="Times New Roman"/>
              </w:rPr>
              <w:t>4.878</w:t>
            </w:r>
          </w:p>
        </w:tc>
        <w:tc>
          <w:tcPr>
            <w:tcW w:w="1110" w:type="dxa"/>
            <w:tcBorders>
              <w:bottom w:val="single" w:sz="4" w:space="0" w:color="auto"/>
            </w:tcBorders>
            <w:vAlign w:val="center"/>
          </w:tcPr>
          <w:p w14:paraId="159059C9" w14:textId="7F339EB9" w:rsidR="00346ABF" w:rsidRDefault="00B26794" w:rsidP="007C3D57">
            <w:pPr>
              <w:ind w:firstLine="0"/>
              <w:rPr>
                <w:rFonts w:cs="Times New Roman"/>
              </w:rPr>
            </w:pPr>
            <w:r>
              <w:rPr>
                <w:rFonts w:cs="Times New Roman"/>
              </w:rPr>
              <w:t>7.372</w:t>
            </w:r>
          </w:p>
        </w:tc>
        <w:tc>
          <w:tcPr>
            <w:tcW w:w="1109" w:type="dxa"/>
            <w:tcBorders>
              <w:bottom w:val="single" w:sz="4" w:space="0" w:color="auto"/>
            </w:tcBorders>
            <w:vAlign w:val="center"/>
          </w:tcPr>
          <w:p w14:paraId="5DD11E5A" w14:textId="27A1B98A" w:rsidR="00346ABF" w:rsidRDefault="00B26794" w:rsidP="007C3D57">
            <w:pPr>
              <w:ind w:firstLine="0"/>
              <w:rPr>
                <w:rFonts w:cs="Times New Roman"/>
              </w:rPr>
            </w:pPr>
            <w:r>
              <w:rPr>
                <w:rFonts w:cs="Times New Roman"/>
              </w:rPr>
              <w:t>***</w:t>
            </w:r>
          </w:p>
        </w:tc>
      </w:tr>
      <w:tr w:rsidR="00625C3D" w14:paraId="4B8CD984" w14:textId="77777777" w:rsidTr="00214FA0">
        <w:tc>
          <w:tcPr>
            <w:tcW w:w="3447" w:type="dxa"/>
            <w:gridSpan w:val="4"/>
            <w:tcBorders>
              <w:top w:val="single" w:sz="4" w:space="0" w:color="auto"/>
            </w:tcBorders>
            <w:vAlign w:val="center"/>
          </w:tcPr>
          <w:p w14:paraId="1BC0C0D9" w14:textId="09D75146" w:rsidR="00625C3D" w:rsidRDefault="00625C3D" w:rsidP="007C3D57">
            <w:pPr>
              <w:ind w:firstLine="0"/>
              <w:rPr>
                <w:rFonts w:cs="Times New Roman"/>
              </w:rPr>
            </w:pPr>
            <w:r>
              <w:rPr>
                <w:rFonts w:cs="Times New Roman"/>
              </w:rPr>
              <w:t xml:space="preserve">Mean dependent variable </w:t>
            </w:r>
          </w:p>
        </w:tc>
        <w:tc>
          <w:tcPr>
            <w:tcW w:w="1119" w:type="dxa"/>
            <w:tcBorders>
              <w:top w:val="single" w:sz="4" w:space="0" w:color="auto"/>
            </w:tcBorders>
            <w:vAlign w:val="center"/>
          </w:tcPr>
          <w:p w14:paraId="4CB30C17" w14:textId="3D403B69" w:rsidR="00625C3D" w:rsidRDefault="00625C3D" w:rsidP="007C3D57">
            <w:pPr>
              <w:ind w:firstLine="0"/>
              <w:rPr>
                <w:rFonts w:cs="Times New Roman"/>
              </w:rPr>
            </w:pPr>
            <w:r>
              <w:rPr>
                <w:rFonts w:cs="Times New Roman"/>
              </w:rPr>
              <w:t>12.158</w:t>
            </w:r>
          </w:p>
        </w:tc>
        <w:tc>
          <w:tcPr>
            <w:tcW w:w="3341" w:type="dxa"/>
            <w:gridSpan w:val="4"/>
            <w:tcBorders>
              <w:top w:val="single" w:sz="4" w:space="0" w:color="auto"/>
            </w:tcBorders>
            <w:vAlign w:val="center"/>
          </w:tcPr>
          <w:p w14:paraId="6B7982AC" w14:textId="0B399FC2" w:rsidR="00625C3D" w:rsidRDefault="00625C3D" w:rsidP="007C3D57">
            <w:pPr>
              <w:ind w:firstLine="0"/>
              <w:rPr>
                <w:rFonts w:cs="Times New Roman"/>
              </w:rPr>
            </w:pPr>
            <w:r>
              <w:rPr>
                <w:rFonts w:cs="Times New Roman"/>
              </w:rPr>
              <w:t xml:space="preserve">SD dependent variable </w:t>
            </w:r>
          </w:p>
        </w:tc>
        <w:tc>
          <w:tcPr>
            <w:tcW w:w="1109" w:type="dxa"/>
            <w:tcBorders>
              <w:top w:val="single" w:sz="4" w:space="0" w:color="auto"/>
            </w:tcBorders>
            <w:vAlign w:val="center"/>
          </w:tcPr>
          <w:p w14:paraId="2F96E99C" w14:textId="5DC7CB4A" w:rsidR="00625C3D" w:rsidRDefault="00625C3D" w:rsidP="007C3D57">
            <w:pPr>
              <w:ind w:firstLine="0"/>
              <w:rPr>
                <w:rFonts w:cs="Times New Roman"/>
              </w:rPr>
            </w:pPr>
            <w:r>
              <w:rPr>
                <w:rFonts w:cs="Times New Roman"/>
              </w:rPr>
              <w:t>0.162</w:t>
            </w:r>
          </w:p>
        </w:tc>
      </w:tr>
      <w:tr w:rsidR="00625C3D" w14:paraId="062A37BE" w14:textId="77777777" w:rsidTr="00214FA0">
        <w:tc>
          <w:tcPr>
            <w:tcW w:w="3447" w:type="dxa"/>
            <w:gridSpan w:val="4"/>
            <w:vAlign w:val="center"/>
          </w:tcPr>
          <w:p w14:paraId="03E0E6F5" w14:textId="7C0CFDF6" w:rsidR="00625C3D" w:rsidRDefault="00625C3D" w:rsidP="007C3D57">
            <w:pPr>
              <w:ind w:firstLine="0"/>
              <w:rPr>
                <w:rFonts w:cs="Times New Roman"/>
              </w:rPr>
            </w:pPr>
            <w:r>
              <w:rPr>
                <w:rFonts w:cs="Times New Roman"/>
              </w:rPr>
              <w:t>R-squared</w:t>
            </w:r>
          </w:p>
        </w:tc>
        <w:tc>
          <w:tcPr>
            <w:tcW w:w="1119" w:type="dxa"/>
            <w:vAlign w:val="center"/>
          </w:tcPr>
          <w:p w14:paraId="6608FC13" w14:textId="1C95BB3B" w:rsidR="00625C3D" w:rsidRDefault="00625C3D" w:rsidP="007C3D57">
            <w:pPr>
              <w:ind w:firstLine="0"/>
              <w:rPr>
                <w:rFonts w:cs="Times New Roman"/>
              </w:rPr>
            </w:pPr>
            <w:r>
              <w:rPr>
                <w:rFonts w:cs="Times New Roman"/>
              </w:rPr>
              <w:t>0.699</w:t>
            </w:r>
          </w:p>
        </w:tc>
        <w:tc>
          <w:tcPr>
            <w:tcW w:w="3341" w:type="dxa"/>
            <w:gridSpan w:val="4"/>
            <w:vAlign w:val="center"/>
          </w:tcPr>
          <w:p w14:paraId="01BB5227" w14:textId="4ACC7BE7" w:rsidR="00625C3D" w:rsidRDefault="00625C3D" w:rsidP="007C3D57">
            <w:pPr>
              <w:ind w:firstLine="0"/>
              <w:rPr>
                <w:rFonts w:cs="Times New Roman"/>
              </w:rPr>
            </w:pPr>
            <w:r>
              <w:rPr>
                <w:rFonts w:cs="Times New Roman"/>
              </w:rPr>
              <w:t>Number of observations</w:t>
            </w:r>
          </w:p>
        </w:tc>
        <w:tc>
          <w:tcPr>
            <w:tcW w:w="1109" w:type="dxa"/>
            <w:vAlign w:val="center"/>
          </w:tcPr>
          <w:p w14:paraId="0A4B4F34" w14:textId="2965DA6B" w:rsidR="00625C3D" w:rsidRDefault="00625C3D" w:rsidP="007C3D57">
            <w:pPr>
              <w:ind w:firstLine="0"/>
              <w:rPr>
                <w:rFonts w:cs="Times New Roman"/>
              </w:rPr>
            </w:pPr>
            <w:r>
              <w:rPr>
                <w:rFonts w:cs="Times New Roman"/>
              </w:rPr>
              <w:t>150</w:t>
            </w:r>
          </w:p>
        </w:tc>
      </w:tr>
      <w:tr w:rsidR="00625C3D" w14:paraId="62C0CADB" w14:textId="77777777" w:rsidTr="00214FA0">
        <w:tc>
          <w:tcPr>
            <w:tcW w:w="3447" w:type="dxa"/>
            <w:gridSpan w:val="4"/>
            <w:vAlign w:val="center"/>
          </w:tcPr>
          <w:p w14:paraId="3797F1EC" w14:textId="65A649A5" w:rsidR="00625C3D" w:rsidRDefault="00625C3D" w:rsidP="007C3D57">
            <w:pPr>
              <w:ind w:firstLine="0"/>
              <w:rPr>
                <w:rFonts w:cs="Times New Roman"/>
              </w:rPr>
            </w:pPr>
            <w:r>
              <w:rPr>
                <w:rFonts w:cs="Times New Roman"/>
              </w:rPr>
              <w:t xml:space="preserve">F-test </w:t>
            </w:r>
          </w:p>
        </w:tc>
        <w:tc>
          <w:tcPr>
            <w:tcW w:w="1119" w:type="dxa"/>
            <w:vAlign w:val="center"/>
          </w:tcPr>
          <w:p w14:paraId="5B28BECD" w14:textId="27AB6B94" w:rsidR="00625C3D" w:rsidRDefault="00625C3D" w:rsidP="007C3D57">
            <w:pPr>
              <w:ind w:firstLine="0"/>
              <w:rPr>
                <w:rFonts w:cs="Times New Roman"/>
              </w:rPr>
            </w:pPr>
            <w:r w:rsidRPr="00625C3D">
              <w:rPr>
                <w:rFonts w:cs="Times New Roman"/>
              </w:rPr>
              <w:t>55.286</w:t>
            </w:r>
          </w:p>
        </w:tc>
        <w:tc>
          <w:tcPr>
            <w:tcW w:w="3341" w:type="dxa"/>
            <w:gridSpan w:val="4"/>
            <w:vAlign w:val="center"/>
          </w:tcPr>
          <w:p w14:paraId="452CB708" w14:textId="467EC29B" w:rsidR="00625C3D" w:rsidRDefault="00625C3D" w:rsidP="007C3D57">
            <w:pPr>
              <w:ind w:firstLine="0"/>
              <w:rPr>
                <w:rFonts w:cs="Times New Roman"/>
              </w:rPr>
            </w:pPr>
            <w:r w:rsidRPr="00625C3D">
              <w:rPr>
                <w:rFonts w:cs="Times New Roman"/>
              </w:rPr>
              <w:t xml:space="preserve">Prob &gt; F </w:t>
            </w:r>
          </w:p>
        </w:tc>
        <w:tc>
          <w:tcPr>
            <w:tcW w:w="1109" w:type="dxa"/>
            <w:vAlign w:val="center"/>
          </w:tcPr>
          <w:p w14:paraId="5F7691B6" w14:textId="18353813" w:rsidR="00625C3D" w:rsidRDefault="00625C3D" w:rsidP="007C3D57">
            <w:pPr>
              <w:ind w:firstLine="0"/>
              <w:rPr>
                <w:rFonts w:cs="Times New Roman"/>
              </w:rPr>
            </w:pPr>
            <w:r>
              <w:rPr>
                <w:rFonts w:cs="Times New Roman"/>
              </w:rPr>
              <w:t>0.000</w:t>
            </w:r>
          </w:p>
        </w:tc>
      </w:tr>
      <w:tr w:rsidR="00625C3D" w14:paraId="2AAEBD53" w14:textId="77777777" w:rsidTr="00214FA0">
        <w:tc>
          <w:tcPr>
            <w:tcW w:w="3447" w:type="dxa"/>
            <w:gridSpan w:val="4"/>
            <w:vAlign w:val="center"/>
          </w:tcPr>
          <w:p w14:paraId="7D5D2759" w14:textId="1F1541B6" w:rsidR="00625C3D" w:rsidRDefault="00BD78B2" w:rsidP="007C3D57">
            <w:pPr>
              <w:ind w:firstLine="0"/>
              <w:rPr>
                <w:rFonts w:cs="Times New Roman"/>
              </w:rPr>
            </w:pPr>
            <w:r w:rsidRPr="00BD78B2">
              <w:rPr>
                <w:rFonts w:cs="Times New Roman"/>
              </w:rPr>
              <w:t>Akaike crit. (AIC)</w:t>
            </w:r>
          </w:p>
        </w:tc>
        <w:tc>
          <w:tcPr>
            <w:tcW w:w="1119" w:type="dxa"/>
            <w:vAlign w:val="center"/>
          </w:tcPr>
          <w:p w14:paraId="79BB86DA" w14:textId="6550EAFA" w:rsidR="00625C3D" w:rsidRPr="00625C3D" w:rsidRDefault="00BD78B2" w:rsidP="007C3D57">
            <w:pPr>
              <w:ind w:firstLine="0"/>
              <w:rPr>
                <w:rFonts w:cs="Times New Roman"/>
              </w:rPr>
            </w:pPr>
            <w:r w:rsidRPr="00BD78B2">
              <w:rPr>
                <w:rFonts w:cs="Times New Roman"/>
              </w:rPr>
              <w:t>-286.558</w:t>
            </w:r>
          </w:p>
        </w:tc>
        <w:tc>
          <w:tcPr>
            <w:tcW w:w="3341" w:type="dxa"/>
            <w:gridSpan w:val="4"/>
            <w:vAlign w:val="center"/>
          </w:tcPr>
          <w:p w14:paraId="2A314D69" w14:textId="4D452082" w:rsidR="00625C3D" w:rsidRPr="00625C3D" w:rsidRDefault="00643DF6" w:rsidP="007C3D57">
            <w:pPr>
              <w:ind w:firstLine="0"/>
              <w:rPr>
                <w:rFonts w:cs="Times New Roman"/>
              </w:rPr>
            </w:pPr>
            <w:r w:rsidRPr="00643DF6">
              <w:rPr>
                <w:rFonts w:cs="Times New Roman"/>
              </w:rPr>
              <w:t>Bayesian crit. (BIC)</w:t>
            </w:r>
          </w:p>
        </w:tc>
        <w:tc>
          <w:tcPr>
            <w:tcW w:w="1109" w:type="dxa"/>
            <w:vAlign w:val="center"/>
          </w:tcPr>
          <w:p w14:paraId="4073847E" w14:textId="053D04A4" w:rsidR="00625C3D" w:rsidRDefault="00643DF6" w:rsidP="007C3D57">
            <w:pPr>
              <w:ind w:firstLine="0"/>
              <w:rPr>
                <w:rFonts w:cs="Times New Roman"/>
              </w:rPr>
            </w:pPr>
            <w:r w:rsidRPr="00643DF6">
              <w:rPr>
                <w:rFonts w:cs="Times New Roman"/>
              </w:rPr>
              <w:t>265.484</w:t>
            </w:r>
          </w:p>
        </w:tc>
      </w:tr>
      <w:tr w:rsidR="00643DF6" w14:paraId="0089A5C8" w14:textId="77777777" w:rsidTr="00214FA0">
        <w:tc>
          <w:tcPr>
            <w:tcW w:w="3447" w:type="dxa"/>
            <w:gridSpan w:val="4"/>
            <w:vAlign w:val="center"/>
          </w:tcPr>
          <w:p w14:paraId="37F21DD6" w14:textId="100FFEBE" w:rsidR="00643DF6" w:rsidRPr="00BD78B2" w:rsidRDefault="00643DF6" w:rsidP="007C3D57">
            <w:pPr>
              <w:ind w:firstLine="0"/>
              <w:rPr>
                <w:rFonts w:cs="Times New Roman"/>
              </w:rPr>
            </w:pPr>
            <w:r>
              <w:rPr>
                <w:rFonts w:cs="Times New Roman"/>
              </w:rPr>
              <w:t>Variance Inflation Factor (VIF)</w:t>
            </w:r>
          </w:p>
        </w:tc>
        <w:tc>
          <w:tcPr>
            <w:tcW w:w="1119" w:type="dxa"/>
            <w:vAlign w:val="center"/>
          </w:tcPr>
          <w:p w14:paraId="5E6F6CDD" w14:textId="462B2B37" w:rsidR="00643DF6" w:rsidRPr="00BD78B2" w:rsidRDefault="00643DF6" w:rsidP="007C3D57">
            <w:pPr>
              <w:ind w:firstLine="0"/>
              <w:rPr>
                <w:rFonts w:cs="Times New Roman"/>
              </w:rPr>
            </w:pPr>
            <w:r>
              <w:rPr>
                <w:rFonts w:cs="Times New Roman"/>
              </w:rPr>
              <w:t>1.17</w:t>
            </w:r>
          </w:p>
        </w:tc>
        <w:tc>
          <w:tcPr>
            <w:tcW w:w="3341" w:type="dxa"/>
            <w:gridSpan w:val="4"/>
            <w:vAlign w:val="center"/>
          </w:tcPr>
          <w:p w14:paraId="73B0371E" w14:textId="27267183" w:rsidR="00643DF6" w:rsidRPr="00643DF6" w:rsidRDefault="00643DF6" w:rsidP="007C3D57">
            <w:pPr>
              <w:ind w:firstLine="0"/>
              <w:rPr>
                <w:rFonts w:cs="Times New Roman"/>
              </w:rPr>
            </w:pPr>
            <w:r w:rsidRPr="00643DF6">
              <w:rPr>
                <w:rFonts w:cs="Times New Roman"/>
              </w:rPr>
              <w:t>Shapiro Wilk test</w:t>
            </w:r>
          </w:p>
        </w:tc>
        <w:tc>
          <w:tcPr>
            <w:tcW w:w="1109" w:type="dxa"/>
            <w:vAlign w:val="center"/>
          </w:tcPr>
          <w:p w14:paraId="5DCDFB90" w14:textId="77777777" w:rsidR="00643DF6" w:rsidRPr="00643DF6" w:rsidRDefault="00643DF6" w:rsidP="00643DF6">
            <w:pPr>
              <w:ind w:firstLine="0"/>
              <w:rPr>
                <w:rFonts w:cs="Times New Roman"/>
              </w:rPr>
            </w:pPr>
            <w:r w:rsidRPr="00643DF6">
              <w:rPr>
                <w:rFonts w:cs="Times New Roman"/>
              </w:rPr>
              <w:t>Prob&gt;z =</w:t>
            </w:r>
          </w:p>
          <w:p w14:paraId="4A3F7C20" w14:textId="4238A013" w:rsidR="00643DF6" w:rsidRPr="00643DF6" w:rsidRDefault="00643DF6" w:rsidP="00643DF6">
            <w:pPr>
              <w:ind w:firstLine="0"/>
              <w:rPr>
                <w:rFonts w:cs="Times New Roman"/>
              </w:rPr>
            </w:pPr>
            <w:r w:rsidRPr="00643DF6">
              <w:rPr>
                <w:rFonts w:cs="Times New Roman"/>
              </w:rPr>
              <w:t xml:space="preserve"> 0.3291</w:t>
            </w:r>
          </w:p>
        </w:tc>
      </w:tr>
      <w:tr w:rsidR="002D01E9" w14:paraId="1EFB519E" w14:textId="77777777" w:rsidTr="00214FA0">
        <w:tc>
          <w:tcPr>
            <w:tcW w:w="1723" w:type="dxa"/>
            <w:gridSpan w:val="2"/>
            <w:tcBorders>
              <w:bottom w:val="single" w:sz="4" w:space="0" w:color="auto"/>
            </w:tcBorders>
            <w:vAlign w:val="center"/>
          </w:tcPr>
          <w:p w14:paraId="22FB7C99" w14:textId="77777777" w:rsidR="002D01E9" w:rsidRDefault="002D01E9" w:rsidP="007C3D57">
            <w:pPr>
              <w:ind w:firstLine="0"/>
              <w:rPr>
                <w:rFonts w:cs="Times New Roman"/>
              </w:rPr>
            </w:pPr>
            <w:r w:rsidRPr="00460ABC">
              <w:rPr>
                <w:rFonts w:cs="Times New Roman"/>
              </w:rPr>
              <w:t>Breusch Pagan Test</w:t>
            </w:r>
          </w:p>
        </w:tc>
        <w:tc>
          <w:tcPr>
            <w:tcW w:w="2843" w:type="dxa"/>
            <w:gridSpan w:val="3"/>
            <w:tcBorders>
              <w:bottom w:val="single" w:sz="4" w:space="0" w:color="auto"/>
            </w:tcBorders>
            <w:vAlign w:val="center"/>
          </w:tcPr>
          <w:p w14:paraId="3CEEDF71" w14:textId="4F7541F2" w:rsidR="002D01E9" w:rsidRDefault="002D01E9" w:rsidP="007C3D57">
            <w:pPr>
              <w:ind w:firstLine="0"/>
              <w:rPr>
                <w:rFonts w:cs="Times New Roman"/>
              </w:rPr>
            </w:pPr>
            <w:r w:rsidRPr="00756D17">
              <w:rPr>
                <w:rFonts w:cs="Times New Roman"/>
              </w:rPr>
              <w:t>chi2(1) = 0.73, Prob &gt;Chi2 = 0.3914</w:t>
            </w:r>
          </w:p>
        </w:tc>
        <w:tc>
          <w:tcPr>
            <w:tcW w:w="1670" w:type="dxa"/>
            <w:gridSpan w:val="2"/>
            <w:tcBorders>
              <w:bottom w:val="single" w:sz="4" w:space="0" w:color="auto"/>
            </w:tcBorders>
            <w:vAlign w:val="center"/>
          </w:tcPr>
          <w:p w14:paraId="356AE1F5" w14:textId="77777777" w:rsidR="002D01E9" w:rsidRPr="00643DF6" w:rsidRDefault="002D01E9" w:rsidP="007C3D57">
            <w:pPr>
              <w:ind w:firstLine="0"/>
              <w:rPr>
                <w:rFonts w:cs="Times New Roman"/>
              </w:rPr>
            </w:pPr>
            <w:r>
              <w:rPr>
                <w:rFonts w:cs="Times New Roman"/>
              </w:rPr>
              <w:t>Ovtest</w:t>
            </w:r>
          </w:p>
        </w:tc>
        <w:tc>
          <w:tcPr>
            <w:tcW w:w="2780" w:type="dxa"/>
            <w:gridSpan w:val="3"/>
            <w:tcBorders>
              <w:bottom w:val="single" w:sz="4" w:space="0" w:color="auto"/>
            </w:tcBorders>
            <w:vAlign w:val="center"/>
          </w:tcPr>
          <w:p w14:paraId="28F02EC3" w14:textId="77777777" w:rsidR="002D01E9" w:rsidRPr="002D01E9" w:rsidRDefault="002D01E9" w:rsidP="005F5D07">
            <w:pPr>
              <w:ind w:firstLine="0"/>
              <w:jc w:val="right"/>
              <w:rPr>
                <w:rFonts w:cs="Times New Roman"/>
              </w:rPr>
            </w:pPr>
            <w:r w:rsidRPr="002D01E9">
              <w:rPr>
                <w:rFonts w:cs="Times New Roman"/>
              </w:rPr>
              <w:t>F (3,40) = 2.30,</w:t>
            </w:r>
          </w:p>
          <w:p w14:paraId="75A6E710" w14:textId="213EAB02" w:rsidR="002D01E9" w:rsidRPr="00643DF6" w:rsidRDefault="002D01E9" w:rsidP="005F5D07">
            <w:pPr>
              <w:ind w:firstLine="0"/>
              <w:jc w:val="right"/>
              <w:rPr>
                <w:rFonts w:cs="Times New Roman"/>
              </w:rPr>
            </w:pPr>
            <w:r w:rsidRPr="002D01E9">
              <w:rPr>
                <w:rFonts w:cs="Times New Roman"/>
              </w:rPr>
              <w:t>Prob&gt;F = 0.0804</w:t>
            </w:r>
          </w:p>
        </w:tc>
      </w:tr>
    </w:tbl>
    <w:p w14:paraId="78D24383" w14:textId="7E5C3E8E" w:rsidR="007C3D57" w:rsidRDefault="002D01E9" w:rsidP="007C3D57">
      <w:pPr>
        <w:ind w:firstLine="0"/>
        <w:rPr>
          <w:rFonts w:cs="Times New Roman"/>
        </w:rPr>
      </w:pPr>
      <w:r w:rsidRPr="002D01E9">
        <w:rPr>
          <w:rFonts w:cs="Times New Roman"/>
        </w:rPr>
        <w:t>Note: *** p&lt;0.01, ** p&lt;0.05, * p&lt;0.1</w:t>
      </w:r>
    </w:p>
    <w:p w14:paraId="09F23F16" w14:textId="77777777" w:rsidR="007C3D57" w:rsidRDefault="007C3D57" w:rsidP="001662D8">
      <w:pPr>
        <w:ind w:firstLine="0"/>
        <w:rPr>
          <w:rFonts w:cs="Times New Roman"/>
        </w:rPr>
      </w:pPr>
    </w:p>
    <w:p w14:paraId="66C5DE3E" w14:textId="5ADE9358" w:rsidR="00CB0509" w:rsidRDefault="00426BBB" w:rsidP="007914EF">
      <w:pPr>
        <w:jc w:val="both"/>
        <w:rPr>
          <w:rFonts w:cs="Times New Roman"/>
        </w:rPr>
      </w:pPr>
      <w:r w:rsidRPr="005C335C">
        <w:rPr>
          <w:rFonts w:cs="Times New Roman"/>
        </w:rPr>
        <w:t>We calculated the marginal value product (MVP) and efficiency ratios of several inputs which are employed in rice product</w:t>
      </w:r>
      <w:r w:rsidR="001A1801" w:rsidRPr="005C335C">
        <w:rPr>
          <w:rFonts w:cs="Times New Roman"/>
        </w:rPr>
        <w:t>i</w:t>
      </w:r>
      <w:r w:rsidRPr="005C335C">
        <w:rPr>
          <w:rFonts w:cs="Times New Roman"/>
        </w:rPr>
        <w:t>on</w:t>
      </w:r>
      <w:r w:rsidR="001A1801" w:rsidRPr="005C335C">
        <w:rPr>
          <w:rFonts w:cs="Times New Roman"/>
        </w:rPr>
        <w:t xml:space="preserve">. The findings </w:t>
      </w:r>
      <w:r w:rsidR="009B02CF" w:rsidRPr="005C335C">
        <w:rPr>
          <w:rFonts w:cs="Times New Roman"/>
        </w:rPr>
        <w:t>revealed</w:t>
      </w:r>
      <w:r w:rsidR="001A1801" w:rsidRPr="005C335C">
        <w:rPr>
          <w:rFonts w:cs="Times New Roman"/>
        </w:rPr>
        <w:t xml:space="preserve"> inefficien</w:t>
      </w:r>
      <w:r w:rsidR="009B02CF" w:rsidRPr="005C335C">
        <w:rPr>
          <w:rFonts w:cs="Times New Roman"/>
        </w:rPr>
        <w:t>t</w:t>
      </w:r>
      <w:r w:rsidR="001A1801" w:rsidRPr="005C335C">
        <w:rPr>
          <w:rFonts w:cs="Times New Roman"/>
        </w:rPr>
        <w:t xml:space="preserve"> use of the </w:t>
      </w:r>
      <w:r w:rsidR="009B02CF" w:rsidRPr="005C335C">
        <w:rPr>
          <w:rFonts w:cs="Times New Roman"/>
        </w:rPr>
        <w:t xml:space="preserve">resources (Table </w:t>
      </w:r>
      <w:r w:rsidR="00B405E2">
        <w:rPr>
          <w:rFonts w:cs="Times New Roman"/>
        </w:rPr>
        <w:t>6</w:t>
      </w:r>
      <w:r w:rsidR="009B02CF" w:rsidRPr="005C335C">
        <w:rPr>
          <w:rFonts w:cs="Times New Roman"/>
        </w:rPr>
        <w:t>).</w:t>
      </w:r>
      <w:r w:rsidR="00154643" w:rsidRPr="005C335C">
        <w:rPr>
          <w:rFonts w:cs="Times New Roman"/>
        </w:rPr>
        <w:t xml:space="preserve"> The</w:t>
      </w:r>
      <w:r w:rsidR="008B610A" w:rsidRPr="005C335C">
        <w:rPr>
          <w:rFonts w:cs="Times New Roman"/>
        </w:rPr>
        <w:t xml:space="preserve"> efficiency ratio of</w:t>
      </w:r>
      <w:r w:rsidR="00343AF5" w:rsidRPr="005C335C">
        <w:rPr>
          <w:rFonts w:cs="Times New Roman"/>
        </w:rPr>
        <w:t xml:space="preserve"> seed and chemical fertilizer was found greater that one, which implied that these inputs were underutilized. </w:t>
      </w:r>
      <w:r w:rsidR="00C07467" w:rsidRPr="005C335C">
        <w:rPr>
          <w:rFonts w:cs="Times New Roman"/>
        </w:rPr>
        <w:t>However, the efficiency ratio of inputs such as machine labor, human labor, organic manure, and pesticide cum irrigation</w:t>
      </w:r>
      <w:r w:rsidR="00B41110" w:rsidRPr="005C335C">
        <w:rPr>
          <w:rFonts w:cs="Times New Roman"/>
        </w:rPr>
        <w:t xml:space="preserve"> were less than one, which indicates that these inputs were overutilized. </w:t>
      </w:r>
      <w:r w:rsidR="003135EB" w:rsidRPr="005C335C">
        <w:rPr>
          <w:rFonts w:cs="Times New Roman"/>
        </w:rPr>
        <w:t>There is necessity to make an adjustment in an input usage</w:t>
      </w:r>
      <w:r w:rsidR="00F96007" w:rsidRPr="005C335C">
        <w:rPr>
          <w:rFonts w:cs="Times New Roman"/>
        </w:rPr>
        <w:t xml:space="preserve">, where </w:t>
      </w:r>
      <w:r w:rsidR="00B375C9" w:rsidRPr="005C335C">
        <w:rPr>
          <w:rFonts w:cs="Times New Roman"/>
        </w:rPr>
        <w:t>the use</w:t>
      </w:r>
      <w:r w:rsidR="000F77FF" w:rsidRPr="005C335C">
        <w:rPr>
          <w:rFonts w:cs="Times New Roman"/>
        </w:rPr>
        <w:t>s</w:t>
      </w:r>
      <w:r w:rsidR="00B375C9" w:rsidRPr="005C335C">
        <w:rPr>
          <w:rFonts w:cs="Times New Roman"/>
        </w:rPr>
        <w:t xml:space="preserve"> of </w:t>
      </w:r>
      <w:r w:rsidR="00F96007" w:rsidRPr="005C335C">
        <w:rPr>
          <w:rFonts w:cs="Times New Roman"/>
        </w:rPr>
        <w:t xml:space="preserve">certain inputs </w:t>
      </w:r>
      <w:r w:rsidR="000F77FF" w:rsidRPr="005C335C">
        <w:rPr>
          <w:rFonts w:cs="Times New Roman"/>
        </w:rPr>
        <w:t>were</w:t>
      </w:r>
      <w:r w:rsidR="00F96007" w:rsidRPr="005C335C">
        <w:rPr>
          <w:rFonts w:cs="Times New Roman"/>
        </w:rPr>
        <w:t xml:space="preserve"> needed to be increased while some are required to decrease for </w:t>
      </w:r>
      <w:r w:rsidR="00256A57" w:rsidRPr="005C335C">
        <w:rPr>
          <w:rFonts w:cs="Times New Roman"/>
        </w:rPr>
        <w:t xml:space="preserve">obtaining the optimal allocation. </w:t>
      </w:r>
      <w:r w:rsidR="00F54E55" w:rsidRPr="005C335C">
        <w:rPr>
          <w:rFonts w:cs="Times New Roman"/>
        </w:rPr>
        <w:t xml:space="preserve">Our findings revealed that </w:t>
      </w:r>
      <w:r w:rsidR="00BF7A50" w:rsidRPr="005C335C">
        <w:rPr>
          <w:rFonts w:cs="Times New Roman"/>
        </w:rPr>
        <w:t xml:space="preserve">machine labor, human labor, organic manure, and pesticides </w:t>
      </w:r>
      <w:r w:rsidR="00825D69" w:rsidRPr="005C335C">
        <w:rPr>
          <w:rFonts w:cs="Times New Roman"/>
        </w:rPr>
        <w:t>cum</w:t>
      </w:r>
      <w:r w:rsidR="00BF7A50" w:rsidRPr="005C335C">
        <w:rPr>
          <w:rFonts w:cs="Times New Roman"/>
        </w:rPr>
        <w:t xml:space="preserve"> irrigation should be reduced by 19.267%, 186.995%, </w:t>
      </w:r>
      <w:r w:rsidR="00961259" w:rsidRPr="005C335C">
        <w:rPr>
          <w:rFonts w:cs="Times New Roman"/>
        </w:rPr>
        <w:t>15</w:t>
      </w:r>
      <w:r w:rsidR="00CB086A" w:rsidRPr="005C335C">
        <w:rPr>
          <w:rFonts w:cs="Times New Roman"/>
        </w:rPr>
        <w:t>.818</w:t>
      </w:r>
      <w:r w:rsidR="00BF7A50" w:rsidRPr="005C335C">
        <w:rPr>
          <w:rFonts w:cs="Times New Roman"/>
        </w:rPr>
        <w:t>%, and 4.193%, respectivel</w:t>
      </w:r>
      <w:r w:rsidR="00F54E55" w:rsidRPr="005C335C">
        <w:rPr>
          <w:rFonts w:cs="Times New Roman"/>
        </w:rPr>
        <w:t>y, while the use of</w:t>
      </w:r>
      <w:r w:rsidR="00BF7A50" w:rsidRPr="005C335C">
        <w:rPr>
          <w:rFonts w:cs="Times New Roman"/>
        </w:rPr>
        <w:t xml:space="preserve"> seed and chemical fertilizers should be increased by 51.476% and 22.915%, respectively, to a</w:t>
      </w:r>
      <w:r w:rsidR="0033106C" w:rsidRPr="005C335C">
        <w:rPr>
          <w:rFonts w:cs="Times New Roman"/>
        </w:rPr>
        <w:t>chieve</w:t>
      </w:r>
      <w:r w:rsidR="00BF7A50" w:rsidRPr="005C335C">
        <w:rPr>
          <w:rFonts w:cs="Times New Roman"/>
        </w:rPr>
        <w:t xml:space="preserve"> optimal resource allocation.</w:t>
      </w:r>
    </w:p>
    <w:p w14:paraId="393D4816" w14:textId="28641AF8" w:rsidR="00D57692" w:rsidRDefault="00F67474" w:rsidP="00377F63">
      <w:pPr>
        <w:jc w:val="both"/>
        <w:rPr>
          <w:rFonts w:cs="Times New Roman"/>
        </w:rPr>
      </w:pPr>
      <w:r w:rsidRPr="008A3A33">
        <w:rPr>
          <w:rFonts w:cs="Times New Roman"/>
        </w:rPr>
        <w:t xml:space="preserve">Subedi </w:t>
      </w:r>
      <w:r w:rsidRPr="007914EF">
        <w:rPr>
          <w:rFonts w:cs="Times New Roman"/>
          <w:i/>
          <w:iCs/>
          <w:highlight w:val="yellow"/>
        </w:rPr>
        <w:t>et al.</w:t>
      </w:r>
      <w:r w:rsidRPr="008A3A33">
        <w:rPr>
          <w:rFonts w:cs="Times New Roman"/>
        </w:rPr>
        <w:t xml:space="preserve"> (2020) found the underutilization of inputs like seed, inorganic fertil</w:t>
      </w:r>
      <w:r w:rsidR="003306C7" w:rsidRPr="008A3A33">
        <w:rPr>
          <w:rFonts w:cs="Times New Roman"/>
        </w:rPr>
        <w:t>izers, and irrigation cum pesticides, while the</w:t>
      </w:r>
      <w:r w:rsidR="00721E41" w:rsidRPr="008A3A33">
        <w:rPr>
          <w:rFonts w:cs="Times New Roman"/>
        </w:rPr>
        <w:t>y</w:t>
      </w:r>
      <w:r w:rsidR="003306C7" w:rsidRPr="008A3A33">
        <w:rPr>
          <w:rFonts w:cs="Times New Roman"/>
        </w:rPr>
        <w:t xml:space="preserve"> reported the overutilization of human labor and tractor power in the cultivation of rice.</w:t>
      </w:r>
      <w:r w:rsidR="00721E41" w:rsidRPr="008A3A33">
        <w:rPr>
          <w:rFonts w:cs="Times New Roman"/>
        </w:rPr>
        <w:t xml:space="preserve"> </w:t>
      </w:r>
      <w:r w:rsidR="00507F49" w:rsidRPr="008A3A33">
        <w:rPr>
          <w:rFonts w:cs="Times New Roman"/>
        </w:rPr>
        <w:t xml:space="preserve">Dhakal </w:t>
      </w:r>
      <w:r w:rsidR="00507F49" w:rsidRPr="007914EF">
        <w:rPr>
          <w:rFonts w:cs="Times New Roman"/>
          <w:i/>
          <w:iCs/>
          <w:highlight w:val="yellow"/>
        </w:rPr>
        <w:t>et al.</w:t>
      </w:r>
      <w:r w:rsidR="00507F49" w:rsidRPr="008A3A33">
        <w:rPr>
          <w:rFonts w:cs="Times New Roman"/>
        </w:rPr>
        <w:t xml:space="preserve"> (2019) conducted a study to analyze the resource use </w:t>
      </w:r>
      <w:r w:rsidR="00DA4C7A">
        <w:rPr>
          <w:rFonts w:cs="Times New Roman"/>
        </w:rPr>
        <w:t>efficiency in rice cultivation, where, t</w:t>
      </w:r>
      <w:r w:rsidR="00ED1EE6" w:rsidRPr="008A3A33">
        <w:rPr>
          <w:rFonts w:cs="Times New Roman"/>
        </w:rPr>
        <w:t xml:space="preserve">hey found the underutilization of </w:t>
      </w:r>
      <w:r w:rsidR="00D168D2" w:rsidRPr="008A3A33">
        <w:rPr>
          <w:rFonts w:cs="Times New Roman"/>
        </w:rPr>
        <w:t>resources such as seed</w:t>
      </w:r>
      <w:r w:rsidR="009F21FB" w:rsidRPr="008A3A33">
        <w:rPr>
          <w:rFonts w:cs="Times New Roman"/>
        </w:rPr>
        <w:t>, fertilizer, machinery and bullocks, and transportation</w:t>
      </w:r>
      <w:r w:rsidR="00B3076B" w:rsidRPr="008A3A33">
        <w:rPr>
          <w:rFonts w:cs="Times New Roman"/>
        </w:rPr>
        <w:t>, while the inputs such as</w:t>
      </w:r>
      <w:r w:rsidR="00035936" w:rsidRPr="008A3A33">
        <w:rPr>
          <w:rFonts w:cs="Times New Roman"/>
        </w:rPr>
        <w:t xml:space="preserve"> farm-yard manure, labor, and pesticides were found overutilized</w:t>
      </w:r>
      <w:r w:rsidR="0033649A" w:rsidRPr="008A3A33">
        <w:rPr>
          <w:rFonts w:cs="Times New Roman"/>
        </w:rPr>
        <w:t xml:space="preserve">. Sapkota </w:t>
      </w:r>
      <w:r w:rsidR="0033649A" w:rsidRPr="007914EF">
        <w:rPr>
          <w:rFonts w:cs="Times New Roman"/>
          <w:i/>
          <w:iCs/>
          <w:highlight w:val="yellow"/>
        </w:rPr>
        <w:t>et al.</w:t>
      </w:r>
      <w:r w:rsidR="0033649A" w:rsidRPr="008A3A33">
        <w:rPr>
          <w:rFonts w:cs="Times New Roman"/>
        </w:rPr>
        <w:t xml:space="preserve"> (2018) reported the excessive use of </w:t>
      </w:r>
      <w:r w:rsidR="00B20FEB" w:rsidRPr="008A3A33">
        <w:rPr>
          <w:rFonts w:cs="Times New Roman"/>
        </w:rPr>
        <w:t>farm-yard manure, human labor,</w:t>
      </w:r>
      <w:r w:rsidR="008872CF" w:rsidRPr="008A3A33">
        <w:rPr>
          <w:rFonts w:cs="Times New Roman"/>
        </w:rPr>
        <w:t xml:space="preserve"> and tractor power, wh</w:t>
      </w:r>
      <w:r w:rsidR="00BA527A" w:rsidRPr="008A3A33">
        <w:rPr>
          <w:rFonts w:cs="Times New Roman"/>
        </w:rPr>
        <w:t xml:space="preserve">ereas they reported the underuse of seed and fertilizer </w:t>
      </w:r>
      <w:r w:rsidR="00710E96" w:rsidRPr="008A3A33">
        <w:rPr>
          <w:rFonts w:cs="Times New Roman"/>
        </w:rPr>
        <w:t>in maize seed production.</w:t>
      </w:r>
      <w:r w:rsidR="00B46215" w:rsidRPr="008A3A33">
        <w:rPr>
          <w:rFonts w:cs="Times New Roman"/>
        </w:rPr>
        <w:t xml:space="preserve"> </w:t>
      </w:r>
      <w:r w:rsidR="009B1D31" w:rsidRPr="008A3A33">
        <w:rPr>
          <w:rFonts w:cs="Times New Roman"/>
        </w:rPr>
        <w:t xml:space="preserve">Dhakal </w:t>
      </w:r>
      <w:r w:rsidR="009B1D31" w:rsidRPr="00233DCC">
        <w:rPr>
          <w:rFonts w:cs="Times New Roman"/>
          <w:i/>
          <w:iCs/>
          <w:highlight w:val="yellow"/>
        </w:rPr>
        <w:t>et al.</w:t>
      </w:r>
      <w:r w:rsidR="009B1D31" w:rsidRPr="008A3A33">
        <w:rPr>
          <w:rFonts w:cs="Times New Roman"/>
        </w:rPr>
        <w:t xml:space="preserve"> (2015) </w:t>
      </w:r>
      <w:r w:rsidR="00C073CE" w:rsidRPr="008A3A33">
        <w:rPr>
          <w:rFonts w:cs="Times New Roman"/>
        </w:rPr>
        <w:t>found</w:t>
      </w:r>
      <w:r w:rsidR="009B1D31" w:rsidRPr="008A3A33">
        <w:rPr>
          <w:rFonts w:cs="Times New Roman"/>
        </w:rPr>
        <w:t xml:space="preserve"> </w:t>
      </w:r>
      <w:r w:rsidR="00A54747">
        <w:rPr>
          <w:rFonts w:cs="Times New Roman"/>
        </w:rPr>
        <w:t xml:space="preserve">the </w:t>
      </w:r>
      <w:r w:rsidR="009B1D31" w:rsidRPr="008A3A33">
        <w:rPr>
          <w:rFonts w:cs="Times New Roman"/>
        </w:rPr>
        <w:t xml:space="preserve">underutilization of resources like seed, fertilizer, and irrigation cum insecticides, while </w:t>
      </w:r>
      <w:r w:rsidR="00C073CE" w:rsidRPr="008A3A33">
        <w:rPr>
          <w:rFonts w:cs="Times New Roman"/>
        </w:rPr>
        <w:t xml:space="preserve">they reported </w:t>
      </w:r>
      <w:r w:rsidR="009B1D31" w:rsidRPr="008A3A33">
        <w:rPr>
          <w:rFonts w:cs="Times New Roman"/>
        </w:rPr>
        <w:t xml:space="preserve">overutilization of tractor power and human labor </w:t>
      </w:r>
      <w:r w:rsidR="00A54747">
        <w:rPr>
          <w:rFonts w:cs="Times New Roman"/>
        </w:rPr>
        <w:t xml:space="preserve">in cultivation of </w:t>
      </w:r>
      <w:r w:rsidR="009B1D31" w:rsidRPr="008A3A33">
        <w:rPr>
          <w:rFonts w:cs="Times New Roman"/>
        </w:rPr>
        <w:t xml:space="preserve">mustard. Khanal </w:t>
      </w:r>
      <w:r w:rsidR="009B1D31" w:rsidRPr="00233DCC">
        <w:rPr>
          <w:rFonts w:cs="Times New Roman"/>
          <w:i/>
          <w:iCs/>
          <w:highlight w:val="yellow"/>
        </w:rPr>
        <w:t>et al.</w:t>
      </w:r>
      <w:r w:rsidR="009B1D31" w:rsidRPr="008A3A33">
        <w:rPr>
          <w:rFonts w:cs="Times New Roman"/>
        </w:rPr>
        <w:t xml:space="preserve"> (2020) reported the </w:t>
      </w:r>
      <w:r w:rsidR="0013397D">
        <w:rPr>
          <w:rFonts w:cs="Times New Roman"/>
        </w:rPr>
        <w:t>over</w:t>
      </w:r>
      <w:r w:rsidR="009B1D31" w:rsidRPr="008A3A33">
        <w:rPr>
          <w:rFonts w:cs="Times New Roman"/>
        </w:rPr>
        <w:t xml:space="preserve">use of human labor in maize production. </w:t>
      </w:r>
    </w:p>
    <w:p w14:paraId="32E55A74" w14:textId="77777777" w:rsidR="00377F63" w:rsidRDefault="00377F63" w:rsidP="00004DF4">
      <w:pPr>
        <w:pStyle w:val="Caption"/>
        <w:keepNext/>
        <w:spacing w:after="0"/>
        <w:ind w:firstLine="0"/>
        <w:rPr>
          <w:rFonts w:cs="Times New Roman"/>
          <w:i w:val="0"/>
          <w:iCs w:val="0"/>
          <w:color w:val="auto"/>
          <w:sz w:val="22"/>
          <w:szCs w:val="22"/>
        </w:rPr>
      </w:pPr>
    </w:p>
    <w:p w14:paraId="228F2EFF" w14:textId="6A0AC2BA" w:rsidR="00377F63" w:rsidRDefault="00377F63" w:rsidP="00004DF4">
      <w:pPr>
        <w:pStyle w:val="Caption"/>
        <w:keepNext/>
        <w:spacing w:after="0"/>
        <w:ind w:firstLine="0"/>
        <w:rPr>
          <w:rFonts w:cs="Times New Roman"/>
          <w:i w:val="0"/>
          <w:iCs w:val="0"/>
          <w:color w:val="auto"/>
          <w:sz w:val="22"/>
          <w:szCs w:val="22"/>
        </w:rPr>
      </w:pPr>
    </w:p>
    <w:p w14:paraId="39DD4E76" w14:textId="77777777" w:rsidR="00377F63" w:rsidRPr="00377F63" w:rsidRDefault="00377F63" w:rsidP="00377F63"/>
    <w:p w14:paraId="2FA88D04" w14:textId="0D298803" w:rsidR="00D37959" w:rsidRPr="00004DF4" w:rsidRDefault="00D37959" w:rsidP="00004DF4">
      <w:pPr>
        <w:pStyle w:val="Caption"/>
        <w:keepNext/>
        <w:spacing w:after="0"/>
        <w:ind w:firstLine="0"/>
        <w:rPr>
          <w:rFonts w:cs="Times New Roman"/>
          <w:i w:val="0"/>
          <w:iCs w:val="0"/>
          <w:color w:val="auto"/>
          <w:sz w:val="22"/>
          <w:szCs w:val="22"/>
        </w:rPr>
      </w:pPr>
      <w:r w:rsidRPr="00004DF4">
        <w:rPr>
          <w:rFonts w:cs="Times New Roman"/>
          <w:i w:val="0"/>
          <w:iCs w:val="0"/>
          <w:color w:val="auto"/>
          <w:sz w:val="22"/>
          <w:szCs w:val="22"/>
        </w:rPr>
        <w:t xml:space="preserve">Table </w:t>
      </w:r>
      <w:r w:rsidR="00B405E2">
        <w:rPr>
          <w:rFonts w:cs="Times New Roman"/>
          <w:i w:val="0"/>
          <w:iCs w:val="0"/>
          <w:color w:val="auto"/>
          <w:sz w:val="22"/>
          <w:szCs w:val="22"/>
        </w:rPr>
        <w:t>6</w:t>
      </w:r>
      <w:r w:rsidR="00F7103C">
        <w:rPr>
          <w:rFonts w:cs="Times New Roman"/>
          <w:i w:val="0"/>
          <w:iCs w:val="0"/>
          <w:color w:val="auto"/>
          <w:sz w:val="22"/>
          <w:szCs w:val="22"/>
        </w:rPr>
        <w:t xml:space="preserve">: </w:t>
      </w:r>
      <w:r w:rsidRPr="00004DF4">
        <w:rPr>
          <w:rFonts w:cs="Times New Roman"/>
          <w:i w:val="0"/>
          <w:iCs w:val="0"/>
          <w:color w:val="auto"/>
          <w:sz w:val="22"/>
          <w:szCs w:val="22"/>
        </w:rPr>
        <w:t>Estimation of resource use efficiency of rice production in the study area</w:t>
      </w:r>
    </w:p>
    <w:tbl>
      <w:tblPr>
        <w:tblW w:w="5000" w:type="pct"/>
        <w:tblLook w:val="04A0" w:firstRow="1" w:lastRow="0" w:firstColumn="1" w:lastColumn="0" w:noHBand="0" w:noVBand="1"/>
      </w:tblPr>
      <w:tblGrid>
        <w:gridCol w:w="2150"/>
        <w:gridCol w:w="1127"/>
        <w:gridCol w:w="1560"/>
        <w:gridCol w:w="672"/>
        <w:gridCol w:w="644"/>
        <w:gridCol w:w="672"/>
        <w:gridCol w:w="1094"/>
        <w:gridCol w:w="1107"/>
      </w:tblGrid>
      <w:tr w:rsidR="00F9636F" w:rsidRPr="00196054" w14:paraId="5626061B" w14:textId="77777777" w:rsidTr="00AB6DF5">
        <w:trPr>
          <w:trHeight w:val="315"/>
        </w:trPr>
        <w:tc>
          <w:tcPr>
            <w:tcW w:w="1215" w:type="pct"/>
            <w:tcBorders>
              <w:top w:val="single" w:sz="4" w:space="0" w:color="auto"/>
              <w:left w:val="nil"/>
              <w:bottom w:val="single" w:sz="4" w:space="0" w:color="auto"/>
              <w:right w:val="nil"/>
            </w:tcBorders>
            <w:shd w:val="clear" w:color="auto" w:fill="auto"/>
            <w:noWrap/>
            <w:vAlign w:val="bottom"/>
            <w:hideMark/>
          </w:tcPr>
          <w:p w14:paraId="790B921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Variables </w:t>
            </w:r>
          </w:p>
        </w:tc>
        <w:tc>
          <w:tcPr>
            <w:tcW w:w="624" w:type="pct"/>
            <w:tcBorders>
              <w:top w:val="single" w:sz="4" w:space="0" w:color="auto"/>
              <w:left w:val="nil"/>
              <w:bottom w:val="single" w:sz="4" w:space="0" w:color="auto"/>
              <w:right w:val="nil"/>
            </w:tcBorders>
            <w:shd w:val="clear" w:color="auto" w:fill="auto"/>
            <w:noWrap/>
            <w:vAlign w:val="bottom"/>
            <w:hideMark/>
          </w:tcPr>
          <w:p w14:paraId="4BEFDCCF" w14:textId="6E65F122" w:rsidR="00F9636F" w:rsidRPr="00196054" w:rsidRDefault="00F9636F" w:rsidP="00F25853">
            <w:pPr>
              <w:ind w:firstLine="0"/>
              <w:rPr>
                <w:rFonts w:eastAsia="Times New Roman" w:cs="Times New Roman"/>
                <w:color w:val="000000"/>
              </w:rPr>
            </w:pPr>
            <w:r w:rsidRPr="00196054">
              <w:rPr>
                <w:rFonts w:eastAsia="Times New Roman" w:cs="Times New Roman"/>
                <w:color w:val="000000"/>
              </w:rPr>
              <w:t xml:space="preserve">Coefficient </w:t>
            </w:r>
          </w:p>
        </w:tc>
        <w:tc>
          <w:tcPr>
            <w:tcW w:w="870" w:type="pct"/>
            <w:tcBorders>
              <w:top w:val="single" w:sz="4" w:space="0" w:color="auto"/>
              <w:left w:val="nil"/>
              <w:bottom w:val="single" w:sz="4" w:space="0" w:color="auto"/>
              <w:right w:val="nil"/>
            </w:tcBorders>
            <w:shd w:val="clear" w:color="auto" w:fill="auto"/>
            <w:noWrap/>
            <w:vAlign w:val="bottom"/>
            <w:hideMark/>
          </w:tcPr>
          <w:p w14:paraId="4BF6DF6B"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 xml:space="preserve">Geometric mean </w:t>
            </w:r>
          </w:p>
        </w:tc>
        <w:tc>
          <w:tcPr>
            <w:tcW w:w="364" w:type="pct"/>
            <w:tcBorders>
              <w:top w:val="single" w:sz="4" w:space="0" w:color="auto"/>
              <w:left w:val="nil"/>
              <w:bottom w:val="single" w:sz="4" w:space="0" w:color="auto"/>
              <w:right w:val="nil"/>
            </w:tcBorders>
            <w:shd w:val="clear" w:color="auto" w:fill="auto"/>
            <w:noWrap/>
            <w:vAlign w:val="bottom"/>
            <w:hideMark/>
          </w:tcPr>
          <w:p w14:paraId="58E5ED20"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MVP</w:t>
            </w:r>
          </w:p>
        </w:tc>
        <w:tc>
          <w:tcPr>
            <w:tcW w:w="348" w:type="pct"/>
            <w:tcBorders>
              <w:top w:val="single" w:sz="4" w:space="0" w:color="auto"/>
              <w:left w:val="nil"/>
              <w:bottom w:val="single" w:sz="4" w:space="0" w:color="auto"/>
              <w:right w:val="nil"/>
            </w:tcBorders>
            <w:shd w:val="clear" w:color="auto" w:fill="auto"/>
            <w:noWrap/>
            <w:vAlign w:val="bottom"/>
            <w:hideMark/>
          </w:tcPr>
          <w:p w14:paraId="07C6DBFD" w14:textId="7E95001F" w:rsidR="00F9636F" w:rsidRPr="00196054" w:rsidRDefault="00E7044E" w:rsidP="00004DF4">
            <w:pPr>
              <w:ind w:firstLine="0"/>
              <w:jc w:val="both"/>
              <w:rPr>
                <w:rFonts w:eastAsia="Times New Roman" w:cs="Times New Roman"/>
                <w:color w:val="000000"/>
              </w:rPr>
            </w:pPr>
            <w:r w:rsidRPr="00196054">
              <w:rPr>
                <w:rFonts w:eastAsia="Times New Roman" w:cs="Times New Roman"/>
                <w:color w:val="000000"/>
              </w:rPr>
              <w:t>MF</w:t>
            </w:r>
            <w:r w:rsidR="00F9636F" w:rsidRPr="00196054">
              <w:rPr>
                <w:rFonts w:eastAsia="Times New Roman" w:cs="Times New Roman"/>
                <w:color w:val="000000"/>
              </w:rPr>
              <w:t>C</w:t>
            </w:r>
          </w:p>
        </w:tc>
        <w:tc>
          <w:tcPr>
            <w:tcW w:w="364" w:type="pct"/>
            <w:tcBorders>
              <w:top w:val="single" w:sz="4" w:space="0" w:color="auto"/>
              <w:left w:val="nil"/>
              <w:bottom w:val="single" w:sz="4" w:space="0" w:color="auto"/>
              <w:right w:val="nil"/>
            </w:tcBorders>
            <w:shd w:val="clear" w:color="auto" w:fill="auto"/>
            <w:noWrap/>
            <w:vAlign w:val="bottom"/>
            <w:hideMark/>
          </w:tcPr>
          <w:p w14:paraId="72F239F2"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r</w:t>
            </w:r>
          </w:p>
        </w:tc>
        <w:tc>
          <w:tcPr>
            <w:tcW w:w="604" w:type="pct"/>
            <w:tcBorders>
              <w:top w:val="single" w:sz="4" w:space="0" w:color="auto"/>
              <w:left w:val="nil"/>
              <w:bottom w:val="single" w:sz="4" w:space="0" w:color="auto"/>
              <w:right w:val="nil"/>
            </w:tcBorders>
            <w:shd w:val="clear" w:color="auto" w:fill="auto"/>
            <w:noWrap/>
            <w:vAlign w:val="bottom"/>
            <w:hideMark/>
          </w:tcPr>
          <w:p w14:paraId="51A5EC3A"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Efficiency</w:t>
            </w:r>
          </w:p>
        </w:tc>
        <w:tc>
          <w:tcPr>
            <w:tcW w:w="612" w:type="pct"/>
            <w:tcBorders>
              <w:top w:val="single" w:sz="4" w:space="0" w:color="auto"/>
              <w:left w:val="nil"/>
              <w:bottom w:val="single" w:sz="4" w:space="0" w:color="auto"/>
              <w:right w:val="nil"/>
            </w:tcBorders>
            <w:shd w:val="clear" w:color="auto" w:fill="auto"/>
            <w:noWrap/>
            <w:vAlign w:val="bottom"/>
            <w:hideMark/>
          </w:tcPr>
          <w:p w14:paraId="65645BE3"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D = (1-1/r)</w:t>
            </w:r>
          </w:p>
        </w:tc>
      </w:tr>
      <w:tr w:rsidR="00F9636F" w:rsidRPr="00196054" w14:paraId="2B97C4FF" w14:textId="77777777" w:rsidTr="00AB6DF5">
        <w:trPr>
          <w:trHeight w:val="315"/>
        </w:trPr>
        <w:tc>
          <w:tcPr>
            <w:tcW w:w="1215" w:type="pct"/>
            <w:tcBorders>
              <w:top w:val="single" w:sz="4" w:space="0" w:color="auto"/>
              <w:left w:val="nil"/>
              <w:bottom w:val="nil"/>
              <w:right w:val="nil"/>
            </w:tcBorders>
            <w:shd w:val="clear" w:color="auto" w:fill="auto"/>
            <w:noWrap/>
            <w:vAlign w:val="bottom"/>
            <w:hideMark/>
          </w:tcPr>
          <w:p w14:paraId="0BC5103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Machine labor </w:t>
            </w:r>
          </w:p>
        </w:tc>
        <w:tc>
          <w:tcPr>
            <w:tcW w:w="624" w:type="pct"/>
            <w:tcBorders>
              <w:top w:val="single" w:sz="4" w:space="0" w:color="auto"/>
              <w:left w:val="nil"/>
              <w:bottom w:val="nil"/>
              <w:right w:val="nil"/>
            </w:tcBorders>
            <w:shd w:val="clear" w:color="auto" w:fill="auto"/>
            <w:noWrap/>
            <w:vAlign w:val="bottom"/>
            <w:hideMark/>
          </w:tcPr>
          <w:p w14:paraId="220B5EED"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0.156</w:t>
            </w:r>
          </w:p>
        </w:tc>
        <w:tc>
          <w:tcPr>
            <w:tcW w:w="870" w:type="pct"/>
            <w:tcBorders>
              <w:top w:val="single" w:sz="4" w:space="0" w:color="auto"/>
              <w:left w:val="nil"/>
              <w:bottom w:val="nil"/>
              <w:right w:val="nil"/>
            </w:tcBorders>
            <w:shd w:val="clear" w:color="auto" w:fill="auto"/>
            <w:noWrap/>
            <w:vAlign w:val="bottom"/>
            <w:hideMark/>
          </w:tcPr>
          <w:p w14:paraId="2945813E" w14:textId="66277016" w:rsidR="00F9636F" w:rsidRPr="00196054" w:rsidRDefault="00F9636F" w:rsidP="00004DF4">
            <w:pPr>
              <w:ind w:firstLine="0"/>
              <w:rPr>
                <w:rFonts w:eastAsia="Times New Roman" w:cs="Times New Roman"/>
                <w:color w:val="000000"/>
              </w:rPr>
            </w:pPr>
            <w:r w:rsidRPr="00196054">
              <w:rPr>
                <w:rFonts w:eastAsia="Times New Roman" w:cs="Times New Roman"/>
                <w:color w:val="000000"/>
              </w:rPr>
              <w:t>35</w:t>
            </w:r>
            <w:r w:rsidR="00BA37A5">
              <w:rPr>
                <w:rFonts w:eastAsia="Times New Roman" w:cs="Times New Roman"/>
                <w:color w:val="000000"/>
              </w:rPr>
              <w:t>,</w:t>
            </w:r>
            <w:r w:rsidRPr="00196054">
              <w:rPr>
                <w:rFonts w:eastAsia="Times New Roman" w:cs="Times New Roman"/>
                <w:color w:val="000000"/>
              </w:rPr>
              <w:t>461.813</w:t>
            </w:r>
          </w:p>
        </w:tc>
        <w:tc>
          <w:tcPr>
            <w:tcW w:w="364" w:type="pct"/>
            <w:tcBorders>
              <w:top w:val="single" w:sz="4" w:space="0" w:color="auto"/>
              <w:left w:val="nil"/>
              <w:bottom w:val="nil"/>
              <w:right w:val="nil"/>
            </w:tcBorders>
            <w:shd w:val="clear" w:color="auto" w:fill="auto"/>
            <w:noWrap/>
            <w:vAlign w:val="bottom"/>
            <w:hideMark/>
          </w:tcPr>
          <w:p w14:paraId="6A7BE4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348" w:type="pct"/>
            <w:tcBorders>
              <w:top w:val="single" w:sz="4" w:space="0" w:color="auto"/>
              <w:left w:val="nil"/>
              <w:bottom w:val="nil"/>
              <w:right w:val="nil"/>
            </w:tcBorders>
            <w:shd w:val="clear" w:color="auto" w:fill="auto"/>
            <w:noWrap/>
            <w:vAlign w:val="bottom"/>
            <w:hideMark/>
          </w:tcPr>
          <w:p w14:paraId="2DFA704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single" w:sz="4" w:space="0" w:color="auto"/>
              <w:left w:val="nil"/>
              <w:bottom w:val="nil"/>
              <w:right w:val="nil"/>
            </w:tcBorders>
            <w:shd w:val="clear" w:color="auto" w:fill="auto"/>
            <w:noWrap/>
            <w:vAlign w:val="bottom"/>
            <w:hideMark/>
          </w:tcPr>
          <w:p w14:paraId="7BB107FC"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604" w:type="pct"/>
            <w:tcBorders>
              <w:top w:val="single" w:sz="4" w:space="0" w:color="auto"/>
              <w:left w:val="nil"/>
              <w:bottom w:val="nil"/>
              <w:right w:val="nil"/>
            </w:tcBorders>
            <w:shd w:val="clear" w:color="auto" w:fill="auto"/>
            <w:noWrap/>
            <w:vAlign w:val="bottom"/>
            <w:hideMark/>
          </w:tcPr>
          <w:p w14:paraId="518C4C5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single" w:sz="4" w:space="0" w:color="auto"/>
              <w:left w:val="nil"/>
              <w:bottom w:val="nil"/>
              <w:right w:val="nil"/>
            </w:tcBorders>
            <w:shd w:val="clear" w:color="auto" w:fill="auto"/>
            <w:noWrap/>
            <w:vAlign w:val="bottom"/>
            <w:hideMark/>
          </w:tcPr>
          <w:p w14:paraId="0E59F1A3" w14:textId="300F6496"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19.267</w:t>
            </w:r>
          </w:p>
        </w:tc>
      </w:tr>
      <w:tr w:rsidR="00F9636F" w:rsidRPr="00196054" w14:paraId="3DFBF428" w14:textId="77777777" w:rsidTr="00AB6DF5">
        <w:trPr>
          <w:trHeight w:val="315"/>
        </w:trPr>
        <w:tc>
          <w:tcPr>
            <w:tcW w:w="1215" w:type="pct"/>
            <w:tcBorders>
              <w:top w:val="nil"/>
              <w:left w:val="nil"/>
              <w:bottom w:val="nil"/>
              <w:right w:val="nil"/>
            </w:tcBorders>
            <w:shd w:val="clear" w:color="auto" w:fill="auto"/>
            <w:noWrap/>
            <w:vAlign w:val="bottom"/>
            <w:hideMark/>
          </w:tcPr>
          <w:p w14:paraId="786D28C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Human labor </w:t>
            </w:r>
          </w:p>
        </w:tc>
        <w:tc>
          <w:tcPr>
            <w:tcW w:w="624" w:type="pct"/>
            <w:tcBorders>
              <w:top w:val="nil"/>
              <w:left w:val="nil"/>
              <w:bottom w:val="nil"/>
              <w:right w:val="nil"/>
            </w:tcBorders>
            <w:shd w:val="clear" w:color="auto" w:fill="auto"/>
            <w:noWrap/>
            <w:vAlign w:val="bottom"/>
            <w:hideMark/>
          </w:tcPr>
          <w:p w14:paraId="0EC13DD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0.112</w:t>
            </w:r>
          </w:p>
        </w:tc>
        <w:tc>
          <w:tcPr>
            <w:tcW w:w="870" w:type="pct"/>
            <w:tcBorders>
              <w:top w:val="nil"/>
              <w:left w:val="nil"/>
              <w:bottom w:val="nil"/>
              <w:right w:val="nil"/>
            </w:tcBorders>
            <w:shd w:val="clear" w:color="auto" w:fill="auto"/>
            <w:noWrap/>
            <w:vAlign w:val="bottom"/>
            <w:hideMark/>
          </w:tcPr>
          <w:p w14:paraId="266E571F" w14:textId="1203E92A"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61</w:t>
            </w:r>
            <w:r w:rsidR="00BA37A5">
              <w:rPr>
                <w:rFonts w:eastAsia="Times New Roman" w:cs="Times New Roman"/>
                <w:color w:val="000000"/>
              </w:rPr>
              <w:t>,</w:t>
            </w:r>
            <w:r w:rsidRPr="00196054">
              <w:rPr>
                <w:rFonts w:eastAsia="Times New Roman" w:cs="Times New Roman"/>
                <w:color w:val="000000"/>
              </w:rPr>
              <w:t>264.546</w:t>
            </w:r>
          </w:p>
        </w:tc>
        <w:tc>
          <w:tcPr>
            <w:tcW w:w="364" w:type="pct"/>
            <w:tcBorders>
              <w:top w:val="nil"/>
              <w:left w:val="nil"/>
              <w:bottom w:val="nil"/>
              <w:right w:val="nil"/>
            </w:tcBorders>
            <w:shd w:val="clear" w:color="auto" w:fill="auto"/>
            <w:noWrap/>
            <w:vAlign w:val="bottom"/>
            <w:hideMark/>
          </w:tcPr>
          <w:p w14:paraId="7210F6F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348" w:type="pct"/>
            <w:tcBorders>
              <w:top w:val="nil"/>
              <w:left w:val="nil"/>
              <w:bottom w:val="nil"/>
              <w:right w:val="nil"/>
            </w:tcBorders>
            <w:shd w:val="clear" w:color="auto" w:fill="auto"/>
            <w:noWrap/>
            <w:vAlign w:val="bottom"/>
            <w:hideMark/>
          </w:tcPr>
          <w:p w14:paraId="0FDF05C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79ED3EA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604" w:type="pct"/>
            <w:tcBorders>
              <w:top w:val="nil"/>
              <w:left w:val="nil"/>
              <w:bottom w:val="nil"/>
              <w:right w:val="nil"/>
            </w:tcBorders>
            <w:shd w:val="clear" w:color="auto" w:fill="auto"/>
            <w:noWrap/>
            <w:vAlign w:val="bottom"/>
            <w:hideMark/>
          </w:tcPr>
          <w:p w14:paraId="1D88FE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bottom w:val="nil"/>
              <w:right w:val="nil"/>
            </w:tcBorders>
            <w:shd w:val="clear" w:color="auto" w:fill="auto"/>
            <w:noWrap/>
            <w:vAlign w:val="bottom"/>
            <w:hideMark/>
          </w:tcPr>
          <w:p w14:paraId="2BA6EDC2" w14:textId="68F7A611"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186.995</w:t>
            </w:r>
          </w:p>
        </w:tc>
      </w:tr>
      <w:tr w:rsidR="00F9636F" w:rsidRPr="00196054" w14:paraId="0A585F45" w14:textId="77777777" w:rsidTr="00AB6DF5">
        <w:trPr>
          <w:trHeight w:val="315"/>
        </w:trPr>
        <w:tc>
          <w:tcPr>
            <w:tcW w:w="1215" w:type="pct"/>
            <w:tcBorders>
              <w:top w:val="nil"/>
              <w:left w:val="nil"/>
              <w:bottom w:val="nil"/>
              <w:right w:val="nil"/>
            </w:tcBorders>
            <w:shd w:val="clear" w:color="auto" w:fill="auto"/>
            <w:noWrap/>
            <w:vAlign w:val="bottom"/>
            <w:hideMark/>
          </w:tcPr>
          <w:p w14:paraId="05D283B8" w14:textId="58790692" w:rsidR="00F9636F" w:rsidRPr="00196054" w:rsidRDefault="00004DF4" w:rsidP="00004DF4">
            <w:pPr>
              <w:ind w:firstLine="0"/>
              <w:rPr>
                <w:rFonts w:eastAsia="Times New Roman" w:cs="Times New Roman"/>
                <w:color w:val="000000"/>
              </w:rPr>
            </w:pPr>
            <w:r w:rsidRPr="00196054">
              <w:rPr>
                <w:rFonts w:eastAsia="Times New Roman" w:cs="Times New Roman"/>
                <w:color w:val="000000"/>
              </w:rPr>
              <w:t>Organic</w:t>
            </w:r>
            <w:r w:rsidR="00F9636F" w:rsidRPr="00196054">
              <w:rPr>
                <w:rFonts w:eastAsia="Times New Roman" w:cs="Times New Roman"/>
                <w:color w:val="000000"/>
              </w:rPr>
              <w:t xml:space="preserve"> manure</w:t>
            </w:r>
          </w:p>
        </w:tc>
        <w:tc>
          <w:tcPr>
            <w:tcW w:w="624" w:type="pct"/>
            <w:tcBorders>
              <w:top w:val="nil"/>
              <w:left w:val="nil"/>
              <w:bottom w:val="nil"/>
              <w:right w:val="nil"/>
            </w:tcBorders>
            <w:shd w:val="clear" w:color="auto" w:fill="auto"/>
            <w:noWrap/>
            <w:vAlign w:val="bottom"/>
            <w:hideMark/>
          </w:tcPr>
          <w:p w14:paraId="7813CD8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0.141</w:t>
            </w:r>
          </w:p>
        </w:tc>
        <w:tc>
          <w:tcPr>
            <w:tcW w:w="870" w:type="pct"/>
            <w:tcBorders>
              <w:top w:val="nil"/>
              <w:left w:val="nil"/>
              <w:bottom w:val="nil"/>
              <w:right w:val="nil"/>
            </w:tcBorders>
            <w:shd w:val="clear" w:color="auto" w:fill="auto"/>
            <w:noWrap/>
            <w:vAlign w:val="bottom"/>
            <w:hideMark/>
          </w:tcPr>
          <w:p w14:paraId="2ABFDFC0" w14:textId="7465DFA8" w:rsidR="00F9636F" w:rsidRPr="00196054" w:rsidRDefault="006322F8" w:rsidP="00004DF4">
            <w:pPr>
              <w:ind w:firstLine="0"/>
              <w:rPr>
                <w:rFonts w:eastAsia="Times New Roman" w:cs="Times New Roman"/>
                <w:color w:val="000000"/>
              </w:rPr>
            </w:pPr>
            <w:r w:rsidRPr="006322F8">
              <w:rPr>
                <w:rFonts w:eastAsia="Times New Roman" w:cs="Times New Roman"/>
                <w:color w:val="000000"/>
              </w:rPr>
              <w:t>22295.49</w:t>
            </w:r>
            <w:r>
              <w:rPr>
                <w:rFonts w:eastAsia="Times New Roman" w:cs="Times New Roman"/>
                <w:color w:val="000000"/>
              </w:rPr>
              <w:t>2</w:t>
            </w:r>
          </w:p>
        </w:tc>
        <w:tc>
          <w:tcPr>
            <w:tcW w:w="364" w:type="pct"/>
            <w:tcBorders>
              <w:top w:val="nil"/>
              <w:left w:val="nil"/>
              <w:bottom w:val="nil"/>
              <w:right w:val="nil"/>
            </w:tcBorders>
            <w:shd w:val="clear" w:color="auto" w:fill="auto"/>
            <w:noWrap/>
            <w:vAlign w:val="bottom"/>
            <w:hideMark/>
          </w:tcPr>
          <w:p w14:paraId="1DF79567" w14:textId="14FF56BF"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348" w:type="pct"/>
            <w:tcBorders>
              <w:top w:val="nil"/>
              <w:left w:val="nil"/>
              <w:bottom w:val="nil"/>
              <w:right w:val="nil"/>
            </w:tcBorders>
            <w:shd w:val="clear" w:color="auto" w:fill="auto"/>
            <w:noWrap/>
            <w:vAlign w:val="bottom"/>
            <w:hideMark/>
          </w:tcPr>
          <w:p w14:paraId="3E2B634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218CE3AE" w14:textId="1C4FAA30"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604" w:type="pct"/>
            <w:tcBorders>
              <w:top w:val="nil"/>
              <w:left w:val="nil"/>
              <w:bottom w:val="nil"/>
              <w:right w:val="nil"/>
            </w:tcBorders>
            <w:shd w:val="clear" w:color="auto" w:fill="auto"/>
            <w:noWrap/>
            <w:vAlign w:val="bottom"/>
            <w:hideMark/>
          </w:tcPr>
          <w:p w14:paraId="35073CDD" w14:textId="7BF185D4" w:rsidR="00F9636F" w:rsidRPr="00196054" w:rsidRDefault="000F50FA" w:rsidP="00004DF4">
            <w:pPr>
              <w:ind w:firstLine="0"/>
              <w:rPr>
                <w:rFonts w:eastAsia="Times New Roman" w:cs="Times New Roman"/>
                <w:color w:val="000000"/>
              </w:rPr>
            </w:pPr>
            <w:r w:rsidRPr="00196054">
              <w:rPr>
                <w:rFonts w:eastAsia="Times New Roman" w:cs="Times New Roman"/>
                <w:color w:val="000000"/>
              </w:rPr>
              <w:t>Over</w:t>
            </w:r>
            <w:r w:rsidR="00F9636F" w:rsidRPr="00196054">
              <w:rPr>
                <w:rFonts w:eastAsia="Times New Roman" w:cs="Times New Roman"/>
                <w:color w:val="000000"/>
              </w:rPr>
              <w:t>used</w:t>
            </w:r>
          </w:p>
        </w:tc>
        <w:tc>
          <w:tcPr>
            <w:tcW w:w="612" w:type="pct"/>
            <w:tcBorders>
              <w:top w:val="nil"/>
              <w:left w:val="nil"/>
              <w:bottom w:val="nil"/>
              <w:right w:val="nil"/>
            </w:tcBorders>
            <w:shd w:val="clear" w:color="auto" w:fill="auto"/>
            <w:noWrap/>
            <w:vAlign w:val="bottom"/>
            <w:hideMark/>
          </w:tcPr>
          <w:p w14:paraId="71B6BC07" w14:textId="59929F57" w:rsidR="00F9636F" w:rsidRPr="00196054" w:rsidRDefault="002E40E3" w:rsidP="00004DF4">
            <w:pPr>
              <w:ind w:firstLine="0"/>
              <w:rPr>
                <w:rFonts w:eastAsia="Times New Roman" w:cs="Times New Roman"/>
                <w:color w:val="000000"/>
              </w:rPr>
            </w:pPr>
            <w:r>
              <w:rPr>
                <w:rFonts w:eastAsia="Times New Roman" w:cs="Times New Roman"/>
                <w:color w:val="000000"/>
              </w:rPr>
              <w:t>-15</w:t>
            </w:r>
            <w:r w:rsidR="000F50FA" w:rsidRPr="00196054">
              <w:rPr>
                <w:rFonts w:eastAsia="Times New Roman" w:cs="Times New Roman"/>
                <w:color w:val="000000"/>
              </w:rPr>
              <w:t>.8</w:t>
            </w:r>
            <w:r>
              <w:rPr>
                <w:rFonts w:eastAsia="Times New Roman" w:cs="Times New Roman"/>
                <w:color w:val="000000"/>
              </w:rPr>
              <w:t>18</w:t>
            </w:r>
          </w:p>
        </w:tc>
      </w:tr>
      <w:tr w:rsidR="00F9636F" w:rsidRPr="00196054" w14:paraId="6CFDDB5A" w14:textId="77777777" w:rsidTr="00AB6DF5">
        <w:trPr>
          <w:trHeight w:val="315"/>
        </w:trPr>
        <w:tc>
          <w:tcPr>
            <w:tcW w:w="1215" w:type="pct"/>
            <w:tcBorders>
              <w:top w:val="nil"/>
              <w:left w:val="nil"/>
              <w:bottom w:val="nil"/>
              <w:right w:val="nil"/>
            </w:tcBorders>
            <w:shd w:val="clear" w:color="auto" w:fill="auto"/>
            <w:noWrap/>
            <w:vAlign w:val="bottom"/>
            <w:hideMark/>
          </w:tcPr>
          <w:p w14:paraId="7B4B7DF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Seed</w:t>
            </w:r>
          </w:p>
        </w:tc>
        <w:tc>
          <w:tcPr>
            <w:tcW w:w="624" w:type="pct"/>
            <w:tcBorders>
              <w:top w:val="nil"/>
              <w:left w:val="nil"/>
              <w:bottom w:val="nil"/>
              <w:right w:val="nil"/>
            </w:tcBorders>
            <w:shd w:val="clear" w:color="auto" w:fill="auto"/>
            <w:noWrap/>
            <w:vAlign w:val="bottom"/>
            <w:hideMark/>
          </w:tcPr>
          <w:p w14:paraId="1A2BFA1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0.093</w:t>
            </w:r>
          </w:p>
        </w:tc>
        <w:tc>
          <w:tcPr>
            <w:tcW w:w="870" w:type="pct"/>
            <w:tcBorders>
              <w:top w:val="nil"/>
              <w:left w:val="nil"/>
              <w:bottom w:val="nil"/>
              <w:right w:val="nil"/>
            </w:tcBorders>
            <w:shd w:val="clear" w:color="auto" w:fill="auto"/>
            <w:noWrap/>
            <w:vAlign w:val="bottom"/>
            <w:hideMark/>
          </w:tcPr>
          <w:p w14:paraId="242544E8" w14:textId="259769E8" w:rsidR="00F9636F" w:rsidRPr="00196054" w:rsidRDefault="00F9636F" w:rsidP="00004DF4">
            <w:pPr>
              <w:ind w:firstLine="0"/>
              <w:rPr>
                <w:rFonts w:eastAsia="Times New Roman" w:cs="Times New Roman"/>
                <w:color w:val="000000"/>
              </w:rPr>
            </w:pPr>
            <w:r w:rsidRPr="00196054">
              <w:rPr>
                <w:rFonts w:eastAsia="Times New Roman" w:cs="Times New Roman"/>
                <w:color w:val="000000"/>
              </w:rPr>
              <w:t>8</w:t>
            </w:r>
            <w:r w:rsidR="00BA37A5">
              <w:rPr>
                <w:rFonts w:eastAsia="Times New Roman" w:cs="Times New Roman"/>
                <w:color w:val="000000"/>
              </w:rPr>
              <w:t>,</w:t>
            </w:r>
            <w:r w:rsidRPr="00196054">
              <w:rPr>
                <w:rFonts w:eastAsia="Times New Roman" w:cs="Times New Roman"/>
                <w:color w:val="000000"/>
              </w:rPr>
              <w:t>601.177</w:t>
            </w:r>
          </w:p>
        </w:tc>
        <w:tc>
          <w:tcPr>
            <w:tcW w:w="364" w:type="pct"/>
            <w:tcBorders>
              <w:top w:val="nil"/>
              <w:left w:val="nil"/>
              <w:bottom w:val="nil"/>
              <w:right w:val="nil"/>
            </w:tcBorders>
            <w:shd w:val="clear" w:color="auto" w:fill="auto"/>
            <w:noWrap/>
            <w:vAlign w:val="bottom"/>
            <w:hideMark/>
          </w:tcPr>
          <w:p w14:paraId="44D12C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348" w:type="pct"/>
            <w:tcBorders>
              <w:top w:val="nil"/>
              <w:left w:val="nil"/>
              <w:bottom w:val="nil"/>
              <w:right w:val="nil"/>
            </w:tcBorders>
            <w:shd w:val="clear" w:color="auto" w:fill="auto"/>
            <w:noWrap/>
            <w:vAlign w:val="bottom"/>
            <w:hideMark/>
          </w:tcPr>
          <w:p w14:paraId="27B3A13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313C568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604" w:type="pct"/>
            <w:tcBorders>
              <w:top w:val="nil"/>
              <w:left w:val="nil"/>
              <w:bottom w:val="nil"/>
              <w:right w:val="nil"/>
            </w:tcBorders>
            <w:shd w:val="clear" w:color="auto" w:fill="auto"/>
            <w:noWrap/>
            <w:vAlign w:val="bottom"/>
            <w:hideMark/>
          </w:tcPr>
          <w:p w14:paraId="72D1596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6460B49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51.476</w:t>
            </w:r>
          </w:p>
        </w:tc>
      </w:tr>
      <w:tr w:rsidR="00F9636F" w:rsidRPr="00196054" w14:paraId="2C3F6E99" w14:textId="77777777" w:rsidTr="00AB6DF5">
        <w:trPr>
          <w:trHeight w:val="315"/>
        </w:trPr>
        <w:tc>
          <w:tcPr>
            <w:tcW w:w="1215" w:type="pct"/>
            <w:tcBorders>
              <w:top w:val="nil"/>
              <w:left w:val="nil"/>
              <w:right w:val="nil"/>
            </w:tcBorders>
            <w:shd w:val="clear" w:color="auto" w:fill="auto"/>
            <w:noWrap/>
            <w:vAlign w:val="bottom"/>
            <w:hideMark/>
          </w:tcPr>
          <w:p w14:paraId="61D4F03F" w14:textId="571FE77C" w:rsidR="00F9636F" w:rsidRPr="00196054" w:rsidRDefault="00F9636F" w:rsidP="00004DF4">
            <w:pPr>
              <w:ind w:firstLine="0"/>
              <w:rPr>
                <w:rFonts w:eastAsia="Times New Roman" w:cs="Times New Roman"/>
                <w:color w:val="000000"/>
              </w:rPr>
            </w:pPr>
            <w:r w:rsidRPr="00196054">
              <w:rPr>
                <w:rFonts w:eastAsia="Times New Roman" w:cs="Times New Roman"/>
                <w:color w:val="000000"/>
              </w:rPr>
              <w:lastRenderedPageBreak/>
              <w:t xml:space="preserve">Pesticide cum </w:t>
            </w:r>
            <w:r w:rsidR="00327103">
              <w:rPr>
                <w:rFonts w:eastAsia="Times New Roman" w:cs="Times New Roman"/>
                <w:color w:val="000000"/>
              </w:rPr>
              <w:t>irrigation</w:t>
            </w:r>
            <w:r w:rsidRPr="00196054">
              <w:rPr>
                <w:rFonts w:eastAsia="Times New Roman" w:cs="Times New Roman"/>
                <w:color w:val="000000"/>
              </w:rPr>
              <w:t xml:space="preserve"> </w:t>
            </w:r>
          </w:p>
        </w:tc>
        <w:tc>
          <w:tcPr>
            <w:tcW w:w="624" w:type="pct"/>
            <w:tcBorders>
              <w:top w:val="nil"/>
              <w:left w:val="nil"/>
              <w:right w:val="nil"/>
            </w:tcBorders>
            <w:shd w:val="clear" w:color="auto" w:fill="auto"/>
            <w:noWrap/>
            <w:vAlign w:val="bottom"/>
            <w:hideMark/>
          </w:tcPr>
          <w:p w14:paraId="4111981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0.055</w:t>
            </w:r>
          </w:p>
        </w:tc>
        <w:tc>
          <w:tcPr>
            <w:tcW w:w="870" w:type="pct"/>
            <w:tcBorders>
              <w:top w:val="nil"/>
              <w:left w:val="nil"/>
              <w:right w:val="nil"/>
            </w:tcBorders>
            <w:shd w:val="clear" w:color="auto" w:fill="auto"/>
            <w:noWrap/>
            <w:vAlign w:val="bottom"/>
            <w:hideMark/>
          </w:tcPr>
          <w:p w14:paraId="5B04D08C" w14:textId="3CC6A513"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10</w:t>
            </w:r>
            <w:r w:rsidR="00BA37A5">
              <w:rPr>
                <w:rFonts w:eastAsia="Times New Roman" w:cs="Times New Roman"/>
                <w:color w:val="000000"/>
              </w:rPr>
              <w:t>,</w:t>
            </w:r>
            <w:r w:rsidRPr="00196054">
              <w:rPr>
                <w:rFonts w:eastAsia="Times New Roman" w:cs="Times New Roman"/>
                <w:color w:val="000000"/>
              </w:rPr>
              <w:t>922.434</w:t>
            </w:r>
          </w:p>
        </w:tc>
        <w:tc>
          <w:tcPr>
            <w:tcW w:w="364" w:type="pct"/>
            <w:tcBorders>
              <w:top w:val="nil"/>
              <w:left w:val="nil"/>
              <w:right w:val="nil"/>
            </w:tcBorders>
            <w:shd w:val="clear" w:color="auto" w:fill="auto"/>
            <w:noWrap/>
            <w:vAlign w:val="bottom"/>
            <w:hideMark/>
          </w:tcPr>
          <w:p w14:paraId="62C1600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348" w:type="pct"/>
            <w:tcBorders>
              <w:top w:val="nil"/>
              <w:left w:val="nil"/>
              <w:right w:val="nil"/>
            </w:tcBorders>
            <w:shd w:val="clear" w:color="auto" w:fill="auto"/>
            <w:noWrap/>
            <w:vAlign w:val="bottom"/>
            <w:hideMark/>
          </w:tcPr>
          <w:p w14:paraId="2F8EC0B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right w:val="nil"/>
            </w:tcBorders>
            <w:shd w:val="clear" w:color="auto" w:fill="auto"/>
            <w:noWrap/>
            <w:vAlign w:val="bottom"/>
            <w:hideMark/>
          </w:tcPr>
          <w:p w14:paraId="12841F3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604" w:type="pct"/>
            <w:tcBorders>
              <w:top w:val="nil"/>
              <w:left w:val="nil"/>
              <w:right w:val="nil"/>
            </w:tcBorders>
            <w:shd w:val="clear" w:color="auto" w:fill="auto"/>
            <w:noWrap/>
            <w:vAlign w:val="bottom"/>
            <w:hideMark/>
          </w:tcPr>
          <w:p w14:paraId="71AD9E8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right w:val="nil"/>
            </w:tcBorders>
            <w:shd w:val="clear" w:color="auto" w:fill="auto"/>
            <w:noWrap/>
            <w:vAlign w:val="bottom"/>
            <w:hideMark/>
          </w:tcPr>
          <w:p w14:paraId="2CA760F5" w14:textId="7FAAD5BB"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4.193</w:t>
            </w:r>
          </w:p>
        </w:tc>
      </w:tr>
      <w:tr w:rsidR="00F9636F" w:rsidRPr="00196054" w14:paraId="24AFB9EA" w14:textId="77777777" w:rsidTr="00AB6DF5">
        <w:trPr>
          <w:trHeight w:val="315"/>
        </w:trPr>
        <w:tc>
          <w:tcPr>
            <w:tcW w:w="1215" w:type="pct"/>
            <w:tcBorders>
              <w:top w:val="nil"/>
              <w:left w:val="nil"/>
              <w:bottom w:val="nil"/>
              <w:right w:val="nil"/>
            </w:tcBorders>
            <w:shd w:val="clear" w:color="auto" w:fill="auto"/>
            <w:noWrap/>
            <w:vAlign w:val="bottom"/>
            <w:hideMark/>
          </w:tcPr>
          <w:p w14:paraId="1882A40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Chemical fertilizer</w:t>
            </w:r>
          </w:p>
        </w:tc>
        <w:tc>
          <w:tcPr>
            <w:tcW w:w="624" w:type="pct"/>
            <w:tcBorders>
              <w:top w:val="nil"/>
              <w:left w:val="nil"/>
              <w:bottom w:val="nil"/>
              <w:right w:val="nil"/>
            </w:tcBorders>
            <w:shd w:val="clear" w:color="auto" w:fill="auto"/>
            <w:noWrap/>
            <w:vAlign w:val="bottom"/>
            <w:hideMark/>
          </w:tcPr>
          <w:p w14:paraId="66DB35BF"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0.046</w:t>
            </w:r>
          </w:p>
        </w:tc>
        <w:tc>
          <w:tcPr>
            <w:tcW w:w="870" w:type="pct"/>
            <w:tcBorders>
              <w:top w:val="nil"/>
              <w:left w:val="nil"/>
              <w:bottom w:val="nil"/>
              <w:right w:val="nil"/>
            </w:tcBorders>
            <w:shd w:val="clear" w:color="auto" w:fill="auto"/>
            <w:noWrap/>
            <w:vAlign w:val="bottom"/>
            <w:hideMark/>
          </w:tcPr>
          <w:p w14:paraId="02A9C9BD" w14:textId="2BB7A1CB"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w:t>
            </w:r>
            <w:r w:rsidR="00BA37A5">
              <w:rPr>
                <w:rFonts w:eastAsia="Times New Roman" w:cs="Times New Roman"/>
                <w:color w:val="000000"/>
              </w:rPr>
              <w:t>,</w:t>
            </w:r>
            <w:r w:rsidRPr="00196054">
              <w:rPr>
                <w:rFonts w:eastAsia="Times New Roman" w:cs="Times New Roman"/>
                <w:color w:val="000000"/>
              </w:rPr>
              <w:t>758.420</w:t>
            </w:r>
          </w:p>
        </w:tc>
        <w:tc>
          <w:tcPr>
            <w:tcW w:w="364" w:type="pct"/>
            <w:tcBorders>
              <w:top w:val="nil"/>
              <w:left w:val="nil"/>
              <w:bottom w:val="nil"/>
              <w:right w:val="nil"/>
            </w:tcBorders>
            <w:shd w:val="clear" w:color="auto" w:fill="auto"/>
            <w:noWrap/>
            <w:vAlign w:val="bottom"/>
            <w:hideMark/>
          </w:tcPr>
          <w:p w14:paraId="46AD19F9"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348" w:type="pct"/>
            <w:tcBorders>
              <w:top w:val="nil"/>
              <w:left w:val="nil"/>
              <w:bottom w:val="nil"/>
              <w:right w:val="nil"/>
            </w:tcBorders>
            <w:shd w:val="clear" w:color="auto" w:fill="auto"/>
            <w:noWrap/>
            <w:vAlign w:val="bottom"/>
            <w:hideMark/>
          </w:tcPr>
          <w:p w14:paraId="79CA35C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5D7E1FB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604" w:type="pct"/>
            <w:tcBorders>
              <w:top w:val="nil"/>
              <w:left w:val="nil"/>
              <w:bottom w:val="nil"/>
              <w:right w:val="nil"/>
            </w:tcBorders>
            <w:shd w:val="clear" w:color="auto" w:fill="auto"/>
            <w:noWrap/>
            <w:vAlign w:val="bottom"/>
            <w:hideMark/>
          </w:tcPr>
          <w:p w14:paraId="4A934BE1"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0FD2CA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22.915</w:t>
            </w:r>
          </w:p>
        </w:tc>
      </w:tr>
      <w:tr w:rsidR="00F9636F" w:rsidRPr="00196054" w14:paraId="2B56F903" w14:textId="77777777" w:rsidTr="00AB6DF5">
        <w:trPr>
          <w:trHeight w:val="315"/>
        </w:trPr>
        <w:tc>
          <w:tcPr>
            <w:tcW w:w="1215" w:type="pct"/>
            <w:tcBorders>
              <w:top w:val="nil"/>
              <w:left w:val="nil"/>
              <w:bottom w:val="single" w:sz="4" w:space="0" w:color="auto"/>
              <w:right w:val="nil"/>
            </w:tcBorders>
            <w:shd w:val="clear" w:color="auto" w:fill="auto"/>
            <w:noWrap/>
            <w:vAlign w:val="bottom"/>
            <w:hideMark/>
          </w:tcPr>
          <w:p w14:paraId="047C13F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Gross return </w:t>
            </w:r>
          </w:p>
        </w:tc>
        <w:tc>
          <w:tcPr>
            <w:tcW w:w="624" w:type="pct"/>
            <w:tcBorders>
              <w:top w:val="nil"/>
              <w:left w:val="nil"/>
              <w:bottom w:val="single" w:sz="4" w:space="0" w:color="auto"/>
              <w:right w:val="nil"/>
            </w:tcBorders>
            <w:shd w:val="clear" w:color="auto" w:fill="auto"/>
            <w:noWrap/>
            <w:vAlign w:val="bottom"/>
            <w:hideMark/>
          </w:tcPr>
          <w:p w14:paraId="27158E12" w14:textId="77777777" w:rsidR="00F9636F" w:rsidRPr="00196054" w:rsidRDefault="00F9636F" w:rsidP="00A10AC1">
            <w:pPr>
              <w:rPr>
                <w:rFonts w:eastAsia="Times New Roman" w:cs="Times New Roman"/>
                <w:color w:val="000000"/>
              </w:rPr>
            </w:pPr>
          </w:p>
        </w:tc>
        <w:tc>
          <w:tcPr>
            <w:tcW w:w="870" w:type="pct"/>
            <w:tcBorders>
              <w:top w:val="nil"/>
              <w:left w:val="nil"/>
              <w:bottom w:val="single" w:sz="4" w:space="0" w:color="auto"/>
              <w:right w:val="nil"/>
            </w:tcBorders>
            <w:shd w:val="clear" w:color="auto" w:fill="auto"/>
            <w:noWrap/>
            <w:vAlign w:val="bottom"/>
            <w:hideMark/>
          </w:tcPr>
          <w:p w14:paraId="00F7FEA4" w14:textId="3EC6C50F"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190</w:t>
            </w:r>
            <w:r w:rsidR="00BA37A5">
              <w:rPr>
                <w:rFonts w:eastAsia="Times New Roman" w:cs="Times New Roman"/>
                <w:color w:val="000000"/>
              </w:rPr>
              <w:t>,</w:t>
            </w:r>
            <w:r w:rsidRPr="00196054">
              <w:rPr>
                <w:rFonts w:eastAsia="Times New Roman" w:cs="Times New Roman"/>
                <w:color w:val="000000"/>
              </w:rPr>
              <w:t>597.204</w:t>
            </w:r>
          </w:p>
        </w:tc>
        <w:tc>
          <w:tcPr>
            <w:tcW w:w="364" w:type="pct"/>
            <w:tcBorders>
              <w:top w:val="nil"/>
              <w:left w:val="nil"/>
              <w:bottom w:val="single" w:sz="4" w:space="0" w:color="auto"/>
              <w:right w:val="nil"/>
            </w:tcBorders>
            <w:shd w:val="clear" w:color="auto" w:fill="auto"/>
            <w:noWrap/>
            <w:vAlign w:val="bottom"/>
            <w:hideMark/>
          </w:tcPr>
          <w:p w14:paraId="44F09299" w14:textId="77777777" w:rsidR="00F9636F" w:rsidRPr="00196054" w:rsidRDefault="00F9636F" w:rsidP="00A10AC1">
            <w:pPr>
              <w:rPr>
                <w:rFonts w:eastAsia="Times New Roman" w:cs="Times New Roman"/>
                <w:color w:val="000000"/>
              </w:rPr>
            </w:pPr>
          </w:p>
        </w:tc>
        <w:tc>
          <w:tcPr>
            <w:tcW w:w="348" w:type="pct"/>
            <w:tcBorders>
              <w:top w:val="nil"/>
              <w:left w:val="nil"/>
              <w:bottom w:val="single" w:sz="4" w:space="0" w:color="auto"/>
              <w:right w:val="nil"/>
            </w:tcBorders>
            <w:shd w:val="clear" w:color="auto" w:fill="auto"/>
            <w:noWrap/>
            <w:vAlign w:val="bottom"/>
            <w:hideMark/>
          </w:tcPr>
          <w:p w14:paraId="5C34DA30" w14:textId="77777777" w:rsidR="00F9636F" w:rsidRPr="00196054" w:rsidRDefault="00F9636F" w:rsidP="00A10AC1">
            <w:pPr>
              <w:rPr>
                <w:rFonts w:eastAsia="Times New Roman" w:cs="Times New Roman"/>
              </w:rPr>
            </w:pPr>
          </w:p>
        </w:tc>
        <w:tc>
          <w:tcPr>
            <w:tcW w:w="364" w:type="pct"/>
            <w:tcBorders>
              <w:top w:val="nil"/>
              <w:left w:val="nil"/>
              <w:bottom w:val="single" w:sz="4" w:space="0" w:color="auto"/>
              <w:right w:val="nil"/>
            </w:tcBorders>
            <w:shd w:val="clear" w:color="auto" w:fill="auto"/>
            <w:noWrap/>
            <w:vAlign w:val="bottom"/>
            <w:hideMark/>
          </w:tcPr>
          <w:p w14:paraId="72A34A3D" w14:textId="77777777" w:rsidR="00F9636F" w:rsidRPr="00196054" w:rsidRDefault="00F9636F" w:rsidP="00A10AC1">
            <w:pPr>
              <w:rPr>
                <w:rFonts w:eastAsia="Times New Roman" w:cs="Times New Roman"/>
              </w:rPr>
            </w:pPr>
          </w:p>
        </w:tc>
        <w:tc>
          <w:tcPr>
            <w:tcW w:w="604" w:type="pct"/>
            <w:tcBorders>
              <w:top w:val="nil"/>
              <w:left w:val="nil"/>
              <w:bottom w:val="single" w:sz="4" w:space="0" w:color="auto"/>
              <w:right w:val="nil"/>
            </w:tcBorders>
            <w:shd w:val="clear" w:color="auto" w:fill="auto"/>
            <w:noWrap/>
            <w:vAlign w:val="bottom"/>
            <w:hideMark/>
          </w:tcPr>
          <w:p w14:paraId="7D63E817" w14:textId="77777777" w:rsidR="00F9636F" w:rsidRPr="00196054" w:rsidRDefault="00F9636F" w:rsidP="00A10AC1">
            <w:pPr>
              <w:rPr>
                <w:rFonts w:eastAsia="Times New Roman" w:cs="Times New Roman"/>
              </w:rPr>
            </w:pPr>
          </w:p>
        </w:tc>
        <w:tc>
          <w:tcPr>
            <w:tcW w:w="612" w:type="pct"/>
            <w:tcBorders>
              <w:top w:val="nil"/>
              <w:left w:val="nil"/>
              <w:bottom w:val="single" w:sz="4" w:space="0" w:color="auto"/>
              <w:right w:val="nil"/>
            </w:tcBorders>
            <w:shd w:val="clear" w:color="auto" w:fill="auto"/>
            <w:noWrap/>
            <w:vAlign w:val="bottom"/>
            <w:hideMark/>
          </w:tcPr>
          <w:p w14:paraId="7CCBA3C7" w14:textId="77777777" w:rsidR="00F9636F" w:rsidRPr="00196054" w:rsidRDefault="00F9636F" w:rsidP="00A10AC1">
            <w:pPr>
              <w:rPr>
                <w:rFonts w:eastAsia="Times New Roman" w:cs="Times New Roman"/>
              </w:rPr>
            </w:pPr>
          </w:p>
        </w:tc>
      </w:tr>
    </w:tbl>
    <w:p w14:paraId="2EC809BD" w14:textId="77777777" w:rsidR="00197F86" w:rsidRPr="00004DF4" w:rsidRDefault="00197F86" w:rsidP="00A10AC1">
      <w:pPr>
        <w:rPr>
          <w:rFonts w:cs="Times New Roman"/>
        </w:rPr>
      </w:pPr>
    </w:p>
    <w:p w14:paraId="63D57DF6" w14:textId="0EF50E4A" w:rsidR="00B23055" w:rsidRDefault="00B23055" w:rsidP="00A10AC1">
      <w:pPr>
        <w:pStyle w:val="Heading1"/>
      </w:pPr>
      <w:r>
        <w:t xml:space="preserve">Conclusion </w:t>
      </w:r>
    </w:p>
    <w:p w14:paraId="1ACA9417" w14:textId="77777777" w:rsidR="00DB1A30" w:rsidRDefault="00DB1A30" w:rsidP="00A10AC1">
      <w:pPr>
        <w:jc w:val="both"/>
        <w:rPr>
          <w:rFonts w:cs="Times New Roman"/>
          <w:sz w:val="24"/>
          <w:szCs w:val="24"/>
        </w:rPr>
      </w:pPr>
    </w:p>
    <w:p w14:paraId="731B0645" w14:textId="7A5E8201" w:rsidR="004E59EA" w:rsidRDefault="009B1D31" w:rsidP="00233DCC">
      <w:pPr>
        <w:jc w:val="both"/>
        <w:rPr>
          <w:rFonts w:cs="Times New Roman"/>
        </w:rPr>
      </w:pPr>
      <w:r>
        <w:rPr>
          <w:rFonts w:cs="Times New Roman"/>
        </w:rPr>
        <w:t>Efficiency involves maximizing the outcomes from efforts. By utilizing the scarce resources more efficiently, farmers could enhance their income</w:t>
      </w:r>
      <w:r w:rsidR="00233DCC" w:rsidRPr="00233DCC">
        <w:rPr>
          <w:rFonts w:cs="Times New Roman"/>
          <w:highlight w:val="yellow"/>
        </w:rPr>
        <w:t>s</w:t>
      </w:r>
      <w:r>
        <w:rPr>
          <w:rFonts w:cs="Times New Roman"/>
        </w:rPr>
        <w:t xml:space="preserve"> and savings, thereby improving their profitability. Optimizing agricultural practices hinges on the critical concept of resource use efficiency. The study evaluates the profitability of rice enterprises along with the efficiency of resource utilization in rice cultivation within the study area. The investigation accessed the way in which farmers can optimize their resource usage by pinpointing underutilized and overutilized resources. The positive gross margin and benefit cost ratio suggest that rice production is economically viable in the study area. The analysis of resource use efficiency indicated that inputs employed in rice cultivation were not utilized to their fullest potential. There was a notable underutilization of resources like seeds and chemical fertilizers, whereas resources such as machine labor, human labor, organic manure, and pesticides and irrigation were excessively utilized. The findings necessitate optimal resource allocation, leading to enhanced production and profitability, thereby improving a farmer’s livelihood. Therefore, achieving the rational use of resources would enhance the economic viability of the rice enterprise, leading to greater profitability and improved food availability. </w:t>
      </w:r>
    </w:p>
    <w:p w14:paraId="01C0E749" w14:textId="607583E7" w:rsidR="00420F61" w:rsidRDefault="00420F61" w:rsidP="008E6DAD">
      <w:pPr>
        <w:rPr>
          <w:rFonts w:cs="Times New Roman"/>
        </w:rPr>
      </w:pPr>
    </w:p>
    <w:p w14:paraId="0CAF55F4" w14:textId="77777777" w:rsidR="00420F61" w:rsidRPr="00F7103C" w:rsidRDefault="00420F61" w:rsidP="00420F61">
      <w:pPr>
        <w:spacing w:after="200" w:line="276" w:lineRule="auto"/>
        <w:ind w:firstLine="0"/>
        <w:rPr>
          <w:rFonts w:eastAsia="Calibri" w:cs="Times New Roman"/>
          <w:b/>
          <w:kern w:val="2"/>
          <w:highlight w:val="yellow"/>
        </w:rPr>
      </w:pPr>
      <w:bookmarkStart w:id="2" w:name="_Hlk180402183"/>
      <w:bookmarkStart w:id="3" w:name="_Hlk183680988"/>
      <w:r w:rsidRPr="00F7103C">
        <w:rPr>
          <w:rFonts w:eastAsia="Calibri" w:cs="Times New Roman"/>
          <w:b/>
          <w:kern w:val="2"/>
          <w:highlight w:val="yellow"/>
        </w:rPr>
        <w:t>Disclaimer (Artificial intelligence)</w:t>
      </w:r>
    </w:p>
    <w:p w14:paraId="17523174" w14:textId="16A77696" w:rsidR="00420F61" w:rsidRPr="00233DCC" w:rsidRDefault="00420F61" w:rsidP="00233DCC">
      <w:pPr>
        <w:spacing w:after="200" w:line="276" w:lineRule="auto"/>
        <w:ind w:firstLine="0"/>
        <w:jc w:val="both"/>
        <w:rPr>
          <w:rFonts w:eastAsia="Calibri" w:cs="Times New Roman"/>
          <w:kern w:val="2"/>
          <w:highlight w:val="yellow"/>
        </w:rPr>
      </w:pPr>
      <w:r w:rsidRPr="00233DCC">
        <w:rPr>
          <w:rFonts w:eastAsia="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2"/>
      <w:bookmarkEnd w:id="3"/>
    </w:p>
    <w:p w14:paraId="1A9B95A9" w14:textId="77777777" w:rsidR="00B7734D" w:rsidRDefault="00B7734D" w:rsidP="00597427">
      <w:pPr>
        <w:ind w:firstLine="0"/>
        <w:jc w:val="both"/>
      </w:pPr>
    </w:p>
    <w:p w14:paraId="1F473C66" w14:textId="1FDC391B" w:rsidR="00F96866" w:rsidRDefault="00D353C6" w:rsidP="00A10AC1">
      <w:pPr>
        <w:pStyle w:val="Heading1"/>
      </w:pPr>
      <w:r w:rsidRPr="00D41807">
        <w:t>Reference</w:t>
      </w:r>
      <w:r w:rsidR="00233DCC" w:rsidRPr="00233DCC">
        <w:rPr>
          <w:highlight w:val="yellow"/>
        </w:rPr>
        <w:t>s</w:t>
      </w:r>
    </w:p>
    <w:p w14:paraId="38CDB583" w14:textId="77777777" w:rsidR="00B7734D" w:rsidRDefault="00B7734D" w:rsidP="00A10AC1">
      <w:pPr>
        <w:ind w:left="720" w:hanging="720"/>
        <w:jc w:val="both"/>
        <w:rPr>
          <w:rFonts w:cs="Times New Roman"/>
          <w:color w:val="222222"/>
          <w:shd w:val="clear" w:color="auto" w:fill="FFFFFF"/>
        </w:rPr>
      </w:pPr>
    </w:p>
    <w:p w14:paraId="0C87A748" w14:textId="77777777" w:rsidR="00442FAF" w:rsidRPr="00442FAF" w:rsidRDefault="00442FAF" w:rsidP="00442FAF">
      <w:pPr>
        <w:ind w:left="720" w:hanging="720"/>
        <w:rPr>
          <w:rFonts w:cs="Times New Roman"/>
          <w:color w:val="222222"/>
          <w:shd w:val="clear" w:color="auto" w:fill="FFFFFF"/>
        </w:rPr>
      </w:pPr>
      <w:r w:rsidRPr="00442FAF">
        <w:rPr>
          <w:rFonts w:cs="Times New Roman"/>
          <w:color w:val="222222"/>
          <w:shd w:val="clear" w:color="auto" w:fill="FFFFFF"/>
        </w:rPr>
        <w:t xml:space="preserve">Acharyaa, P., Regmi, P. P., Gauchan, D., KC, D., &amp; KC, G. (2021). Comparative analysis of cost, return, profitability and labor use in mechanized and traditional rice farms in Nepal. </w:t>
      </w:r>
      <w:r w:rsidRPr="004B3589">
        <w:rPr>
          <w:rFonts w:cs="Times New Roman"/>
          <w:i/>
          <w:iCs/>
          <w:color w:val="222222"/>
          <w:shd w:val="clear" w:color="auto" w:fill="FFFFFF"/>
        </w:rPr>
        <w:t>Food &amp; Agribusiness Management (FABM)</w:t>
      </w:r>
      <w:r w:rsidRPr="00442FAF">
        <w:rPr>
          <w:rFonts w:cs="Times New Roman"/>
          <w:color w:val="222222"/>
          <w:shd w:val="clear" w:color="auto" w:fill="FFFFFF"/>
        </w:rPr>
        <w:t>, 2(1), 17-22.</w:t>
      </w:r>
    </w:p>
    <w:p w14:paraId="2E2913C7" w14:textId="32F85743" w:rsidR="00442FAF" w:rsidRDefault="00442FAF" w:rsidP="00442FAF">
      <w:pPr>
        <w:ind w:left="720" w:hanging="720"/>
        <w:rPr>
          <w:rFonts w:cs="Times New Roman"/>
          <w:color w:val="222222"/>
          <w:shd w:val="clear" w:color="auto" w:fill="FFFFFF"/>
        </w:rPr>
      </w:pPr>
      <w:r w:rsidRPr="00442FAF">
        <w:rPr>
          <w:rFonts w:cs="Times New Roman"/>
          <w:color w:val="222222"/>
          <w:shd w:val="clear" w:color="auto" w:fill="FFFFFF"/>
        </w:rPr>
        <w:tab/>
      </w:r>
      <w:hyperlink r:id="rId9" w:history="1">
        <w:r w:rsidRPr="00E72C3D">
          <w:rPr>
            <w:rStyle w:val="Hyperlink"/>
            <w:rFonts w:cs="Times New Roman"/>
            <w:shd w:val="clear" w:color="auto" w:fill="FFFFFF"/>
          </w:rPr>
          <w:t>http://dx.doi.org/10.26480/fabm.01.2021.17.22</w:t>
        </w:r>
      </w:hyperlink>
    </w:p>
    <w:p w14:paraId="4313722A" w14:textId="360DDE54" w:rsidR="00F96866" w:rsidRDefault="00F96866" w:rsidP="00BD17F0">
      <w:pPr>
        <w:ind w:left="720" w:hanging="720"/>
        <w:rPr>
          <w:rFonts w:cs="Times New Roman"/>
          <w:color w:val="222222"/>
          <w:shd w:val="clear" w:color="auto" w:fill="FFFFFF"/>
        </w:rPr>
      </w:pPr>
      <w:r w:rsidRPr="00B7734D">
        <w:rPr>
          <w:rFonts w:cs="Times New Roman"/>
          <w:color w:val="222222"/>
          <w:shd w:val="clear" w:color="auto" w:fill="FFFFFF"/>
        </w:rPr>
        <w:t>Acharya, P., Regmi, P. P., Gauchan, D., Bahadur, D., &amp; Bahadur, G. (2020). Comparative study on technical efficiency of mechanized and traditional rice farm in Nepal. </w:t>
      </w:r>
      <w:r w:rsidRPr="00B7734D">
        <w:rPr>
          <w:rFonts w:cs="Times New Roman"/>
          <w:i/>
          <w:iCs/>
          <w:color w:val="222222"/>
          <w:shd w:val="clear" w:color="auto" w:fill="FFFFFF"/>
        </w:rPr>
        <w:t>Journal of Agriculture and Natural Resources</w:t>
      </w:r>
      <w:r w:rsidR="00F15584">
        <w:rPr>
          <w:rFonts w:cs="Times New Roman"/>
          <w:color w:val="222222"/>
          <w:shd w:val="clear" w:color="auto" w:fill="FFFFFF"/>
        </w:rPr>
        <w:t>, 3(2), 82-91</w:t>
      </w:r>
      <w:r w:rsidRPr="00B7734D">
        <w:rPr>
          <w:rFonts w:cs="Times New Roman"/>
          <w:color w:val="222222"/>
          <w:shd w:val="clear" w:color="auto" w:fill="FFFFFF"/>
        </w:rPr>
        <w:t>.</w:t>
      </w:r>
    </w:p>
    <w:p w14:paraId="427ACBC9" w14:textId="37688F6D" w:rsidR="00846682" w:rsidRPr="00B7734D" w:rsidRDefault="00846682" w:rsidP="00846682">
      <w:pPr>
        <w:ind w:left="720" w:hanging="720"/>
        <w:rPr>
          <w:rFonts w:cs="Times New Roman"/>
          <w:color w:val="222222"/>
          <w:shd w:val="clear" w:color="auto" w:fill="FFFFFF"/>
        </w:rPr>
      </w:pPr>
      <w:r>
        <w:rPr>
          <w:rFonts w:cs="Times New Roman"/>
          <w:color w:val="222222"/>
          <w:shd w:val="clear" w:color="auto" w:fill="FFFFFF"/>
        </w:rPr>
        <w:tab/>
      </w:r>
      <w:hyperlink r:id="rId10" w:history="1">
        <w:r w:rsidRPr="00E72C3D">
          <w:rPr>
            <w:rStyle w:val="Hyperlink"/>
            <w:rFonts w:cs="Times New Roman"/>
            <w:shd w:val="clear" w:color="auto" w:fill="FFFFFF"/>
          </w:rPr>
          <w:t>https://doi.org/10.3126/janr.v3i2.32484</w:t>
        </w:r>
      </w:hyperlink>
    </w:p>
    <w:p w14:paraId="6E51AB67" w14:textId="6C80B8D6" w:rsidR="00D41DD1" w:rsidRPr="00B7734D" w:rsidRDefault="00D41DD1" w:rsidP="00BD17F0">
      <w:pPr>
        <w:ind w:left="720" w:hanging="720"/>
        <w:rPr>
          <w:rFonts w:cs="Times New Roman"/>
          <w:color w:val="222222"/>
          <w:shd w:val="clear" w:color="auto" w:fill="FFFFFF"/>
        </w:rPr>
      </w:pPr>
      <w:r w:rsidRPr="00B7734D">
        <w:rPr>
          <w:rFonts w:cs="Times New Roman"/>
          <w:color w:val="222222"/>
          <w:shd w:val="clear" w:color="auto" w:fill="FFFFFF"/>
        </w:rPr>
        <w:t xml:space="preserve"> Bam, R., Mahara, G., Khanal, K., Kattel, R., &amp; Bhattarai, S. (2023). Analysis of Resource Use Efficiency and Profitability of Wheat Production in Kailali District, Nepal. </w:t>
      </w:r>
      <w:r w:rsidRPr="00B7734D">
        <w:rPr>
          <w:rFonts w:cs="Times New Roman"/>
          <w:i/>
          <w:iCs/>
          <w:color w:val="222222"/>
          <w:shd w:val="clear" w:color="auto" w:fill="FFFFFF"/>
        </w:rPr>
        <w:t>Agro-</w:t>
      </w:r>
      <w:r w:rsidR="006B60B9" w:rsidRPr="00B7734D">
        <w:rPr>
          <w:rFonts w:cs="Times New Roman"/>
          <w:i/>
          <w:iCs/>
          <w:color w:val="222222"/>
          <w:shd w:val="clear" w:color="auto" w:fill="FFFFFF"/>
        </w:rPr>
        <w:t>Biodiversity for</w:t>
      </w:r>
      <w:r w:rsidRPr="00B7734D">
        <w:rPr>
          <w:rFonts w:cs="Times New Roman"/>
          <w:i/>
          <w:iCs/>
          <w:color w:val="222222"/>
          <w:shd w:val="clear" w:color="auto" w:fill="FFFFFF"/>
        </w:rPr>
        <w:t xml:space="preserve"> </w:t>
      </w:r>
      <w:r w:rsidR="006B60B9" w:rsidRPr="00B7734D">
        <w:rPr>
          <w:rFonts w:cs="Times New Roman"/>
          <w:i/>
          <w:iCs/>
          <w:color w:val="222222"/>
          <w:shd w:val="clear" w:color="auto" w:fill="FFFFFF"/>
        </w:rPr>
        <w:t>Life and</w:t>
      </w:r>
      <w:r w:rsidRPr="00B7734D">
        <w:rPr>
          <w:rFonts w:cs="Times New Roman"/>
          <w:i/>
          <w:iCs/>
          <w:color w:val="222222"/>
          <w:shd w:val="clear" w:color="auto" w:fill="FFFFFF"/>
        </w:rPr>
        <w:t xml:space="preserve"> Environment, 24</w:t>
      </w:r>
      <w:r w:rsidRPr="00B7734D">
        <w:rPr>
          <w:rFonts w:cs="Times New Roman"/>
          <w:color w:val="222222"/>
          <w:shd w:val="clear" w:color="auto" w:fill="FFFFFF"/>
        </w:rPr>
        <w:t>, 11-21.</w:t>
      </w:r>
    </w:p>
    <w:p w14:paraId="5B0E5B0B" w14:textId="646E1799" w:rsidR="00185E22" w:rsidRPr="00B7734D" w:rsidRDefault="006B60B9" w:rsidP="00185E22">
      <w:pPr>
        <w:ind w:left="720" w:hanging="720"/>
        <w:rPr>
          <w:rFonts w:cs="Times New Roman"/>
          <w:color w:val="222222"/>
          <w:shd w:val="clear" w:color="auto" w:fill="FFFFFF"/>
        </w:rPr>
      </w:pPr>
      <w:r w:rsidRPr="00B7734D">
        <w:rPr>
          <w:rFonts w:cs="Times New Roman"/>
          <w:color w:val="222222"/>
          <w:shd w:val="clear" w:color="auto" w:fill="FFFFFF"/>
        </w:rPr>
        <w:tab/>
      </w:r>
      <w:hyperlink r:id="rId11" w:history="1">
        <w:r w:rsidR="00185E22" w:rsidRPr="00E72C3D">
          <w:rPr>
            <w:rStyle w:val="Hyperlink"/>
            <w:rFonts w:cs="Times New Roman"/>
            <w:shd w:val="clear" w:color="auto" w:fill="FFFFFF"/>
          </w:rPr>
          <w:t>https://doi.org/10.3126/aej.v24i01.57885</w:t>
        </w:r>
      </w:hyperlink>
    </w:p>
    <w:p w14:paraId="24D351E2"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Basnet, B., Luitel, G., Sah, A., Baral, S., &amp; Ghimire, M. (2022). Analysis of profitability and effect of factors of production in paddy cultivation in Morang,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(3), 425-431.</w:t>
      </w:r>
    </w:p>
    <w:p w14:paraId="26F72B44" w14:textId="5352FD94" w:rsidR="00B21489" w:rsidRPr="00B21489" w:rsidRDefault="00B21489" w:rsidP="00B21489">
      <w:pPr>
        <w:ind w:left="720" w:hanging="720"/>
        <w:rPr>
          <w:rFonts w:cs="Times New Roman"/>
          <w:color w:val="222222"/>
          <w:shd w:val="clear" w:color="auto" w:fill="FFFFFF"/>
        </w:rPr>
      </w:pPr>
      <w:r>
        <w:rPr>
          <w:rFonts w:cs="Times New Roman"/>
          <w:color w:val="222222"/>
          <w:shd w:val="clear" w:color="auto" w:fill="FFFFFF"/>
        </w:rPr>
        <w:tab/>
      </w:r>
      <w:hyperlink r:id="rId12" w:history="1">
        <w:r w:rsidRPr="00E72C3D">
          <w:rPr>
            <w:rStyle w:val="Hyperlink"/>
            <w:rFonts w:cs="Times New Roman"/>
            <w:shd w:val="clear" w:color="auto" w:fill="FFFFFF"/>
          </w:rPr>
          <w:t>https://doi.org/10.26832/24566632.2022.0703017</w:t>
        </w:r>
      </w:hyperlink>
    </w:p>
    <w:p w14:paraId="59F9192D" w14:textId="77777777" w:rsidR="001F55B2" w:rsidRPr="00B7734D" w:rsidRDefault="001F55B2" w:rsidP="00BD17F0">
      <w:pPr>
        <w:ind w:left="720" w:hanging="720"/>
        <w:rPr>
          <w:rFonts w:cs="Times New Roman"/>
        </w:rPr>
      </w:pPr>
      <w:r w:rsidRPr="00B7734D">
        <w:rPr>
          <w:rFonts w:cs="Times New Roman"/>
        </w:rPr>
        <w:t>Bhandari, N. B., Bhattarai, D., &amp; Aryal, M. (2015). Cost, Production and Price Spread of Cereals Crops in Nepal: A time series analysis.</w:t>
      </w:r>
    </w:p>
    <w:p w14:paraId="4447B787" w14:textId="77777777" w:rsidR="001F55B2" w:rsidRPr="00B7734D" w:rsidRDefault="001F55B2" w:rsidP="00D53717">
      <w:pPr>
        <w:ind w:firstLine="720"/>
        <w:rPr>
          <w:rFonts w:eastAsia="Times New Roman" w:cs="Times New Roman"/>
        </w:rPr>
      </w:pPr>
      <w:r w:rsidRPr="00B7734D">
        <w:rPr>
          <w:rFonts w:cs="Times New Roman"/>
        </w:rPr>
        <w:t xml:space="preserve"> </w:t>
      </w:r>
      <w:hyperlink r:id="rId13" w:history="1">
        <w:r w:rsidRPr="00B7734D">
          <w:rPr>
            <w:rStyle w:val="Hyperlink"/>
            <w:rFonts w:cs="Times New Roman"/>
          </w:rPr>
          <w:t>www.mrsmp.gov.np</w:t>
        </w:r>
      </w:hyperlink>
    </w:p>
    <w:p w14:paraId="0E588A44" w14:textId="77777777" w:rsidR="001F55B2" w:rsidRDefault="001F55B2" w:rsidP="00BD17F0">
      <w:pPr>
        <w:ind w:left="720" w:hanging="720"/>
        <w:rPr>
          <w:rFonts w:cs="Times New Roman"/>
          <w:shd w:val="clear" w:color="auto" w:fill="FFFFFF"/>
        </w:rPr>
      </w:pPr>
      <w:r w:rsidRPr="00B7734D">
        <w:rPr>
          <w:rFonts w:cs="Times New Roman"/>
          <w:shd w:val="clear" w:color="auto" w:fill="FFFFFF"/>
        </w:rPr>
        <w:t>Bhusal, S., Karn, R., Jha, R. K., &amp; Ojha, A. (2020). Economics of rice production in Pyuthan district of Nepal. </w:t>
      </w:r>
      <w:r w:rsidRPr="00B7734D">
        <w:rPr>
          <w:rFonts w:cs="Times New Roman"/>
          <w:i/>
          <w:iCs/>
          <w:shd w:val="clear" w:color="auto" w:fill="FFFFFF"/>
        </w:rPr>
        <w:t>Journal of Agriculture and Natural Resources</w:t>
      </w:r>
      <w:r w:rsidRPr="00B7734D">
        <w:rPr>
          <w:rFonts w:cs="Times New Roman"/>
          <w:shd w:val="clear" w:color="auto" w:fill="FFFFFF"/>
        </w:rPr>
        <w:t>, </w:t>
      </w:r>
      <w:r w:rsidRPr="00B7734D">
        <w:rPr>
          <w:rFonts w:cs="Times New Roman"/>
          <w:i/>
          <w:iCs/>
          <w:shd w:val="clear" w:color="auto" w:fill="FFFFFF"/>
        </w:rPr>
        <w:t>3</w:t>
      </w:r>
      <w:r w:rsidRPr="00B7734D">
        <w:rPr>
          <w:rFonts w:cs="Times New Roman"/>
          <w:shd w:val="clear" w:color="auto" w:fill="FFFFFF"/>
        </w:rPr>
        <w:t>(1), 88-94.</w:t>
      </w:r>
    </w:p>
    <w:p w14:paraId="6D338287" w14:textId="2C4F990B" w:rsidR="00333476" w:rsidRDefault="00333476" w:rsidP="00333476">
      <w:pPr>
        <w:ind w:left="720" w:hanging="720"/>
        <w:rPr>
          <w:rFonts w:cs="Times New Roman"/>
          <w:shd w:val="clear" w:color="auto" w:fill="FFFFFF"/>
        </w:rPr>
      </w:pPr>
      <w:r>
        <w:rPr>
          <w:rFonts w:cs="Times New Roman"/>
          <w:shd w:val="clear" w:color="auto" w:fill="FFFFFF"/>
        </w:rPr>
        <w:tab/>
      </w:r>
      <w:hyperlink r:id="rId14" w:history="1">
        <w:r w:rsidRPr="00E72C3D">
          <w:rPr>
            <w:rStyle w:val="Hyperlink"/>
            <w:rFonts w:cs="Times New Roman"/>
            <w:shd w:val="clear" w:color="auto" w:fill="FFFFFF"/>
          </w:rPr>
          <w:t>https://doi.org/10.3126/janr.v3i1.27099</w:t>
        </w:r>
      </w:hyperlink>
    </w:p>
    <w:p w14:paraId="75BD0C78"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lastRenderedPageBreak/>
        <w:t>Choudhary, D., Banskota, K., Khanal, N. P., McDonald, A. J., Krupnik, T. J., &amp; Erenstein, O. (2022). Rice subsector development and farmer efficiency in Nepal: implications for further transformation and food security. </w:t>
      </w:r>
      <w:r w:rsidRPr="00B7734D">
        <w:rPr>
          <w:rFonts w:cs="Times New Roman"/>
          <w:i/>
          <w:iCs/>
          <w:shd w:val="clear" w:color="auto" w:fill="FFFFFF"/>
        </w:rPr>
        <w:t>Frontiers in Sustainable Food Systems</w:t>
      </w:r>
      <w:r w:rsidRPr="00B7734D">
        <w:rPr>
          <w:rFonts w:cs="Times New Roman"/>
          <w:shd w:val="clear" w:color="auto" w:fill="FFFFFF"/>
        </w:rPr>
        <w:t>, </w:t>
      </w:r>
      <w:r w:rsidRPr="00B7734D">
        <w:rPr>
          <w:rFonts w:cs="Times New Roman"/>
          <w:i/>
          <w:iCs/>
          <w:shd w:val="clear" w:color="auto" w:fill="FFFFFF"/>
        </w:rPr>
        <w:t>5</w:t>
      </w:r>
      <w:r w:rsidRPr="00B7734D">
        <w:rPr>
          <w:rFonts w:cs="Times New Roman"/>
          <w:shd w:val="clear" w:color="auto" w:fill="FFFFFF"/>
        </w:rPr>
        <w:t>, 740546.</w:t>
      </w:r>
    </w:p>
    <w:p w14:paraId="70945984" w14:textId="698A5E3C" w:rsidR="001F55B2" w:rsidRPr="00B7734D" w:rsidRDefault="001F55B2" w:rsidP="00BD17F0">
      <w:pPr>
        <w:ind w:left="720" w:hanging="720"/>
        <w:rPr>
          <w:rFonts w:cs="Times New Roman"/>
          <w:shd w:val="clear" w:color="auto" w:fill="FFFFFF"/>
        </w:rPr>
      </w:pPr>
      <w:r w:rsidRPr="00B7734D">
        <w:rPr>
          <w:rFonts w:cs="Times New Roman"/>
          <w:shd w:val="clear" w:color="auto" w:fill="FFFFFF"/>
        </w:rPr>
        <w:t xml:space="preserve"> </w:t>
      </w:r>
      <w:r w:rsidR="00EC6843" w:rsidRPr="00B7734D">
        <w:rPr>
          <w:rFonts w:cs="Times New Roman"/>
          <w:shd w:val="clear" w:color="auto" w:fill="FFFFFF"/>
        </w:rPr>
        <w:tab/>
      </w:r>
      <w:hyperlink r:id="rId15" w:history="1">
        <w:r w:rsidR="00EC6843" w:rsidRPr="00B7734D">
          <w:rPr>
            <w:rStyle w:val="Hyperlink"/>
            <w:rFonts w:cs="Times New Roman"/>
            <w:shd w:val="clear" w:color="auto" w:fill="FFFFFF"/>
          </w:rPr>
          <w:t>https://doi.org/10.3389/fsufs.2021.740546</w:t>
        </w:r>
      </w:hyperlink>
    </w:p>
    <w:p w14:paraId="063B1BF6"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(4), 442-448. </w:t>
      </w:r>
    </w:p>
    <w:p w14:paraId="24AC5B59" w14:textId="20788345" w:rsidR="001F55B2" w:rsidRPr="00B7734D" w:rsidRDefault="00F7103C" w:rsidP="00D53717">
      <w:pPr>
        <w:ind w:firstLine="720"/>
        <w:rPr>
          <w:rStyle w:val="Hyperlink"/>
          <w:rFonts w:cs="Times New Roman"/>
          <w:shd w:val="clear" w:color="auto" w:fill="FFFFFF"/>
        </w:rPr>
      </w:pPr>
      <w:hyperlink r:id="rId16" w:history="1">
        <w:r w:rsidR="00D53717" w:rsidRPr="00E72C3D">
          <w:rPr>
            <w:rStyle w:val="Hyperlink"/>
            <w:rFonts w:cs="Times New Roman"/>
            <w:shd w:val="clear" w:color="auto" w:fill="FFFFFF"/>
          </w:rPr>
          <w:t>https://doi.org/10.26832/24566632.2019.0404011</w:t>
        </w:r>
      </w:hyperlink>
    </w:p>
    <w:p w14:paraId="03393AE7" w14:textId="77777777" w:rsidR="001F55B2" w:rsidRDefault="001F55B2" w:rsidP="00BD17F0">
      <w:pPr>
        <w:ind w:left="720" w:hanging="720"/>
        <w:rPr>
          <w:rFonts w:cs="Times New Roman"/>
          <w:shd w:val="clear" w:color="auto" w:fill="FFFFFF"/>
        </w:rPr>
      </w:pPr>
      <w:r w:rsidRPr="00B7734D">
        <w:rPr>
          <w:rFonts w:cs="Times New Roman"/>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4</w:t>
      </w:r>
      <w:r w:rsidRPr="00B7734D">
        <w:rPr>
          <w:rFonts w:cs="Times New Roman"/>
          <w:shd w:val="clear" w:color="auto" w:fill="FFFFFF"/>
        </w:rPr>
        <w:t>(4), 442-448.</w:t>
      </w:r>
    </w:p>
    <w:p w14:paraId="6B90E092" w14:textId="2C73C0A4" w:rsidR="001008EA" w:rsidRPr="00B7734D" w:rsidRDefault="003F665F" w:rsidP="00C36A99">
      <w:pPr>
        <w:ind w:left="720" w:hanging="720"/>
        <w:rPr>
          <w:rFonts w:cs="Times New Roman"/>
          <w:shd w:val="clear" w:color="auto" w:fill="FFFFFF"/>
        </w:rPr>
      </w:pPr>
      <w:r>
        <w:rPr>
          <w:rFonts w:cs="Times New Roman"/>
          <w:shd w:val="clear" w:color="auto" w:fill="FFFFFF"/>
        </w:rPr>
        <w:tab/>
      </w:r>
      <w:hyperlink r:id="rId17" w:history="1">
        <w:r w:rsidR="001008EA" w:rsidRPr="00E72C3D">
          <w:rPr>
            <w:rStyle w:val="Hyperlink"/>
            <w:rFonts w:cs="Times New Roman"/>
            <w:shd w:val="clear" w:color="auto" w:fill="FFFFFF"/>
          </w:rPr>
          <w:t>http://dx.doi.org/10.26832/24566632.2019.0404011</w:t>
        </w:r>
      </w:hyperlink>
    </w:p>
    <w:p w14:paraId="45957407" w14:textId="77777777" w:rsidR="001F55B2" w:rsidRDefault="001F55B2" w:rsidP="00BD17F0">
      <w:pPr>
        <w:ind w:left="720" w:hanging="720"/>
        <w:rPr>
          <w:rFonts w:cs="Times New Roman"/>
        </w:rPr>
      </w:pPr>
      <w:r w:rsidRPr="00B7734D">
        <w:rPr>
          <w:rFonts w:cs="Times New Roman"/>
        </w:rPr>
        <w:t>Dhakal, S. C., Regmi, P. P., Thapa, R. B., Sah, S. K., &amp; Khatri-Chhetri, D. B. (2015). Resource use efficiency of mustard production in Chitwan district of Nepal. I</w:t>
      </w:r>
      <w:r w:rsidRPr="00B7734D">
        <w:rPr>
          <w:rFonts w:cs="Times New Roman"/>
          <w:i/>
          <w:iCs/>
        </w:rPr>
        <w:t>nternational Journal of Applied Sciences and Biotechnology, 3</w:t>
      </w:r>
      <w:r w:rsidRPr="00B7734D">
        <w:rPr>
          <w:rFonts w:cs="Times New Roman"/>
        </w:rPr>
        <w:t>(4), 604-608.</w:t>
      </w:r>
    </w:p>
    <w:p w14:paraId="5C112334" w14:textId="54503CCE" w:rsidR="00A374D0" w:rsidRPr="00B7734D" w:rsidRDefault="00A374D0" w:rsidP="00A374D0">
      <w:pPr>
        <w:ind w:left="720" w:hanging="720"/>
        <w:rPr>
          <w:rFonts w:cs="Times New Roman"/>
        </w:rPr>
      </w:pPr>
      <w:r>
        <w:rPr>
          <w:rFonts w:cs="Times New Roman"/>
        </w:rPr>
        <w:tab/>
      </w:r>
      <w:hyperlink r:id="rId18" w:history="1">
        <w:r w:rsidRPr="00E72C3D">
          <w:rPr>
            <w:rStyle w:val="Hyperlink"/>
            <w:rFonts w:cs="Times New Roman"/>
          </w:rPr>
          <w:t>https://doi.org/10.3126/ijasbt.v3i4.13525</w:t>
        </w:r>
      </w:hyperlink>
    </w:p>
    <w:p w14:paraId="11910EA9" w14:textId="77777777" w:rsidR="001F55B2" w:rsidRPr="00B7734D" w:rsidRDefault="001F55B2" w:rsidP="00BD17F0">
      <w:pPr>
        <w:ind w:left="720" w:hanging="720"/>
        <w:rPr>
          <w:rFonts w:cs="Times New Roman"/>
        </w:rPr>
      </w:pPr>
      <w:r w:rsidRPr="00B7734D">
        <w:rPr>
          <w:rFonts w:cs="Times New Roman"/>
        </w:rPr>
        <w:t xml:space="preserve">Etim, N.A. E.J. Udoh and T.T. Awoyemi, (2005). Measuring Technical efficiency of urban farms in Uyo Metropolis. Global Journal of Agricultural Science, 4: 19-95. </w:t>
      </w:r>
      <w:hyperlink r:id="rId19" w:history="1">
        <w:r w:rsidRPr="00B7734D">
          <w:rPr>
            <w:rStyle w:val="Hyperlink"/>
            <w:rFonts w:cs="Times New Roman"/>
          </w:rPr>
          <w:t>https://doi.org/10.4314/gjass.v4i1.2248</w:t>
        </w:r>
      </w:hyperlink>
    </w:p>
    <w:p w14:paraId="04EC12E9" w14:textId="77777777" w:rsidR="001F55B2" w:rsidRDefault="001F55B2" w:rsidP="00BD17F0">
      <w:pPr>
        <w:ind w:left="720" w:hanging="720"/>
        <w:rPr>
          <w:rFonts w:cs="Times New Roman"/>
        </w:rPr>
      </w:pPr>
      <w:r w:rsidRPr="00B7734D">
        <w:rPr>
          <w:rFonts w:cs="Times New Roman"/>
        </w:rPr>
        <w:t xml:space="preserve">Gautam, D., Dhakal, S. C., Kattel, R. R., &amp; Khanal, N. P. (2022). Resource use efficiency (RUE) in lentil production in Terai and inner Terai regions of Nepal. </w:t>
      </w:r>
      <w:r w:rsidRPr="00B7734D">
        <w:rPr>
          <w:rFonts w:cs="Times New Roman"/>
          <w:i/>
          <w:iCs/>
        </w:rPr>
        <w:t>Journal of Nepal Agricultural Research Council, 8</w:t>
      </w:r>
      <w:r w:rsidRPr="00B7734D">
        <w:rPr>
          <w:rFonts w:cs="Times New Roman"/>
        </w:rPr>
        <w:t>, 72-87.</w:t>
      </w:r>
    </w:p>
    <w:p w14:paraId="69EBFCD5" w14:textId="7E98FED4" w:rsidR="00750114" w:rsidRDefault="00750114" w:rsidP="00750114">
      <w:pPr>
        <w:ind w:left="720" w:hanging="720"/>
        <w:rPr>
          <w:rFonts w:cs="Times New Roman"/>
        </w:rPr>
      </w:pPr>
      <w:r>
        <w:rPr>
          <w:rFonts w:cs="Times New Roman"/>
        </w:rPr>
        <w:tab/>
      </w:r>
      <w:hyperlink r:id="rId20" w:history="1">
        <w:r w:rsidRPr="00E72C3D">
          <w:rPr>
            <w:rStyle w:val="Hyperlink"/>
            <w:rFonts w:cs="Times New Roman"/>
          </w:rPr>
          <w:t>https://doi.org/10.3126/jnarc.v8i.44865</w:t>
        </w:r>
      </w:hyperlink>
    </w:p>
    <w:p w14:paraId="2685B5AF"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Goni, M., Umar, A. S. S., &amp; Usman, S. (2013). Analysis of resource-use efficiency in dry season vegetable production in Jere, Borno State, Nigeria. </w:t>
      </w:r>
      <w:r w:rsidRPr="00B7734D">
        <w:rPr>
          <w:rFonts w:cs="Times New Roman"/>
          <w:i/>
          <w:iCs/>
          <w:color w:val="222222"/>
          <w:shd w:val="clear" w:color="auto" w:fill="FFFFFF"/>
        </w:rPr>
        <w:t>Journal of Biology, Agriculture and Healthcare</w:t>
      </w:r>
      <w:r w:rsidRPr="00B7734D">
        <w:rPr>
          <w:rFonts w:cs="Times New Roman"/>
          <w:color w:val="222222"/>
          <w:shd w:val="clear" w:color="auto" w:fill="FFFFFF"/>
        </w:rPr>
        <w:t>, </w:t>
      </w:r>
      <w:r w:rsidRPr="00B7734D">
        <w:rPr>
          <w:rFonts w:cs="Times New Roman"/>
          <w:i/>
          <w:iCs/>
          <w:color w:val="222222"/>
          <w:shd w:val="clear" w:color="auto" w:fill="FFFFFF"/>
        </w:rPr>
        <w:t>3</w:t>
      </w:r>
      <w:r w:rsidRPr="00B7734D">
        <w:rPr>
          <w:rFonts w:cs="Times New Roman"/>
          <w:color w:val="222222"/>
          <w:shd w:val="clear" w:color="auto" w:fill="FFFFFF"/>
        </w:rPr>
        <w:t>(19), 18-23.</w:t>
      </w:r>
    </w:p>
    <w:p w14:paraId="7297B10B" w14:textId="4DE6B68F" w:rsidR="001F55B2" w:rsidRPr="00B7734D" w:rsidRDefault="001F55B2" w:rsidP="00BD17F0">
      <w:pPr>
        <w:ind w:left="720" w:hanging="720"/>
        <w:rPr>
          <w:rFonts w:cs="Times New Roman"/>
          <w:shd w:val="clear" w:color="auto" w:fill="FFFFFF"/>
        </w:rPr>
      </w:pPr>
      <w:r w:rsidRPr="00B7734D">
        <w:rPr>
          <w:rFonts w:cs="Times New Roman"/>
          <w:shd w:val="clear" w:color="auto" w:fill="FFFFFF"/>
        </w:rPr>
        <w:t>Gujarati, D., Porter, D. C., &amp; Gunasekar, S. (2009). Basic econometrics</w:t>
      </w:r>
      <w:r w:rsidR="003B5F1D">
        <w:rPr>
          <w:rFonts w:cs="Times New Roman"/>
          <w:shd w:val="clear" w:color="auto" w:fill="FFFFFF"/>
        </w:rPr>
        <w:t xml:space="preserve">. </w:t>
      </w:r>
      <w:r w:rsidRPr="00B7734D">
        <w:rPr>
          <w:rFonts w:cs="Times New Roman"/>
          <w:shd w:val="clear" w:color="auto" w:fill="FFFFFF"/>
        </w:rPr>
        <w:t>Tata McGraw-Hill Education.</w:t>
      </w:r>
    </w:p>
    <w:p w14:paraId="4802B7B4" w14:textId="77777777" w:rsidR="001F55B2" w:rsidRDefault="001F55B2" w:rsidP="00BD17F0">
      <w:pPr>
        <w:ind w:left="720" w:hanging="720"/>
        <w:rPr>
          <w:rFonts w:cs="Times New Roman"/>
          <w:highlight w:val="white"/>
        </w:rPr>
      </w:pPr>
      <w:r w:rsidRPr="00B7734D">
        <w:rPr>
          <w:rFonts w:cs="Times New Roman"/>
          <w:highlight w:val="white"/>
        </w:rPr>
        <w:t xml:space="preserve">Kansakar, D. R., &amp; Amatya, S. C. (1993). </w:t>
      </w:r>
      <w:r w:rsidRPr="00B7734D">
        <w:rPr>
          <w:rFonts w:cs="Times New Roman"/>
          <w:i/>
          <w:highlight w:val="white"/>
        </w:rPr>
        <w:t>Shallow Groundwater Resources of the Terai, Chitwan District, Central Development Region, Nepal</w:t>
      </w:r>
      <w:r w:rsidRPr="00B7734D">
        <w:rPr>
          <w:rFonts w:cs="Times New Roman"/>
          <w:highlight w:val="white"/>
        </w:rPr>
        <w:t xml:space="preserve"> (No. 29). NEP/86/025, Technical Report.</w:t>
      </w:r>
    </w:p>
    <w:p w14:paraId="0E981B77" w14:textId="77777777" w:rsidR="000E5976" w:rsidRPr="000E5976" w:rsidRDefault="000E5976" w:rsidP="000E5976">
      <w:pPr>
        <w:ind w:left="720" w:hanging="720"/>
        <w:rPr>
          <w:rFonts w:cs="Times New Roman"/>
        </w:rPr>
      </w:pPr>
      <w:r w:rsidRPr="000E5976">
        <w:rPr>
          <w:rFonts w:cs="Times New Roman"/>
        </w:rPr>
        <w:t>Khanal, K., Adhikari, K. B., Dhakal, S. C., &amp; Marahatta, S. (2020). Resource use efficiency of maize production with and without irrigation system in Kaski, Nepal. Journal of Agriculture and Natural Resources, 3(2), 287-295.</w:t>
      </w:r>
    </w:p>
    <w:p w14:paraId="7A68B125" w14:textId="4D9E81CB" w:rsidR="000E5976" w:rsidRPr="000E5976" w:rsidRDefault="000E5976" w:rsidP="000E5976">
      <w:pPr>
        <w:ind w:left="720" w:hanging="720"/>
        <w:rPr>
          <w:rFonts w:cs="Times New Roman"/>
        </w:rPr>
      </w:pPr>
      <w:r w:rsidRPr="000E5976">
        <w:rPr>
          <w:rFonts w:cs="Times New Roman"/>
        </w:rPr>
        <w:tab/>
      </w:r>
      <w:hyperlink r:id="rId21" w:history="1">
        <w:r w:rsidRPr="00E72C3D">
          <w:rPr>
            <w:rStyle w:val="Hyperlink"/>
            <w:rFonts w:cs="Times New Roman"/>
          </w:rPr>
          <w:t>https://doi.org/10.3126/janr.v3i2.32524</w:t>
        </w:r>
      </w:hyperlink>
    </w:p>
    <w:p w14:paraId="2B4E4C6F"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Mijindadi, N. B. (1981). Production efficiency on farms in northern Nigeria.</w:t>
      </w:r>
    </w:p>
    <w:p w14:paraId="75D70235" w14:textId="57CA6B9A" w:rsidR="001F55B2" w:rsidRPr="00B7734D" w:rsidRDefault="005D63FB" w:rsidP="00BD17F0">
      <w:pPr>
        <w:ind w:left="720" w:hanging="720"/>
        <w:rPr>
          <w:rFonts w:cs="Times New Roman"/>
        </w:rPr>
      </w:pPr>
      <w:r>
        <w:rPr>
          <w:rFonts w:cs="Times New Roman"/>
        </w:rPr>
        <w:t>Mo</w:t>
      </w:r>
      <w:r w:rsidR="001F55B2" w:rsidRPr="00B7734D">
        <w:rPr>
          <w:rFonts w:cs="Times New Roman"/>
        </w:rPr>
        <w:t>AD. (2016). Food and Nutritional Security in Nepal. Ministry of Agricultural Development, Department of Agriculture, Hariharbhawan, Lalitpur.</w:t>
      </w:r>
    </w:p>
    <w:p w14:paraId="547C9AD2"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MoALD, (2020). Statistical Information of Nepalese Agriculture. Ministry of Agriculture and Livestock Development, Kathmandu, Nepal.</w:t>
      </w:r>
    </w:p>
    <w:p w14:paraId="4B4C55F6" w14:textId="786D3C57" w:rsidR="001F55B2" w:rsidRDefault="001F55B2" w:rsidP="00BD17F0">
      <w:pPr>
        <w:ind w:left="720" w:hanging="720"/>
        <w:rPr>
          <w:rFonts w:cs="Times New Roman"/>
          <w:shd w:val="clear" w:color="auto" w:fill="FFFFFF"/>
        </w:rPr>
      </w:pPr>
      <w:r w:rsidRPr="00B7734D">
        <w:rPr>
          <w:rFonts w:cs="Times New Roman"/>
          <w:shd w:val="clear" w:color="auto" w:fill="FFFFFF"/>
        </w:rPr>
        <w:t>MoALD, (202</w:t>
      </w:r>
      <w:r w:rsidR="00390481">
        <w:rPr>
          <w:rFonts w:cs="Times New Roman"/>
          <w:shd w:val="clear" w:color="auto" w:fill="FFFFFF"/>
        </w:rPr>
        <w:t>3</w:t>
      </w:r>
      <w:r w:rsidRPr="00B7734D">
        <w:rPr>
          <w:rFonts w:cs="Times New Roman"/>
          <w:shd w:val="clear" w:color="auto" w:fill="FFFFFF"/>
        </w:rPr>
        <w:t>). Statistical Information of Nepalese Agriculture. Ministry of Agriculture and Livestock Development, Kathmandu, Nepal.</w:t>
      </w:r>
    </w:p>
    <w:p w14:paraId="4A8A98E1" w14:textId="77777777" w:rsidR="001F55B2" w:rsidRPr="00B7734D" w:rsidRDefault="001F55B2" w:rsidP="00BD17F0">
      <w:pPr>
        <w:ind w:left="720" w:hanging="720"/>
        <w:rPr>
          <w:rFonts w:cs="Times New Roman"/>
        </w:rPr>
      </w:pPr>
      <w:r w:rsidRPr="00B7734D">
        <w:rPr>
          <w:rFonts w:cs="Times New Roman"/>
          <w:shd w:val="clear" w:color="auto" w:fill="FFFFFF"/>
        </w:rPr>
        <w:t>Olukosi, J. O., Isitor, S. U., &amp; Ode, M. O. (2006). Introduction to agricultural marketing and prices: Principles and applications living Books Serves.</w:t>
      </w:r>
    </w:p>
    <w:p w14:paraId="4217D9C3"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Osti, R., Riwan, M., Assefa, A. K., Zhou, D., &amp; Dinesh, B. (2017). Analysis of resource-use efficiency in monsoon and spring rice production in Nepal. </w:t>
      </w:r>
      <w:r w:rsidRPr="00B7734D">
        <w:rPr>
          <w:rFonts w:cs="Times New Roman"/>
          <w:i/>
          <w:iCs/>
          <w:color w:val="222222"/>
          <w:shd w:val="clear" w:color="auto" w:fill="FFFFFF"/>
        </w:rPr>
        <w:t>Pakistan Journal of Nutrition</w:t>
      </w:r>
      <w:r w:rsidRPr="00B7734D">
        <w:rPr>
          <w:rFonts w:cs="Times New Roman"/>
          <w:color w:val="222222"/>
          <w:shd w:val="clear" w:color="auto" w:fill="FFFFFF"/>
        </w:rPr>
        <w:t>, </w:t>
      </w:r>
      <w:r w:rsidRPr="00B7734D">
        <w:rPr>
          <w:rFonts w:cs="Times New Roman"/>
          <w:i/>
          <w:iCs/>
          <w:color w:val="222222"/>
          <w:shd w:val="clear" w:color="auto" w:fill="FFFFFF"/>
        </w:rPr>
        <w:t>16</w:t>
      </w:r>
      <w:r w:rsidRPr="00B7734D">
        <w:rPr>
          <w:rFonts w:cs="Times New Roman"/>
          <w:color w:val="222222"/>
          <w:shd w:val="clear" w:color="auto" w:fill="FFFFFF"/>
        </w:rPr>
        <w:t>, 314-32.</w:t>
      </w:r>
    </w:p>
    <w:p w14:paraId="4381DBA5" w14:textId="0A42CD69" w:rsidR="000A7B8B" w:rsidRPr="00B7734D" w:rsidRDefault="000A7B8B" w:rsidP="000A7B8B">
      <w:pPr>
        <w:ind w:left="720" w:hanging="720"/>
        <w:rPr>
          <w:rFonts w:cs="Times New Roman"/>
          <w:color w:val="222222"/>
          <w:shd w:val="clear" w:color="auto" w:fill="FFFFFF"/>
        </w:rPr>
      </w:pPr>
      <w:r>
        <w:rPr>
          <w:rFonts w:cs="Times New Roman"/>
          <w:color w:val="222222"/>
          <w:shd w:val="clear" w:color="auto" w:fill="FFFFFF"/>
        </w:rPr>
        <w:tab/>
      </w:r>
      <w:hyperlink r:id="rId22" w:history="1">
        <w:r w:rsidRPr="00E72C3D">
          <w:rPr>
            <w:rStyle w:val="Hyperlink"/>
            <w:rFonts w:cs="Times New Roman"/>
            <w:shd w:val="clear" w:color="auto" w:fill="FFFFFF"/>
          </w:rPr>
          <w:t>http://dx.doi.org/10.3923/pjn.2017.314.321</w:t>
        </w:r>
      </w:hyperlink>
    </w:p>
    <w:p w14:paraId="2809E881" w14:textId="77777777" w:rsidR="001F55B2" w:rsidRDefault="001F55B2" w:rsidP="00BD17F0">
      <w:pPr>
        <w:ind w:left="720" w:hanging="720"/>
        <w:rPr>
          <w:rFonts w:cs="Times New Roman"/>
        </w:rPr>
      </w:pPr>
      <w:r w:rsidRPr="00B7734D">
        <w:rPr>
          <w:rFonts w:cs="Times New Roman"/>
        </w:rPr>
        <w:t>Paudel, B., Acharya, B. S., Ghimire, R., Dahal, K. R., &amp; Bista, P. (2014). Adapting agriculture to climate change and variability in Chitwan: Long-term trends and farmers’ perceptions. </w:t>
      </w:r>
      <w:r w:rsidRPr="00B7734D">
        <w:rPr>
          <w:rFonts w:cs="Times New Roman"/>
          <w:i/>
          <w:iCs/>
        </w:rPr>
        <w:t>Agricultural Research</w:t>
      </w:r>
      <w:r w:rsidRPr="00B7734D">
        <w:rPr>
          <w:rFonts w:cs="Times New Roman"/>
        </w:rPr>
        <w:t>, </w:t>
      </w:r>
      <w:r w:rsidRPr="00B7734D">
        <w:rPr>
          <w:rFonts w:cs="Times New Roman"/>
          <w:i/>
          <w:iCs/>
        </w:rPr>
        <w:t>3</w:t>
      </w:r>
      <w:r w:rsidRPr="00B7734D">
        <w:rPr>
          <w:rFonts w:cs="Times New Roman"/>
        </w:rPr>
        <w:t>, 165-174.</w:t>
      </w:r>
    </w:p>
    <w:p w14:paraId="5D929BDA" w14:textId="112B8183" w:rsidR="000E4784" w:rsidRPr="00B7734D" w:rsidRDefault="000E4784" w:rsidP="000E4784">
      <w:pPr>
        <w:ind w:left="720" w:hanging="720"/>
        <w:rPr>
          <w:rFonts w:cs="Times New Roman"/>
        </w:rPr>
      </w:pPr>
      <w:r>
        <w:rPr>
          <w:rFonts w:cs="Times New Roman"/>
        </w:rPr>
        <w:tab/>
      </w:r>
      <w:hyperlink r:id="rId23" w:history="1">
        <w:r w:rsidRPr="00E72C3D">
          <w:rPr>
            <w:rStyle w:val="Hyperlink"/>
            <w:rFonts w:cs="Times New Roman"/>
          </w:rPr>
          <w:t>http://dx.doi.org/10.1007/s40003-014-0103-0</w:t>
        </w:r>
      </w:hyperlink>
    </w:p>
    <w:p w14:paraId="1F296E76" w14:textId="77777777" w:rsidR="001F55B2" w:rsidRDefault="001F55B2" w:rsidP="00BD17F0">
      <w:pPr>
        <w:ind w:left="720" w:hanging="720"/>
        <w:rPr>
          <w:rFonts w:cs="Times New Roman"/>
        </w:rPr>
      </w:pPr>
      <w:r w:rsidRPr="00B7734D">
        <w:rPr>
          <w:rFonts w:cs="Times New Roman"/>
        </w:rPr>
        <w:lastRenderedPageBreak/>
        <w:t xml:space="preserve">Paudel, S., Parajuli, S., Mahatara, B., Budhathoki, S., &amp; Kattel, R. R. (2021). Economics of rice production under rice zone in Gorkha District, Nepal. </w:t>
      </w:r>
      <w:r w:rsidRPr="00B7734D">
        <w:rPr>
          <w:rFonts w:cs="Times New Roman"/>
          <w:i/>
          <w:iCs/>
        </w:rPr>
        <w:t>International Journal of Agriculture and Applied Sciences, 2</w:t>
      </w:r>
      <w:r w:rsidRPr="00B7734D">
        <w:rPr>
          <w:rFonts w:cs="Times New Roman"/>
        </w:rPr>
        <w:t xml:space="preserve">(1), 145-150. </w:t>
      </w:r>
    </w:p>
    <w:p w14:paraId="2F1D157A" w14:textId="5C36A18D" w:rsidR="00BD798C" w:rsidRPr="00B7734D" w:rsidRDefault="00BD798C" w:rsidP="00BD798C">
      <w:pPr>
        <w:ind w:left="720" w:hanging="720"/>
        <w:rPr>
          <w:rFonts w:cs="Times New Roman"/>
        </w:rPr>
      </w:pPr>
      <w:r>
        <w:rPr>
          <w:rFonts w:cs="Times New Roman"/>
        </w:rPr>
        <w:tab/>
      </w:r>
      <w:hyperlink r:id="rId24" w:history="1">
        <w:r w:rsidRPr="00E72C3D">
          <w:rPr>
            <w:rStyle w:val="Hyperlink"/>
            <w:rFonts w:cs="Times New Roman"/>
          </w:rPr>
          <w:t>http://dx.doi.org/10.52804/ijaas2021.2119</w:t>
        </w:r>
      </w:hyperlink>
    </w:p>
    <w:p w14:paraId="137F774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Poudel, U., Kattel, R. R., Gurung, B., Shrestha, S., Paudel, A., &amp; Paudel, A. (2021). Economic analysis of rice (Oryza sativa L.) cultivation in Gorkha district of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6</w:t>
      </w:r>
      <w:r w:rsidRPr="00B7734D">
        <w:rPr>
          <w:rFonts w:cs="Times New Roman"/>
          <w:shd w:val="clear" w:color="auto" w:fill="FFFFFF"/>
        </w:rPr>
        <w:t>(4), 489-497.</w:t>
      </w:r>
    </w:p>
    <w:p w14:paraId="09AD318C" w14:textId="6AA408AA" w:rsidR="00414773" w:rsidRPr="00B7734D" w:rsidRDefault="00414773" w:rsidP="00C36A99">
      <w:pPr>
        <w:ind w:left="720" w:hanging="720"/>
        <w:rPr>
          <w:rFonts w:cs="Times New Roman"/>
          <w:shd w:val="clear" w:color="auto" w:fill="FFFFFF"/>
        </w:rPr>
      </w:pPr>
      <w:r>
        <w:rPr>
          <w:rFonts w:cs="Times New Roman"/>
          <w:shd w:val="clear" w:color="auto" w:fill="FFFFFF"/>
        </w:rPr>
        <w:tab/>
      </w:r>
      <w:hyperlink r:id="rId25" w:history="1">
        <w:r w:rsidRPr="00E72C3D">
          <w:rPr>
            <w:rStyle w:val="Hyperlink"/>
            <w:rFonts w:cs="Times New Roman"/>
            <w:shd w:val="clear" w:color="auto" w:fill="FFFFFF"/>
          </w:rPr>
          <w:t>https://doi.org/10.26832/24566632.2021.0604011</w:t>
        </w:r>
      </w:hyperlink>
    </w:p>
    <w:p w14:paraId="4DC13E1A" w14:textId="06CF6D4D" w:rsidR="00135A60" w:rsidRDefault="00135A60" w:rsidP="00BD17F0">
      <w:pPr>
        <w:ind w:left="720" w:hanging="720"/>
        <w:rPr>
          <w:rFonts w:cs="Times New Roman"/>
          <w:shd w:val="clear" w:color="auto" w:fill="FFFFFF"/>
        </w:rPr>
      </w:pPr>
      <w:r w:rsidRPr="00135A60">
        <w:rPr>
          <w:rFonts w:cs="Times New Roman"/>
          <w:shd w:val="clear" w:color="auto" w:fill="FFFFFF"/>
        </w:rPr>
        <w:t>Rabbani, M. G., Sheema, A. A., Islam, M. S., &amp; Hasan, H. K. (2013). Profitability and resource use efficiency of mustard production: evidence of farmers' practices in Mymensingh District of Bangladesh. International Journal of Applied Research in Business Administration and Economics, 2(3), 37-46.</w:t>
      </w:r>
    </w:p>
    <w:p w14:paraId="06DC1AB4" w14:textId="1A94B295" w:rsidR="00017549" w:rsidRDefault="001F55B2" w:rsidP="00017549">
      <w:pPr>
        <w:ind w:left="720" w:hanging="720"/>
        <w:rPr>
          <w:rFonts w:cs="Times New Roman"/>
        </w:rPr>
      </w:pPr>
      <w:r w:rsidRPr="00B7734D">
        <w:rPr>
          <w:rFonts w:cs="Times New Roman"/>
        </w:rPr>
        <w:t xml:space="preserve">Raosoft, I., (2004). Sample size calculator. Retrieved February 3, 2023 from </w:t>
      </w:r>
      <w:hyperlink r:id="rId26" w:history="1">
        <w:r w:rsidR="00017549" w:rsidRPr="00E72C3D">
          <w:rPr>
            <w:rStyle w:val="Hyperlink"/>
            <w:rFonts w:cs="Times New Roman"/>
          </w:rPr>
          <w:t>http://www.raosoft.com/samplesize.html</w:t>
        </w:r>
      </w:hyperlink>
    </w:p>
    <w:p w14:paraId="4BCB737B" w14:textId="77777777" w:rsidR="00986ED2" w:rsidRPr="00986ED2" w:rsidRDefault="00986ED2" w:rsidP="00986ED2">
      <w:pPr>
        <w:ind w:left="720" w:hanging="720"/>
        <w:rPr>
          <w:rFonts w:cs="Times New Roman"/>
        </w:rPr>
      </w:pPr>
      <w:r w:rsidRPr="00986ED2">
        <w:rPr>
          <w:rFonts w:cs="Times New Roman"/>
        </w:rPr>
        <w:t>Sah, R., Dhakal, S. C., Marahatta, S., &amp; Tiwari, U. (2024). Resource Use Efficiency and Profitability of Rice Production in the Terai Belt of Nepal. Asian Journal of Agricultural Extension, Economics &amp; Sociology, 42(11).</w:t>
      </w:r>
    </w:p>
    <w:p w14:paraId="4B665BD1" w14:textId="0808591A" w:rsidR="00986ED2" w:rsidRPr="00B7734D" w:rsidRDefault="00986ED2" w:rsidP="00B03FD5">
      <w:pPr>
        <w:ind w:left="720" w:hanging="720"/>
        <w:rPr>
          <w:rFonts w:cs="Times New Roman"/>
        </w:rPr>
      </w:pPr>
      <w:r w:rsidRPr="00986ED2">
        <w:rPr>
          <w:rFonts w:cs="Times New Roman"/>
        </w:rPr>
        <w:tab/>
      </w:r>
      <w:hyperlink r:id="rId27" w:history="1">
        <w:r w:rsidRPr="00E72C3D">
          <w:rPr>
            <w:rStyle w:val="Hyperlink"/>
            <w:rFonts w:cs="Times New Roman"/>
          </w:rPr>
          <w:t>https://doi.org/10.9734/ajaees/2024/v42i112591</w:t>
        </w:r>
      </w:hyperlink>
    </w:p>
    <w:p w14:paraId="5DB64FB9" w14:textId="5649A808" w:rsidR="00097DCA" w:rsidRPr="00B7734D" w:rsidRDefault="001F55B2" w:rsidP="00097DCA">
      <w:pPr>
        <w:ind w:left="720" w:hanging="720"/>
        <w:rPr>
          <w:rFonts w:cs="Times New Roman"/>
          <w:color w:val="222222"/>
          <w:shd w:val="clear" w:color="auto" w:fill="FFFFFF"/>
        </w:rPr>
      </w:pPr>
      <w:r w:rsidRPr="00B7734D">
        <w:rPr>
          <w:rFonts w:cs="Times New Roman"/>
          <w:color w:val="222222"/>
          <w:shd w:val="clear" w:color="auto" w:fill="FFFFFF"/>
        </w:rPr>
        <w:t>Sapkota, M., &amp; Bajracharya, M. (2018). Resource use efficiency analysis for potato production in Nepal. </w:t>
      </w:r>
      <w:r w:rsidRPr="00B7734D">
        <w:rPr>
          <w:rFonts w:cs="Times New Roman"/>
          <w:i/>
          <w:iCs/>
          <w:color w:val="222222"/>
          <w:shd w:val="clear" w:color="auto" w:fill="FFFFFF"/>
        </w:rPr>
        <w:t>Journal of Nepal Agricultural Research Council</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 54-59. </w:t>
      </w:r>
      <w:hyperlink r:id="rId28" w:history="1">
        <w:r w:rsidR="00097DCA" w:rsidRPr="00E72C3D">
          <w:rPr>
            <w:rStyle w:val="Hyperlink"/>
            <w:rFonts w:cs="Times New Roman"/>
            <w:shd w:val="clear" w:color="auto" w:fill="FFFFFF"/>
          </w:rPr>
          <w:t>http://dx.doi.org/10.3126/jnarc.v4i1.19690</w:t>
        </w:r>
      </w:hyperlink>
    </w:p>
    <w:p w14:paraId="213C28B5"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Sapkota, M., Joshi, N. P., Kattel, R. R., &amp; Bajracharya, M. (2018). Profitability and resource use efficiency of maize seed production in Palpa district of Nepal. </w:t>
      </w:r>
      <w:r w:rsidRPr="00B7734D">
        <w:rPr>
          <w:rFonts w:cs="Times New Roman"/>
          <w:i/>
          <w:iCs/>
          <w:shd w:val="clear" w:color="auto" w:fill="FFFFFF"/>
        </w:rPr>
        <w:t>SAARC Journal of Agriculture</w:t>
      </w:r>
      <w:r w:rsidRPr="00B7734D">
        <w:rPr>
          <w:rFonts w:cs="Times New Roman"/>
          <w:shd w:val="clear" w:color="auto" w:fill="FFFFFF"/>
        </w:rPr>
        <w:t>, </w:t>
      </w:r>
      <w:r w:rsidRPr="00B7734D">
        <w:rPr>
          <w:rFonts w:cs="Times New Roman"/>
          <w:i/>
          <w:iCs/>
          <w:shd w:val="clear" w:color="auto" w:fill="FFFFFF"/>
        </w:rPr>
        <w:t>16</w:t>
      </w:r>
      <w:r w:rsidRPr="00B7734D">
        <w:rPr>
          <w:rFonts w:cs="Times New Roman"/>
          <w:shd w:val="clear" w:color="auto" w:fill="FFFFFF"/>
        </w:rPr>
        <w:t>(1), 157-168.</w:t>
      </w:r>
    </w:p>
    <w:p w14:paraId="20B9EFB6" w14:textId="05A2DAD5" w:rsidR="00BC6023" w:rsidRPr="00BC6023" w:rsidRDefault="00AB36D3" w:rsidP="00B67108">
      <w:pPr>
        <w:ind w:left="720" w:hanging="720"/>
        <w:rPr>
          <w:rFonts w:cs="Times New Roman"/>
          <w:shd w:val="clear" w:color="auto" w:fill="FFFFFF"/>
        </w:rPr>
      </w:pPr>
      <w:r>
        <w:rPr>
          <w:rFonts w:cs="Times New Roman"/>
          <w:shd w:val="clear" w:color="auto" w:fill="FFFFFF"/>
        </w:rPr>
        <w:tab/>
      </w:r>
      <w:hyperlink r:id="rId29" w:history="1">
        <w:r w:rsidRPr="00E72C3D">
          <w:rPr>
            <w:rStyle w:val="Hyperlink"/>
            <w:rFonts w:cs="Times New Roman"/>
            <w:shd w:val="clear" w:color="auto" w:fill="FFFFFF"/>
          </w:rPr>
          <w:t>http://dx.doi.org/10.3329/sja.v16i1.37431</w:t>
        </w:r>
      </w:hyperlink>
      <w:bookmarkStart w:id="4" w:name="_Hlk184850829"/>
    </w:p>
    <w:bookmarkEnd w:id="4"/>
    <w:p w14:paraId="10E83D8B" w14:textId="3DD60459" w:rsidR="00622552" w:rsidRDefault="00622552" w:rsidP="00622552">
      <w:pPr>
        <w:ind w:left="720" w:hanging="720"/>
        <w:rPr>
          <w:rStyle w:val="Hyperlink"/>
          <w:rFonts w:cs="Times New Roman"/>
          <w:shd w:val="clear" w:color="auto" w:fill="FFFFFF"/>
        </w:rPr>
      </w:pPr>
      <w:r w:rsidRPr="00622552">
        <w:rPr>
          <w:rFonts w:cs="Times New Roman"/>
          <w:shd w:val="clear" w:color="auto" w:fill="FFFFFF"/>
        </w:rPr>
        <w:t xml:space="preserve">Sapkota, S. (2019). Benefit Cost Analysis of Different Rice Varieties in Kapilvastu District, Nepal. International Journal of Applied Sciences and Biotechnology, 7(2), 222–226, </w:t>
      </w:r>
      <w:hyperlink r:id="rId30" w:history="1">
        <w:r w:rsidRPr="00E72C3D">
          <w:rPr>
            <w:rStyle w:val="Hyperlink"/>
            <w:rFonts w:cs="Times New Roman"/>
            <w:shd w:val="clear" w:color="auto" w:fill="FFFFFF"/>
          </w:rPr>
          <w:t>https://doi.org/10.3126/ijasbt.v7i2.24210</w:t>
        </w:r>
      </w:hyperlink>
    </w:p>
    <w:p w14:paraId="696439F7" w14:textId="718BEA57" w:rsidR="0068604D" w:rsidRDefault="0068604D" w:rsidP="00622552">
      <w:pPr>
        <w:ind w:left="720" w:hanging="720"/>
        <w:rPr>
          <w:rFonts w:cs="Times New Roman"/>
          <w:shd w:val="clear" w:color="auto" w:fill="FFFFFF"/>
        </w:rPr>
      </w:pPr>
      <w:r w:rsidRPr="0068604D">
        <w:rPr>
          <w:rFonts w:cs="Times New Roman"/>
          <w:shd w:val="clear" w:color="auto" w:fill="FFFFFF"/>
        </w:rPr>
        <w:t>Siddique, M.N. (2015). Water-A Limiting Resource for Sustainable Agriculture in Bangladesh.</w:t>
      </w:r>
    </w:p>
    <w:p w14:paraId="14D9EB87" w14:textId="77777777" w:rsidR="005D63FB"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Subedi, S., Ghimire, Y. N., Kharel, M., Sharma, B., Shrestha, J., &amp; Sapkota, B. K. (2020). Profitability and resource use efficiency of rice production in Jhapa District of Nepal. </w:t>
      </w:r>
      <w:r w:rsidRPr="00B7734D">
        <w:rPr>
          <w:rFonts w:cs="Times New Roman"/>
          <w:i/>
          <w:iCs/>
          <w:color w:val="222222"/>
          <w:shd w:val="clear" w:color="auto" w:fill="FFFFFF"/>
        </w:rPr>
        <w:t>International Journal of Social Sciences and Management</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 xml:space="preserve">(4), 242-247. </w:t>
      </w:r>
    </w:p>
    <w:p w14:paraId="5C94A4AB" w14:textId="3937B94D" w:rsidR="001F55B2" w:rsidRPr="00B7734D" w:rsidRDefault="00F7103C" w:rsidP="00BD17F0">
      <w:pPr>
        <w:ind w:left="720" w:firstLine="0"/>
        <w:rPr>
          <w:rFonts w:cs="Times New Roman"/>
          <w:color w:val="15383D"/>
          <w:shd w:val="clear" w:color="auto" w:fill="FFFFFF"/>
        </w:rPr>
      </w:pPr>
      <w:hyperlink r:id="rId31" w:history="1">
        <w:r w:rsidR="005D63FB" w:rsidRPr="00541449">
          <w:rPr>
            <w:rStyle w:val="Hyperlink"/>
            <w:rFonts w:cs="Times New Roman"/>
            <w:shd w:val="clear" w:color="auto" w:fill="FFFFFF"/>
          </w:rPr>
          <w:t>https://doi.org/10.3126/ijssm.v7i4.32487</w:t>
        </w:r>
      </w:hyperlink>
    </w:p>
    <w:p w14:paraId="4D7E11D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Subedi, S., Ghimire, Y. N., Kharel, M., Sharma, B., Shrestha, J., &amp; Sapkota, B. K. (2020). Profitability and resource use efficiency of rice production in Jhapa District of Nepal. </w:t>
      </w:r>
      <w:r w:rsidRPr="00B7734D">
        <w:rPr>
          <w:rFonts w:cs="Times New Roman"/>
          <w:i/>
          <w:iCs/>
          <w:shd w:val="clear" w:color="auto" w:fill="FFFFFF"/>
        </w:rPr>
        <w:t>International Journal of Social Sciences and Management</w:t>
      </w:r>
      <w:r w:rsidRPr="00B7734D">
        <w:rPr>
          <w:rFonts w:cs="Times New Roman"/>
          <w:shd w:val="clear" w:color="auto" w:fill="FFFFFF"/>
        </w:rPr>
        <w:t>, </w:t>
      </w:r>
      <w:r w:rsidRPr="00B7734D">
        <w:rPr>
          <w:rFonts w:cs="Times New Roman"/>
          <w:i/>
          <w:iCs/>
          <w:shd w:val="clear" w:color="auto" w:fill="FFFFFF"/>
        </w:rPr>
        <w:t>7</w:t>
      </w:r>
      <w:r w:rsidRPr="00B7734D">
        <w:rPr>
          <w:rFonts w:cs="Times New Roman"/>
          <w:shd w:val="clear" w:color="auto" w:fill="FFFFFF"/>
        </w:rPr>
        <w:t>(4), 242-247.</w:t>
      </w:r>
    </w:p>
    <w:p w14:paraId="04AB42D7" w14:textId="59AECED9" w:rsidR="00796256" w:rsidRDefault="00FC2697" w:rsidP="00796256">
      <w:pPr>
        <w:ind w:left="720" w:hanging="720"/>
        <w:rPr>
          <w:rStyle w:val="Hyperlink"/>
          <w:rFonts w:cs="Times New Roman"/>
          <w:shd w:val="clear" w:color="auto" w:fill="FFFFFF"/>
        </w:rPr>
      </w:pPr>
      <w:r>
        <w:rPr>
          <w:rFonts w:cs="Times New Roman"/>
          <w:shd w:val="clear" w:color="auto" w:fill="FFFFFF"/>
        </w:rPr>
        <w:tab/>
      </w:r>
      <w:hyperlink r:id="rId32" w:history="1">
        <w:r w:rsidR="00796256" w:rsidRPr="00E72C3D">
          <w:rPr>
            <w:rStyle w:val="Hyperlink"/>
            <w:rFonts w:cs="Times New Roman"/>
            <w:shd w:val="clear" w:color="auto" w:fill="FFFFFF"/>
          </w:rPr>
          <w:t>http://dx.doi.org/10.3126/ijssm.v7i4.32487</w:t>
        </w:r>
      </w:hyperlink>
    </w:p>
    <w:p w14:paraId="224248E7" w14:textId="4757B030" w:rsidR="008A4D5B" w:rsidRDefault="008A4D5B" w:rsidP="00796256">
      <w:pPr>
        <w:ind w:left="720" w:hanging="720"/>
        <w:rPr>
          <w:rFonts w:cs="Times New Roman"/>
          <w:shd w:val="clear" w:color="auto" w:fill="FFFFFF"/>
        </w:rPr>
      </w:pPr>
      <w:r w:rsidRPr="008A4D5B">
        <w:rPr>
          <w:rFonts w:cs="Times New Roman"/>
          <w:shd w:val="clear" w:color="auto" w:fill="FFFFFF"/>
        </w:rPr>
        <w:t>Thapa, R., Dhakal, S. C., &amp; Subedi, S. (202</w:t>
      </w:r>
      <w:r w:rsidR="00860EF9">
        <w:rPr>
          <w:rFonts w:cs="Times New Roman"/>
          <w:shd w:val="clear" w:color="auto" w:fill="FFFFFF"/>
        </w:rPr>
        <w:t>4</w:t>
      </w:r>
      <w:r w:rsidRPr="008A4D5B">
        <w:rPr>
          <w:rFonts w:cs="Times New Roman"/>
          <w:shd w:val="clear" w:color="auto" w:fill="FFFFFF"/>
        </w:rPr>
        <w:t>). Profitability and resource use efficiency of rice seed production: A case of Chitwan, Nepal. Cogent Food &amp; Agriculture, 11(1), 2444341.</w:t>
      </w:r>
    </w:p>
    <w:p w14:paraId="0B49219E" w14:textId="5FF10FED" w:rsidR="008A4D5B" w:rsidRPr="00796256" w:rsidRDefault="008A4D5B" w:rsidP="008A4D5B">
      <w:pPr>
        <w:ind w:left="720" w:hanging="720"/>
        <w:rPr>
          <w:rFonts w:cs="Times New Roman"/>
          <w:shd w:val="clear" w:color="auto" w:fill="FFFFFF"/>
        </w:rPr>
      </w:pPr>
      <w:r>
        <w:rPr>
          <w:rFonts w:cs="Times New Roman"/>
          <w:shd w:val="clear" w:color="auto" w:fill="FFFFFF"/>
        </w:rPr>
        <w:tab/>
      </w:r>
      <w:hyperlink r:id="rId33" w:history="1">
        <w:r w:rsidRPr="00E001F2">
          <w:rPr>
            <w:rStyle w:val="Hyperlink"/>
            <w:rFonts w:cs="Times New Roman"/>
            <w:shd w:val="clear" w:color="auto" w:fill="FFFFFF"/>
          </w:rPr>
          <w:t>https://doi.org/10.1080/23311932.2024.2444341</w:t>
        </w:r>
      </w:hyperlink>
    </w:p>
    <w:p w14:paraId="425525C9" w14:textId="5529EF04" w:rsidR="00796256"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Tiwari, N. P., &amp; Dhungana, S. Resource Use Efficiency of Wheat Seed Production. (2023).</w:t>
      </w:r>
      <w:r w:rsidR="00796256">
        <w:rPr>
          <w:rFonts w:cs="Times New Roman"/>
          <w:color w:val="222222"/>
          <w:shd w:val="clear" w:color="auto" w:fill="FFFFFF"/>
        </w:rPr>
        <w:t xml:space="preserve"> </w:t>
      </w:r>
      <w:r w:rsidRPr="00B7734D">
        <w:rPr>
          <w:rFonts w:cs="Times New Roman"/>
          <w:color w:val="222222"/>
          <w:shd w:val="clear" w:color="auto" w:fill="FFFFFF"/>
        </w:rPr>
        <w:t>A</w:t>
      </w:r>
      <w:r w:rsidR="00796256">
        <w:rPr>
          <w:rFonts w:cs="Times New Roman"/>
          <w:color w:val="222222"/>
          <w:shd w:val="clear" w:color="auto" w:fill="FFFFFF"/>
        </w:rPr>
        <w:t xml:space="preserve"> </w:t>
      </w:r>
      <w:r w:rsidRPr="00B7734D">
        <w:rPr>
          <w:rFonts w:cs="Times New Roman"/>
          <w:color w:val="222222"/>
          <w:shd w:val="clear" w:color="auto" w:fill="FFFFFF"/>
        </w:rPr>
        <w:t>Case from Chitwan, Nepal. </w:t>
      </w:r>
      <w:r w:rsidRPr="00B7734D">
        <w:rPr>
          <w:rFonts w:cs="Times New Roman"/>
          <w:i/>
          <w:iCs/>
          <w:color w:val="222222"/>
          <w:shd w:val="clear" w:color="auto" w:fill="FFFFFF"/>
        </w:rPr>
        <w:t>Agro Ekonomi</w:t>
      </w:r>
      <w:r w:rsidRPr="00B7734D">
        <w:rPr>
          <w:rFonts w:cs="Times New Roman"/>
          <w:color w:val="222222"/>
          <w:shd w:val="clear" w:color="auto" w:fill="FFFFFF"/>
        </w:rPr>
        <w:t>, </w:t>
      </w:r>
      <w:r w:rsidRPr="00B7734D">
        <w:rPr>
          <w:rFonts w:cs="Times New Roman"/>
          <w:i/>
          <w:iCs/>
          <w:color w:val="222222"/>
          <w:shd w:val="clear" w:color="auto" w:fill="FFFFFF"/>
        </w:rPr>
        <w:t>34</w:t>
      </w:r>
      <w:r w:rsidRPr="00B7734D">
        <w:rPr>
          <w:rFonts w:cs="Times New Roman"/>
          <w:color w:val="222222"/>
          <w:shd w:val="clear" w:color="auto" w:fill="FFFFFF"/>
        </w:rPr>
        <w:t xml:space="preserve">(1), 56-69. </w:t>
      </w:r>
    </w:p>
    <w:p w14:paraId="16A26C6C" w14:textId="7CF80BFB" w:rsidR="00796256" w:rsidRPr="00B7734D" w:rsidRDefault="00F7103C" w:rsidP="00796256">
      <w:pPr>
        <w:ind w:left="720" w:firstLine="0"/>
        <w:rPr>
          <w:rFonts w:cs="Times New Roman"/>
        </w:rPr>
      </w:pPr>
      <w:hyperlink r:id="rId34" w:history="1">
        <w:r w:rsidR="00796256" w:rsidRPr="00E72C3D">
          <w:rPr>
            <w:rStyle w:val="Hyperlink"/>
            <w:rFonts w:cs="Times New Roman"/>
          </w:rPr>
          <w:t>https://doi.org/10.22146/ae.82798</w:t>
        </w:r>
      </w:hyperlink>
    </w:p>
    <w:p w14:paraId="5CF3A356"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Udoh, E. J. (2005). Technical inefficiency in vegetable farms of humid region: An analysis of dry season farming by urban women in South-South Zone, Nigeria. </w:t>
      </w:r>
      <w:r w:rsidRPr="00B7734D">
        <w:rPr>
          <w:rFonts w:cs="Times New Roman"/>
          <w:i/>
          <w:iCs/>
          <w:color w:val="222222"/>
          <w:shd w:val="clear" w:color="auto" w:fill="FFFFFF"/>
        </w:rPr>
        <w:t>Journal of Agriculture and Social Sciences</w:t>
      </w:r>
      <w:r w:rsidRPr="00B7734D">
        <w:rPr>
          <w:rFonts w:cs="Times New Roman"/>
          <w:color w:val="222222"/>
          <w:shd w:val="clear" w:color="auto" w:fill="FFFFFF"/>
        </w:rPr>
        <w:t>, </w:t>
      </w:r>
      <w:r w:rsidRPr="00B7734D">
        <w:rPr>
          <w:rFonts w:cs="Times New Roman"/>
          <w:i/>
          <w:iCs/>
          <w:color w:val="222222"/>
          <w:shd w:val="clear" w:color="auto" w:fill="FFFFFF"/>
        </w:rPr>
        <w:t>1</w:t>
      </w:r>
      <w:r w:rsidRPr="00B7734D">
        <w:rPr>
          <w:rFonts w:cs="Times New Roman"/>
          <w:color w:val="222222"/>
          <w:shd w:val="clear" w:color="auto" w:fill="FFFFFF"/>
        </w:rPr>
        <w:t>(2), 80-85.</w:t>
      </w:r>
    </w:p>
    <w:p w14:paraId="07921662" w14:textId="231203C1" w:rsidR="002763E0" w:rsidRDefault="00F7103C" w:rsidP="002763E0">
      <w:pPr>
        <w:ind w:left="720" w:firstLine="0"/>
        <w:rPr>
          <w:rFonts w:cs="Times New Roman"/>
          <w:color w:val="222222"/>
          <w:shd w:val="clear" w:color="auto" w:fill="FFFFFF"/>
        </w:rPr>
      </w:pPr>
      <w:hyperlink r:id="rId35" w:history="1">
        <w:r w:rsidR="00E36AD9" w:rsidRPr="00E72C3D">
          <w:rPr>
            <w:rStyle w:val="Hyperlink"/>
            <w:rFonts w:cs="Times New Roman"/>
            <w:shd w:val="clear" w:color="auto" w:fill="FFFFFF"/>
          </w:rPr>
          <w:t>https://api.semanticscholar.org/CorpusID:195794526</w:t>
        </w:r>
      </w:hyperlink>
    </w:p>
    <w:p w14:paraId="26499C1C" w14:textId="77777777" w:rsidR="002763E0" w:rsidRPr="002763E0"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Wosor, D. K., &amp; Nimoh, F. (2012). Resource use efficiency in Chili Pepper production in the Keta municipality of Volta Region of Ghana. </w:t>
      </w:r>
      <w:r w:rsidRPr="002763E0">
        <w:rPr>
          <w:rFonts w:cs="Times New Roman"/>
          <w:i/>
          <w:iCs/>
          <w:color w:val="222222"/>
          <w:shd w:val="clear" w:color="auto" w:fill="FFFFFF"/>
        </w:rPr>
        <w:t>Elixir Production Management</w:t>
      </w:r>
      <w:r w:rsidRPr="002763E0">
        <w:rPr>
          <w:rFonts w:cs="Times New Roman"/>
          <w:color w:val="222222"/>
          <w:shd w:val="clear" w:color="auto" w:fill="FFFFFF"/>
        </w:rPr>
        <w:t>, </w:t>
      </w:r>
      <w:r w:rsidRPr="002763E0">
        <w:rPr>
          <w:rFonts w:cs="Times New Roman"/>
          <w:i/>
          <w:iCs/>
          <w:color w:val="222222"/>
          <w:shd w:val="clear" w:color="auto" w:fill="FFFFFF"/>
        </w:rPr>
        <w:t>47</w:t>
      </w:r>
      <w:r w:rsidRPr="002763E0">
        <w:rPr>
          <w:rFonts w:cs="Times New Roman"/>
          <w:color w:val="222222"/>
          <w:shd w:val="clear" w:color="auto" w:fill="FFFFFF"/>
        </w:rPr>
        <w:t>(1), 595-598.</w:t>
      </w:r>
    </w:p>
    <w:p w14:paraId="440BA4EE" w14:textId="22D8F3E0" w:rsidR="00E36AD9" w:rsidRPr="00B7734D"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ab/>
      </w:r>
      <w:hyperlink r:id="rId36" w:history="1">
        <w:r w:rsidRPr="002763E0">
          <w:rPr>
            <w:rStyle w:val="Hyperlink"/>
            <w:rFonts w:cs="Times New Roman"/>
            <w:shd w:val="clear" w:color="auto" w:fill="FFFFFF"/>
          </w:rPr>
          <w:t>https://www.elixirpublishers.com/articles/1678702008_201502088.pdf</w:t>
        </w:r>
      </w:hyperlink>
    </w:p>
    <w:p w14:paraId="09CDFC07" w14:textId="6E4471BA" w:rsidR="001F55B2" w:rsidRDefault="001F55B2" w:rsidP="00BD17F0">
      <w:pPr>
        <w:ind w:left="720" w:hanging="720"/>
        <w:rPr>
          <w:rFonts w:cs="Times New Roman"/>
          <w:shd w:val="clear" w:color="auto" w:fill="FFFFFF"/>
        </w:rPr>
      </w:pPr>
      <w:r w:rsidRPr="00B7734D">
        <w:rPr>
          <w:rFonts w:cs="Times New Roman"/>
          <w:shd w:val="clear" w:color="auto" w:fill="FFFFFF"/>
        </w:rPr>
        <w:t>Yadav, P. K., Sapkota, N., &amp; Sapkota, S. (2021). An economic analysis of rice production in Rautahat district of Nepal. </w:t>
      </w:r>
      <w:r w:rsidRPr="00B7734D">
        <w:rPr>
          <w:rFonts w:cs="Times New Roman"/>
          <w:i/>
          <w:iCs/>
          <w:shd w:val="clear" w:color="auto" w:fill="FFFFFF"/>
        </w:rPr>
        <w:t>Food and Agri Economics Review (FAER)</w:t>
      </w:r>
      <w:r w:rsidRPr="00B7734D">
        <w:rPr>
          <w:rFonts w:cs="Times New Roman"/>
          <w:shd w:val="clear" w:color="auto" w:fill="FFFFFF"/>
        </w:rPr>
        <w:t>, </w:t>
      </w:r>
      <w:r w:rsidRPr="00B7734D">
        <w:rPr>
          <w:rFonts w:cs="Times New Roman"/>
          <w:i/>
          <w:iCs/>
          <w:shd w:val="clear" w:color="auto" w:fill="FFFFFF"/>
        </w:rPr>
        <w:t>1</w:t>
      </w:r>
      <w:r w:rsidRPr="00B7734D">
        <w:rPr>
          <w:rFonts w:cs="Times New Roman"/>
          <w:shd w:val="clear" w:color="auto" w:fill="FFFFFF"/>
        </w:rPr>
        <w:t>(1), 1-9.</w:t>
      </w:r>
    </w:p>
    <w:p w14:paraId="1BFE1217" w14:textId="526760AC" w:rsidR="00F52265" w:rsidRPr="00F52265" w:rsidRDefault="00F52265" w:rsidP="00F52265">
      <w:pPr>
        <w:ind w:left="720" w:hanging="720"/>
        <w:rPr>
          <w:rFonts w:cs="Times New Roman"/>
          <w:shd w:val="clear" w:color="auto" w:fill="FFFFFF"/>
        </w:rPr>
      </w:pPr>
      <w:r>
        <w:rPr>
          <w:rFonts w:cs="Times New Roman"/>
          <w:shd w:val="clear" w:color="auto" w:fill="FFFFFF"/>
        </w:rPr>
        <w:tab/>
      </w:r>
      <w:hyperlink r:id="rId37" w:history="1">
        <w:r w:rsidRPr="00E72C3D">
          <w:rPr>
            <w:rStyle w:val="Hyperlink"/>
            <w:rFonts w:cs="Times New Roman"/>
            <w:shd w:val="clear" w:color="auto" w:fill="FFFFFF"/>
          </w:rPr>
          <w:t>http://doi.org/10.26480/faer.01.2021.01.09</w:t>
        </w:r>
      </w:hyperlink>
    </w:p>
    <w:p w14:paraId="3E4A4D98" w14:textId="77777777" w:rsidR="001F55B2" w:rsidRPr="00B7734D" w:rsidRDefault="001F55B2" w:rsidP="00BD17F0">
      <w:pPr>
        <w:ind w:left="720" w:hanging="720"/>
        <w:rPr>
          <w:rFonts w:cs="Times New Roman"/>
          <w:i/>
          <w:iCs/>
        </w:rPr>
      </w:pPr>
      <w:r w:rsidRPr="00B7734D">
        <w:rPr>
          <w:rFonts w:cs="Times New Roman"/>
        </w:rPr>
        <w:t xml:space="preserve">Yadav, R.B., &amp; Chaudhary, B. (2017). Cultivation of spring and boro season rice in Nepal. Rice Science and Technology in Nepal. In M.N. Poudel, D.R. Bhandari, M.P. Khanal, B.K. Joshi, </w:t>
      </w:r>
      <w:r w:rsidRPr="00B7734D">
        <w:rPr>
          <w:rFonts w:cs="Times New Roman"/>
        </w:rPr>
        <w:lastRenderedPageBreak/>
        <w:t xml:space="preserve">P. Acharya &amp; K.H. Ghimire (Eds.), Rice Science and Technology in Nepal (pp. 242-250). </w:t>
      </w:r>
      <w:r w:rsidRPr="00B7734D">
        <w:rPr>
          <w:rFonts w:cs="Times New Roman"/>
          <w:i/>
          <w:iCs/>
        </w:rPr>
        <w:t>Crop Development Directorate (CDD), Hariharbhawan and Agronomy Society of Nepal (ASoN), Khumaltar.</w:t>
      </w:r>
    </w:p>
    <w:p w14:paraId="0171460C" w14:textId="77777777" w:rsidR="00FF3D2E" w:rsidRPr="00B7734D" w:rsidRDefault="00FF3D2E" w:rsidP="00BD17F0">
      <w:pPr>
        <w:ind w:left="720" w:hanging="720"/>
        <w:rPr>
          <w:rFonts w:cs="Times New Roman"/>
        </w:rPr>
      </w:pPr>
    </w:p>
    <w:p w14:paraId="704BEA16" w14:textId="77777777" w:rsidR="001F55B2" w:rsidRPr="00D41807" w:rsidRDefault="001F55B2" w:rsidP="00A10AC1">
      <w:pPr>
        <w:jc w:val="both"/>
        <w:rPr>
          <w:rFonts w:cs="Times New Roman"/>
          <w:b/>
          <w:bCs/>
          <w:sz w:val="24"/>
          <w:szCs w:val="24"/>
        </w:rPr>
      </w:pPr>
    </w:p>
    <w:p w14:paraId="32E0F6E1" w14:textId="15C411C4" w:rsidR="007D65FB" w:rsidRDefault="007D65FB" w:rsidP="00A10AC1">
      <w:pPr>
        <w:jc w:val="both"/>
        <w:rPr>
          <w:rFonts w:cs="Times New Roman"/>
          <w:color w:val="222222"/>
          <w:sz w:val="24"/>
          <w:szCs w:val="24"/>
          <w:shd w:val="clear" w:color="auto" w:fill="FFFFFF"/>
        </w:rPr>
      </w:pPr>
    </w:p>
    <w:p w14:paraId="6EFD5C2B" w14:textId="77777777" w:rsidR="00FD6254" w:rsidRDefault="00FD6254" w:rsidP="00A10AC1">
      <w:pPr>
        <w:jc w:val="both"/>
        <w:rPr>
          <w:rFonts w:cs="Times New Roman"/>
          <w:color w:val="222222"/>
          <w:sz w:val="24"/>
          <w:szCs w:val="24"/>
          <w:shd w:val="clear" w:color="auto" w:fill="FFFFFF"/>
        </w:rPr>
      </w:pPr>
    </w:p>
    <w:p w14:paraId="2882C8EC" w14:textId="19E07543" w:rsidR="00FD6254" w:rsidRPr="007D65FB" w:rsidRDefault="00FD6254" w:rsidP="00FD6254">
      <w:pPr>
        <w:jc w:val="both"/>
        <w:rPr>
          <w:rFonts w:cs="Times New Roman"/>
          <w:color w:val="222222"/>
          <w:sz w:val="24"/>
          <w:szCs w:val="24"/>
          <w:shd w:val="clear" w:color="auto" w:fill="FFFFFF"/>
        </w:rPr>
      </w:pPr>
    </w:p>
    <w:sectPr w:rsidR="00FD6254" w:rsidRPr="007D65FB" w:rsidSect="004231C3">
      <w:headerReference w:type="even" r:id="rId38"/>
      <w:headerReference w:type="default" r:id="rId39"/>
      <w:headerReference w:type="first" r:id="rId4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C02E" w14:textId="77777777" w:rsidR="008D3F63" w:rsidRDefault="008D3F63" w:rsidP="00297892">
      <w:r>
        <w:separator/>
      </w:r>
    </w:p>
  </w:endnote>
  <w:endnote w:type="continuationSeparator" w:id="0">
    <w:p w14:paraId="78ED2DF9" w14:textId="77777777" w:rsidR="008D3F63" w:rsidRDefault="008D3F63" w:rsidP="002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2E629" w14:textId="77777777" w:rsidR="008D3F63" w:rsidRDefault="008D3F63" w:rsidP="00297892">
      <w:r>
        <w:separator/>
      </w:r>
    </w:p>
  </w:footnote>
  <w:footnote w:type="continuationSeparator" w:id="0">
    <w:p w14:paraId="3498BC2C" w14:textId="77777777" w:rsidR="008D3F63" w:rsidRDefault="008D3F63" w:rsidP="0029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458" w14:textId="67F1F32D" w:rsidR="00F7103C" w:rsidRDefault="00F7103C">
    <w:pPr>
      <w:pStyle w:val="Header"/>
    </w:pPr>
    <w:r>
      <w:rPr>
        <w:noProof/>
      </w:rPr>
      <w:pict w14:anchorId="518B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1F0" w14:textId="567BAD1E" w:rsidR="00F7103C" w:rsidRDefault="00F7103C">
    <w:pPr>
      <w:pStyle w:val="Header"/>
    </w:pPr>
    <w:r>
      <w:rPr>
        <w:noProof/>
      </w:rPr>
      <w:pict w14:anchorId="2749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CB82" w14:textId="248C819A" w:rsidR="00F7103C" w:rsidRDefault="00F7103C">
    <w:pPr>
      <w:pStyle w:val="Header"/>
    </w:pPr>
    <w:r>
      <w:rPr>
        <w:noProof/>
      </w:rPr>
      <w:pict w14:anchorId="12AD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6EF"/>
    <w:multiLevelType w:val="hybridMultilevel"/>
    <w:tmpl w:val="391E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13329"/>
    <w:multiLevelType w:val="hybridMultilevel"/>
    <w:tmpl w:val="E57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F4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813D2B"/>
    <w:multiLevelType w:val="multilevel"/>
    <w:tmpl w:val="CB340E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D2C1853"/>
    <w:multiLevelType w:val="hybridMultilevel"/>
    <w:tmpl w:val="75944E14"/>
    <w:lvl w:ilvl="0" w:tplc="332A3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1C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232744"/>
    <w:multiLevelType w:val="hybridMultilevel"/>
    <w:tmpl w:val="4A8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C3"/>
    <w:rsid w:val="00002828"/>
    <w:rsid w:val="00002989"/>
    <w:rsid w:val="00002C5E"/>
    <w:rsid w:val="00004DF4"/>
    <w:rsid w:val="000074A9"/>
    <w:rsid w:val="00010112"/>
    <w:rsid w:val="000119EA"/>
    <w:rsid w:val="0001637D"/>
    <w:rsid w:val="00017549"/>
    <w:rsid w:val="00017D3A"/>
    <w:rsid w:val="000200A6"/>
    <w:rsid w:val="00021265"/>
    <w:rsid w:val="0002504B"/>
    <w:rsid w:val="00030CA9"/>
    <w:rsid w:val="00032344"/>
    <w:rsid w:val="00032692"/>
    <w:rsid w:val="00032D30"/>
    <w:rsid w:val="000338C8"/>
    <w:rsid w:val="00033BF3"/>
    <w:rsid w:val="00035936"/>
    <w:rsid w:val="0003796E"/>
    <w:rsid w:val="00041A41"/>
    <w:rsid w:val="000441FD"/>
    <w:rsid w:val="000467F7"/>
    <w:rsid w:val="00047AA8"/>
    <w:rsid w:val="00054DA1"/>
    <w:rsid w:val="00055724"/>
    <w:rsid w:val="00055D3A"/>
    <w:rsid w:val="000611C5"/>
    <w:rsid w:val="000613E7"/>
    <w:rsid w:val="000625BC"/>
    <w:rsid w:val="0007396D"/>
    <w:rsid w:val="000758A3"/>
    <w:rsid w:val="00075C4D"/>
    <w:rsid w:val="00075F87"/>
    <w:rsid w:val="00076D53"/>
    <w:rsid w:val="000773E6"/>
    <w:rsid w:val="00091999"/>
    <w:rsid w:val="00093764"/>
    <w:rsid w:val="00093820"/>
    <w:rsid w:val="000940C6"/>
    <w:rsid w:val="00094DA6"/>
    <w:rsid w:val="00096312"/>
    <w:rsid w:val="00097DCA"/>
    <w:rsid w:val="000A0F56"/>
    <w:rsid w:val="000A1384"/>
    <w:rsid w:val="000A2DE7"/>
    <w:rsid w:val="000A3DB0"/>
    <w:rsid w:val="000A4E03"/>
    <w:rsid w:val="000A7B8B"/>
    <w:rsid w:val="000B2BA0"/>
    <w:rsid w:val="000B2F69"/>
    <w:rsid w:val="000B405A"/>
    <w:rsid w:val="000B4F3F"/>
    <w:rsid w:val="000B618A"/>
    <w:rsid w:val="000B72AB"/>
    <w:rsid w:val="000B7A1D"/>
    <w:rsid w:val="000C253F"/>
    <w:rsid w:val="000C26F7"/>
    <w:rsid w:val="000C6A82"/>
    <w:rsid w:val="000C767B"/>
    <w:rsid w:val="000D0A7C"/>
    <w:rsid w:val="000D1357"/>
    <w:rsid w:val="000D1BE3"/>
    <w:rsid w:val="000D1D67"/>
    <w:rsid w:val="000D571A"/>
    <w:rsid w:val="000D5A2B"/>
    <w:rsid w:val="000D64A5"/>
    <w:rsid w:val="000D794C"/>
    <w:rsid w:val="000E0EDD"/>
    <w:rsid w:val="000E14A9"/>
    <w:rsid w:val="000E3BA5"/>
    <w:rsid w:val="000E4784"/>
    <w:rsid w:val="000E5976"/>
    <w:rsid w:val="000E6CA2"/>
    <w:rsid w:val="000F0B19"/>
    <w:rsid w:val="000F2856"/>
    <w:rsid w:val="000F34E9"/>
    <w:rsid w:val="000F3EF2"/>
    <w:rsid w:val="000F50FA"/>
    <w:rsid w:val="000F65C2"/>
    <w:rsid w:val="000F676A"/>
    <w:rsid w:val="000F77FF"/>
    <w:rsid w:val="000F7E40"/>
    <w:rsid w:val="001008EA"/>
    <w:rsid w:val="00101E7E"/>
    <w:rsid w:val="00102D26"/>
    <w:rsid w:val="001030DF"/>
    <w:rsid w:val="00103C5F"/>
    <w:rsid w:val="00104455"/>
    <w:rsid w:val="00106904"/>
    <w:rsid w:val="001111CF"/>
    <w:rsid w:val="001116F5"/>
    <w:rsid w:val="001141E5"/>
    <w:rsid w:val="00115100"/>
    <w:rsid w:val="0011512A"/>
    <w:rsid w:val="00115ADA"/>
    <w:rsid w:val="00116296"/>
    <w:rsid w:val="00120566"/>
    <w:rsid w:val="0012070A"/>
    <w:rsid w:val="00122045"/>
    <w:rsid w:val="001223A0"/>
    <w:rsid w:val="00124991"/>
    <w:rsid w:val="0012767A"/>
    <w:rsid w:val="00131A35"/>
    <w:rsid w:val="00131B3D"/>
    <w:rsid w:val="0013365E"/>
    <w:rsid w:val="0013397D"/>
    <w:rsid w:val="00135368"/>
    <w:rsid w:val="0013571E"/>
    <w:rsid w:val="00135735"/>
    <w:rsid w:val="00135A60"/>
    <w:rsid w:val="001363CE"/>
    <w:rsid w:val="001364F9"/>
    <w:rsid w:val="00141349"/>
    <w:rsid w:val="00146A30"/>
    <w:rsid w:val="00150FF2"/>
    <w:rsid w:val="001519D0"/>
    <w:rsid w:val="00152101"/>
    <w:rsid w:val="0015227B"/>
    <w:rsid w:val="0015338D"/>
    <w:rsid w:val="00154643"/>
    <w:rsid w:val="00157671"/>
    <w:rsid w:val="00157847"/>
    <w:rsid w:val="00160BBA"/>
    <w:rsid w:val="00161D39"/>
    <w:rsid w:val="00164734"/>
    <w:rsid w:val="00164E1C"/>
    <w:rsid w:val="00165459"/>
    <w:rsid w:val="001662D8"/>
    <w:rsid w:val="00167724"/>
    <w:rsid w:val="0017396E"/>
    <w:rsid w:val="00174398"/>
    <w:rsid w:val="00174CE7"/>
    <w:rsid w:val="0017578D"/>
    <w:rsid w:val="00177C6A"/>
    <w:rsid w:val="00181A4E"/>
    <w:rsid w:val="00181DE4"/>
    <w:rsid w:val="001832FD"/>
    <w:rsid w:val="00185E22"/>
    <w:rsid w:val="00193A20"/>
    <w:rsid w:val="00193C8D"/>
    <w:rsid w:val="00194B12"/>
    <w:rsid w:val="00195149"/>
    <w:rsid w:val="00196054"/>
    <w:rsid w:val="00197F86"/>
    <w:rsid w:val="001A06B5"/>
    <w:rsid w:val="001A1801"/>
    <w:rsid w:val="001A3274"/>
    <w:rsid w:val="001A75F5"/>
    <w:rsid w:val="001B01D5"/>
    <w:rsid w:val="001B58E5"/>
    <w:rsid w:val="001B7936"/>
    <w:rsid w:val="001C2B03"/>
    <w:rsid w:val="001C3510"/>
    <w:rsid w:val="001C4C8F"/>
    <w:rsid w:val="001C7B7E"/>
    <w:rsid w:val="001C7CB2"/>
    <w:rsid w:val="001D044D"/>
    <w:rsid w:val="001D0FB0"/>
    <w:rsid w:val="001D10D9"/>
    <w:rsid w:val="001D26A3"/>
    <w:rsid w:val="001D42A6"/>
    <w:rsid w:val="001D50D4"/>
    <w:rsid w:val="001D5846"/>
    <w:rsid w:val="001D59B8"/>
    <w:rsid w:val="001D5AB9"/>
    <w:rsid w:val="001D6059"/>
    <w:rsid w:val="001D783F"/>
    <w:rsid w:val="001E130F"/>
    <w:rsid w:val="001E6FED"/>
    <w:rsid w:val="001F2C6A"/>
    <w:rsid w:val="001F3355"/>
    <w:rsid w:val="001F342C"/>
    <w:rsid w:val="001F5425"/>
    <w:rsid w:val="001F55B2"/>
    <w:rsid w:val="001F593E"/>
    <w:rsid w:val="00204A88"/>
    <w:rsid w:val="002100D0"/>
    <w:rsid w:val="00214FA0"/>
    <w:rsid w:val="00216543"/>
    <w:rsid w:val="00216561"/>
    <w:rsid w:val="00220B0A"/>
    <w:rsid w:val="00220EAE"/>
    <w:rsid w:val="002250B4"/>
    <w:rsid w:val="0022635C"/>
    <w:rsid w:val="002267EF"/>
    <w:rsid w:val="00226EA0"/>
    <w:rsid w:val="00227437"/>
    <w:rsid w:val="0022785C"/>
    <w:rsid w:val="0023149D"/>
    <w:rsid w:val="002326DF"/>
    <w:rsid w:val="00232812"/>
    <w:rsid w:val="00232AFC"/>
    <w:rsid w:val="00233DCC"/>
    <w:rsid w:val="00234D9D"/>
    <w:rsid w:val="00235474"/>
    <w:rsid w:val="00235712"/>
    <w:rsid w:val="00235E77"/>
    <w:rsid w:val="00235EFD"/>
    <w:rsid w:val="00237563"/>
    <w:rsid w:val="00240C3A"/>
    <w:rsid w:val="00241501"/>
    <w:rsid w:val="00245E0E"/>
    <w:rsid w:val="00247922"/>
    <w:rsid w:val="00251274"/>
    <w:rsid w:val="00251502"/>
    <w:rsid w:val="00253306"/>
    <w:rsid w:val="00254CE9"/>
    <w:rsid w:val="00256949"/>
    <w:rsid w:val="00256A57"/>
    <w:rsid w:val="002576A5"/>
    <w:rsid w:val="00257CDE"/>
    <w:rsid w:val="0026043E"/>
    <w:rsid w:val="0026117C"/>
    <w:rsid w:val="00261401"/>
    <w:rsid w:val="002672C1"/>
    <w:rsid w:val="00267C6C"/>
    <w:rsid w:val="00270BAB"/>
    <w:rsid w:val="00271694"/>
    <w:rsid w:val="00271B27"/>
    <w:rsid w:val="002737E0"/>
    <w:rsid w:val="002763E0"/>
    <w:rsid w:val="00276C15"/>
    <w:rsid w:val="0027779C"/>
    <w:rsid w:val="002777DC"/>
    <w:rsid w:val="002803B4"/>
    <w:rsid w:val="00280891"/>
    <w:rsid w:val="002809B7"/>
    <w:rsid w:val="00280CB8"/>
    <w:rsid w:val="0028152B"/>
    <w:rsid w:val="00281E1A"/>
    <w:rsid w:val="00284EF9"/>
    <w:rsid w:val="00284FCA"/>
    <w:rsid w:val="002850CE"/>
    <w:rsid w:val="00285744"/>
    <w:rsid w:val="0028676F"/>
    <w:rsid w:val="002875F1"/>
    <w:rsid w:val="002901E5"/>
    <w:rsid w:val="00293FDC"/>
    <w:rsid w:val="002948DC"/>
    <w:rsid w:val="002949C4"/>
    <w:rsid w:val="0029592F"/>
    <w:rsid w:val="00297892"/>
    <w:rsid w:val="002A004D"/>
    <w:rsid w:val="002A226F"/>
    <w:rsid w:val="002B12A6"/>
    <w:rsid w:val="002B1848"/>
    <w:rsid w:val="002B3B2C"/>
    <w:rsid w:val="002B49E2"/>
    <w:rsid w:val="002C29DA"/>
    <w:rsid w:val="002C2D18"/>
    <w:rsid w:val="002C3766"/>
    <w:rsid w:val="002C37EA"/>
    <w:rsid w:val="002C4645"/>
    <w:rsid w:val="002C59CA"/>
    <w:rsid w:val="002C6350"/>
    <w:rsid w:val="002C71B6"/>
    <w:rsid w:val="002D01E9"/>
    <w:rsid w:val="002D0DB6"/>
    <w:rsid w:val="002D2C63"/>
    <w:rsid w:val="002D5125"/>
    <w:rsid w:val="002D52D9"/>
    <w:rsid w:val="002D71F0"/>
    <w:rsid w:val="002E08B6"/>
    <w:rsid w:val="002E1108"/>
    <w:rsid w:val="002E39B5"/>
    <w:rsid w:val="002E40E3"/>
    <w:rsid w:val="002E4C0B"/>
    <w:rsid w:val="002E6BA3"/>
    <w:rsid w:val="002E7607"/>
    <w:rsid w:val="002E7883"/>
    <w:rsid w:val="002F2F89"/>
    <w:rsid w:val="002F37DC"/>
    <w:rsid w:val="00300F2E"/>
    <w:rsid w:val="00302497"/>
    <w:rsid w:val="00304555"/>
    <w:rsid w:val="00305861"/>
    <w:rsid w:val="00305B42"/>
    <w:rsid w:val="00305DDD"/>
    <w:rsid w:val="003100EC"/>
    <w:rsid w:val="00312A93"/>
    <w:rsid w:val="003135EB"/>
    <w:rsid w:val="003156D6"/>
    <w:rsid w:val="00317260"/>
    <w:rsid w:val="003207FE"/>
    <w:rsid w:val="0032086B"/>
    <w:rsid w:val="00321B15"/>
    <w:rsid w:val="00322D1E"/>
    <w:rsid w:val="0032408A"/>
    <w:rsid w:val="003241B4"/>
    <w:rsid w:val="00326CB3"/>
    <w:rsid w:val="00327103"/>
    <w:rsid w:val="003306C7"/>
    <w:rsid w:val="00330E05"/>
    <w:rsid w:val="0033106C"/>
    <w:rsid w:val="0033185A"/>
    <w:rsid w:val="0033225F"/>
    <w:rsid w:val="00333476"/>
    <w:rsid w:val="00333938"/>
    <w:rsid w:val="003339ED"/>
    <w:rsid w:val="00333FBD"/>
    <w:rsid w:val="0033649A"/>
    <w:rsid w:val="003406A8"/>
    <w:rsid w:val="00340DDC"/>
    <w:rsid w:val="00343AF5"/>
    <w:rsid w:val="00344D1A"/>
    <w:rsid w:val="00346ABF"/>
    <w:rsid w:val="00346AEC"/>
    <w:rsid w:val="00347C57"/>
    <w:rsid w:val="00353C3A"/>
    <w:rsid w:val="00357428"/>
    <w:rsid w:val="00361E1E"/>
    <w:rsid w:val="00361F0C"/>
    <w:rsid w:val="00364622"/>
    <w:rsid w:val="00367871"/>
    <w:rsid w:val="00370294"/>
    <w:rsid w:val="0037062A"/>
    <w:rsid w:val="00371F87"/>
    <w:rsid w:val="00373833"/>
    <w:rsid w:val="00373D40"/>
    <w:rsid w:val="00376162"/>
    <w:rsid w:val="003771CB"/>
    <w:rsid w:val="00377F63"/>
    <w:rsid w:val="003828B3"/>
    <w:rsid w:val="003831A6"/>
    <w:rsid w:val="00385B06"/>
    <w:rsid w:val="00386D2D"/>
    <w:rsid w:val="0038717D"/>
    <w:rsid w:val="00390081"/>
    <w:rsid w:val="00390481"/>
    <w:rsid w:val="003934A9"/>
    <w:rsid w:val="00393A07"/>
    <w:rsid w:val="00393B57"/>
    <w:rsid w:val="00393D6F"/>
    <w:rsid w:val="0039409D"/>
    <w:rsid w:val="003971BB"/>
    <w:rsid w:val="00397326"/>
    <w:rsid w:val="003A0B0E"/>
    <w:rsid w:val="003A215A"/>
    <w:rsid w:val="003B0F80"/>
    <w:rsid w:val="003B142E"/>
    <w:rsid w:val="003B2539"/>
    <w:rsid w:val="003B50F9"/>
    <w:rsid w:val="003B5F1D"/>
    <w:rsid w:val="003B5F60"/>
    <w:rsid w:val="003B7354"/>
    <w:rsid w:val="003B76F0"/>
    <w:rsid w:val="003B7DB7"/>
    <w:rsid w:val="003C0C62"/>
    <w:rsid w:val="003C1DC2"/>
    <w:rsid w:val="003C3656"/>
    <w:rsid w:val="003C5C16"/>
    <w:rsid w:val="003D0036"/>
    <w:rsid w:val="003D434C"/>
    <w:rsid w:val="003D4DD7"/>
    <w:rsid w:val="003E0679"/>
    <w:rsid w:val="003E532A"/>
    <w:rsid w:val="003E55FF"/>
    <w:rsid w:val="003E7DF1"/>
    <w:rsid w:val="003F0DBC"/>
    <w:rsid w:val="003F19B7"/>
    <w:rsid w:val="003F2D8B"/>
    <w:rsid w:val="003F665F"/>
    <w:rsid w:val="004009F8"/>
    <w:rsid w:val="00400CB9"/>
    <w:rsid w:val="0040232C"/>
    <w:rsid w:val="00402B1E"/>
    <w:rsid w:val="00403F5F"/>
    <w:rsid w:val="004053AD"/>
    <w:rsid w:val="00406A5A"/>
    <w:rsid w:val="0041131A"/>
    <w:rsid w:val="00412EA6"/>
    <w:rsid w:val="004134FB"/>
    <w:rsid w:val="00413BBD"/>
    <w:rsid w:val="0041434D"/>
    <w:rsid w:val="00414773"/>
    <w:rsid w:val="00414F41"/>
    <w:rsid w:val="00415712"/>
    <w:rsid w:val="00416270"/>
    <w:rsid w:val="00416515"/>
    <w:rsid w:val="00420F61"/>
    <w:rsid w:val="0042305A"/>
    <w:rsid w:val="004231C3"/>
    <w:rsid w:val="00424933"/>
    <w:rsid w:val="00424B5E"/>
    <w:rsid w:val="00424E12"/>
    <w:rsid w:val="00425BB5"/>
    <w:rsid w:val="00426655"/>
    <w:rsid w:val="00426BBB"/>
    <w:rsid w:val="00426F85"/>
    <w:rsid w:val="004315ED"/>
    <w:rsid w:val="00433131"/>
    <w:rsid w:val="00433332"/>
    <w:rsid w:val="00434DA6"/>
    <w:rsid w:val="004377A6"/>
    <w:rsid w:val="00437AFB"/>
    <w:rsid w:val="00437B52"/>
    <w:rsid w:val="004425BA"/>
    <w:rsid w:val="00442FAF"/>
    <w:rsid w:val="0044358D"/>
    <w:rsid w:val="00444D50"/>
    <w:rsid w:val="00446230"/>
    <w:rsid w:val="00446FD6"/>
    <w:rsid w:val="00450075"/>
    <w:rsid w:val="004504A1"/>
    <w:rsid w:val="004507FD"/>
    <w:rsid w:val="004515D8"/>
    <w:rsid w:val="004577EA"/>
    <w:rsid w:val="00460ABC"/>
    <w:rsid w:val="00460AF2"/>
    <w:rsid w:val="00460B61"/>
    <w:rsid w:val="0046171C"/>
    <w:rsid w:val="00466641"/>
    <w:rsid w:val="00467785"/>
    <w:rsid w:val="00473BC2"/>
    <w:rsid w:val="00473DB4"/>
    <w:rsid w:val="00475473"/>
    <w:rsid w:val="00476120"/>
    <w:rsid w:val="004769A3"/>
    <w:rsid w:val="0048301F"/>
    <w:rsid w:val="00484F0D"/>
    <w:rsid w:val="0049072B"/>
    <w:rsid w:val="00490988"/>
    <w:rsid w:val="00491109"/>
    <w:rsid w:val="0049154A"/>
    <w:rsid w:val="00491DF6"/>
    <w:rsid w:val="00492249"/>
    <w:rsid w:val="0049247B"/>
    <w:rsid w:val="004947EE"/>
    <w:rsid w:val="0049565B"/>
    <w:rsid w:val="00496127"/>
    <w:rsid w:val="004A09D2"/>
    <w:rsid w:val="004A203B"/>
    <w:rsid w:val="004A3054"/>
    <w:rsid w:val="004A769F"/>
    <w:rsid w:val="004A7C3A"/>
    <w:rsid w:val="004B164F"/>
    <w:rsid w:val="004B2509"/>
    <w:rsid w:val="004B31EB"/>
    <w:rsid w:val="004B3589"/>
    <w:rsid w:val="004B3CCE"/>
    <w:rsid w:val="004C0247"/>
    <w:rsid w:val="004C1FF7"/>
    <w:rsid w:val="004C29DB"/>
    <w:rsid w:val="004C3C2B"/>
    <w:rsid w:val="004C6608"/>
    <w:rsid w:val="004D29A5"/>
    <w:rsid w:val="004D3C55"/>
    <w:rsid w:val="004D6DEC"/>
    <w:rsid w:val="004D6E54"/>
    <w:rsid w:val="004E2910"/>
    <w:rsid w:val="004E2C10"/>
    <w:rsid w:val="004E301F"/>
    <w:rsid w:val="004E59EA"/>
    <w:rsid w:val="004E7319"/>
    <w:rsid w:val="004E7DCB"/>
    <w:rsid w:val="004E7DF4"/>
    <w:rsid w:val="004F2E0C"/>
    <w:rsid w:val="004F4373"/>
    <w:rsid w:val="004F5659"/>
    <w:rsid w:val="004F67AB"/>
    <w:rsid w:val="004F6A99"/>
    <w:rsid w:val="004F73D3"/>
    <w:rsid w:val="00502118"/>
    <w:rsid w:val="00503D0C"/>
    <w:rsid w:val="00506396"/>
    <w:rsid w:val="005071E0"/>
    <w:rsid w:val="00507ED1"/>
    <w:rsid w:val="00507F49"/>
    <w:rsid w:val="0051549A"/>
    <w:rsid w:val="00515EC1"/>
    <w:rsid w:val="005171E2"/>
    <w:rsid w:val="0051720A"/>
    <w:rsid w:val="00521186"/>
    <w:rsid w:val="00521F1B"/>
    <w:rsid w:val="005221D4"/>
    <w:rsid w:val="00523BA7"/>
    <w:rsid w:val="00524931"/>
    <w:rsid w:val="005251B1"/>
    <w:rsid w:val="005265A6"/>
    <w:rsid w:val="0053260F"/>
    <w:rsid w:val="00533B21"/>
    <w:rsid w:val="00534344"/>
    <w:rsid w:val="00534B00"/>
    <w:rsid w:val="00540208"/>
    <w:rsid w:val="00541E0B"/>
    <w:rsid w:val="00542139"/>
    <w:rsid w:val="005477BE"/>
    <w:rsid w:val="0055197D"/>
    <w:rsid w:val="00554C9A"/>
    <w:rsid w:val="0055598C"/>
    <w:rsid w:val="005567FB"/>
    <w:rsid w:val="00557F59"/>
    <w:rsid w:val="00564BDB"/>
    <w:rsid w:val="005653F5"/>
    <w:rsid w:val="00565F04"/>
    <w:rsid w:val="0056690C"/>
    <w:rsid w:val="005721A6"/>
    <w:rsid w:val="00573177"/>
    <w:rsid w:val="005731A8"/>
    <w:rsid w:val="00574CAC"/>
    <w:rsid w:val="005751DA"/>
    <w:rsid w:val="00575233"/>
    <w:rsid w:val="005773B8"/>
    <w:rsid w:val="005774F9"/>
    <w:rsid w:val="00577F0C"/>
    <w:rsid w:val="005803E9"/>
    <w:rsid w:val="00580B87"/>
    <w:rsid w:val="00582F75"/>
    <w:rsid w:val="00586200"/>
    <w:rsid w:val="005866C9"/>
    <w:rsid w:val="00586E09"/>
    <w:rsid w:val="00587834"/>
    <w:rsid w:val="00591F67"/>
    <w:rsid w:val="00594168"/>
    <w:rsid w:val="005963BD"/>
    <w:rsid w:val="00597427"/>
    <w:rsid w:val="005A00E4"/>
    <w:rsid w:val="005A0DFA"/>
    <w:rsid w:val="005A0E21"/>
    <w:rsid w:val="005A13BC"/>
    <w:rsid w:val="005A3024"/>
    <w:rsid w:val="005A38A7"/>
    <w:rsid w:val="005A3ED6"/>
    <w:rsid w:val="005A75F4"/>
    <w:rsid w:val="005A782B"/>
    <w:rsid w:val="005B25D8"/>
    <w:rsid w:val="005B5117"/>
    <w:rsid w:val="005B589B"/>
    <w:rsid w:val="005B6D61"/>
    <w:rsid w:val="005B765B"/>
    <w:rsid w:val="005C085F"/>
    <w:rsid w:val="005C0CF6"/>
    <w:rsid w:val="005C25FF"/>
    <w:rsid w:val="005C335C"/>
    <w:rsid w:val="005C3CC9"/>
    <w:rsid w:val="005C5C7C"/>
    <w:rsid w:val="005C721B"/>
    <w:rsid w:val="005C73CF"/>
    <w:rsid w:val="005D1565"/>
    <w:rsid w:val="005D38FD"/>
    <w:rsid w:val="005D4977"/>
    <w:rsid w:val="005D5A07"/>
    <w:rsid w:val="005D5B8F"/>
    <w:rsid w:val="005D63FB"/>
    <w:rsid w:val="005D6F82"/>
    <w:rsid w:val="005D7112"/>
    <w:rsid w:val="005D747A"/>
    <w:rsid w:val="005D7838"/>
    <w:rsid w:val="005E46F3"/>
    <w:rsid w:val="005E4EDC"/>
    <w:rsid w:val="005E618E"/>
    <w:rsid w:val="005F0650"/>
    <w:rsid w:val="005F2026"/>
    <w:rsid w:val="005F2985"/>
    <w:rsid w:val="005F360C"/>
    <w:rsid w:val="005F3742"/>
    <w:rsid w:val="005F48C1"/>
    <w:rsid w:val="005F5AD7"/>
    <w:rsid w:val="005F5D07"/>
    <w:rsid w:val="005F65EF"/>
    <w:rsid w:val="005F70ED"/>
    <w:rsid w:val="00600C79"/>
    <w:rsid w:val="00600E82"/>
    <w:rsid w:val="0060236D"/>
    <w:rsid w:val="006042E6"/>
    <w:rsid w:val="006056B0"/>
    <w:rsid w:val="0060761D"/>
    <w:rsid w:val="0060770D"/>
    <w:rsid w:val="006108A8"/>
    <w:rsid w:val="00612372"/>
    <w:rsid w:val="006134B0"/>
    <w:rsid w:val="00615707"/>
    <w:rsid w:val="0061574D"/>
    <w:rsid w:val="00616B42"/>
    <w:rsid w:val="006205C0"/>
    <w:rsid w:val="00620A8C"/>
    <w:rsid w:val="006212DA"/>
    <w:rsid w:val="00622552"/>
    <w:rsid w:val="00625394"/>
    <w:rsid w:val="00625C3D"/>
    <w:rsid w:val="006275EE"/>
    <w:rsid w:val="006308AF"/>
    <w:rsid w:val="006322F8"/>
    <w:rsid w:val="00634D40"/>
    <w:rsid w:val="006358E1"/>
    <w:rsid w:val="00637AD1"/>
    <w:rsid w:val="0064122A"/>
    <w:rsid w:val="006417E2"/>
    <w:rsid w:val="00642A44"/>
    <w:rsid w:val="006430C3"/>
    <w:rsid w:val="00643DF6"/>
    <w:rsid w:val="00644419"/>
    <w:rsid w:val="0065033B"/>
    <w:rsid w:val="00652CC6"/>
    <w:rsid w:val="00652E3E"/>
    <w:rsid w:val="00662051"/>
    <w:rsid w:val="00664C8B"/>
    <w:rsid w:val="0066670B"/>
    <w:rsid w:val="006667F5"/>
    <w:rsid w:val="00667F56"/>
    <w:rsid w:val="00671DD5"/>
    <w:rsid w:val="0067239C"/>
    <w:rsid w:val="00673453"/>
    <w:rsid w:val="00685080"/>
    <w:rsid w:val="006850B0"/>
    <w:rsid w:val="0068604D"/>
    <w:rsid w:val="0068739C"/>
    <w:rsid w:val="00690CC9"/>
    <w:rsid w:val="00690FF2"/>
    <w:rsid w:val="00691249"/>
    <w:rsid w:val="00694367"/>
    <w:rsid w:val="006A2349"/>
    <w:rsid w:val="006A2D09"/>
    <w:rsid w:val="006A44E1"/>
    <w:rsid w:val="006A489E"/>
    <w:rsid w:val="006A6B5B"/>
    <w:rsid w:val="006A738B"/>
    <w:rsid w:val="006A7A02"/>
    <w:rsid w:val="006A7AE6"/>
    <w:rsid w:val="006B07B2"/>
    <w:rsid w:val="006B1800"/>
    <w:rsid w:val="006B27F6"/>
    <w:rsid w:val="006B36E1"/>
    <w:rsid w:val="006B43B9"/>
    <w:rsid w:val="006B5899"/>
    <w:rsid w:val="006B60B9"/>
    <w:rsid w:val="006B6418"/>
    <w:rsid w:val="006C19D3"/>
    <w:rsid w:val="006C224B"/>
    <w:rsid w:val="006C4C0A"/>
    <w:rsid w:val="006C5B55"/>
    <w:rsid w:val="006C69C1"/>
    <w:rsid w:val="006D0F46"/>
    <w:rsid w:val="006D161F"/>
    <w:rsid w:val="006D1E90"/>
    <w:rsid w:val="006D295B"/>
    <w:rsid w:val="006D3288"/>
    <w:rsid w:val="006D4B9E"/>
    <w:rsid w:val="006D4FE0"/>
    <w:rsid w:val="006D565D"/>
    <w:rsid w:val="006D5DE2"/>
    <w:rsid w:val="006E01EF"/>
    <w:rsid w:val="006E06F0"/>
    <w:rsid w:val="006E4DAD"/>
    <w:rsid w:val="006E6B80"/>
    <w:rsid w:val="006F0014"/>
    <w:rsid w:val="006F2FF0"/>
    <w:rsid w:val="006F3D68"/>
    <w:rsid w:val="006F4A60"/>
    <w:rsid w:val="006F7590"/>
    <w:rsid w:val="006F7DC3"/>
    <w:rsid w:val="007012D3"/>
    <w:rsid w:val="00701AA6"/>
    <w:rsid w:val="00702A10"/>
    <w:rsid w:val="00703255"/>
    <w:rsid w:val="00705E14"/>
    <w:rsid w:val="00707DD8"/>
    <w:rsid w:val="00710DEF"/>
    <w:rsid w:val="00710E96"/>
    <w:rsid w:val="0071287F"/>
    <w:rsid w:val="00712E0D"/>
    <w:rsid w:val="007131DA"/>
    <w:rsid w:val="0071504B"/>
    <w:rsid w:val="00716CC0"/>
    <w:rsid w:val="0071766B"/>
    <w:rsid w:val="00720300"/>
    <w:rsid w:val="00721702"/>
    <w:rsid w:val="00721E41"/>
    <w:rsid w:val="00722A0E"/>
    <w:rsid w:val="007232ED"/>
    <w:rsid w:val="00723813"/>
    <w:rsid w:val="00725515"/>
    <w:rsid w:val="0072637B"/>
    <w:rsid w:val="0073190E"/>
    <w:rsid w:val="00732AEA"/>
    <w:rsid w:val="00732C6C"/>
    <w:rsid w:val="0073459A"/>
    <w:rsid w:val="00735F20"/>
    <w:rsid w:val="00737CC7"/>
    <w:rsid w:val="0074167E"/>
    <w:rsid w:val="0074185D"/>
    <w:rsid w:val="00743847"/>
    <w:rsid w:val="00743E0C"/>
    <w:rsid w:val="0074471B"/>
    <w:rsid w:val="00744C74"/>
    <w:rsid w:val="00747247"/>
    <w:rsid w:val="00747E60"/>
    <w:rsid w:val="00750114"/>
    <w:rsid w:val="00751AEE"/>
    <w:rsid w:val="007522BE"/>
    <w:rsid w:val="00754B28"/>
    <w:rsid w:val="0075580C"/>
    <w:rsid w:val="00756D17"/>
    <w:rsid w:val="007601D6"/>
    <w:rsid w:val="00760274"/>
    <w:rsid w:val="00760570"/>
    <w:rsid w:val="00760853"/>
    <w:rsid w:val="0076559F"/>
    <w:rsid w:val="00766D60"/>
    <w:rsid w:val="00771E67"/>
    <w:rsid w:val="00773A9A"/>
    <w:rsid w:val="00774AB2"/>
    <w:rsid w:val="00774C7F"/>
    <w:rsid w:val="0077505F"/>
    <w:rsid w:val="00776865"/>
    <w:rsid w:val="00777BAF"/>
    <w:rsid w:val="00782497"/>
    <w:rsid w:val="007852BE"/>
    <w:rsid w:val="00786655"/>
    <w:rsid w:val="00786D68"/>
    <w:rsid w:val="00786EDA"/>
    <w:rsid w:val="007901A6"/>
    <w:rsid w:val="00790466"/>
    <w:rsid w:val="007914EF"/>
    <w:rsid w:val="00791BC9"/>
    <w:rsid w:val="00792C8A"/>
    <w:rsid w:val="0079363B"/>
    <w:rsid w:val="00795340"/>
    <w:rsid w:val="00795FC3"/>
    <w:rsid w:val="00796256"/>
    <w:rsid w:val="00796C12"/>
    <w:rsid w:val="007977A6"/>
    <w:rsid w:val="007A01F0"/>
    <w:rsid w:val="007A1FE1"/>
    <w:rsid w:val="007A2D91"/>
    <w:rsid w:val="007A51B4"/>
    <w:rsid w:val="007A541D"/>
    <w:rsid w:val="007B0F7E"/>
    <w:rsid w:val="007B2A4A"/>
    <w:rsid w:val="007B2F06"/>
    <w:rsid w:val="007B426E"/>
    <w:rsid w:val="007C0A76"/>
    <w:rsid w:val="007C0AE3"/>
    <w:rsid w:val="007C0EFA"/>
    <w:rsid w:val="007C2CF5"/>
    <w:rsid w:val="007C3D57"/>
    <w:rsid w:val="007C4918"/>
    <w:rsid w:val="007C5315"/>
    <w:rsid w:val="007C5FE8"/>
    <w:rsid w:val="007C770B"/>
    <w:rsid w:val="007D12B5"/>
    <w:rsid w:val="007D1719"/>
    <w:rsid w:val="007D37E2"/>
    <w:rsid w:val="007D65FB"/>
    <w:rsid w:val="007E2983"/>
    <w:rsid w:val="007E5A9F"/>
    <w:rsid w:val="007E5FA8"/>
    <w:rsid w:val="007E796D"/>
    <w:rsid w:val="007E7E72"/>
    <w:rsid w:val="007F276F"/>
    <w:rsid w:val="0080065E"/>
    <w:rsid w:val="00801D44"/>
    <w:rsid w:val="00801FB9"/>
    <w:rsid w:val="00802C58"/>
    <w:rsid w:val="00802E70"/>
    <w:rsid w:val="008033CF"/>
    <w:rsid w:val="008036EF"/>
    <w:rsid w:val="00805760"/>
    <w:rsid w:val="008109E7"/>
    <w:rsid w:val="00813AD8"/>
    <w:rsid w:val="00813BBA"/>
    <w:rsid w:val="00815BFA"/>
    <w:rsid w:val="008246DA"/>
    <w:rsid w:val="00825D69"/>
    <w:rsid w:val="00827BBD"/>
    <w:rsid w:val="00830F4D"/>
    <w:rsid w:val="0083424B"/>
    <w:rsid w:val="008347FF"/>
    <w:rsid w:val="00835AE4"/>
    <w:rsid w:val="00837E06"/>
    <w:rsid w:val="0084223C"/>
    <w:rsid w:val="00842B72"/>
    <w:rsid w:val="00843764"/>
    <w:rsid w:val="00843ABC"/>
    <w:rsid w:val="0084575D"/>
    <w:rsid w:val="00846682"/>
    <w:rsid w:val="00846E00"/>
    <w:rsid w:val="008519A4"/>
    <w:rsid w:val="00851BAD"/>
    <w:rsid w:val="0085277D"/>
    <w:rsid w:val="00852B82"/>
    <w:rsid w:val="00855E21"/>
    <w:rsid w:val="00860176"/>
    <w:rsid w:val="00860EF9"/>
    <w:rsid w:val="0086255D"/>
    <w:rsid w:val="008626EC"/>
    <w:rsid w:val="0086348E"/>
    <w:rsid w:val="008647CF"/>
    <w:rsid w:val="00865A2C"/>
    <w:rsid w:val="00865B42"/>
    <w:rsid w:val="00866EF9"/>
    <w:rsid w:val="008676AF"/>
    <w:rsid w:val="00867DD5"/>
    <w:rsid w:val="00867FF9"/>
    <w:rsid w:val="00870743"/>
    <w:rsid w:val="0087159F"/>
    <w:rsid w:val="00871C93"/>
    <w:rsid w:val="00873E10"/>
    <w:rsid w:val="0087488C"/>
    <w:rsid w:val="00874CF8"/>
    <w:rsid w:val="00875143"/>
    <w:rsid w:val="0087590C"/>
    <w:rsid w:val="00875FB9"/>
    <w:rsid w:val="008762B0"/>
    <w:rsid w:val="00876754"/>
    <w:rsid w:val="00880227"/>
    <w:rsid w:val="00881A4C"/>
    <w:rsid w:val="008872CF"/>
    <w:rsid w:val="0088739B"/>
    <w:rsid w:val="008923F1"/>
    <w:rsid w:val="00894066"/>
    <w:rsid w:val="008A135D"/>
    <w:rsid w:val="008A15C4"/>
    <w:rsid w:val="008A24FF"/>
    <w:rsid w:val="008A3299"/>
    <w:rsid w:val="008A3A33"/>
    <w:rsid w:val="008A46BA"/>
    <w:rsid w:val="008A4D5B"/>
    <w:rsid w:val="008A504F"/>
    <w:rsid w:val="008A563D"/>
    <w:rsid w:val="008A5949"/>
    <w:rsid w:val="008A6F45"/>
    <w:rsid w:val="008A7BA3"/>
    <w:rsid w:val="008B10B4"/>
    <w:rsid w:val="008B1A5D"/>
    <w:rsid w:val="008B5F98"/>
    <w:rsid w:val="008B610A"/>
    <w:rsid w:val="008B6474"/>
    <w:rsid w:val="008B6566"/>
    <w:rsid w:val="008B7F29"/>
    <w:rsid w:val="008C1C26"/>
    <w:rsid w:val="008C4DE5"/>
    <w:rsid w:val="008C5E80"/>
    <w:rsid w:val="008C615E"/>
    <w:rsid w:val="008C6E4E"/>
    <w:rsid w:val="008D3C6F"/>
    <w:rsid w:val="008D3E67"/>
    <w:rsid w:val="008D3F63"/>
    <w:rsid w:val="008D4B7F"/>
    <w:rsid w:val="008D7753"/>
    <w:rsid w:val="008E0B6E"/>
    <w:rsid w:val="008E119F"/>
    <w:rsid w:val="008E2B8F"/>
    <w:rsid w:val="008E614A"/>
    <w:rsid w:val="008E6DAD"/>
    <w:rsid w:val="008F0971"/>
    <w:rsid w:val="008F3DEB"/>
    <w:rsid w:val="008F4D39"/>
    <w:rsid w:val="008F7316"/>
    <w:rsid w:val="00900B8E"/>
    <w:rsid w:val="0090239C"/>
    <w:rsid w:val="0090371E"/>
    <w:rsid w:val="0090454F"/>
    <w:rsid w:val="00910BD0"/>
    <w:rsid w:val="00915125"/>
    <w:rsid w:val="00917822"/>
    <w:rsid w:val="00920B01"/>
    <w:rsid w:val="00921DA0"/>
    <w:rsid w:val="009226BF"/>
    <w:rsid w:val="009235F8"/>
    <w:rsid w:val="00925688"/>
    <w:rsid w:val="009278C0"/>
    <w:rsid w:val="0093081B"/>
    <w:rsid w:val="009311A9"/>
    <w:rsid w:val="00932F05"/>
    <w:rsid w:val="0093485A"/>
    <w:rsid w:val="00934ED4"/>
    <w:rsid w:val="00935399"/>
    <w:rsid w:val="0093577E"/>
    <w:rsid w:val="00936E4C"/>
    <w:rsid w:val="00941D63"/>
    <w:rsid w:val="009466AC"/>
    <w:rsid w:val="00946E4E"/>
    <w:rsid w:val="009479C2"/>
    <w:rsid w:val="00947C09"/>
    <w:rsid w:val="00953A6C"/>
    <w:rsid w:val="009540AA"/>
    <w:rsid w:val="00956D25"/>
    <w:rsid w:val="00961259"/>
    <w:rsid w:val="00961A30"/>
    <w:rsid w:val="00965C3F"/>
    <w:rsid w:val="009677C2"/>
    <w:rsid w:val="00967DF3"/>
    <w:rsid w:val="00970383"/>
    <w:rsid w:val="009703FE"/>
    <w:rsid w:val="0097164D"/>
    <w:rsid w:val="0097262C"/>
    <w:rsid w:val="00972BC1"/>
    <w:rsid w:val="00976D2C"/>
    <w:rsid w:val="00976D85"/>
    <w:rsid w:val="00980BBD"/>
    <w:rsid w:val="00983A2C"/>
    <w:rsid w:val="00984042"/>
    <w:rsid w:val="009859A9"/>
    <w:rsid w:val="00986ED2"/>
    <w:rsid w:val="009870C6"/>
    <w:rsid w:val="009909E8"/>
    <w:rsid w:val="0099281F"/>
    <w:rsid w:val="009936C0"/>
    <w:rsid w:val="0099537A"/>
    <w:rsid w:val="00997530"/>
    <w:rsid w:val="009A20DB"/>
    <w:rsid w:val="009A36F3"/>
    <w:rsid w:val="009B02CF"/>
    <w:rsid w:val="009B1168"/>
    <w:rsid w:val="009B1464"/>
    <w:rsid w:val="009B1D31"/>
    <w:rsid w:val="009B26DD"/>
    <w:rsid w:val="009B2C95"/>
    <w:rsid w:val="009B550C"/>
    <w:rsid w:val="009C0200"/>
    <w:rsid w:val="009C2C76"/>
    <w:rsid w:val="009C39B1"/>
    <w:rsid w:val="009C3E5F"/>
    <w:rsid w:val="009C4CE7"/>
    <w:rsid w:val="009C5CB6"/>
    <w:rsid w:val="009D15EF"/>
    <w:rsid w:val="009D4412"/>
    <w:rsid w:val="009D46B1"/>
    <w:rsid w:val="009D62F4"/>
    <w:rsid w:val="009E02C4"/>
    <w:rsid w:val="009E15D9"/>
    <w:rsid w:val="009E2CB5"/>
    <w:rsid w:val="009E4088"/>
    <w:rsid w:val="009E45F1"/>
    <w:rsid w:val="009E6430"/>
    <w:rsid w:val="009E6C9E"/>
    <w:rsid w:val="009F08A9"/>
    <w:rsid w:val="009F1BEE"/>
    <w:rsid w:val="009F21FB"/>
    <w:rsid w:val="009F3EFC"/>
    <w:rsid w:val="00A00B57"/>
    <w:rsid w:val="00A01277"/>
    <w:rsid w:val="00A02CB2"/>
    <w:rsid w:val="00A0361F"/>
    <w:rsid w:val="00A03B28"/>
    <w:rsid w:val="00A03D8C"/>
    <w:rsid w:val="00A04B7E"/>
    <w:rsid w:val="00A0546C"/>
    <w:rsid w:val="00A06B3B"/>
    <w:rsid w:val="00A1094C"/>
    <w:rsid w:val="00A10AC1"/>
    <w:rsid w:val="00A11FD6"/>
    <w:rsid w:val="00A12F1B"/>
    <w:rsid w:val="00A16829"/>
    <w:rsid w:val="00A17EB2"/>
    <w:rsid w:val="00A22431"/>
    <w:rsid w:val="00A22708"/>
    <w:rsid w:val="00A234F1"/>
    <w:rsid w:val="00A240D0"/>
    <w:rsid w:val="00A274A5"/>
    <w:rsid w:val="00A31EDD"/>
    <w:rsid w:val="00A32CCD"/>
    <w:rsid w:val="00A33913"/>
    <w:rsid w:val="00A33F8B"/>
    <w:rsid w:val="00A349DA"/>
    <w:rsid w:val="00A352BF"/>
    <w:rsid w:val="00A374D0"/>
    <w:rsid w:val="00A41011"/>
    <w:rsid w:val="00A417BA"/>
    <w:rsid w:val="00A4597A"/>
    <w:rsid w:val="00A46105"/>
    <w:rsid w:val="00A46A7A"/>
    <w:rsid w:val="00A4705B"/>
    <w:rsid w:val="00A5119B"/>
    <w:rsid w:val="00A5386B"/>
    <w:rsid w:val="00A5426F"/>
    <w:rsid w:val="00A54747"/>
    <w:rsid w:val="00A54F5B"/>
    <w:rsid w:val="00A60471"/>
    <w:rsid w:val="00A605EB"/>
    <w:rsid w:val="00A62980"/>
    <w:rsid w:val="00A63929"/>
    <w:rsid w:val="00A66B14"/>
    <w:rsid w:val="00A71A8D"/>
    <w:rsid w:val="00A72C03"/>
    <w:rsid w:val="00A7432B"/>
    <w:rsid w:val="00A75C98"/>
    <w:rsid w:val="00A770CE"/>
    <w:rsid w:val="00A777BB"/>
    <w:rsid w:val="00A81796"/>
    <w:rsid w:val="00A82311"/>
    <w:rsid w:val="00A82680"/>
    <w:rsid w:val="00A82F65"/>
    <w:rsid w:val="00A835C1"/>
    <w:rsid w:val="00A845B5"/>
    <w:rsid w:val="00A87BE5"/>
    <w:rsid w:val="00A90A11"/>
    <w:rsid w:val="00A91138"/>
    <w:rsid w:val="00A94959"/>
    <w:rsid w:val="00A94AC4"/>
    <w:rsid w:val="00A94CBE"/>
    <w:rsid w:val="00A95CD4"/>
    <w:rsid w:val="00A97EED"/>
    <w:rsid w:val="00AA032E"/>
    <w:rsid w:val="00AA097A"/>
    <w:rsid w:val="00AA1A19"/>
    <w:rsid w:val="00AA2292"/>
    <w:rsid w:val="00AA24F3"/>
    <w:rsid w:val="00AA35F5"/>
    <w:rsid w:val="00AB0EB8"/>
    <w:rsid w:val="00AB105F"/>
    <w:rsid w:val="00AB1889"/>
    <w:rsid w:val="00AB36D3"/>
    <w:rsid w:val="00AB5FB9"/>
    <w:rsid w:val="00AB63E3"/>
    <w:rsid w:val="00AB67F4"/>
    <w:rsid w:val="00AB6DF5"/>
    <w:rsid w:val="00AB7D37"/>
    <w:rsid w:val="00AC16ED"/>
    <w:rsid w:val="00AC5455"/>
    <w:rsid w:val="00AC5A8B"/>
    <w:rsid w:val="00AC6DF2"/>
    <w:rsid w:val="00AC6E81"/>
    <w:rsid w:val="00AC73F5"/>
    <w:rsid w:val="00AC7493"/>
    <w:rsid w:val="00AD5627"/>
    <w:rsid w:val="00AE1071"/>
    <w:rsid w:val="00AE208A"/>
    <w:rsid w:val="00AE5759"/>
    <w:rsid w:val="00AE7088"/>
    <w:rsid w:val="00AE7960"/>
    <w:rsid w:val="00AF0631"/>
    <w:rsid w:val="00AF3303"/>
    <w:rsid w:val="00AF39B5"/>
    <w:rsid w:val="00AF4032"/>
    <w:rsid w:val="00AF451A"/>
    <w:rsid w:val="00AF4A8C"/>
    <w:rsid w:val="00AF61C3"/>
    <w:rsid w:val="00AF7023"/>
    <w:rsid w:val="00AF73DF"/>
    <w:rsid w:val="00B0012D"/>
    <w:rsid w:val="00B00ED5"/>
    <w:rsid w:val="00B011B8"/>
    <w:rsid w:val="00B03CC9"/>
    <w:rsid w:val="00B03FD5"/>
    <w:rsid w:val="00B05E1F"/>
    <w:rsid w:val="00B07986"/>
    <w:rsid w:val="00B07F9D"/>
    <w:rsid w:val="00B1003A"/>
    <w:rsid w:val="00B11893"/>
    <w:rsid w:val="00B1202D"/>
    <w:rsid w:val="00B1223C"/>
    <w:rsid w:val="00B12DAE"/>
    <w:rsid w:val="00B13DF9"/>
    <w:rsid w:val="00B142BA"/>
    <w:rsid w:val="00B162D5"/>
    <w:rsid w:val="00B17CA2"/>
    <w:rsid w:val="00B20FEB"/>
    <w:rsid w:val="00B21489"/>
    <w:rsid w:val="00B215FF"/>
    <w:rsid w:val="00B23055"/>
    <w:rsid w:val="00B239FD"/>
    <w:rsid w:val="00B2467B"/>
    <w:rsid w:val="00B26794"/>
    <w:rsid w:val="00B30541"/>
    <w:rsid w:val="00B3076B"/>
    <w:rsid w:val="00B31AC2"/>
    <w:rsid w:val="00B332F2"/>
    <w:rsid w:val="00B33361"/>
    <w:rsid w:val="00B3470B"/>
    <w:rsid w:val="00B354F8"/>
    <w:rsid w:val="00B3691B"/>
    <w:rsid w:val="00B36D83"/>
    <w:rsid w:val="00B375C9"/>
    <w:rsid w:val="00B37D2C"/>
    <w:rsid w:val="00B405E2"/>
    <w:rsid w:val="00B40AB0"/>
    <w:rsid w:val="00B40EB0"/>
    <w:rsid w:val="00B41110"/>
    <w:rsid w:val="00B43F09"/>
    <w:rsid w:val="00B45623"/>
    <w:rsid w:val="00B46215"/>
    <w:rsid w:val="00B5012B"/>
    <w:rsid w:val="00B50CF3"/>
    <w:rsid w:val="00B50F98"/>
    <w:rsid w:val="00B53554"/>
    <w:rsid w:val="00B53DDD"/>
    <w:rsid w:val="00B552F6"/>
    <w:rsid w:val="00B6205B"/>
    <w:rsid w:val="00B6213A"/>
    <w:rsid w:val="00B64073"/>
    <w:rsid w:val="00B6515C"/>
    <w:rsid w:val="00B65D31"/>
    <w:rsid w:val="00B67108"/>
    <w:rsid w:val="00B73C3B"/>
    <w:rsid w:val="00B7625D"/>
    <w:rsid w:val="00B7626E"/>
    <w:rsid w:val="00B76514"/>
    <w:rsid w:val="00B7734D"/>
    <w:rsid w:val="00B8233B"/>
    <w:rsid w:val="00B8268A"/>
    <w:rsid w:val="00B82862"/>
    <w:rsid w:val="00B82FD5"/>
    <w:rsid w:val="00B83016"/>
    <w:rsid w:val="00B83864"/>
    <w:rsid w:val="00B83B5C"/>
    <w:rsid w:val="00B8659A"/>
    <w:rsid w:val="00B930BA"/>
    <w:rsid w:val="00B95E30"/>
    <w:rsid w:val="00B96E62"/>
    <w:rsid w:val="00BA0348"/>
    <w:rsid w:val="00BA196B"/>
    <w:rsid w:val="00BA22F3"/>
    <w:rsid w:val="00BA37A5"/>
    <w:rsid w:val="00BA3F59"/>
    <w:rsid w:val="00BA48EF"/>
    <w:rsid w:val="00BA4DA0"/>
    <w:rsid w:val="00BA527A"/>
    <w:rsid w:val="00BA5764"/>
    <w:rsid w:val="00BB006C"/>
    <w:rsid w:val="00BB080F"/>
    <w:rsid w:val="00BB1716"/>
    <w:rsid w:val="00BB5E4D"/>
    <w:rsid w:val="00BB74E0"/>
    <w:rsid w:val="00BB75B0"/>
    <w:rsid w:val="00BC10F8"/>
    <w:rsid w:val="00BC2DBF"/>
    <w:rsid w:val="00BC2E02"/>
    <w:rsid w:val="00BC3962"/>
    <w:rsid w:val="00BC410A"/>
    <w:rsid w:val="00BC443B"/>
    <w:rsid w:val="00BC6023"/>
    <w:rsid w:val="00BC645E"/>
    <w:rsid w:val="00BC68D3"/>
    <w:rsid w:val="00BC6D8B"/>
    <w:rsid w:val="00BD0999"/>
    <w:rsid w:val="00BD17F0"/>
    <w:rsid w:val="00BD2A1D"/>
    <w:rsid w:val="00BD461E"/>
    <w:rsid w:val="00BD71CA"/>
    <w:rsid w:val="00BD78B2"/>
    <w:rsid w:val="00BD798C"/>
    <w:rsid w:val="00BE0738"/>
    <w:rsid w:val="00BE1801"/>
    <w:rsid w:val="00BE19D3"/>
    <w:rsid w:val="00BE2DA1"/>
    <w:rsid w:val="00BE3F3B"/>
    <w:rsid w:val="00BE5EA6"/>
    <w:rsid w:val="00BE5FAA"/>
    <w:rsid w:val="00BE61CB"/>
    <w:rsid w:val="00BF1FFE"/>
    <w:rsid w:val="00BF2531"/>
    <w:rsid w:val="00BF25E2"/>
    <w:rsid w:val="00BF43AD"/>
    <w:rsid w:val="00BF43CE"/>
    <w:rsid w:val="00BF6122"/>
    <w:rsid w:val="00BF74AA"/>
    <w:rsid w:val="00BF7A50"/>
    <w:rsid w:val="00C0103C"/>
    <w:rsid w:val="00C02125"/>
    <w:rsid w:val="00C042A5"/>
    <w:rsid w:val="00C073CE"/>
    <w:rsid w:val="00C07467"/>
    <w:rsid w:val="00C078E4"/>
    <w:rsid w:val="00C1089C"/>
    <w:rsid w:val="00C123D0"/>
    <w:rsid w:val="00C12AC9"/>
    <w:rsid w:val="00C171A4"/>
    <w:rsid w:val="00C1793B"/>
    <w:rsid w:val="00C17C26"/>
    <w:rsid w:val="00C22DEE"/>
    <w:rsid w:val="00C24F2C"/>
    <w:rsid w:val="00C25920"/>
    <w:rsid w:val="00C33901"/>
    <w:rsid w:val="00C35EFB"/>
    <w:rsid w:val="00C36A99"/>
    <w:rsid w:val="00C36B31"/>
    <w:rsid w:val="00C37EDB"/>
    <w:rsid w:val="00C42688"/>
    <w:rsid w:val="00C428B2"/>
    <w:rsid w:val="00C44560"/>
    <w:rsid w:val="00C4489A"/>
    <w:rsid w:val="00C44AF9"/>
    <w:rsid w:val="00C47D99"/>
    <w:rsid w:val="00C52260"/>
    <w:rsid w:val="00C540E6"/>
    <w:rsid w:val="00C55B07"/>
    <w:rsid w:val="00C56093"/>
    <w:rsid w:val="00C56265"/>
    <w:rsid w:val="00C5673E"/>
    <w:rsid w:val="00C6195A"/>
    <w:rsid w:val="00C6358B"/>
    <w:rsid w:val="00C641BE"/>
    <w:rsid w:val="00C65935"/>
    <w:rsid w:val="00C65F34"/>
    <w:rsid w:val="00C669FF"/>
    <w:rsid w:val="00C70C22"/>
    <w:rsid w:val="00C741CF"/>
    <w:rsid w:val="00C76AC1"/>
    <w:rsid w:val="00C76B60"/>
    <w:rsid w:val="00C817B0"/>
    <w:rsid w:val="00C82AB5"/>
    <w:rsid w:val="00C82C28"/>
    <w:rsid w:val="00C84700"/>
    <w:rsid w:val="00C85B77"/>
    <w:rsid w:val="00C872A2"/>
    <w:rsid w:val="00C87E0A"/>
    <w:rsid w:val="00C902B1"/>
    <w:rsid w:val="00C91D98"/>
    <w:rsid w:val="00C922F5"/>
    <w:rsid w:val="00C92DD9"/>
    <w:rsid w:val="00C97273"/>
    <w:rsid w:val="00CA1765"/>
    <w:rsid w:val="00CA6942"/>
    <w:rsid w:val="00CB0509"/>
    <w:rsid w:val="00CB086A"/>
    <w:rsid w:val="00CB1776"/>
    <w:rsid w:val="00CB2C6F"/>
    <w:rsid w:val="00CB3B08"/>
    <w:rsid w:val="00CB5CD5"/>
    <w:rsid w:val="00CB6CE0"/>
    <w:rsid w:val="00CB7592"/>
    <w:rsid w:val="00CC056F"/>
    <w:rsid w:val="00CC0BA1"/>
    <w:rsid w:val="00CD21E1"/>
    <w:rsid w:val="00CD324C"/>
    <w:rsid w:val="00CD47DC"/>
    <w:rsid w:val="00CD5616"/>
    <w:rsid w:val="00CD677C"/>
    <w:rsid w:val="00CE2C2D"/>
    <w:rsid w:val="00CE4BF5"/>
    <w:rsid w:val="00CE51E7"/>
    <w:rsid w:val="00CE5C4F"/>
    <w:rsid w:val="00CE65CC"/>
    <w:rsid w:val="00CF00C4"/>
    <w:rsid w:val="00CF04C3"/>
    <w:rsid w:val="00CF0CED"/>
    <w:rsid w:val="00CF2613"/>
    <w:rsid w:val="00CF2F9F"/>
    <w:rsid w:val="00CF41B9"/>
    <w:rsid w:val="00D037CC"/>
    <w:rsid w:val="00D03BF7"/>
    <w:rsid w:val="00D075BF"/>
    <w:rsid w:val="00D12306"/>
    <w:rsid w:val="00D1483A"/>
    <w:rsid w:val="00D15E84"/>
    <w:rsid w:val="00D168D2"/>
    <w:rsid w:val="00D202DF"/>
    <w:rsid w:val="00D20EDA"/>
    <w:rsid w:val="00D22191"/>
    <w:rsid w:val="00D2362D"/>
    <w:rsid w:val="00D242E9"/>
    <w:rsid w:val="00D24ACE"/>
    <w:rsid w:val="00D24E13"/>
    <w:rsid w:val="00D25474"/>
    <w:rsid w:val="00D26F40"/>
    <w:rsid w:val="00D2737C"/>
    <w:rsid w:val="00D27433"/>
    <w:rsid w:val="00D3012A"/>
    <w:rsid w:val="00D31E97"/>
    <w:rsid w:val="00D344B7"/>
    <w:rsid w:val="00D353C6"/>
    <w:rsid w:val="00D35CEA"/>
    <w:rsid w:val="00D37959"/>
    <w:rsid w:val="00D37969"/>
    <w:rsid w:val="00D4029A"/>
    <w:rsid w:val="00D41807"/>
    <w:rsid w:val="00D418C3"/>
    <w:rsid w:val="00D41DD1"/>
    <w:rsid w:val="00D43D7C"/>
    <w:rsid w:val="00D445D7"/>
    <w:rsid w:val="00D4651A"/>
    <w:rsid w:val="00D468FB"/>
    <w:rsid w:val="00D503B4"/>
    <w:rsid w:val="00D50F88"/>
    <w:rsid w:val="00D53717"/>
    <w:rsid w:val="00D57692"/>
    <w:rsid w:val="00D57CE6"/>
    <w:rsid w:val="00D6018E"/>
    <w:rsid w:val="00D60233"/>
    <w:rsid w:val="00D604AC"/>
    <w:rsid w:val="00D604B0"/>
    <w:rsid w:val="00D626C4"/>
    <w:rsid w:val="00D65112"/>
    <w:rsid w:val="00D6518B"/>
    <w:rsid w:val="00D713E6"/>
    <w:rsid w:val="00D753A2"/>
    <w:rsid w:val="00D7558F"/>
    <w:rsid w:val="00D75C9D"/>
    <w:rsid w:val="00D76F1C"/>
    <w:rsid w:val="00D77B51"/>
    <w:rsid w:val="00D80A2C"/>
    <w:rsid w:val="00D80C46"/>
    <w:rsid w:val="00D8144C"/>
    <w:rsid w:val="00D82242"/>
    <w:rsid w:val="00D82BCC"/>
    <w:rsid w:val="00D84E89"/>
    <w:rsid w:val="00D85403"/>
    <w:rsid w:val="00D8554A"/>
    <w:rsid w:val="00D856B4"/>
    <w:rsid w:val="00D85C79"/>
    <w:rsid w:val="00D866C2"/>
    <w:rsid w:val="00D909AD"/>
    <w:rsid w:val="00D931AD"/>
    <w:rsid w:val="00D951EC"/>
    <w:rsid w:val="00D95CC9"/>
    <w:rsid w:val="00D96B7B"/>
    <w:rsid w:val="00D96DDB"/>
    <w:rsid w:val="00DA0865"/>
    <w:rsid w:val="00DA0931"/>
    <w:rsid w:val="00DA09D0"/>
    <w:rsid w:val="00DA49E1"/>
    <w:rsid w:val="00DA4C7A"/>
    <w:rsid w:val="00DA5553"/>
    <w:rsid w:val="00DA6C9B"/>
    <w:rsid w:val="00DA707F"/>
    <w:rsid w:val="00DA7BA3"/>
    <w:rsid w:val="00DB03E0"/>
    <w:rsid w:val="00DB1A30"/>
    <w:rsid w:val="00DB368D"/>
    <w:rsid w:val="00DB41B1"/>
    <w:rsid w:val="00DB5D30"/>
    <w:rsid w:val="00DB5D45"/>
    <w:rsid w:val="00DB791F"/>
    <w:rsid w:val="00DB7E63"/>
    <w:rsid w:val="00DC17D5"/>
    <w:rsid w:val="00DC1A72"/>
    <w:rsid w:val="00DC1C7E"/>
    <w:rsid w:val="00DC2A1E"/>
    <w:rsid w:val="00DC3C56"/>
    <w:rsid w:val="00DC521E"/>
    <w:rsid w:val="00DC68CE"/>
    <w:rsid w:val="00DC70C0"/>
    <w:rsid w:val="00DC72A0"/>
    <w:rsid w:val="00DD0583"/>
    <w:rsid w:val="00DD4639"/>
    <w:rsid w:val="00DD563D"/>
    <w:rsid w:val="00DD6124"/>
    <w:rsid w:val="00DD74DD"/>
    <w:rsid w:val="00DD7E01"/>
    <w:rsid w:val="00DE1F05"/>
    <w:rsid w:val="00DE3594"/>
    <w:rsid w:val="00DE3798"/>
    <w:rsid w:val="00DE457C"/>
    <w:rsid w:val="00DE5ADB"/>
    <w:rsid w:val="00DE7AEB"/>
    <w:rsid w:val="00DF013C"/>
    <w:rsid w:val="00DF133F"/>
    <w:rsid w:val="00DF1BCF"/>
    <w:rsid w:val="00DF2BCD"/>
    <w:rsid w:val="00DF3481"/>
    <w:rsid w:val="00DF5293"/>
    <w:rsid w:val="00DF6AF2"/>
    <w:rsid w:val="00DF6E4B"/>
    <w:rsid w:val="00E01D4C"/>
    <w:rsid w:val="00E01F05"/>
    <w:rsid w:val="00E02166"/>
    <w:rsid w:val="00E03532"/>
    <w:rsid w:val="00E105A4"/>
    <w:rsid w:val="00E1170B"/>
    <w:rsid w:val="00E137EB"/>
    <w:rsid w:val="00E140A9"/>
    <w:rsid w:val="00E15286"/>
    <w:rsid w:val="00E20747"/>
    <w:rsid w:val="00E23F4A"/>
    <w:rsid w:val="00E24F66"/>
    <w:rsid w:val="00E252DC"/>
    <w:rsid w:val="00E252ED"/>
    <w:rsid w:val="00E26BC1"/>
    <w:rsid w:val="00E27789"/>
    <w:rsid w:val="00E27C25"/>
    <w:rsid w:val="00E310E2"/>
    <w:rsid w:val="00E31E63"/>
    <w:rsid w:val="00E35DE5"/>
    <w:rsid w:val="00E36AD9"/>
    <w:rsid w:val="00E4003D"/>
    <w:rsid w:val="00E4035A"/>
    <w:rsid w:val="00E409E1"/>
    <w:rsid w:val="00E41469"/>
    <w:rsid w:val="00E416B9"/>
    <w:rsid w:val="00E4253F"/>
    <w:rsid w:val="00E45AAC"/>
    <w:rsid w:val="00E4742B"/>
    <w:rsid w:val="00E47A07"/>
    <w:rsid w:val="00E47A0C"/>
    <w:rsid w:val="00E47DBE"/>
    <w:rsid w:val="00E502F9"/>
    <w:rsid w:val="00E51243"/>
    <w:rsid w:val="00E5169C"/>
    <w:rsid w:val="00E57579"/>
    <w:rsid w:val="00E627E8"/>
    <w:rsid w:val="00E62E0C"/>
    <w:rsid w:val="00E6431F"/>
    <w:rsid w:val="00E64A06"/>
    <w:rsid w:val="00E65904"/>
    <w:rsid w:val="00E7044E"/>
    <w:rsid w:val="00E7141D"/>
    <w:rsid w:val="00E71CAB"/>
    <w:rsid w:val="00E71DA3"/>
    <w:rsid w:val="00E73CD3"/>
    <w:rsid w:val="00E7552D"/>
    <w:rsid w:val="00E77E37"/>
    <w:rsid w:val="00E80B73"/>
    <w:rsid w:val="00E82271"/>
    <w:rsid w:val="00E8548E"/>
    <w:rsid w:val="00E904C6"/>
    <w:rsid w:val="00E93B37"/>
    <w:rsid w:val="00E95B47"/>
    <w:rsid w:val="00EA2D26"/>
    <w:rsid w:val="00EA2F2B"/>
    <w:rsid w:val="00EA4073"/>
    <w:rsid w:val="00EA7B35"/>
    <w:rsid w:val="00EB086F"/>
    <w:rsid w:val="00EB1B14"/>
    <w:rsid w:val="00EB5014"/>
    <w:rsid w:val="00EB559E"/>
    <w:rsid w:val="00EB5A47"/>
    <w:rsid w:val="00EB7AB4"/>
    <w:rsid w:val="00EC2C7A"/>
    <w:rsid w:val="00EC36A5"/>
    <w:rsid w:val="00EC6843"/>
    <w:rsid w:val="00ED06B1"/>
    <w:rsid w:val="00ED18A4"/>
    <w:rsid w:val="00ED1EE6"/>
    <w:rsid w:val="00ED5982"/>
    <w:rsid w:val="00ED645B"/>
    <w:rsid w:val="00EE0EC1"/>
    <w:rsid w:val="00EE444B"/>
    <w:rsid w:val="00EE7585"/>
    <w:rsid w:val="00EF03C2"/>
    <w:rsid w:val="00EF0621"/>
    <w:rsid w:val="00EF2282"/>
    <w:rsid w:val="00EF23DE"/>
    <w:rsid w:val="00EF26C1"/>
    <w:rsid w:val="00EF2D46"/>
    <w:rsid w:val="00EF357B"/>
    <w:rsid w:val="00EF3AFC"/>
    <w:rsid w:val="00EF472C"/>
    <w:rsid w:val="00EF536F"/>
    <w:rsid w:val="00F006A0"/>
    <w:rsid w:val="00F010CF"/>
    <w:rsid w:val="00F01337"/>
    <w:rsid w:val="00F02198"/>
    <w:rsid w:val="00F03DFF"/>
    <w:rsid w:val="00F074F8"/>
    <w:rsid w:val="00F1150A"/>
    <w:rsid w:val="00F15584"/>
    <w:rsid w:val="00F15A68"/>
    <w:rsid w:val="00F15B3A"/>
    <w:rsid w:val="00F17041"/>
    <w:rsid w:val="00F20F24"/>
    <w:rsid w:val="00F218F9"/>
    <w:rsid w:val="00F22064"/>
    <w:rsid w:val="00F233C7"/>
    <w:rsid w:val="00F25853"/>
    <w:rsid w:val="00F26069"/>
    <w:rsid w:val="00F26AAC"/>
    <w:rsid w:val="00F3109A"/>
    <w:rsid w:val="00F341D3"/>
    <w:rsid w:val="00F34CE1"/>
    <w:rsid w:val="00F36EC9"/>
    <w:rsid w:val="00F417F2"/>
    <w:rsid w:val="00F41BF3"/>
    <w:rsid w:val="00F42563"/>
    <w:rsid w:val="00F438D2"/>
    <w:rsid w:val="00F46A13"/>
    <w:rsid w:val="00F47B30"/>
    <w:rsid w:val="00F5118D"/>
    <w:rsid w:val="00F5190B"/>
    <w:rsid w:val="00F52265"/>
    <w:rsid w:val="00F54E55"/>
    <w:rsid w:val="00F57434"/>
    <w:rsid w:val="00F57C7E"/>
    <w:rsid w:val="00F61219"/>
    <w:rsid w:val="00F63DF6"/>
    <w:rsid w:val="00F63F25"/>
    <w:rsid w:val="00F656F5"/>
    <w:rsid w:val="00F66B69"/>
    <w:rsid w:val="00F67318"/>
    <w:rsid w:val="00F67474"/>
    <w:rsid w:val="00F7103C"/>
    <w:rsid w:val="00F7207C"/>
    <w:rsid w:val="00F73911"/>
    <w:rsid w:val="00F76EA8"/>
    <w:rsid w:val="00F85AC7"/>
    <w:rsid w:val="00F861C6"/>
    <w:rsid w:val="00F86AA9"/>
    <w:rsid w:val="00F86EB9"/>
    <w:rsid w:val="00F87868"/>
    <w:rsid w:val="00F93B24"/>
    <w:rsid w:val="00F96007"/>
    <w:rsid w:val="00F9636F"/>
    <w:rsid w:val="00F96866"/>
    <w:rsid w:val="00F96F41"/>
    <w:rsid w:val="00F97C67"/>
    <w:rsid w:val="00FA0029"/>
    <w:rsid w:val="00FA096A"/>
    <w:rsid w:val="00FA3590"/>
    <w:rsid w:val="00FA37E3"/>
    <w:rsid w:val="00FA5F44"/>
    <w:rsid w:val="00FA6606"/>
    <w:rsid w:val="00FA68BE"/>
    <w:rsid w:val="00FB0AB7"/>
    <w:rsid w:val="00FB14C3"/>
    <w:rsid w:val="00FB30E4"/>
    <w:rsid w:val="00FB675E"/>
    <w:rsid w:val="00FB7586"/>
    <w:rsid w:val="00FB7A48"/>
    <w:rsid w:val="00FC0330"/>
    <w:rsid w:val="00FC2697"/>
    <w:rsid w:val="00FC3C0D"/>
    <w:rsid w:val="00FC4ACA"/>
    <w:rsid w:val="00FC557B"/>
    <w:rsid w:val="00FD02E6"/>
    <w:rsid w:val="00FD1158"/>
    <w:rsid w:val="00FD1803"/>
    <w:rsid w:val="00FD289A"/>
    <w:rsid w:val="00FD4D34"/>
    <w:rsid w:val="00FD6254"/>
    <w:rsid w:val="00FD6F64"/>
    <w:rsid w:val="00FE00FB"/>
    <w:rsid w:val="00FE1DF3"/>
    <w:rsid w:val="00FE2294"/>
    <w:rsid w:val="00FE273F"/>
    <w:rsid w:val="00FE36FE"/>
    <w:rsid w:val="00FE3DB0"/>
    <w:rsid w:val="00FE4113"/>
    <w:rsid w:val="00FE4C3D"/>
    <w:rsid w:val="00FE5C6E"/>
    <w:rsid w:val="00FE60E9"/>
    <w:rsid w:val="00FE6CA3"/>
    <w:rsid w:val="00FE7BF1"/>
    <w:rsid w:val="00FE7F41"/>
    <w:rsid w:val="00FF1189"/>
    <w:rsid w:val="00FF12D8"/>
    <w:rsid w:val="00FF1FDC"/>
    <w:rsid w:val="00FF20BE"/>
    <w:rsid w:val="00FF3D2E"/>
    <w:rsid w:val="00FF6341"/>
    <w:rsid w:val="00FF78D7"/>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C15729"/>
  <w15:chartTrackingRefBased/>
  <w15:docId w15:val="{951F997E-C387-49E0-A2E9-A324EECA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70"/>
    <w:pPr>
      <w:spacing w:after="0" w:line="240" w:lineRule="auto"/>
      <w:ind w:firstLine="432"/>
    </w:pPr>
    <w:rPr>
      <w:rFonts w:ascii="Times New Roman" w:hAnsi="Times New Roman"/>
    </w:rPr>
  </w:style>
  <w:style w:type="paragraph" w:styleId="Heading1">
    <w:name w:val="heading 1"/>
    <w:basedOn w:val="Normal"/>
    <w:next w:val="Normal"/>
    <w:link w:val="Heading1Char"/>
    <w:uiPriority w:val="9"/>
    <w:qFormat/>
    <w:rsid w:val="00416270"/>
    <w:pPr>
      <w:keepNext/>
      <w:keepLines/>
      <w:numPr>
        <w:numId w:val="4"/>
      </w:numP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03BF7"/>
    <w:pPr>
      <w:keepNext/>
      <w:keepLines/>
      <w:numPr>
        <w:ilvl w:val="1"/>
        <w:numId w:val="4"/>
      </w:numPr>
      <w:ind w:left="432" w:hanging="432"/>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55D3A"/>
    <w:pPr>
      <w:keepNext/>
      <w:keepLines/>
      <w:numPr>
        <w:ilvl w:val="2"/>
        <w:numId w:val="4"/>
      </w:numPr>
      <w:ind w:left="432" w:hanging="432"/>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5D747A"/>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747A"/>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747A"/>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747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74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47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F1"/>
    <w:pPr>
      <w:ind w:left="720"/>
      <w:contextualSpacing/>
    </w:pPr>
  </w:style>
  <w:style w:type="character" w:customStyle="1" w:styleId="Heading1Char">
    <w:name w:val="Heading 1 Char"/>
    <w:basedOn w:val="DefaultParagraphFont"/>
    <w:link w:val="Heading1"/>
    <w:uiPriority w:val="9"/>
    <w:rsid w:val="0041627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4A7C3A"/>
    <w:rPr>
      <w:color w:val="0563C1" w:themeColor="hyperlink"/>
      <w:u w:val="single"/>
    </w:rPr>
  </w:style>
  <w:style w:type="character" w:styleId="UnresolvedMention">
    <w:name w:val="Unresolved Mention"/>
    <w:basedOn w:val="DefaultParagraphFont"/>
    <w:uiPriority w:val="99"/>
    <w:semiHidden/>
    <w:unhideWhenUsed/>
    <w:rsid w:val="004A7C3A"/>
    <w:rPr>
      <w:color w:val="605E5C"/>
      <w:shd w:val="clear" w:color="auto" w:fill="E1DFDD"/>
    </w:rPr>
  </w:style>
  <w:style w:type="character" w:customStyle="1" w:styleId="Heading2Char">
    <w:name w:val="Heading 2 Char"/>
    <w:basedOn w:val="DefaultParagraphFont"/>
    <w:link w:val="Heading2"/>
    <w:uiPriority w:val="9"/>
    <w:rsid w:val="00D03BF7"/>
    <w:rPr>
      <w:rFonts w:ascii="Times New Roman" w:eastAsiaTheme="majorEastAsia" w:hAnsi="Times New Roman" w:cstheme="majorBidi"/>
      <w:i/>
      <w:szCs w:val="26"/>
    </w:rPr>
  </w:style>
  <w:style w:type="character" w:customStyle="1" w:styleId="Heading3Char">
    <w:name w:val="Heading 3 Char"/>
    <w:basedOn w:val="DefaultParagraphFont"/>
    <w:link w:val="Heading3"/>
    <w:uiPriority w:val="9"/>
    <w:rsid w:val="00055D3A"/>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semiHidden/>
    <w:rsid w:val="005D74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74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74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74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74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47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qFormat/>
    <w:rsid w:val="00BF43AD"/>
    <w:pPr>
      <w:spacing w:after="200"/>
    </w:pPr>
    <w:rPr>
      <w:i/>
      <w:iCs/>
      <w:color w:val="44546A" w:themeColor="text2"/>
      <w:sz w:val="18"/>
      <w:szCs w:val="18"/>
    </w:rPr>
  </w:style>
  <w:style w:type="table" w:styleId="TableGrid">
    <w:name w:val="Table Grid"/>
    <w:basedOn w:val="TableNormal"/>
    <w:uiPriority w:val="39"/>
    <w:rsid w:val="008E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933"/>
    <w:rPr>
      <w:color w:val="954F72" w:themeColor="followedHyperlink"/>
      <w:u w:val="single"/>
    </w:rPr>
  </w:style>
  <w:style w:type="paragraph" w:styleId="Header">
    <w:name w:val="header"/>
    <w:basedOn w:val="Normal"/>
    <w:link w:val="HeaderChar"/>
    <w:uiPriority w:val="99"/>
    <w:unhideWhenUsed/>
    <w:rsid w:val="00297892"/>
    <w:pPr>
      <w:tabs>
        <w:tab w:val="center" w:pos="4680"/>
        <w:tab w:val="right" w:pos="9360"/>
      </w:tabs>
    </w:pPr>
  </w:style>
  <w:style w:type="character" w:customStyle="1" w:styleId="HeaderChar">
    <w:name w:val="Header Char"/>
    <w:basedOn w:val="DefaultParagraphFont"/>
    <w:link w:val="Header"/>
    <w:uiPriority w:val="99"/>
    <w:rsid w:val="00297892"/>
    <w:rPr>
      <w:rFonts w:ascii="Times New Roman" w:hAnsi="Times New Roman"/>
    </w:rPr>
  </w:style>
  <w:style w:type="paragraph" w:styleId="Footer">
    <w:name w:val="footer"/>
    <w:basedOn w:val="Normal"/>
    <w:link w:val="FooterChar"/>
    <w:uiPriority w:val="99"/>
    <w:unhideWhenUsed/>
    <w:rsid w:val="00297892"/>
    <w:pPr>
      <w:tabs>
        <w:tab w:val="center" w:pos="4680"/>
        <w:tab w:val="right" w:pos="9360"/>
      </w:tabs>
    </w:pPr>
  </w:style>
  <w:style w:type="character" w:customStyle="1" w:styleId="FooterChar">
    <w:name w:val="Footer Char"/>
    <w:basedOn w:val="DefaultParagraphFont"/>
    <w:link w:val="Footer"/>
    <w:uiPriority w:val="99"/>
    <w:rsid w:val="002978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6">
      <w:bodyDiv w:val="1"/>
      <w:marLeft w:val="0"/>
      <w:marRight w:val="0"/>
      <w:marTop w:val="0"/>
      <w:marBottom w:val="0"/>
      <w:divBdr>
        <w:top w:val="none" w:sz="0" w:space="0" w:color="auto"/>
        <w:left w:val="none" w:sz="0" w:space="0" w:color="auto"/>
        <w:bottom w:val="none" w:sz="0" w:space="0" w:color="auto"/>
        <w:right w:val="none" w:sz="0" w:space="0" w:color="auto"/>
      </w:divBdr>
    </w:div>
    <w:div w:id="395469191">
      <w:bodyDiv w:val="1"/>
      <w:marLeft w:val="0"/>
      <w:marRight w:val="0"/>
      <w:marTop w:val="0"/>
      <w:marBottom w:val="0"/>
      <w:divBdr>
        <w:top w:val="none" w:sz="0" w:space="0" w:color="auto"/>
        <w:left w:val="none" w:sz="0" w:space="0" w:color="auto"/>
        <w:bottom w:val="none" w:sz="0" w:space="0" w:color="auto"/>
        <w:right w:val="none" w:sz="0" w:space="0" w:color="auto"/>
      </w:divBdr>
    </w:div>
    <w:div w:id="583221945">
      <w:bodyDiv w:val="1"/>
      <w:marLeft w:val="0"/>
      <w:marRight w:val="0"/>
      <w:marTop w:val="0"/>
      <w:marBottom w:val="0"/>
      <w:divBdr>
        <w:top w:val="none" w:sz="0" w:space="0" w:color="auto"/>
        <w:left w:val="none" w:sz="0" w:space="0" w:color="auto"/>
        <w:bottom w:val="none" w:sz="0" w:space="0" w:color="auto"/>
        <w:right w:val="none" w:sz="0" w:space="0" w:color="auto"/>
      </w:divBdr>
    </w:div>
    <w:div w:id="667902804">
      <w:bodyDiv w:val="1"/>
      <w:marLeft w:val="0"/>
      <w:marRight w:val="0"/>
      <w:marTop w:val="0"/>
      <w:marBottom w:val="0"/>
      <w:divBdr>
        <w:top w:val="none" w:sz="0" w:space="0" w:color="auto"/>
        <w:left w:val="none" w:sz="0" w:space="0" w:color="auto"/>
        <w:bottom w:val="none" w:sz="0" w:space="0" w:color="auto"/>
        <w:right w:val="none" w:sz="0" w:space="0" w:color="auto"/>
      </w:divBdr>
    </w:div>
    <w:div w:id="737633888">
      <w:bodyDiv w:val="1"/>
      <w:marLeft w:val="0"/>
      <w:marRight w:val="0"/>
      <w:marTop w:val="0"/>
      <w:marBottom w:val="0"/>
      <w:divBdr>
        <w:top w:val="none" w:sz="0" w:space="0" w:color="auto"/>
        <w:left w:val="none" w:sz="0" w:space="0" w:color="auto"/>
        <w:bottom w:val="none" w:sz="0" w:space="0" w:color="auto"/>
        <w:right w:val="none" w:sz="0" w:space="0" w:color="auto"/>
      </w:divBdr>
    </w:div>
    <w:div w:id="1201630434">
      <w:bodyDiv w:val="1"/>
      <w:marLeft w:val="0"/>
      <w:marRight w:val="0"/>
      <w:marTop w:val="0"/>
      <w:marBottom w:val="0"/>
      <w:divBdr>
        <w:top w:val="none" w:sz="0" w:space="0" w:color="auto"/>
        <w:left w:val="none" w:sz="0" w:space="0" w:color="auto"/>
        <w:bottom w:val="none" w:sz="0" w:space="0" w:color="auto"/>
        <w:right w:val="none" w:sz="0" w:space="0" w:color="auto"/>
      </w:divBdr>
    </w:div>
    <w:div w:id="1287346178">
      <w:bodyDiv w:val="1"/>
      <w:marLeft w:val="0"/>
      <w:marRight w:val="0"/>
      <w:marTop w:val="0"/>
      <w:marBottom w:val="0"/>
      <w:divBdr>
        <w:top w:val="none" w:sz="0" w:space="0" w:color="auto"/>
        <w:left w:val="none" w:sz="0" w:space="0" w:color="auto"/>
        <w:bottom w:val="none" w:sz="0" w:space="0" w:color="auto"/>
        <w:right w:val="none" w:sz="0" w:space="0" w:color="auto"/>
      </w:divBdr>
    </w:div>
    <w:div w:id="1381827614">
      <w:bodyDiv w:val="1"/>
      <w:marLeft w:val="0"/>
      <w:marRight w:val="0"/>
      <w:marTop w:val="0"/>
      <w:marBottom w:val="0"/>
      <w:divBdr>
        <w:top w:val="none" w:sz="0" w:space="0" w:color="auto"/>
        <w:left w:val="none" w:sz="0" w:space="0" w:color="auto"/>
        <w:bottom w:val="none" w:sz="0" w:space="0" w:color="auto"/>
        <w:right w:val="none" w:sz="0" w:space="0" w:color="auto"/>
      </w:divBdr>
    </w:div>
    <w:div w:id="1573731874">
      <w:bodyDiv w:val="1"/>
      <w:marLeft w:val="0"/>
      <w:marRight w:val="0"/>
      <w:marTop w:val="0"/>
      <w:marBottom w:val="0"/>
      <w:divBdr>
        <w:top w:val="none" w:sz="0" w:space="0" w:color="auto"/>
        <w:left w:val="none" w:sz="0" w:space="0" w:color="auto"/>
        <w:bottom w:val="none" w:sz="0" w:space="0" w:color="auto"/>
        <w:right w:val="none" w:sz="0" w:space="0" w:color="auto"/>
      </w:divBdr>
    </w:div>
    <w:div w:id="16774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smp.gov.np" TargetMode="External"/><Relationship Id="rId18" Type="http://schemas.openxmlformats.org/officeDocument/2006/relationships/hyperlink" Target="https://doi.org/10.3126/ijasbt.v3i4.13525" TargetMode="External"/><Relationship Id="rId26" Type="http://schemas.openxmlformats.org/officeDocument/2006/relationships/hyperlink" Target="http://www.raosoft.com/samplesize.html" TargetMode="External"/><Relationship Id="rId39" Type="http://schemas.openxmlformats.org/officeDocument/2006/relationships/header" Target="header2.xml"/><Relationship Id="rId21" Type="http://schemas.openxmlformats.org/officeDocument/2006/relationships/hyperlink" Target="https://doi.org/10.3126/janr.v3i2.32524" TargetMode="External"/><Relationship Id="rId34" Type="http://schemas.openxmlformats.org/officeDocument/2006/relationships/hyperlink" Target="https://doi.org/10.22146/ae.8279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6832/24566632.2019.0404011" TargetMode="External"/><Relationship Id="rId20" Type="http://schemas.openxmlformats.org/officeDocument/2006/relationships/hyperlink" Target="https://doi.org/10.3126/jnarc.v8i.44865" TargetMode="External"/><Relationship Id="rId29" Type="http://schemas.openxmlformats.org/officeDocument/2006/relationships/hyperlink" Target="http://dx.doi.org/10.3329/sja.v16i1.3743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6/aej.v24i01.57885" TargetMode="External"/><Relationship Id="rId24" Type="http://schemas.openxmlformats.org/officeDocument/2006/relationships/hyperlink" Target="http://dx.doi.org/10.52804/ijaas2021.2119" TargetMode="External"/><Relationship Id="rId32" Type="http://schemas.openxmlformats.org/officeDocument/2006/relationships/hyperlink" Target="http://dx.doi.org/10.3126/ijssm.v7i4.32487" TargetMode="External"/><Relationship Id="rId37" Type="http://schemas.openxmlformats.org/officeDocument/2006/relationships/hyperlink" Target="http://doi.org/10.26480/faer.01.2021.01.09"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89/fsufs.2021.740546" TargetMode="External"/><Relationship Id="rId23" Type="http://schemas.openxmlformats.org/officeDocument/2006/relationships/hyperlink" Target="http://dx.doi.org/10.1007/s40003-014-0103-0" TargetMode="External"/><Relationship Id="rId28" Type="http://schemas.openxmlformats.org/officeDocument/2006/relationships/hyperlink" Target="http://dx.doi.org/10.3126/jnarc.v4i1.19690" TargetMode="External"/><Relationship Id="rId36" Type="http://schemas.openxmlformats.org/officeDocument/2006/relationships/hyperlink" Target="https://www.elixirpublishers.com/articles/1678702008_201502088.pdf" TargetMode="External"/><Relationship Id="rId10" Type="http://schemas.openxmlformats.org/officeDocument/2006/relationships/hyperlink" Target="https://doi.org/10.3126/janr.v3i2.32484" TargetMode="External"/><Relationship Id="rId19" Type="http://schemas.openxmlformats.org/officeDocument/2006/relationships/hyperlink" Target="https://doi.org/10.4314/gjass.v4i1.2248" TargetMode="External"/><Relationship Id="rId31" Type="http://schemas.openxmlformats.org/officeDocument/2006/relationships/hyperlink" Target="https://doi.org/10.3126/ijssm.v7i4.32487" TargetMode="External"/><Relationship Id="rId4" Type="http://schemas.openxmlformats.org/officeDocument/2006/relationships/settings" Target="settings.xml"/><Relationship Id="rId9" Type="http://schemas.openxmlformats.org/officeDocument/2006/relationships/hyperlink" Target="http://dx.doi.org/10.26480/fabm.01.2021.17.22" TargetMode="External"/><Relationship Id="rId14" Type="http://schemas.openxmlformats.org/officeDocument/2006/relationships/hyperlink" Target="https://doi.org/10.3126/janr.v3i1.27099" TargetMode="External"/><Relationship Id="rId22" Type="http://schemas.openxmlformats.org/officeDocument/2006/relationships/hyperlink" Target="http://dx.doi.org/10.3923/pjn.2017.314.321" TargetMode="External"/><Relationship Id="rId27" Type="http://schemas.openxmlformats.org/officeDocument/2006/relationships/hyperlink" Target="https://doi.org/10.9734/ajaees/2024/v42i112591" TargetMode="External"/><Relationship Id="rId30" Type="http://schemas.openxmlformats.org/officeDocument/2006/relationships/hyperlink" Target="https://doi.org/10.3126/ijasbt.v7i2.24210" TargetMode="External"/><Relationship Id="rId35" Type="http://schemas.openxmlformats.org/officeDocument/2006/relationships/hyperlink" Target="https://api.semanticscholar.org/CorpusID:195794526"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26832/24566632.2022.0703017" TargetMode="External"/><Relationship Id="rId17" Type="http://schemas.openxmlformats.org/officeDocument/2006/relationships/hyperlink" Target="http://dx.doi.org/10.26832/24566632.2019.0404011" TargetMode="External"/><Relationship Id="rId25" Type="http://schemas.openxmlformats.org/officeDocument/2006/relationships/hyperlink" Target="https://doi.org/10.26832/24566632.2021.0604011" TargetMode="External"/><Relationship Id="rId33" Type="http://schemas.openxmlformats.org/officeDocument/2006/relationships/hyperlink" Target="https://doi.org/10.1080/23311932.2024.2444341"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FCEA37-590E-4F7F-85BE-1EB7F3C88BD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ABD6-1830-43C9-97EE-EB64DB95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6275</Words>
  <Characters>35769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dc:creator>
  <cp:keywords/>
  <dc:description/>
  <cp:lastModifiedBy>SDI 1183</cp:lastModifiedBy>
  <cp:revision>70</cp:revision>
  <dcterms:created xsi:type="dcterms:W3CDTF">2025-02-14T16:36:00Z</dcterms:created>
  <dcterms:modified xsi:type="dcterms:W3CDTF">2025-03-18T07:45:00Z</dcterms:modified>
</cp:coreProperties>
</file>