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584" w:rsidRPr="00EE2C7E" w:rsidRDefault="00424BD8" w:rsidP="00914B84">
      <w:pPr>
        <w:spacing w:after="0"/>
        <w:jc w:val="center"/>
        <w:rPr>
          <w:rFonts w:hAnsi="Times New Roman" w:cs="Times New Roman"/>
          <w:b/>
          <w:sz w:val="24"/>
          <w:szCs w:val="24"/>
        </w:rPr>
      </w:pPr>
      <w:r w:rsidRPr="00EE2C7E">
        <w:rPr>
          <w:rFonts w:hAnsi="Times New Roman" w:cs="Times New Roman"/>
          <w:b/>
          <w:sz w:val="24"/>
          <w:szCs w:val="24"/>
        </w:rPr>
        <w:t>Climate-Smart Agriculture: AI-Based Solutions for Enhancing Crop Resilience and Reducing Environmental Impact</w:t>
      </w:r>
    </w:p>
    <w:p w:rsidR="00914B84" w:rsidRPr="00EE2C7E" w:rsidRDefault="00914B84" w:rsidP="00914B84">
      <w:pPr>
        <w:spacing w:after="0"/>
        <w:jc w:val="center"/>
        <w:rPr>
          <w:rFonts w:hAnsi="Times New Roman" w:cs="Times New Roman"/>
          <w:sz w:val="24"/>
          <w:szCs w:val="24"/>
        </w:rPr>
      </w:pPr>
    </w:p>
    <w:p w:rsidR="00914B84" w:rsidRPr="00EE2C7E" w:rsidRDefault="000A7BFF" w:rsidP="000A7BFF">
      <w:pPr>
        <w:spacing w:after="0"/>
        <w:jc w:val="right"/>
        <w:rPr>
          <w:rFonts w:hAnsi="Times New Roman" w:cs="Times New Roman"/>
          <w:b/>
          <w:sz w:val="24"/>
          <w:szCs w:val="24"/>
        </w:rPr>
      </w:pPr>
      <w:r w:rsidRPr="00EE2C7E">
        <w:rPr>
          <w:rFonts w:hAnsi="Times New Roman" w:cs="Times New Roman"/>
          <w:b/>
          <w:sz w:val="24"/>
          <w:szCs w:val="24"/>
        </w:rPr>
        <w:br/>
      </w:r>
    </w:p>
    <w:p w:rsidR="00914B84" w:rsidRPr="00EE2C7E" w:rsidRDefault="00424BD8" w:rsidP="00914B84">
      <w:pPr>
        <w:spacing w:after="0"/>
        <w:jc w:val="both"/>
        <w:rPr>
          <w:rFonts w:hAnsi="Times New Roman" w:cs="Times New Roman"/>
          <w:sz w:val="24"/>
          <w:szCs w:val="24"/>
        </w:rPr>
      </w:pPr>
      <w:r w:rsidRPr="00EE2C7E">
        <w:rPr>
          <w:rFonts w:hAnsi="Times New Roman" w:cs="Times New Roman"/>
          <w:b/>
          <w:sz w:val="24"/>
          <w:szCs w:val="24"/>
        </w:rPr>
        <w:t>Abstract</w:t>
      </w:r>
      <w:r w:rsidR="009D16AC" w:rsidRPr="00EE2C7E">
        <w:rPr>
          <w:rFonts w:hAnsi="Times New Roman" w:cs="Times New Roman"/>
          <w:b/>
          <w:sz w:val="24"/>
          <w:szCs w:val="24"/>
        </w:rPr>
        <w:t xml:space="preserve">: </w:t>
      </w:r>
      <w:r w:rsidR="000C5EEF" w:rsidRPr="00EE2C7E">
        <w:rPr>
          <w:rFonts w:hAnsi="Times New Roman" w:cs="Times New Roman"/>
          <w:sz w:val="24"/>
          <w:szCs w:val="24"/>
        </w:rPr>
        <w:t xml:space="preserve">Climate change poses significant challenges to global food security, necessitating the use of AI-based climate-smart agriculture (CSA) technologies to improve crop resilience, reduce environmental impact, and optimize resource use. AI-based interventions can reduce carbon emissions by 30–50% and boost agricultural productivity by up to 25%. Machine learning approaches can forecast crop yields with 90% accuracy, facilitating climate adaptation. AI insect surveillance can reduce pesticide application by 30%, and artificial irrigation systems can save </w:t>
      </w:r>
      <w:r w:rsidR="001F4EAE" w:rsidRPr="00EE2C7E">
        <w:rPr>
          <w:rFonts w:hAnsi="Times New Roman" w:cs="Times New Roman"/>
          <w:sz w:val="24"/>
          <w:szCs w:val="24"/>
        </w:rPr>
        <w:t>up to 40% water</w:t>
      </w:r>
      <w:r w:rsidR="000C5EEF" w:rsidRPr="00EE2C7E">
        <w:rPr>
          <w:rFonts w:hAnsi="Times New Roman" w:cs="Times New Roman"/>
          <w:sz w:val="24"/>
          <w:szCs w:val="24"/>
        </w:rPr>
        <w:t>. IoT sensors and remote sensing improve soil health monitoring and carbon sequestration practices, increasing soil organic carbon stocks by 20–35%. AI-powered predictive analytics can provide early alerts for storms, reducing agricultural losses by 15–20%. Automation and robotics can reduce post-harvest losses by up to 35%. Blockchain and AI can ensure transparency in sustainable agricultural supply chains and carbon credit markets. This blending of AI and CSA can significantly reduce climate change implications. The use of AI in smallholder agriculture faces challenges such as inflated implementation costs, reduced digital literacy, and concerns around data privacy. Fixing these issues requires economical solutions, agricultural training initiatives, localized artificial intelligence models, and legislative changes.</w:t>
      </w:r>
    </w:p>
    <w:p w:rsidR="000C5EEF" w:rsidRPr="00EE2C7E" w:rsidRDefault="000C5EEF"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sz w:val="24"/>
          <w:szCs w:val="24"/>
        </w:rPr>
      </w:pPr>
      <w:proofErr w:type="spellStart"/>
      <w:proofErr w:type="gramStart"/>
      <w:r w:rsidRPr="00EE2C7E">
        <w:rPr>
          <w:rFonts w:hAnsi="Times New Roman" w:cs="Times New Roman"/>
          <w:b/>
          <w:sz w:val="24"/>
          <w:szCs w:val="24"/>
        </w:rPr>
        <w:t>Keywords:</w:t>
      </w:r>
      <w:r w:rsidR="00A06A54" w:rsidRPr="00EE2C7E">
        <w:rPr>
          <w:rFonts w:hAnsi="Times New Roman" w:cs="Times New Roman"/>
          <w:sz w:val="24"/>
          <w:szCs w:val="24"/>
        </w:rPr>
        <w:t>Artificia</w:t>
      </w:r>
      <w:r w:rsidR="00975432" w:rsidRPr="00EE2C7E">
        <w:rPr>
          <w:rFonts w:hAnsi="Times New Roman" w:cs="Times New Roman"/>
          <w:sz w:val="24"/>
          <w:szCs w:val="24"/>
        </w:rPr>
        <w:t>l</w:t>
      </w:r>
      <w:proofErr w:type="spellEnd"/>
      <w:proofErr w:type="gramEnd"/>
      <w:r w:rsidR="00975432" w:rsidRPr="00EE2C7E">
        <w:rPr>
          <w:rFonts w:hAnsi="Times New Roman" w:cs="Times New Roman"/>
          <w:sz w:val="24"/>
          <w:szCs w:val="24"/>
        </w:rPr>
        <w:t xml:space="preserve"> intelligence in agriculture, climate-smart farming, p</w:t>
      </w:r>
      <w:r w:rsidR="00A06A54" w:rsidRPr="00EE2C7E">
        <w:rPr>
          <w:rFonts w:hAnsi="Times New Roman" w:cs="Times New Roman"/>
          <w:sz w:val="24"/>
          <w:szCs w:val="24"/>
        </w:rPr>
        <w:t>reci</w:t>
      </w:r>
      <w:r w:rsidR="00975432" w:rsidRPr="00EE2C7E">
        <w:rPr>
          <w:rFonts w:hAnsi="Times New Roman" w:cs="Times New Roman"/>
          <w:sz w:val="24"/>
          <w:szCs w:val="24"/>
        </w:rPr>
        <w:t>sion agriculture technologies, c</w:t>
      </w:r>
      <w:r w:rsidR="009D16AC" w:rsidRPr="00EE2C7E">
        <w:rPr>
          <w:rFonts w:hAnsi="Times New Roman" w:cs="Times New Roman"/>
          <w:sz w:val="24"/>
          <w:szCs w:val="24"/>
        </w:rPr>
        <w:t>arbon footprint reduction,</w:t>
      </w:r>
      <w:r w:rsidR="00A06A54" w:rsidRPr="00EE2C7E">
        <w:rPr>
          <w:rFonts w:hAnsi="Times New Roman" w:cs="Times New Roman"/>
          <w:sz w:val="24"/>
          <w:szCs w:val="24"/>
        </w:rPr>
        <w:t xml:space="preserve"> AI-powered predictive analytics</w:t>
      </w:r>
      <w:r w:rsidR="009D16AC" w:rsidRPr="00EE2C7E">
        <w:rPr>
          <w:rFonts w:hAnsi="Times New Roman" w:cs="Times New Roman"/>
          <w:sz w:val="24"/>
          <w:szCs w:val="24"/>
        </w:rPr>
        <w:t>.</w:t>
      </w:r>
    </w:p>
    <w:p w:rsidR="00914B84" w:rsidRPr="00EE2C7E" w:rsidRDefault="00914B84"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 Introduction</w:t>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1.1 Overview</w:t>
      </w:r>
    </w:p>
    <w:p w:rsidR="00D37142" w:rsidRPr="00EE2C7E" w:rsidRDefault="00D37142" w:rsidP="00914B84">
      <w:pPr>
        <w:spacing w:after="0"/>
        <w:jc w:val="both"/>
        <w:rPr>
          <w:rFonts w:hAnsi="Times New Roman" w:cs="Times New Roman"/>
          <w:sz w:val="24"/>
          <w:szCs w:val="24"/>
        </w:rPr>
      </w:pPr>
    </w:p>
    <w:p w:rsidR="008C1584" w:rsidRPr="00EE2C7E" w:rsidRDefault="00A06A54" w:rsidP="00914B84">
      <w:pPr>
        <w:spacing w:after="0"/>
        <w:jc w:val="both"/>
        <w:rPr>
          <w:rFonts w:hAnsi="Times New Roman" w:cs="Times New Roman"/>
          <w:sz w:val="24"/>
          <w:szCs w:val="24"/>
        </w:rPr>
      </w:pPr>
      <w:r w:rsidRPr="00EE2C7E">
        <w:rPr>
          <w:rFonts w:hAnsi="Times New Roman" w:cs="Times New Roman"/>
          <w:sz w:val="24"/>
          <w:szCs w:val="24"/>
        </w:rPr>
        <w:t xml:space="preserve">Climate change </w:t>
      </w:r>
      <w:r w:rsidR="001F4EAE" w:rsidRPr="00EE2C7E">
        <w:rPr>
          <w:rFonts w:hAnsi="Times New Roman" w:cs="Times New Roman"/>
          <w:sz w:val="24"/>
          <w:szCs w:val="24"/>
        </w:rPr>
        <w:t>severely threatens</w:t>
      </w:r>
      <w:r w:rsidRPr="00EE2C7E">
        <w:rPr>
          <w:rFonts w:hAnsi="Times New Roman" w:cs="Times New Roman"/>
          <w:sz w:val="24"/>
          <w:szCs w:val="24"/>
        </w:rPr>
        <w:t xml:space="preserve"> agriculture globally, impinging on food security, productivity, and sustainability. Increased temperatures interfere with traditional planting seasons, changing crop yields and decreasing the amount of arable land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{"citationID":"rvx0bp40","properties":{"formattedCitation":"(Yadav et al., 2021)","plainCitation":"(Yadav et al., 2021)","noteIndex":0},"citationItems":[{"id":1984,"uris":["http://zotero.org/users/local/c7BXvGUJ/items/TZIUWJZ7"],"itemData":{"id":1984,"type":"chapter","container-title":"Global climate change","page":"151–174","publisher":"Elsevier","source":"Google Scholar","title":"Climate change: Impact on agricultural production and sustainable mitigation","title-short":"Climate change","URL":"https://www.sciencedirect.com/science/article/pii/B9780128229286000101","author":[{"family":"Yadav","given":"Poonam"},{"family":"Jaiswal","given":"Durgesh Kumar"},{"family":"Sinha","given":"Rakesh Kumar"}],"accessed":{"date-parts":[["2025",3,7]]},"issued":{"date-parts":[["2021"]]}}}],"schema":"https://github.com/citation-style-language/schema/raw/master/csl-citation.json"}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(Yadav et al., 2021)</w:t>
      </w:r>
      <w:r w:rsidR="004E7B5E" w:rsidRPr="00EE2C7E">
        <w:rPr>
          <w:rFonts w:hAnsi="Times New Roman" w:cs="Times New Roman"/>
          <w:sz w:val="24"/>
          <w:szCs w:val="24"/>
        </w:rPr>
        <w:fldChar w:fldCharType="end"/>
      </w:r>
      <w:r w:rsidR="00424BD8" w:rsidRPr="00EE2C7E">
        <w:rPr>
          <w:rFonts w:hAnsi="Times New Roman" w:cs="Times New Roman"/>
          <w:sz w:val="24"/>
          <w:szCs w:val="24"/>
        </w:rPr>
        <w:t>. Alterations in precipitation patterns result in droughts and floods, compromising water availability for irrigation. Severe conditions impair agricultural yields, diminish animal efficiency, and deteriorate soil quality</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{"citationID":"pG5XXzKB","properties":{"formattedCitation":"(Padhiary &amp; Kumar, 2024)","plainCitation":"(Padhiary &amp; Kumar, 2024)","noteIndex":0},"citationItems":[{"id":"OdAdmZHC/BOCrc4W3","uris":["http://zotero.org/users/local/Jpijj0MH/items/84CMXN5X"],"itemData":{"id":77,"type":"chapter","container-title":"Smart Internet of Things for Environment and Healthcare","event-place":"Cham","ISBN":"978-3-031-70101-6","language":"en","note":"collection-title: Studies in Computational Intelligence\nDOI: 10.1007/978-3-031-70102-3_8","page":"107-126","publisher":"Springer Nature Switzerland","publisher-place":"Cham","source":"DOI.org (Crossref)","title":"Assessing the Environmental Impacts of Agriculture, Industrial Operations, and Mining on Agro-Ecosystems","URL":"https://link.springer.com/10.1007/978-3-031-70102-3_8","volume":"1165","editor":[{"family":"Azrour","given":"Mourade"},{"family":"Mabrouki","given":"Jamal"},{"family":"Alabdulatif","given":"Abdulatif"},{"family":"Guezzaz","given":"Azidine"},{"family":"Amounas","given":"Fatima"}],"author":[{"family":"Padhiary","given":"Mrutyunjay"},{"family":"Kumar","given":"Raushan"}],"accessed":{"date-parts":[["2024",10,24]]},"issued":{"date-parts":[["2024"]]}}}],"schema":"https://github.com/citation-style-language/schema/raw/master/csl-citation.json"} </w:instrText>
      </w:r>
      <w:r w:rsidR="004E7B5E" w:rsidRPr="00EE2C7E">
        <w:rPr>
          <w:rFonts w:hAnsi="Times New Roman" w:cs="Times New Roman"/>
          <w:sz w:val="24"/>
          <w:szCs w:val="24"/>
        </w:rPr>
        <w:fldChar w:fldCharType="separate"/>
      </w:r>
      <w:r w:rsidR="005578FE" w:rsidRPr="00EE2C7E">
        <w:rPr>
          <w:rFonts w:hAnsi="Times New Roman" w:cs="Times New Roman"/>
          <w:sz w:val="24"/>
          <w:szCs w:val="24"/>
        </w:rPr>
        <w:t>(Padhiary &amp; Kumar,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Elevated temperatures promote pest and disease occurrences, enabling insects and diseases to flourish in previously hostile areas, so compromising crop health and raising dependence on pesticides. Agriculture accounts for around 25% of global greenhouse gas emissions due to deforestation, methane emissions from livestock, and the overuse of </w:t>
      </w:r>
      <w:r w:rsidRPr="00EE2C7E">
        <w:rPr>
          <w:rFonts w:hAnsi="Times New Roman" w:cs="Times New Roman"/>
          <w:sz w:val="24"/>
          <w:szCs w:val="24"/>
        </w:rPr>
        <w:t>fertilizers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{"citationID":"AJy7KQ2d","properties":{"formattedCitation":"(Ghosh et al., 2020)","plainCitation":"(Ghosh et al., 2020)","noteIndex":0},"citationItems":[{"id":1982,"uris":["http://zotero.org/users/local/c7BXvGUJ/items/EJ8LL62U"],"itemData":{"id":1982,"type":"article-journal","container-title":"Environmental Science and Pollution Research","note":"publisher: Springer","page":"10160–10184","source":"Google Scholar","title":"Agriculture, dairy and fishery farming practices and greenhouse gas emission footprint: a strategic appraisal for mitigation","title-short":"Agriculture, dairy and fishery farming practices and greenhouse gas emission footprint","volume":"27","author":[{"family":"Ghosh","given":"Avijit"},{"family":"Misra","given":"Sukanya"},{"family":"Bhattacharyya","given":"Ranjan"},{"family":"Sarkar","given":"Abhijit"},{"family":"Singh","given":"Amit Kumar"},{"family":"Tyagi","given":"Vikas Chandra"},{"family":"Kumar","given":"Ram Vinod"},{"family":"Meena","given":"Vijay Singh"}],"issued":{"date-parts":[["2020"]]}}}],"schema":"https://github.com/citation-style-language/schema/raw/master/csl-citation.json"}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(Ghosh et al., 2020)</w:t>
      </w:r>
      <w:r w:rsidR="004E7B5E" w:rsidRPr="00EE2C7E">
        <w:rPr>
          <w:rFonts w:hAnsi="Times New Roman" w:cs="Times New Roman"/>
          <w:sz w:val="24"/>
          <w:szCs w:val="24"/>
        </w:rPr>
        <w:fldChar w:fldCharType="end"/>
      </w:r>
      <w:r w:rsidR="00424BD8" w:rsidRPr="00EE2C7E">
        <w:rPr>
          <w:rFonts w:hAnsi="Times New Roman" w:cs="Times New Roman"/>
          <w:sz w:val="24"/>
          <w:szCs w:val="24"/>
        </w:rPr>
        <w:t>. Climate-</w:t>
      </w:r>
      <w:r w:rsidR="005578FE" w:rsidRPr="00EE2C7E">
        <w:rPr>
          <w:rFonts w:hAnsi="Times New Roman" w:cs="Times New Roman"/>
          <w:sz w:val="24"/>
          <w:szCs w:val="24"/>
        </w:rPr>
        <w:t>s</w:t>
      </w:r>
      <w:r w:rsidR="00424BD8" w:rsidRPr="00EE2C7E">
        <w:rPr>
          <w:rFonts w:hAnsi="Times New Roman" w:cs="Times New Roman"/>
          <w:sz w:val="24"/>
          <w:szCs w:val="24"/>
        </w:rPr>
        <w:t xml:space="preserve">mart </w:t>
      </w:r>
      <w:r w:rsidR="005578FE" w:rsidRPr="00EE2C7E">
        <w:rPr>
          <w:rFonts w:hAnsi="Times New Roman" w:cs="Times New Roman"/>
          <w:sz w:val="24"/>
          <w:szCs w:val="24"/>
        </w:rPr>
        <w:t>a</w:t>
      </w:r>
      <w:r w:rsidR="00424BD8" w:rsidRPr="00EE2C7E">
        <w:rPr>
          <w:rFonts w:hAnsi="Times New Roman" w:cs="Times New Roman"/>
          <w:sz w:val="24"/>
          <w:szCs w:val="24"/>
        </w:rPr>
        <w:t>griculture (CSA) is a sustainable framework that incorporates technological advancements, data-informed decision-making, and adaptable agricultural practices to reduce the negative effects of climate change.</w:t>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1.2 Climate-Smart Agriculture (CSA)</w:t>
      </w:r>
    </w:p>
    <w:p w:rsidR="00D37142" w:rsidRPr="00EE2C7E" w:rsidRDefault="00D37142" w:rsidP="00914B84">
      <w:pPr>
        <w:spacing w:after="0"/>
        <w:jc w:val="both"/>
        <w:rPr>
          <w:rFonts w:hAnsi="Times New Roman" w:cs="Times New Roman"/>
          <w:sz w:val="24"/>
          <w:szCs w:val="24"/>
        </w:rPr>
      </w:pPr>
    </w:p>
    <w:p w:rsidR="008C1584" w:rsidRPr="00EE2C7E" w:rsidRDefault="004A60B0" w:rsidP="00914B84">
      <w:pPr>
        <w:spacing w:after="0"/>
        <w:jc w:val="both"/>
        <w:rPr>
          <w:rFonts w:hAnsi="Times New Roman" w:cs="Times New Roman"/>
          <w:sz w:val="24"/>
          <w:szCs w:val="24"/>
        </w:rPr>
      </w:pPr>
      <w:r w:rsidRPr="00EE2C7E">
        <w:rPr>
          <w:rFonts w:hAnsi="Times New Roman" w:cs="Times New Roman"/>
          <w:sz w:val="24"/>
          <w:szCs w:val="24"/>
        </w:rPr>
        <w:lastRenderedPageBreak/>
        <w:t>CSA is</w:t>
      </w:r>
      <w:r w:rsidR="00A06A54" w:rsidRPr="00EE2C7E">
        <w:rPr>
          <w:rFonts w:hAnsi="Times New Roman" w:cs="Times New Roman"/>
          <w:sz w:val="24"/>
          <w:szCs w:val="24"/>
        </w:rPr>
        <w:t xml:space="preserve"> a policy that aims at raising agricultural production, enhancing climate resilience, and reducing greenhouse gas emissions. It is promoted by organizations such as the Food and Agriculture Organization (FAO), and </w:t>
      </w:r>
      <w:r w:rsidR="001F4EAE" w:rsidRPr="00EE2C7E">
        <w:rPr>
          <w:rFonts w:hAnsi="Times New Roman" w:cs="Times New Roman"/>
          <w:sz w:val="24"/>
          <w:szCs w:val="24"/>
        </w:rPr>
        <w:t>it aims</w:t>
      </w:r>
      <w:r w:rsidR="00A06A54" w:rsidRPr="00EE2C7E">
        <w:rPr>
          <w:rFonts w:hAnsi="Times New Roman" w:cs="Times New Roman"/>
          <w:sz w:val="24"/>
          <w:szCs w:val="24"/>
        </w:rPr>
        <w:t xml:space="preserve"> to combine agricultural development with environmental sustainability</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{"citationID":"Q7cbR3BJ","properties":{"formattedCitation":"(Mihret et al., 2025)","plainCitation":"(Mihret et al., 2025)","noteIndex":0},"citationItems":[{"id":2069,"uris":["http://zotero.org/users/local/c7BXvGUJ/items/BEJGC4NR"],"itemData":{"id":2069,"type":"article-journal","container-title":"Advances in Agriculture","issue":"1","note":"publisher: Wiley Online Library","page":"8828400","source":"Google Scholar","title":"Advancements in Agriculture 4.0 and the Needs for Introduction and Adoption in Ethiopia: A Review","title-short":"Advancements in Agriculture 4.0 and the Needs for Introduction and Adoption in Ethiopia","volume":"2025","author":[{"family":"Mihret","given":"Yabebal Chekole"},{"family":"Takele","given":"Mulu Marie"},{"family":"Mintesinot","given":"Smegnew Moges"}],"issued":{"date-parts":[["2025"]]}}}],"schema":"https://github.com/citation-style-language/schema/raw/master/csl-citation.json"} </w:instrText>
      </w:r>
      <w:r w:rsidR="004E7B5E" w:rsidRPr="00EE2C7E">
        <w:rPr>
          <w:rFonts w:hAnsi="Times New Roman" w:cs="Times New Roman"/>
          <w:sz w:val="24"/>
          <w:szCs w:val="24"/>
        </w:rPr>
        <w:fldChar w:fldCharType="separate"/>
      </w:r>
      <w:r w:rsidR="00E61BAA" w:rsidRPr="00EE2C7E">
        <w:rPr>
          <w:rFonts w:hAnsi="Times New Roman" w:cs="Times New Roman"/>
          <w:sz w:val="24"/>
          <w:szCs w:val="24"/>
        </w:rPr>
        <w:t>(Mihret et al., 2025)</w:t>
      </w:r>
      <w:r w:rsidR="004E7B5E" w:rsidRPr="00EE2C7E">
        <w:rPr>
          <w:rFonts w:hAnsi="Times New Roman" w:cs="Times New Roman"/>
          <w:sz w:val="24"/>
          <w:szCs w:val="24"/>
        </w:rPr>
        <w:fldChar w:fldCharType="end"/>
      </w:r>
      <w:r w:rsidR="00A06A54" w:rsidRPr="00EE2C7E">
        <w:rPr>
          <w:rFonts w:hAnsi="Times New Roman" w:cs="Times New Roman"/>
          <w:sz w:val="24"/>
          <w:szCs w:val="24"/>
        </w:rPr>
        <w:t xml:space="preserve">. The pillars of CSA are sustainable production growth, adaptation and resilience to climate, and greenhouse gas emission mitigation. CSA is a key to solving global food security, as the world's population is expected to exceed 9.7 billion in 2050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{"citationID":"V8S4NKoj","properties":{"formattedCitation":"(Majhi et al., 2023)","plainCitation":"(Majhi et al., 2023)","noteIndex":0},"citationItems":[{"id":1985,"uris":["http://zotero.org/users/local/c7BXvGUJ/items/ET5MANCZ"],"itemData":{"id":1985,"type":"chapter","container-title":"Climate Change and Insect Biodiversity","page":"221–245","publisher":"CRC Press","source":"Google Scholar","title":"Climate-smart agriculture: an integrated approach to address climate change and food security","title-short":"Climate-smart agriculture","author":[{"family":"Majhi","given":"Prasanta Kumar"},{"family":"Samal","given":"Ipsita"},{"family":"Bhoi","given":"Tanmaya Kumar"},{"family":"Pattnaik","given":"Prachi"},{"family":"Pradhan","given":"Chandini"},{"family":"Gupta","given":"Akhilesh"},{"family":"Mahanta","given":"Deepak Kumar"},{"family":"Senapati","given":"Subrat Kumar"}],"accessed":{"date-parts":[["2025",3,7]]},"issued":{"date-parts":[["2023"]]}}}],"schema":"https://github.com/citation-style-language/schema/raw/master/csl-citation.json"}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(Majhi et al.,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00B950CF" w:rsidRPr="00EE2C7E">
        <w:rPr>
          <w:rFonts w:hAnsi="Times New Roman" w:cs="Times New Roman"/>
          <w:sz w:val="24"/>
          <w:szCs w:val="24"/>
        </w:rPr>
        <w:t>Implementing CSA practices increases efficiency, optimizes use of natural resources, and minimizes reliance on fossil fuel-derived products. It adopts global policy agendas such as the Paris Climate Change Agreement, the United Nations Sustainable Development Goals, and the European Green Deal, which promotes eco-friendly farming practices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{"citationID":"6jEzEaGh","properties":{"formattedCitation":"(Prandecki et al., 2021)","plainCitation":"(Prandecki et al., 2021)","noteIndex":0},"citationItems":[{"id":1986,"uris":["http://zotero.org/users/local/c7BXvGUJ/items/3F38Q6WR"],"itemData":{"id":1986,"type":"article-journal","container-title":"Sustainability","issue":"18","note":"publisher: MDPI","page":"10318","source":"Google Scholar","title":"Environmental and climate challenges to agriculture in Poland in the context of objectives adopted in the European Green Deal strategy","volume":"13","author":[{"family":"Prandecki","given":"Konrad"},{"family":"Wrzaszcz","given":"Wioletta"},{"family":"Zieliński","given":"Marek"}],"issued":{"date-parts":[["2021"]]}}}],"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(Prandecki et al., 2021)</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00B950CF" w:rsidRPr="00EE2C7E">
        <w:rPr>
          <w:rFonts w:hAnsi="Times New Roman" w:cs="Times New Roman"/>
          <w:sz w:val="24"/>
          <w:szCs w:val="24"/>
        </w:rPr>
        <w:t>By integrating technology with conventional farm knowledge, CSA supports small-scale farmers and industrial-scale agricultural organizations to attain stable production under varying climatic patterns</w:t>
      </w:r>
      <w:r w:rsidR="00424BD8" w:rsidRPr="00EE2C7E">
        <w:rPr>
          <w:rFonts w:hAnsi="Times New Roman" w:cs="Times New Roman"/>
          <w:sz w:val="24"/>
          <w:szCs w:val="24"/>
        </w:rPr>
        <w:t>.</w:t>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1.3 Purpose of AI in Enhanced Agricultural Sustainability</w:t>
      </w:r>
    </w:p>
    <w:p w:rsidR="00D37142" w:rsidRPr="00EE2C7E" w:rsidRDefault="00D37142" w:rsidP="00914B84">
      <w:pPr>
        <w:spacing w:after="0"/>
        <w:jc w:val="both"/>
        <w:rPr>
          <w:rFonts w:hAnsi="Times New Roman" w:cs="Times New Roman"/>
          <w:sz w:val="24"/>
          <w:szCs w:val="24"/>
        </w:rPr>
      </w:pPr>
    </w:p>
    <w:p w:rsidR="00AE3745" w:rsidRPr="00EE2C7E" w:rsidRDefault="007B6119" w:rsidP="00AE3745">
      <w:pPr>
        <w:spacing w:after="0" w:line="240" w:lineRule="auto"/>
        <w:jc w:val="both"/>
        <w:rPr>
          <w:rFonts w:hAnsi="Times New Roman" w:cs="Times New Roman"/>
          <w:sz w:val="24"/>
          <w:szCs w:val="24"/>
        </w:rPr>
      </w:pPr>
      <w:r w:rsidRPr="00EE2C7E">
        <w:rPr>
          <w:rFonts w:hAnsi="Times New Roman" w:cs="Times New Roman"/>
          <w:sz w:val="24"/>
          <w:szCs w:val="24"/>
        </w:rPr>
        <w:t>F</w:t>
      </w:r>
      <w:r w:rsidR="00AE3745" w:rsidRPr="00EE2C7E">
        <w:rPr>
          <w:rFonts w:hAnsi="Times New Roman" w:cs="Times New Roman"/>
          <w:sz w:val="24"/>
          <w:szCs w:val="24"/>
        </w:rPr>
        <w:t xml:space="preserve">arm sustainability </w:t>
      </w:r>
      <w:r w:rsidRPr="00EE2C7E">
        <w:rPr>
          <w:rFonts w:hAnsi="Times New Roman" w:cs="Times New Roman"/>
          <w:sz w:val="24"/>
          <w:szCs w:val="24"/>
        </w:rPr>
        <w:t>has been impacted by artificial intelligence (AI)</w:t>
      </w:r>
      <w:r w:rsidR="00AE3745" w:rsidRPr="00EE2C7E">
        <w:rPr>
          <w:rFonts w:hAnsi="Times New Roman" w:cs="Times New Roman"/>
          <w:sz w:val="24"/>
          <w:szCs w:val="24"/>
        </w:rPr>
        <w:t>in terms of data-driven decision-making, enhanced resource optimization, and enhanced resilience to climate change. AI applications in agriculture include predictive analysis, automatic monitoring, and precision agriculture</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{"citationID":"WNU3v2hM","properties":{"formattedCitation":"(Vetrivel &amp; Arun, 2025)","plainCitation":"(Vetrivel &amp; Arun, 2025)","noteIndex":0},"citationItems":[{"id":2066,"uris":["http://zotero.org/users/local/c7BXvGUJ/items/5E8I3V35"],"itemData":{"id":2066,"type":"chapter","container-title":"Real-World Applications of AI Innovation","page":"85–106","publisher":"IGI Global Scientific Publishing","source":"Google Scholar","title":"Smart Farming and Precision Agriculture Using AI Technologies","author":[{"family":"Vetrivel","given":"S. C."},{"family":"Arun","given":"V. P."}],"accessed":{"date-parts":[["2025",3,12]]},"issued":{"date-parts":[["2025"]]}}}],"schema":"https://github.com/citation-style-language/schema/raw/master/csl-citation.json"} </w:instrText>
      </w:r>
      <w:r w:rsidR="004E7B5E" w:rsidRPr="00EE2C7E">
        <w:rPr>
          <w:rFonts w:hAnsi="Times New Roman" w:cs="Times New Roman"/>
          <w:sz w:val="24"/>
          <w:szCs w:val="24"/>
        </w:rPr>
        <w:fldChar w:fldCharType="separate"/>
      </w:r>
      <w:r w:rsidR="005819DB" w:rsidRPr="00EE2C7E">
        <w:rPr>
          <w:rFonts w:hAnsi="Times New Roman" w:cs="Times New Roman"/>
          <w:sz w:val="24"/>
          <w:szCs w:val="24"/>
        </w:rPr>
        <w:t>(Vetrivel &amp; Arun, 2025)</w:t>
      </w:r>
      <w:r w:rsidR="004E7B5E" w:rsidRPr="00EE2C7E">
        <w:rPr>
          <w:rFonts w:hAnsi="Times New Roman" w:cs="Times New Roman"/>
          <w:sz w:val="24"/>
          <w:szCs w:val="24"/>
        </w:rPr>
        <w:fldChar w:fldCharType="end"/>
      </w:r>
      <w:r w:rsidR="00AE3745" w:rsidRPr="00EE2C7E">
        <w:rPr>
          <w:rFonts w:hAnsi="Times New Roman" w:cs="Times New Roman"/>
          <w:sz w:val="24"/>
          <w:szCs w:val="24"/>
        </w:rPr>
        <w:t xml:space="preserve">. Artificial intelligence enables farmers to predict and respond to climate variability with the aid of machine learning algorithms and big data analysis. Artificial intelligence-based meteorological prediction software processes huge volumes of data and provides precise climatic forecasts and helps farmers decide on planting time, irrigation time, and harvesting periods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{"citationID":"gKYLnM84","properties":{"formattedCitation":"(Dhanke et al., 2024)","plainCitation":"(Dhanke et al., 2024)","noteIndex":0},"citationItems":[{"id":1987,"uris":["http://zotero.org/users/local/c7BXvGUJ/items/I6NGTVSB"],"itemData":{"id":1987,"type":"article-journal","container-title":"Remote Sensing in Earth Systems Sciences","note":"publisher: Springer","page":"1–12","source":"Google Scholar","title":"Climate-Based AI-Powered Precision Irrigation: Sustainably Smart Agriculture Frameworks for Maximum Crop Yields","title-short":"Climate-Based AI-Powered Precision Irrigation","author":[{"family":"Dhanke","given":"Jyoti A."},{"family":"Srivastava","given":"Diksha"},{"family":"Menaga","given":"D."},{"family":"Raj","given":"Roop"},{"family":"Kumar","given":"Kambala Vijaya"},{"family":"Jangir","given":"Pradeep"},{"family":"Mani","given":"P."}],"issued":{"date-parts":[["2024"]]}}}],"schema":"https://github.com/citation-style-language/schema/raw/master/csl-citation.json"}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(Dhanke et al.,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00AE3745" w:rsidRPr="00EE2C7E">
        <w:rPr>
          <w:rFonts w:hAnsi="Times New Roman" w:cs="Times New Roman"/>
          <w:sz w:val="24"/>
          <w:szCs w:val="24"/>
        </w:rPr>
        <w:t>Artificial intelligence-based climate risk-based early warning systems identify climatic risks that enable farmers to prepare well in advance. Artificial intelligence-based precision agriculture maximizes the utilization of critical inputs such as water, fertilizers, and pesticides. Intelligent irrigation monitors soil moisture and weather conditions to find the exact amount of water required and thereby prevents wastage and protects crops. Artificial intelligence-powered auto pest and disease monitoring detects the stress of plants at an initial level and lessens the usage of broad-spectrum insecticides.</w:t>
      </w:r>
    </w:p>
    <w:p w:rsidR="00AE3745" w:rsidRPr="00EE2C7E" w:rsidRDefault="00AE3745" w:rsidP="00AE3745">
      <w:pPr>
        <w:spacing w:after="0" w:line="240" w:lineRule="auto"/>
        <w:jc w:val="both"/>
        <w:rPr>
          <w:rFonts w:hAnsi="Times New Roman" w:cs="Times New Roman"/>
          <w:sz w:val="24"/>
          <w:szCs w:val="24"/>
        </w:rPr>
      </w:pPr>
    </w:p>
    <w:p w:rsidR="00AE3745" w:rsidRPr="00EE2C7E" w:rsidRDefault="00AE3745" w:rsidP="00AE3745">
      <w:pPr>
        <w:spacing w:after="0" w:line="240" w:lineRule="auto"/>
        <w:jc w:val="both"/>
        <w:rPr>
          <w:rFonts w:hAnsi="Times New Roman" w:cs="Times New Roman"/>
          <w:sz w:val="24"/>
          <w:szCs w:val="24"/>
        </w:rPr>
      </w:pPr>
      <w:r w:rsidRPr="00EE2C7E">
        <w:rPr>
          <w:rFonts w:hAnsi="Times New Roman" w:cs="Times New Roman"/>
          <w:sz w:val="24"/>
          <w:szCs w:val="24"/>
        </w:rPr>
        <w:t>AI-driven yield prediction models take previous and current information from sensor networks, satellite images, and remote sensing to offer the farmers accurate yield predictions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{"citationID":"2DFUa7PT","properties":{"custom":"(Ali et al., 2025)","formattedCitation":"(Ali et al., 2025)","plainCitation":"(Ali et al., 2025)","noteIndex":0},"citationItems":[{"id":2067,"uris":["http://zotero.org/users/local/c7BXvGUJ/items/C7TG98JT"],"itemData":{"id":2067,"type":"article-journal","container-title":"Sustainability","issue":"5","note":"publisher: MDPI","page":"2281","source":"Google Scholar","title":"Artificial Intelligence for Sustainable Agriculture: A Comprehensive Review of AI-Driven Technologies in Crop Production","title-short":"Artificial Intelligence for Sustainable Agriculture","volume":"17","author":[{"family":"Ali","given":"Zulfiqar"},{"family":"Muhammad","given":"Asif"},{"family":"Lee","given":"Nangkyeong"},{"family":"Waqar","given":"Muhammad"},{"family":"Lee","given":"Seung Won"}],"issued":{"date-parts":[["2025"]]}}}],"schema":"https://github.com/citation-style-language/schema/raw/master/csl-citation.json"} </w:instrText>
      </w:r>
      <w:r w:rsidR="004E7B5E" w:rsidRPr="00EE2C7E">
        <w:rPr>
          <w:rFonts w:hAnsi="Times New Roman" w:cs="Times New Roman"/>
          <w:sz w:val="24"/>
          <w:szCs w:val="24"/>
        </w:rPr>
        <w:fldChar w:fldCharType="separate"/>
      </w:r>
      <w:r w:rsidR="00B176F6" w:rsidRPr="00EE2C7E">
        <w:rPr>
          <w:rFonts w:hAnsi="Times New Roman" w:cs="Times New Roman"/>
          <w:sz w:val="24"/>
          <w:szCs w:val="24"/>
        </w:rPr>
        <w:t>(Ali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The outcome facilitates superior market planning as well as supply chain optimization, reducing wastage of food and ensuring improved profitability. AI optimizes supply chains with predictions of trends in demand as well as planning transportation optimization; thus, it reduces food distribution network carbon emissions. </w:t>
      </w:r>
      <w:r w:rsidRPr="00EE2C7E">
        <w:rPr>
          <w:rFonts w:hAnsi="Times New Roman" w:cs="Times New Roman"/>
          <w:b/>
          <w:sz w:val="24"/>
          <w:szCs w:val="24"/>
        </w:rPr>
        <w:t>Fig. 1</w:t>
      </w:r>
      <w:r w:rsidRPr="00EE2C7E">
        <w:rPr>
          <w:rFonts w:hAnsi="Times New Roman" w:cs="Times New Roman"/>
          <w:sz w:val="24"/>
          <w:szCs w:val="24"/>
        </w:rPr>
        <w:t xml:space="preserve"> illustrates the contribution of AI in sustainable agriculture by way of optimum utilization of resources, least environment degradation, and enhanced food security. It is designed for precision agriculture, intelligent irrigation, detection of insects, estimation of crop yield, and monitoring of soil conditions. Use of AI reduces post-harvest losses and reduces carbon footprint.</w:t>
      </w:r>
    </w:p>
    <w:p w:rsidR="00AE3745" w:rsidRPr="00EE2C7E" w:rsidRDefault="00AE3745" w:rsidP="00AE3745">
      <w:pPr>
        <w:spacing w:after="0" w:line="240" w:lineRule="auto"/>
        <w:jc w:val="both"/>
        <w:rPr>
          <w:rFonts w:hAnsi="Times New Roman" w:cs="Times New Roman"/>
          <w:sz w:val="24"/>
          <w:szCs w:val="24"/>
        </w:rPr>
      </w:pPr>
    </w:p>
    <w:p w:rsidR="00B264F5" w:rsidRPr="00EE2C7E" w:rsidRDefault="00B264F5" w:rsidP="00AE3745">
      <w:pPr>
        <w:spacing w:after="0"/>
        <w:jc w:val="both"/>
        <w:rPr>
          <w:rFonts w:hAnsi="Times New Roman" w:cs="Times New Roman"/>
          <w:b/>
          <w:sz w:val="24"/>
          <w:szCs w:val="24"/>
        </w:rPr>
      </w:pPr>
      <w:r w:rsidRPr="00EE2C7E">
        <w:rPr>
          <w:rFonts w:hAnsi="Times New Roman" w:cs="Times New Roman"/>
          <w:b/>
          <w:noProof/>
          <w:sz w:val="24"/>
          <w:szCs w:val="24"/>
        </w:rPr>
        <w:lastRenderedPageBreak/>
        <w:drawing>
          <wp:inline distT="0" distB="0" distL="0" distR="0">
            <wp:extent cx="5421220" cy="3410174"/>
            <wp:effectExtent l="19050" t="0" r="8030" b="0"/>
            <wp:docPr id="11" name="Picture 11" descr="C:\Users\Azmirul Hoque\OneDrive\Desktop\1-s2.0-S259012302401084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mirul Hoque\OneDrive\Desktop\1-s2.0-S2590123024010843-gr1.jpg"/>
                    <pic:cNvPicPr>
                      <a:picLocks noChangeAspect="1" noChangeArrowheads="1"/>
                    </pic:cNvPicPr>
                  </pic:nvPicPr>
                  <pic:blipFill>
                    <a:blip r:embed="rId6"/>
                    <a:srcRect l="1582" t="1824" r="1541" b="1824"/>
                    <a:stretch>
                      <a:fillRect/>
                    </a:stretch>
                  </pic:blipFill>
                  <pic:spPr bwMode="auto">
                    <a:xfrm>
                      <a:off x="0" y="0"/>
                      <a:ext cx="5421220" cy="3410174"/>
                    </a:xfrm>
                    <a:prstGeom prst="rect">
                      <a:avLst/>
                    </a:prstGeom>
                    <a:noFill/>
                    <a:ln w="9525">
                      <a:noFill/>
                      <a:miter lim="800000"/>
                      <a:headEnd/>
                      <a:tailEnd/>
                    </a:ln>
                  </pic:spPr>
                </pic:pic>
              </a:graphicData>
            </a:graphic>
          </wp:inline>
        </w:drawing>
      </w:r>
    </w:p>
    <w:p w:rsidR="00AE3745" w:rsidRPr="00EE2C7E" w:rsidRDefault="00AE3745" w:rsidP="00B264F5">
      <w:pPr>
        <w:pStyle w:val="NormalWeb"/>
        <w:spacing w:before="0" w:beforeAutospacing="0" w:after="0" w:afterAutospacing="0"/>
        <w:jc w:val="both"/>
        <w:rPr>
          <w:b/>
          <w:bCs/>
        </w:rPr>
      </w:pPr>
    </w:p>
    <w:p w:rsidR="00B264F5" w:rsidRPr="00EE2C7E" w:rsidRDefault="00B264F5" w:rsidP="00B264F5">
      <w:pPr>
        <w:pStyle w:val="NormalWeb"/>
        <w:spacing w:before="0" w:beforeAutospacing="0" w:after="0" w:afterAutospacing="0"/>
        <w:jc w:val="both"/>
        <w:rPr>
          <w:bCs/>
          <w:iCs/>
        </w:rPr>
      </w:pPr>
      <w:r w:rsidRPr="00EE2C7E">
        <w:rPr>
          <w:b/>
          <w:bCs/>
        </w:rPr>
        <w:t xml:space="preserve">Fig.1. </w:t>
      </w:r>
      <w:r w:rsidRPr="00EE2C7E">
        <w:rPr>
          <w:bCs/>
          <w:iCs/>
        </w:rPr>
        <w:t>Purpose of AI in enhanced agricultural sustainability</w:t>
      </w:r>
      <w:r w:rsidR="00A3721B" w:rsidRPr="00EE2C7E">
        <w:rPr>
          <w:bCs/>
          <w:iCs/>
        </w:rPr>
        <w:t xml:space="preserve"> </w:t>
      </w:r>
      <w:r w:rsidR="004E7B5E" w:rsidRPr="00EE2C7E">
        <w:rPr>
          <w:bCs/>
          <w:iCs/>
        </w:rPr>
        <w:fldChar w:fldCharType="begin"/>
      </w:r>
      <w:r w:rsidR="007A6F44" w:rsidRPr="00EE2C7E">
        <w:rPr>
          <w:bCs/>
          <w:iCs/>
        </w:rPr>
        <w:instrText xml:space="preserve"> ADDIN ZOTERO_ITEM CSL_CITATION {"citationID":"6GSvo5xS","properties":{"formattedCitation":"(Morchid et al., 2024)","plainCitation":"(Morchid et al., 2024)","noteIndex":0},"citationItems":[{"id":1978,"uris":["http://zotero.org/users/local/c7BXvGUJ/items/USKZSAQW"],"itemData":{"id":1978,"type":"article-journal","container-title":"Results in Engineering","note":"publisher: Elsevier","page":"102829","source":"Google Scholar","title":"IoT-based smart irrigation management system to enhance agricultural water security using embedded systems, telemetry data, and cloud computing","volume":"23","author":[{"family":"Morchid","given":"Abdennabi"},{"family":"Jebabra","given":"Rachid"},{"family":"Khalid","given":"Haris M."},{"family":"El Alami","given":"Rachid"},{"family":"Qjidaa","given":"Hassan"},{"family":"Jamil","given":"Mohammed Ouazzani"}],"issued":{"date-parts":[["2024"]]}}}],"schema":"https://github.com/citation-style-language/schema/raw/master/csl-citation.json"} </w:instrText>
      </w:r>
      <w:r w:rsidR="004E7B5E" w:rsidRPr="00EE2C7E">
        <w:rPr>
          <w:bCs/>
          <w:iCs/>
        </w:rPr>
        <w:fldChar w:fldCharType="separate"/>
      </w:r>
      <w:r w:rsidRPr="00EE2C7E">
        <w:t>(Morchid et al., 2024)</w:t>
      </w:r>
      <w:r w:rsidR="004E7B5E" w:rsidRPr="00EE2C7E">
        <w:rPr>
          <w:bCs/>
          <w:iCs/>
        </w:rPr>
        <w:fldChar w:fldCharType="end"/>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1.4 Objectives</w:t>
      </w:r>
    </w:p>
    <w:p w:rsidR="00D37142" w:rsidRPr="00EE2C7E" w:rsidRDefault="00D37142" w:rsidP="00914B84">
      <w:pPr>
        <w:spacing w:after="0"/>
        <w:jc w:val="both"/>
        <w:rPr>
          <w:rFonts w:hAnsi="Times New Roman" w:cs="Times New Roman"/>
          <w:sz w:val="24"/>
          <w:szCs w:val="24"/>
        </w:rPr>
      </w:pPr>
    </w:p>
    <w:p w:rsidR="00AE3745" w:rsidRPr="00EE2C7E" w:rsidRDefault="00424BD8" w:rsidP="00AE3745">
      <w:pPr>
        <w:spacing w:after="0"/>
        <w:jc w:val="both"/>
        <w:rPr>
          <w:rFonts w:hAnsi="Times New Roman" w:cs="Times New Roman"/>
          <w:sz w:val="24"/>
          <w:szCs w:val="24"/>
        </w:rPr>
      </w:pPr>
      <w:r w:rsidRPr="00EE2C7E">
        <w:rPr>
          <w:rFonts w:hAnsi="Times New Roman" w:cs="Times New Roman"/>
          <w:sz w:val="24"/>
          <w:szCs w:val="24"/>
        </w:rPr>
        <w:t xml:space="preserve">The article </w:t>
      </w:r>
      <w:proofErr w:type="spellStart"/>
      <w:r w:rsidRPr="00EE2C7E">
        <w:rPr>
          <w:rFonts w:hAnsi="Times New Roman" w:cs="Times New Roman"/>
          <w:sz w:val="24"/>
          <w:szCs w:val="24"/>
        </w:rPr>
        <w:t>examines</w:t>
      </w:r>
      <w:r w:rsidR="00AE3745" w:rsidRPr="00EE2C7E">
        <w:rPr>
          <w:rFonts w:hAnsi="Times New Roman" w:cs="Times New Roman"/>
          <w:sz w:val="24"/>
          <w:szCs w:val="24"/>
        </w:rPr>
        <w:t>AI</w:t>
      </w:r>
      <w:proofErr w:type="spellEnd"/>
      <w:r w:rsidR="00AE3745" w:rsidRPr="00EE2C7E">
        <w:rPr>
          <w:rFonts w:hAnsi="Times New Roman" w:cs="Times New Roman"/>
          <w:sz w:val="24"/>
          <w:szCs w:val="24"/>
        </w:rPr>
        <w:t xml:space="preserve">-driven solutions in CSA to enhance crop resilience, maximize resource efficiency, and reduce negative environmental impacts. It addresses AI applications in climate adaptation, including predictive analytics and intelligent irrigation, and how AI reduces environmental degradation. It also addresses AI-driven precision agriculture, emission monitoring, and sustainable resource distribution. The paper examines issues in AI integration with CSA, including costs, data privacy, technological constraints, and farmer adoption. It also presents possible futures for AI in CSA, highlighting emerging trends and policy recommendations. The review </w:t>
      </w:r>
      <w:proofErr w:type="gramStart"/>
      <w:r w:rsidR="00AE3745" w:rsidRPr="00EE2C7E">
        <w:rPr>
          <w:rFonts w:hAnsi="Times New Roman" w:cs="Times New Roman"/>
          <w:sz w:val="24"/>
          <w:szCs w:val="24"/>
        </w:rPr>
        <w:t>takes into account</w:t>
      </w:r>
      <w:proofErr w:type="gramEnd"/>
      <w:r w:rsidR="00AE3745" w:rsidRPr="00EE2C7E">
        <w:rPr>
          <w:rFonts w:hAnsi="Times New Roman" w:cs="Times New Roman"/>
          <w:sz w:val="24"/>
          <w:szCs w:val="24"/>
        </w:rPr>
        <w:t xml:space="preserve"> AI technology, its uses, and the problems that emerge in CSA. It talks about combining machine learning and deep learning to make ourselves climate-change resilient, using IoT and remote sensing in precision agriculture, and using AI to make environmentally sound decisions by farmers.</w:t>
      </w:r>
    </w:p>
    <w:p w:rsidR="002046FA" w:rsidRPr="00EE2C7E" w:rsidRDefault="002046FA" w:rsidP="00AE3745">
      <w:pPr>
        <w:spacing w:after="0"/>
        <w:jc w:val="both"/>
        <w:rPr>
          <w:rFonts w:hAnsi="Times New Roman" w:cs="Times New Roman"/>
          <w:sz w:val="24"/>
          <w:szCs w:val="24"/>
        </w:rPr>
      </w:pP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2. Methodology</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This study gives a structured way to look at the part AI-driven solutions play in CSA, with a focus on making crops more resilient and protecting the environment. The process includes five essential components: data collection, AI model selection, application and acceptance, assessment of effectiveness, and validation and scalability.</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2.1 Data Collection</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lastRenderedPageBreak/>
        <w:t>The process of collecting data for climate adaptation covers both primary and secondary sources. Primary data is obtained by IoT sensors, images from satellites, UAVs, and meteorological stations, which evaluate essential variables such as soil moisture, temperature, crop health, and environmental conditions. IoT sensors facilitate real-time monitoring, as satellite imagery helps in extensive evaluations of vegetation health, drought conditions, and pest infestations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{"citationID":"YQit5jxj","properties":{"formattedCitation":"(Aziz et al., 2025)","plainCitation":"(Aziz et al., 2025)","noteIndex":0},"citationItems":[{"id":2077,"uris":["http://zotero.org/users/local/c7BXvGUJ/items/2W2Q8LZ4"],"itemData":{"id":2077,"type":"article-journal","container-title":"Frontiers in Sustainable Food Systems","note":"publisher: Frontiers Media SA","page":"1551460","source":"Google Scholar","title":"Remote sensing and artificial intelligence: revolutionizing pest management in agriculture","title-short":"Remote sensing and artificial intelligence","volume":"9","author":[{"family":"Aziz","given":"Danishta"},{"family":"Rafiq","given":"Summira"},{"family":"Saini","given":"Pawan"},{"family":"Ahad","given":"Ishtiyaq"},{"family":"Gonal","given":"Basanagouda"},{"family":"Rehman","given":"Sheikh Aafreen"},{"family":"Rashid","given":"Shafiya"},{"family":"Saini","given":"Pooja"},{"family":"Rohela","given":"Gulab Khan"},{"family":"Aalum","given":"Khursheed"}],"issued":{"date-parts":[["2025"]]}}}],"schema":"https://github.com/citation-style-language/schema/raw/master/csl-citation.json"} </w:instrText>
      </w:r>
      <w:r w:rsidR="004E7B5E" w:rsidRPr="00EE2C7E">
        <w:rPr>
          <w:rFonts w:hAnsi="Times New Roman" w:cs="Times New Roman"/>
          <w:sz w:val="24"/>
          <w:szCs w:val="24"/>
        </w:rPr>
        <w:fldChar w:fldCharType="separate"/>
      </w:r>
      <w:r w:rsidR="00E2724C" w:rsidRPr="00EE2C7E">
        <w:rPr>
          <w:rFonts w:hAnsi="Times New Roman" w:cs="Times New Roman"/>
          <w:sz w:val="24"/>
          <w:szCs w:val="24"/>
        </w:rPr>
        <w:t>(Aziz et al., 2025)</w:t>
      </w:r>
      <w:r w:rsidR="004E7B5E" w:rsidRPr="00EE2C7E">
        <w:rPr>
          <w:rFonts w:hAnsi="Times New Roman" w:cs="Times New Roman"/>
          <w:sz w:val="24"/>
          <w:szCs w:val="24"/>
        </w:rPr>
        <w:fldChar w:fldCharType="end"/>
      </w:r>
      <w:r w:rsidRPr="00EE2C7E">
        <w:rPr>
          <w:rFonts w:hAnsi="Times New Roman" w:cs="Times New Roman"/>
          <w:sz w:val="24"/>
          <w:szCs w:val="24"/>
        </w:rPr>
        <w:t>. Weather stations monitor temperature, humidity, wind velocity, and precipitation, aiding climate adaptation measures. Secondary data comes from government papers, FAO and NASA databases, peer-reviewed journals, an</w:t>
      </w:r>
      <w:r w:rsidR="00B5121E" w:rsidRPr="00EE2C7E">
        <w:rPr>
          <w:rFonts w:hAnsi="Times New Roman" w:cs="Times New Roman"/>
          <w:sz w:val="24"/>
          <w:szCs w:val="24"/>
        </w:rPr>
        <w:t xml:space="preserve">d agricultural research groups. </w:t>
      </w:r>
      <w:r w:rsidRPr="00EE2C7E">
        <w:rPr>
          <w:rFonts w:hAnsi="Times New Roman" w:cs="Times New Roman"/>
          <w:sz w:val="24"/>
          <w:szCs w:val="24"/>
        </w:rPr>
        <w:t>It enhances AI-generated insights, assuring accurate estimates, preventive alert systems, and faster resource control.</w:t>
      </w:r>
    </w:p>
    <w:p w:rsidR="00EE6259" w:rsidRPr="00EE2C7E" w:rsidRDefault="00EE6259" w:rsidP="002046FA">
      <w:pPr>
        <w:spacing w:after="0"/>
        <w:jc w:val="both"/>
        <w:rPr>
          <w:rFonts w:hAnsi="Times New Roman" w:cs="Times New Roman"/>
          <w:sz w:val="24"/>
          <w:szCs w:val="24"/>
        </w:rPr>
      </w:pPr>
    </w:p>
    <w:p w:rsidR="00EE6259" w:rsidRPr="00EE2C7E" w:rsidRDefault="00EE6259" w:rsidP="00EE6259">
      <w:pPr>
        <w:spacing w:after="0"/>
        <w:jc w:val="both"/>
        <w:rPr>
          <w:rFonts w:hAnsi="Times New Roman" w:cs="Times New Roman"/>
          <w:b/>
          <w:bCs/>
          <w:sz w:val="24"/>
          <w:szCs w:val="24"/>
        </w:rPr>
      </w:pPr>
      <w:r w:rsidRPr="00EE2C7E">
        <w:rPr>
          <w:rFonts w:hAnsi="Times New Roman" w:cs="Times New Roman"/>
          <w:b/>
          <w:sz w:val="24"/>
          <w:szCs w:val="24"/>
        </w:rPr>
        <w:t>2.2</w:t>
      </w:r>
      <w:r w:rsidRPr="00EE2C7E">
        <w:rPr>
          <w:rFonts w:hAnsi="Times New Roman" w:cs="Times New Roman"/>
          <w:b/>
          <w:bCs/>
          <w:sz w:val="24"/>
          <w:szCs w:val="24"/>
        </w:rPr>
        <w:t xml:space="preserve">Comparison of Literature Reviews </w:t>
      </w:r>
    </w:p>
    <w:p w:rsidR="00EE6259" w:rsidRPr="00EE2C7E" w:rsidRDefault="00EE6259" w:rsidP="00EE6259">
      <w:pPr>
        <w:spacing w:after="0"/>
        <w:jc w:val="both"/>
        <w:rPr>
          <w:rFonts w:hAnsi="Times New Roman" w:cs="Times New Roman"/>
          <w:bCs/>
          <w:sz w:val="24"/>
          <w:szCs w:val="24"/>
        </w:rPr>
      </w:pPr>
    </w:p>
    <w:p w:rsidR="002046FA" w:rsidRPr="00EE2C7E" w:rsidRDefault="00EE6259" w:rsidP="00EE6259">
      <w:pPr>
        <w:spacing w:after="0" w:line="240" w:lineRule="auto"/>
        <w:jc w:val="both"/>
        <w:rPr>
          <w:rFonts w:eastAsia="Times New Roman" w:hAnsi="Times New Roman" w:cs="Times New Roman"/>
          <w:sz w:val="24"/>
          <w:szCs w:val="24"/>
        </w:rPr>
      </w:pPr>
      <w:r w:rsidRPr="00EE2C7E">
        <w:rPr>
          <w:rFonts w:eastAsia="Times New Roman" w:hAnsi="Times New Roman" w:cs="Times New Roman"/>
          <w:sz w:val="24"/>
          <w:szCs w:val="24"/>
        </w:rPr>
        <w:t>The literature on AI-dr</w:t>
      </w:r>
      <w:r w:rsidR="00B5121E" w:rsidRPr="00EE2C7E">
        <w:rPr>
          <w:rFonts w:eastAsia="Times New Roman" w:hAnsi="Times New Roman" w:cs="Times New Roman"/>
          <w:sz w:val="24"/>
          <w:szCs w:val="24"/>
        </w:rPr>
        <w:t>iven CSA</w:t>
      </w:r>
      <w:r w:rsidRPr="00EE2C7E">
        <w:rPr>
          <w:rFonts w:eastAsia="Times New Roman" w:hAnsi="Times New Roman" w:cs="Times New Roman"/>
          <w:sz w:val="24"/>
          <w:szCs w:val="24"/>
        </w:rPr>
        <w:t xml:space="preserve"> reveals varying approaches, methodologies, and technological focuses. Ah</w:t>
      </w:r>
      <w:r w:rsidR="004C0ECA" w:rsidRPr="00EE2C7E">
        <w:rPr>
          <w:rFonts w:eastAsia="Times New Roman" w:hAnsi="Times New Roman" w:cs="Times New Roman"/>
          <w:sz w:val="24"/>
          <w:szCs w:val="24"/>
        </w:rPr>
        <w:t xml:space="preserve">med </w:t>
      </w:r>
      <w:r w:rsidRPr="00EE2C7E">
        <w:rPr>
          <w:rFonts w:eastAsia="Times New Roman" w:hAnsi="Times New Roman" w:cs="Times New Roman"/>
          <w:sz w:val="24"/>
          <w:szCs w:val="24"/>
        </w:rPr>
        <w:t xml:space="preserve">(2025) </w:t>
      </w:r>
      <w:r w:rsidR="001F4EAE" w:rsidRPr="00EE2C7E">
        <w:rPr>
          <w:rFonts w:eastAsia="Times New Roman" w:hAnsi="Times New Roman" w:cs="Times New Roman"/>
          <w:sz w:val="24"/>
          <w:szCs w:val="24"/>
        </w:rPr>
        <w:t>focuses</w:t>
      </w:r>
      <w:r w:rsidRPr="00EE2C7E">
        <w:rPr>
          <w:rFonts w:eastAsia="Times New Roman" w:hAnsi="Times New Roman" w:cs="Times New Roman"/>
          <w:sz w:val="24"/>
          <w:szCs w:val="24"/>
        </w:rPr>
        <w:t xml:space="preserve"> on Machine Learning, IoT, and Computer Vision for precision farming, yield prediction, and disease detection</w:t>
      </w:r>
      <w:r w:rsidR="00A3721B" w:rsidRPr="00EE2C7E">
        <w:rPr>
          <w:rFonts w:eastAsia="Times New Roman" w:hAnsi="Times New Roman" w:cs="Times New Roman"/>
          <w:sz w:val="24"/>
          <w:szCs w:val="24"/>
        </w:rPr>
        <w:t xml:space="preserve">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{"citationID":"We2dhxfp","properties":{"formattedCitation":"(Ahmed, 2025)","plainCitation":"(Ahmed, 2025)","noteIndex":0},"citationItems":[{"id":2095,"uris":["http://zotero.org/users/local/c7BXvGUJ/items/26836AWC"],"itemData":{"id":2095,"type":"chapter","container-title":"Computer Vision Techniques for Agricultural Advancements","page":"363–396","publisher":"IGI Global Scientific Publishing","source":"Google Scholar","title":"IoT and Deep Learning-Based Smart Farm Environment Optimization and Yield Prediction Platform","author":[{"family":"Ahmed","given":"Mohammed Moyed"}],"accessed":{"date-parts":[["2025",3,12]]},"issued":{"date-parts":[["2025"]]}}}],"schema":"https://github.com/citation-style-language/schema/raw/master/csl-citation.json"} </w:instrText>
      </w:r>
      <w:r w:rsidR="004E7B5E" w:rsidRPr="00EE2C7E">
        <w:rPr>
          <w:rFonts w:eastAsia="Times New Roman" w:hAnsi="Times New Roman" w:cs="Times New Roman"/>
          <w:sz w:val="24"/>
          <w:szCs w:val="24"/>
        </w:rPr>
        <w:fldChar w:fldCharType="separate"/>
      </w:r>
      <w:r w:rsidR="004C0ECA" w:rsidRPr="00EE2C7E">
        <w:rPr>
          <w:rFonts w:hAnsi="Times New Roman" w:cs="Times New Roman"/>
          <w:sz w:val="24"/>
          <w:szCs w:val="24"/>
        </w:rPr>
        <w:t>(Ahmed, 2025)</w:t>
      </w:r>
      <w:r w:rsidR="004E7B5E" w:rsidRPr="00EE2C7E">
        <w:rPr>
          <w:rFonts w:eastAsia="Times New Roman" w:hAnsi="Times New Roman" w:cs="Times New Roman"/>
          <w:sz w:val="24"/>
          <w:szCs w:val="24"/>
        </w:rPr>
        <w:fldChar w:fldCharType="end"/>
      </w:r>
      <w:r w:rsidR="004C0ECA" w:rsidRPr="00EE2C7E">
        <w:rPr>
          <w:rFonts w:eastAsia="Times New Roman" w:hAnsi="Times New Roman" w:cs="Times New Roman"/>
          <w:sz w:val="24"/>
          <w:szCs w:val="24"/>
        </w:rPr>
        <w:t>. While</w:t>
      </w:r>
      <w:r w:rsidRPr="00EE2C7E">
        <w:rPr>
          <w:rFonts w:eastAsia="Times New Roman" w:hAnsi="Times New Roman" w:cs="Times New Roman"/>
          <w:sz w:val="24"/>
          <w:szCs w:val="24"/>
        </w:rPr>
        <w:t xml:space="preserve"> Yilmaz</w:t>
      </w:r>
      <w:r w:rsidR="004C0ECA" w:rsidRPr="00EE2C7E">
        <w:rPr>
          <w:rFonts w:eastAsia="Times New Roman" w:hAnsi="Times New Roman" w:cs="Times New Roman"/>
          <w:sz w:val="24"/>
          <w:szCs w:val="24"/>
        </w:rPr>
        <w:t xml:space="preserve"> et al.</w:t>
      </w:r>
      <w:r w:rsidRPr="00EE2C7E">
        <w:rPr>
          <w:rFonts w:eastAsia="Times New Roman" w:hAnsi="Times New Roman" w:cs="Times New Roman"/>
          <w:sz w:val="24"/>
          <w:szCs w:val="24"/>
        </w:rPr>
        <w:t xml:space="preserve"> (2025) </w:t>
      </w:r>
      <w:r w:rsidR="001F4EAE" w:rsidRPr="00EE2C7E">
        <w:rPr>
          <w:rFonts w:eastAsia="Times New Roman" w:hAnsi="Times New Roman" w:cs="Times New Roman"/>
          <w:sz w:val="24"/>
          <w:szCs w:val="24"/>
        </w:rPr>
        <w:t>explore</w:t>
      </w:r>
      <w:r w:rsidRPr="00EE2C7E">
        <w:rPr>
          <w:rFonts w:eastAsia="Times New Roman" w:hAnsi="Times New Roman" w:cs="Times New Roman"/>
          <w:sz w:val="24"/>
          <w:szCs w:val="24"/>
        </w:rPr>
        <w:t xml:space="preserve"> Deep Learning techniques for plant disease detection and pest control</w:t>
      </w:r>
      <w:r w:rsidR="00A3721B" w:rsidRPr="00EE2C7E">
        <w:rPr>
          <w:rFonts w:eastAsia="Times New Roman" w:hAnsi="Times New Roman" w:cs="Times New Roman"/>
          <w:sz w:val="24"/>
          <w:szCs w:val="24"/>
        </w:rPr>
        <w:t xml:space="preserve">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{"citationID":"snSaYodp","properties":{"formattedCitation":"(Yilmaz et al., 2025)","plainCitation":"(Yilmaz et al., 2025)","noteIndex":0},"citationItems":[{"id":2096,"uris":["http://zotero.org/users/local/c7BXvGUJ/items/CMT4DGWN"],"itemData":{"id":2096,"type":"article-journal","container-title":"IET Computer Vision","issue":"1","note":"publisher: Wiley Online Library","page":"e70004","source":"Google Scholar","title":"Advancements in smart agriculture: A systematic literature review on state-of-the-art plant disease detection with computer vision","title-short":"Advancements in smart agriculture","volume":"19","author":[{"family":"Yilmaz","given":"Esra"},{"family":"Bocekci","given":"Sevim Ceylan"},{"family":"Safak","given":"Cengiz"},{"family":"Yildiz","given":"Kazim"}],"issued":{"date-parts":[["2025"]]}}}],"schema":"https://github.com/citation-style-language/schema/raw/master/csl-citation.json"} </w:instrText>
      </w:r>
      <w:r w:rsidR="004E7B5E" w:rsidRPr="00EE2C7E">
        <w:rPr>
          <w:rFonts w:eastAsia="Times New Roman" w:hAnsi="Times New Roman" w:cs="Times New Roman"/>
          <w:sz w:val="24"/>
          <w:szCs w:val="24"/>
        </w:rPr>
        <w:fldChar w:fldCharType="separate"/>
      </w:r>
      <w:r w:rsidR="004C0ECA" w:rsidRPr="00EE2C7E">
        <w:rPr>
          <w:rFonts w:hAnsi="Times New Roman" w:cs="Times New Roman"/>
          <w:sz w:val="24"/>
          <w:szCs w:val="24"/>
        </w:rPr>
        <w:t>(Yilmaz et al., 2025)</w:t>
      </w:r>
      <w:r w:rsidR="004E7B5E" w:rsidRPr="00EE2C7E">
        <w:rPr>
          <w:rFonts w:eastAsia="Times New Roman" w:hAnsi="Times New Roman" w:cs="Times New Roman"/>
          <w:sz w:val="24"/>
          <w:szCs w:val="24"/>
        </w:rPr>
        <w:fldChar w:fldCharType="end"/>
      </w:r>
      <w:r w:rsidRPr="00EE2C7E">
        <w:rPr>
          <w:rFonts w:eastAsia="Times New Roman" w:hAnsi="Times New Roman" w:cs="Times New Roman"/>
          <w:sz w:val="24"/>
          <w:szCs w:val="24"/>
        </w:rPr>
        <w:t>. Sharma et al. (2024) use Genetic Algorithms and Reinforcement Learning for resource optimization and smart irrigation, but lack scalability analysis</w:t>
      </w:r>
      <w:r w:rsidR="00A3721B" w:rsidRPr="00EE2C7E">
        <w:rPr>
          <w:rFonts w:eastAsia="Times New Roman" w:hAnsi="Times New Roman" w:cs="Times New Roman"/>
          <w:sz w:val="24"/>
          <w:szCs w:val="24"/>
        </w:rPr>
        <w:t xml:space="preserve"> </w:t>
      </w:r>
      <w:r w:rsidR="004E7B5E" w:rsidRPr="00EE2C7E">
        <w:rPr>
          <w:rFonts w:eastAsia="Times New Roman" w:hAnsi="Times New Roman" w:cs="Times New Roman"/>
          <w:color w:val="FF0000"/>
          <w:sz w:val="24"/>
          <w:szCs w:val="24"/>
        </w:rPr>
        <w:fldChar w:fldCharType="begin"/>
      </w:r>
      <w:r w:rsidR="00A3721B" w:rsidRPr="00EE2C7E">
        <w:rPr>
          <w:rFonts w:eastAsia="Times New Roman" w:hAnsi="Times New Roman" w:cs="Times New Roman"/>
          <w:color w:val="FF0000"/>
          <w:sz w:val="24"/>
          <w:szCs w:val="24"/>
        </w:rPr>
        <w:instrText xml:space="preserve"> ADDIN ZOTERO_ITEM CSL_CITATION {"citationID":"hneD5Dgl","properties":{"formattedCitation":"(R. Sharma et al., 2025)","plainCitation":"(R. Sharma et al., 2025)","dontUpdate":true,"noteIndex":0},"citationItems":[{"id":2098,"uris":["http://zotero.org/users/local/c7BXvGUJ/items/995VQCVH"],"itemData":{"id":2098,"type":"article-journal","container-title":"Computational Automation for Water Security","note":"publisher: Elsevier","page":"27–42","source":"Google Scholar","title":"Revolutionizing water quality management the impact of machine learning and artificial intelligence","author":[{"family":"Sharma","given":"Richa"},{"family":"Satapathy","given":"Aparna"},{"family":"Srivastava","given":"Vaishnavi"},{"family":"Saxena","given":"Richa"}],"issued":{"date-parts":[["2025"]]}}}],"schema":"https://github.com/citation-style-language/schema/raw/master/csl-citation.json"} </w:instrText>
      </w:r>
      <w:r w:rsidR="004E7B5E" w:rsidRPr="00EE2C7E">
        <w:rPr>
          <w:rFonts w:eastAsia="Times New Roman" w:hAnsi="Times New Roman" w:cs="Times New Roman"/>
          <w:color w:val="FF0000"/>
          <w:sz w:val="24"/>
          <w:szCs w:val="24"/>
        </w:rPr>
        <w:fldChar w:fldCharType="separate"/>
      </w:r>
      <w:r w:rsidR="007A6F44" w:rsidRPr="00EE2C7E">
        <w:rPr>
          <w:rFonts w:hAnsi="Times New Roman" w:cs="Times New Roman"/>
          <w:sz w:val="24"/>
          <w:szCs w:val="24"/>
        </w:rPr>
        <w:t>(Sharma et al., 2025)</w:t>
      </w:r>
      <w:r w:rsidR="004E7B5E" w:rsidRPr="00EE2C7E">
        <w:rPr>
          <w:rFonts w:eastAsia="Times New Roman" w:hAnsi="Times New Roman" w:cs="Times New Roman"/>
          <w:color w:val="FF0000"/>
          <w:sz w:val="24"/>
          <w:szCs w:val="24"/>
        </w:rPr>
        <w:fldChar w:fldCharType="end"/>
      </w:r>
      <w:r w:rsidRPr="00EE2C7E">
        <w:rPr>
          <w:rFonts w:eastAsia="Times New Roman" w:hAnsi="Times New Roman" w:cs="Times New Roman"/>
          <w:color w:val="FF0000"/>
          <w:sz w:val="24"/>
          <w:szCs w:val="24"/>
        </w:rPr>
        <w:t>.</w:t>
      </w:r>
      <w:r w:rsidR="004C0ECA" w:rsidRPr="00EE2C7E">
        <w:rPr>
          <w:rFonts w:hAnsi="Times New Roman" w:cs="Times New Roman"/>
          <w:sz w:val="24"/>
          <w:szCs w:val="24"/>
        </w:rPr>
        <w:t>Madhuri</w:t>
      </w:r>
      <w:r w:rsidRPr="00EE2C7E">
        <w:rPr>
          <w:rFonts w:eastAsia="Times New Roman" w:hAnsi="Times New Roman" w:cs="Times New Roman"/>
          <w:sz w:val="24"/>
          <w:szCs w:val="24"/>
        </w:rPr>
        <w:t xml:space="preserve"> et al. (2023) apply Fuzzy Logic and AI-powered IoT for climate adaptation and automated farming, but fail to integrate hybrid AI </w:t>
      </w:r>
      <w:r w:rsidR="004C0ECA" w:rsidRPr="00EE2C7E">
        <w:rPr>
          <w:rFonts w:eastAsia="Times New Roman" w:hAnsi="Times New Roman" w:cs="Times New Roman"/>
          <w:sz w:val="24"/>
          <w:szCs w:val="24"/>
        </w:rPr>
        <w:t xml:space="preserve">models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{"citationID":"XvqwbslL","properties":{"custom":"(Madhuri et al., 2025)","formattedCitation":"(Madhuri et al., 2025)","plainCitation":"(Madhuri et al., 2025)","noteIndex":0},"citationItems":[{"id":2099,"uris":["http://zotero.org/users/local/c7BXvGUJ/items/8V2XWGBM"],"itemData":{"id":2099,"type":"article-journal","container-title":"Journal of Crop Health","DOI":"10.1007/s10343-025-01109-9","ISSN":"2948-264X, 2948-2658","issue":"2","journalAbbreviation":"Journal of Crop Health","language":"en","page":"48","source":"DOI.org (Crossref)","title":"Transforming Pest Management with Artificial Intelligence Technologies: The Future of Crop Protection","title-short":"Transforming Pest Management with Artificial Intelligence Technologies","volume":"77","author":[{"family":"Vidya Madhuri","given":"E."},{"family":"Rupali","given":"J. S."},{"family":"Sharan","given":"S. P."},{"family":"Sai Pooja","given":"N."},{"family":"Sujatha","given":"G. S."},{"family":"Singh","given":"Dhananjaya P."},{"family":"Ahmad","given":"Khurshid"},{"family":"Kumar","given":"Amrender"},{"family":"Prabha","given":"Ratna"}],"issued":{"date-parts":[["2025",4]]}}}],"schema":"https://github.com/citation-style-language/schema/raw/master/csl-citation.json"} </w:instrText>
      </w:r>
      <w:r w:rsidR="004E7B5E" w:rsidRPr="00EE2C7E">
        <w:rPr>
          <w:rFonts w:eastAsia="Times New Roman" w:hAnsi="Times New Roman" w:cs="Times New Roman"/>
          <w:sz w:val="24"/>
          <w:szCs w:val="24"/>
        </w:rPr>
        <w:fldChar w:fldCharType="separate"/>
      </w:r>
      <w:r w:rsidR="004C0ECA" w:rsidRPr="00EE2C7E">
        <w:rPr>
          <w:rFonts w:hAnsi="Times New Roman" w:cs="Times New Roman"/>
          <w:sz w:val="24"/>
          <w:szCs w:val="24"/>
        </w:rPr>
        <w:t>(Madhuri et al., 2025)</w:t>
      </w:r>
      <w:r w:rsidR="004E7B5E" w:rsidRPr="00EE2C7E">
        <w:rPr>
          <w:rFonts w:eastAsia="Times New Roman" w:hAnsi="Times New Roman" w:cs="Times New Roman"/>
          <w:sz w:val="24"/>
          <w:szCs w:val="24"/>
        </w:rPr>
        <w:fldChar w:fldCharType="end"/>
      </w:r>
      <w:r w:rsidR="004C0ECA" w:rsidRPr="00EE2C7E">
        <w:rPr>
          <w:rFonts w:eastAsia="Times New Roman" w:hAnsi="Times New Roman" w:cs="Times New Roman"/>
          <w:sz w:val="24"/>
          <w:szCs w:val="24"/>
        </w:rPr>
        <w:t>. The current study</w:t>
      </w:r>
      <w:r w:rsidRPr="00EE2C7E">
        <w:rPr>
          <w:rFonts w:eastAsia="Times New Roman" w:hAnsi="Times New Roman" w:cs="Times New Roman"/>
          <w:sz w:val="24"/>
          <w:szCs w:val="24"/>
        </w:rPr>
        <w:t xml:space="preserve"> integrates ML, Deep Learning,</w:t>
      </w:r>
      <w:r w:rsidR="004C0ECA" w:rsidRPr="00EE2C7E">
        <w:rPr>
          <w:rFonts w:eastAsia="Times New Roman" w:hAnsi="Times New Roman" w:cs="Times New Roman"/>
          <w:sz w:val="24"/>
          <w:szCs w:val="24"/>
        </w:rPr>
        <w:t xml:space="preserve"> Fuzzy Logic, GA</w:t>
      </w:r>
      <w:r w:rsidRPr="00EE2C7E">
        <w:rPr>
          <w:rFonts w:eastAsia="Times New Roman" w:hAnsi="Times New Roman" w:cs="Times New Roman"/>
          <w:sz w:val="24"/>
          <w:szCs w:val="24"/>
        </w:rPr>
        <w:t>, and Hybrid AI models to enhance real-time adaptation, scalability, and sustainability in CSA. This hybrid AI approach provides a comprehensive, adaptable, and scalable solution to address challenges in modern agriculture.</w:t>
      </w:r>
    </w:p>
    <w:p w:rsidR="00EE6259" w:rsidRPr="00EE2C7E" w:rsidRDefault="00EE6259" w:rsidP="00EE6259">
      <w:pPr>
        <w:spacing w:after="0" w:line="240" w:lineRule="auto"/>
        <w:jc w:val="both"/>
        <w:rPr>
          <w:rFonts w:eastAsia="Times New Roman" w:hAnsi="Times New Roman" w:cs="Times New Roman"/>
          <w:sz w:val="24"/>
          <w:szCs w:val="24"/>
        </w:rPr>
      </w:pP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2.3</w:t>
      </w:r>
      <w:r w:rsidR="002046FA" w:rsidRPr="00EE2C7E">
        <w:rPr>
          <w:rFonts w:hAnsi="Times New Roman" w:cs="Times New Roman"/>
          <w:b/>
          <w:bCs/>
          <w:sz w:val="24"/>
          <w:szCs w:val="24"/>
        </w:rPr>
        <w:t xml:space="preserve"> AI Model Selections</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2046FA" w:rsidRPr="00EE2C7E" w:rsidRDefault="002046FA" w:rsidP="00B5121E">
      <w:pPr>
        <w:spacing w:after="0"/>
        <w:jc w:val="both"/>
        <w:rPr>
          <w:rFonts w:hAnsi="Times New Roman" w:cs="Times New Roman"/>
          <w:sz w:val="24"/>
          <w:szCs w:val="24"/>
        </w:rPr>
      </w:pPr>
      <w:r w:rsidRPr="00EE2C7E">
        <w:rPr>
          <w:rFonts w:hAnsi="Times New Roman" w:cs="Times New Roman"/>
          <w:sz w:val="24"/>
          <w:szCs w:val="24"/>
        </w:rPr>
        <w:t xml:space="preserve">The paper examines various AI methodologies, including </w:t>
      </w:r>
      <w:r w:rsidRPr="00EE2C7E">
        <w:rPr>
          <w:rFonts w:hAnsi="Times New Roman" w:cs="Times New Roman"/>
          <w:i/>
          <w:iCs/>
          <w:sz w:val="24"/>
          <w:szCs w:val="24"/>
        </w:rPr>
        <w:t>machine learning (ML):</w:t>
      </w:r>
      <w:r w:rsidRPr="00EE2C7E">
        <w:rPr>
          <w:rFonts w:hAnsi="Times New Roman" w:cs="Times New Roman"/>
          <w:sz w:val="24"/>
          <w:szCs w:val="24"/>
        </w:rPr>
        <w:t xml:space="preserve"> Decision trees, support vector machines (SVMs), and random forests are all types of supervised and unsupervised machine learning models. ML algorithms look into large datasets, find patterns, and help people make better decisions by using a wide range of environmental and agricultural variables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{"citationID":"EeITXvfM","properties":{"formattedCitation":"(Cravero et al., 2022)","plainCitation":"(Cravero et al., 2022)","noteIndex":0},"citationItems":[{"id":2078,"uris":["http://zotero.org/users/local/c7BXvGUJ/items/C2B4KLJC"],"itemData":{"id":2078,"type":"article-journal","container-title":"Agronomy","issue":"3","note":"publisher: MDPI","page":"748","source":"Google Scholar","title":"Challenges to use machine learning in agricultural big data: a systematic literature review","title-short":"Challenges to use machine learning in agricultural big data","volume":"12","author":[{"family":"Cravero","given":"Ania"},{"family":"Pardo","given":"Sebastian"},{"family":"Sepúlveda","given":"Samuel"},{"family":"Muñoz","given":"Lilia"}],"issued":{"date-parts":[["2022"]]}}}],"schema":"https://github.com/citation-style-language/schema/raw/master/csl-citation.json"} </w:instrText>
      </w:r>
      <w:r w:rsidR="004E7B5E" w:rsidRPr="00EE2C7E">
        <w:rPr>
          <w:rFonts w:hAnsi="Times New Roman" w:cs="Times New Roman"/>
          <w:sz w:val="24"/>
          <w:szCs w:val="24"/>
        </w:rPr>
        <w:fldChar w:fldCharType="separate"/>
      </w:r>
      <w:r w:rsidR="00E2724C" w:rsidRPr="00EE2C7E">
        <w:rPr>
          <w:rFonts w:hAnsi="Times New Roman" w:cs="Times New Roman"/>
          <w:sz w:val="24"/>
          <w:szCs w:val="24"/>
        </w:rPr>
        <w:t>(Cravero et al., 2022)</w:t>
      </w:r>
      <w:r w:rsidR="004E7B5E" w:rsidRPr="00EE2C7E">
        <w:rPr>
          <w:rFonts w:hAnsi="Times New Roman" w:cs="Times New Roman"/>
          <w:sz w:val="24"/>
          <w:szCs w:val="24"/>
        </w:rPr>
        <w:fldChar w:fldCharType="end"/>
      </w:r>
      <w:r w:rsidRPr="00EE2C7E">
        <w:rPr>
          <w:rFonts w:hAnsi="Times New Roman" w:cs="Times New Roman"/>
          <w:sz w:val="24"/>
          <w:szCs w:val="24"/>
        </w:rPr>
        <w:t>. Ensemble models, such as gradient boosting machines (GBMs) and extreme gradient boosting (</w:t>
      </w:r>
      <w:proofErr w:type="spellStart"/>
      <w:r w:rsidRPr="00EE2C7E">
        <w:rPr>
          <w:rFonts w:hAnsi="Times New Roman" w:cs="Times New Roman"/>
          <w:sz w:val="24"/>
          <w:szCs w:val="24"/>
        </w:rPr>
        <w:t>XGBoost</w:t>
      </w:r>
      <w:proofErr w:type="spellEnd"/>
      <w:r w:rsidRPr="00EE2C7E">
        <w:rPr>
          <w:rFonts w:hAnsi="Times New Roman" w:cs="Times New Roman"/>
          <w:sz w:val="24"/>
          <w:szCs w:val="24"/>
        </w:rPr>
        <w:t xml:space="preserve">), substantially boost predictive accuracy. </w:t>
      </w:r>
      <w:r w:rsidRPr="00EE2C7E">
        <w:rPr>
          <w:rFonts w:hAnsi="Times New Roman" w:cs="Times New Roman"/>
          <w:i/>
          <w:iCs/>
          <w:sz w:val="24"/>
          <w:szCs w:val="24"/>
        </w:rPr>
        <w:t>Artificial Neural Networks (ANNs)</w:t>
      </w:r>
      <w:r w:rsidRPr="00EE2C7E">
        <w:rPr>
          <w:rFonts w:hAnsi="Times New Roman" w:cs="Times New Roman"/>
          <w:sz w:val="24"/>
          <w:szCs w:val="24"/>
        </w:rPr>
        <w:t>: It includes convolutional neural networks (CNNs) and recurrent neural networks (RNNs)</w:t>
      </w:r>
      <w:r w:rsidR="001F4EAE" w:rsidRPr="00EE2C7E">
        <w:rPr>
          <w:rFonts w:hAnsi="Times New Roman" w:cs="Times New Roman"/>
          <w:sz w:val="24"/>
          <w:szCs w:val="24"/>
        </w:rPr>
        <w:t>, which</w:t>
      </w:r>
      <w:r w:rsidRPr="00EE2C7E">
        <w:rPr>
          <w:rFonts w:hAnsi="Times New Roman" w:cs="Times New Roman"/>
          <w:sz w:val="24"/>
          <w:szCs w:val="24"/>
        </w:rPr>
        <w:t xml:space="preserve"> make it possible to diagnose diseases based on images and predict the weather using time series. CNNs are excellent at looking at satellite images, hyperspectral data, and thermal maps to find problems like insect infestations and water stress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{"citationID":"IkpEW1Qd","properties":{"formattedCitation":"(Pfordt &amp; Paulus, 2025)","plainCitation":"(Pfordt &amp; Paulus, 2025)","noteIndex":0},"citationItems":[{"id":2080,"uris":["http://zotero.org/users/local/c7BXvGUJ/items/ACYJ76YK"],"itemData":{"id":2080,"type":"article-journal","container-title":"Journal of Plant Diseases and Protection","issue":"1","note":"publisher: Springer","page":"1–21","source":"Google Scholar","title":"A review on detection and differentiation of maize diseases and pests by imaging sensors","volume":"132","author":[{"family":"Pfordt","given":"Annette"},{"family":"Paulus","given":"Stefan"}],"issued":{"date-parts":[["2025"]]}}}],"schema":"https://github.com/citation-style-language/schema/raw/master/csl-citation.json"}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(Pfordt &amp; Paulus,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RNNs, particularly long short-term memory (LSTM) networks, provide precise predictions of climate trends and agricultural products. </w:t>
      </w:r>
      <w:r w:rsidRPr="00EE2C7E">
        <w:rPr>
          <w:rFonts w:hAnsi="Times New Roman" w:cs="Times New Roman"/>
          <w:i/>
          <w:iCs/>
          <w:sz w:val="24"/>
          <w:szCs w:val="24"/>
        </w:rPr>
        <w:t>Fuzzy Logic Systems</w:t>
      </w:r>
      <w:r w:rsidRPr="00EE2C7E">
        <w:rPr>
          <w:rFonts w:hAnsi="Times New Roman" w:cs="Times New Roman"/>
          <w:sz w:val="24"/>
          <w:szCs w:val="24"/>
        </w:rPr>
        <w:t xml:space="preserve">: These systems improve irrigation scheduling and pest management by reducing uncertainty in agricultural variables. Fuzzy logic models offer flexible, rule-based decision-making, increasing precision agricultural performance in altering situations. </w:t>
      </w:r>
      <w:r w:rsidRPr="00EE2C7E">
        <w:rPr>
          <w:rFonts w:hAnsi="Times New Roman" w:cs="Times New Roman"/>
          <w:i/>
          <w:iCs/>
          <w:sz w:val="24"/>
          <w:szCs w:val="24"/>
        </w:rPr>
        <w:t xml:space="preserve">Genetic Algorithms </w:t>
      </w:r>
      <w:r w:rsidRPr="00EE2C7E">
        <w:rPr>
          <w:rFonts w:hAnsi="Times New Roman" w:cs="Times New Roman"/>
          <w:i/>
          <w:iCs/>
          <w:sz w:val="24"/>
          <w:szCs w:val="24"/>
        </w:rPr>
        <w:lastRenderedPageBreak/>
        <w:t>(GA)</w:t>
      </w:r>
      <w:r w:rsidR="001F1D53" w:rsidRPr="00EE2C7E">
        <w:rPr>
          <w:rFonts w:hAnsi="Times New Roman" w:cs="Times New Roman"/>
          <w:sz w:val="24"/>
          <w:szCs w:val="24"/>
        </w:rPr>
        <w:t xml:space="preserve">: </w:t>
      </w:r>
      <w:proofErr w:type="spellStart"/>
      <w:r w:rsidR="001F1D53" w:rsidRPr="00EE2C7E">
        <w:rPr>
          <w:rFonts w:hAnsi="Times New Roman" w:cs="Times New Roman"/>
          <w:sz w:val="24"/>
          <w:szCs w:val="24"/>
        </w:rPr>
        <w:t>It</w:t>
      </w:r>
      <w:r w:rsidR="00851C99" w:rsidRPr="00EE2C7E">
        <w:rPr>
          <w:rFonts w:hAnsi="Times New Roman" w:cs="Times New Roman"/>
          <w:sz w:val="24"/>
          <w:szCs w:val="24"/>
        </w:rPr>
        <w:t>applies</w:t>
      </w:r>
      <w:proofErr w:type="spellEnd"/>
      <w:r w:rsidRPr="00EE2C7E">
        <w:rPr>
          <w:rFonts w:hAnsi="Times New Roman" w:cs="Times New Roman"/>
          <w:sz w:val="24"/>
          <w:szCs w:val="24"/>
        </w:rPr>
        <w:t xml:space="preserve"> GA to address various improvement challenges, including identifying the most effective </w:t>
      </w:r>
      <w:r w:rsidR="003D1728" w:rsidRPr="00EE2C7E">
        <w:rPr>
          <w:rFonts w:hAnsi="Times New Roman" w:cs="Times New Roman"/>
          <w:sz w:val="24"/>
          <w:szCs w:val="24"/>
        </w:rPr>
        <w:t>fertilizer</w:t>
      </w:r>
      <w:r w:rsidRPr="00EE2C7E">
        <w:rPr>
          <w:rFonts w:hAnsi="Times New Roman" w:cs="Times New Roman"/>
          <w:sz w:val="24"/>
          <w:szCs w:val="24"/>
        </w:rPr>
        <w:t xml:space="preserve"> applications and crop rotation methodologies. GAs emulates natural selection to determine optimal solutions for resource allocation and production improvement</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{"citationID":"LigvuYT1","properties":{"formattedCitation":"(\\uc0\\u350{}enaras et al., 2025)","plainCitation":"(Şenaras et al., 2025)","noteIndex":0},"citationItems":[{"id":2082,"uris":["http://zotero.org/users/local/c7BXvGUJ/items/YSXVEVA5"],"itemData":{"id":2082,"type":"article-journal","container-title":"Sustainability","issue":"5","note":"publisher: MDPI","page":"2001","source":"Google Scholar","title":"Comparing the Use of Ant Colony Optimization and Genetic Algorithms to Organize Kitting Systems Within Green Supply Chain Management Practices","volume":"17","author":[{"family":"Şenaras","given":"Onur Mesut"},{"family":"İnanç","given":"Şahin"},{"family":"Eren Şenaras","given":"Arzu"},{"family":"Öngen Bilir","given":"Burcu"}],"issued":{"date-parts":[["2025"]]}}}],"schema":"https://github.com/citation-style-language/schema/raw/master/csl-citation.json"}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(Şenaras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w:t>
      </w:r>
      <w:r w:rsidRPr="00EE2C7E">
        <w:rPr>
          <w:rFonts w:hAnsi="Times New Roman" w:cs="Times New Roman"/>
          <w:i/>
          <w:iCs/>
          <w:sz w:val="24"/>
          <w:szCs w:val="24"/>
        </w:rPr>
        <w:t>Reinforcement Learning (RL)</w:t>
      </w:r>
      <w:r w:rsidRPr="00EE2C7E">
        <w:rPr>
          <w:rFonts w:hAnsi="Times New Roman" w:cs="Times New Roman"/>
          <w:sz w:val="24"/>
          <w:szCs w:val="24"/>
        </w:rPr>
        <w:t>: Improves precision agriculture automation by optimizing irrigation and nutrient application using adaptive learning. Reinforcement learning methods train AI-driven robotic devices and autonomous vehicles for instantaneous decision-making in agricultural management</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{"citationID":"MeZz4Njw","properties":{"formattedCitation":"(Padhiary et al., 2024)","plainCitation":"(Padhiary et al., 2024)","noteIndex":0},"citationItems":[{"id":"OdAdmZHC/u1sTgePe","uris":["http://zotero.org/users/local/Jpijj0MH/items/FXDF82H3"],"itemData":{"id":113,"type":"article-journal","container-title":"Journal of The Institution of Engineers (India): Series A","DOI":"10.1007/s40030-024-00816-2","ISSN":"2250-2149, 2250-2157","issue":"3","journalAbbreviation":"J. Inst. Eng. India Ser. A","language":"en","page":"767-782","source":"DOI.org (Crossref)","title":"Navigating the Future of Agriculture: A Comprehensive Review of Automatic All-Terrain Vehicles in Precision Farming","title-short":"Navigating the Future of Agriculture","volume":"105","author":[{"family":"Padhiary","given":"Mrutyunjay"},{"family":"Kumar","given":"Raushan"},{"family":"Sethi","given":"Laxmi Narayan"}],"issued":{"date-parts":[["2024",9]]}}}],"schema":"https://github.com/citation-style-language/schema/raw/master/csl-citation.json"} </w:instrText>
      </w:r>
      <w:r w:rsidR="004E7B5E" w:rsidRPr="00EE2C7E">
        <w:rPr>
          <w:rFonts w:hAnsi="Times New Roman" w:cs="Times New Roman"/>
          <w:sz w:val="24"/>
          <w:szCs w:val="24"/>
        </w:rPr>
        <w:fldChar w:fldCharType="separate"/>
      </w:r>
      <w:r w:rsidR="005578FE" w:rsidRPr="00EE2C7E">
        <w:rPr>
          <w:rFonts w:hAnsi="Times New Roman" w:cs="Times New Roman"/>
          <w:sz w:val="24"/>
          <w:szCs w:val="24"/>
        </w:rPr>
        <w:t>(Padhiary et al., 2024)</w:t>
      </w:r>
      <w:r w:rsidR="004E7B5E" w:rsidRPr="00EE2C7E">
        <w:rPr>
          <w:rFonts w:hAnsi="Times New Roman" w:cs="Times New Roman"/>
          <w:sz w:val="24"/>
          <w:szCs w:val="24"/>
        </w:rPr>
        <w:fldChar w:fldCharType="end"/>
      </w:r>
      <w:r w:rsidRPr="00EE2C7E">
        <w:rPr>
          <w:rFonts w:hAnsi="Times New Roman" w:cs="Times New Roman"/>
          <w:sz w:val="24"/>
          <w:szCs w:val="24"/>
        </w:rPr>
        <w:t xml:space="preserve">. </w:t>
      </w:r>
    </w:p>
    <w:p w:rsidR="00B5121E" w:rsidRPr="00EE2C7E" w:rsidRDefault="00B5121E" w:rsidP="00B5121E">
      <w:pPr>
        <w:spacing w:after="0"/>
        <w:jc w:val="both"/>
        <w:rPr>
          <w:rFonts w:hAnsi="Times New Roman" w:cs="Times New Roman"/>
          <w:sz w:val="24"/>
          <w:szCs w:val="24"/>
        </w:rPr>
      </w:pP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2.4</w:t>
      </w:r>
      <w:r w:rsidR="002046FA" w:rsidRPr="00EE2C7E">
        <w:rPr>
          <w:rFonts w:hAnsi="Times New Roman" w:cs="Times New Roman"/>
          <w:b/>
          <w:bCs/>
          <w:sz w:val="24"/>
          <w:szCs w:val="24"/>
        </w:rPr>
        <w:t xml:space="preserve"> Application and acceptance</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AE79E3" w:rsidRDefault="002046FA" w:rsidP="002046FA">
      <w:pPr>
        <w:spacing w:after="0"/>
        <w:jc w:val="both"/>
        <w:rPr>
          <w:rFonts w:hAnsi="Times New Roman" w:cs="Times New Roman"/>
          <w:sz w:val="24"/>
          <w:szCs w:val="24"/>
        </w:rPr>
      </w:pPr>
      <w:r w:rsidRPr="00EE2C7E">
        <w:rPr>
          <w:rFonts w:hAnsi="Times New Roman" w:cs="Times New Roman"/>
          <w:sz w:val="24"/>
          <w:szCs w:val="24"/>
        </w:rPr>
        <w:t>AI models are introduced into intelligent agricultural systems via cloud-based platforms, facilitating real-time data processing and decision-making</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{"citationID":"HC1vCDT8","properties":{"formattedCitation":"(Shahab et al., 2025)","plainCitation":"(Shahab et al., 2025)","noteIndex":0},"citationItems":[{"id":2032,"uris":["http://zotero.org/users/local/c7BXvGUJ/items/4IYTDC94"],"itemData":{"id":2032,"type":"article-journal","container-title":"Smart Agricultural Technology","note":"publisher: Elsevier","page":"100847","source":"Google Scholar","title":"IoT-Driven Smart Agricultural Technology for Real-Time Soil and Crop Optimization","author":[{"family":"Shahab","given":"Hammad"},{"family":"Naeem","given":"Muhammad"},{"family":"Iqbal","given":"Muhammad"},{"family":"Aqeel","given":"Muhammad"},{"family":"Ullah","given":"Syed Sajid"}],"issued":{"date-parts":[["2025"]]}}}],"schema":"https://github.com/citation-style-language/schema/raw/master/csl-citation.json"}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(Shahab et al., 2025)</w:t>
      </w:r>
      <w:r w:rsidR="004E7B5E" w:rsidRPr="00EE2C7E">
        <w:rPr>
          <w:rFonts w:hAnsi="Times New Roman" w:cs="Times New Roman"/>
          <w:sz w:val="24"/>
          <w:szCs w:val="24"/>
        </w:rPr>
        <w:fldChar w:fldCharType="end"/>
      </w:r>
      <w:r w:rsidRPr="00EE2C7E">
        <w:rPr>
          <w:rFonts w:hAnsi="Times New Roman" w:cs="Times New Roman"/>
          <w:sz w:val="24"/>
          <w:szCs w:val="24"/>
        </w:rPr>
        <w:t>. These platforms combine big data analytics, AI algorithms, and IoT sensor networks, providing farmers with insights concerning crop health, soil conditions, and climate adaptation techniques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{"citationID":"OmWcTBcD","properties":{"formattedCitation":"(Padhiary, 2024)","plainCitation":"(Padhiary, 2024)","noteIndex":0},"citationItems":[{"id":"OdAdmZHC/MElQMVRe","uris":["http://zotero.org/users/local/Jpijj0MH/items/7GI8XYRT"],"itemData":{"id":36,"type":"chapter","abstract":"This chapter addresses the profound influence of deep learning, the internet of things (IoT), sensors, and agricultural machinery on contemporary agriculture. These technologies improve productivity, efficiency, and sustainability throughout the production cycle, from tillage and planting to harvest...","container-title":"Designing Sustainable Internet of Things Solutions for Smart Industries","ISBN":"979-8-3693-5498-8","language":"en","license":"Access limited to members","note":"DOI: 10.4018/979-8-3693-5498-8.ch005","page":"109-142","publisher":"IGI Global","source":"www.igi-global.com","title":"The Convergence of Deep Learning, IoT, Sensors, and Farm Machinery in Agriculture","URL":"https://www.igi-global.com/chapter/the-convergence-of-deep-learning-iot-sensors-and-farm-machinery-in-agriculture/www.igi-global.com/chapter/the-convergence-of-deep-learning-iot-sensors-and-farm-machinery-in-agriculture/356934","author":[{"family":"Padhiary","given":"Mrutyunjay"}],"accessed":{"date-parts":[["2024",9,19]]},"issued":{"date-parts":[["2024"]]}}}],"schema":"https://github.com/citation-style-language/schema/raw/master/csl-citation.json"} </w:instrText>
      </w:r>
      <w:r w:rsidR="004E7B5E" w:rsidRPr="00EE2C7E">
        <w:rPr>
          <w:rFonts w:hAnsi="Times New Roman" w:cs="Times New Roman"/>
          <w:sz w:val="24"/>
          <w:szCs w:val="24"/>
        </w:rPr>
        <w:fldChar w:fldCharType="separate"/>
      </w:r>
      <w:r w:rsidR="005578FE" w:rsidRPr="00EE2C7E">
        <w:rPr>
          <w:rFonts w:hAnsi="Times New Roman" w:cs="Times New Roman"/>
          <w:sz w:val="24"/>
          <w:szCs w:val="24"/>
        </w:rPr>
        <w:t>(Padhiary, 2024)</w:t>
      </w:r>
      <w:r w:rsidR="004E7B5E" w:rsidRPr="00EE2C7E">
        <w:rPr>
          <w:rFonts w:hAnsi="Times New Roman" w:cs="Times New Roman"/>
          <w:sz w:val="24"/>
          <w:szCs w:val="24"/>
        </w:rPr>
        <w:fldChar w:fldCharType="end"/>
      </w:r>
      <w:r w:rsidRPr="00EE2C7E">
        <w:rPr>
          <w:rFonts w:hAnsi="Times New Roman" w:cs="Times New Roman"/>
          <w:sz w:val="24"/>
          <w:szCs w:val="24"/>
        </w:rPr>
        <w:t>. Edge computing decreases latency and relies on centralized cloud servers. AI-driven robots and automation facilitate precise agricultural activities such as irrigation, pest management, and harvesting</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{"citationID":"Ot8NDrkR","properties":{"formattedCitation":"(Onteddu et al., 2025)","plainCitation":"(Onteddu et al., 2025)","noteIndex":0},"citationItems":[{"id":2084,"uris":["http://zotero.org/users/local/c7BXvGUJ/items/9M7RMATW"],"itemData":{"id":2084,"type":"article-journal","container-title":"Malaysian Journal of Medical and Biological Research","issue":"1","page":"7–22","source":"Google Scholar","title":"Enhancing Agricultural Efficiency with Robotics and AI-Powered Autonomous Farming Systems","volume":"12","author":[{"family":"Onteddu","given":"Abhishake Reddy"},{"family":"Kundavaram","given":"RamMohan Reddy"},{"family":"Kamisetty","given":"Arjun"},{"family":"Gummadi","given":"Jaya Chandra Srikanth"},{"family":"Manikyala","given":"Aditya"}],"issued":{"date-parts":[["2025"]]}}}],"schema":"https://github.com/citation-style-language/schema/raw/master/csl-citation.json"}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(Onteddu et al., 2025)</w:t>
      </w:r>
      <w:r w:rsidR="004E7B5E" w:rsidRPr="00EE2C7E">
        <w:rPr>
          <w:rFonts w:hAnsi="Times New Roman" w:cs="Times New Roman"/>
          <w:sz w:val="24"/>
          <w:szCs w:val="24"/>
        </w:rPr>
        <w:fldChar w:fldCharType="end"/>
      </w:r>
      <w:r w:rsidRPr="00EE2C7E">
        <w:rPr>
          <w:rFonts w:hAnsi="Times New Roman" w:cs="Times New Roman"/>
          <w:sz w:val="24"/>
          <w:szCs w:val="24"/>
        </w:rPr>
        <w:t>. Autonomous tractors and drones utilize AI to identify crop illnesses, assess plant development, and administer fertilizers or pesticides with accuracy, thereby reducing resource waste and adverse environmental effects. Farmers can see real-time information about soil health, water use, and crop yields.</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2.5</w:t>
      </w:r>
      <w:r w:rsidR="002046FA" w:rsidRPr="00EE2C7E">
        <w:rPr>
          <w:rFonts w:hAnsi="Times New Roman" w:cs="Times New Roman"/>
          <w:b/>
          <w:bCs/>
          <w:sz w:val="24"/>
          <w:szCs w:val="24"/>
        </w:rPr>
        <w:t xml:space="preserve"> Assessment of Effectiveness</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B5121E"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AI models in CSA get evaluated by several metrics to ensure reliability and precision. Root Mean Square Error (RMSE) and R² are used to test predictive models, especially those that predict crop production, evaluate soil health, and guess how climate change will affect the world. Precision-recall metrics and the confusion matrix serve in classification tasks such as plant disease diagnosis, pest identification, and crop quality evaluation</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{"citationID":"ovcXUNZh","properties":{"formattedCitation":"(Upadhyay et al., 2024)","plainCitation":"(Upadhyay et al., 2024)","noteIndex":0},"citationItems":[{"id":1390,"uris":["http://zotero.org/users/local/c7BXvGUJ/items/AWJ3TZQR"],"itemData":{"id":1390,"type":"article-journal","container-title":"Computers and Electronics in Agriculture","note":"publisher: Elsevier","page":"109363","source":"Google Scholar","title":"Advances in ground robotic technologies for site-specific weed management in precision agriculture: A review","title-short":"Advances in ground robotic technologies for site-specific weed management in precision agriculture","volume":"225","author":[{"family":"Upadhyay","given":"Arjun"},{"family":"Zhang","given":"Yu"},{"family":"Koparan","given":"Cengiz"},{"family":"Rai","given":"Nitin"},{"family":"Howatt","given":"Kirk"},{"family":"Bajwa","given":"Sreekala"},{"family":"Sun","given":"Xin"}],"issued":{"date-parts":[["2024"]]}}}],"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(Upadhyay et al., 2024)</w:t>
      </w:r>
      <w:r w:rsidR="004E7B5E" w:rsidRPr="00EE2C7E">
        <w:rPr>
          <w:rFonts w:hAnsi="Times New Roman" w:cs="Times New Roman"/>
          <w:sz w:val="24"/>
          <w:szCs w:val="24"/>
        </w:rPr>
        <w:fldChar w:fldCharType="end"/>
      </w:r>
      <w:r w:rsidRPr="00EE2C7E">
        <w:rPr>
          <w:rFonts w:hAnsi="Times New Roman" w:cs="Times New Roman"/>
          <w:sz w:val="24"/>
          <w:szCs w:val="24"/>
        </w:rPr>
        <w:t xml:space="preserve">. It conducts field tests to verify the real-world effectiveness of AI-driven treatments.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2.6</w:t>
      </w:r>
      <w:r w:rsidR="002046FA" w:rsidRPr="00EE2C7E">
        <w:rPr>
          <w:rFonts w:hAnsi="Times New Roman" w:cs="Times New Roman"/>
          <w:b/>
          <w:bCs/>
          <w:sz w:val="24"/>
          <w:szCs w:val="24"/>
        </w:rPr>
        <w:t xml:space="preserve"> Validation and Scalability</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AI-driven CSA solutions are subjected to extensive pilot testing in various climatic conditions and areas to verify their practical utility. These works test AI models in real-time agricultural settings, evaluating their effectiveness across various soil types, clim</w:t>
      </w:r>
      <w:r w:rsidR="005B1479" w:rsidRPr="00EE2C7E">
        <w:rPr>
          <w:rFonts w:hAnsi="Times New Roman" w:cs="Times New Roman"/>
          <w:sz w:val="24"/>
          <w:szCs w:val="24"/>
        </w:rPr>
        <w:t>atic conditions, and crop kinds</w:t>
      </w:r>
      <w:r w:rsidRPr="00EE2C7E">
        <w:rPr>
          <w:rFonts w:hAnsi="Times New Roman" w:cs="Times New Roman"/>
          <w:sz w:val="24"/>
          <w:szCs w:val="24"/>
        </w:rPr>
        <w:t>. AI models are judged on how well they can improve resource allocation, predict yields, and look at environmental effects in a range of agricultural industries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{"citationID":"VMYWXROJ","properties":{"formattedCitation":"(Liu et al., 2025)","plainCitation":"(Liu et al., 2025)","noteIndex":0},"citationItems":[{"id":2090,"uris":["http://zotero.org/users/local/c7BXvGUJ/items/5EG86UQP"],"itemData":{"id":2090,"type":"article-journal","container-title":"Computers and Electronics in Agriculture","note":"publisher: Elsevier","page":"110212","source":"Google Scholar","title":"AI-driven time series analysis for predicting strawberry weekly yields integrating fruit monitoring and weather data for optimized harvest planning","volume":"233","author":[{"family":"Liu","given":"Shiyu"},{"family":"Ampatzidis","given":"Yiannis"},{"family":"Zhou","given":"Congliang"},{"family":"Lee","given":"Won Suk"}],"issued":{"date-parts":[["2025"]]}}}],"schema":"https://github.com/citation-style-language/schema/raw/master/csl-citation.json"}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(Liu et al., 2025)</w:t>
      </w:r>
      <w:r w:rsidR="004E7B5E" w:rsidRPr="00EE2C7E">
        <w:rPr>
          <w:rFonts w:hAnsi="Times New Roman" w:cs="Times New Roman"/>
          <w:sz w:val="24"/>
          <w:szCs w:val="24"/>
        </w:rPr>
        <w:fldChar w:fldCharType="end"/>
      </w:r>
      <w:r w:rsidRPr="00EE2C7E">
        <w:rPr>
          <w:rFonts w:hAnsi="Times New Roman" w:cs="Times New Roman"/>
          <w:sz w:val="24"/>
          <w:szCs w:val="24"/>
        </w:rPr>
        <w:t>. AI-driven solutions are implemented into current farm management systems, facilitating automated decision-making via cloud computing, IoT networks, and edge computing. AI models are more accurate now that they can learn new things all the time, which lets them adapt to new data and changing farming conditions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{"citationID":"EuiRZvb1","properties":{"formattedCitation":"(Sharada et al., 2025)","plainCitation":"(Sharada et al., 2025)","noteIndex":0},"citationItems":[{"id":2089,"uris":["http://zotero.org/users/local/c7BXvGUJ/items/U7669HSW"],"itemData":{"id":2089,"type":"article-journal","container-title":"Remote Sensing in Earth Systems Sciences","note":"publisher: Springer","page":"1–14","source":"Google Scholar","title":"GeoAgriGuard: AI-Driven Pest and Disease Management with Remote Sensing for Global Food Security","title-short":"GeoAgriGuard","author":[{"family":"Sharada","given":"K."},{"family":"Choudhary","given":"Shailee Lohmor"},{"family":"Harikrishna","given":"T."},{"family":"Dixit","given":"Rinku Sharma"},{"family":"Suman","given":"Sanjay Kumar"},{"family":"Ayyappa Chakravarthi","given":"M."},{"family":"Bhagyalakshmi","given":"L."}],"issued":{"date-parts":[["2025"]]}}}],"schema":"https://github.com/citation-style-language/schema/raw/master/csl-citation.json"}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(Sharada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This method makes a structured way to create resilient, adaptable, and long-lasting AI-powered climate-smart farming options. </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24BD8" w:rsidRPr="00EE2C7E">
        <w:rPr>
          <w:rFonts w:hAnsi="Times New Roman" w:cs="Times New Roman"/>
          <w:b/>
          <w:sz w:val="24"/>
          <w:szCs w:val="24"/>
        </w:rPr>
        <w:t>. Climate-Smart Agriculture: Principles and Approaches</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24BD8" w:rsidRPr="00EE2C7E">
        <w:rPr>
          <w:rFonts w:hAnsi="Times New Roman" w:cs="Times New Roman"/>
          <w:b/>
          <w:sz w:val="24"/>
          <w:szCs w:val="24"/>
        </w:rPr>
        <w:t>.1 Principles of Climate-Smart Agriculture (CSA)</w:t>
      </w:r>
    </w:p>
    <w:p w:rsidR="00D37142" w:rsidRPr="00EE2C7E" w:rsidRDefault="00D37142" w:rsidP="00914B84">
      <w:pPr>
        <w:spacing w:after="0"/>
        <w:jc w:val="both"/>
        <w:rPr>
          <w:rFonts w:hAnsi="Times New Roman" w:cs="Times New Roman"/>
          <w:sz w:val="24"/>
          <w:szCs w:val="24"/>
        </w:rPr>
      </w:pPr>
    </w:p>
    <w:p w:rsidR="00430525" w:rsidRPr="00EE2C7E" w:rsidRDefault="00430525" w:rsidP="00430525">
      <w:pPr>
        <w:spacing w:after="0"/>
        <w:jc w:val="both"/>
        <w:rPr>
          <w:rFonts w:hAnsi="Times New Roman" w:cs="Times New Roman"/>
          <w:sz w:val="24"/>
          <w:szCs w:val="24"/>
        </w:rPr>
      </w:pPr>
      <w:r w:rsidRPr="00EE2C7E">
        <w:rPr>
          <w:rFonts w:hAnsi="Times New Roman" w:cs="Times New Roman"/>
          <w:sz w:val="24"/>
          <w:szCs w:val="24"/>
        </w:rPr>
        <w:t xml:space="preserve">CSA is a coordinated strategy for altering agricultural systems in a bid to lower climate change and provide sustainable food production. The Food and Agriculture </w:t>
      </w:r>
      <w:r w:rsidR="00A272A3" w:rsidRPr="00EE2C7E">
        <w:rPr>
          <w:rFonts w:hAnsi="Times New Roman" w:cs="Times New Roman"/>
          <w:sz w:val="24"/>
          <w:szCs w:val="24"/>
        </w:rPr>
        <w:t>Organization</w:t>
      </w:r>
      <w:r w:rsidRPr="00EE2C7E">
        <w:rPr>
          <w:rFonts w:hAnsi="Times New Roman" w:cs="Times New Roman"/>
          <w:sz w:val="24"/>
          <w:szCs w:val="24"/>
        </w:rPr>
        <w:t xml:space="preserve"> (FAO) describes it as an integrated approach that enhances productivity, enhances resilience to climate change, and reduces greenhouse gas emissions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{"citationID":"D5BiN0Yy","properties":{"formattedCitation":"(Wijerathna-Yapa &amp; Pathirana, 2022)","plainCitation":"(Wijerathna-Yapa &amp; Pathirana, 2022)","noteIndex":0},"citationItems":[{"id":1990,"uris":["http://zotero.org/users/local/c7BXvGUJ/items/MUEME3KH"],"itemData":{"id":1990,"type":"article-journal","container-title":"Agriculture","issue":"10","note":"publisher: MDPI","page":"1554","source":"Google Scholar","title":"Sustainable agro-food systems for addressing climate change and food security","volume":"12","author":[{"family":"Wijerathna-Yapa","given":"Akila"},{"family":"Pathirana","given":"Ranjith"}],"issued":{"date-parts":[["2022"]]}}}],"schema":"https://github.com/citation-style-language/schema/raw/master/csl-citation.json"}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(Wijerathna-Yapa &amp; Pathirana, 2022)</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The key principles of CSA include sustainability and efficiency, climate resilience, greenhouse gas emission reduction, evidence-based decision-making, and policy integration. Such principles are developed to promote resource-saving practices, enhance adaptive capacity of animals and plants to climate variability, and reduce the carbon footprint of agriculture. CSA utilizes artificial intelligence, remote sensing, and big data analysis to maximize sustainable farm practices. By integrating CSA practice with global and local policy, CSA is projected to deliver climate-resilient food systems favorable to large-scale business and smallholder farmers alike and ease pressures on the environment.</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30525" w:rsidRPr="00EE2C7E">
        <w:rPr>
          <w:rFonts w:hAnsi="Times New Roman" w:cs="Times New Roman"/>
          <w:b/>
          <w:sz w:val="24"/>
          <w:szCs w:val="24"/>
        </w:rPr>
        <w:t>.2 Importance</w:t>
      </w:r>
      <w:r w:rsidR="00424BD8" w:rsidRPr="00EE2C7E">
        <w:rPr>
          <w:rFonts w:hAnsi="Times New Roman" w:cs="Times New Roman"/>
          <w:b/>
          <w:sz w:val="24"/>
          <w:szCs w:val="24"/>
        </w:rPr>
        <w:t xml:space="preserve"> Components of CSA</w:t>
      </w:r>
    </w:p>
    <w:p w:rsidR="00D37142" w:rsidRPr="00EE2C7E" w:rsidRDefault="00D37142" w:rsidP="00914B84">
      <w:pPr>
        <w:spacing w:after="0"/>
        <w:jc w:val="both"/>
        <w:rPr>
          <w:rFonts w:hAnsi="Times New Roman" w:cs="Times New Roman"/>
          <w:sz w:val="24"/>
          <w:szCs w:val="24"/>
        </w:rPr>
      </w:pPr>
    </w:p>
    <w:p w:rsidR="00020BAD" w:rsidRPr="00EE2C7E" w:rsidRDefault="005202F4" w:rsidP="00020BAD">
      <w:pPr>
        <w:pStyle w:val="NormalWeb"/>
        <w:spacing w:before="0" w:beforeAutospacing="0" w:after="0" w:afterAutospacing="0"/>
        <w:jc w:val="both"/>
      </w:pPr>
      <w:r w:rsidRPr="00EE2C7E">
        <w:t xml:space="preserve">CSA aims to enhance crop production while preserving natural resources and reducing environmental deterioration. This subject matter covers precision agriculture, soil health management, smart irrigation systems, enhanced seed varieties, and sustainable livestock management. AI-driven techniques enhance the </w:t>
      </w:r>
      <w:r w:rsidR="00272EB7" w:rsidRPr="00EE2C7E">
        <w:t>utilization</w:t>
      </w:r>
      <w:r w:rsidRPr="00EE2C7E">
        <w:t xml:space="preserve"> of water, </w:t>
      </w:r>
      <w:r w:rsidR="00272EB7" w:rsidRPr="00EE2C7E">
        <w:t>fertilizers</w:t>
      </w:r>
      <w:r w:rsidRPr="00EE2C7E">
        <w:t xml:space="preserve">, and pesticides, hence increasing agricultural yields and </w:t>
      </w:r>
      <w:r w:rsidR="00272EB7" w:rsidRPr="00EE2C7E">
        <w:t>minimizing</w:t>
      </w:r>
      <w:r w:rsidRPr="00EE2C7E">
        <w:t xml:space="preserve"> resource depletion </w:t>
      </w:r>
      <w:r w:rsidR="004E7B5E" w:rsidRPr="00EE2C7E">
        <w:fldChar w:fldCharType="begin"/>
      </w:r>
      <w:r w:rsidR="007A6F44" w:rsidRPr="00EE2C7E">
        <w:instrText xml:space="preserve"> ADDIN ZOTERO_ITEM CSL_CITATION {"citationID":"KOJERNKE","properties":{"formattedCitation":"(Thangamani et al., 2024)","plainCitation":"(Thangamani et al., 2024)","noteIndex":0},"citationItems":[{"id":696,"uris":["http://zotero.org/users/local/c7BXvGUJ/items/RQWDR3CK"],"itemData":{"id":696,"type":"chapter","container-title":"Intelligent Robots and Drones for Precision Agriculture","event-place":"Cham","ISBN":"978-3-031-51194-3","language":"en","note":"collection-title: Signals and Communication Technology\nDOI: 10.1007/978-3-031-51195-0_19","page":"421-461","publisher":"Springer Nature Switzerland","publisher-place":"Cham","source":"DOI.org (Crossref)","title":"AI Green Revolution: Reshaping Agriculture’s Future","title-short":"AI Green Revolution","URL":"https://link.springer.com/10.1007/978-3-031-51195-0_19","editor":[{"family":"Balasubramanian","given":"Sundaravadivazhagan"},{"family":"Natarajan","given":"Gnanasankaran"},{"family":"Chelliah","given":"Pethuru Raj"}],"author":[{"family":"Thangamani","given":"R."},{"family":"Sathya","given":"D."},{"family":"Kamalam","given":"G. K."},{"family":"Lyer","given":"Ganesh Neelakanta"}],"accessed":{"date-parts":[["2024",11,7]]},"issued":{"date-parts":[["2024"]]}}}],"schema":"https://github.com/citation-style-language/schema/raw/master/csl-citation.json"} </w:instrText>
      </w:r>
      <w:r w:rsidR="004E7B5E" w:rsidRPr="00EE2C7E">
        <w:fldChar w:fldCharType="separate"/>
      </w:r>
      <w:r w:rsidR="00F77176" w:rsidRPr="00EE2C7E">
        <w:t>(Thangamani et al., 2024)</w:t>
      </w:r>
      <w:r w:rsidR="004E7B5E" w:rsidRPr="00EE2C7E">
        <w:fldChar w:fldCharType="end"/>
      </w:r>
      <w:r w:rsidR="00424BD8" w:rsidRPr="00EE2C7E">
        <w:t xml:space="preserve">. </w:t>
      </w:r>
      <w:r w:rsidR="00020BAD" w:rsidRPr="00EE2C7E">
        <w:t>Climate adaptation measures aim to bolster the resilience of agricultural systems against climate-induced adversity such as droughts, floods, and severe temperatures. CSA promotes varied cropping systems, early warning systems, drought-resistant crops, water conservation methods, and climate-resilient livestock management. AI-driven monitoring systems assess animal health, thermal stress, and disease occurrences, enhancing livestock adaptation techniques</w:t>
      </w:r>
      <w:r w:rsidR="00EA079B" w:rsidRPr="00EE2C7E">
        <w:t xml:space="preserve"> </w:t>
      </w:r>
      <w:r w:rsidR="004E7B5E" w:rsidRPr="00EE2C7E">
        <w:fldChar w:fldCharType="begin"/>
      </w:r>
      <w:r w:rsidR="007A6F44" w:rsidRPr="00EE2C7E">
        <w:instrText xml:space="preserve"> ADDIN ZOTERO_ITEM CSL_CITATION {"citationID":"ZUQPXIU7","properties":{"formattedCitation":"(Bordignon et al., 2025)","plainCitation":"(Bordignon et al., 2025)","noteIndex":0},"citationItems":[{"id":2070,"uris":["http://zotero.org/users/local/c7BXvGUJ/items/T5PU7A2X"],"itemData":{"id":2070,"type":"article-journal","container-title":"Italian Journal of Animal Science","DOI":"10.1080/1828051X.2025.2455500","ISSN":"1828-051X","issue":"1","journalAbbreviation":"Italian Journal of Animal Science","language":"en","page":"376-392","source":"DOI.org (Crossref)","title":"Smart technologies to improve the management and resilience to climate change of livestock housing: a systematic and critical review","title-short":"Smart technologies to improve the management and resilience to climate change of livestock housing","volume":"24","author":[{"family":"Bordignon","given":"Francesco"},{"family":"Provolo","given":"Giorgio"},{"family":"Riva","given":"Elisabetta"},{"family":"Caria","given":"Maria"},{"family":"Todde","given":"Giuseppe"},{"family":"Sara","given":"Gabriele"},{"family":"Cesarini","given":"Francesco"},{"family":"Grossi","given":"Giampiero"},{"family":"Vitali","given":"Andrea"},{"family":"Lacetera","given":"Nicola"},{"family":"Pezzuolo","given":"Andrea"}],"issued":{"date-parts":[["2025",12,31]]}}}],"schema":"https://github.com/citation-style-language/schema/raw/master/csl-citation.json"} </w:instrText>
      </w:r>
      <w:r w:rsidR="004E7B5E" w:rsidRPr="00EE2C7E">
        <w:fldChar w:fldCharType="separate"/>
      </w:r>
      <w:r w:rsidR="00787828" w:rsidRPr="00EE2C7E">
        <w:t>(Bordignon et al., 2025)</w:t>
      </w:r>
      <w:r w:rsidR="004E7B5E" w:rsidRPr="00EE2C7E">
        <w:fldChar w:fldCharType="end"/>
      </w:r>
      <w:r w:rsidR="00020BAD" w:rsidRPr="00EE2C7E">
        <w:t>.</w:t>
      </w:r>
    </w:p>
    <w:p w:rsidR="00020BAD" w:rsidRPr="00EE2C7E" w:rsidRDefault="00020BAD" w:rsidP="00020BAD">
      <w:pPr>
        <w:pStyle w:val="NormalWeb"/>
        <w:spacing w:before="0" w:beforeAutospacing="0" w:after="0" w:afterAutospacing="0"/>
        <w:jc w:val="both"/>
      </w:pPr>
    </w:p>
    <w:p w:rsidR="00020BAD" w:rsidRPr="00EE2C7E" w:rsidRDefault="00020BAD" w:rsidP="00020BAD">
      <w:pPr>
        <w:pStyle w:val="NormalWeb"/>
        <w:spacing w:before="0" w:beforeAutospacing="0" w:after="0" w:afterAutospacing="0"/>
        <w:jc w:val="both"/>
      </w:pPr>
      <w:r w:rsidRPr="00EE2C7E">
        <w:t xml:space="preserve">Agriculture accounts for over 25% of worldwide greenhouse gas emissions, primarily due to methane emitted by cattle, nitrous oxide from fertilizers, and carbon dioxide resulting from deforestation and soil degradation </w:t>
      </w:r>
      <w:r w:rsidR="004E7B5E" w:rsidRPr="00EE2C7E">
        <w:fldChar w:fldCharType="begin"/>
      </w:r>
      <w:r w:rsidR="007A6F44" w:rsidRPr="00EE2C7E">
        <w:instrText xml:space="preserve"> ADDIN ZOTERO_ITEM CSL_CITATION {"citationID":"uDbgMkE1","properties":{"formattedCitation":"(Filonchyk et al., 2024)","plainCitation":"(Filonchyk et al., 2024)","noteIndex":0},"citationItems":[{"id":1993,"uris":["http://zotero.org/users/local/c7BXvGUJ/items/9H6PNV87"],"itemData":{"id":1993,"type":"article-journal","container-title":"Science of The Total Environment","note":"publisher: Elsevier","page":"173359","source":"Google Scholar","title":"Greenhouse gases emissions and global climate change: Examining the influence of CO2, CH4, and N2O","title-short":"Greenhouse gases emissions and global climate change","author":[{"family":"Filonchyk","given":"Mikalai"},{"family":"Peterson","given":"Michael P."},{"family":"Zhang","given":"Lifeng"},{"family":"Hurynovich","given":"Volha"},{"family":"He","given":"Yi"}],"issued":{"date-parts":[["2024"]]}}}],"schema":"https://github.com/citation-style-language/schema/raw/master/csl-citation.json"} </w:instrText>
      </w:r>
      <w:r w:rsidR="004E7B5E" w:rsidRPr="00EE2C7E">
        <w:fldChar w:fldCharType="separate"/>
      </w:r>
      <w:r w:rsidR="00F77176" w:rsidRPr="00EE2C7E">
        <w:t>(Filonchyk et al., 2024)</w:t>
      </w:r>
      <w:r w:rsidR="004E7B5E" w:rsidRPr="00EE2C7E">
        <w:fldChar w:fldCharType="end"/>
      </w:r>
      <w:r w:rsidR="00424BD8" w:rsidRPr="00EE2C7E">
        <w:t xml:space="preserve">. </w:t>
      </w:r>
      <w:r w:rsidRPr="00EE2C7E">
        <w:t>CSA aims to reduce emissions by implementing precision fertilization, sustainable livestock management, carbon sequestration methods, alternative energy sources, and AI-based emission monitoring.</w:t>
      </w:r>
    </w:p>
    <w:p w:rsidR="00020BAD" w:rsidRPr="00EE2C7E" w:rsidRDefault="00020BAD" w:rsidP="00020BAD">
      <w:pPr>
        <w:pStyle w:val="NormalWeb"/>
        <w:spacing w:before="0" w:beforeAutospacing="0" w:after="0" w:afterAutospacing="0"/>
        <w:jc w:val="both"/>
      </w:pPr>
    </w:p>
    <w:p w:rsidR="00D37142" w:rsidRPr="00EE2C7E" w:rsidRDefault="00020BAD" w:rsidP="00020BAD">
      <w:pPr>
        <w:spacing w:after="0"/>
        <w:jc w:val="both"/>
        <w:rPr>
          <w:rFonts w:hAnsi="Times New Roman" w:cs="Times New Roman"/>
          <w:sz w:val="24"/>
          <w:szCs w:val="24"/>
        </w:rPr>
      </w:pPr>
      <w:r w:rsidRPr="00EE2C7E">
        <w:rPr>
          <w:rFonts w:hAnsi="Times New Roman" w:cs="Times New Roman"/>
          <w:sz w:val="24"/>
          <w:szCs w:val="24"/>
        </w:rPr>
        <w:t>Applying climate-smart technologies in agriculture can substantially reduce global greenhouse gas emissions while preserving food production and economic stability. Methods include precision agriculture, cover cropping, organic amendments, biochar application, intelligent irrigation systems, genetic engineering, and AI-enhanced crop breeding, which facilitate the creation of climate-resilient seeds with improved resistance to drought, pests, and diseases</w:t>
      </w:r>
    </w:p>
    <w:p w:rsidR="00020BAD" w:rsidRPr="00EE2C7E" w:rsidRDefault="00020BAD" w:rsidP="00020BAD">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24BD8" w:rsidRPr="00EE2C7E">
        <w:rPr>
          <w:rFonts w:hAnsi="Times New Roman" w:cs="Times New Roman"/>
          <w:b/>
          <w:sz w:val="24"/>
          <w:szCs w:val="24"/>
        </w:rPr>
        <w:t>.3 Policy and Regulatory Frameworks Supporting CSA</w:t>
      </w:r>
    </w:p>
    <w:p w:rsidR="00D37142" w:rsidRPr="00EE2C7E" w:rsidRDefault="00D37142" w:rsidP="00914B84">
      <w:pPr>
        <w:spacing w:after="0"/>
        <w:jc w:val="both"/>
        <w:rPr>
          <w:rFonts w:hAnsi="Times New Roman" w:cs="Times New Roman"/>
          <w:sz w:val="24"/>
          <w:szCs w:val="24"/>
        </w:rPr>
      </w:pPr>
    </w:p>
    <w:p w:rsidR="008C1584" w:rsidRPr="00EE2C7E" w:rsidRDefault="00B83262" w:rsidP="00914B84">
      <w:pPr>
        <w:spacing w:after="0"/>
        <w:jc w:val="both"/>
        <w:rPr>
          <w:rFonts w:hAnsi="Times New Roman" w:cs="Times New Roman"/>
          <w:sz w:val="24"/>
          <w:szCs w:val="24"/>
        </w:rPr>
      </w:pPr>
      <w:r w:rsidRPr="00EE2C7E">
        <w:rPr>
          <w:rFonts w:hAnsi="Times New Roman" w:cs="Times New Roman"/>
          <w:sz w:val="24"/>
          <w:szCs w:val="24"/>
        </w:rPr>
        <w:t xml:space="preserve">CSA is a global project that works for low-carbon and climate-resilient farming techniques that decrease global warming. It directly supports the United Nations </w:t>
      </w:r>
      <w:r w:rsidR="009E25A1" w:rsidRPr="00EE2C7E">
        <w:rPr>
          <w:rFonts w:hAnsi="Times New Roman" w:cs="Times New Roman"/>
          <w:sz w:val="24"/>
          <w:szCs w:val="24"/>
        </w:rPr>
        <w:t xml:space="preserve">sustainable development goals </w:t>
      </w:r>
      <w:r w:rsidRPr="00EE2C7E">
        <w:rPr>
          <w:rFonts w:hAnsi="Times New Roman" w:cs="Times New Roman"/>
          <w:sz w:val="24"/>
          <w:szCs w:val="24"/>
        </w:rPr>
        <w:t xml:space="preserve">(SDGs) by facilitating sustainable food production. The European Green Deal (2019) targets the reduction of agricultural emissions, the promotion of sustainable farming practices, and the enhancement of biodiversity conservation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{"citationID":"qZaNGEKi","properties":{"formattedCitation":"(Prandecki et al., 2021)","plainCitation":"(Prandecki et al., 2021)","noteIndex":0},"citationItems":[{"id":1986,"uris":["http://zotero.org/users/local/c7BXvGUJ/items/3F38Q6WR"],"itemData":{"id":1986,"type":"article-journal","container-title":"Sustainability","issue":"18","note":"publisher: MDPI","page":"10318","source":"Google Scholar","title":"Environmental and climate challenges to agriculture in Poland in the context of objectives adopted in the European Green Deal strategy","volume":"13","author":[{"family":"Prandecki","given":"Konrad"},{"family":"Wrzaszcz","given":"Wioletta"},{"family":"Zieliński","given":"Marek"}],"issued":{"date-parts":[["2021"]]}}}],"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(Prandecki et al., 2021)</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 xml:space="preserve">Governments globally are enacting national-level CSA policies, including India's </w:t>
      </w:r>
      <w:r w:rsidR="009E25A1" w:rsidRPr="00EE2C7E">
        <w:rPr>
          <w:rFonts w:hAnsi="Times New Roman" w:cs="Times New Roman"/>
          <w:sz w:val="24"/>
          <w:szCs w:val="24"/>
        </w:rPr>
        <w:t xml:space="preserve">national mission for sustainable agriculture </w:t>
      </w:r>
      <w:r w:rsidRPr="00EE2C7E">
        <w:rPr>
          <w:rFonts w:hAnsi="Times New Roman" w:cs="Times New Roman"/>
          <w:sz w:val="24"/>
          <w:szCs w:val="24"/>
        </w:rPr>
        <w:t xml:space="preserve">(NMSA), the United States </w:t>
      </w:r>
      <w:r w:rsidR="009E25A1" w:rsidRPr="00EE2C7E">
        <w:rPr>
          <w:rFonts w:hAnsi="Times New Roman" w:cs="Times New Roman"/>
          <w:sz w:val="24"/>
          <w:szCs w:val="24"/>
        </w:rPr>
        <w:t>climate hubs initiative</w:t>
      </w:r>
      <w:r w:rsidRPr="00EE2C7E">
        <w:rPr>
          <w:rFonts w:hAnsi="Times New Roman" w:cs="Times New Roman"/>
          <w:sz w:val="24"/>
          <w:szCs w:val="24"/>
        </w:rPr>
        <w:t xml:space="preserve">, and the Africa </w:t>
      </w:r>
      <w:r w:rsidR="009E25A1" w:rsidRPr="00EE2C7E">
        <w:rPr>
          <w:rFonts w:hAnsi="Times New Roman" w:cs="Times New Roman"/>
          <w:sz w:val="24"/>
          <w:szCs w:val="24"/>
        </w:rPr>
        <w:t xml:space="preserve">climate-smart agriculture alliance </w:t>
      </w:r>
      <w:r w:rsidRPr="00EE2C7E">
        <w:rPr>
          <w:rFonts w:hAnsi="Times New Roman" w:cs="Times New Roman"/>
          <w:sz w:val="24"/>
          <w:szCs w:val="24"/>
        </w:rPr>
        <w:t xml:space="preserve">(ACSAA). Yet challenges include restricted finance, limitations to technological access and adoption, data privacy and ethical issues, and regulatory deficiencies in AI for agriculture persist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{"citationID":"MgsR0Zw0","properties":{"formattedCitation":"(Dhillon &amp; Moncur, 2023)","plainCitation":"(Dhillon &amp; Moncur, 2023)","noteIndex":0},"citationItems":[{"id":1994,"uris":["http://zotero.org/users/local/c7BXvGUJ/items/HKPN3BZW"],"itemData":{"id":1994,"type":"article-journal","container-title":"Sustainability","issue":"21","note":"publisher: MDPI","page":"15478","source":"Google Scholar","title":"Small-scale farming: A review of challenges and potential opportunities offered by technological advancements","title-short":"Small-scale farming","volume":"15","author":[{"family":"Dhillon","given":"Rajveer"},{"family":"Moncur","given":"Qianna"}],"issued":{"date-parts":[["2023"]]}}}],"schema":"https://github.com/citation-style-language/schema/raw/master/csl-citation.json"}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(Dhillon &amp; Moncur,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Definitely scalability and success, governments must incorporate financial incentives, capacity-building initiatives, and AI-driven policy support technologies to promote CSA adoption. Despite these obstacles, CSA is a viable approach for enhancing sustainable agriculture and reducing global warming.</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 AI in Climate-Smart Agriculture</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.1 Definition and Evolution of AI in Agriculture</w:t>
      </w:r>
    </w:p>
    <w:p w:rsidR="00C420F2" w:rsidRPr="00EE2C7E" w:rsidRDefault="00C420F2" w:rsidP="00C420F2">
      <w:pPr>
        <w:pStyle w:val="NormalWeb"/>
        <w:jc w:val="both"/>
      </w:pPr>
      <w:r w:rsidRPr="00EE2C7E">
        <w:t>AI has converted agriculture by streamlining processes, enhancing resource use, and enhancing climate resilience. AI-based technologies assist farmers in forecasting weather, regulating soil and water resources, monitoring crop health, and enhancing inputs like fertilizer and pesticides. AI has progressed under three different waves: Traditional agriculture (prior to the 2000s), Precision agriculture (2000-2010s), and AI-powered smart agriculture (2010s-present)</w:t>
      </w:r>
      <w:r w:rsidR="00EA079B" w:rsidRPr="00EE2C7E">
        <w:t xml:space="preserve"> </w:t>
      </w:r>
      <w:r w:rsidR="004E7B5E" w:rsidRPr="00EE2C7E">
        <w:fldChar w:fldCharType="begin"/>
      </w:r>
      <w:r w:rsidR="007A6F44" w:rsidRPr="00EE2C7E">
        <w:instrText xml:space="preserve"> ADDIN ZOTERO_ITEM CSL_CITATION {"citationID":"7D0zoSaj","properties":{"formattedCitation":"(Qian et al., 2025)","plainCitation":"(Qian et al., 2025)","noteIndex":0},"citationItems":[{"id":2072,"uris":["http://zotero.org/users/local/c7BXvGUJ/items/PCDJ28YV"],"itemData":{"id":2072,"type":"article-journal","container-title":"Nature Communications","issue":"1","note":"publisher: Nature Publishing Group UK London","page":"1154","source":"Google Scholar","title":"A guidance to intelligent metamaterials and metamaterials intelligence","volume":"16","author":[{"family":"Qian","given":"Chao"},{"family":"Kaminer","given":"Ido"},{"family":"Chen","given":"Hongsheng"}],"issued":{"date-parts":[["2025"]]}}}],"schema":"https://github.com/citation-style-language/schema/raw/master/csl-citation.json"} </w:instrText>
      </w:r>
      <w:r w:rsidR="004E7B5E" w:rsidRPr="00EE2C7E">
        <w:fldChar w:fldCharType="separate"/>
      </w:r>
      <w:r w:rsidR="00B176F6" w:rsidRPr="00EE2C7E">
        <w:t>(Qian et al., 2025)</w:t>
      </w:r>
      <w:r w:rsidR="004E7B5E" w:rsidRPr="00EE2C7E">
        <w:fldChar w:fldCharType="end"/>
      </w:r>
      <w:r w:rsidRPr="00EE2C7E">
        <w:t>. AI-based solutions reduce environmental impact, increase climate change resilience, and enhance food security.</w:t>
      </w:r>
    </w:p>
    <w:p w:rsidR="00D37142" w:rsidRPr="00EE2C7E" w:rsidRDefault="00C420F2" w:rsidP="00914B84">
      <w:pPr>
        <w:spacing w:after="0"/>
        <w:jc w:val="both"/>
        <w:rPr>
          <w:rFonts w:hAnsi="Times New Roman" w:cs="Times New Roman"/>
          <w:sz w:val="24"/>
          <w:szCs w:val="24"/>
        </w:rPr>
      </w:pPr>
      <w:r w:rsidRPr="00EE2C7E">
        <w:rPr>
          <w:rFonts w:hAnsi="Times New Roman" w:cs="Times New Roman"/>
          <w:sz w:val="24"/>
          <w:szCs w:val="24"/>
        </w:rPr>
        <w:t xml:space="preserve">Sophisticated predictive algorithms can predict crop diseases, insect infestations, and weather conditions so that farmers can make real-time informed decisions. AI-based intelligent agricultural systems optimize the utilization of inputs by providing information regarding the duration and amount of water, fertilizers, and pesticides to apply based on the specific needs of crops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{"citationID":"NEXhLOSJ","properties":{"formattedCitation":"(Padhiary, Hoque, et al., 2025)","plainCitation":"(Padhiary, Hoque, et al., 2025)","noteIndex":0},"citationItems":[{"id":1973,"uris":["http://zotero.org/users/local/c7BXvGUJ/items/KIJIDSTW"],"itemData":{"id":1973,"type":"chapter","abstract":"Amidst the escalating global challenges of climate change, limited resources, and population growth, the adoption of sustainable land and resource management has become imperative to ensure food security and environmental conservation. Precision agriculture enhances process efficiency, reduces environmental impact, and improves agricultural productivity through the integration of artificial intelligence technologies, including machine learning, deep learning, and computer vision. Key findings indicate a reduction of 10–20% in input costs and an increase of 15–25% in crop yields through efficient resource utilisation. Furthermore, precision irrigation systems can achieve water savings of up to 50%, while targeted pesticide treatments reduce chemical usage by 30–40%. This chapter examines the economic and environmental benefits, highlighting a 20% reduction in CO2 emissions. Recent advancements underscore the potential of AI to foster sustainable agriculture, promoting environmental conservation and economic viability.","container-title":"Smart Water Technology for Sustainable Management in Modern Cities","ISBN":"9798369380741","language":"ng","note":"DOI: 10.4018/979-8-3693-8074-1.ch009","page":"197-232","publisher":"IGI Global","source":"DOI.org (Crossref)","title":"Precision Agriculture and AI-Driven Resource Optimization for Sustainable Land and Resource Management:","title-short":"Precision Agriculture and AI-Driven Resource Optimization for Sustainable Land and Resource Management","URL":"https://services.igi-global.com/resolvedoi/resolve.aspx?doi=10.4018/979-8-3693-8074-1.ch009","editor":[{"family":"Ruiz-Vanoye","given":"Jorge A."},{"family":"Díaz-Parra","given":"Ocotlán"}],"author":[{"family":"Padhiary","given":"Mrutyunjay"},{"family":"Hoque","given":"Azmirul"},{"family":"Prasad","given":"Gajendra"},{"family":"Kumar","given":"Kundan"},{"family":"Sahu","given":"Bhabashankar"}],"accessed":{"date-parts":[["2025",3,4]]},"issued":{"date-parts":[["2025",2,28]]}}}],"schema":"https://github.com/citation-style-language/schema/raw/master/csl-citation.json"} </w:instrText>
      </w:r>
      <w:r w:rsidR="004E7B5E" w:rsidRPr="00EE2C7E">
        <w:rPr>
          <w:rFonts w:hAnsi="Times New Roman" w:cs="Times New Roman"/>
          <w:sz w:val="24"/>
          <w:szCs w:val="24"/>
        </w:rPr>
        <w:fldChar w:fldCharType="separate"/>
      </w:r>
      <w:r w:rsidR="00871390" w:rsidRPr="00EE2C7E">
        <w:rPr>
          <w:rFonts w:hAnsi="Times New Roman" w:cs="Times New Roman"/>
          <w:sz w:val="24"/>
          <w:szCs w:val="24"/>
        </w:rPr>
        <w:t>(Padhiary, Hoque,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This improves the quality and amount of the harvests as well as the environmental impact and production cost. AI technology is applied by farmers to monitor and manage the health and welfare of their cattle. By means of camera and sensor data, AI systems can track the indicators that animals are ill or in distress, which can enable them to ask for assistance on time and stem disease outbreaks. This preventive action improves animal welfare and offers better quality and quantity of meat, milk, and other animal products.</w:t>
      </w:r>
    </w:p>
    <w:p w:rsidR="00C420F2" w:rsidRPr="00EE2C7E" w:rsidRDefault="00C420F2" w:rsidP="00914B84">
      <w:pPr>
        <w:spacing w:after="0"/>
        <w:jc w:val="both"/>
        <w:rPr>
          <w:rFonts w:hAnsi="Times New Roman" w:cs="Times New Roman"/>
          <w:sz w:val="24"/>
          <w:szCs w:val="24"/>
        </w:rPr>
      </w:pPr>
    </w:p>
    <w:p w:rsidR="00C420F2" w:rsidRPr="00EE2C7E" w:rsidRDefault="0001664C" w:rsidP="00C420F2">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.2 Types of AI Technologies Used in CSA</w:t>
      </w:r>
    </w:p>
    <w:p w:rsidR="00C420F2" w:rsidRPr="00EE2C7E" w:rsidRDefault="00C420F2" w:rsidP="00C420F2">
      <w:pPr>
        <w:spacing w:after="0"/>
        <w:jc w:val="both"/>
        <w:rPr>
          <w:rFonts w:hAnsi="Times New Roman" w:cs="Times New Roman"/>
          <w:b/>
          <w:sz w:val="24"/>
          <w:szCs w:val="24"/>
        </w:rPr>
      </w:pPr>
    </w:p>
    <w:p w:rsidR="00C420F2" w:rsidRPr="00EE2C7E" w:rsidRDefault="00C420F2" w:rsidP="00C420F2">
      <w:pPr>
        <w:spacing w:after="0"/>
        <w:jc w:val="both"/>
        <w:rPr>
          <w:rFonts w:hAnsi="Times New Roman" w:cs="Times New Roman"/>
          <w:b/>
          <w:sz w:val="24"/>
          <w:szCs w:val="24"/>
        </w:rPr>
      </w:pPr>
      <w:r w:rsidRPr="00EE2C7E">
        <w:rPr>
          <w:rFonts w:hAnsi="Times New Roman" w:cs="Times New Roman"/>
          <w:sz w:val="24"/>
          <w:szCs w:val="24"/>
        </w:rPr>
        <w:lastRenderedPageBreak/>
        <w:t>ML and DL are branches of AI that allow computers to learn patterns from data and make predictions on their own, without explicit programming. CSA employs them to improve precision agriculture by minimizing waste, enhancing sustainability, and maximizing climate adaptation strategies</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{"citationID":"SojB85wm","properties":{"formattedCitation":"(Kabato et al., 2025)","plainCitation":"(Kabato et al., 2025)","noteIndex":0},"citationItems":[{"id":2074,"uris":["http://zotero.org/users/local/c7BXvGUJ/items/NW86SJ82"],"itemData":{"id":2074,"type":"article-journal","container-title":"Agronomy","issue":"3","note":"publisher: MDPI","page":"565","source":"Google Scholar","title":"Towards Climate-Smart Agriculture: Strategies for Sustainable Agricultural Production, Food Security, and Greenhouse Gas Reduction","title-short":"Towards Climate-Smart Agriculture","volume":"15","author":[{"family":"Kabato","given":"Wogene"},{"family":"Getnet","given":"Girma Tilahun"},{"family":"Sinore","given":"Tamrat"},{"family":"Nemeth","given":"Attila"},{"family":"Molnár","given":"Zoltán"}],"issued":{"date-parts":[["2025"]]}}}],"schema":"https://github.com/citation-style-language/schema/raw/master/csl-citation.json"} </w:instrText>
      </w:r>
      <w:r w:rsidR="004E7B5E" w:rsidRPr="00EE2C7E">
        <w:rPr>
          <w:rFonts w:hAnsi="Times New Roman" w:cs="Times New Roman"/>
          <w:sz w:val="24"/>
          <w:szCs w:val="24"/>
        </w:rPr>
        <w:fldChar w:fldCharType="separate"/>
      </w:r>
      <w:r w:rsidR="00B176F6" w:rsidRPr="00EE2C7E">
        <w:rPr>
          <w:rFonts w:hAnsi="Times New Roman" w:cs="Times New Roman"/>
          <w:sz w:val="24"/>
          <w:szCs w:val="24"/>
        </w:rPr>
        <w:t>(Kabato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Computer vision and remote sensing employ AI-driven image analysis to monitor agricultural fields, identify anomalies, and evaluate environmental conditions. In CSA, AI drones and cameras identify water stress, insect infestation, and nutrient deficiency in crops. AI weed identification technology separates weeds from crops and enables precision delivery of pesticides. Automated fruit grading involves description of fruits by size, ripeness, and quality to avoid post-harvest loss. Remote sensing in CSA employs AI-enhanced satellite imagery, hyperspectral imaging, and Geographic Information System applications to assess climate risks and enhance land-use planning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{"citationID":"QCh7AGD4","properties":{"formattedCitation":"(Janga et al., 2023)","plainCitation":"(Janga et al., 2023)","noteIndex":0},"citationItems":[{"id":1997,"uris":["http://zotero.org/users/local/c7BXvGUJ/items/A2G7KQPU"],"itemData":{"id":1997,"type":"article-journal","container-title":"Remote Sensing","issue":"16","note":"publisher: MDPI","page":"4112","source":"Google Scholar","title":"A review of practical ai for remote sensing in earth sciences","volume":"15","author":[{"family":"Janga","given":"Bhargavi"},{"family":"Asamani","given":"Gokul Prathin"},{"family":"Sun","given":"Ziheng"},{"family":"Cristea","given":"Nicoleta"}],"issued":{"date-parts":[["2023"]]}}}],"schema":"https://github.com/citation-style-language/schema/raw/master/csl-citation.json"}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(Janga et al.,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AI improves crop monitoring, resource optimization, and climate adaptation techniques through the application of computer vision and remote sensing.</w:t>
      </w:r>
    </w:p>
    <w:p w:rsidR="00D37142" w:rsidRPr="00EE2C7E" w:rsidRDefault="00C420F2" w:rsidP="00C420F2">
      <w:pPr>
        <w:spacing w:line="240" w:lineRule="auto"/>
        <w:jc w:val="both"/>
        <w:rPr>
          <w:rFonts w:hAnsi="Times New Roman" w:cs="Times New Roman"/>
          <w:sz w:val="24"/>
          <w:szCs w:val="24"/>
        </w:rPr>
      </w:pPr>
      <w:r w:rsidRPr="00EE2C7E">
        <w:rPr>
          <w:rFonts w:hAnsi="Times New Roman" w:cs="Times New Roman"/>
          <w:sz w:val="24"/>
          <w:szCs w:val="24"/>
        </w:rPr>
        <w:t xml:space="preserve">IoT makes real-time monitoring possible via smart sensors, drones, and automatic devices. IoT technologies with AI boost CSA by way of smart irrigation systems, precise livestock tracking, and autonomous greenhouse management. The synergy between IoT and AI enables data-driven decision-making, automates farms, and minimizes resource wastage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{"citationID":"89UWF2AG","properties":{"formattedCitation":"(Mishra &amp; Mishra, 2024)","plainCitation":"(Mishra &amp; Mishra, 2024)","noteIndex":0},"citationItems":[{"id":1999,"uris":["http://zotero.org/users/local/c7BXvGUJ/items/X7PP4RL7"],"itemData":{"id":1999,"type":"chapter","container-title":"Artificial Intelligence Techniques in Smart Agriculture","page":"173–193","publisher":"Springer","source":"Google Scholar","title":"AI for Data-Driven Decision-Making in Smart Agriculture: From Field to Farm Management","title-short":"AI for Data-Driven Decision-Making in Smart Agriculture","URL":"https://link.springer.com/chapter/10.1007/978-981-97-5878-4_11","author":[{"family":"Mishra","given":"Harshit"},{"family":"Mishra","given":"Divyanshi"}],"accessed":{"date-parts":[["2025",3,7]]},"issued":{"date-parts":[["2024"]]}}}],"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(Mishra &amp; Mishra,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Big data analysis and predictive modeling allow AI to study enormous agricultural data from farms, sensors, and satellites to predict and optimize agricultural activities. AI-based climatic forecasting software analyzes previous climatic data to forecast droughts, floods, and severe weather conditions. Yield forecasting models estimate agricultural yields using edaphic factors, weather, and agricultural practices. Market analysis and logistics algorithms optimized by AI adapt supply chains, while GHG emission monitoring assesses carbon footprint on agriculture and supports climate-resilient agriculture.</w:t>
      </w: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.3 Advantages of AI Integration in Agriculture</w:t>
      </w:r>
    </w:p>
    <w:p w:rsidR="00D37142" w:rsidRPr="00EE2C7E" w:rsidRDefault="00D37142" w:rsidP="00914B84">
      <w:pPr>
        <w:spacing w:after="0"/>
        <w:jc w:val="both"/>
        <w:rPr>
          <w:rFonts w:hAnsi="Times New Roman" w:cs="Times New Roman"/>
          <w:sz w:val="24"/>
          <w:szCs w:val="24"/>
        </w:rPr>
      </w:pPr>
    </w:p>
    <w:p w:rsidR="00D37142" w:rsidRPr="00EE2C7E" w:rsidRDefault="00C420F2" w:rsidP="00C420F2">
      <w:pPr>
        <w:spacing w:after="0" w:line="240" w:lineRule="auto"/>
        <w:jc w:val="both"/>
        <w:rPr>
          <w:rFonts w:hAnsi="Times New Roman" w:cs="Times New Roman"/>
          <w:sz w:val="24"/>
          <w:szCs w:val="24"/>
        </w:rPr>
      </w:pPr>
      <w:r w:rsidRPr="00EE2C7E">
        <w:rPr>
          <w:rFonts w:hAnsi="Times New Roman" w:cs="Times New Roman"/>
          <w:sz w:val="24"/>
          <w:szCs w:val="24"/>
        </w:rPr>
        <w:t xml:space="preserve">The formation of AI in CSA provides various advantages, such as increased productivity, enhanced climate resilience, sustainable resource management, effective pest and disease control, improved market access and supply chain management, and cost efficiency. AI-driven precision agriculture reduces input waste and improves crop yields, while automated monitoring systems facilitate real-time decision-making for farmers. AI-driven environmental predictions assist farmers in adapting to changes in the environment and enhance water use, hence reducing drought risks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{"citationID":"IEnMi7fL","properties":{"formattedCitation":"(Zidan &amp; Febriyanti, 2024)","plainCitation":"(Zidan &amp; Febriyanti, 2024)","noteIndex":0},"citationItems":[{"id":2000,"uris":["http://zotero.org/users/local/c7BXvGUJ/items/6H79XCLW"],"itemData":{"id":2000,"type":"article-journal","container-title":"IAIC Transactions on Sustainable Digital Innovation (ITSDI)","issue":"2","page":"136–147","source":"Google Scholar","title":"Optimizing agricultural yields with artificial intelligence-based climate adaptation strategies","volume":"5","author":[{"family":"Zidan","given":"Fallen"},{"family":"Febriyanti","given":"Dita Evia"}],"issued":{"date-parts":[["2024"]]}}}],"schema":"https://github.com/citation-style-language/schema/raw/master/csl-citation.json"}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(Zidan &amp; Febriyanti,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AI-driven soil health monitoring ensures enduring agricultural sustainability. AI-driven early warning systems identify pest infestations and diagnose plant illnesses, whereas precise nitrogen management reduces nitrous oxide and methane emissions. AI-driven logistics enhance food distribution efficiency and reduce input costs while sustaining profitability</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{"citationID":"aTfMILAn","properties":{"formattedCitation":"(Agrawal &amp; Kumar, 2025)","plainCitation":"(Agrawal &amp; Kumar, 2025)","noteIndex":0},"citationItems":[{"id":2076,"uris":["http://zotero.org/users/local/c7BXvGUJ/items/MSQNVXSQ"],"itemData":{"id":2076,"type":"chapter","container-title":"Food and Industry 5.0: Transforming the Food System for a Sustainable Future","event-place":"Cham","ISBN":"978-3-031-76757-9","language":"en","note":"collection-title: Sustainable Development Goals Series\nDOI: 10.1007/978-3-031-76758-6_2","page":"21-37","publisher":"Springer Nature Switzerland","publisher-place":"Cham","source":"DOI.org (Crossref)","title":"AI-ML Applications in Agriculture and Food Processing","URL":"https://link.springer.com/10.1007/978-3-031-76758-6_2","editor":[{"family":"Dutta","given":"Pushan Kumar"},{"family":"Hamad","given":"Ahmed"},{"family":"Haghi","given":"A. K."},{"family":"Prabhakar","given":"Pranav Kumar"}],"author":[{"family":"Agrawal","given":"Kushagra"},{"family":"Kumar","given":"Navneet"}],"accessed":{"date-parts":[["2025",3,12]]},"issued":{"date-parts":[["2025"]]}}}],"schema":"https://github.com/citation-style-language/schema/raw/master/csl-citation.json"} </w:instrText>
      </w:r>
      <w:r w:rsidR="004E7B5E" w:rsidRPr="00EE2C7E">
        <w:rPr>
          <w:rFonts w:hAnsi="Times New Roman" w:cs="Times New Roman"/>
          <w:sz w:val="24"/>
          <w:szCs w:val="24"/>
        </w:rPr>
        <w:fldChar w:fldCharType="separate"/>
      </w:r>
      <w:r w:rsidR="00B176F6" w:rsidRPr="00EE2C7E">
        <w:rPr>
          <w:rFonts w:hAnsi="Times New Roman" w:cs="Times New Roman"/>
          <w:sz w:val="24"/>
          <w:szCs w:val="24"/>
        </w:rPr>
        <w:t>(Agrawal &amp; Kumar, 2025)</w:t>
      </w:r>
      <w:r w:rsidR="004E7B5E" w:rsidRPr="00EE2C7E">
        <w:rPr>
          <w:rFonts w:hAnsi="Times New Roman" w:cs="Times New Roman"/>
          <w:sz w:val="24"/>
          <w:szCs w:val="24"/>
        </w:rPr>
        <w:fldChar w:fldCharType="end"/>
      </w:r>
      <w:r w:rsidRPr="00EE2C7E">
        <w:rPr>
          <w:rFonts w:hAnsi="Times New Roman" w:cs="Times New Roman"/>
          <w:sz w:val="24"/>
          <w:szCs w:val="24"/>
        </w:rPr>
        <w:t>. But the use of AI faces difficulties, including substantial initial investment costs, inadequate digital infrastructure in developing nations, concerns over data privacy and security, and the necessity for farmer education and capacity enhancement.</w:t>
      </w:r>
    </w:p>
    <w:p w:rsidR="00C420F2" w:rsidRPr="00EE2C7E" w:rsidRDefault="00C420F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 AI-Based Solutions for Enhancing Crop Resilience</w:t>
      </w:r>
    </w:p>
    <w:p w:rsidR="00D37142" w:rsidRPr="00EE2C7E" w:rsidRDefault="00D37142" w:rsidP="00914B84">
      <w:pPr>
        <w:spacing w:after="0"/>
        <w:jc w:val="both"/>
        <w:rPr>
          <w:rFonts w:hAnsi="Times New Roman" w:cs="Times New Roman"/>
          <w:sz w:val="24"/>
          <w:szCs w:val="24"/>
        </w:rPr>
      </w:pPr>
    </w:p>
    <w:p w:rsidR="00B264F5" w:rsidRPr="00EE2C7E" w:rsidRDefault="00C420F2" w:rsidP="00C420F2">
      <w:pPr>
        <w:pStyle w:val="NormalWeb"/>
        <w:spacing w:before="0" w:beforeAutospacing="0" w:after="0" w:afterAutospacing="0"/>
        <w:jc w:val="both"/>
      </w:pPr>
      <w:r w:rsidRPr="00EE2C7E">
        <w:rPr>
          <w:rFonts w:eastAsiaTheme="minorHAnsi"/>
        </w:rPr>
        <w:lastRenderedPageBreak/>
        <w:t xml:space="preserve">Climate change offers significant hazards to global agriculture, including crop yield, soil quality, and water resources. AI-driven solutions present novel approaches for improving crop resilience through climate risk prediction, resource </w:t>
      </w:r>
      <w:r w:rsidR="009E3576" w:rsidRPr="00EE2C7E">
        <w:rPr>
          <w:rFonts w:eastAsiaTheme="minorHAnsi"/>
        </w:rPr>
        <w:t>optimization</w:t>
      </w:r>
      <w:r w:rsidRPr="00EE2C7E">
        <w:rPr>
          <w:rFonts w:eastAsiaTheme="minorHAnsi"/>
        </w:rPr>
        <w:t xml:space="preserve">, and early alerts for severe weather events. It analyses the use of AI-driven predictive analytics in evaluating climate risks and improving agricultural adaptation techniques. </w:t>
      </w:r>
      <w:r w:rsidRPr="00EE2C7E">
        <w:rPr>
          <w:rFonts w:eastAsiaTheme="minorHAnsi"/>
          <w:b/>
          <w:bCs/>
        </w:rPr>
        <w:t>Fig. 2</w:t>
      </w:r>
      <w:r w:rsidRPr="00EE2C7E">
        <w:rPr>
          <w:rFonts w:eastAsiaTheme="minorHAnsi"/>
        </w:rPr>
        <w:t xml:space="preserve"> highlights AI-driven technologies in climate-smart agriculture, including machine learning, deep learning, remote sensing, IoT sensors, predictive analytics, and robots. These technologies enhance crop monitoring, </w:t>
      </w:r>
      <w:r w:rsidR="009E3576" w:rsidRPr="00EE2C7E">
        <w:rPr>
          <w:rFonts w:eastAsiaTheme="minorHAnsi"/>
        </w:rPr>
        <w:t>optimize</w:t>
      </w:r>
      <w:r w:rsidRPr="00EE2C7E">
        <w:rPr>
          <w:rFonts w:eastAsiaTheme="minorHAnsi"/>
        </w:rPr>
        <w:t xml:space="preserve"> resource </w:t>
      </w:r>
      <w:r w:rsidR="009E3576" w:rsidRPr="00EE2C7E">
        <w:rPr>
          <w:rFonts w:eastAsiaTheme="minorHAnsi"/>
        </w:rPr>
        <w:t>utilization</w:t>
      </w:r>
      <w:r w:rsidRPr="00EE2C7E">
        <w:rPr>
          <w:rFonts w:eastAsiaTheme="minorHAnsi"/>
        </w:rPr>
        <w:t xml:space="preserve">, and </w:t>
      </w:r>
      <w:r w:rsidR="009E3576" w:rsidRPr="00EE2C7E">
        <w:rPr>
          <w:rFonts w:eastAsiaTheme="minorHAnsi"/>
        </w:rPr>
        <w:t>minimize</w:t>
      </w:r>
      <w:r w:rsidRPr="00EE2C7E">
        <w:rPr>
          <w:rFonts w:eastAsiaTheme="minorHAnsi"/>
        </w:rPr>
        <w:t xml:space="preserve"> climate risks, so </w:t>
      </w:r>
      <w:r w:rsidR="009E3576" w:rsidRPr="00EE2C7E">
        <w:rPr>
          <w:rFonts w:eastAsiaTheme="minorHAnsi"/>
        </w:rPr>
        <w:t>reduc</w:t>
      </w:r>
      <w:r w:rsidRPr="00EE2C7E">
        <w:rPr>
          <w:rFonts w:eastAsiaTheme="minorHAnsi"/>
        </w:rPr>
        <w:t>ing input waste, increasing yield prediction precision, and improving soil health management.</w:t>
      </w:r>
    </w:p>
    <w:p w:rsidR="00B264F5" w:rsidRPr="00EE2C7E" w:rsidRDefault="00B264F5" w:rsidP="00C420F2">
      <w:pPr>
        <w:spacing w:after="0" w:line="240" w:lineRule="auto"/>
        <w:jc w:val="both"/>
        <w:rPr>
          <w:rFonts w:hAnsi="Times New Roman" w:cs="Times New Roman"/>
          <w:sz w:val="24"/>
          <w:szCs w:val="24"/>
        </w:rPr>
      </w:pPr>
      <w:r w:rsidRPr="00EE2C7E">
        <w:rPr>
          <w:rFonts w:hAnsi="Times New Roman" w:cs="Times New Roman"/>
          <w:noProof/>
          <w:sz w:val="24"/>
          <w:szCs w:val="24"/>
        </w:rPr>
        <w:drawing>
          <wp:inline distT="0" distB="0" distL="0" distR="0">
            <wp:extent cx="5943600" cy="33866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3386646"/>
                    </a:xfrm>
                    <a:prstGeom prst="rect">
                      <a:avLst/>
                    </a:prstGeom>
                    <a:noFill/>
                    <a:ln w="9525">
                      <a:noFill/>
                      <a:miter lim="800000"/>
                      <a:headEnd/>
                      <a:tailEnd/>
                    </a:ln>
                  </pic:spPr>
                </pic:pic>
              </a:graphicData>
            </a:graphic>
          </wp:inline>
        </w:drawing>
      </w:r>
    </w:p>
    <w:p w:rsidR="00B264F5" w:rsidRPr="00EE2C7E" w:rsidRDefault="00B264F5" w:rsidP="00B264F5">
      <w:pPr>
        <w:spacing w:after="0" w:line="240" w:lineRule="auto"/>
        <w:jc w:val="both"/>
        <w:rPr>
          <w:rFonts w:hAnsi="Times New Roman" w:cs="Times New Roman"/>
          <w:sz w:val="24"/>
          <w:szCs w:val="24"/>
        </w:rPr>
      </w:pPr>
    </w:p>
    <w:p w:rsidR="00B264F5" w:rsidRPr="00EE2C7E" w:rsidRDefault="00B264F5" w:rsidP="00B264F5">
      <w:pPr>
        <w:spacing w:after="0" w:line="240" w:lineRule="auto"/>
        <w:jc w:val="both"/>
        <w:rPr>
          <w:rFonts w:hAnsi="Times New Roman" w:cs="Times New Roman"/>
          <w:sz w:val="24"/>
          <w:szCs w:val="24"/>
        </w:rPr>
      </w:pPr>
    </w:p>
    <w:p w:rsidR="00B264F5" w:rsidRPr="00EE2C7E" w:rsidRDefault="00B264F5" w:rsidP="00B264F5">
      <w:pPr>
        <w:spacing w:after="0" w:line="240" w:lineRule="auto"/>
        <w:jc w:val="both"/>
        <w:rPr>
          <w:rFonts w:hAnsi="Times New Roman" w:cs="Times New Roman"/>
          <w:b/>
          <w:sz w:val="24"/>
          <w:szCs w:val="24"/>
        </w:rPr>
      </w:pPr>
    </w:p>
    <w:p w:rsidR="00B264F5" w:rsidRPr="00EE2C7E" w:rsidRDefault="00B264F5" w:rsidP="001F4EAE">
      <w:pPr>
        <w:spacing w:after="0" w:line="240" w:lineRule="auto"/>
        <w:jc w:val="center"/>
        <w:rPr>
          <w:rFonts w:hAnsi="Times New Roman" w:cs="Times New Roman"/>
          <w:bCs/>
          <w:iCs/>
          <w:sz w:val="24"/>
          <w:szCs w:val="24"/>
        </w:rPr>
      </w:pPr>
      <w:r w:rsidRPr="00EE2C7E">
        <w:rPr>
          <w:rFonts w:hAnsi="Times New Roman" w:cs="Times New Roman"/>
          <w:b/>
          <w:bCs/>
          <w:sz w:val="24"/>
          <w:szCs w:val="24"/>
        </w:rPr>
        <w:t>Fig.2.</w:t>
      </w:r>
      <w:r w:rsidRPr="00EE2C7E">
        <w:rPr>
          <w:rFonts w:hAnsi="Times New Roman" w:cs="Times New Roman"/>
          <w:bCs/>
          <w:iCs/>
          <w:sz w:val="24"/>
          <w:szCs w:val="24"/>
        </w:rPr>
        <w:t>AI-based solutions for enhancing crop resilience</w:t>
      </w:r>
      <w:r w:rsidR="00EA079B" w:rsidRPr="00EE2C7E">
        <w:rPr>
          <w:rFonts w:hAnsi="Times New Roman" w:cs="Times New Roman"/>
          <w:bCs/>
          <w:iCs/>
          <w:sz w:val="24"/>
          <w:szCs w:val="24"/>
        </w:rPr>
        <w:t xml:space="preserve"> </w:t>
      </w:r>
      <w:r w:rsidR="004E7B5E" w:rsidRPr="00EE2C7E">
        <w:rPr>
          <w:rFonts w:hAnsi="Times New Roman" w:cs="Times New Roman"/>
          <w:bCs/>
          <w:iCs/>
          <w:sz w:val="24"/>
          <w:szCs w:val="24"/>
        </w:rPr>
        <w:fldChar w:fldCharType="begin"/>
      </w:r>
      <w:r w:rsidR="007A6F44" w:rsidRPr="00EE2C7E">
        <w:rPr>
          <w:rFonts w:hAnsi="Times New Roman" w:cs="Times New Roman"/>
          <w:bCs/>
          <w:iCs/>
          <w:sz w:val="24"/>
          <w:szCs w:val="24"/>
        </w:rPr>
        <w:instrText xml:space="preserve"> ADDIN ZOTERO_ITEM CSL_CITATION {"citationID":"oEsY6Me6","properties":{"formattedCitation":"(Wang et al., 2024)","plainCitation":"(Wang et al., 2024)","noteIndex":0},"citationItems":[{"id":1976,"uris":["http://zotero.org/users/local/c7BXvGUJ/items/QKX2S83M"],"itemData":{"id":1976,"type":"article-journal","container-title":"Agronomy","issue":"9","note":"publisher: MDPI","page":"1975","source":"Google Scholar","title":"Integration of remote sensing and machine learning for precision agriculture: a comprehensive perspective on applications","title-short":"Integration of remote sensing and machine learning for precision agriculture","volume":"14","author":[{"family":"Wang","given":"Jun"},{"family":"Wang","given":"Yanlong"},{"family":"Li","given":"Guang"},{"family":"Qi","given":"Zhengyuan"}],"issued":{"date-parts":[["2024"]]}}}],"schema":"https://github.com/citation-style-language/schema/raw/master/csl-citation.json"} </w:instrText>
      </w:r>
      <w:r w:rsidR="004E7B5E" w:rsidRPr="00EE2C7E">
        <w:rPr>
          <w:rFonts w:hAnsi="Times New Roman" w:cs="Times New Roman"/>
          <w:bCs/>
          <w:iCs/>
          <w:sz w:val="24"/>
          <w:szCs w:val="24"/>
        </w:rPr>
        <w:fldChar w:fldCharType="separate"/>
      </w:r>
      <w:r w:rsidRPr="00EE2C7E">
        <w:rPr>
          <w:rFonts w:hAnsi="Times New Roman" w:cs="Times New Roman"/>
          <w:sz w:val="24"/>
          <w:szCs w:val="24"/>
        </w:rPr>
        <w:t>(Wang et al., 2024)</w:t>
      </w:r>
      <w:r w:rsidR="004E7B5E" w:rsidRPr="00EE2C7E">
        <w:rPr>
          <w:rFonts w:hAnsi="Times New Roman" w:cs="Times New Roman"/>
          <w:bCs/>
          <w:iCs/>
          <w:sz w:val="24"/>
          <w:szCs w:val="24"/>
        </w:rPr>
        <w:fldChar w:fldCharType="end"/>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.1 Predictive Analytics for Climate Risk Assessment</w:t>
      </w:r>
    </w:p>
    <w:p w:rsidR="00D37142" w:rsidRPr="00EE2C7E" w:rsidRDefault="00D37142" w:rsidP="00914B84">
      <w:pPr>
        <w:spacing w:after="0"/>
        <w:jc w:val="both"/>
        <w:rPr>
          <w:rFonts w:hAnsi="Times New Roman" w:cs="Times New Roman"/>
          <w:sz w:val="24"/>
          <w:szCs w:val="24"/>
        </w:rPr>
      </w:pPr>
    </w:p>
    <w:p w:rsidR="00115BEE" w:rsidRPr="00EE2C7E" w:rsidRDefault="00115BEE" w:rsidP="00115BEE">
      <w:pPr>
        <w:pStyle w:val="NormalWeb"/>
        <w:jc w:val="both"/>
      </w:pPr>
      <w:r w:rsidRPr="00EE2C7E">
        <w:t xml:space="preserve">AI is an incredible resource that utilizes machine learning, deep learning, and massive data analytics to forecast climatic threats and support decision-making. AI aids farmers in climate-related hazard prediction and taking preventive adaptation measures. AI-based climatic forecasting models provide accurate, localized, and real-time weather forecasts, which allow farmers to adjust planting times, irrigation, and fertilization methods to accommodate expected climatic conditions </w:t>
      </w:r>
      <w:r w:rsidR="004E7B5E" w:rsidRPr="00EE2C7E">
        <w:fldChar w:fldCharType="begin"/>
      </w:r>
      <w:r w:rsidR="007A6F44" w:rsidRPr="00EE2C7E">
        <w:instrText xml:space="preserve"> ADDIN ZOTERO_ITEM CSL_CITATION {"citationID":"vAhnoQmt","properties":{"formattedCitation":"(Adewusi et al., 2024)","plainCitation":"(Adewusi et al., 2024)","noteIndex":0},"citationItems":[{"id":2002,"uris":["http://zotero.org/users/local/c7BXvGUJ/items/FPYGS9IR"],"itemData":{"id":2002,"type":"article-journal","container-title":"World Journal of Advanced Research and Reviews","issue":"1","note":"publisher: World Journal of Advanced Research and Reviews","page":"2276–2285","source":"Google Scholar","title":"AI in precision agriculture: A review of technologies for sustainable farming practices","title-short":"AI in precision agriculture","volume":"21","author":[{"family":"Adewusi","given":"Adebunmi Okechukwu"},{"family":"Asuzu","given":"Onyeka Franca"},{"family":"Olorunsogo","given":"Temidayo"},{"family":"Iwuanyanwu","given":"Chinwe"},{"family":"Adaga","given":"Ejuma"},{"family":"Daraojimba","given":"Donald Obinna"}],"issued":{"date-parts":[["2024"]]}}}],"schema":"https://github.com/citation-style-language/schema/raw/master/csl-citation.json"} </w:instrText>
      </w:r>
      <w:r w:rsidR="004E7B5E" w:rsidRPr="00EE2C7E">
        <w:fldChar w:fldCharType="separate"/>
      </w:r>
      <w:r w:rsidR="00ED58F7" w:rsidRPr="00EE2C7E">
        <w:t>(Adewusi et al., 2024)</w:t>
      </w:r>
      <w:r w:rsidR="004E7B5E" w:rsidRPr="00EE2C7E">
        <w:fldChar w:fldCharType="end"/>
      </w:r>
      <w:r w:rsidR="00424BD8" w:rsidRPr="00EE2C7E">
        <w:t xml:space="preserve">. </w:t>
      </w:r>
      <w:r w:rsidRPr="00EE2C7E">
        <w:t xml:space="preserve">These models utilize machine learning algorithms to analyze past weather patterns, satellite images, and meteorological trends to predict precipitation, temperature fluctuations, and drought. AI-powered climate dashboards offer farmers easy-to-use interfaces to track incoming </w:t>
      </w:r>
      <w:r w:rsidRPr="00EE2C7E">
        <w:lastRenderedPageBreak/>
        <w:t>weather dangers. For instance, Google's AI-based meteorological forecasting models utilize deep learning to provide nearly instantaneous weather forecasts, which reduces the risk of farming. The outcome increases accuracy in the identification of droughts, storms, and heat/cold waves, helps farmers make data-driven decisions regarding planting, irrigation, and harvesting, and reduces crop loss and wastage of water through improved planning.</w:t>
      </w:r>
    </w:p>
    <w:p w:rsidR="00115BEE" w:rsidRPr="00EE2C7E" w:rsidRDefault="00115BEE" w:rsidP="00115BEE">
      <w:pPr>
        <w:spacing w:after="0" w:line="240" w:lineRule="auto"/>
        <w:jc w:val="both"/>
        <w:rPr>
          <w:rFonts w:hAnsi="Times New Roman" w:cs="Times New Roman"/>
          <w:sz w:val="24"/>
          <w:szCs w:val="24"/>
        </w:rPr>
      </w:pPr>
      <w:r w:rsidRPr="00EE2C7E">
        <w:rPr>
          <w:rFonts w:hAnsi="Times New Roman" w:cs="Times New Roman"/>
          <w:sz w:val="24"/>
          <w:szCs w:val="24"/>
        </w:rPr>
        <w:t xml:space="preserve">Predictive models based on AI analyze the effect of climatic variability on crop yields so that farmers can modify their agricultural practices. ML algorithms analyze soil health, temperature variations, rain rates, and historical yield patterns to forecast future productivity. Computer vision and remote sensing technologies assess crop health through real-time satellite and drone imagery, detecting early signs of stress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{"citationID":"u2yJTBEA","properties":{"formattedCitation":"(Hoque et al., 2025)","plainCitation":"(Hoque et al., 2025)","noteIndex":0},"citationItems":[{"id":1972,"uris":["http://zotero.org/users/local/c7BXvGUJ/items/5KZZFYU8"],"itemData":{"id":1972,"type":"chapter","container-title":"Computer Vision Techniques for Agricultural Advancements","page":"431–468","publisher":"IGI Global Scientific Publishing","source":"Google Scholar","title":"Real-Time Data Processing in Agricultural Robotics","URL":"https://www.igi-global.com/chapter/real-time-data-processing-in-agricultural-robotics/369294","author":[{"family":"Hoque","given":"Azmirul"},{"family":"Padhiary","given":"Mrutyunjay"},{"family":"Prasad","given":"Gajendra"},{"family":"Kumar","given":"Kundan"}],"accessed":{"date-parts":[["2025",2,12]]},"issued":{"date-parts":[["2025"]]}}}],"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(Hoque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AI-based agronomic models suggest adaptation methods, such as drought-resistant crop varieties, planting schedules optimized, and water-conserving irrigation practices. Severe weather warning systems use AI analytics to forecast natural disasters and provide farmers with timely data. AI models based on satellites track meteorological anomalies and detect storms, heatwaves, and heavy precipitation. AI-based mobile apps warn farmers of impending weather threats, allowing for timely preventive measures.</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5.2</w:t>
      </w:r>
      <w:r w:rsidR="00424BD8" w:rsidRPr="00EE2C7E">
        <w:rPr>
          <w:rFonts w:hAnsi="Times New Roman" w:cs="Times New Roman"/>
          <w:b/>
          <w:sz w:val="24"/>
          <w:szCs w:val="24"/>
        </w:rPr>
        <w:t xml:space="preserve"> AI in Crop Disease and Pest Management</w:t>
      </w:r>
    </w:p>
    <w:p w:rsidR="00D37142" w:rsidRPr="00EE2C7E" w:rsidRDefault="00D37142" w:rsidP="00914B84">
      <w:pPr>
        <w:spacing w:after="0"/>
        <w:jc w:val="both"/>
        <w:rPr>
          <w:rFonts w:hAnsi="Times New Roman" w:cs="Times New Roman"/>
          <w:sz w:val="24"/>
          <w:szCs w:val="24"/>
        </w:rPr>
      </w:pPr>
    </w:p>
    <w:p w:rsidR="0045177D" w:rsidRPr="00EE2C7E" w:rsidRDefault="0045177D" w:rsidP="0045177D">
      <w:pPr>
        <w:pStyle w:val="NormalWeb"/>
        <w:jc w:val="both"/>
      </w:pPr>
      <w:r w:rsidRPr="00EE2C7E">
        <w:t xml:space="preserve">Diseases and pest infestations significantly impact global crop production, resulting in lower yields and elevated chemical applications. AI-driven technologies provide early detection, planning, and decision-making capabilities to assist farmers in alleviating these risks and minimizing excessive pesticide use </w:t>
      </w:r>
      <w:r w:rsidR="004E7B5E" w:rsidRPr="00EE2C7E">
        <w:fldChar w:fldCharType="begin"/>
      </w:r>
      <w:r w:rsidR="007A6F44" w:rsidRPr="00EE2C7E">
        <w:instrText xml:space="preserve"> ADDIN ZOTERO_ITEM CSL_CITATION {"citationID":"lCc8teIi","properties":{"formattedCitation":"(Hoque, 2024)","plainCitation":"(Hoque, 2024)","noteIndex":0},"citationItems":[{"id":2005,"uris":["http://zotero.org/users/local/c7BXvGUJ/items/E97RFC2V"],"itemData":{"id":2005,"type":"article-journal","container-title":"Int. J. Sci. Res. IJSR","issue":"11","page":"493–502","source":"Google Scholar","title":"Artificial Intelligence in Post-Harvest Drying Technologies: A Comprehensive Review on Optimization, Quality Enhancement, and Energy Efficiency","title-short":"Artificial Intelligence in Post-Harvest Drying Technologies","volume":"13","author":[{"family":"Hoque","given":"Azmirul"}],"issued":{"date-parts":[["2024"]]}}}],"schema":"https://github.com/citation-style-language/schema/raw/master/csl-citation.json"} </w:instrText>
      </w:r>
      <w:r w:rsidR="004E7B5E" w:rsidRPr="00EE2C7E">
        <w:fldChar w:fldCharType="separate"/>
      </w:r>
      <w:r w:rsidR="00ED58F7" w:rsidRPr="00EE2C7E">
        <w:t>(Hoque, 2024)</w:t>
      </w:r>
      <w:r w:rsidR="004E7B5E" w:rsidRPr="00EE2C7E">
        <w:fldChar w:fldCharType="end"/>
      </w:r>
      <w:r w:rsidR="00424BD8" w:rsidRPr="00EE2C7E">
        <w:t xml:space="preserve">. </w:t>
      </w:r>
      <w:r w:rsidRPr="00EE2C7E">
        <w:t>AI-driven image recognition for disease detection employs computer vision and deep learning algorithms to scrutinize crop photographs and accurately identify disease symptoms. Smartphone applications and AI-driven drones offer immediate notifications for first infections, whereas spectrum imaging and hyperspectral sensors identify subtle illness markers.</w:t>
      </w:r>
    </w:p>
    <w:p w:rsidR="0045177D" w:rsidRPr="00EE2C7E" w:rsidRDefault="0045177D" w:rsidP="0045177D">
      <w:pPr>
        <w:pStyle w:val="NormalWeb"/>
        <w:jc w:val="both"/>
      </w:pPr>
      <w:r w:rsidRPr="00EE2C7E">
        <w:t>ML techniques for pest outbreak prediction utilize past pest outbreak data, meteorological circumstances, and soil health metrics to anticipate future infestations. Time-series forecasting methods utilize climatic and insect migration data to alert farmers to imminent outbreaks. AI-enhanced pheromone traps and remote sensors track pest activities and deliver real-time population assessments. Predictive modeling instruments evaluate the danger of locust swarms, autumn armyworm outbreaks, and aphid infestations</w:t>
      </w:r>
      <w:r w:rsidR="00EA079B" w:rsidRPr="00EE2C7E">
        <w:t xml:space="preserve"> </w:t>
      </w:r>
      <w:r w:rsidR="004E7B5E" w:rsidRPr="00EE2C7E">
        <w:fldChar w:fldCharType="begin"/>
      </w:r>
      <w:r w:rsidR="007A6F44" w:rsidRPr="00EE2C7E">
        <w:instrText xml:space="preserve"> ADDIN ZOTERO_ITEM CSL_CITATION {"citationID":"lCUGfovf","properties":{"formattedCitation":"(Yones &amp; Ma\\uc0\\u8217{}moun, 2025)","plainCitation":"(Yones &amp; Ma’moun, 2025)","noteIndex":0},"citationItems":[{"id":2004,"uris":["http://zotero.org/users/local/c7BXvGUJ/items/585ZC2R5"],"itemData":{"id":2004,"type":"chapter","container-title":"Modelling and Advanced Earth Observation Technologies for Coastal Zone Management","event-place":"Cham","ISBN":"978-3-031-78767-6","language":"en","note":"collection-title: Springer Remote Sensing/Photogrammetry\nDOI: 10.1007/978-3-031-78768-3_9","page":"229-259","publisher":"Springer Nature Switzerland","publisher-place":"Cham","source":"DOI.org (Crossref)","title":"Earth-Observation Data and Simulation Modeling for Integrated Pest Management Programs: Monitoring Distribution Dimensions of Insect Pests Along Coastal Cities","title-short":"Earth-Observation Data and Simulation Modeling for Integrated Pest Management Programs","URL":"https://link.springer.com/10.1007/978-3-031-78768-3_9","editor":[{"family":"Ali","given":"Elham Mahmoud"},{"family":"El-Magd","given":"Islam Abou"}],"author":[{"family":"Yones","given":"Mona"},{"family":"Ma’moun","given":"Shireen"}],"accessed":{"date-parts":[["2025",3,7]]},"issued":{"date-parts":[["2025"]]}}}],"schema":"https://github.com/citation-style-language/schema/raw/master/csl-citation.json"} </w:instrText>
      </w:r>
      <w:r w:rsidR="004E7B5E" w:rsidRPr="00EE2C7E">
        <w:fldChar w:fldCharType="separate"/>
      </w:r>
      <w:r w:rsidR="00ED58F7" w:rsidRPr="00EE2C7E">
        <w:t>(Yones &amp; Ma’moun, 2025)</w:t>
      </w:r>
      <w:r w:rsidR="004E7B5E" w:rsidRPr="00EE2C7E">
        <w:fldChar w:fldCharType="end"/>
      </w:r>
      <w:r w:rsidR="00424BD8" w:rsidRPr="00EE2C7E">
        <w:t xml:space="preserve">. </w:t>
      </w:r>
      <w:r w:rsidRPr="00EE2C7E">
        <w:t xml:space="preserve">AI-driven decision support systems (DSS) offer tailored, data-informed suggestions for the management of diseases and pests. AI chatbots and smartphone applications suggest suitable insecticides, fungicides, and biological control strategies. Cloud-based decision support system platforms combine weather information, edaphic conditions, and plant health to produce forecasts for pests and diseases. AI-driven robotic sprayers offer precise treatments exclusively in required areas, minimizing environmental effects. The advantages of AI-driven decision support systems include less chemical over application, savings in time and costs, and enhanced efficiency in crop health monitoring. </w:t>
      </w:r>
      <w:r w:rsidRPr="00EE2C7E">
        <w:rPr>
          <w:rStyle w:val="Strong"/>
        </w:rPr>
        <w:t xml:space="preserve">Table 1 </w:t>
      </w:r>
      <w:r w:rsidRPr="00EE2C7E">
        <w:t xml:space="preserve">showcases AI applications that help </w:t>
      </w:r>
      <w:r w:rsidRPr="00EE2C7E">
        <w:lastRenderedPageBreak/>
        <w:t>farmers adapt to changing climatic conditions, improve resilience, and optimize resource use.</w:t>
      </w:r>
    </w:p>
    <w:p w:rsidR="008C4E84" w:rsidRPr="00EE2C7E" w:rsidRDefault="00670E17" w:rsidP="0045177D">
      <w:pPr>
        <w:spacing w:after="0"/>
        <w:jc w:val="both"/>
        <w:rPr>
          <w:rFonts w:eastAsia="Times New Roman" w:hAnsi="Times New Roman" w:cs="Times New Roman"/>
          <w:b/>
          <w:bCs/>
          <w:sz w:val="24"/>
          <w:szCs w:val="24"/>
        </w:rPr>
      </w:pPr>
      <w:r w:rsidRPr="00EE2C7E">
        <w:rPr>
          <w:rFonts w:eastAsia="Times New Roman" w:hAnsi="Times New Roman" w:cs="Times New Roman"/>
          <w:b/>
          <w:bCs/>
          <w:sz w:val="24"/>
          <w:szCs w:val="24"/>
        </w:rPr>
        <w:t xml:space="preserve">Table </w:t>
      </w:r>
      <w:r w:rsidR="003B4BFF" w:rsidRPr="00EE2C7E">
        <w:rPr>
          <w:rFonts w:eastAsia="Times New Roman" w:hAnsi="Times New Roman" w:cs="Times New Roman"/>
          <w:b/>
          <w:bCs/>
          <w:sz w:val="24"/>
          <w:szCs w:val="24"/>
        </w:rPr>
        <w:t>1</w:t>
      </w:r>
      <w:r w:rsidR="008C4E84" w:rsidRPr="00EE2C7E">
        <w:rPr>
          <w:rFonts w:eastAsia="Times New Roman" w:hAnsi="Times New Roman" w:cs="Times New Roman"/>
          <w:b/>
          <w:bCs/>
          <w:sz w:val="24"/>
          <w:szCs w:val="24"/>
        </w:rPr>
        <w:t xml:space="preserve">. </w:t>
      </w:r>
      <w:r w:rsidR="008C4E84" w:rsidRPr="00EE2C7E">
        <w:rPr>
          <w:rFonts w:eastAsia="Times New Roman" w:hAnsi="Times New Roman" w:cs="Times New Roman"/>
          <w:bCs/>
          <w:sz w:val="24"/>
          <w:szCs w:val="24"/>
        </w:rPr>
        <w:t>AI applications for climate-resilient crop management</w:t>
      </w:r>
    </w:p>
    <w:p w:rsidR="008C4E84" w:rsidRPr="00EE2C7E" w:rsidRDefault="008C4E84" w:rsidP="008C4E84">
      <w:pPr>
        <w:spacing w:after="0" w:line="240" w:lineRule="auto"/>
        <w:jc w:val="both"/>
        <w:outlineLvl w:val="2"/>
        <w:rPr>
          <w:rFonts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1734"/>
        <w:gridCol w:w="2173"/>
        <w:gridCol w:w="3336"/>
        <w:gridCol w:w="1613"/>
      </w:tblGrid>
      <w:tr w:rsidR="00EA7786" w:rsidRPr="00EE2C7E" w:rsidTr="00A272A3">
        <w:tc>
          <w:tcPr>
            <w:tcW w:w="0" w:type="auto"/>
            <w:hideMark/>
          </w:tcPr>
          <w:p w:rsidR="008C4E84" w:rsidRPr="00EE2C7E" w:rsidRDefault="008C4E84"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AI Application</w:t>
            </w:r>
          </w:p>
        </w:tc>
        <w:tc>
          <w:tcPr>
            <w:tcW w:w="0" w:type="auto"/>
            <w:hideMark/>
          </w:tcPr>
          <w:p w:rsidR="008C4E84" w:rsidRPr="00EE2C7E" w:rsidRDefault="008C4E84"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Function</w:t>
            </w:r>
          </w:p>
        </w:tc>
        <w:tc>
          <w:tcPr>
            <w:tcW w:w="0" w:type="auto"/>
            <w:hideMark/>
          </w:tcPr>
          <w:p w:rsidR="008C4E84" w:rsidRPr="00EE2C7E" w:rsidRDefault="00A55300" w:rsidP="00A55300">
            <w:pPr>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Figures</w:t>
            </w:r>
          </w:p>
        </w:tc>
        <w:tc>
          <w:tcPr>
            <w:tcW w:w="0" w:type="auto"/>
            <w:hideMark/>
          </w:tcPr>
          <w:p w:rsidR="008C4E84" w:rsidRPr="00EE2C7E" w:rsidRDefault="008C4E84"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References</w:t>
            </w:r>
          </w:p>
        </w:tc>
      </w:tr>
      <w:tr w:rsidR="00EA7786" w:rsidRPr="00EE2C7E" w:rsidTr="00A272A3">
        <w:tc>
          <w:tcPr>
            <w:tcW w:w="0" w:type="auto"/>
            <w:hideMark/>
          </w:tcPr>
          <w:p w:rsidR="008C4E84" w:rsidRPr="00EE2C7E" w:rsidRDefault="00B77DA9"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Drought stress m</w:t>
            </w:r>
            <w:r w:rsidR="008C4E84" w:rsidRPr="00EE2C7E">
              <w:rPr>
                <w:rFonts w:ascii="Times New Roman" w:eastAsia="Times New Roman" w:hAnsi="Times New Roman" w:cs="Times New Roman"/>
                <w:sz w:val="24"/>
                <w:szCs w:val="24"/>
              </w:rPr>
              <w:t>onitoring</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Identifies drought-prone zones</w:t>
            </w:r>
          </w:p>
        </w:tc>
        <w:tc>
          <w:tcPr>
            <w:tcW w:w="0" w:type="auto"/>
            <w:hideMark/>
          </w:tcPr>
          <w:p w:rsidR="008C4E84" w:rsidRPr="00EE2C7E" w:rsidRDefault="00EA7786" w:rsidP="00A272A3">
            <w:pPr>
              <w:jc w:val="both"/>
              <w:rPr>
                <w:rFonts w:ascii="Times New Roman" w:eastAsia="Times New Roman" w:hAnsi="Times New Roman" w:cs="Times New Roman"/>
                <w:sz w:val="24"/>
                <w:szCs w:val="24"/>
              </w:rPr>
            </w:pPr>
            <w:r w:rsidRPr="00EE2C7E">
              <w:rPr>
                <w:rFonts w:eastAsia="Times New Roman" w:hAnsi="Times New Roman" w:cs="Times New Roman"/>
                <w:noProof/>
                <w:sz w:val="24"/>
                <w:szCs w:val="24"/>
              </w:rPr>
              <w:drawing>
                <wp:inline distT="0" distB="0" distL="0" distR="0">
                  <wp:extent cx="1876425" cy="1055489"/>
                  <wp:effectExtent l="19050" t="0" r="9525" b="0"/>
                  <wp:docPr id="6" name="Picture 6" descr="C:\Users\Azmirul Hoque\OneDrive\Desktop\172328070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mirul Hoque\OneDrive\Desktop\1723280703050.png"/>
                          <pic:cNvPicPr>
                            <a:picLocks noChangeAspect="1" noChangeArrowheads="1"/>
                          </pic:cNvPicPr>
                        </pic:nvPicPr>
                        <pic:blipFill>
                          <a:blip r:embed="rId8" cstate="print"/>
                          <a:srcRect/>
                          <a:stretch>
                            <a:fillRect/>
                          </a:stretch>
                        </pic:blipFill>
                        <pic:spPr bwMode="auto">
                          <a:xfrm>
                            <a:off x="0" y="0"/>
                            <a:ext cx="1880781" cy="1057939"/>
                          </a:xfrm>
                          <a:prstGeom prst="rect">
                            <a:avLst/>
                          </a:prstGeom>
                          <a:noFill/>
                          <a:ln w="9525">
                            <a:noFill/>
                            <a:miter lim="800000"/>
                            <a:headEnd/>
                            <a:tailEnd/>
                          </a:ln>
                        </pic:spPr>
                      </pic:pic>
                    </a:graphicData>
                  </a:graphic>
                </wp:inline>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{"citationID":"hKfQrpAQ","properties":{"formattedCitation":"(Kumar et al., 2024)","plainCitation":"(Kumar et al., 2024)","noteIndex":0},"citationItems":[{"id":2027,"uris":["http://zotero.org/users/local/c7BXvGUJ/items/UN9UHHIR"],"itemData":{"id":2027,"type":"article-journal","container-title":"Theoretical and Applied Climatology","issue":"6","note":"publisher: Springer","page":"4251–4288","source":"Google Scholar","title":"Advancements in drought using remote sensing: assessing progress, overcoming challenges, and exploring future opportunities","title-short":"Advancements in drought using remote sensing","volume":"155","author":[{"family":"Kumar","given":"Vijendra"},{"family":"Sharma","given":"Kul Vaibhav"},{"family":"Pham","given":"Quoc Bao"},{"family":"Srivastava","given":"Ayush Kumar"},{"family":"Bogireddy","given":"Chandra"},{"family":"Yadav","given":"S. M."}],"issued":{"date-parts":[["2024"]]}}}],"schema":"https://github.com/citation-style-language/schema/raw/master/csl-citation.json"} </w:instrText>
            </w:r>
            <w:r w:rsidRPr="00EE2C7E">
              <w:rPr>
                <w:rFonts w:eastAsia="Times New Roman" w:hAnsi="Times New Roman" w:cs="Times New Roman"/>
                <w:sz w:val="24"/>
                <w:szCs w:val="24"/>
              </w:rPr>
              <w:fldChar w:fldCharType="separate"/>
            </w:r>
            <w:r w:rsidR="002B56C9" w:rsidRPr="00EE2C7E">
              <w:rPr>
                <w:rFonts w:ascii="Times New Roman" w:hAnsi="Times New Roman" w:cs="Times New Roman"/>
                <w:sz w:val="24"/>
                <w:szCs w:val="24"/>
              </w:rPr>
              <w:t>(Kumar et al., 2024)</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B77DA9"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AI-guided crop b</w:t>
            </w:r>
            <w:r w:rsidR="008C4E84" w:rsidRPr="00EE2C7E">
              <w:rPr>
                <w:rFonts w:ascii="Times New Roman" w:eastAsia="Times New Roman" w:hAnsi="Times New Roman" w:cs="Times New Roman"/>
                <w:sz w:val="24"/>
                <w:szCs w:val="24"/>
              </w:rPr>
              <w:t>reeding</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Develops drought-resistant varieties</w:t>
            </w:r>
          </w:p>
        </w:tc>
        <w:tc>
          <w:tcPr>
            <w:tcW w:w="0" w:type="auto"/>
            <w:hideMark/>
          </w:tcPr>
          <w:p w:rsidR="008C4E84" w:rsidRPr="00EE2C7E" w:rsidRDefault="00EA7786" w:rsidP="00EA7786">
            <w:pPr>
              <w:pStyle w:val="NormalWeb"/>
              <w:rPr>
                <w:rFonts w:ascii="Times New Roman"/>
              </w:rPr>
            </w:pPr>
            <w:r w:rsidRPr="00EE2C7E">
              <w:rPr>
                <w:noProof/>
              </w:rPr>
              <w:drawing>
                <wp:anchor distT="0" distB="0" distL="114300" distR="114300" simplePos="0" relativeHeight="251657216" behindDoc="1" locked="0" layoutInCell="1" allowOverlap="1">
                  <wp:simplePos x="0" y="0"/>
                  <wp:positionH relativeFrom="column">
                    <wp:posOffset>22225</wp:posOffset>
                  </wp:positionH>
                  <wp:positionV relativeFrom="paragraph">
                    <wp:posOffset>-481330</wp:posOffset>
                  </wp:positionV>
                  <wp:extent cx="1828800" cy="1115695"/>
                  <wp:effectExtent l="19050" t="0" r="0" b="0"/>
                  <wp:wrapTight wrapText="bothSides">
                    <wp:wrapPolygon edited="0">
                      <wp:start x="-225" y="0"/>
                      <wp:lineTo x="-225" y="21391"/>
                      <wp:lineTo x="21600" y="21391"/>
                      <wp:lineTo x="21600" y="0"/>
                      <wp:lineTo x="-225"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flipH="1">
                            <a:off x="0" y="0"/>
                            <a:ext cx="1828800" cy="1115695"/>
                          </a:xfrm>
                          <a:prstGeom prst="rect">
                            <a:avLst/>
                          </a:prstGeom>
                          <a:noFill/>
                          <a:ln w="9525">
                            <a:noFill/>
                            <a:miter lim="800000"/>
                            <a:headEnd/>
                            <a:tailEnd/>
                          </a:ln>
                        </pic:spPr>
                      </pic:pic>
                    </a:graphicData>
                  </a:graphic>
                </wp:anchor>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{"citationID":"86kn3Iba","properties":{"formattedCitation":"(Ansari et al., 2024)","plainCitation":"(Ansari et al., 2024)","noteIndex":0},"citationItems":[{"id":2029,"uris":["http://zotero.org/users/local/c7BXvGUJ/items/XBW6JAWR"],"itemData":{"id":2029,"type":"article-journal","container-title":"New Zealand Journal of Crop and Horticultural Science","note":"publisher: Taylor &amp; Francis","page":"1–43","source":"Google Scholar","title":"Breeding 4.0 vis-à-vis application of artificial intelligence (AI) in crop improvement: an overview","title-short":"Breeding 4.0 vis-à-vis application of artificial intelligence (AI) in crop improvement","author":[{"family":"Ansari","given":"Rounaq"},{"family":"Manna","given":"Anindita"},{"family":"Hazra","given":"Soham"},{"family":"Bose","given":"Suvojit"},{"family":"Chatterjee","given":"Avishek"},{"family":"Sen","given":"Poulomi"}],"issued":{"date-parts":[["2024"]]}}}],"schema":"https://github.com/citation-style-language/schema/raw/master/csl-citation.json"} </w:instrText>
            </w:r>
            <w:r w:rsidRPr="00EE2C7E">
              <w:rPr>
                <w:rFonts w:eastAsia="Times New Roman" w:hAnsi="Times New Roman" w:cs="Times New Roman"/>
                <w:sz w:val="24"/>
                <w:szCs w:val="24"/>
              </w:rPr>
              <w:fldChar w:fldCharType="separate"/>
            </w:r>
            <w:r w:rsidR="002B56C9" w:rsidRPr="00EE2C7E">
              <w:rPr>
                <w:rFonts w:ascii="Times New Roman" w:hAnsi="Times New Roman" w:cs="Times New Roman"/>
                <w:sz w:val="24"/>
                <w:szCs w:val="24"/>
              </w:rPr>
              <w:t>(Ansari et al., 2024)</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B77DA9"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Disease d</w:t>
            </w:r>
            <w:r w:rsidR="008C4E84" w:rsidRPr="00EE2C7E">
              <w:rPr>
                <w:rFonts w:ascii="Times New Roman" w:eastAsia="Times New Roman" w:hAnsi="Times New Roman" w:cs="Times New Roman"/>
                <w:sz w:val="24"/>
                <w:szCs w:val="24"/>
              </w:rPr>
              <w:t>etection</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Detects crop diseases early</w:t>
            </w:r>
          </w:p>
        </w:tc>
        <w:tc>
          <w:tcPr>
            <w:tcW w:w="0" w:type="auto"/>
            <w:hideMark/>
          </w:tcPr>
          <w:p w:rsidR="008C4E84" w:rsidRPr="00EE2C7E" w:rsidRDefault="00EA7786" w:rsidP="00EA7786">
            <w:pPr>
              <w:pStyle w:val="NormalWeb"/>
              <w:rPr>
                <w:rFonts w:ascii="Times New Roman"/>
              </w:rPr>
            </w:pPr>
            <w:r w:rsidRPr="00EE2C7E">
              <w:rPr>
                <w:noProof/>
              </w:rPr>
              <w:drawing>
                <wp:anchor distT="0" distB="0" distL="114300" distR="114300" simplePos="0" relativeHeight="251661312" behindDoc="1" locked="0" layoutInCell="1" allowOverlap="1">
                  <wp:simplePos x="0" y="0"/>
                  <wp:positionH relativeFrom="column">
                    <wp:posOffset>5080</wp:posOffset>
                  </wp:positionH>
                  <wp:positionV relativeFrom="paragraph">
                    <wp:posOffset>-655320</wp:posOffset>
                  </wp:positionV>
                  <wp:extent cx="1924050" cy="1124585"/>
                  <wp:effectExtent l="19050" t="0" r="0" b="0"/>
                  <wp:wrapTight wrapText="bothSides">
                    <wp:wrapPolygon edited="0">
                      <wp:start x="-214" y="0"/>
                      <wp:lineTo x="-214" y="21222"/>
                      <wp:lineTo x="21600" y="21222"/>
                      <wp:lineTo x="21600" y="0"/>
                      <wp:lineTo x="-21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924050" cy="1124585"/>
                          </a:xfrm>
                          <a:prstGeom prst="rect">
                            <a:avLst/>
                          </a:prstGeom>
                          <a:noFill/>
                          <a:ln w="9525">
                            <a:noFill/>
                            <a:miter lim="800000"/>
                            <a:headEnd/>
                            <a:tailEnd/>
                          </a:ln>
                        </pic:spPr>
                      </pic:pic>
                    </a:graphicData>
                  </a:graphic>
                </wp:anchor>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{"citationID":"ilhivDOI","properties":{"formattedCitation":"(Abdullah et al., 2023)","plainCitation":"(Abdullah et al., 2023)","noteIndex":0},"citationItems":[{"id":2030,"uris":["http://zotero.org/users/local/c7BXvGUJ/items/UAMJ9DCW"],"itemData":{"id":2030,"type":"article-journal","container-title":"Remote Sensing Applications: Society and Environment","note":"publisher: Elsevier","page":"100996","source":"Google Scholar","title":"Present and future scopes and challenges of plant pest and disease (P&amp;D) monitoring: Remote sensing, image processing, and artificial intelligence perspectives","title-short":"Present and future scopes and challenges of plant pest and disease (P&amp;D) monitoring","volume":"32","author":[{"family":"Abdullah","given":"Hasan M."},{"family":"Mohana","given":"Nusrat T."},{"family":"Khan","given":"Bhoktear M."},{"family":"Ahmed","given":"Syed M."},{"family":"Hossain","given":"Maruf"},{"family":"Islam","given":"KH Shakibul"},{"family":"Redoy","given":"Mahadi H."},{"family":"Ferdush","given":"Jannatul"},{"family":"Bhuiyan","given":"MAHB"},{"family":"Hossain","given":"Motaher M."}],"issued":{"date-parts":[["2023"]]}}}],"schema":"https://github.com/citation-style-language/schema/raw/master/csl-citation.json"} </w:instrText>
            </w:r>
            <w:r w:rsidRPr="00EE2C7E">
              <w:rPr>
                <w:rFonts w:eastAsia="Times New Roman" w:hAnsi="Times New Roman" w:cs="Times New Roman"/>
                <w:sz w:val="24"/>
                <w:szCs w:val="24"/>
              </w:rPr>
              <w:fldChar w:fldCharType="separate"/>
            </w:r>
            <w:r w:rsidR="002B56C9" w:rsidRPr="00EE2C7E">
              <w:rPr>
                <w:rFonts w:ascii="Times New Roman" w:hAnsi="Times New Roman" w:cs="Times New Roman"/>
                <w:sz w:val="24"/>
                <w:szCs w:val="24"/>
              </w:rPr>
              <w:t>(Abdullah et al., 2023)</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Automated </w:t>
            </w:r>
            <w:r w:rsidR="00B77DA9" w:rsidRPr="00EE2C7E">
              <w:rPr>
                <w:rFonts w:ascii="Times New Roman" w:eastAsia="Times New Roman" w:hAnsi="Times New Roman" w:cs="Times New Roman"/>
                <w:sz w:val="24"/>
                <w:szCs w:val="24"/>
              </w:rPr>
              <w:t>weather stations</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Monitors microclimate changes</w:t>
            </w:r>
          </w:p>
        </w:tc>
        <w:tc>
          <w:tcPr>
            <w:tcW w:w="0" w:type="auto"/>
            <w:hideMark/>
          </w:tcPr>
          <w:p w:rsidR="008C4E84" w:rsidRPr="00EE2C7E" w:rsidRDefault="00EA7786" w:rsidP="00A272A3">
            <w:pPr>
              <w:jc w:val="both"/>
              <w:rPr>
                <w:rFonts w:ascii="Times New Roman" w:eastAsia="Times New Roman" w:hAnsi="Times New Roman" w:cs="Times New Roman"/>
                <w:sz w:val="24"/>
                <w:szCs w:val="24"/>
              </w:rPr>
            </w:pPr>
            <w:r w:rsidRPr="00EE2C7E">
              <w:rPr>
                <w:rFonts w:eastAsia="Times New Roman" w:hAnsi="Times New Roman" w:cs="Times New Roman"/>
                <w:noProof/>
                <w:sz w:val="24"/>
                <w:szCs w:val="24"/>
              </w:rPr>
              <w:drawing>
                <wp:inline distT="0" distB="0" distL="0" distR="0">
                  <wp:extent cx="1790700" cy="1087491"/>
                  <wp:effectExtent l="19050" t="0" r="0" b="0"/>
                  <wp:docPr id="28" name="Picture 28" descr="C:\Users\Azmirul Hoque\OneDrive\Desktop\511169_1_En_10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zmirul Hoque\OneDrive\Desktop\511169_1_En_10_Fig1_HTML.png"/>
                          <pic:cNvPicPr>
                            <a:picLocks noChangeAspect="1" noChangeArrowheads="1"/>
                          </pic:cNvPicPr>
                        </pic:nvPicPr>
                        <pic:blipFill>
                          <a:blip r:embed="rId11" cstate="print"/>
                          <a:srcRect/>
                          <a:stretch>
                            <a:fillRect/>
                          </a:stretch>
                        </pic:blipFill>
                        <pic:spPr bwMode="auto">
                          <a:xfrm>
                            <a:off x="0" y="0"/>
                            <a:ext cx="1790700" cy="1087491"/>
                          </a:xfrm>
                          <a:prstGeom prst="rect">
                            <a:avLst/>
                          </a:prstGeom>
                          <a:noFill/>
                          <a:ln w="9525">
                            <a:noFill/>
                            <a:miter lim="800000"/>
                            <a:headEnd/>
                            <a:tailEnd/>
                          </a:ln>
                        </pic:spPr>
                      </pic:pic>
                    </a:graphicData>
                  </a:graphic>
                </wp:inline>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{"citationID":"zbnxBAr1","properties":{"formattedCitation":"(Arora &amp; Gautam, 2022)","plainCitation":"(Arora &amp; Gautam, 2022)","noteIndex":0},"citationItems":[{"id":2034,"uris":["http://zotero.org/users/local/c7BXvGUJ/items/5TJVWTBW"],"itemData":{"id":2034,"type":"chapter","container-title":"IoT for Sustainable Smart Cities and Society","page":"227–243","publisher":"Springer","source":"Google Scholar","title":"Automated Weather Monitoring Station Based on IoT for Smart Cities","URL":"https://link.springer.com/chapter/10.1007/978-3-030-89554-9_10","author":[{"family":"Arora","given":"Shaifali M."},{"family":"Gautam","given":"Mishti"}],"accessed":{"date-parts":[["2025",3,7]]},"issued":{"date-parts":[["2022"]]}}}],"schema":"https://github.com/citation-style-language/schema/raw/master/csl-citation.json"}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(Arora &amp; Gautam, 2022)</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Yield </w:t>
            </w:r>
            <w:r w:rsidR="00B77DA9" w:rsidRPr="00EE2C7E">
              <w:rPr>
                <w:rFonts w:ascii="Times New Roman" w:eastAsia="Times New Roman" w:hAnsi="Times New Roman" w:cs="Times New Roman"/>
                <w:sz w:val="24"/>
                <w:szCs w:val="24"/>
              </w:rPr>
              <w:t>prediction models</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Estimates crop production based on conditions</w:t>
            </w:r>
          </w:p>
        </w:tc>
        <w:tc>
          <w:tcPr>
            <w:tcW w:w="0" w:type="auto"/>
            <w:hideMark/>
          </w:tcPr>
          <w:p w:rsidR="008C4E84" w:rsidRPr="00EE2C7E" w:rsidRDefault="00EA7786" w:rsidP="00A272A3">
            <w:pPr>
              <w:jc w:val="both"/>
              <w:rPr>
                <w:rFonts w:ascii="Times New Roman" w:eastAsia="Times New Roman" w:hAnsi="Times New Roman" w:cs="Times New Roman"/>
                <w:sz w:val="24"/>
                <w:szCs w:val="24"/>
              </w:rPr>
            </w:pPr>
            <w:r w:rsidRPr="00EE2C7E">
              <w:rPr>
                <w:rFonts w:eastAsia="Times New Roman" w:hAnsi="Times New Roman" w:cs="Times New Roman"/>
                <w:noProof/>
                <w:sz w:val="24"/>
                <w:szCs w:val="24"/>
              </w:rPr>
              <w:drawing>
                <wp:inline distT="0" distB="0" distL="0" distR="0">
                  <wp:extent cx="1962150" cy="1475292"/>
                  <wp:effectExtent l="19050" t="0" r="0" b="0"/>
                  <wp:docPr id="29" name="Picture 29" descr="C:\Users\Azmirul Hoque\OneDrive\Desktop\fpls-15-14179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zmirul Hoque\OneDrive\Desktop\fpls-15-1417912-g001.png"/>
                          <pic:cNvPicPr>
                            <a:picLocks noChangeAspect="1" noChangeArrowheads="1"/>
                          </pic:cNvPicPr>
                        </pic:nvPicPr>
                        <pic:blipFill>
                          <a:blip r:embed="rId12" cstate="print">
                            <a:clrChange>
                              <a:clrFrom>
                                <a:srgbClr val="ACCBDD"/>
                              </a:clrFrom>
                              <a:clrTo>
                                <a:srgbClr val="ACCBDD">
                                  <a:alpha val="0"/>
                                </a:srgbClr>
                              </a:clrTo>
                            </a:clrChange>
                          </a:blip>
                          <a:srcRect/>
                          <a:stretch>
                            <a:fillRect/>
                          </a:stretch>
                        </pic:blipFill>
                        <pic:spPr bwMode="auto">
                          <a:xfrm>
                            <a:off x="0" y="0"/>
                            <a:ext cx="1963013" cy="1475941"/>
                          </a:xfrm>
                          <a:prstGeom prst="rect">
                            <a:avLst/>
                          </a:prstGeom>
                          <a:noFill/>
                          <a:ln w="9525">
                            <a:noFill/>
                            <a:miter lim="800000"/>
                            <a:headEnd/>
                            <a:tailEnd/>
                          </a:ln>
                        </pic:spPr>
                      </pic:pic>
                    </a:graphicData>
                  </a:graphic>
                </wp:inline>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{"citationID":"KDdijp0l","properties":{"formattedCitation":"(Agarwal &amp; Tarar, 2021)","plainCitation":"(Agarwal &amp; Tarar, 2021)","noteIndex":0},"citationItems":[{"id":2036,"uris":["http://zotero.org/users/local/c7BXvGUJ/items/4SKR9I3P"],"itemData":{"id":2036,"type":"paper-conference","container-title":"Journal of Physics: Conference Series","note":"issue: 1","page":"012012","publisher":"IOP Publishing","source":"Google Scholar","title":"A hybrid approach for crop yield prediction using machine learning and deep learning algorithms","URL":"https://iopscience.iop.org/article/10.1088/1742-6596/1714/1/012012/meta","volume":"1714","author":[{"family":"Agarwal","given":"Sonal"},{"family":"Tarar","given":"Sandhya"}],"accessed":{"date-parts":[["2025",3,7]]},"issued":{"date-parts":[["2021"]]}}}],"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(Agarwal &amp; Tarar, 2021)</w:t>
            </w:r>
            <w:r w:rsidRPr="00EE2C7E">
              <w:rPr>
                <w:rFonts w:eastAsia="Times New Roman" w:hAnsi="Times New Roman" w:cs="Times New Roman"/>
                <w:sz w:val="24"/>
                <w:szCs w:val="24"/>
              </w:rPr>
              <w:fldChar w:fldCharType="end"/>
            </w:r>
          </w:p>
        </w:tc>
      </w:tr>
    </w:tbl>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.3 Precision Agriculture and Smart Irrigation</w:t>
      </w:r>
    </w:p>
    <w:p w:rsidR="00D37142" w:rsidRPr="00EE2C7E" w:rsidRDefault="00D37142" w:rsidP="00914B84">
      <w:pPr>
        <w:spacing w:after="0"/>
        <w:jc w:val="both"/>
        <w:rPr>
          <w:rFonts w:hAnsi="Times New Roman" w:cs="Times New Roman"/>
          <w:sz w:val="24"/>
          <w:szCs w:val="24"/>
        </w:rPr>
      </w:pPr>
    </w:p>
    <w:p w:rsidR="00EA477E" w:rsidRPr="00EE2C7E" w:rsidRDefault="00EA477E" w:rsidP="00EA477E">
      <w:pPr>
        <w:spacing w:after="0" w:line="240" w:lineRule="auto"/>
        <w:jc w:val="both"/>
        <w:rPr>
          <w:rFonts w:hAnsi="Times New Roman" w:cs="Times New Roman"/>
          <w:sz w:val="24"/>
          <w:szCs w:val="24"/>
        </w:rPr>
      </w:pPr>
      <w:r w:rsidRPr="00EE2C7E">
        <w:rPr>
          <w:rFonts w:hAnsi="Times New Roman" w:cs="Times New Roman"/>
          <w:sz w:val="24"/>
          <w:szCs w:val="24"/>
        </w:rPr>
        <w:t xml:space="preserve">Precision agriculture uses AI-driven analytics and IoT monitoring technologies to optimize the use of resources, enhance productivity, and minimize environmental impacts. AI- and remote-sensing-based smart irrigation systems help farmers manage </w:t>
      </w:r>
      <w:r w:rsidRPr="00EE2C7E">
        <w:rPr>
          <w:rFonts w:hAnsi="Times New Roman" w:cs="Times New Roman"/>
          <w:sz w:val="24"/>
          <w:szCs w:val="24"/>
        </w:rPr>
        <w:lastRenderedPageBreak/>
        <w:t xml:space="preserve">water resources optimally in uncertain climatic conditions. AI-driven soil moisture monitoring uses IoT-enabled technology to monitor soil moisture continuously, suggesting accurate watering advice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{"citationID":"4tOw8FWN","properties":{"formattedCitation":"(Fuentes-Pe\\uc0\\u241{}ailillo et al., 2024)","plainCitation":"(Fuentes-Peñailillo et al., 2024)","noteIndex":0},"citationItems":[{"id":1440,"uris":["http://zotero.org/users/local/c7BXvGUJ/items/2KSGJ6QK"],"itemData":{"id":1440,"type":"article-journal","container-title":"Journal of Sensor and Actuator Networks","issue":"4","note":"publisher: MDPI","page":"39","source":"Google Scholar","title":"Transformative technologies in digital agriculture: Leveraging Internet of Things, remote sensing, and artificial intelligence for smart crop management","title-short":"Transformative technologies in digital agriculture","volume":"13","author":[{"family":"Fuentes-Peñailillo","given":"Fernando"},{"family":"Gutter","given":"Karen"},{"family":"Vega","given":"Ricardo"},{"family":"Silva","given":"Gilda Carrasco"}],"issued":{"date-parts":[["2024"]]}}}],"schema":"https://github.com/citation-style-language/schema/raw/master/csl-citation.json"}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(Fuentes-Peñailillo et al.,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 xml:space="preserve">ML models forecast soil desiccation rates for improved water allocation. Satellite and drone imagery </w:t>
      </w:r>
      <w:proofErr w:type="gramStart"/>
      <w:r w:rsidRPr="00EE2C7E">
        <w:rPr>
          <w:rFonts w:hAnsi="Times New Roman" w:cs="Times New Roman"/>
          <w:sz w:val="24"/>
          <w:szCs w:val="24"/>
        </w:rPr>
        <w:t>is</w:t>
      </w:r>
      <w:proofErr w:type="gramEnd"/>
      <w:r w:rsidRPr="00EE2C7E">
        <w:rPr>
          <w:rFonts w:hAnsi="Times New Roman" w:cs="Times New Roman"/>
          <w:sz w:val="24"/>
          <w:szCs w:val="24"/>
        </w:rPr>
        <w:t xml:space="preserve"> used by remote sensing technologies to identify early indications of drought stress in crops. DL models and hyperspectral imaging evaluate leaf pigmentation variability, canopy temperature, and indicators of water stress. Cloud-based AI solutions give farmers drought warnings for immediate action.</w:t>
      </w:r>
    </w:p>
    <w:p w:rsidR="00EA477E" w:rsidRPr="00EE2C7E" w:rsidRDefault="00EA477E" w:rsidP="00EA477E">
      <w:pPr>
        <w:pStyle w:val="NormalWeb"/>
        <w:jc w:val="both"/>
      </w:pPr>
      <w:r w:rsidRPr="00EE2C7E">
        <w:t xml:space="preserve">AI-based irrigation optimization for water efficiency modulates the flow of water according to current agriculture requirements, weather conditions, and land quality </w:t>
      </w:r>
      <w:r w:rsidR="004E7B5E" w:rsidRPr="00EE2C7E">
        <w:fldChar w:fldCharType="begin"/>
      </w:r>
      <w:r w:rsidR="007A6F44" w:rsidRPr="00EE2C7E">
        <w:instrText xml:space="preserve"> ADDIN ZOTERO_ITEM CSL_CITATION {"citationID":"QkN0hcUk","properties":{"formattedCitation":"(Wei et al., 2024)","plainCitation":"(Wei et al., 2024)","noteIndex":0},"citationItems":[{"id":2008,"uris":["http://zotero.org/users/local/c7BXvGUJ/items/LJMAMZIP"],"itemData":{"id":2008,"type":"article-journal","abstract":"Abstract\n            \n              Protagonists allege that artificial intelligence (AI) is revolutionising contemporaneous mindscapes. Here, we authoritatively review the \n              status quo \n              of AI and machine learning application in irrigated agriculture, evaluating the potential of, and challenges associated with, a wide range of existential AI approaches. We contend that aspiring developers of AI irrigation systems may benefit from human-centred AI, a nascent algorithm that captures diverse end-user views, behaviours and actions, potentially facilitating refinement of proposed systems through iterative stakeholder feedback. AI-guided human–machine collaboration can streamline integration of user needs, allowing customisation towards situational farm management adaptation. Presentation of big data in intuitive, legible and actionable forms for specialists and laypeople also urgently requires attention: here, AI-explainable interpretability may help harness human expertise, enabling end-users to contribute their experience within an AI pipeline for bespoke outputs. Transfer learning holds promise in contextualising place-based AI to agroecological regions, production systems or enterprise mixes, even with limited data inputs. We find that the rate of AI scientific and software development in recent times has outpaced the evolution of adequate legal and institutional regulations, and often social, moral and ethical license to operate, revealing consumer issues associated with data ownership, legitimacy and trust. We opine that AI has great potential to elicit sustainable outcomes in food security, social innovation and environmental stewardship, albeit such potential is more likely to be realised through concurrent development of appropriate ethical, moral and legal dimensions.","container-title":"Human-Centric Intelligent Systems","DOI":"10.1007/s44230-024-00072-4","ISSN":"2667-1336","issue":"2","journalAbbreviation":"Hum-Cent Intell Syst","language":"en","page":"187-205","source":"DOI.org (Crossref)","title":"Irrigation with Artificial Intelligence: Problems, Premises, Promises","title-short":"Irrigation with Artificial Intelligence","volume":"4","author":[{"family":"Wei","given":"Hanyu"},{"family":"Xu","given":"Wen"},{"family":"Kang","given":"Byeong"},{"family":"Eisner","given":"Rowan"},{"family":"Muleke","given":"Albert"},{"family":"Rodriguez","given":"Daniel"},{"family":"deVoil","given":"Peter"},{"family":"Sadras","given":"Victor"},{"family":"Monjardino","given":"Marta"},{"family":"Harrison","given":"Matthew Tom"}],"issued":{"date-parts":[["2024",5,13]]}}}],"schema":"https://github.com/citation-style-language/schema/raw/master/csl-citation.json"} </w:instrText>
      </w:r>
      <w:r w:rsidR="004E7B5E" w:rsidRPr="00EE2C7E">
        <w:fldChar w:fldCharType="separate"/>
      </w:r>
      <w:r w:rsidR="00165F41" w:rsidRPr="00EE2C7E">
        <w:t>(Wei et al., 2024)</w:t>
      </w:r>
      <w:r w:rsidR="004E7B5E" w:rsidRPr="00EE2C7E">
        <w:fldChar w:fldCharType="end"/>
      </w:r>
      <w:r w:rsidR="00424BD8" w:rsidRPr="00EE2C7E">
        <w:t xml:space="preserve">. </w:t>
      </w:r>
      <w:r w:rsidRPr="00EE2C7E">
        <w:t xml:space="preserve">AI-enabled irrigation controllers apply ML concepts to decide on adequate watering schedules and rates. Cloud-hosted AI monitoring platforms allow remote access for management of farming operations by farmers. Internet of Things-enabled drip irrigation prevents wastage while providing optimal watering. </w:t>
      </w:r>
      <w:proofErr w:type="spellStart"/>
      <w:r w:rsidRPr="00EE2C7E">
        <w:t>NetBeat</w:t>
      </w:r>
      <w:proofErr w:type="spellEnd"/>
      <w:r w:rsidRPr="00EE2C7E">
        <w:t xml:space="preserve">™ applies AI to optimize and automate irrigation schedules, thereby improving water efficiency. Advantages are minimized water wastage, improved agricultural production, and sustainable agriculture through data-based water management. </w:t>
      </w:r>
      <w:r w:rsidRPr="00EE2C7E">
        <w:rPr>
          <w:b/>
        </w:rPr>
        <w:t>Fig. 3</w:t>
      </w:r>
      <w:r w:rsidRPr="00EE2C7E">
        <w:t xml:space="preserve"> shows AI-based precision agriculture and smart irrigation systems, improving crop yield by optimizing water and nutrient efficiency. It combines machine learning, IoT sensors, remote sensing, and predictive analytics to reduce water consumption by up to 40%, reduce wastage of fertilizers, and improve data-driven decision-making for efficient water and resource management.</w:t>
      </w:r>
    </w:p>
    <w:p w:rsidR="00B264F5" w:rsidRPr="00EE2C7E" w:rsidRDefault="00B264F5" w:rsidP="00B264F5">
      <w:pPr>
        <w:spacing w:after="0"/>
        <w:jc w:val="both"/>
        <w:rPr>
          <w:rFonts w:hAnsi="Times New Roman" w:cs="Times New Roman"/>
          <w:b/>
          <w:sz w:val="24"/>
          <w:szCs w:val="24"/>
        </w:rPr>
      </w:pPr>
    </w:p>
    <w:p w:rsidR="00B264F5" w:rsidRPr="00EE2C7E" w:rsidRDefault="00B264F5" w:rsidP="00C23913">
      <w:pPr>
        <w:spacing w:after="0"/>
        <w:jc w:val="center"/>
        <w:rPr>
          <w:rFonts w:hAnsi="Times New Roman" w:cs="Times New Roman"/>
          <w:b/>
          <w:sz w:val="24"/>
          <w:szCs w:val="24"/>
        </w:rPr>
      </w:pPr>
      <w:r w:rsidRPr="00EE2C7E">
        <w:rPr>
          <w:rFonts w:hAnsi="Times New Roman" w:cs="Times New Roman"/>
          <w:b/>
          <w:noProof/>
          <w:sz w:val="24"/>
          <w:szCs w:val="24"/>
        </w:rPr>
        <w:drawing>
          <wp:inline distT="0" distB="0" distL="0" distR="0">
            <wp:extent cx="4654550" cy="2947035"/>
            <wp:effectExtent l="0" t="0" r="6350" b="0"/>
            <wp:docPr id="1" name="Picture 10" descr="C:\Users\Azmirul Hoque\OneDrive\Desktop\10462_2024_11046_Fig2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mirul Hoque\OneDrive\Desktop\10462_2024_11046_Fig2_HTML.png"/>
                    <pic:cNvPicPr>
                      <a:picLocks noChangeAspect="1" noChangeArrowheads="1"/>
                    </pic:cNvPicPr>
                  </pic:nvPicPr>
                  <pic:blipFill>
                    <a:blip r:embed="rId13"/>
                    <a:srcRect/>
                    <a:stretch>
                      <a:fillRect/>
                    </a:stretch>
                  </pic:blipFill>
                  <pic:spPr bwMode="auto">
                    <a:xfrm>
                      <a:off x="0" y="0"/>
                      <a:ext cx="4658589" cy="2949592"/>
                    </a:xfrm>
                    <a:prstGeom prst="rect">
                      <a:avLst/>
                    </a:prstGeom>
                    <a:noFill/>
                    <a:ln w="9525">
                      <a:noFill/>
                      <a:miter lim="800000"/>
                      <a:headEnd/>
                      <a:tailEnd/>
                    </a:ln>
                  </pic:spPr>
                </pic:pic>
              </a:graphicData>
            </a:graphic>
          </wp:inline>
        </w:drawing>
      </w:r>
    </w:p>
    <w:p w:rsidR="00B264F5" w:rsidRPr="00EE2C7E" w:rsidRDefault="00B264F5" w:rsidP="00B264F5">
      <w:pPr>
        <w:spacing w:after="0"/>
        <w:jc w:val="both"/>
        <w:rPr>
          <w:rFonts w:hAnsi="Times New Roman" w:cs="Times New Roman"/>
          <w:b/>
          <w:sz w:val="24"/>
          <w:szCs w:val="24"/>
        </w:rPr>
      </w:pPr>
    </w:p>
    <w:p w:rsidR="00B264F5" w:rsidRPr="00EE2C7E" w:rsidRDefault="00B264F5" w:rsidP="00B264F5">
      <w:pPr>
        <w:spacing w:after="0"/>
        <w:jc w:val="both"/>
        <w:rPr>
          <w:rFonts w:hAnsi="Times New Roman" w:cs="Times New Roman"/>
          <w:b/>
          <w:sz w:val="24"/>
          <w:szCs w:val="24"/>
        </w:rPr>
      </w:pPr>
    </w:p>
    <w:p w:rsidR="00B264F5" w:rsidRPr="00EE2C7E" w:rsidRDefault="00B264F5" w:rsidP="00B264F5">
      <w:pPr>
        <w:spacing w:after="0"/>
        <w:jc w:val="both"/>
        <w:rPr>
          <w:rFonts w:hAnsi="Times New Roman" w:cs="Times New Roman"/>
          <w:b/>
          <w:sz w:val="24"/>
          <w:szCs w:val="24"/>
        </w:rPr>
      </w:pPr>
    </w:p>
    <w:p w:rsidR="00B264F5" w:rsidRPr="00EE2C7E" w:rsidRDefault="002B398D" w:rsidP="00914B84">
      <w:pPr>
        <w:spacing w:after="0"/>
        <w:jc w:val="both"/>
        <w:rPr>
          <w:rFonts w:hAnsi="Times New Roman" w:cs="Times New Roman"/>
          <w:bCs/>
          <w:i/>
          <w:sz w:val="24"/>
          <w:szCs w:val="24"/>
        </w:rPr>
      </w:pPr>
      <w:r w:rsidRPr="00EE2C7E">
        <w:rPr>
          <w:rFonts w:hAnsi="Times New Roman" w:cs="Times New Roman"/>
          <w:b/>
          <w:bCs/>
          <w:sz w:val="24"/>
          <w:szCs w:val="24"/>
        </w:rPr>
        <w:t>Fig.3</w:t>
      </w:r>
      <w:r w:rsidR="00B264F5" w:rsidRPr="00EE2C7E">
        <w:rPr>
          <w:rFonts w:hAnsi="Times New Roman" w:cs="Times New Roman"/>
          <w:b/>
          <w:bCs/>
          <w:sz w:val="24"/>
          <w:szCs w:val="24"/>
        </w:rPr>
        <w:t xml:space="preserve">. </w:t>
      </w:r>
      <w:r w:rsidR="00B264F5" w:rsidRPr="00EE2C7E">
        <w:rPr>
          <w:rFonts w:hAnsi="Times New Roman" w:cs="Times New Roman"/>
          <w:bCs/>
          <w:sz w:val="24"/>
          <w:szCs w:val="24"/>
        </w:rPr>
        <w:t>Precision</w:t>
      </w:r>
      <w:r w:rsidR="00B264F5" w:rsidRPr="00EE2C7E">
        <w:rPr>
          <w:rFonts w:hAnsi="Times New Roman" w:cs="Times New Roman"/>
          <w:bCs/>
          <w:iCs/>
          <w:sz w:val="24"/>
          <w:szCs w:val="24"/>
        </w:rPr>
        <w:t xml:space="preserve"> agriculture and smart irrigation: AI-driven optimization </w:t>
      </w:r>
      <w:r w:rsidR="004E7B5E" w:rsidRPr="00EE2C7E">
        <w:rPr>
          <w:rFonts w:hAnsi="Times New Roman" w:cs="Times New Roman"/>
          <w:bCs/>
          <w:iCs/>
          <w:sz w:val="24"/>
          <w:szCs w:val="24"/>
        </w:rPr>
        <w:fldChar w:fldCharType="begin"/>
      </w:r>
      <w:r w:rsidR="007A6F44" w:rsidRPr="00EE2C7E">
        <w:rPr>
          <w:rFonts w:hAnsi="Times New Roman" w:cs="Times New Roman"/>
          <w:bCs/>
          <w:iCs/>
          <w:sz w:val="24"/>
          <w:szCs w:val="24"/>
        </w:rPr>
        <w:instrText xml:space="preserve"> ADDIN ZOTERO_ITEM CSL_CITATION {"citationID":"XFWRfF15","properties":{"formattedCitation":"(Duguma &amp; Bai, 2024)","plainCitation":"(Duguma &amp; Bai, 2024)","noteIndex":0},"citationItems":[{"id":1980,"uris":["http://zotero.org/users/local/c7BXvGUJ/items/4RQHR9IJ"],"itemData":{"id":1980,"type":"article-journal","abstract":"Abstract\n            Meeting the rising global food demand among limited resources necessitates transformative agricultural innovations. The Internet of Things (IoT) emerges as a pivotal technology in modern agriculture, offering data-driven solutions to optimize productivity and sustainability. This review provides a focused exploration of IoT’s transformative role in agriculture, analyzing its integration with big data, real-time monitoring, and precision farming practices. Key insights include global market trends, projections for IoT adoption in agriculture by 2030, and advancements in IoT-related technologies shaping the future of agritech. The review underscores how IoT enhances agricultural efficiency by enabling precise data collection, automated decision-making, and optimized resource use, while addressing operational challenges such as interoperability, scalability, cost constraints, and regulatory hurdles. By consolidating evidence from emerging studies, this work advocates for interdisciplinary collaborations to deepen understanding and innovation in IoT-driven smart agriculture, positioning it as a cornerstone for achieving global food security.","container-title":"Artificial Intelligence Review","DOI":"10.1007/s10462-024-11046-0","ISSN":"1573-7462","issue":"2","journalAbbreviation":"Artif Intell Rev","language":"en","page":"63","source":"DOI.org (Crossref)","title":"How the internet of things technology improves agricultural efficiency","volume":"58","author":[{"family":"Duguma","given":"Amenu Leta"},{"family":"Bai","given":"Xiuguang"}],"issued":{"date-parts":[["2024",12,21]]}}}],"schema":"https://github.com/citation-style-language/schema/raw/master/csl-citation.json"} </w:instrText>
      </w:r>
      <w:r w:rsidR="004E7B5E" w:rsidRPr="00EE2C7E">
        <w:rPr>
          <w:rFonts w:hAnsi="Times New Roman" w:cs="Times New Roman"/>
          <w:bCs/>
          <w:iCs/>
          <w:sz w:val="24"/>
          <w:szCs w:val="24"/>
        </w:rPr>
        <w:fldChar w:fldCharType="separate"/>
      </w:r>
      <w:r w:rsidR="00B264F5" w:rsidRPr="00EE2C7E">
        <w:rPr>
          <w:rFonts w:hAnsi="Times New Roman" w:cs="Times New Roman"/>
          <w:bCs/>
          <w:sz w:val="24"/>
          <w:szCs w:val="24"/>
        </w:rPr>
        <w:t>(Duguma &amp; Bai, 2024)</w:t>
      </w:r>
      <w:r w:rsidR="004E7B5E" w:rsidRPr="00EE2C7E">
        <w:rPr>
          <w:rFonts w:hAnsi="Times New Roman" w:cs="Times New Roman"/>
          <w:sz w:val="24"/>
          <w:szCs w:val="24"/>
        </w:rPr>
        <w:fldChar w:fldCharType="end"/>
      </w:r>
    </w:p>
    <w:p w:rsidR="00E3790F" w:rsidRPr="00EE2C7E" w:rsidRDefault="00E3790F"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.4 Genomic AI for Climate-Resilient Crops</w:t>
      </w:r>
    </w:p>
    <w:p w:rsidR="00E3790F" w:rsidRPr="00EE2C7E" w:rsidRDefault="00E3790F" w:rsidP="00914B84">
      <w:pPr>
        <w:spacing w:after="0"/>
        <w:jc w:val="both"/>
        <w:rPr>
          <w:rFonts w:hAnsi="Times New Roman" w:cs="Times New Roman"/>
          <w:sz w:val="24"/>
          <w:szCs w:val="24"/>
        </w:rPr>
      </w:pPr>
    </w:p>
    <w:p w:rsidR="00044D2E" w:rsidRPr="00EE2C7E" w:rsidRDefault="00044D2E" w:rsidP="00044D2E">
      <w:pPr>
        <w:spacing w:after="0"/>
        <w:jc w:val="both"/>
        <w:rPr>
          <w:rFonts w:hAnsi="Times New Roman" w:cs="Times New Roman"/>
          <w:sz w:val="24"/>
          <w:szCs w:val="24"/>
        </w:rPr>
      </w:pPr>
      <w:r w:rsidRPr="00EE2C7E">
        <w:rPr>
          <w:rFonts w:hAnsi="Times New Roman" w:cs="Times New Roman"/>
          <w:sz w:val="24"/>
          <w:szCs w:val="24"/>
        </w:rPr>
        <w:t>AI-driven genomics and gene editing technologies are making it easier to make climate-resilient crop varieties that can handle more stress and produce more. AI-driven plant breeding for stress resistance uses ML techniques to discern ideal genetic features for drought, heat, and disease resilience. AI-driven phenotyping looks at how plants do in different environments, and automated breeding simulations guess how well breeding efforts will work. This technique expedites the creation of climate-resilient crops, diminishes dependence on traditional trial-and-error breeding methods, and bolsters food security amid shifting climatic conditions.</w:t>
      </w:r>
    </w:p>
    <w:p w:rsidR="00044D2E" w:rsidRPr="00EE2C7E" w:rsidRDefault="00044D2E" w:rsidP="00044D2E">
      <w:pPr>
        <w:spacing w:after="0"/>
        <w:jc w:val="both"/>
        <w:rPr>
          <w:rFonts w:hAnsi="Times New Roman" w:cs="Times New Roman"/>
          <w:sz w:val="24"/>
          <w:szCs w:val="24"/>
        </w:rPr>
      </w:pPr>
    </w:p>
    <w:p w:rsidR="00044D2E" w:rsidRPr="00EE2C7E" w:rsidRDefault="00044D2E" w:rsidP="00044D2E">
      <w:pPr>
        <w:spacing w:after="0" w:line="240" w:lineRule="auto"/>
        <w:jc w:val="both"/>
        <w:rPr>
          <w:rFonts w:hAnsi="Times New Roman" w:cs="Times New Roman"/>
          <w:sz w:val="24"/>
          <w:szCs w:val="24"/>
        </w:rPr>
      </w:pPr>
      <w:r w:rsidRPr="00EE2C7E">
        <w:rPr>
          <w:rFonts w:hAnsi="Times New Roman" w:cs="Times New Roman"/>
          <w:sz w:val="24"/>
          <w:szCs w:val="24"/>
        </w:rPr>
        <w:t xml:space="preserve">AI improves CRISPR gene-editing technology by expecting the most effective gene alterations to improve crop resilience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{"citationID":"Eh0ak08D","properties":{"formattedCitation":"(Sun et al., 2024)","plainCitation":"(Sun et al., 2024)","noteIndex":0},"citationItems":[{"id":2010,"uris":["http://zotero.org/users/local/c7BXvGUJ/items/5NA9B2M4"],"itemData":{"id":2010,"type":"article-journal","container-title":"Plants","issue":"19","note":"publisher: MDPI","page":"2676","source":"Google Scholar","title":"Modern plant breeding techniques in crop improvement and genetic diversity: from molecular markers and gene editing to artificial intelligence—A critical review","title-short":"Modern plant breeding techniques in crop improvement and genetic diversity","volume":"13","author":[{"family":"Sun","given":"Lixia"},{"family":"Lai","given":"Mingyu"},{"family":"Ghouri","given":"Fozia"},{"family":"Nawaz","given":"Muhammad Amjad"},{"family":"Ali","given":"Fawad"},{"family":"Baloch","given":"Faheem Shehzad"},{"family":"Nadeem","given":"Muhammad Azhar"},{"family":"Aasim","given":"Muhammad"},{"family":"Shahid","given":"Muhammad Qasim"}],"issued":{"date-parts":[["2024"]]}}}],"schema":"https://github.com/citation-style-language/schema/raw/master/csl-citation.json"}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(Sun et al., 2024)</w:t>
      </w:r>
      <w:r w:rsidR="004E7B5E" w:rsidRPr="00EE2C7E">
        <w:rPr>
          <w:rFonts w:hAnsi="Times New Roman" w:cs="Times New Roman"/>
          <w:sz w:val="24"/>
          <w:szCs w:val="24"/>
        </w:rPr>
        <w:fldChar w:fldCharType="end"/>
      </w:r>
      <w:r w:rsidRPr="00EE2C7E">
        <w:rPr>
          <w:rFonts w:hAnsi="Times New Roman" w:cs="Times New Roman"/>
          <w:sz w:val="24"/>
          <w:szCs w:val="24"/>
        </w:rPr>
        <w:t>. DL algorithms look at genetic information to find the right gene targets, and bioinformatics tools that are powered by AI make gene changes more accurate and effective. CRISPR-AI platforms facilitate the creation of drought-resistant, disease-resistant, and high-yield crops. Case studies on AI-assisted breeding initiatives include IBM Watson and Rice Genomics, Bayer's AI Breeding Platform, and the AI Projects at the John Innes Centre. Advantages involve expedited breeding initiatives for climate-resilient crops, decreased chemical usage, sustainable agriculture, and enhanced food security amid altering climatic conditions.</w:t>
      </w:r>
    </w:p>
    <w:p w:rsidR="00E3790F" w:rsidRPr="00EE2C7E" w:rsidRDefault="00424BD8" w:rsidP="00914B84">
      <w:pPr>
        <w:spacing w:after="0"/>
        <w:jc w:val="both"/>
        <w:rPr>
          <w:rFonts w:hAnsi="Times New Roman" w:cs="Times New Roman"/>
          <w:sz w:val="24"/>
          <w:szCs w:val="24"/>
        </w:rPr>
      </w:pPr>
      <w:r w:rsidRPr="00EE2C7E">
        <w:rPr>
          <w:rFonts w:hAnsi="Times New Roman" w:cs="Times New Roman"/>
          <w:sz w:val="24"/>
          <w:szCs w:val="24"/>
        </w:rPr>
        <w:t>.</w:t>
      </w: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 AI for Reducing Environmental Impact in Agriculture</w:t>
      </w:r>
    </w:p>
    <w:p w:rsidR="00E3790F" w:rsidRPr="00EE2C7E" w:rsidRDefault="00E3790F" w:rsidP="00914B84">
      <w:pPr>
        <w:spacing w:after="0"/>
        <w:jc w:val="both"/>
        <w:rPr>
          <w:rFonts w:hAnsi="Times New Roman" w:cs="Times New Roman"/>
          <w:sz w:val="24"/>
          <w:szCs w:val="24"/>
        </w:rPr>
      </w:pPr>
    </w:p>
    <w:p w:rsidR="00044D2E" w:rsidRPr="00EE2C7E" w:rsidRDefault="00044D2E" w:rsidP="00044D2E">
      <w:pPr>
        <w:spacing w:after="0"/>
        <w:jc w:val="both"/>
        <w:rPr>
          <w:rFonts w:hAnsi="Times New Roman" w:cs="Times New Roman"/>
          <w:sz w:val="24"/>
          <w:szCs w:val="24"/>
        </w:rPr>
      </w:pPr>
      <w:r w:rsidRPr="00EE2C7E">
        <w:rPr>
          <w:rFonts w:hAnsi="Times New Roman" w:cs="Times New Roman"/>
          <w:sz w:val="24"/>
          <w:szCs w:val="24"/>
        </w:rPr>
        <w:t>Agriculture significantly contributes to greenhouse gas emissions, deforestation, soil deterioration, and water pollution. AI-driven technologies can optimize resource utilization, diminish chemical inputs, and improve sustainability. This section examines the use of AI in sustainable resource management, the reduction of carbon footprints, and the reduction of food waste.</w:t>
      </w:r>
    </w:p>
    <w:p w:rsidR="00E3790F" w:rsidRPr="00EE2C7E" w:rsidRDefault="00E3790F"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.1 AI in Sustainable Resource Management</w:t>
      </w:r>
    </w:p>
    <w:p w:rsidR="00E3790F" w:rsidRPr="00EE2C7E" w:rsidRDefault="00E3790F" w:rsidP="00914B84">
      <w:pPr>
        <w:spacing w:after="0"/>
        <w:jc w:val="both"/>
        <w:rPr>
          <w:rFonts w:hAnsi="Times New Roman" w:cs="Times New Roman"/>
          <w:sz w:val="24"/>
          <w:szCs w:val="24"/>
        </w:rPr>
      </w:pPr>
    </w:p>
    <w:p w:rsidR="007B5E19" w:rsidRPr="00EE2C7E" w:rsidRDefault="007B5E19" w:rsidP="007B5E19">
      <w:pPr>
        <w:pStyle w:val="NormalWeb"/>
        <w:spacing w:before="0" w:beforeAutospacing="0" w:after="0" w:afterAutospacing="0"/>
        <w:jc w:val="both"/>
      </w:pPr>
      <w:r w:rsidRPr="00EE2C7E">
        <w:t xml:space="preserve">AI-driven precision-conceiving platforms enable farmers to deliver the appropriate quantity of nutrients at the ideal locations and timings, thereby decreasing environmental footprint and enhancing efficiency. ML methods evaluate soil nutrient condition through remote sensing and IoT-based soil sensors, while AI-driven decision support systems recommend proper fertilizer applications </w:t>
      </w:r>
      <w:r w:rsidR="004E7B5E" w:rsidRPr="00EE2C7E">
        <w:fldChar w:fldCharType="begin"/>
      </w:r>
      <w:r w:rsidR="007A6F44" w:rsidRPr="00EE2C7E">
        <w:instrText xml:space="preserve"> ADDIN ZOTERO_ITEM CSL_CITATION {"citationID":"mig1NVWZ","properties":{"formattedCitation":"(Hoque &amp; Padhiary, 2024)","plainCitation":"(Hoque &amp; Padhiary, 2024)","noteIndex":0},"citationItems":[{"id":805,"uris":["http://zotero.org/users/local/c7BXvGUJ/items/J6DYATJV"],"itemData":{"id":805,"type":"article-journal","container-title":"Asian Journal of Research in Computer Science","issue":"10","page":"95–109","source":"Google Scholar","title":"Automation and AI in Precision Agriculture: Innovations for Enhanced Crop Management and Sustainability","title-short":"Automation and AI in Precision Agriculture","volume":"17","author":[{"family":"Hoque","given":"Azmirul"},{"family":"Padhiary","given":"Mrutyunjay"}],"issued":{"date-parts":[["2024"]]}}}],"schema":"https://github.com/citation-style-language/schema/raw/master/csl-citation.json"} </w:instrText>
      </w:r>
      <w:r w:rsidR="004E7B5E" w:rsidRPr="00EE2C7E">
        <w:fldChar w:fldCharType="separate"/>
      </w:r>
      <w:r w:rsidR="00165F41" w:rsidRPr="00EE2C7E">
        <w:t>(Hoque &amp; Padhiary, 2024)</w:t>
      </w:r>
      <w:r w:rsidR="004E7B5E" w:rsidRPr="00EE2C7E">
        <w:fldChar w:fldCharType="end"/>
      </w:r>
      <w:r w:rsidR="00424BD8" w:rsidRPr="00EE2C7E">
        <w:t xml:space="preserve">. </w:t>
      </w:r>
      <w:r w:rsidRPr="00EE2C7E">
        <w:t xml:space="preserve">Drones and automatic applicators use artificial intelligence to deposit fertilizer only where it is required, preventing waste. Farming methods applied using AI </w:t>
      </w:r>
      <w:r w:rsidR="001F4EAE" w:rsidRPr="00EE2C7E">
        <w:t>reduce</w:t>
      </w:r>
      <w:r w:rsidRPr="00EE2C7E">
        <w:t xml:space="preserve"> chemical usage but guarantee crop health. Image recognition pest-detecting systems installed with artificial intelligence selectively eliminate pesticide spray in the affected zones, and AI-linked automatic sprayers release precise chemical amounts. Forecast models predict the outbreaks of pests in the future and allow prevention from bio-biological control against chemical dosages.</w:t>
      </w:r>
    </w:p>
    <w:p w:rsidR="007B5E19" w:rsidRPr="00EE2C7E" w:rsidRDefault="007B5E19" w:rsidP="007B5E19">
      <w:pPr>
        <w:pStyle w:val="NormalWeb"/>
        <w:spacing w:before="0" w:beforeAutospacing="0" w:after="0" w:afterAutospacing="0"/>
        <w:jc w:val="both"/>
      </w:pPr>
    </w:p>
    <w:p w:rsidR="00E3790F" w:rsidRPr="00EE2C7E" w:rsidRDefault="007B5E19" w:rsidP="00914B84">
      <w:pPr>
        <w:spacing w:after="0"/>
        <w:jc w:val="both"/>
        <w:rPr>
          <w:rFonts w:hAnsi="Times New Roman" w:cs="Times New Roman"/>
          <w:sz w:val="24"/>
          <w:szCs w:val="24"/>
        </w:rPr>
      </w:pPr>
      <w:r w:rsidRPr="00EE2C7E">
        <w:rPr>
          <w:rFonts w:hAnsi="Times New Roman" w:cs="Times New Roman"/>
          <w:sz w:val="24"/>
          <w:szCs w:val="24"/>
        </w:rPr>
        <w:lastRenderedPageBreak/>
        <w:t xml:space="preserve">In integrated nutrient management, AI improves nutrient cycles by </w:t>
      </w:r>
      <w:proofErr w:type="gramStart"/>
      <w:r w:rsidRPr="00EE2C7E">
        <w:rPr>
          <w:rFonts w:hAnsi="Times New Roman" w:cs="Times New Roman"/>
          <w:sz w:val="24"/>
          <w:szCs w:val="24"/>
        </w:rPr>
        <w:t>taking into account</w:t>
      </w:r>
      <w:proofErr w:type="gramEnd"/>
      <w:r w:rsidRPr="00EE2C7E">
        <w:rPr>
          <w:rFonts w:hAnsi="Times New Roman" w:cs="Times New Roman"/>
          <w:sz w:val="24"/>
          <w:szCs w:val="24"/>
        </w:rPr>
        <w:t xml:space="preserve"> the health of the soil, the needs of the crops, and the amount of available organic matter. AI-driven agricultural models evaluate nutrient uptake and recommend organic or bio-based fertilizers, and precision composting systems monitor and control the production of organic fertilizers. AI-driven farming platforms promote crop rotation and cover cropping practices to ensure soil fertility</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{"citationID":"rkbsc95o","properties":{"formattedCitation":"(Padhiary, Hoque, et al., 2025)","plainCitation":"(Padhiary, Hoque, et al., 2025)","noteIndex":0},"citationItems":[{"id":1973,"uris":["http://zotero.org/users/local/c7BXvGUJ/items/KIJIDSTW"],"itemData":{"id":1973,"type":"chapter","abstract":"Amidst the escalating global challenges of climate change, limited resources, and population growth, the adoption of sustainable land and resource management has become imperative to ensure food security and environmental conservation. Precision agriculture enhances process efficiency, reduces environmental impact, and improves agricultural productivity through the integration of artificial intelligence technologies, including machine learning, deep learning, and computer vision. Key findings indicate a reduction of 10–20% in input costs and an increase of 15–25% in crop yields through efficient resource utilisation. Furthermore, precision irrigation systems can achieve water savings of up to 50%, while targeted pesticide treatments reduce chemical usage by 30–40%. This chapter examines the economic and environmental benefits, highlighting a 20% reduction in CO2 emissions. Recent advancements underscore the potential of AI to foster sustainable agriculture, promoting environmental conservation and economic viability.","container-title":"Smart Water Technology for Sustainable Management in Modern Cities","ISBN":"9798369380741","language":"ng","note":"DOI: 10.4018/979-8-3693-8074-1.ch009","page":"197-232","publisher":"IGI Global","source":"DOI.org (Crossref)","title":"Precision Agriculture and AI-Driven Resource Optimization for Sustainable Land and Resource Management:","title-short":"Precision Agriculture and AI-Driven Resource Optimization for Sustainable Land and Resource Management","URL":"https://services.igi-global.com/resolvedoi/resolve.aspx?doi=10.4018/979-8-3693-8074-1.ch009","editor":[{"family":"Ruiz-Vanoye","given":"Jorge A."},{"family":"Díaz-Parra","given":"Ocotlán"}],"author":[{"family":"Padhiary","given":"Mrutyunjay"},{"family":"Hoque","given":"Azmirul"},{"family":"Prasad","given":"Gajendra"},{"family":"Kumar","given":"Kundan"},{"family":"Sahu","given":"Bhabashankar"}],"accessed":{"date-parts":[["2025",3,4]]},"issued":{"date-parts":[["2025",2,28]]}}}],"schema":"https://github.com/citation-style-language/schema/raw/master/csl-citation.json"} </w:instrText>
      </w:r>
      <w:r w:rsidR="004E7B5E" w:rsidRPr="00EE2C7E">
        <w:rPr>
          <w:rFonts w:hAnsi="Times New Roman" w:cs="Times New Roman"/>
          <w:sz w:val="24"/>
          <w:szCs w:val="24"/>
        </w:rPr>
        <w:fldChar w:fldCharType="separate"/>
      </w:r>
      <w:r w:rsidR="00871390" w:rsidRPr="00EE2C7E">
        <w:rPr>
          <w:rFonts w:hAnsi="Times New Roman" w:cs="Times New Roman"/>
          <w:sz w:val="24"/>
          <w:szCs w:val="24"/>
        </w:rPr>
        <w:t>(Padhiary, Hoque,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Advantages of AI-based nutrient management are lower reliance on synthetic fertilizers, increased levels and diversity of microorganisms and soil organic matter, and reduced input costs and environmental pressure.</w:t>
      </w:r>
    </w:p>
    <w:p w:rsidR="007B5E19" w:rsidRPr="00EE2C7E" w:rsidRDefault="007B5E19"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.2 AI and Carbon Footprint Reduction</w:t>
      </w:r>
    </w:p>
    <w:p w:rsidR="00E3790F" w:rsidRPr="00EE2C7E" w:rsidRDefault="00E3790F" w:rsidP="00914B84">
      <w:pPr>
        <w:spacing w:after="0"/>
        <w:jc w:val="both"/>
        <w:rPr>
          <w:rFonts w:hAnsi="Times New Roman" w:cs="Times New Roman"/>
          <w:sz w:val="24"/>
          <w:szCs w:val="24"/>
        </w:rPr>
      </w:pPr>
    </w:p>
    <w:p w:rsidR="00275B22" w:rsidRPr="00EE2C7E" w:rsidRDefault="007B5E19" w:rsidP="00275B22">
      <w:pPr>
        <w:spacing w:after="0" w:line="240" w:lineRule="auto"/>
        <w:jc w:val="both"/>
        <w:rPr>
          <w:rFonts w:eastAsia="Times New Roman" w:hAnsi="Times New Roman" w:cs="Times New Roman"/>
          <w:iCs/>
          <w:sz w:val="24"/>
          <w:szCs w:val="24"/>
        </w:rPr>
      </w:pPr>
      <w:r w:rsidRPr="00EE2C7E">
        <w:rPr>
          <w:rFonts w:hAnsi="Times New Roman" w:cs="Times New Roman"/>
          <w:sz w:val="24"/>
          <w:szCs w:val="24"/>
        </w:rPr>
        <w:t>AI is a powerful tool for tracking and reducing greenhouse gas emissions caused by agricultural activity. It can estimate agricultural land and cattle farm-based emissions, employing IoT-enabled gas sensors to track methane and nitrous oxide in real-time. AI-driven emission models can assist governments in designing carbon-cut strategies, support sustainable agriculture, and enable businesses and farmers to achieve the target of carbon neutrality. AI can be applied to detect and monitor potential carbon sequestration in agriculture, including cover cropping, agroforestry, and soil carbon management. ML models predict the capacity of soil to store carbon with varying agricultural practices, while AI-powered satellite monitoring tracks carbon sequestration over time. Computerized decision systems encourage cover crops and no-till farming for enhanced carbon retention. Blockchain and AI can facilitate tracking of carbon credits in agriculture, creating transparent marketplaces for farmers adopting sustainable methods</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{"citationID":"hBbCBcGl","properties":{"formattedCitation":"(Das et al., 2025)","plainCitation":"(Das et al., 2025)","noteIndex":0},"citationItems":[{"id":2012,"uris":["http://zotero.org/users/local/c7BXvGUJ/items/PGBNKMKR"],"itemData":{"id":2012,"type":"article-journal","source":"Google Scholar","title":"Post-Harvest Technologies and Automation: Al-Driven Innovations in Food Processing and Supply Chains","title-short":"Post-Harvest Technologies and Automation","author":[{"family":"Das","given":"Barnavo"},{"family":"Hoque","given":"Azmirul"},{"family":"Roy","given":"Suranjit"},{"family":"Kumar","given":"Kundan"},{"family":"Laskar","given":"Ahad Ahmed"},{"family":"Mazumder","given":"Ahmed Sadique"}],"accessed":{"date-parts":[["2025",3,7]]},"issued":{"date-parts":[["2025"]]}}}],"schema":"https://github.com/citation-style-language/schema/raw/master/csl-citation.json"}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(Das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 xml:space="preserve">Carbon sequestration projects are verified by verification tools that are carried out by AI, and blockchain technology tracks and authenticates emission reductions so that all the stakeholders get a fair reward. Smart contracts allow carbon credit transactions to be automated, thereby preventing fraud. </w:t>
      </w:r>
      <w:r w:rsidRPr="00EE2C7E">
        <w:rPr>
          <w:rFonts w:hAnsi="Times New Roman" w:cs="Times New Roman"/>
          <w:b/>
          <w:sz w:val="24"/>
          <w:szCs w:val="24"/>
        </w:rPr>
        <w:t>Table 2</w:t>
      </w:r>
      <w:r w:rsidRPr="00EE2C7E">
        <w:rPr>
          <w:rFonts w:hAnsi="Times New Roman" w:cs="Times New Roman"/>
          <w:sz w:val="24"/>
          <w:szCs w:val="24"/>
        </w:rPr>
        <w:t xml:space="preserve"> categorizes strategies aided by AI to promote sequestration in the soil, reduce emissions, and increase sustainable agriculture practices</w:t>
      </w:r>
      <w:r w:rsidR="00275B22" w:rsidRPr="00EE2C7E">
        <w:rPr>
          <w:rFonts w:eastAsia="Times New Roman" w:hAnsi="Times New Roman" w:cs="Times New Roman"/>
          <w:iCs/>
          <w:sz w:val="24"/>
          <w:szCs w:val="24"/>
        </w:rPr>
        <w:t>.</w:t>
      </w:r>
    </w:p>
    <w:p w:rsidR="00275B22" w:rsidRPr="00EE2C7E" w:rsidRDefault="00275B22" w:rsidP="00275B22">
      <w:pPr>
        <w:spacing w:after="0" w:line="240" w:lineRule="auto"/>
        <w:jc w:val="both"/>
        <w:rPr>
          <w:rFonts w:eastAsia="Times New Roman" w:hAnsi="Times New Roman" w:cs="Times New Roman"/>
          <w:iCs/>
          <w:sz w:val="24"/>
          <w:szCs w:val="24"/>
        </w:rPr>
      </w:pPr>
    </w:p>
    <w:p w:rsidR="00275B22" w:rsidRPr="00EE2C7E" w:rsidRDefault="008250A5" w:rsidP="00275B22">
      <w:pPr>
        <w:spacing w:after="0" w:line="240" w:lineRule="auto"/>
        <w:jc w:val="both"/>
        <w:outlineLvl w:val="2"/>
        <w:rPr>
          <w:rFonts w:eastAsia="Times New Roman" w:hAnsi="Times New Roman" w:cs="Times New Roman"/>
          <w:b/>
          <w:bCs/>
          <w:sz w:val="24"/>
          <w:szCs w:val="24"/>
        </w:rPr>
      </w:pPr>
      <w:r w:rsidRPr="00EE2C7E">
        <w:rPr>
          <w:rFonts w:eastAsia="Times New Roman" w:hAnsi="Times New Roman" w:cs="Times New Roman"/>
          <w:b/>
          <w:bCs/>
          <w:sz w:val="24"/>
          <w:szCs w:val="24"/>
        </w:rPr>
        <w:t xml:space="preserve">Table </w:t>
      </w:r>
      <w:r w:rsidR="003B4BFF" w:rsidRPr="00EE2C7E">
        <w:rPr>
          <w:rFonts w:eastAsia="Times New Roman" w:hAnsi="Times New Roman" w:cs="Times New Roman"/>
          <w:b/>
          <w:bCs/>
          <w:sz w:val="24"/>
          <w:szCs w:val="24"/>
        </w:rPr>
        <w:t>2</w:t>
      </w:r>
      <w:r w:rsidR="00275B22" w:rsidRPr="00EE2C7E">
        <w:rPr>
          <w:rFonts w:eastAsia="Times New Roman" w:hAnsi="Times New Roman" w:cs="Times New Roman"/>
          <w:b/>
          <w:bCs/>
          <w:sz w:val="24"/>
          <w:szCs w:val="24"/>
        </w:rPr>
        <w:t>.</w:t>
      </w:r>
      <w:r w:rsidR="00275B22" w:rsidRPr="00EE2C7E">
        <w:rPr>
          <w:rFonts w:eastAsia="Times New Roman" w:hAnsi="Times New Roman" w:cs="Times New Roman"/>
          <w:bCs/>
          <w:sz w:val="24"/>
          <w:szCs w:val="24"/>
        </w:rPr>
        <w:t>AI applications for carbon sequestration in agriculture</w:t>
      </w:r>
    </w:p>
    <w:p w:rsidR="00275B22" w:rsidRPr="00EE2C7E" w:rsidRDefault="00275B22" w:rsidP="00275B22">
      <w:pPr>
        <w:spacing w:after="0" w:line="240" w:lineRule="auto"/>
        <w:jc w:val="both"/>
        <w:outlineLvl w:val="2"/>
        <w:rPr>
          <w:rFonts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2060"/>
        <w:gridCol w:w="1918"/>
        <w:gridCol w:w="2271"/>
        <w:gridCol w:w="2607"/>
      </w:tblGrid>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AI Application</w:t>
            </w:r>
          </w:p>
        </w:tc>
        <w:tc>
          <w:tcPr>
            <w:tcW w:w="0" w:type="auto"/>
            <w:hideMark/>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Technology Used</w:t>
            </w:r>
          </w:p>
        </w:tc>
        <w:tc>
          <w:tcPr>
            <w:tcW w:w="0" w:type="auto"/>
            <w:hideMark/>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Impact on Carbon Footprint</w:t>
            </w:r>
          </w:p>
        </w:tc>
        <w:tc>
          <w:tcPr>
            <w:tcW w:w="0" w:type="auto"/>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References</w:t>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for </w:t>
            </w:r>
            <w:r w:rsidR="00C843A6" w:rsidRPr="00EE2C7E">
              <w:rPr>
                <w:rFonts w:ascii="Times New Roman" w:eastAsia="Times New Roman" w:hAnsi="Times New Roman" w:cs="Times New Roman"/>
                <w:sz w:val="24"/>
                <w:szCs w:val="24"/>
              </w:rPr>
              <w:t>soil carbon mapping</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Machine l</w:t>
            </w:r>
            <w:r w:rsidR="00275B22" w:rsidRPr="00EE2C7E">
              <w:rPr>
                <w:rFonts w:ascii="Times New Roman" w:eastAsia="Times New Roman" w:hAnsi="Times New Roman" w:cs="Times New Roman"/>
                <w:sz w:val="24"/>
                <w:szCs w:val="24"/>
              </w:rPr>
              <w:t>earning, GIS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Enhances soil carbon storage</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{"citationID":"0v4TzMam","properties":{"formattedCitation":"(Acharya et al., 2022; Padhiary, Saikia, et al., 2025)","plainCitation":"(Acharya et al., 2022; Padhiary, Saikia, et al., 2025)","noteIndex":0},"citationItems":[{"id":2040,"uris":["http://zotero.org/users/local/c7BXvGUJ/items/5YL6VX5D"],"itemData":{"id":2040,"type":"article-journal","container-title":"Carbon Management","issue":"1","note":"publisher: Taylor &amp; Francis","page":"401–419","source":"Google Scholar","title":"Data driven approach on in-situ soil carbon measurement","volume":"13","author":[{"family":"Acharya","given":"Umesh"},{"family":"Lal","given":"Rattan"},{"family":"Chandra","given":"Ranveer"}],"issued":{"date-parts":[["2022"]]}}},{"id":"OdAdmZHC/N4ZRLb08","uris":["http://zotero.org/users/local/Jpijj0MH/items/HSVY9PSH"],"itemData":{"id":127,"type":"article-journal","abstract":"The use of all-terrain vehicles, automation, remote sensing, and geographic information systems (GIS) signifies a notable progression in modern agriculture, with the potential to revolutionize precision farming. However, the challenge lies in effectively integrating these technologies due to issues such as incompatible data formats, limited interoperability (affecting 30% of cases), and regulatory complexities. This study employs a systematic methodology, combining a comprehensive literature review, case studies, and data-driven analysis to evaluate the collaborative potential of GIS and remote sensing. The findings demonstrate that GIS enhances decision-making by handling geographical data with an accuracy rate of 85%, while remote sensing achieves a 92% detection rate for crop and environmental conditions. Additionally, automation improves operational efficiency, leading to a 40% reduction in workforce expenses. To address integration challenges, this study explores strategies for overcoming data standardization issues, regulatory barriers, and technological limitations. Achieving a fully integrated, technology-driven agricultural system requires a structured approach emphasizing collaboration, sustainability, and adaptability, ensuring enhanced productivity and long-term agricultural resilience.","container-title":"Cureus Journals","DOI":"10.7759/s44388-024-00559-7","issue":"1","language":"en","note":"publisher: Cureus Journals","source":"www.cureusjournals.com","title":"A Review on Advancing Agricultural Efficiency through Geographic Information Systems, Remote Sensing, and Automated Systems","URL":"https://cureusjournals.com/articles/559-a-review-on-advancing-agricultural-efficiency-through-geographic-information-systems-remote-sensing-and-automated-systems","volume":"2","author":[{"family":"Padhiary","given":"Mrutyunjay"},{"family":"Saikia","given":"Pranjal"},{"family":"Roy","given":"Pankaj"},{"family":"Hussain","given":"Nabiul"},{"family":"Kumar","given":"Kundan"},{"family":"Padhiary","given":"Mrutyunjay"},{"family":"Saikia","given":"Pranjal"},{"family":"Roy","given":"Pankaj"},{"family":"Hussain","given":"Nabiul"},{"family":"Kumar","given":"Kundan"}],"accessed":{"date-parts":[["2025",3,12]]},"issued":{"date-parts":[["2025",3,6]]}}}],"schema":"https://github.com/citation-style-language/schema/raw/master/csl-citation.json"} </w:instrText>
            </w:r>
            <w:r w:rsidRPr="00EE2C7E">
              <w:rPr>
                <w:rFonts w:eastAsia="Times New Roman" w:hAnsi="Times New Roman" w:cs="Times New Roman"/>
                <w:sz w:val="24"/>
                <w:szCs w:val="24"/>
              </w:rPr>
              <w:fldChar w:fldCharType="separate"/>
            </w:r>
            <w:r w:rsidR="00871390" w:rsidRPr="00EE2C7E">
              <w:rPr>
                <w:rFonts w:ascii="Times New Roman" w:hAnsi="Times New Roman" w:cs="Times New Roman"/>
                <w:sz w:val="24"/>
                <w:szCs w:val="24"/>
              </w:rPr>
              <w:t>(Acharya et al., 2022; Padhiary, Saikia, et al., 2025)</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optimized cover cropping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w:t>
            </w:r>
            <w:r w:rsidR="00C843A6" w:rsidRPr="00EE2C7E">
              <w:rPr>
                <w:rFonts w:ascii="Times New Roman" w:eastAsia="Times New Roman" w:hAnsi="Times New Roman" w:cs="Times New Roman"/>
                <w:sz w:val="24"/>
                <w:szCs w:val="24"/>
              </w:rPr>
              <w:t>decision support systems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Increases soil organic matter</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{"citationID":"m3MA9TQ8","properties":{"formattedCitation":"(Gupta et al., 2024)","plainCitation":"(Gupta et al., 2024)","noteIndex":0},"citationItems":[{"id":2041,"uris":["http://zotero.org/users/local/c7BXvGUJ/items/5HW5NZ2C"],"itemData":{"id":2041,"type":"chapter","container-title":"The AI Cleanse: Transforming Wastewater Treatment Through Artificial Intelligence: Harnessing Data-Driven Solutions","page":"141–164","publisher":"Springer","source":"Google Scholar","title":"AI-Enabled Process Optimization for Sustainable Wastewater Treatment Solutions","URL":"https://link.springer.com/chapter/10.1007/978-3-031-67237-8_6","author":[{"family":"Gupta","given":"Payal"},{"family":"Bhardwaj","given":"Garima"},{"family":"Dubey","given":"Shivani"},{"family":"Tayal","given":"Tarun"},{"family":"Sengupta","given":"Abhishek"},{"family":"Narad","given":"Priyanka"}],"accessed":{"date-parts":[["2025",3,7]]},"issued":{"date-parts":[["2024"]]}}}],"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(Gupta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Smart </w:t>
            </w:r>
            <w:r w:rsidR="00C843A6" w:rsidRPr="00EE2C7E">
              <w:rPr>
                <w:rFonts w:ascii="Times New Roman" w:eastAsia="Times New Roman" w:hAnsi="Times New Roman" w:cs="Times New Roman"/>
                <w:sz w:val="24"/>
                <w:szCs w:val="24"/>
              </w:rPr>
              <w:t>crop rotation</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Predictive a</w:t>
            </w:r>
            <w:r w:rsidR="00275B22" w:rsidRPr="00EE2C7E">
              <w:rPr>
                <w:rFonts w:ascii="Times New Roman" w:eastAsia="Times New Roman" w:hAnsi="Times New Roman" w:cs="Times New Roman"/>
                <w:sz w:val="24"/>
                <w:szCs w:val="24"/>
              </w:rPr>
              <w:t>nalytics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Enhances long-term soil health</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{"citationID":"ZPPCIeyq","properties":{"formattedCitation":"(Getahun et al., 2024)","plainCitation":"(Getahun et al., 2024)","noteIndex":0},"citationItems":[{"id":1907,"uris":["http://zotero.org/users/local/c7BXvGUJ/items/KYEHLHWH"],"itemData":{"id":1907,"type":"article-journal","abstract":"Precision agriculture technologies (PATs) transform crop production by enabling more sustainable and efficient agricultural practices. These technologies utilize data‐driven approaches to optimize the management of crops, soil, and resources, thus enhancing both productivity and environmental sustainability. This article reviewed the application of PATs for sustainable crop production and environmental sustainability around the globe. Key components of PAT include remote sensing, GPS‐guided equipment, variable rate technology (VRT), and Internet of Things (IoT) devices. Remote sensing and drones deliver high‐resolution imagery and data, enabling precise monitoring of crop health, soil conditions, and pest activity. GPS‐guided machinery ensures accurate planting, fertilizing, and harvesting, which reduces waste and enhances efficiency. VRT optimizes resource use by allowing farmers to apply inputs such as water, fertilizers, and pesticides at varying rates across a field based on real‐time data and specific crop requirements. This reduces over‐application and minimizes environmental impact, such as nutrient runoff and greenhouse gas emissions. IoT devices and sensors provide continuous monitoring of environmental conditions and crop status, enabling timely and informed decision‐making. The application of PAT contributes significantly to environmental sustainability by promoting practices that conserve water, reduce chemical usage, and enhance soil health. By enhancing the precision of agricultural operations, these technologies reduce the environmental impact of farming, while simultaneously boosting crop yields and profitability. As the global demand for food increases, precision agriculture offers a promising pathway to achieving sustainable crop production and ensuring long‐term environmental health.","container-title":"The Scientific World Journal","DOI":"10.1155/2024/2126734","ISSN":"2356-6140, 1537-744X","issue":"1","journalAbbreviation":"The Scientific World Journal","language":"en","page":"2126734","source":"DOI.org (Crossref)","title":"Application of Precision Agriculture Technologies for Sustainable Crop Production and Environmental Sustainability: A Systematic Review","title-short":"Application of Precision Agriculture Technologies for Sustainable Crop Production and Environmental Sustainability","volume":"2024","author":[{"family":"Getahun","given":"Sewnet"},{"family":"Kefale","given":"Habtamu"},{"family":"Gelaye","given":"Yohannes"}],"editor":[{"family":"M.","given":"Vasanthavigar"}],"issued":{"date-parts":[["2024",1]]}}}],"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(Getahun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driven agroforestry</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&amp; Remote s</w:t>
            </w:r>
            <w:r w:rsidR="00275B22" w:rsidRPr="00EE2C7E">
              <w:rPr>
                <w:rFonts w:ascii="Times New Roman" w:eastAsia="Times New Roman" w:hAnsi="Times New Roman" w:cs="Times New Roman"/>
                <w:sz w:val="24"/>
                <w:szCs w:val="24"/>
              </w:rPr>
              <w:t>ensing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Boosts carbon sequestration</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{"citationID":"srjTFH2s","properties":{"formattedCitation":"(Mmbando, 2025)","plainCitation":"(Mmbando, 2025)","noteIndex":0},"citationItems":[{"id":2043,"uris":["http://zotero.org/users/local/c7BXvGUJ/items/HXLGR39U"],"itemData":{"id":2043,"type":"article-journal","container-title":"Cogent Food &amp; Agriculture","DOI":"10.1080/23311932.2025.2454354","ISSN":"2331-1932","issue":"1","journalAbbreviation":"Cogent Food &amp; Agriculture","language":"en","page":"2454354","source":"DOI.org (Crossref)","title":"Harnessing artificial intelligence and remote sensing in climate-smart agriculture: the current strategies needed for enhancing global food security","title-short":"Harnessing artificial intelligence and remote sensing in climate-smart agriculture","volume":"11","author":[{"family":"Mmbando","given":"Gideon Sadikiel"}],"issued":{"date-parts":[["2025",12,31]]}}}],"schema":"https://github.com/citation-style-language/schema/raw/master/csl-citation.json"}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(Mmbando, 2025)</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based biochar analysis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AI-Enabled </w:t>
            </w:r>
            <w:r w:rsidR="00C843A6" w:rsidRPr="00EE2C7E">
              <w:rPr>
                <w:rFonts w:ascii="Times New Roman" w:eastAsia="Times New Roman" w:hAnsi="Times New Roman" w:cs="Times New Roman"/>
                <w:sz w:val="24"/>
                <w:szCs w:val="24"/>
              </w:rPr>
              <w:t>soil sensors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Reduces soil carbon loss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{"citationID":"IqjG1SPh","properties":{"formattedCitation":"(Atapattu et al., 2024)","plainCitation":"(Atapattu et al., 2024)","noteIndex":0},"citationItems":[{"id":2045,"uris":["http://zotero.org/users/local/c7BXvGUJ/items/GWF92RK6"],"itemData":{"id":2045,"type":"chapter","container-title":"Artificial Intelligence Techniques in Smart Agriculture","event-place":"Singapore","ISBN":"978-981-9758-77-7","language":"en","note":"DOI: 10.1007/978-981-97-5878-4_2","page":"7-34","publisher":"Springer Nature Singapore","publisher-place":"Singapore","source":"DOI.org (Crossref)","title":"Challenges in Achieving Artificial Intelligence in Agriculture","URL":"https://link.springer.com/10.1007/978-981-97-5878-4_2","editor":[{"family":"Chouhan","given":"Siddharth Singh"},{"family":"Saxena","given":"Akash"},{"family":"Singh","given":"Uday Pratap"},{"family":"Jain","given":"Sanjeev"}],"author":[{"family":"Atapattu","given":"Anjana J."},{"family":"Perera","given":"Lalith K."},{"family":"Nuwarapaksha","given":"Tharindu D."},{"family":"Udumann","given":"Shashi S."},{"family":"Dissanayaka","given":"Nuwandhya S."}],"accessed":{"date-parts":[["2025",3,7]]},"issued":{"date-parts":[["2024"]]}}}],"schema":"https://github.com/citation-style-language/schema/raw/master/csl-citation.json"}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(Atapattu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lastRenderedPageBreak/>
              <w:t>AI-</w:t>
            </w:r>
            <w:r w:rsidR="00C843A6" w:rsidRPr="00EE2C7E">
              <w:rPr>
                <w:rFonts w:ascii="Times New Roman" w:eastAsia="Times New Roman" w:hAnsi="Times New Roman" w:cs="Times New Roman"/>
                <w:sz w:val="24"/>
                <w:szCs w:val="24"/>
              </w:rPr>
              <w:t>powered tillage management</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Deep </w:t>
            </w:r>
            <w:r w:rsidR="00C843A6" w:rsidRPr="00EE2C7E">
              <w:rPr>
                <w:rFonts w:ascii="Times New Roman" w:eastAsia="Times New Roman" w:hAnsi="Times New Roman" w:cs="Times New Roman"/>
                <w:sz w:val="24"/>
                <w:szCs w:val="24"/>
              </w:rPr>
              <w:t>learning models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Minimizes soil carbon emissions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{"citationID":"v1KDQqVM","properties":{"formattedCitation":"(Dubey et al., 2024)","plainCitation":"(Dubey et al., 2024)","noteIndex":0},"citationItems":[{"id":2046,"uris":["http://zotero.org/users/local/c7BXvGUJ/items/8EE7NMYG"],"itemData":{"id":2046,"type":"chapter","container-title":"Smart Agritech","edition":"1","ISBN":"978-1-394-30295-6","language":"en","note":"DOI: 10.1002/9781394302994.ch5","page":"113-141","publisher":"Wiley","source":"DOI.org (Crossref)","title":"Sustainable Development in Agriculture: Soil Management","title-short":"Sustainable Development in Agriculture","URL":"https://onlinelibrary.wiley.com/doi/10.1002/9781394302994.ch5","editor":[{"family":"Srivastava","given":"Santosh Kumar"},{"family":"Srivastava","given":"Durgesh"},{"family":"Cengiz","given":"Korhan"},{"family":"Gaur","given":"Pramod"}],"author":[{"family":"Dubey","given":"Shivani"},{"family":"Yadav","given":"Rishav"},{"family":"Singhal","given":"Vikas"},{"family":"Dixit","given":"Anoop"}],"accessed":{"date-parts":[["2025",3,7]]},"issued":{"date-parts":[["2024",9,18]]}}}],"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(Dubey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for </w:t>
            </w:r>
            <w:r w:rsidR="00C843A6" w:rsidRPr="00EE2C7E">
              <w:rPr>
                <w:rFonts w:ascii="Times New Roman" w:eastAsia="Times New Roman" w:hAnsi="Times New Roman" w:cs="Times New Roman"/>
                <w:sz w:val="24"/>
                <w:szCs w:val="24"/>
              </w:rPr>
              <w:t>organic farming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based crop models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Reduces chemical-based emissions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{"citationID":"Q2EWUocF","properties":{"formattedCitation":"(Husaini &amp; Sohail, 2024)","plainCitation":"(Husaini &amp; Sohail, 2024)","noteIndex":0},"citationItems":[{"id":2047,"uris":["http://zotero.org/users/local/c7BXvGUJ/items/IJBQSGSP"],"itemData":{"id":2047,"type":"article-journal","container-title":"Journal of Biotechnology","note":"publisher: Elsevier","source":"Google Scholar","title":"Agrochemical-free genetically modified and genome-edited crops–towards a ‘greener’green revolution and achieving the United Nation’s Sustainable Development Goals","URL":"https://www.sciencedirect.com/science/article/pii/S0168165624001202","author":[{"family":"Husaini","given":"Amjad M."},{"family":"Sohail","given":"Muhammad"}],"accessed":{"date-parts":[["2025",3,7]]},"issued":{"date-parts":[["2024"]]}}}],"schema":"https://github.com/citation-style-language/schema/raw/master/csl-citation.json"} </w:instrText>
            </w:r>
            <w:r w:rsidRPr="00EE2C7E">
              <w:rPr>
                <w:rFonts w:eastAsia="Times New Roman" w:hAnsi="Times New Roman" w:cs="Times New Roman"/>
                <w:sz w:val="24"/>
                <w:szCs w:val="24"/>
              </w:rPr>
              <w:fldChar w:fldCharType="separate"/>
            </w:r>
            <w:r w:rsidR="00C74CEE" w:rsidRPr="00EE2C7E">
              <w:rPr>
                <w:rFonts w:ascii="Times New Roman" w:hAnsi="Times New Roman" w:cs="Times New Roman"/>
                <w:sz w:val="24"/>
                <w:szCs w:val="24"/>
              </w:rPr>
              <w:t>(Husaini &amp; Sohail,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in r</w:t>
            </w:r>
            <w:r w:rsidR="00275B22" w:rsidRPr="00EE2C7E">
              <w:rPr>
                <w:rFonts w:ascii="Times New Roman" w:eastAsia="Times New Roman" w:hAnsi="Times New Roman" w:cs="Times New Roman"/>
                <w:sz w:val="24"/>
                <w:szCs w:val="24"/>
              </w:rPr>
              <w:t>egenerative Ag</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&amp; IoT s</w:t>
            </w:r>
            <w:r w:rsidR="00275B22" w:rsidRPr="00EE2C7E">
              <w:rPr>
                <w:rFonts w:ascii="Times New Roman" w:eastAsia="Times New Roman" w:hAnsi="Times New Roman" w:cs="Times New Roman"/>
                <w:sz w:val="24"/>
                <w:szCs w:val="24"/>
              </w:rPr>
              <w:t>ensors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Increases biodiversity &amp; sequestration</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3D1728" w:rsidRPr="00EE2C7E">
              <w:rPr>
                <w:rFonts w:ascii="Times New Roman" w:eastAsia="Times New Roman" w:hAnsi="Times New Roman" w:cs="Times New Roman"/>
                <w:sz w:val="24"/>
                <w:szCs w:val="24"/>
              </w:rPr>
              <w:instrText xml:space="preserve"> ADDIN ZOTERO_ITEM CSL_CITATION {"citationID":"qHcF8OIZ","properties":{"custom":"(Sharma et al., 2024)","formattedCitation":"(Sharma et al., 2024)","plainCitation":"(Sharma et al., 2024)","noteIndex":0},"citationItems":[{"id":2049,"uris":["http://zotero.org/users/local/c7BXvGUJ/items/TNKLMUI4"],"itemData":{"id":2049,"type":"article-journal","container-title":"Environment, Development and Sustainability","DOI":"10.1007/s10668-024-05231-y","ISSN":"1573-2975","issue":"12","journalAbbreviation":"Environ Dev Sustain","language":"en","page":"30409-30444","source":"DOI.org (Crossref)","title":"Sustainable regenerative agriculture allied with digital agri-technologies and future perspectives for transforming Indian agriculture","volume":"26","author":[{"family":"Sharma","given":"Chhavi"},{"family":"Pathak","given":"Puneet"},{"family":"Kumar","given":"Anuj"},{"family":"Gautam","given":"Sneh"}],"issued":{"date-parts":[["2024",8,5]]}}}],"schema":"https://github.com/citation-style-language/schema/raw/master/csl-citation.json"} </w:instrText>
            </w:r>
            <w:r w:rsidRPr="00EE2C7E">
              <w:rPr>
                <w:rFonts w:eastAsia="Times New Roman" w:hAnsi="Times New Roman" w:cs="Times New Roman"/>
                <w:sz w:val="24"/>
                <w:szCs w:val="24"/>
              </w:rPr>
              <w:fldChar w:fldCharType="separate"/>
            </w:r>
            <w:r w:rsidR="003D1728" w:rsidRPr="00EE2C7E">
              <w:rPr>
                <w:rFonts w:ascii="Times New Roman" w:hAnsi="Times New Roman" w:cs="Times New Roman"/>
                <w:sz w:val="24"/>
                <w:szCs w:val="24"/>
              </w:rPr>
              <w:t>(Sharma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for </w:t>
            </w:r>
            <w:r w:rsidR="00C843A6" w:rsidRPr="00EE2C7E">
              <w:rPr>
                <w:rFonts w:ascii="Times New Roman" w:eastAsia="Times New Roman" w:hAnsi="Times New Roman" w:cs="Times New Roman"/>
                <w:sz w:val="24"/>
                <w:szCs w:val="24"/>
              </w:rPr>
              <w:t>precision composting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driven microbial analysis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Improves soil carbon content</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{"citationID":"DtY4uEHT","properties":{"formattedCitation":"(Pace et al., 2025)","plainCitation":"(Pace et al., 2025)","noteIndex":0},"citationItems":[{"id":2051,"uris":["http://zotero.org/users/local/c7BXvGUJ/items/FP4YYTZ7"],"itemData":{"id":2051,"type":"article-journal","abstract":"Abstract\n            Soil is a depletable and non-renewable resource essential for food production, crop growth, and supporting ecosystem services, such as the retaining and cycling of various elements, including water. Therefore characterization and preservation of soil biological health is a key point for the development of sustainable agriculture. We conducted a comprehensive review of the use of Artificial Intelligence (AI) techniques to develop forecasting models based on soil microbiota data able to monitor and predict soil health. We also investigated the potentiality of AI-based Decision Support Systems (DSSs) for improving the use of microorganisms to enhance soil health and fertility. While available studies are limited, potential applications of AI seem relevant to develop predictive models for soil fertility, based on its biological properties and activities, and implement sustainable precision agriculture, safeguarding ecosystems, bolstering soil resilience, and ensuring the production of high-quality food.","container-title":"Discover Applied Sciences","DOI":"10.1007/s42452-024-06381-4","ISSN":"3004-9261","issue":"2","journalAbbreviation":"Discov Appl Sci","language":"en","page":"85","source":"DOI.org (Crossref)","title":"Artificial intelligence in soil microbiome analysis: a potential application in predicting and enhancing soil health—a review","title-short":"Artificial intelligence in soil microbiome analysis","volume":"7","author":[{"family":"Pace","given":"Roberta"},{"family":"Schiano Di Cola","given":"Vincenzo"},{"family":"Monti","given":"Maurilia Maria"},{"family":"Affinito","given":"Antonio"},{"family":"Cuomo","given":"Salvatore"},{"family":"Loreto","given":"Francesco"},{"family":"Ruocco","given":"Michelina"}],"issued":{"date-parts":[["2025",1,16]]}}}],"schema":"https://github.com/citation-style-language/schema/raw/master/csl-citation.json"} </w:instrText>
            </w:r>
            <w:r w:rsidRPr="00EE2C7E">
              <w:rPr>
                <w:rFonts w:eastAsia="Times New Roman" w:hAnsi="Times New Roman" w:cs="Times New Roman"/>
                <w:sz w:val="24"/>
                <w:szCs w:val="24"/>
              </w:rPr>
              <w:fldChar w:fldCharType="separate"/>
            </w:r>
            <w:r w:rsidR="00C74CEE" w:rsidRPr="00EE2C7E">
              <w:rPr>
                <w:rFonts w:ascii="Times New Roman" w:hAnsi="Times New Roman" w:cs="Times New Roman"/>
                <w:sz w:val="24"/>
                <w:szCs w:val="24"/>
              </w:rPr>
              <w:t>(Pace et al., 2025)</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integrated carbon trading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&amp; Blockchain</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Encourages low-carbon practices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A3721B" w:rsidRPr="00EE2C7E">
              <w:rPr>
                <w:rFonts w:ascii="Times New Roman" w:eastAsia="Times New Roman" w:hAnsi="Times New Roman" w:cs="Times New Roman"/>
                <w:sz w:val="24"/>
                <w:szCs w:val="24"/>
              </w:rPr>
              <w:instrText xml:space="preserve"> ADDIN ZOTERO_ITEM CSL_CITATION {"citationID":"p0oVZV4N","properties":{"formattedCitation":"(Odekanle et al., 2022)","plainCitation":"(Odekanle et al., 2022)","noteIndex":0},"citationItems":[{"id":2053,"uris":["http://zotero.org/users/local/c7BXvGUJ/items/NTWINHHJ"],"itemData":{"id":2053,"type":"chapter","container-title":"Sustainable and advanced applications of blockchain in smart computational technologies","page":"43–61","publisher":"Chapman and Hall/CRC","source":"Google Scholar","title":"Challenges and benefits of combining AI with blockchain for sustainable environment","author":[{"family":"Odekanle","given":"Ebenezer Leke"},{"family":"Fakinle","given":"Bamidele Sunday"},{"family":"Falowo","given":"Olayomi Abiodun"},{"family":"Odejobi","given":"Oludare Johnson"}],"accessed":{"date-parts":[["2025",3,7]]},"issued":{"date-parts":[["2022"]]}}}],"schema":"https://github.com/citation-style-language/schema/raw/master/csl-citation.json"} </w:instrText>
            </w:r>
            <w:r w:rsidRPr="00EE2C7E">
              <w:rPr>
                <w:rFonts w:eastAsia="Times New Roman" w:hAnsi="Times New Roman" w:cs="Times New Roman"/>
                <w:sz w:val="24"/>
                <w:szCs w:val="24"/>
              </w:rPr>
              <w:fldChar w:fldCharType="separate"/>
            </w:r>
            <w:r w:rsidR="00C74CEE" w:rsidRPr="00EE2C7E">
              <w:rPr>
                <w:rFonts w:ascii="Times New Roman" w:hAnsi="Times New Roman" w:cs="Times New Roman"/>
                <w:sz w:val="24"/>
                <w:szCs w:val="24"/>
              </w:rPr>
              <w:t>(Odekanle et al., 2022)</w:t>
            </w:r>
            <w:r w:rsidRPr="00EE2C7E">
              <w:rPr>
                <w:rFonts w:eastAsia="Times New Roman" w:hAnsi="Times New Roman" w:cs="Times New Roman"/>
                <w:sz w:val="24"/>
                <w:szCs w:val="24"/>
              </w:rPr>
              <w:fldChar w:fldCharType="end"/>
            </w:r>
          </w:p>
        </w:tc>
      </w:tr>
    </w:tbl>
    <w:p w:rsidR="00E3790F" w:rsidRPr="00EE2C7E" w:rsidRDefault="00E3790F"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.3 AI for Sustainable Supply Chain and Food Waste Reduction</w:t>
      </w:r>
    </w:p>
    <w:p w:rsidR="00E3790F" w:rsidRPr="00EE2C7E" w:rsidRDefault="00E3790F" w:rsidP="00914B84">
      <w:pPr>
        <w:spacing w:after="0"/>
        <w:jc w:val="both"/>
        <w:rPr>
          <w:rFonts w:hAnsi="Times New Roman" w:cs="Times New Roman"/>
          <w:sz w:val="24"/>
          <w:szCs w:val="24"/>
        </w:rPr>
      </w:pPr>
    </w:p>
    <w:p w:rsidR="00BB3340" w:rsidRPr="00EE2C7E" w:rsidRDefault="00BB3340" w:rsidP="00BB3340">
      <w:pPr>
        <w:spacing w:after="0" w:line="240" w:lineRule="auto"/>
        <w:jc w:val="both"/>
        <w:rPr>
          <w:rFonts w:hAnsi="Times New Roman" w:cs="Times New Roman"/>
          <w:sz w:val="24"/>
          <w:szCs w:val="24"/>
        </w:rPr>
      </w:pPr>
      <w:r w:rsidRPr="00EE2C7E">
        <w:rPr>
          <w:rFonts w:hAnsi="Times New Roman" w:cs="Times New Roman"/>
          <w:sz w:val="24"/>
          <w:szCs w:val="24"/>
        </w:rPr>
        <w:t xml:space="preserve">AI food waste forecasting uses supply chain data, weather conditions, and market trends to forecast food surplus and waste patterns. ML algorithms estimate crop rot probability from temperature, humidity, and handling conditions. AI inventory systems optimize food distribution to reduce surplus stock generation. Grocery store AI forecasts demand, thus lowering food waste in stores. AI improves the efficiency of the food supply chain by optimizing harvest schedules, moving logistics, and storage conditions. AI-driven logistics solutions reduce delays and inefficiencies, whereas smart storage systems control temperature and humidity to prevent decay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{"citationID":"lSZ2QHtY","properties":{"formattedCitation":"(Jackson et al., 2024)","plainCitation":"(Jackson et al., 2024)","noteIndex":0},"citationItems":[{"id":2013,"uris":["http://zotero.org/users/local/c7BXvGUJ/items/9VZUB5H2"],"itemData":{"id":2013,"type":"article-journal","container-title":"International Journal of Production Research","note":"publisher: Taylor &amp; Francis","page":"1–23","source":"Google Scholar","title":"Revolutionize cold chain: an AI/ML driven approach to overcome capacity shortages","title-short":"Revolutionize cold chain","author":[{"family":"Jackson","given":"Ilya"},{"family":"Namdar","given":"Jafar"},{"family":"Saénz","given":"Maria Jesús"},{"family":"Elmquist III","given":"Richard Augustus"},{"family":"Dávila Novoa","given":"Luis Rodrigo"}],"issued":{"date-parts":[["2024"]]}}}],"schema":"https://github.com/citation-style-language/schema/raw/master/csl-citation.json"}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(Jackson et al.,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Blockchain technology facilitates the monitoring of food freshness and traceability. International Business Machines Corporation's Food Trust and AI-driven cold chain logistics reduce spoilage from farm to table, reducing food losses during travel and storage, ensuring high-quality produce for consumers, and lowering carbon emissions from food production waste.</w:t>
      </w:r>
    </w:p>
    <w:p w:rsidR="00BB3340" w:rsidRPr="00EE2C7E" w:rsidRDefault="00BB3340" w:rsidP="00BB3340">
      <w:pPr>
        <w:spacing w:after="0" w:line="240" w:lineRule="auto"/>
        <w:jc w:val="both"/>
        <w:rPr>
          <w:rFonts w:hAnsi="Times New Roman" w:cs="Times New Roman"/>
          <w:sz w:val="24"/>
          <w:szCs w:val="24"/>
        </w:rPr>
      </w:pPr>
    </w:p>
    <w:p w:rsidR="00E3790F" w:rsidRPr="00EE2C7E" w:rsidRDefault="00BB3340" w:rsidP="00BB3340">
      <w:pPr>
        <w:spacing w:after="0" w:line="240" w:lineRule="auto"/>
        <w:jc w:val="both"/>
        <w:rPr>
          <w:rFonts w:hAnsi="Times New Roman" w:cs="Times New Roman"/>
          <w:sz w:val="24"/>
          <w:szCs w:val="24"/>
        </w:rPr>
      </w:pPr>
      <w:r w:rsidRPr="00EE2C7E">
        <w:rPr>
          <w:rFonts w:hAnsi="Times New Roman" w:cs="Times New Roman"/>
          <w:sz w:val="24"/>
          <w:szCs w:val="24"/>
        </w:rPr>
        <w:t>AI-driven logistics enhance transportation efficiency, reducing fuel use and storage costs. Route planning reduces travel distances for food distribution, while automated warehouse systems monitor inventory levels. AI sensors in cold storage avoid food spoiling by regulating appropriate conditions. Google's AI-driven Freshness Algorithm assists retailers in monitoring food freshness and preventing waste; hence, decreasing transportation-related emissions, optimizing warehouse usage, and enhancing profitability.</w:t>
      </w:r>
    </w:p>
    <w:p w:rsidR="00BB3340" w:rsidRPr="00EE2C7E" w:rsidRDefault="00BB3340" w:rsidP="00BB3340">
      <w:pPr>
        <w:spacing w:after="0" w:line="240" w:lineRule="auto"/>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7</w:t>
      </w:r>
      <w:r w:rsidR="00424BD8" w:rsidRPr="00EE2C7E">
        <w:rPr>
          <w:rFonts w:hAnsi="Times New Roman" w:cs="Times New Roman"/>
          <w:b/>
          <w:sz w:val="24"/>
          <w:szCs w:val="24"/>
        </w:rPr>
        <w:t>. Challenges and Limitations of</w:t>
      </w:r>
      <w:r w:rsidR="00BB3340" w:rsidRPr="00EE2C7E">
        <w:rPr>
          <w:rFonts w:hAnsi="Times New Roman" w:cs="Times New Roman"/>
          <w:b/>
          <w:sz w:val="24"/>
          <w:szCs w:val="24"/>
        </w:rPr>
        <w:t xml:space="preserve"> AI in CSA</w:t>
      </w:r>
    </w:p>
    <w:p w:rsidR="00E3790F" w:rsidRPr="00EE2C7E" w:rsidRDefault="00E3790F" w:rsidP="00914B84">
      <w:pPr>
        <w:spacing w:after="0"/>
        <w:jc w:val="both"/>
        <w:rPr>
          <w:rFonts w:hAnsi="Times New Roman" w:cs="Times New Roman"/>
          <w:sz w:val="24"/>
          <w:szCs w:val="24"/>
        </w:rPr>
      </w:pPr>
    </w:p>
    <w:p w:rsidR="00E3790F" w:rsidRPr="00EE2C7E" w:rsidRDefault="00BB3340" w:rsidP="00BB3340">
      <w:pPr>
        <w:spacing w:after="0" w:line="240" w:lineRule="auto"/>
        <w:jc w:val="both"/>
        <w:rPr>
          <w:rFonts w:hAnsi="Times New Roman" w:cs="Times New Roman"/>
          <w:sz w:val="24"/>
          <w:szCs w:val="24"/>
        </w:rPr>
      </w:pPr>
      <w:r w:rsidRPr="00EE2C7E">
        <w:rPr>
          <w:rFonts w:hAnsi="Times New Roman" w:cs="Times New Roman"/>
          <w:sz w:val="24"/>
          <w:szCs w:val="24"/>
        </w:rPr>
        <w:t>Although AI-driven solutions present significant potential for improving CSA, their execution encounters various technological, economic, and ethical hurdles. The widespread use of AI in agriculture is limited by the high costs of implementation, concerns about data privacy, the need to educate farmers, and problems with the ability of AI models to be scaled up and understood. This section examines these principal challenges and their effects.</w:t>
      </w:r>
    </w:p>
    <w:p w:rsidR="00BB3340" w:rsidRPr="00EE2C7E" w:rsidRDefault="00BB3340" w:rsidP="00BB3340">
      <w:pPr>
        <w:pStyle w:val="NormalWeb"/>
        <w:jc w:val="both"/>
        <w:rPr>
          <w:rStyle w:val="Emphasis"/>
          <w:i w:val="0"/>
        </w:rPr>
      </w:pPr>
      <w:r w:rsidRPr="00EE2C7E">
        <w:rPr>
          <w:i/>
          <w:iCs/>
        </w:rPr>
        <w:lastRenderedPageBreak/>
        <w:t xml:space="preserve">High expense and inaccessibility of AI tools: </w:t>
      </w:r>
      <w:r w:rsidRPr="00EE2C7E">
        <w:rPr>
          <w:iCs/>
        </w:rPr>
        <w:t>AI farm tools, IoT sensors, drones, and robots are extremely costly to purchase with initial investments required, thus being inaccessible to small farmers. The cost of data collection, processing, and storage is extremely high, particularly in low-income regions. Broadband internet and cloud computing are not available in rural regions. Some of the potential solutions to this issue are government and NGO subsidies, creating low-cost AI alternatives, open-source AI platforms, and public-private collaborations</w:t>
      </w:r>
      <w:r w:rsidR="00EA079B" w:rsidRPr="00EE2C7E">
        <w:rPr>
          <w:iCs/>
        </w:rPr>
        <w:t xml:space="preserve"> </w:t>
      </w:r>
      <w:r w:rsidR="004E7B5E" w:rsidRPr="00EE2C7E">
        <w:fldChar w:fldCharType="begin"/>
      </w:r>
      <w:r w:rsidR="007A6F44" w:rsidRPr="00EE2C7E">
        <w:instrText xml:space="preserve"> ADDIN ZOTERO_ITEM CSL_CITATION {"citationID":"3ZUBOruS","properties":{"formattedCitation":"(Agbeyangi &amp; Suleman, 2024)","plainCitation":"(Agbeyangi &amp; Suleman, 2024)","noteIndex":0},"citationItems":[{"id":2015,"uris":["http://zotero.org/users/local/c7BXvGUJ/items/HLWUV2LP"],"itemData":{"id":2015,"type":"paper-conference","container-title":"Informatics","note":"issue: 4","page":"90","publisher":"MDPI","source":"Google Scholar","title":"Advances and Challenges in Low-Resource-Environment Software Systems: A Survey","title-short":"Advances and Challenges in Low-Resource-Environment Software Systems","URL":"https://www.mdpi.com/2227-9709/11/4/90","volume":"11","author":[{"family":"Agbeyangi","given":"Abayomi"},{"family":"Suleman","given":"Hussein"}],"accessed":{"date-parts":[["2025",3,7]]},"issued":{"date-parts":[["2024"]]}}}],"schema":"https://github.com/citation-style-language/schema/raw/master/csl-citation.json"} </w:instrText>
      </w:r>
      <w:r w:rsidR="004E7B5E" w:rsidRPr="00EE2C7E">
        <w:fldChar w:fldCharType="separate"/>
      </w:r>
      <w:r w:rsidR="00603BE0" w:rsidRPr="00EE2C7E">
        <w:t>(Agbeyangi &amp; Suleman, 2024)</w:t>
      </w:r>
      <w:r w:rsidR="004E7B5E" w:rsidRPr="00EE2C7E">
        <w:fldChar w:fldCharType="end"/>
      </w:r>
      <w:r w:rsidR="00424BD8" w:rsidRPr="00EE2C7E">
        <w:t xml:space="preserve">. </w:t>
      </w:r>
      <w:r w:rsidRPr="00EE2C7E">
        <w:rPr>
          <w:rStyle w:val="Emphasis"/>
          <w:i w:val="0"/>
        </w:rPr>
        <w:t>These are measures intended to make AI-based agricultural solutions more affordable and accessible.</w:t>
      </w:r>
    </w:p>
    <w:p w:rsidR="00BB3340" w:rsidRPr="00EE2C7E" w:rsidRDefault="00BB3340" w:rsidP="00BB3340">
      <w:pPr>
        <w:pStyle w:val="NormalWeb"/>
        <w:jc w:val="both"/>
        <w:rPr>
          <w:rStyle w:val="Emphasis"/>
          <w:i w:val="0"/>
        </w:rPr>
      </w:pPr>
      <w:r w:rsidRPr="00EE2C7E">
        <w:rPr>
          <w:rStyle w:val="Emphasis"/>
        </w:rPr>
        <w:t xml:space="preserve">Data Privacy, Security, and Ethics Issues: </w:t>
      </w:r>
      <w:r w:rsidRPr="00EE2C7E">
        <w:rPr>
          <w:rStyle w:val="Emphasis"/>
          <w:i w:val="0"/>
        </w:rPr>
        <w:t xml:space="preserve">AI technologies like soil health and production estimates hold farm data with commercial companies, raising issues of ownership of the data and its abuse. Absence of policy regulations may result in data monopolies, where big companies can own and benefit from the data of small farms </w:t>
      </w:r>
      <w:r w:rsidR="004E7B5E" w:rsidRPr="00EE2C7E">
        <w:fldChar w:fldCharType="begin"/>
      </w:r>
      <w:r w:rsidR="007A6F44" w:rsidRPr="00EE2C7E">
        <w:instrText xml:space="preserve"> ADDIN ZOTERO_ITEM CSL_CITATION {"citationID":"mBDRBIiQ","properties":{"formattedCitation":"(Atik, 2022)","plainCitation":"(Atik, 2022)","noteIndex":0},"citationItems":[{"id":2017,"uris":["http://zotero.org/users/local/c7BXvGUJ/items/9MQEENZ9"],"itemData":{"id":2017,"type":"article-journal","abstract":"Abstract\n            Farming has become more productive and less costly thanks to the effective usage of data-driven “digital agriculture” services. However, this new form of “smart farming” has also brought about data-related concerns connected with the ambiguity regarding who owns the data, who has what rights over it, and ultimately whether there is a need for regulation. The idea of providing a “data ownership” right to farmers is predominantly defended by the sectoral literature and has even been adopted already through the voluntary agricultural data codes of conduct developed by stakeholders both in Europe and the US. This paper approaches this debate from the perspective of the sectoral market failures including data lock-in, data fragmentation, data access problems, and a lack of trust on the part of farmers. It demonstrates that the way in which ownership is framed is not adequate to address these problems and has the potential to exacerbate them. An alternative legal design should be flexible enough to remove the reasons for these problems. Creating rules/rights might not be enough to remove all the issues though. A holistic approach including a legal design and infrastructural opportunities assumes great importance in this regard on the eve of the Common European Agricultural Data Space and possible sectoral regulatory intervention following the horizontal framework provided by the recent Data Act.","container-title":"IIC - International Review of Intellectual Property and Competition Law","DOI":"10.1007/s40319-022-01191-w","ISSN":"0018-9855, 2195-0237","issue":"5","journalAbbreviation":"IIC","language":"en","page":"701-742","source":"DOI.org (Crossref)","title":"Towards Comprehensive European Agricultural Data Governance: Moving Beyond the “Data Ownership” Debate","title-short":"Towards Comprehensive European Agricultural Data Governance","volume":"53","author":[{"family":"Atik","given":"Can"}],"issued":{"date-parts":[["2022",5]]}}}],"schema":"https://github.com/citation-style-language/schema/raw/master/csl-citation.json"} </w:instrText>
      </w:r>
      <w:r w:rsidR="004E7B5E" w:rsidRPr="00EE2C7E">
        <w:fldChar w:fldCharType="separate"/>
      </w:r>
      <w:r w:rsidR="00603BE0" w:rsidRPr="00EE2C7E">
        <w:t>(Atik, 2022)</w:t>
      </w:r>
      <w:r w:rsidR="004E7B5E" w:rsidRPr="00EE2C7E">
        <w:fldChar w:fldCharType="end"/>
      </w:r>
      <w:r w:rsidR="00424BD8" w:rsidRPr="00EE2C7E">
        <w:t xml:space="preserve">. </w:t>
      </w:r>
      <w:r w:rsidRPr="00EE2C7E">
        <w:rPr>
          <w:rStyle w:val="Emphasis"/>
          <w:i w:val="0"/>
        </w:rPr>
        <w:t xml:space="preserve">Enacting data protection laws, designing secure, networked AI data storage platforms, and setting up ethical AI governance are some of the solutions suggested. ML methods developed on biased datasets could favorably favor large-scale industrial farming at the expense of smallholder and indigenous farming systems. Automated decision-making systems have the potential to replace human judgment, possibly with undesirable effects on farmers. </w:t>
      </w:r>
    </w:p>
    <w:p w:rsidR="008C1584" w:rsidRPr="00EE2C7E" w:rsidRDefault="00BB3340" w:rsidP="00BB3340">
      <w:pPr>
        <w:spacing w:after="0" w:line="240" w:lineRule="auto"/>
        <w:jc w:val="both"/>
        <w:rPr>
          <w:rFonts w:hAnsi="Times New Roman" w:cs="Times New Roman"/>
          <w:sz w:val="24"/>
          <w:szCs w:val="24"/>
        </w:rPr>
      </w:pPr>
      <w:r w:rsidRPr="00EE2C7E">
        <w:rPr>
          <w:rStyle w:val="Emphasis"/>
          <w:rFonts w:hAnsi="Times New Roman" w:cs="Times New Roman"/>
          <w:sz w:val="24"/>
          <w:szCs w:val="24"/>
        </w:rPr>
        <w:t xml:space="preserve">An impetus for technical skill and farm education: </w:t>
      </w:r>
      <w:r w:rsidRPr="00EE2C7E">
        <w:rPr>
          <w:rStyle w:val="Emphasis"/>
          <w:rFonts w:hAnsi="Times New Roman" w:cs="Times New Roman"/>
          <w:i w:val="0"/>
          <w:sz w:val="24"/>
          <w:szCs w:val="24"/>
        </w:rPr>
        <w:t xml:space="preserve">That is correct, as most farmers in developing countries possess adequate technical skills to drive AI-based agriculture systems. That leaves a digital divide, whereby large, capitalized farms do well, but smallholders face a challenge in gaining training and maintenance. AI technology is usually susceptible to frequent </w:t>
      </w:r>
      <w:r w:rsidR="001F4EAE" w:rsidRPr="00EE2C7E">
        <w:rPr>
          <w:rStyle w:val="Emphasis"/>
          <w:rFonts w:hAnsi="Times New Roman" w:cs="Times New Roman"/>
          <w:i w:val="0"/>
          <w:sz w:val="24"/>
          <w:szCs w:val="24"/>
        </w:rPr>
        <w:t>upgrades</w:t>
      </w:r>
      <w:r w:rsidRPr="00EE2C7E">
        <w:rPr>
          <w:rStyle w:val="Emphasis"/>
          <w:rFonts w:hAnsi="Times New Roman" w:cs="Times New Roman"/>
          <w:i w:val="0"/>
          <w:sz w:val="24"/>
          <w:szCs w:val="24"/>
        </w:rPr>
        <w:t xml:space="preserve"> and technical assistance, which the farmer may be unable to provide. Proposed solutions include government and private investment in AI training schemes, creation of affordable AI interfaces in local languages, and the use of mobile-based AI solutions to enhance accessibility for farmers</w:t>
      </w:r>
      <w:r w:rsidR="00EA079B" w:rsidRPr="00EE2C7E">
        <w:rPr>
          <w:rStyle w:val="Emphasis"/>
          <w:rFonts w:hAnsi="Times New Roman" w:cs="Times New Roman"/>
          <w:i w:val="0"/>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{"citationID":"cUD7VvnL","properties":{"formattedCitation":"(Chikatimarla &amp; Rao, 2024)","plainCitation":"(Chikatimarla &amp; Rao, 2024)","noteIndex":0},"citationItems":[{"id":2019,"uris":["http://zotero.org/users/local/c7BXvGUJ/items/LIU6H895"],"itemData":{"id":2019,"type":"paper-conference","container-title":"SEMINAR PROCEEDINGS","source":"Google Scholar","title":"AI in Rural Development: A Study on the Monitoring and Impact Evaluation of AI Initiatives","title-short":"AI IN RURAL DEVELOPMENT","author":[{"family":"Chikatimarla","given":"Anil Kumar"},{"family":"Rao","given":"T. Naga Prasada"}],"accessed":{"date-parts":[["2025",3,7]]},"issued":{"date-parts":[["2024"]]}}}],"schema":"https://github.com/citation-style-language/schema/raw/master/csl-citation.json"} </w:instrText>
      </w:r>
      <w:r w:rsidR="004E7B5E" w:rsidRPr="00EE2C7E">
        <w:rPr>
          <w:rFonts w:hAnsi="Times New Roman" w:cs="Times New Roman"/>
          <w:sz w:val="24"/>
          <w:szCs w:val="24"/>
        </w:rPr>
        <w:fldChar w:fldCharType="separate"/>
      </w:r>
      <w:r w:rsidR="00603BE0" w:rsidRPr="00EE2C7E">
        <w:rPr>
          <w:rFonts w:hAnsi="Times New Roman" w:cs="Times New Roman"/>
          <w:sz w:val="24"/>
          <w:szCs w:val="24"/>
        </w:rPr>
        <w:t>(Chikatimarla &amp; Rao, 2024)</w:t>
      </w:r>
      <w:r w:rsidR="004E7B5E" w:rsidRPr="00EE2C7E">
        <w:rPr>
          <w:rFonts w:hAnsi="Times New Roman" w:cs="Times New Roman"/>
          <w:sz w:val="24"/>
          <w:szCs w:val="24"/>
        </w:rPr>
        <w:fldChar w:fldCharType="end"/>
      </w:r>
      <w:r w:rsidR="00424BD8" w:rsidRPr="00EE2C7E">
        <w:rPr>
          <w:rFonts w:hAnsi="Times New Roman" w:cs="Times New Roman"/>
          <w:sz w:val="24"/>
          <w:szCs w:val="24"/>
        </w:rPr>
        <w:t>.</w:t>
      </w:r>
    </w:p>
    <w:p w:rsidR="00E3790F" w:rsidRPr="00EE2C7E" w:rsidRDefault="00E3790F" w:rsidP="00BB3340">
      <w:pPr>
        <w:spacing w:after="0" w:line="240" w:lineRule="auto"/>
        <w:jc w:val="both"/>
        <w:rPr>
          <w:rFonts w:hAnsi="Times New Roman" w:cs="Times New Roman"/>
          <w:sz w:val="24"/>
          <w:szCs w:val="24"/>
        </w:rPr>
      </w:pPr>
    </w:p>
    <w:p w:rsidR="000D574E" w:rsidRDefault="00BB3340" w:rsidP="00BB3340">
      <w:pPr>
        <w:spacing w:after="0" w:line="240" w:lineRule="auto"/>
        <w:jc w:val="both"/>
        <w:rPr>
          <w:rFonts w:hAnsi="Times New Roman" w:cs="Times New Roman"/>
          <w:sz w:val="24"/>
          <w:szCs w:val="24"/>
        </w:rPr>
      </w:pPr>
      <w:r w:rsidRPr="00EE2C7E">
        <w:rPr>
          <w:rStyle w:val="Emphasis"/>
          <w:rFonts w:hAnsi="Times New Roman" w:cs="Times New Roman"/>
          <w:sz w:val="24"/>
          <w:szCs w:val="24"/>
        </w:rPr>
        <w:t xml:space="preserve">Model Interpretability and AI Scalability Challenges: </w:t>
      </w:r>
      <w:r w:rsidRPr="00EE2C7E">
        <w:rPr>
          <w:rStyle w:val="Emphasis"/>
          <w:rFonts w:hAnsi="Times New Roman" w:cs="Times New Roman"/>
          <w:i w:val="0"/>
          <w:sz w:val="24"/>
          <w:szCs w:val="24"/>
        </w:rPr>
        <w:t>DL is utilized in AI-based agricultural models for disease detection and crop yield prediction, but the models are not always open, with farmers and policymakers unable to trust them and adjust their advice accordingly. In order to address this issue, one needs to develop explainable AI (XAI) models that give simple reasons for recommendations and employ visual dashboards to extract natural insights. AI models that are trained on agricultural data from a specific area are most likely to have low performance when they are implemented on different climates or soils, hence making them difficult to scale in different agroecological zones</w:t>
      </w:r>
      <w:r w:rsidR="00EA079B" w:rsidRPr="00EE2C7E">
        <w:rPr>
          <w:rStyle w:val="Emphasis"/>
          <w:rFonts w:hAnsi="Times New Roman" w:cs="Times New Roman"/>
          <w:i w:val="0"/>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{"citationID":"Ump6qVes","properties":{"formattedCitation":"(Linus et al., 2023)","plainCitation":"(Linus et al., 2023)","noteIndex":0},"citationItems":[{"id":2020,"uris":["http://zotero.org/users/local/c7BXvGUJ/items/5XT45Z6T"],"itemData":{"id":2020,"type":"article-journal","container-title":"Agronomy","issue":"10","note":"publisher: MDPI","page":"2558","source":"Google Scholar","title":"Assessment of yield stability of bambara groundnut (Vigna subterranea (L.) Verdc.) using genotype and genotype–environment interaction biplot analysis","volume":"13","author":[{"family":"Linus","given":"Rita Adaeze"},{"family":"Olanrewaju","given":"Oluwaseyi Samuel"},{"family":"Oyatomi","given":"Olaniyi"},{"family":"Idehen","given":"Emmanuel Ohiosinmuan"},{"family":"Abberton","given":"Michael"}],"issued":{"date-parts":[["2023"]]}}}],"schema":"https://github.com/citation-style-language/schema/raw/master/csl-citation.json"} </w:instrText>
      </w:r>
      <w:r w:rsidR="004E7B5E" w:rsidRPr="00EE2C7E">
        <w:rPr>
          <w:rFonts w:hAnsi="Times New Roman" w:cs="Times New Roman"/>
          <w:sz w:val="24"/>
          <w:szCs w:val="24"/>
        </w:rPr>
        <w:fldChar w:fldCharType="separate"/>
      </w:r>
      <w:r w:rsidR="00603BE0" w:rsidRPr="00EE2C7E">
        <w:rPr>
          <w:rFonts w:hAnsi="Times New Roman" w:cs="Times New Roman"/>
          <w:sz w:val="24"/>
          <w:szCs w:val="24"/>
        </w:rPr>
        <w:t>(Linus et al.,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p>
    <w:p w:rsidR="00AE79E3" w:rsidRPr="00EE2C7E" w:rsidRDefault="00AE79E3" w:rsidP="00BB3340">
      <w:pPr>
        <w:spacing w:after="0" w:line="240" w:lineRule="auto"/>
        <w:jc w:val="both"/>
        <w:rPr>
          <w:rFonts w:hAnsi="Times New Roman" w:cs="Times New Roman"/>
          <w:iCs/>
          <w:sz w:val="24"/>
          <w:szCs w:val="24"/>
        </w:rPr>
      </w:pPr>
    </w:p>
    <w:p w:rsidR="00E20A25" w:rsidRPr="00EE2C7E" w:rsidRDefault="000D574E" w:rsidP="00E20A25">
      <w:pPr>
        <w:spacing w:after="0" w:line="240" w:lineRule="auto"/>
        <w:jc w:val="both"/>
        <w:rPr>
          <w:rFonts w:eastAsia="Times New Roman" w:hAnsi="Times New Roman" w:cs="Times New Roman"/>
          <w:sz w:val="24"/>
          <w:szCs w:val="24"/>
        </w:rPr>
      </w:pPr>
      <w:r w:rsidRPr="00EE2C7E">
        <w:rPr>
          <w:rFonts w:hAnsi="Times New Roman" w:cs="Times New Roman"/>
          <w:i/>
          <w:iCs/>
          <w:sz w:val="24"/>
          <w:szCs w:val="24"/>
        </w:rPr>
        <w:t xml:space="preserve">Challenges of AI Adoption in Smallholder Farming: </w:t>
      </w:r>
      <w:r w:rsidR="001F4EAE" w:rsidRPr="00EE2C7E">
        <w:rPr>
          <w:rFonts w:eastAsia="Times New Roman" w:hAnsi="Times New Roman" w:cs="Times New Roman"/>
          <w:sz w:val="24"/>
          <w:szCs w:val="24"/>
        </w:rPr>
        <w:t>AI-driven</w:t>
      </w:r>
      <w:r w:rsidR="00E20A25" w:rsidRPr="00EE2C7E">
        <w:rPr>
          <w:rFonts w:eastAsia="Times New Roman" w:hAnsi="Times New Roman" w:cs="Times New Roman"/>
          <w:sz w:val="24"/>
          <w:szCs w:val="24"/>
        </w:rPr>
        <w:t xml:space="preserve"> CSA meets difficulties in smallholder farming due to raised technology prices, limited digital literacy, and inadequate data availability. AI models require large datasets; yet, smallholder farms often lack the necessary historical data and digital records. Erratic internet connectivity and low energy infrastructure limit access to AI platforms. AI solutions must be adapted to the specific contexts of smallholder farms, as their conditions vary greatly; also, issues </w:t>
      </w:r>
      <w:r w:rsidR="00E20A25" w:rsidRPr="00EE2C7E">
        <w:rPr>
          <w:rFonts w:eastAsia="Times New Roman" w:hAnsi="Times New Roman" w:cs="Times New Roman"/>
          <w:sz w:val="24"/>
          <w:szCs w:val="24"/>
        </w:rPr>
        <w:lastRenderedPageBreak/>
        <w:t>about data privacy, ownership, and trust influence adoption rates</w:t>
      </w:r>
      <w:r w:rsidR="00EA079B" w:rsidRPr="00EE2C7E">
        <w:rPr>
          <w:rFonts w:eastAsia="Times New Roman" w:hAnsi="Times New Roman" w:cs="Times New Roman"/>
          <w:sz w:val="24"/>
          <w:szCs w:val="24"/>
        </w:rPr>
        <w:t xml:space="preserve">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{"citationID":"n9jMuCdc","properties":{"formattedCitation":"(Gavai et al., 2025)","plainCitation":"(Gavai et al., 2025)","noteIndex":0},"citationItems":[{"id":2101,"uris":["http://zotero.org/users/local/c7BXvGUJ/items/UFZF445P"],"itemData":{"id":2101,"type":"article-journal","container-title":"Food and Humanity","note":"publisher: Elsevier","page":"100542","source":"Google Scholar","title":"Agricultural Data Privacy: Emerging Platforms &amp; Strategies","title-short":"Agricultural Data Privacy","author":[{"family":"Gavai","given":"Anand K."},{"family":"Bouzembrak","given":"Yamine"},{"family":"Xhani","given":"Donika"},{"family":"Sedrakyan","given":"Gayane"},{"family":"Meuwissen","given":"Miranda PM"},{"family":"Souza","given":"Renata Guizzardi-Silva"},{"family":"Marvin","given":"Hans JP"},{"family":"Hillegersberg","given":"Jos","non-dropping-particle":"van"}],"issued":{"date-parts":[["2025"]]}}}],"schema":"https://github.com/citation-style-language/schema/raw/master/csl-citation.json"} </w:instrText>
      </w:r>
      <w:r w:rsidR="004E7B5E" w:rsidRPr="00EE2C7E">
        <w:rPr>
          <w:rFonts w:eastAsia="Times New Roman" w:hAnsi="Times New Roman" w:cs="Times New Roman"/>
          <w:sz w:val="24"/>
          <w:szCs w:val="24"/>
        </w:rPr>
        <w:fldChar w:fldCharType="separate"/>
      </w:r>
      <w:r w:rsidR="00851C99" w:rsidRPr="00EE2C7E">
        <w:rPr>
          <w:rFonts w:hAnsi="Times New Roman" w:cs="Times New Roman"/>
          <w:sz w:val="24"/>
          <w:szCs w:val="24"/>
        </w:rPr>
        <w:t>(Gavai et al., 2025)</w:t>
      </w:r>
      <w:r w:rsidR="004E7B5E" w:rsidRPr="00EE2C7E">
        <w:rPr>
          <w:rFonts w:eastAsia="Times New Roman" w:hAnsi="Times New Roman" w:cs="Times New Roman"/>
          <w:sz w:val="24"/>
          <w:szCs w:val="24"/>
        </w:rPr>
        <w:fldChar w:fldCharType="end"/>
      </w:r>
      <w:r w:rsidR="00E20A25" w:rsidRPr="00EE2C7E">
        <w:rPr>
          <w:rFonts w:eastAsia="Times New Roman" w:hAnsi="Times New Roman" w:cs="Times New Roman"/>
          <w:sz w:val="24"/>
          <w:szCs w:val="24"/>
        </w:rPr>
        <w:t xml:space="preserve">. To enhance AI adoption, it is essential to establish methods such as economical solutions, agricultural training initiatives, mobile-based AI applications, and regional AI models. Cooperative effort among governments, NGOs, and </w:t>
      </w:r>
      <w:proofErr w:type="spellStart"/>
      <w:r w:rsidR="00E20A25" w:rsidRPr="00EE2C7E">
        <w:rPr>
          <w:rFonts w:eastAsia="Times New Roman" w:hAnsi="Times New Roman" w:cs="Times New Roman"/>
          <w:sz w:val="24"/>
          <w:szCs w:val="24"/>
        </w:rPr>
        <w:t>agritech</w:t>
      </w:r>
      <w:proofErr w:type="spellEnd"/>
      <w:r w:rsidR="00E20A25" w:rsidRPr="00EE2C7E">
        <w:rPr>
          <w:rFonts w:eastAsia="Times New Roman" w:hAnsi="Times New Roman" w:cs="Times New Roman"/>
          <w:sz w:val="24"/>
          <w:szCs w:val="24"/>
        </w:rPr>
        <w:t xml:space="preserve"> firms </w:t>
      </w:r>
      <w:r w:rsidR="001F4EAE" w:rsidRPr="00EE2C7E">
        <w:rPr>
          <w:rFonts w:eastAsia="Times New Roman" w:hAnsi="Times New Roman" w:cs="Times New Roman"/>
          <w:sz w:val="24"/>
          <w:szCs w:val="24"/>
        </w:rPr>
        <w:t>is</w:t>
      </w:r>
      <w:r w:rsidR="00E20A25" w:rsidRPr="00EE2C7E">
        <w:rPr>
          <w:rFonts w:eastAsia="Times New Roman" w:hAnsi="Times New Roman" w:cs="Times New Roman"/>
          <w:sz w:val="24"/>
          <w:szCs w:val="24"/>
        </w:rPr>
        <w:t xml:space="preserve"> essential to render AI-driven CSA accessible, scalable, and sustainable for smallholder farmers.</w:t>
      </w:r>
    </w:p>
    <w:p w:rsidR="00E20A25" w:rsidRPr="00EE2C7E" w:rsidRDefault="00E20A25" w:rsidP="00E20A25">
      <w:pPr>
        <w:spacing w:after="0" w:line="240" w:lineRule="auto"/>
        <w:jc w:val="both"/>
        <w:rPr>
          <w:rFonts w:eastAsia="Times New Roman" w:hAnsi="Times New Roman" w:cs="Times New Roman"/>
          <w:sz w:val="24"/>
          <w:szCs w:val="24"/>
        </w:rPr>
      </w:pPr>
    </w:p>
    <w:p w:rsidR="00E3790F" w:rsidRPr="00EE2C7E" w:rsidRDefault="0001664C" w:rsidP="00E20A25">
      <w:pPr>
        <w:spacing w:after="0" w:line="240" w:lineRule="auto"/>
        <w:jc w:val="both"/>
        <w:rPr>
          <w:rFonts w:eastAsia="Times New Roman" w:hAnsi="Times New Roman" w:cs="Times New Roman"/>
          <w:sz w:val="24"/>
          <w:szCs w:val="24"/>
        </w:rPr>
      </w:pPr>
      <w:r w:rsidRPr="00EE2C7E">
        <w:rPr>
          <w:rFonts w:hAnsi="Times New Roman" w:cs="Times New Roman"/>
          <w:b/>
          <w:sz w:val="24"/>
          <w:szCs w:val="24"/>
        </w:rPr>
        <w:t>8</w:t>
      </w:r>
      <w:r w:rsidR="00424BD8" w:rsidRPr="00EE2C7E">
        <w:rPr>
          <w:rFonts w:hAnsi="Times New Roman" w:cs="Times New Roman"/>
          <w:b/>
          <w:sz w:val="24"/>
          <w:szCs w:val="24"/>
        </w:rPr>
        <w:t>. Further Actions and Thoughts</w:t>
      </w:r>
    </w:p>
    <w:p w:rsidR="00F77064" w:rsidRPr="00EE2C7E" w:rsidRDefault="00F77064" w:rsidP="00914B84">
      <w:pPr>
        <w:spacing w:after="0"/>
        <w:jc w:val="both"/>
        <w:rPr>
          <w:rFonts w:hAnsi="Times New Roman" w:cs="Times New Roman"/>
          <w:b/>
          <w:sz w:val="24"/>
          <w:szCs w:val="24"/>
        </w:rPr>
      </w:pPr>
    </w:p>
    <w:p w:rsidR="00BB3340" w:rsidRPr="00EE2C7E" w:rsidRDefault="00BB3340" w:rsidP="00BB3340">
      <w:pPr>
        <w:pStyle w:val="NormalWeb"/>
        <w:spacing w:before="0" w:beforeAutospacing="0" w:after="0" w:afterAutospacing="0"/>
        <w:jc w:val="both"/>
      </w:pPr>
      <w:r w:rsidRPr="00EE2C7E">
        <w:t xml:space="preserve">The addition of AI to CSA is ongoing, with substantial prospects for enhancement. The next steps for AI-driven CSA solutions will </w:t>
      </w:r>
      <w:r w:rsidR="003D1728" w:rsidRPr="00EE2C7E">
        <w:t>prioritize</w:t>
      </w:r>
      <w:r w:rsidRPr="00EE2C7E">
        <w:t xml:space="preserve"> improving accessibility, enhancing computational capabilities, and ensuring ethical and sustainable practices. It explores significant technology innovations, operational methods, and policy suggestions for the future of AI in CSA.</w:t>
      </w:r>
    </w:p>
    <w:p w:rsidR="00F77064" w:rsidRPr="00EE2C7E" w:rsidRDefault="00F77064" w:rsidP="00BB3340">
      <w:pPr>
        <w:pStyle w:val="NormalWeb"/>
        <w:spacing w:before="0" w:beforeAutospacing="0" w:after="0" w:afterAutospacing="0"/>
        <w:jc w:val="both"/>
      </w:pPr>
    </w:p>
    <w:p w:rsidR="00BB3340" w:rsidRPr="00EE2C7E" w:rsidRDefault="00BB3340" w:rsidP="00BB3340">
      <w:pPr>
        <w:pStyle w:val="NormalWeb"/>
        <w:spacing w:before="0" w:beforeAutospacing="0" w:after="0" w:afterAutospacing="0"/>
        <w:jc w:val="both"/>
      </w:pPr>
      <w:r w:rsidRPr="00EE2C7E">
        <w:rPr>
          <w:rStyle w:val="Emphasis"/>
        </w:rPr>
        <w:t>Advancements in AI-CSA Integration</w:t>
      </w:r>
      <w:r w:rsidRPr="00EE2C7E">
        <w:rPr>
          <w:rStyle w:val="Strong"/>
        </w:rPr>
        <w:t xml:space="preserve">: </w:t>
      </w:r>
      <w:r w:rsidRPr="00EE2C7E">
        <w:t xml:space="preserve">Future AI algorithms for CSA will need to be more accurate, flexible, and scalable, using data from satellites, IoT sensors, drones, and climate models. As reinforcement learning and generative AI get better, it will be easier to copy how farms react to changes in the weather. AI-driven agricultural phenotyping algorithms will discern genetically durable crops through the analysis of real-time environmental data </w:t>
      </w:r>
      <w:r w:rsidR="004E7B5E" w:rsidRPr="00EE2C7E">
        <w:fldChar w:fldCharType="begin"/>
      </w:r>
      <w:r w:rsidR="007A6F44" w:rsidRPr="00EE2C7E">
        <w:instrText xml:space="preserve"> ADDIN ZOTERO_ITEM CSL_CITATION {"citationID":"vbBWW2UV","properties":{"formattedCitation":"(Angidi et al., 2025)","plainCitation":"(Angidi et al., 2025)","noteIndex":0},"citationItems":[{"id":2022,"uris":["http://zotero.org/users/local/c7BXvGUJ/items/ZCZ6XAPI"],"itemData":{"id":2022,"type":"article-journal","container-title":"Crops","issue":"2","note":"publisher: Multidisciplinary Digital Publishing Institute","page":"8","source":"Google Scholar","title":"Advanced High-Throughput Phenotyping Techniques for Managing Abiotic Stress in Agricultural Crops—A Comprehensive Review","volume":"5","author":[{"family":"Angidi","given":"Srushtideep"},{"family":"Madankar","given":"Kartik"},{"family":"Tehseen","given":"Muhammad Massub"},{"family":"Bhatla","given":"Anshika"}],"issued":{"date-parts":[["2025"]]}}}],"schema":"https://github.com/citation-style-language/schema/raw/master/csl-citation.json"} </w:instrText>
      </w:r>
      <w:r w:rsidR="004E7B5E" w:rsidRPr="00EE2C7E">
        <w:fldChar w:fldCharType="separate"/>
      </w:r>
      <w:r w:rsidR="00B447F2" w:rsidRPr="00EE2C7E">
        <w:t>(Angidi et al., 2025)</w:t>
      </w:r>
      <w:r w:rsidR="004E7B5E" w:rsidRPr="00EE2C7E">
        <w:fldChar w:fldCharType="end"/>
      </w:r>
      <w:r w:rsidR="00424BD8" w:rsidRPr="00EE2C7E">
        <w:t xml:space="preserve">. </w:t>
      </w:r>
      <w:r w:rsidRPr="00EE2C7E">
        <w:t xml:space="preserve">Edge AI, operating on local devices, reduces latency and internet reliance, enhancing AI accessibility for remote agricultural operations. </w:t>
      </w:r>
    </w:p>
    <w:p w:rsidR="00F77064" w:rsidRPr="00EE2C7E" w:rsidRDefault="00F77064" w:rsidP="00BB3340">
      <w:pPr>
        <w:pStyle w:val="NormalWeb"/>
        <w:spacing w:before="0" w:beforeAutospacing="0" w:after="0" w:afterAutospacing="0"/>
        <w:jc w:val="both"/>
      </w:pPr>
    </w:p>
    <w:p w:rsidR="00BB3340" w:rsidRPr="00EE2C7E" w:rsidRDefault="00BB3340" w:rsidP="00BB3340">
      <w:pPr>
        <w:pStyle w:val="NormalWeb"/>
        <w:spacing w:before="0" w:beforeAutospacing="0" w:after="0" w:afterAutospacing="0"/>
        <w:jc w:val="both"/>
      </w:pPr>
      <w:r w:rsidRPr="00EE2C7E">
        <w:rPr>
          <w:rStyle w:val="Emphasis"/>
        </w:rPr>
        <w:t>Potential of Quantum Computing and AI in Agriculture</w:t>
      </w:r>
      <w:r w:rsidR="002235D8" w:rsidRPr="00EE2C7E">
        <w:rPr>
          <w:rStyle w:val="Emphasis"/>
        </w:rPr>
        <w:t>:</w:t>
      </w:r>
      <w:r w:rsidR="002235D8" w:rsidRPr="00EE2C7E">
        <w:t xml:space="preserve"> Quantum</w:t>
      </w:r>
      <w:r w:rsidRPr="00EE2C7E">
        <w:t xml:space="preserve"> computing can enhance climate prediction and crop modeling by enabling fast climate risk simulations, which help farmers and policymakers make informed, long-term agricultural decisions. AI-driven quantum simulations may predict ideal crop genetics and breeding methods for climate resistance. Quantum AI can optimize agricultural resource allocation for sustainable farming by balancing water usage, soil health, and crop yield </w:t>
      </w:r>
      <w:r w:rsidR="004E7B5E" w:rsidRPr="00EE2C7E">
        <w:fldChar w:fldCharType="begin"/>
      </w:r>
      <w:r w:rsidR="007A6F44" w:rsidRPr="00EE2C7E">
        <w:instrText xml:space="preserve"> ADDIN ZOTERO_ITEM CSL_CITATION {"citationID":"8LcwRYSC","properties":{"formattedCitation":"(Mohamed, 2023)","plainCitation":"(Mohamed, 2023)","noteIndex":0},"citationItems":[{"id":2023,"uris":["http://zotero.org/users/local/c7BXvGUJ/items/5PPJVX44"],"itemData":{"id":2023,"type":"article-journal","container-title":"Sustainable Machine Intelligence Journal","page":"2–1","source":"Google Scholar","title":"Agricultural sustainability in the age of deep learning: current trends, challenges, and future trajectories","title-short":"Agricultural sustainability in the age of deep learning","volume":"4","author":[{"family":"Mohamed","given":"Mona"}],"issued":{"date-parts":[["2023"]]}}}],"schema":"https://github.com/citation-style-language/schema/raw/master/csl-citation.json"} </w:instrText>
      </w:r>
      <w:r w:rsidR="004E7B5E" w:rsidRPr="00EE2C7E">
        <w:fldChar w:fldCharType="separate"/>
      </w:r>
      <w:r w:rsidR="00B447F2" w:rsidRPr="00EE2C7E">
        <w:t>(Mohamed, 2023)</w:t>
      </w:r>
      <w:r w:rsidR="004E7B5E" w:rsidRPr="00EE2C7E">
        <w:fldChar w:fldCharType="end"/>
      </w:r>
      <w:r w:rsidR="00424BD8" w:rsidRPr="00EE2C7E">
        <w:t xml:space="preserve">. </w:t>
      </w:r>
      <w:r w:rsidRPr="00EE2C7E">
        <w:t>Responses could involve research funding in quantum-AI applications and collaboration among AI specialists, climate scientists, and agriculture researchers.</w:t>
      </w:r>
    </w:p>
    <w:p w:rsidR="00F77064" w:rsidRPr="00EE2C7E" w:rsidRDefault="00F77064" w:rsidP="00BB3340">
      <w:pPr>
        <w:pStyle w:val="NormalWeb"/>
        <w:spacing w:before="0" w:beforeAutospacing="0" w:after="0" w:afterAutospacing="0"/>
        <w:jc w:val="both"/>
      </w:pPr>
    </w:p>
    <w:p w:rsidR="00F77064" w:rsidRDefault="00BB3340" w:rsidP="00BB3340">
      <w:pPr>
        <w:pStyle w:val="NormalWeb"/>
        <w:spacing w:before="0" w:beforeAutospacing="0" w:after="0" w:afterAutospacing="0"/>
        <w:jc w:val="both"/>
      </w:pPr>
      <w:r w:rsidRPr="00EE2C7E">
        <w:rPr>
          <w:rStyle w:val="Emphasis"/>
        </w:rPr>
        <w:t>Enhancing AI Adoption in Smallholder Farms</w:t>
      </w:r>
      <w:r w:rsidR="00EE2C7E" w:rsidRPr="00EE2C7E">
        <w:rPr>
          <w:rStyle w:val="Emphasis"/>
        </w:rPr>
        <w:t>:</w:t>
      </w:r>
      <w:r w:rsidR="00EE2C7E" w:rsidRPr="00EE2C7E">
        <w:t xml:space="preserve"> The</w:t>
      </w:r>
      <w:r w:rsidRPr="00EE2C7E">
        <w:t xml:space="preserve"> development of AI in CSA relies on the creation of cost-effective and scalable technology for smallholder farmers. Governments and NGOs ought to finance AI-driven agricultural technologies to enhance affordability. Educational initiatives must enhance digital literacy among farmers, while extension services ought to incorporate AI-driven decision-support tools for fast resolution </w:t>
      </w:r>
      <w:r w:rsidR="004E7B5E" w:rsidRPr="00EE2C7E">
        <w:fldChar w:fldCharType="begin"/>
      </w:r>
      <w:r w:rsidR="007A6F44" w:rsidRPr="00EE2C7E">
        <w:instrText xml:space="preserve"> ADDIN ZOTERO_ITEM CSL_CITATION {"citationID":"qxKml3yZ","properties":{"formattedCitation":"(Shafik et al., 2025)","plainCitation":"(Shafik et al., 2025)","noteIndex":0},"citationItems":[{"id":2024,"uris":["http://zotero.org/users/local/c7BXvGUJ/items/GLY5MUJD"],"itemData":{"id":2024,"type":"chapter","container-title":"Future Tech Startups and Innovation in the Age of AI","page":"36–60","publisher":"CRC Press","source":"Google Scholar","title":"The Role, Application, and Impact of Artificial Intelligence in the Agriculture Industry","author":[{"family":"Shafik","given":"Wasswa"},{"family":"Tufail","given":"Ali"},{"family":"De Silva","given":"Chandratilak Liyanage"},{"family":"Haji","given":"Rosyzie Anna Awg"},{"family":"Apong","given":"Mohd"}],"accessed":{"date-parts":[["2025",3,7]]},"issued":{"date-parts":[["2025"]]}}}],"schema":"https://github.com/citation-style-language/schema/raw/master/csl-citation.json"} </w:instrText>
      </w:r>
      <w:r w:rsidR="004E7B5E" w:rsidRPr="00EE2C7E">
        <w:fldChar w:fldCharType="separate"/>
      </w:r>
      <w:r w:rsidR="004C545D" w:rsidRPr="00EE2C7E">
        <w:t>(Shafik et al., 2025)</w:t>
      </w:r>
      <w:r w:rsidR="004E7B5E" w:rsidRPr="00EE2C7E">
        <w:fldChar w:fldCharType="end"/>
      </w:r>
      <w:r w:rsidR="00424BD8" w:rsidRPr="00EE2C7E">
        <w:t xml:space="preserve">. </w:t>
      </w:r>
    </w:p>
    <w:p w:rsidR="002235D8" w:rsidRPr="00EE2C7E" w:rsidRDefault="002235D8" w:rsidP="00BB3340">
      <w:pPr>
        <w:pStyle w:val="NormalWeb"/>
        <w:spacing w:before="0" w:beforeAutospacing="0" w:after="0" w:afterAutospacing="0"/>
        <w:jc w:val="both"/>
      </w:pPr>
    </w:p>
    <w:p w:rsidR="00CA718E" w:rsidRPr="00EE2C7E" w:rsidRDefault="00BB3340" w:rsidP="00BB3340">
      <w:pPr>
        <w:pStyle w:val="NormalWeb"/>
        <w:spacing w:before="0" w:beforeAutospacing="0" w:after="0" w:afterAutospacing="0"/>
        <w:jc w:val="both"/>
      </w:pPr>
      <w:r w:rsidRPr="00EE2C7E">
        <w:rPr>
          <w:rStyle w:val="Emphasis"/>
        </w:rPr>
        <w:t xml:space="preserve">Policy Recommendations for AI-Driven CSA </w:t>
      </w:r>
      <w:proofErr w:type="spellStart"/>
      <w:proofErr w:type="gramStart"/>
      <w:r w:rsidRPr="00EE2C7E">
        <w:rPr>
          <w:rStyle w:val="Emphasis"/>
        </w:rPr>
        <w:t>Implementation:</w:t>
      </w:r>
      <w:r w:rsidRPr="00EE2C7E">
        <w:t>Governments</w:t>
      </w:r>
      <w:proofErr w:type="spellEnd"/>
      <w:proofErr w:type="gramEnd"/>
      <w:r w:rsidRPr="00EE2C7E">
        <w:t xml:space="preserve"> need to implement AI ethics regulations that ensure transparency, data protection, and fair participation in CSA. AI-driven agricultural policies have to </w:t>
      </w:r>
      <w:r w:rsidR="003D1728" w:rsidRPr="00EE2C7E">
        <w:t>prioritize</w:t>
      </w:r>
      <w:r w:rsidRPr="00EE2C7E">
        <w:t xml:space="preserve"> the inclusion of smallholder farmers and the sustainability of the environment. The EU's AI Act governs AI uses in sustainable agriculture. Enhancing partnerships between the private and public sectors and investing in open-source AI platforms can expedite the use of AI in agriculture </w:t>
      </w:r>
      <w:r w:rsidR="004E7B5E" w:rsidRPr="00EE2C7E">
        <w:fldChar w:fldCharType="begin"/>
      </w:r>
      <w:r w:rsidR="007A6F44" w:rsidRPr="00EE2C7E">
        <w:instrText xml:space="preserve"> ADDIN ZOTERO_ITEM CSL_CITATION {"citationID":"spR7b7ji","properties":{"formattedCitation":"(El Alaoui et al., 2024)","plainCitation":"(El Alaoui et al., 2024)","noteIndex":0},"citationItems":[{"id":2025,"uris":["http://zotero.org/users/local/c7BXvGUJ/items/XLDXGJG3"],"itemData":{"id":2025,"type":"article-journal","container-title":"Journal of Terramechanics","note":"publisher: Elsevier","page":"100986","source":"Google Scholar","title":"Unleashing the potential of IoT, Artificial Intelligence, and UAVs in contemporary agriculture: A comprehensive review","title-short":"Unleashing the potential of IoT, Artificial Intelligence, and UAVs in contemporary agriculture","volume":"115","author":[{"family":"El Alaoui","given":"Mustapha"},{"family":"Amraoui","given":"Khalid EL"},{"family":"Masmoudi","given":"Lhoussaine"},{"family":"Ettouhami","given":"Aziz"},{"family":"Rouchdi","given":"Mustapha"}],"issued":{"date-parts":[["2024"]]}}}],"schema":"https://github.com/citation-style-language/schema/raw/master/csl-citation.json"} </w:instrText>
      </w:r>
      <w:r w:rsidR="004E7B5E" w:rsidRPr="00EE2C7E">
        <w:fldChar w:fldCharType="separate"/>
      </w:r>
      <w:r w:rsidR="004C545D" w:rsidRPr="00EE2C7E">
        <w:t>(El Alaoui et al., 2024)</w:t>
      </w:r>
      <w:r w:rsidR="004E7B5E" w:rsidRPr="00EE2C7E">
        <w:fldChar w:fldCharType="end"/>
      </w:r>
      <w:r w:rsidR="00424BD8" w:rsidRPr="00EE2C7E">
        <w:t xml:space="preserve">. </w:t>
      </w:r>
      <w:r w:rsidRPr="00EE2C7E">
        <w:t xml:space="preserve">Proposed solutions cover AI innovation benefits for </w:t>
      </w:r>
      <w:r w:rsidRPr="00EE2C7E">
        <w:lastRenderedPageBreak/>
        <w:t>companies and multidisciplinary partnerships among AI developers, agronomists, and legislators.</w:t>
      </w:r>
    </w:p>
    <w:p w:rsidR="00735846" w:rsidRPr="00EE2C7E" w:rsidRDefault="00735846" w:rsidP="00BB3340">
      <w:pPr>
        <w:pStyle w:val="NormalWeb"/>
        <w:spacing w:before="0" w:beforeAutospacing="0" w:after="0" w:afterAutospacing="0"/>
        <w:jc w:val="both"/>
      </w:pPr>
    </w:p>
    <w:p w:rsidR="008C1584" w:rsidRPr="00EE2C7E" w:rsidRDefault="0001664C" w:rsidP="00BB3340">
      <w:pPr>
        <w:spacing w:after="0"/>
        <w:jc w:val="both"/>
        <w:rPr>
          <w:rFonts w:hAnsi="Times New Roman" w:cs="Times New Roman"/>
          <w:b/>
          <w:sz w:val="24"/>
          <w:szCs w:val="24"/>
        </w:rPr>
      </w:pPr>
      <w:r w:rsidRPr="00EE2C7E">
        <w:rPr>
          <w:rFonts w:hAnsi="Times New Roman" w:cs="Times New Roman"/>
          <w:b/>
          <w:sz w:val="24"/>
          <w:szCs w:val="24"/>
        </w:rPr>
        <w:t>9</w:t>
      </w:r>
      <w:r w:rsidR="00424BD8" w:rsidRPr="00EE2C7E">
        <w:rPr>
          <w:rFonts w:hAnsi="Times New Roman" w:cs="Times New Roman"/>
          <w:b/>
          <w:sz w:val="24"/>
          <w:szCs w:val="24"/>
        </w:rPr>
        <w:t>. Conclusion</w:t>
      </w:r>
    </w:p>
    <w:p w:rsidR="00CA718E" w:rsidRPr="00EE2C7E" w:rsidRDefault="00CA718E" w:rsidP="00914B84">
      <w:pPr>
        <w:spacing w:after="0"/>
        <w:jc w:val="both"/>
        <w:rPr>
          <w:rFonts w:hAnsi="Times New Roman" w:cs="Times New Roman"/>
          <w:sz w:val="24"/>
          <w:szCs w:val="24"/>
        </w:rPr>
      </w:pPr>
    </w:p>
    <w:p w:rsidR="000049E4" w:rsidRDefault="000049E4" w:rsidP="000049E4">
      <w:pPr>
        <w:spacing w:after="0"/>
        <w:jc w:val="both"/>
        <w:rPr>
          <w:rFonts w:hAnsi="Times New Roman" w:cs="Times New Roman"/>
          <w:sz w:val="24"/>
          <w:szCs w:val="24"/>
        </w:rPr>
      </w:pPr>
      <w:r w:rsidRPr="00EE2C7E">
        <w:rPr>
          <w:rFonts w:hAnsi="Times New Roman" w:cs="Times New Roman"/>
          <w:sz w:val="24"/>
          <w:szCs w:val="24"/>
        </w:rPr>
        <w:t>AI-driven CSA offers innovative solutions for crop resilience, resource efficiency, and environmental impact reduction. It uses ML, remote sensing, IoT, and predictive analytics to facilitate precision agriculture, leading to productivity increases of up to 25% and reduced carbon emissions of 30-50%. AI-driven irrigation and pest management systems reduce water usage and pesticide application, promoting sustainable practices. AI-driven forecasting helps mitigate climate risks, reducing crop losses by 15-20% due to catastrophic weather phenomena. The combination of AI and blockchain ensures transparency in carbon credit trading and sustainable supply chains. Despite challenges like data quality, scalability, and affordability, AI-driven decision-making and automation will enhance CSA's contribution to global food security. Further research, government promotion, and farmer integration are essential for optimizing CSA's effectiveness across diverse agricultural settings. Collaboration between researchers, policymakers, and farmers is crucial for successful implementation of these innovations.</w:t>
      </w:r>
    </w:p>
    <w:p w:rsidR="0075468D" w:rsidRDefault="0075468D" w:rsidP="000049E4">
      <w:pPr>
        <w:spacing w:after="0"/>
        <w:jc w:val="both"/>
        <w:rPr>
          <w:rFonts w:hAnsi="Times New Roman" w:cs="Times New Roman"/>
          <w:sz w:val="24"/>
          <w:szCs w:val="24"/>
        </w:rPr>
      </w:pPr>
    </w:p>
    <w:p w:rsidR="0075468D" w:rsidRPr="00EE2C7E" w:rsidRDefault="0075468D" w:rsidP="0075468D">
      <w:pPr>
        <w:spacing w:after="0"/>
        <w:jc w:val="right"/>
        <w:rPr>
          <w:rFonts w:hAnsi="Times New Roman" w:cs="Times New Roman"/>
          <w:b/>
          <w:sz w:val="24"/>
          <w:szCs w:val="24"/>
        </w:rPr>
      </w:pPr>
      <w:r w:rsidRPr="00EE2C7E">
        <w:rPr>
          <w:rFonts w:hAnsi="Times New Roman" w:cs="Times New Roman"/>
          <w:b/>
          <w:sz w:val="24"/>
          <w:szCs w:val="24"/>
        </w:rPr>
        <w:t>Authors’ contributions</w:t>
      </w:r>
    </w:p>
    <w:p w:rsidR="0075468D" w:rsidRPr="00EE2C7E" w:rsidRDefault="0075468D" w:rsidP="0075468D">
      <w:pPr>
        <w:spacing w:after="0"/>
        <w:jc w:val="right"/>
        <w:rPr>
          <w:rFonts w:hAnsi="Times New Roman" w:cs="Times New Roman"/>
          <w:b/>
          <w:sz w:val="24"/>
          <w:szCs w:val="24"/>
        </w:rPr>
      </w:pPr>
    </w:p>
    <w:p w:rsidR="0075468D" w:rsidRPr="00EE2C7E" w:rsidRDefault="0075468D" w:rsidP="0075468D">
      <w:pPr>
        <w:spacing w:after="0"/>
        <w:jc w:val="both"/>
        <w:rPr>
          <w:rFonts w:hAnsi="Times New Roman" w:cs="Times New Roman"/>
          <w:sz w:val="24"/>
          <w:szCs w:val="24"/>
        </w:rPr>
      </w:pPr>
      <w:r w:rsidRPr="00EE2C7E">
        <w:rPr>
          <w:rFonts w:hAnsi="Times New Roman" w:cs="Times New Roman"/>
          <w:sz w:val="24"/>
          <w:szCs w:val="24"/>
        </w:rPr>
        <w:t>The work was conducted equally by all authors. Each author reviewed and supported the final manuscript.</w:t>
      </w:r>
    </w:p>
    <w:p w:rsidR="0075468D" w:rsidRPr="00EE2C7E" w:rsidRDefault="0075468D" w:rsidP="000049E4">
      <w:pPr>
        <w:spacing w:after="0"/>
        <w:jc w:val="both"/>
        <w:rPr>
          <w:rFonts w:hAnsi="Times New Roman" w:cs="Times New Roman"/>
          <w:sz w:val="24"/>
          <w:szCs w:val="24"/>
        </w:rPr>
      </w:pPr>
      <w:bookmarkStart w:id="0" w:name="_GoBack"/>
      <w:bookmarkEnd w:id="0"/>
    </w:p>
    <w:p w:rsidR="004D0665" w:rsidRPr="00EE2C7E" w:rsidRDefault="004D0665" w:rsidP="00914B84">
      <w:pPr>
        <w:spacing w:after="0"/>
        <w:jc w:val="both"/>
        <w:rPr>
          <w:rFonts w:hAnsi="Times New Roman" w:cs="Times New Roman"/>
          <w:sz w:val="24"/>
          <w:szCs w:val="24"/>
        </w:rPr>
      </w:pPr>
    </w:p>
    <w:p w:rsidR="004D0665" w:rsidRPr="00EE2C7E" w:rsidRDefault="001C7B61" w:rsidP="004D0665">
      <w:pPr>
        <w:spacing w:after="0" w:line="240" w:lineRule="auto"/>
        <w:jc w:val="both"/>
        <w:rPr>
          <w:rFonts w:hAnsi="Times New Roman" w:cs="Times New Roman"/>
          <w:b/>
          <w:sz w:val="24"/>
          <w:szCs w:val="24"/>
        </w:rPr>
      </w:pPr>
      <w:r w:rsidRPr="00EE2C7E">
        <w:rPr>
          <w:rFonts w:hAnsi="Times New Roman" w:cs="Times New Roman"/>
          <w:b/>
          <w:sz w:val="24"/>
          <w:szCs w:val="24"/>
        </w:rPr>
        <w:t>Disclaimer (Artificial Intelligence)</w:t>
      </w:r>
    </w:p>
    <w:p w:rsidR="004D0665" w:rsidRPr="00EE2C7E" w:rsidRDefault="004D0665" w:rsidP="004D0665">
      <w:pPr>
        <w:spacing w:after="0" w:line="240" w:lineRule="auto"/>
        <w:jc w:val="both"/>
        <w:rPr>
          <w:rFonts w:hAnsi="Times New Roman" w:cs="Times New Roman"/>
          <w:b/>
          <w:sz w:val="24"/>
          <w:szCs w:val="24"/>
        </w:rPr>
      </w:pPr>
    </w:p>
    <w:p w:rsidR="004D0665" w:rsidRPr="00EE2C7E" w:rsidRDefault="004D0665" w:rsidP="004D0665">
      <w:pPr>
        <w:spacing w:after="0" w:line="240" w:lineRule="auto"/>
        <w:jc w:val="both"/>
        <w:rPr>
          <w:rFonts w:hAnsi="Times New Roman" w:cs="Times New Roman"/>
          <w:sz w:val="24"/>
          <w:szCs w:val="24"/>
        </w:rPr>
      </w:pPr>
      <w:r w:rsidRPr="00EE2C7E">
        <w:rPr>
          <w:rFonts w:hAnsi="Times New Roman" w:cs="Times New Roman"/>
          <w:sz w:val="24"/>
          <w:szCs w:val="24"/>
        </w:rPr>
        <w:t xml:space="preserve">The author(s) hereby state that no generative AI tools, including Large Language Models (such as </w:t>
      </w:r>
      <w:proofErr w:type="spellStart"/>
      <w:r w:rsidRPr="00EE2C7E">
        <w:rPr>
          <w:rFonts w:hAnsi="Times New Roman" w:cs="Times New Roman"/>
          <w:sz w:val="24"/>
          <w:szCs w:val="24"/>
        </w:rPr>
        <w:t>ChatGPT</w:t>
      </w:r>
      <w:proofErr w:type="spellEnd"/>
      <w:r w:rsidRPr="00EE2C7E">
        <w:rPr>
          <w:rFonts w:hAnsi="Times New Roman" w:cs="Times New Roman"/>
          <w:sz w:val="24"/>
          <w:szCs w:val="24"/>
        </w:rPr>
        <w:t xml:space="preserve">, COPILOT, etc.) and text-to-image generators, were </w:t>
      </w:r>
      <w:r w:rsidR="003D1728" w:rsidRPr="00EE2C7E">
        <w:rPr>
          <w:rFonts w:hAnsi="Times New Roman" w:cs="Times New Roman"/>
          <w:sz w:val="24"/>
          <w:szCs w:val="24"/>
        </w:rPr>
        <w:t>utilized</w:t>
      </w:r>
      <w:r w:rsidRPr="00EE2C7E">
        <w:rPr>
          <w:rFonts w:hAnsi="Times New Roman" w:cs="Times New Roman"/>
          <w:sz w:val="24"/>
          <w:szCs w:val="24"/>
        </w:rPr>
        <w:t xml:space="preserve"> in the composition or editing of the present article. </w:t>
      </w:r>
    </w:p>
    <w:p w:rsidR="004D0665" w:rsidRPr="00EE2C7E" w:rsidRDefault="004D0665" w:rsidP="004D0665">
      <w:pPr>
        <w:spacing w:after="0" w:line="240" w:lineRule="auto"/>
        <w:jc w:val="both"/>
        <w:rPr>
          <w:rFonts w:hAnsi="Times New Roman" w:cs="Times New Roman"/>
          <w:sz w:val="24"/>
          <w:szCs w:val="24"/>
        </w:rPr>
      </w:pPr>
    </w:p>
    <w:p w:rsidR="004D0665" w:rsidRPr="00EE2C7E" w:rsidRDefault="001C7B61" w:rsidP="004D0665">
      <w:pPr>
        <w:spacing w:after="0" w:line="240" w:lineRule="auto"/>
        <w:jc w:val="both"/>
        <w:rPr>
          <w:rFonts w:hAnsi="Times New Roman" w:cs="Times New Roman"/>
          <w:b/>
          <w:sz w:val="24"/>
          <w:szCs w:val="24"/>
        </w:rPr>
      </w:pPr>
      <w:proofErr w:type="spellStart"/>
      <w:r w:rsidRPr="00EE2C7E">
        <w:rPr>
          <w:rFonts w:hAnsi="Times New Roman" w:cs="Times New Roman"/>
          <w:b/>
          <w:sz w:val="24"/>
          <w:szCs w:val="24"/>
        </w:rPr>
        <w:t>CompetingInterests</w:t>
      </w:r>
      <w:proofErr w:type="spellEnd"/>
    </w:p>
    <w:p w:rsidR="004D0665" w:rsidRPr="00EE2C7E" w:rsidRDefault="004D0665" w:rsidP="004D0665">
      <w:pPr>
        <w:spacing w:after="0" w:line="240" w:lineRule="auto"/>
        <w:jc w:val="both"/>
        <w:rPr>
          <w:rFonts w:hAnsi="Times New Roman" w:cs="Times New Roman"/>
          <w:b/>
          <w:sz w:val="24"/>
          <w:szCs w:val="24"/>
        </w:rPr>
      </w:pPr>
    </w:p>
    <w:p w:rsidR="004D0665" w:rsidRPr="00EE2C7E" w:rsidRDefault="004D0665" w:rsidP="004D0665">
      <w:pPr>
        <w:spacing w:after="0" w:line="240" w:lineRule="auto"/>
        <w:jc w:val="both"/>
        <w:rPr>
          <w:rFonts w:hAnsi="Times New Roman" w:cs="Times New Roman"/>
          <w:sz w:val="24"/>
          <w:szCs w:val="24"/>
        </w:rPr>
      </w:pPr>
      <w:r w:rsidRPr="00EE2C7E">
        <w:rPr>
          <w:rFonts w:hAnsi="Times New Roman" w:cs="Times New Roman"/>
          <w:sz w:val="24"/>
          <w:szCs w:val="24"/>
        </w:rPr>
        <w:t>Authors    have declared    that    no    competing interests exist</w:t>
      </w:r>
    </w:p>
    <w:p w:rsidR="0008174D" w:rsidRPr="00EE2C7E" w:rsidRDefault="0008174D"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References</w:t>
      </w:r>
    </w:p>
    <w:p w:rsidR="00A3721B" w:rsidRPr="00EE2C7E" w:rsidRDefault="004E7B5E" w:rsidP="00A3721B">
      <w:pPr>
        <w:pStyle w:val="Bibliography"/>
        <w:rPr>
          <w:rFonts w:hAnsi="Times New Roman" w:cs="Times New Roman"/>
          <w:sz w:val="24"/>
          <w:szCs w:val="24"/>
        </w:rPr>
      </w:pPr>
      <w:r w:rsidRPr="00EE2C7E">
        <w:rPr>
          <w:rFonts w:hAnsi="Times New Roman" w:cs="Times New Roman"/>
          <w:sz w:val="24"/>
          <w:szCs w:val="24"/>
        </w:rPr>
        <w:fldChar w:fldCharType="begin"/>
      </w:r>
      <w:r w:rsidR="00A3721B" w:rsidRPr="00EE2C7E">
        <w:rPr>
          <w:rFonts w:hAnsi="Times New Roman" w:cs="Times New Roman"/>
          <w:sz w:val="24"/>
          <w:szCs w:val="24"/>
        </w:rPr>
        <w:instrText xml:space="preserve"> ADDIN ZOTERO_BIBL {"uncited":[],"omitted":[],"custom":[]} CSL_BIBLIOGRAPHY </w:instrText>
      </w:r>
      <w:r w:rsidRPr="00EE2C7E">
        <w:rPr>
          <w:rFonts w:hAnsi="Times New Roman" w:cs="Times New Roman"/>
          <w:sz w:val="24"/>
          <w:szCs w:val="24"/>
        </w:rPr>
        <w:fldChar w:fldCharType="separate"/>
      </w:r>
      <w:r w:rsidR="00A3721B" w:rsidRPr="00EE2C7E">
        <w:rPr>
          <w:rFonts w:hAnsi="Times New Roman" w:cs="Times New Roman"/>
          <w:sz w:val="24"/>
          <w:szCs w:val="24"/>
        </w:rPr>
        <w:t xml:space="preserve">Abdullah, H. M., Mohana, N. T., Khan, B. M., Ahmed, S. M., Hossain, M., Islam, K. S., Redoy, M. H., Ferdush, J., Bhuiyan, M., &amp; Hossain, M. M. (2023). Present and future scopes and challenges of plant pest and disease (P&amp;D) monitoring: Remote sensing, image processing, and artificial intelligence perspectives. </w:t>
      </w:r>
      <w:r w:rsidR="00A3721B" w:rsidRPr="00EE2C7E">
        <w:rPr>
          <w:rFonts w:hAnsi="Times New Roman" w:cs="Times New Roman"/>
          <w:i/>
          <w:iCs/>
          <w:sz w:val="24"/>
          <w:szCs w:val="24"/>
        </w:rPr>
        <w:t>Remote Sensing Applications: Society and Environment</w:t>
      </w:r>
      <w:r w:rsidR="00A3721B" w:rsidRPr="00EE2C7E">
        <w:rPr>
          <w:rFonts w:hAnsi="Times New Roman" w:cs="Times New Roman"/>
          <w:sz w:val="24"/>
          <w:szCs w:val="24"/>
        </w:rPr>
        <w:t xml:space="preserve">, </w:t>
      </w:r>
      <w:r w:rsidR="00A3721B" w:rsidRPr="00EE2C7E">
        <w:rPr>
          <w:rFonts w:hAnsi="Times New Roman" w:cs="Times New Roman"/>
          <w:i/>
          <w:iCs/>
          <w:sz w:val="24"/>
          <w:szCs w:val="24"/>
        </w:rPr>
        <w:t>32</w:t>
      </w:r>
      <w:r w:rsidR="00A3721B" w:rsidRPr="00EE2C7E">
        <w:rPr>
          <w:rFonts w:hAnsi="Times New Roman" w:cs="Times New Roman"/>
          <w:sz w:val="24"/>
          <w:szCs w:val="24"/>
        </w:rPr>
        <w:t>, 100996.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Acharya, U., Lal, R., &amp; Chandra, R. (2022). Data driven approach on in-situ soil carbon measurement. </w:t>
      </w:r>
      <w:r w:rsidRPr="00EE2C7E">
        <w:rPr>
          <w:rFonts w:hAnsi="Times New Roman" w:cs="Times New Roman"/>
          <w:i/>
          <w:iCs/>
          <w:sz w:val="24"/>
          <w:szCs w:val="24"/>
        </w:rPr>
        <w:t>Carbon Management</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 401–419.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Adewusi, A. O., Asuzu, O. F., Olorunsogo, T., Iwuanyanwu, C., Adaga, E., &amp; Daraojimba, D. O. (2024). AI in precision agriculture: A review of technologies for sustainable farming practices. </w:t>
      </w:r>
      <w:r w:rsidRPr="00EE2C7E">
        <w:rPr>
          <w:rFonts w:hAnsi="Times New Roman" w:cs="Times New Roman"/>
          <w:i/>
          <w:iCs/>
          <w:sz w:val="24"/>
          <w:szCs w:val="24"/>
        </w:rPr>
        <w:t>World Journal of Advanced Research and Reviews</w:t>
      </w:r>
      <w:r w:rsidRPr="00EE2C7E">
        <w:rPr>
          <w:rFonts w:hAnsi="Times New Roman" w:cs="Times New Roman"/>
          <w:sz w:val="24"/>
          <w:szCs w:val="24"/>
        </w:rPr>
        <w:t xml:space="preserve">, </w:t>
      </w:r>
      <w:r w:rsidRPr="00EE2C7E">
        <w:rPr>
          <w:rFonts w:hAnsi="Times New Roman" w:cs="Times New Roman"/>
          <w:i/>
          <w:iCs/>
          <w:sz w:val="24"/>
          <w:szCs w:val="24"/>
        </w:rPr>
        <w:t>21</w:t>
      </w:r>
      <w:r w:rsidRPr="00EE2C7E">
        <w:rPr>
          <w:rFonts w:hAnsi="Times New Roman" w:cs="Times New Roman"/>
          <w:sz w:val="24"/>
          <w:szCs w:val="24"/>
        </w:rPr>
        <w:t>(1), 2276–2285.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Agarwal, S., &amp; Tarar, S. (2021). A hybrid approach for crop yield prediction using machine learning and deep learning algorithms. </w:t>
      </w:r>
      <w:r w:rsidRPr="00EE2C7E">
        <w:rPr>
          <w:rFonts w:hAnsi="Times New Roman" w:cs="Times New Roman"/>
          <w:i/>
          <w:iCs/>
          <w:sz w:val="24"/>
          <w:szCs w:val="24"/>
        </w:rPr>
        <w:t>Journal of Physics: Conference Series</w:t>
      </w:r>
      <w:r w:rsidRPr="00EE2C7E">
        <w:rPr>
          <w:rFonts w:hAnsi="Times New Roman" w:cs="Times New Roman"/>
          <w:sz w:val="24"/>
          <w:szCs w:val="24"/>
        </w:rPr>
        <w:t xml:space="preserve">, </w:t>
      </w:r>
      <w:r w:rsidRPr="00EE2C7E">
        <w:rPr>
          <w:rFonts w:hAnsi="Times New Roman" w:cs="Times New Roman"/>
          <w:i/>
          <w:iCs/>
          <w:sz w:val="24"/>
          <w:szCs w:val="24"/>
        </w:rPr>
        <w:t>1714</w:t>
      </w:r>
      <w:r w:rsidRPr="00EE2C7E">
        <w:rPr>
          <w:rFonts w:hAnsi="Times New Roman" w:cs="Times New Roman"/>
          <w:sz w:val="24"/>
          <w:szCs w:val="24"/>
        </w:rPr>
        <w:t>(1), 012012. https://iopscience.iop.org/article/10.1088/1742-6596/1714/1/012012/meta</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Agbeyangi, A., &amp; Suleman, H. (2024). Advances and Challenges in Low-Resource-Environment Software Systems: A Survey. </w:t>
      </w:r>
      <w:r w:rsidRPr="00EE2C7E">
        <w:rPr>
          <w:rFonts w:hAnsi="Times New Roman" w:cs="Times New Roman"/>
          <w:i/>
          <w:iCs/>
          <w:sz w:val="24"/>
          <w:szCs w:val="24"/>
        </w:rPr>
        <w:t>Informatics</w:t>
      </w:r>
      <w:r w:rsidRPr="00EE2C7E">
        <w:rPr>
          <w:rFonts w:hAnsi="Times New Roman" w:cs="Times New Roman"/>
          <w:sz w:val="24"/>
          <w:szCs w:val="24"/>
        </w:rPr>
        <w:t xml:space="preserve">, </w:t>
      </w:r>
      <w:r w:rsidRPr="00EE2C7E">
        <w:rPr>
          <w:rFonts w:hAnsi="Times New Roman" w:cs="Times New Roman"/>
          <w:i/>
          <w:iCs/>
          <w:sz w:val="24"/>
          <w:szCs w:val="24"/>
        </w:rPr>
        <w:t>11</w:t>
      </w:r>
      <w:r w:rsidRPr="00EE2C7E">
        <w:rPr>
          <w:rFonts w:hAnsi="Times New Roman" w:cs="Times New Roman"/>
          <w:sz w:val="24"/>
          <w:szCs w:val="24"/>
        </w:rPr>
        <w:t>(4), 90. https://www.mdpi.com/2227-9709/11/4/90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Agrawal, K., &amp; Kumar, N. (2025). AI-ML Applications in Agriculture and Food Processing. In P. K. Dutta, A. Hamad, A. K. Haghi, &amp; P. K. Prabhakar (Eds.), </w:t>
      </w:r>
      <w:r w:rsidRPr="00EE2C7E">
        <w:rPr>
          <w:rFonts w:hAnsi="Times New Roman" w:cs="Times New Roman"/>
          <w:i/>
          <w:iCs/>
          <w:sz w:val="24"/>
          <w:szCs w:val="24"/>
        </w:rPr>
        <w:t>Food and Industry 5.0: Transforming the Food System for a Sustainable Future</w:t>
      </w:r>
      <w:r w:rsidRPr="00EE2C7E">
        <w:rPr>
          <w:rFonts w:hAnsi="Times New Roman" w:cs="Times New Roman"/>
          <w:sz w:val="24"/>
          <w:szCs w:val="24"/>
        </w:rPr>
        <w:t xml:space="preserve"> (pp. 21–37). Springer Nature Switzerland. https://doi.org/10.1007/978-3-031-76758-6_2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Ahmed, M. M. (2025). IoT and Deep Learning-Based Smart Farm Environment Optimization and Yield Prediction Platform. In </w:t>
      </w:r>
      <w:r w:rsidRPr="00EE2C7E">
        <w:rPr>
          <w:rFonts w:hAnsi="Times New Roman" w:cs="Times New Roman"/>
          <w:i/>
          <w:iCs/>
          <w:sz w:val="24"/>
          <w:szCs w:val="24"/>
        </w:rPr>
        <w:t>Computer Vision Techniques for Agricultural Advancements</w:t>
      </w:r>
      <w:r w:rsidRPr="00EE2C7E">
        <w:rPr>
          <w:rFonts w:hAnsi="Times New Roman" w:cs="Times New Roman"/>
          <w:sz w:val="24"/>
          <w:szCs w:val="24"/>
        </w:rPr>
        <w:t xml:space="preserve"> (pp. 363–396). IGI Global Scientific Publishing.</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Ali, Z., Muhammad, A., Lee, N., Waqar, M., &amp; Lee, S. W. (2025). Artificial Intelligence for Sustainable Agriculture: A Comprehensive Review of AI-Driven Technologies in Crop Production.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17</w:t>
      </w:r>
      <w:r w:rsidRPr="00EE2C7E">
        <w:rPr>
          <w:rFonts w:hAnsi="Times New Roman" w:cs="Times New Roman"/>
          <w:sz w:val="24"/>
          <w:szCs w:val="24"/>
        </w:rPr>
        <w:t>(5), 2281.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Angidi, S., Madankar, K., Tehseen, M. M., &amp; Bhatla, A. (2025). Advanced High-Throughput Phenotyping Techniques for Managing Abiotic Stress in Agricultural Crops—A Comprehensive Review. </w:t>
      </w:r>
      <w:r w:rsidRPr="00EE2C7E">
        <w:rPr>
          <w:rFonts w:hAnsi="Times New Roman" w:cs="Times New Roman"/>
          <w:i/>
          <w:iCs/>
          <w:sz w:val="24"/>
          <w:szCs w:val="24"/>
        </w:rPr>
        <w:t>Crops</w:t>
      </w:r>
      <w:r w:rsidRPr="00EE2C7E">
        <w:rPr>
          <w:rFonts w:hAnsi="Times New Roman" w:cs="Times New Roman"/>
          <w:sz w:val="24"/>
          <w:szCs w:val="24"/>
        </w:rPr>
        <w:t xml:space="preserve">, </w:t>
      </w:r>
      <w:r w:rsidRPr="00EE2C7E">
        <w:rPr>
          <w:rFonts w:hAnsi="Times New Roman" w:cs="Times New Roman"/>
          <w:i/>
          <w:iCs/>
          <w:sz w:val="24"/>
          <w:szCs w:val="24"/>
        </w:rPr>
        <w:t>5</w:t>
      </w:r>
      <w:r w:rsidRPr="00EE2C7E">
        <w:rPr>
          <w:rFonts w:hAnsi="Times New Roman" w:cs="Times New Roman"/>
          <w:sz w:val="24"/>
          <w:szCs w:val="24"/>
        </w:rPr>
        <w:t>(2), 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Ansari, R., Manna, A., Hazra, S., Bose, S., Chatterjee, A., &amp; Sen, P. (2024). Breeding 4.0 vis-à-vis application of artificial intelligence (AI) in crop improvement: An overview. </w:t>
      </w:r>
      <w:r w:rsidRPr="00EE2C7E">
        <w:rPr>
          <w:rFonts w:hAnsi="Times New Roman" w:cs="Times New Roman"/>
          <w:i/>
          <w:iCs/>
          <w:sz w:val="24"/>
          <w:szCs w:val="24"/>
        </w:rPr>
        <w:t>New Zealand Journal of Crop and Horticultural Science</w:t>
      </w:r>
      <w:r w:rsidRPr="00EE2C7E">
        <w:rPr>
          <w:rFonts w:hAnsi="Times New Roman" w:cs="Times New Roman"/>
          <w:sz w:val="24"/>
          <w:szCs w:val="24"/>
        </w:rPr>
        <w:t>, 1–43.</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Arora, S. M., &amp; Gautam, M. (2022). Automated Weather Monitoring Station Based on IoT for Smart Cities. In </w:t>
      </w:r>
      <w:r w:rsidRPr="00EE2C7E">
        <w:rPr>
          <w:rFonts w:hAnsi="Times New Roman" w:cs="Times New Roman"/>
          <w:i/>
          <w:iCs/>
          <w:sz w:val="24"/>
          <w:szCs w:val="24"/>
        </w:rPr>
        <w:t>IoT for Sustainable Smart Cities and Society</w:t>
      </w:r>
      <w:r w:rsidRPr="00EE2C7E">
        <w:rPr>
          <w:rFonts w:hAnsi="Times New Roman" w:cs="Times New Roman"/>
          <w:sz w:val="24"/>
          <w:szCs w:val="24"/>
        </w:rPr>
        <w:t xml:space="preserve"> (pp. 227–243). Springer. https://link.springer.com/chapter/10.1007/978-3-030-89554-9_10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Atapattu, A. J., Perera, L. K., Nuwarapaksha, T. D., Udumann, S. S., &amp; Dissanayaka, N. S. (2024). Challenges in Achieving Artificial Intelligence in Agriculture. In S. S. Chouhan, A. Saxena, U. P. Singh, &amp; S. Jain (Eds.), </w:t>
      </w:r>
      <w:r w:rsidRPr="00EE2C7E">
        <w:rPr>
          <w:rFonts w:hAnsi="Times New Roman" w:cs="Times New Roman"/>
          <w:i/>
          <w:iCs/>
          <w:sz w:val="24"/>
          <w:szCs w:val="24"/>
        </w:rPr>
        <w:t>Artificial Intelligence Techniques in Smart Agriculture</w:t>
      </w:r>
      <w:r w:rsidRPr="00EE2C7E">
        <w:rPr>
          <w:rFonts w:hAnsi="Times New Roman" w:cs="Times New Roman"/>
          <w:sz w:val="24"/>
          <w:szCs w:val="24"/>
        </w:rPr>
        <w:t xml:space="preserve"> (pp. 7–34). Springer Nature Singapore. https://doi.org/10.1007/978-981-97-5878-4_2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Atik, C. (2022). Towards Comprehensive European Agricultural Data Governance: Moving Beyond the “Data Ownership” Debate. </w:t>
      </w:r>
      <w:r w:rsidRPr="00EE2C7E">
        <w:rPr>
          <w:rFonts w:hAnsi="Times New Roman" w:cs="Times New Roman"/>
          <w:i/>
          <w:iCs/>
          <w:sz w:val="24"/>
          <w:szCs w:val="24"/>
        </w:rPr>
        <w:t>IIC - International Review of Intellectual Property and Competition Law</w:t>
      </w:r>
      <w:r w:rsidRPr="00EE2C7E">
        <w:rPr>
          <w:rFonts w:hAnsi="Times New Roman" w:cs="Times New Roman"/>
          <w:sz w:val="24"/>
          <w:szCs w:val="24"/>
        </w:rPr>
        <w:t xml:space="preserve">, </w:t>
      </w:r>
      <w:r w:rsidRPr="00EE2C7E">
        <w:rPr>
          <w:rFonts w:hAnsi="Times New Roman" w:cs="Times New Roman"/>
          <w:i/>
          <w:iCs/>
          <w:sz w:val="24"/>
          <w:szCs w:val="24"/>
        </w:rPr>
        <w:t>53</w:t>
      </w:r>
      <w:r w:rsidRPr="00EE2C7E">
        <w:rPr>
          <w:rFonts w:hAnsi="Times New Roman" w:cs="Times New Roman"/>
          <w:sz w:val="24"/>
          <w:szCs w:val="24"/>
        </w:rPr>
        <w:t>(5), 701–742. https://doi.org/10.1007/s40319-022-01191-w</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Aziz, D., Rafiq, S., Saini, P., Ahad, I., Gonal, B., Rehman, S. A., Rashid, S., Saini, P., Rohela, G. K., &amp; Aalum, K. (2025). Remote sensing and artificial intelligence: Revolutionizing pest management in agriculture. </w:t>
      </w:r>
      <w:r w:rsidRPr="00EE2C7E">
        <w:rPr>
          <w:rFonts w:hAnsi="Times New Roman" w:cs="Times New Roman"/>
          <w:i/>
          <w:iCs/>
          <w:sz w:val="24"/>
          <w:szCs w:val="24"/>
        </w:rPr>
        <w:t>Frontiers in Sustainable Food Systems</w:t>
      </w:r>
      <w:r w:rsidRPr="00EE2C7E">
        <w:rPr>
          <w:rFonts w:hAnsi="Times New Roman" w:cs="Times New Roman"/>
          <w:sz w:val="24"/>
          <w:szCs w:val="24"/>
        </w:rPr>
        <w:t xml:space="preserve">, </w:t>
      </w:r>
      <w:r w:rsidRPr="00EE2C7E">
        <w:rPr>
          <w:rFonts w:hAnsi="Times New Roman" w:cs="Times New Roman"/>
          <w:i/>
          <w:iCs/>
          <w:sz w:val="24"/>
          <w:szCs w:val="24"/>
        </w:rPr>
        <w:t>9</w:t>
      </w:r>
      <w:r w:rsidRPr="00EE2C7E">
        <w:rPr>
          <w:rFonts w:hAnsi="Times New Roman" w:cs="Times New Roman"/>
          <w:sz w:val="24"/>
          <w:szCs w:val="24"/>
        </w:rPr>
        <w:t>, 1551460.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Bordignon, F., Provolo, G., Riva, E., Caria, M., Todde, G., Sara, G., Cesarini, F., Grossi, G., Vitali, A., Lacetera, N., &amp; Pezzuolo, A. (2025). Smart technologies to improve the management and resilience to climate change of livestock housing: A systematic and critical review. </w:t>
      </w:r>
      <w:r w:rsidRPr="00EE2C7E">
        <w:rPr>
          <w:rFonts w:hAnsi="Times New Roman" w:cs="Times New Roman"/>
          <w:i/>
          <w:iCs/>
          <w:sz w:val="24"/>
          <w:szCs w:val="24"/>
        </w:rPr>
        <w:t>Italian Journal of Animal Science</w:t>
      </w:r>
      <w:r w:rsidRPr="00EE2C7E">
        <w:rPr>
          <w:rFonts w:hAnsi="Times New Roman" w:cs="Times New Roman"/>
          <w:sz w:val="24"/>
          <w:szCs w:val="24"/>
        </w:rPr>
        <w:t xml:space="preserve">, </w:t>
      </w:r>
      <w:r w:rsidRPr="00EE2C7E">
        <w:rPr>
          <w:rFonts w:hAnsi="Times New Roman" w:cs="Times New Roman"/>
          <w:i/>
          <w:iCs/>
          <w:sz w:val="24"/>
          <w:szCs w:val="24"/>
        </w:rPr>
        <w:t>24</w:t>
      </w:r>
      <w:r w:rsidRPr="00EE2C7E">
        <w:rPr>
          <w:rFonts w:hAnsi="Times New Roman" w:cs="Times New Roman"/>
          <w:sz w:val="24"/>
          <w:szCs w:val="24"/>
        </w:rPr>
        <w:t>(1), 376–392. https://doi.org/10.1080/1828051X.2025.2455500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Chikatimarla, A. K., &amp; Rao, T. N. P. (2024). AI in Rural Development: A Study on the Monitoring and Impact Evaluation of AI Initiatives. </w:t>
      </w:r>
      <w:r w:rsidRPr="00EE2C7E">
        <w:rPr>
          <w:rFonts w:hAnsi="Times New Roman" w:cs="Times New Roman"/>
          <w:i/>
          <w:iCs/>
          <w:sz w:val="24"/>
          <w:szCs w:val="24"/>
        </w:rPr>
        <w:t>SEMINAR PROCEEDINGS</w:t>
      </w:r>
      <w:r w:rsidRPr="00EE2C7E">
        <w:rPr>
          <w:rFonts w:hAnsi="Times New Roman" w:cs="Times New Roman"/>
          <w:sz w:val="24"/>
          <w:szCs w:val="24"/>
        </w:rPr>
        <w:t>.</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Cravero, A., Pardo, S., Sepúlveda, S., &amp; Muñoz, L. (2022). Challenges to use machine learning in agricultural big data: A systematic literature review.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12</w:t>
      </w:r>
      <w:r w:rsidRPr="00EE2C7E">
        <w:rPr>
          <w:rFonts w:hAnsi="Times New Roman" w:cs="Times New Roman"/>
          <w:sz w:val="24"/>
          <w:szCs w:val="24"/>
        </w:rPr>
        <w:t>(3), 748.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Das, B., Hoque, A., Roy, S., Kumar, K., Laskar, A. A., &amp; Mazumder, A. S. (2025). </w:t>
      </w:r>
      <w:r w:rsidRPr="00EE2C7E">
        <w:rPr>
          <w:rFonts w:hAnsi="Times New Roman" w:cs="Times New Roman"/>
          <w:i/>
          <w:iCs/>
          <w:sz w:val="24"/>
          <w:szCs w:val="24"/>
        </w:rPr>
        <w:t>Post-Harvest Technologies and Automation: Al-Driven Innovations in Food Processing and Supply Chains</w:t>
      </w:r>
      <w:r w:rsidRPr="00EE2C7E">
        <w:rPr>
          <w:rFonts w:hAnsi="Times New Roman" w:cs="Times New Roman"/>
          <w:sz w:val="24"/>
          <w:szCs w:val="24"/>
        </w:rPr>
        <w:t>.</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Dhanke, J. A., Srivastava, D., Menaga, D., Raj, R., Kumar, K. V., Jangir, P., &amp; Mani, P. (2024). Climate-Based AI-Powered Precision Irrigation: Sustainably Smart Agriculture Frameworks for Maximum Crop Yields. </w:t>
      </w:r>
      <w:r w:rsidRPr="00EE2C7E">
        <w:rPr>
          <w:rFonts w:hAnsi="Times New Roman" w:cs="Times New Roman"/>
          <w:i/>
          <w:iCs/>
          <w:sz w:val="24"/>
          <w:szCs w:val="24"/>
        </w:rPr>
        <w:t>Remote Sensing in Earth Systems Sciences</w:t>
      </w:r>
      <w:r w:rsidRPr="00EE2C7E">
        <w:rPr>
          <w:rFonts w:hAnsi="Times New Roman" w:cs="Times New Roman"/>
          <w:sz w:val="24"/>
          <w:szCs w:val="24"/>
        </w:rPr>
        <w:t>, 1–12.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Dhillon, R., &amp; Moncur, Q. (2023). Small-scale farming: A review of challenges and potential opportunities offered by technological advancements.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15</w:t>
      </w:r>
      <w:r w:rsidRPr="00EE2C7E">
        <w:rPr>
          <w:rFonts w:hAnsi="Times New Roman" w:cs="Times New Roman"/>
          <w:sz w:val="24"/>
          <w:szCs w:val="24"/>
        </w:rPr>
        <w:t>(21), 15478.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Dubey, S., Yadav, R., Singhal, V., &amp; Dixit, A. (2024). Sustainable Development in Agriculture: Soil Management. In S. K. Srivastava, D. Srivastava, K. Cengiz, &amp; P. Gaur (Eds.), </w:t>
      </w:r>
      <w:r w:rsidRPr="00EE2C7E">
        <w:rPr>
          <w:rFonts w:hAnsi="Times New Roman" w:cs="Times New Roman"/>
          <w:i/>
          <w:iCs/>
          <w:sz w:val="24"/>
          <w:szCs w:val="24"/>
        </w:rPr>
        <w:t>Smart Agritech</w:t>
      </w:r>
      <w:r w:rsidRPr="00EE2C7E">
        <w:rPr>
          <w:rFonts w:hAnsi="Times New Roman" w:cs="Times New Roman"/>
          <w:sz w:val="24"/>
          <w:szCs w:val="24"/>
        </w:rPr>
        <w:t xml:space="preserve"> (1st ed., pp. 113–141). Wiley. https://doi.org/10.1002/9781394302994.ch5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Duguma, A. L., &amp; Bai, X. (2024). How the internet of things technology improves agricultural efficiency. </w:t>
      </w:r>
      <w:r w:rsidRPr="00EE2C7E">
        <w:rPr>
          <w:rFonts w:hAnsi="Times New Roman" w:cs="Times New Roman"/>
          <w:i/>
          <w:iCs/>
          <w:sz w:val="24"/>
          <w:szCs w:val="24"/>
        </w:rPr>
        <w:t>Artificial Intelligence Review</w:t>
      </w:r>
      <w:r w:rsidRPr="00EE2C7E">
        <w:rPr>
          <w:rFonts w:hAnsi="Times New Roman" w:cs="Times New Roman"/>
          <w:sz w:val="24"/>
          <w:szCs w:val="24"/>
        </w:rPr>
        <w:t xml:space="preserve">, </w:t>
      </w:r>
      <w:r w:rsidRPr="00EE2C7E">
        <w:rPr>
          <w:rFonts w:hAnsi="Times New Roman" w:cs="Times New Roman"/>
          <w:i/>
          <w:iCs/>
          <w:sz w:val="24"/>
          <w:szCs w:val="24"/>
        </w:rPr>
        <w:t>58</w:t>
      </w:r>
      <w:r w:rsidRPr="00EE2C7E">
        <w:rPr>
          <w:rFonts w:hAnsi="Times New Roman" w:cs="Times New Roman"/>
          <w:sz w:val="24"/>
          <w:szCs w:val="24"/>
        </w:rPr>
        <w:t>(2), 63. https://doi.org/10.1007/s10462-024-11046-0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El Alaoui, M., Amraoui, K. E., Masmoudi, L., Ettouhami, A., &amp; Rouchdi, M. (2024). Unleashing the potential of IoT, Artificial Intelligence, and UAVs in contemporary agriculture: A comprehensive review. </w:t>
      </w:r>
      <w:r w:rsidRPr="00EE2C7E">
        <w:rPr>
          <w:rFonts w:hAnsi="Times New Roman" w:cs="Times New Roman"/>
          <w:i/>
          <w:iCs/>
          <w:sz w:val="24"/>
          <w:szCs w:val="24"/>
        </w:rPr>
        <w:t>Journal of Terramechanics</w:t>
      </w:r>
      <w:r w:rsidRPr="00EE2C7E">
        <w:rPr>
          <w:rFonts w:hAnsi="Times New Roman" w:cs="Times New Roman"/>
          <w:sz w:val="24"/>
          <w:szCs w:val="24"/>
        </w:rPr>
        <w:t xml:space="preserve">, </w:t>
      </w:r>
      <w:r w:rsidRPr="00EE2C7E">
        <w:rPr>
          <w:rFonts w:hAnsi="Times New Roman" w:cs="Times New Roman"/>
          <w:i/>
          <w:iCs/>
          <w:sz w:val="24"/>
          <w:szCs w:val="24"/>
        </w:rPr>
        <w:t>115</w:t>
      </w:r>
      <w:r w:rsidRPr="00EE2C7E">
        <w:rPr>
          <w:rFonts w:hAnsi="Times New Roman" w:cs="Times New Roman"/>
          <w:sz w:val="24"/>
          <w:szCs w:val="24"/>
        </w:rPr>
        <w:t>, 100986.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Filonchyk, M., Peterson, M. P., Zhang, L., Hurynovich, V., &amp; He, Y. (2024). Greenhouse gases emissions and global climate change: Examining the influence of CO2, CH4, and N2O. </w:t>
      </w:r>
      <w:r w:rsidRPr="00EE2C7E">
        <w:rPr>
          <w:rFonts w:hAnsi="Times New Roman" w:cs="Times New Roman"/>
          <w:i/>
          <w:iCs/>
          <w:sz w:val="24"/>
          <w:szCs w:val="24"/>
        </w:rPr>
        <w:t>Science of The Total Environment</w:t>
      </w:r>
      <w:r w:rsidRPr="00EE2C7E">
        <w:rPr>
          <w:rFonts w:hAnsi="Times New Roman" w:cs="Times New Roman"/>
          <w:sz w:val="24"/>
          <w:szCs w:val="24"/>
        </w:rPr>
        <w:t>, 173359.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Fuentes-Peñailillo, F., Gutter, K., Vega, R., &amp; Silva, G. C. (2024). Transformative technologies in digital agriculture: Leveraging Internet of Things, remote sensing, and artificial intelligence for smart crop management. </w:t>
      </w:r>
      <w:r w:rsidRPr="00EE2C7E">
        <w:rPr>
          <w:rFonts w:hAnsi="Times New Roman" w:cs="Times New Roman"/>
          <w:i/>
          <w:iCs/>
          <w:sz w:val="24"/>
          <w:szCs w:val="24"/>
        </w:rPr>
        <w:t>Journal of Sensor and Actuator Networks</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(4), 39.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Gavai, A. K., Bouzembrak, Y., Xhani, D., Sedrakyan, G., Meuwissen, M. P., Souza, R. G.-S., Marvin, H. J., &amp; van Hillegersberg, J. (2025). Agricultural Data Privacy: Emerging Platforms &amp; Strategies. </w:t>
      </w:r>
      <w:r w:rsidRPr="00EE2C7E">
        <w:rPr>
          <w:rFonts w:hAnsi="Times New Roman" w:cs="Times New Roman"/>
          <w:i/>
          <w:iCs/>
          <w:sz w:val="24"/>
          <w:szCs w:val="24"/>
        </w:rPr>
        <w:t>Food and Humanity</w:t>
      </w:r>
      <w:r w:rsidRPr="00EE2C7E">
        <w:rPr>
          <w:rFonts w:hAnsi="Times New Roman" w:cs="Times New Roman"/>
          <w:sz w:val="24"/>
          <w:szCs w:val="24"/>
        </w:rPr>
        <w:t>, 100542.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Getahun, S., Kefale, H., &amp; Gelaye, Y. (2024). Application of Precision Agriculture Technologies for Sustainable Crop Production and Environmental Sustainability: A Systematic Review. </w:t>
      </w:r>
      <w:r w:rsidRPr="00EE2C7E">
        <w:rPr>
          <w:rFonts w:hAnsi="Times New Roman" w:cs="Times New Roman"/>
          <w:i/>
          <w:iCs/>
          <w:sz w:val="24"/>
          <w:szCs w:val="24"/>
        </w:rPr>
        <w:t>The Scientific World Journal</w:t>
      </w:r>
      <w:r w:rsidRPr="00EE2C7E">
        <w:rPr>
          <w:rFonts w:hAnsi="Times New Roman" w:cs="Times New Roman"/>
          <w:sz w:val="24"/>
          <w:szCs w:val="24"/>
        </w:rPr>
        <w:t xml:space="preserve">, </w:t>
      </w:r>
      <w:r w:rsidRPr="00EE2C7E">
        <w:rPr>
          <w:rFonts w:hAnsi="Times New Roman" w:cs="Times New Roman"/>
          <w:i/>
          <w:iCs/>
          <w:sz w:val="24"/>
          <w:szCs w:val="24"/>
        </w:rPr>
        <w:t>2024</w:t>
      </w:r>
      <w:r w:rsidRPr="00EE2C7E">
        <w:rPr>
          <w:rFonts w:hAnsi="Times New Roman" w:cs="Times New Roman"/>
          <w:sz w:val="24"/>
          <w:szCs w:val="24"/>
        </w:rPr>
        <w:t>(1), 2126734. https://doi.org/10.1155/2024/2126734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Ghosh, A., Misra, S., Bhattacharyya, R., Sarkar, A., Singh, A. K., Tyagi, V. C., Kumar, R. V., &amp; Meena, V. S. (2020). Agriculture, dairy and fishery farming practices and greenhouse gas emission footprint: A strategic appraisal for mitigation. </w:t>
      </w:r>
      <w:r w:rsidRPr="00EE2C7E">
        <w:rPr>
          <w:rFonts w:hAnsi="Times New Roman" w:cs="Times New Roman"/>
          <w:i/>
          <w:iCs/>
          <w:sz w:val="24"/>
          <w:szCs w:val="24"/>
        </w:rPr>
        <w:t>Environmental Science and Pollution Research</w:t>
      </w:r>
      <w:r w:rsidRPr="00EE2C7E">
        <w:rPr>
          <w:rFonts w:hAnsi="Times New Roman" w:cs="Times New Roman"/>
          <w:sz w:val="24"/>
          <w:szCs w:val="24"/>
        </w:rPr>
        <w:t xml:space="preserve">, </w:t>
      </w:r>
      <w:r w:rsidRPr="00EE2C7E">
        <w:rPr>
          <w:rFonts w:hAnsi="Times New Roman" w:cs="Times New Roman"/>
          <w:i/>
          <w:iCs/>
          <w:sz w:val="24"/>
          <w:szCs w:val="24"/>
        </w:rPr>
        <w:t>27</w:t>
      </w:r>
      <w:r w:rsidRPr="00EE2C7E">
        <w:rPr>
          <w:rFonts w:hAnsi="Times New Roman" w:cs="Times New Roman"/>
          <w:sz w:val="24"/>
          <w:szCs w:val="24"/>
        </w:rPr>
        <w:t>, 10160–10184.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Gupta, P., Bhardwaj, G., Dubey, S., Tayal, T., Sengupta, A., &amp; Narad, P. (2024). AI-Enabled Process Optimization for Sustainable Wastewater Treatment Solutions. In </w:t>
      </w:r>
      <w:r w:rsidRPr="00EE2C7E">
        <w:rPr>
          <w:rFonts w:hAnsi="Times New Roman" w:cs="Times New Roman"/>
          <w:i/>
          <w:iCs/>
          <w:sz w:val="24"/>
          <w:szCs w:val="24"/>
        </w:rPr>
        <w:t>The AI Cleanse: Transforming Wastewater Treatment Through Artificial Intelligence: Harnessing Data-Driven Solutions</w:t>
      </w:r>
      <w:r w:rsidRPr="00EE2C7E">
        <w:rPr>
          <w:rFonts w:hAnsi="Times New Roman" w:cs="Times New Roman"/>
          <w:sz w:val="24"/>
          <w:szCs w:val="24"/>
        </w:rPr>
        <w:t xml:space="preserve"> (pp. 141–164). Springer. https://link.springer.com/chapter/10.1007/978-3-031-67237-8_6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Hoque, A. (2024). Artificial Intelligence in Post-Harvest Drying Technologies: A Comprehensive Review on Optimization, Quality Enhancement, and Energy Efficiency. </w:t>
      </w:r>
      <w:r w:rsidRPr="00EE2C7E">
        <w:rPr>
          <w:rFonts w:hAnsi="Times New Roman" w:cs="Times New Roman"/>
          <w:i/>
          <w:iCs/>
          <w:sz w:val="24"/>
          <w:szCs w:val="24"/>
        </w:rPr>
        <w:t>Int. J. Sci. Res. IJSR</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(11), 493–502.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Hoque, A., &amp; Padhiary, M. (2024). Automation and AI in Precision Agriculture: Innovations for Enhanced Crop Management and Sustainability. </w:t>
      </w:r>
      <w:r w:rsidRPr="00EE2C7E">
        <w:rPr>
          <w:rFonts w:hAnsi="Times New Roman" w:cs="Times New Roman"/>
          <w:i/>
          <w:iCs/>
          <w:sz w:val="24"/>
          <w:szCs w:val="24"/>
        </w:rPr>
        <w:t>Asian Journal of Research in Computer Science</w:t>
      </w:r>
      <w:r w:rsidRPr="00EE2C7E">
        <w:rPr>
          <w:rFonts w:hAnsi="Times New Roman" w:cs="Times New Roman"/>
          <w:sz w:val="24"/>
          <w:szCs w:val="24"/>
        </w:rPr>
        <w:t xml:space="preserve">, </w:t>
      </w:r>
      <w:r w:rsidRPr="00EE2C7E">
        <w:rPr>
          <w:rFonts w:hAnsi="Times New Roman" w:cs="Times New Roman"/>
          <w:i/>
          <w:iCs/>
          <w:sz w:val="24"/>
          <w:szCs w:val="24"/>
        </w:rPr>
        <w:t>17</w:t>
      </w:r>
      <w:r w:rsidRPr="00EE2C7E">
        <w:rPr>
          <w:rFonts w:hAnsi="Times New Roman" w:cs="Times New Roman"/>
          <w:sz w:val="24"/>
          <w:szCs w:val="24"/>
        </w:rPr>
        <w:t>(10), 95–109.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Hoque, A., Padhiary, M., Prasad, G., &amp; Kumar, K. (2025). Real-Time Data Processing in Agricultural Robotics. In </w:t>
      </w:r>
      <w:r w:rsidRPr="00EE2C7E">
        <w:rPr>
          <w:rFonts w:hAnsi="Times New Roman" w:cs="Times New Roman"/>
          <w:i/>
          <w:iCs/>
          <w:sz w:val="24"/>
          <w:szCs w:val="24"/>
        </w:rPr>
        <w:t>Computer Vision Techniques for Agricultural Advancements</w:t>
      </w:r>
      <w:r w:rsidRPr="00EE2C7E">
        <w:rPr>
          <w:rFonts w:hAnsi="Times New Roman" w:cs="Times New Roman"/>
          <w:sz w:val="24"/>
          <w:szCs w:val="24"/>
        </w:rPr>
        <w:t xml:space="preserve"> (pp. 431–468). IGI Global Scientific Publishing. https://www.igi-global.com/chapter/real-time-data-processing-in-agricultural-robotics/369294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Husaini, A. M., &amp; Sohail, M. (2024). Agrochemical-free genetically modified and genome-edited crops–towards a ‘greener’green revolution and achieving the United Nation’s Sustainable Development Goals. </w:t>
      </w:r>
      <w:r w:rsidRPr="00EE2C7E">
        <w:rPr>
          <w:rFonts w:hAnsi="Times New Roman" w:cs="Times New Roman"/>
          <w:i/>
          <w:iCs/>
          <w:sz w:val="24"/>
          <w:szCs w:val="24"/>
        </w:rPr>
        <w:t>Journal of Biotechnology</w:t>
      </w:r>
      <w:r w:rsidRPr="00EE2C7E">
        <w:rPr>
          <w:rFonts w:hAnsi="Times New Roman" w:cs="Times New Roman"/>
          <w:sz w:val="24"/>
          <w:szCs w:val="24"/>
        </w:rPr>
        <w:t>. https://www.sciencedirect.com/science/article/pii/S0168165624001202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Jackson, I., Namdar, J., Saénz, M. J., Elmquist III, R. A., &amp; Dávila Novoa, L. R. (2024). Revolutionize cold chain: An AI/ML driven approach to overcome capacity shortages. </w:t>
      </w:r>
      <w:r w:rsidRPr="00EE2C7E">
        <w:rPr>
          <w:rFonts w:hAnsi="Times New Roman" w:cs="Times New Roman"/>
          <w:i/>
          <w:iCs/>
          <w:sz w:val="24"/>
          <w:szCs w:val="24"/>
        </w:rPr>
        <w:t>International Journal of Production Research</w:t>
      </w:r>
      <w:r w:rsidRPr="00EE2C7E">
        <w:rPr>
          <w:rFonts w:hAnsi="Times New Roman" w:cs="Times New Roman"/>
          <w:sz w:val="24"/>
          <w:szCs w:val="24"/>
        </w:rPr>
        <w:t>, 1–23.</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Janga, B., Asamani, G. P., Sun, Z., &amp; Cristea, N. (2023). A review of practical ai for remote sensing in earth sciences. </w:t>
      </w:r>
      <w:r w:rsidRPr="00EE2C7E">
        <w:rPr>
          <w:rFonts w:hAnsi="Times New Roman" w:cs="Times New Roman"/>
          <w:i/>
          <w:iCs/>
          <w:sz w:val="24"/>
          <w:szCs w:val="24"/>
        </w:rPr>
        <w:t>Remote Sensing</w:t>
      </w:r>
      <w:r w:rsidRPr="00EE2C7E">
        <w:rPr>
          <w:rFonts w:hAnsi="Times New Roman" w:cs="Times New Roman"/>
          <w:sz w:val="24"/>
          <w:szCs w:val="24"/>
        </w:rPr>
        <w:t xml:space="preserve">, </w:t>
      </w:r>
      <w:r w:rsidRPr="00EE2C7E">
        <w:rPr>
          <w:rFonts w:hAnsi="Times New Roman" w:cs="Times New Roman"/>
          <w:i/>
          <w:iCs/>
          <w:sz w:val="24"/>
          <w:szCs w:val="24"/>
        </w:rPr>
        <w:t>15</w:t>
      </w:r>
      <w:r w:rsidRPr="00EE2C7E">
        <w:rPr>
          <w:rFonts w:hAnsi="Times New Roman" w:cs="Times New Roman"/>
          <w:sz w:val="24"/>
          <w:szCs w:val="24"/>
        </w:rPr>
        <w:t>(16), 4112.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Kabato, W., Getnet, G. T., Sinore, T., Nemeth, A., &amp; Molnár, Z. (2025). Towards Climate-Smart Agriculture: Strategies for Sustainable Agricultural Production, Food Security, and Greenhouse Gas Reduction.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15</w:t>
      </w:r>
      <w:r w:rsidRPr="00EE2C7E">
        <w:rPr>
          <w:rFonts w:hAnsi="Times New Roman" w:cs="Times New Roman"/>
          <w:sz w:val="24"/>
          <w:szCs w:val="24"/>
        </w:rPr>
        <w:t>(3), 565.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Kumar, V., Sharma, K. V., Pham, Q. B., Srivastava, A. K., Bogireddy, C., &amp; Yadav, S. M. (2024). Advancements in drought using remote sensing: Assessing progress, overcoming challenges, and exploring future opportunities. </w:t>
      </w:r>
      <w:r w:rsidRPr="00EE2C7E">
        <w:rPr>
          <w:rFonts w:hAnsi="Times New Roman" w:cs="Times New Roman"/>
          <w:i/>
          <w:iCs/>
          <w:sz w:val="24"/>
          <w:szCs w:val="24"/>
        </w:rPr>
        <w:t>Theoretical and Applied Climatology</w:t>
      </w:r>
      <w:r w:rsidRPr="00EE2C7E">
        <w:rPr>
          <w:rFonts w:hAnsi="Times New Roman" w:cs="Times New Roman"/>
          <w:sz w:val="24"/>
          <w:szCs w:val="24"/>
        </w:rPr>
        <w:t xml:space="preserve">, </w:t>
      </w:r>
      <w:r w:rsidRPr="00EE2C7E">
        <w:rPr>
          <w:rFonts w:hAnsi="Times New Roman" w:cs="Times New Roman"/>
          <w:i/>
          <w:iCs/>
          <w:sz w:val="24"/>
          <w:szCs w:val="24"/>
        </w:rPr>
        <w:t>155</w:t>
      </w:r>
      <w:r w:rsidRPr="00EE2C7E">
        <w:rPr>
          <w:rFonts w:hAnsi="Times New Roman" w:cs="Times New Roman"/>
          <w:sz w:val="24"/>
          <w:szCs w:val="24"/>
        </w:rPr>
        <w:t>(6), 4251–4288.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Linus, R. A., Olanrewaju, O. S., Oyatomi, O., Idehen, E. O., &amp; Abberton, M. (2023). Assessment of yield stability of bambara groundnut (Vigna subterranea (L.) Verdc.) using genotype and genotype–environment interaction biplot analysis.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(10), 2558.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Liu, S., Ampatzidis, Y., Zhou, C., &amp; Lee, W. S. (2025). AI-driven time series analysis for predicting strawberry weekly yields integrating fruit monitoring and weather data </w:t>
      </w:r>
      <w:r w:rsidRPr="00EE2C7E">
        <w:rPr>
          <w:rFonts w:hAnsi="Times New Roman" w:cs="Times New Roman"/>
          <w:sz w:val="24"/>
          <w:szCs w:val="24"/>
        </w:rPr>
        <w:lastRenderedPageBreak/>
        <w:t xml:space="preserve">for optimized harvest planning. </w:t>
      </w:r>
      <w:r w:rsidRPr="00EE2C7E">
        <w:rPr>
          <w:rFonts w:hAnsi="Times New Roman" w:cs="Times New Roman"/>
          <w:i/>
          <w:iCs/>
          <w:sz w:val="24"/>
          <w:szCs w:val="24"/>
        </w:rPr>
        <w:t>Computers and Electronics in Agriculture</w:t>
      </w:r>
      <w:r w:rsidRPr="00EE2C7E">
        <w:rPr>
          <w:rFonts w:hAnsi="Times New Roman" w:cs="Times New Roman"/>
          <w:sz w:val="24"/>
          <w:szCs w:val="24"/>
        </w:rPr>
        <w:t xml:space="preserve">, </w:t>
      </w:r>
      <w:r w:rsidRPr="00EE2C7E">
        <w:rPr>
          <w:rFonts w:hAnsi="Times New Roman" w:cs="Times New Roman"/>
          <w:i/>
          <w:iCs/>
          <w:sz w:val="24"/>
          <w:szCs w:val="24"/>
        </w:rPr>
        <w:t>233</w:t>
      </w:r>
      <w:r w:rsidRPr="00EE2C7E">
        <w:rPr>
          <w:rFonts w:hAnsi="Times New Roman" w:cs="Times New Roman"/>
          <w:sz w:val="24"/>
          <w:szCs w:val="24"/>
        </w:rPr>
        <w:t>, 110212.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Majhi, P. K., Samal, I., Bhoi, T. K., Pattnaik, P., Pradhan, C., Gupta, A., Mahanta, D. K., &amp; Senapati, S. K. (2023). Climate-smart agriculture: An integrated approach to address climate change and food security. In </w:t>
      </w:r>
      <w:r w:rsidRPr="00EE2C7E">
        <w:rPr>
          <w:rFonts w:hAnsi="Times New Roman" w:cs="Times New Roman"/>
          <w:i/>
          <w:iCs/>
          <w:sz w:val="24"/>
          <w:szCs w:val="24"/>
        </w:rPr>
        <w:t>Climate Change and Insect Biodiversity</w:t>
      </w:r>
      <w:r w:rsidRPr="00EE2C7E">
        <w:rPr>
          <w:rFonts w:hAnsi="Times New Roman" w:cs="Times New Roman"/>
          <w:sz w:val="24"/>
          <w:szCs w:val="24"/>
        </w:rPr>
        <w:t xml:space="preserve"> (pp. 221–245). CRC Press.</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Mihret, Y. C., Takele, M. M., &amp; Mintesinot, S. M. (2025). Advancements in Agriculture 4.0 and the Needs for Introduction and Adoption in Ethiopia: A Review. </w:t>
      </w:r>
      <w:r w:rsidRPr="00EE2C7E">
        <w:rPr>
          <w:rFonts w:hAnsi="Times New Roman" w:cs="Times New Roman"/>
          <w:i/>
          <w:iCs/>
          <w:sz w:val="24"/>
          <w:szCs w:val="24"/>
        </w:rPr>
        <w:t>Advances in Agriculture</w:t>
      </w:r>
      <w:r w:rsidRPr="00EE2C7E">
        <w:rPr>
          <w:rFonts w:hAnsi="Times New Roman" w:cs="Times New Roman"/>
          <w:sz w:val="24"/>
          <w:szCs w:val="24"/>
        </w:rPr>
        <w:t xml:space="preserve">, </w:t>
      </w:r>
      <w:r w:rsidRPr="00EE2C7E">
        <w:rPr>
          <w:rFonts w:hAnsi="Times New Roman" w:cs="Times New Roman"/>
          <w:i/>
          <w:iCs/>
          <w:sz w:val="24"/>
          <w:szCs w:val="24"/>
        </w:rPr>
        <w:t>2025</w:t>
      </w:r>
      <w:r w:rsidRPr="00EE2C7E">
        <w:rPr>
          <w:rFonts w:hAnsi="Times New Roman" w:cs="Times New Roman"/>
          <w:sz w:val="24"/>
          <w:szCs w:val="24"/>
        </w:rPr>
        <w:t>(1), 8828400.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Mishra, H., &amp; Mishra, D. (2024). AI for Data-Driven Decision-Making in Smart Agriculture: From Field to Farm Management. In </w:t>
      </w:r>
      <w:r w:rsidRPr="00EE2C7E">
        <w:rPr>
          <w:rFonts w:hAnsi="Times New Roman" w:cs="Times New Roman"/>
          <w:i/>
          <w:iCs/>
          <w:sz w:val="24"/>
          <w:szCs w:val="24"/>
        </w:rPr>
        <w:t>Artificial Intelligence Techniques in Smart Agriculture</w:t>
      </w:r>
      <w:r w:rsidRPr="00EE2C7E">
        <w:rPr>
          <w:rFonts w:hAnsi="Times New Roman" w:cs="Times New Roman"/>
          <w:sz w:val="24"/>
          <w:szCs w:val="24"/>
        </w:rPr>
        <w:t xml:space="preserve"> (pp. 173–193). Springer. https://link.springer.com/chapter/10.1007/978-981-97-5878-4_11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Mmbando, G. S. (2025). Harnessing artificial intelligence and remote sensing in climate-smart agriculture: The current strategies needed for enhancing global food security. </w:t>
      </w:r>
      <w:r w:rsidRPr="00EE2C7E">
        <w:rPr>
          <w:rFonts w:hAnsi="Times New Roman" w:cs="Times New Roman"/>
          <w:i/>
          <w:iCs/>
          <w:sz w:val="24"/>
          <w:szCs w:val="24"/>
        </w:rPr>
        <w:t>Cogent Food &amp; Agriculture</w:t>
      </w:r>
      <w:r w:rsidRPr="00EE2C7E">
        <w:rPr>
          <w:rFonts w:hAnsi="Times New Roman" w:cs="Times New Roman"/>
          <w:sz w:val="24"/>
          <w:szCs w:val="24"/>
        </w:rPr>
        <w:t xml:space="preserve">, </w:t>
      </w:r>
      <w:r w:rsidRPr="00EE2C7E">
        <w:rPr>
          <w:rFonts w:hAnsi="Times New Roman" w:cs="Times New Roman"/>
          <w:i/>
          <w:iCs/>
          <w:sz w:val="24"/>
          <w:szCs w:val="24"/>
        </w:rPr>
        <w:t>11</w:t>
      </w:r>
      <w:r w:rsidRPr="00EE2C7E">
        <w:rPr>
          <w:rFonts w:hAnsi="Times New Roman" w:cs="Times New Roman"/>
          <w:sz w:val="24"/>
          <w:szCs w:val="24"/>
        </w:rPr>
        <w:t>(1), 2454354. https://doi.org/10.1080/23311932.2025.2454354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Mohamed, M. (2023). Agricultural sustainability in the age of deep learning: Current trends, challenges, and future trajectories. </w:t>
      </w:r>
      <w:r w:rsidRPr="00EE2C7E">
        <w:rPr>
          <w:rFonts w:hAnsi="Times New Roman" w:cs="Times New Roman"/>
          <w:i/>
          <w:iCs/>
          <w:sz w:val="24"/>
          <w:szCs w:val="24"/>
        </w:rPr>
        <w:t>Sustainable Machine Intelligence Journal</w:t>
      </w:r>
      <w:r w:rsidRPr="00EE2C7E">
        <w:rPr>
          <w:rFonts w:hAnsi="Times New Roman" w:cs="Times New Roman"/>
          <w:sz w:val="24"/>
          <w:szCs w:val="24"/>
        </w:rPr>
        <w:t xml:space="preserve">, </w:t>
      </w:r>
      <w:r w:rsidRPr="00EE2C7E">
        <w:rPr>
          <w:rFonts w:hAnsi="Times New Roman" w:cs="Times New Roman"/>
          <w:i/>
          <w:iCs/>
          <w:sz w:val="24"/>
          <w:szCs w:val="24"/>
        </w:rPr>
        <w:t>4</w:t>
      </w:r>
      <w:r w:rsidRPr="00EE2C7E">
        <w:rPr>
          <w:rFonts w:hAnsi="Times New Roman" w:cs="Times New Roman"/>
          <w:sz w:val="24"/>
          <w:szCs w:val="24"/>
        </w:rPr>
        <w:t>, 2–1.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Morchid, A., Jebabra, R., Khalid, H. M., El Alami, R., Qjidaa, H., &amp; Jamil, M. O. (2024). IoT-based smart irrigation management system to enhance agricultural water security using embedded systems, telemetry data, and cloud computing. </w:t>
      </w:r>
      <w:r w:rsidRPr="00EE2C7E">
        <w:rPr>
          <w:rFonts w:hAnsi="Times New Roman" w:cs="Times New Roman"/>
          <w:i/>
          <w:iCs/>
          <w:sz w:val="24"/>
          <w:szCs w:val="24"/>
        </w:rPr>
        <w:t>Results in Engineering</w:t>
      </w:r>
      <w:r w:rsidRPr="00EE2C7E">
        <w:rPr>
          <w:rFonts w:hAnsi="Times New Roman" w:cs="Times New Roman"/>
          <w:sz w:val="24"/>
          <w:szCs w:val="24"/>
        </w:rPr>
        <w:t xml:space="preserve">, </w:t>
      </w:r>
      <w:r w:rsidRPr="00EE2C7E">
        <w:rPr>
          <w:rFonts w:hAnsi="Times New Roman" w:cs="Times New Roman"/>
          <w:i/>
          <w:iCs/>
          <w:sz w:val="24"/>
          <w:szCs w:val="24"/>
        </w:rPr>
        <w:t>23</w:t>
      </w:r>
      <w:r w:rsidRPr="00EE2C7E">
        <w:rPr>
          <w:rFonts w:hAnsi="Times New Roman" w:cs="Times New Roman"/>
          <w:sz w:val="24"/>
          <w:szCs w:val="24"/>
        </w:rPr>
        <w:t>, 102829.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Odekanle, E. L., Fakinle, B. S., Falowo, O. A., &amp; Odejobi, O. J. (2022). Challenges and benefits of combining AI with blockchain for sustainable environment. In </w:t>
      </w:r>
      <w:r w:rsidRPr="00EE2C7E">
        <w:rPr>
          <w:rFonts w:hAnsi="Times New Roman" w:cs="Times New Roman"/>
          <w:i/>
          <w:iCs/>
          <w:sz w:val="24"/>
          <w:szCs w:val="24"/>
        </w:rPr>
        <w:lastRenderedPageBreak/>
        <w:t>Sustainable and advanced applications of blockchain in smart computational technologies</w:t>
      </w:r>
      <w:r w:rsidRPr="00EE2C7E">
        <w:rPr>
          <w:rFonts w:hAnsi="Times New Roman" w:cs="Times New Roman"/>
          <w:sz w:val="24"/>
          <w:szCs w:val="24"/>
        </w:rPr>
        <w:t xml:space="preserve"> (pp. 43–61). Chapman and Hall/CRC.</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Onteddu, A. R., Kundavaram, R. R., Kamisetty, A., Gummadi, J. C. S., &amp; Manikyala, A. (2025). Enhancing Agricultural Efficiency with Robotics and AI-Powered Autonomous Farming Systems. </w:t>
      </w:r>
      <w:r w:rsidRPr="00EE2C7E">
        <w:rPr>
          <w:rFonts w:hAnsi="Times New Roman" w:cs="Times New Roman"/>
          <w:i/>
          <w:iCs/>
          <w:sz w:val="24"/>
          <w:szCs w:val="24"/>
        </w:rPr>
        <w:t>Malaysian Journal of Medical and Biological Research</w:t>
      </w:r>
      <w:r w:rsidRPr="00EE2C7E">
        <w:rPr>
          <w:rFonts w:hAnsi="Times New Roman" w:cs="Times New Roman"/>
          <w:sz w:val="24"/>
          <w:szCs w:val="24"/>
        </w:rPr>
        <w:t xml:space="preserve">, </w:t>
      </w:r>
      <w:r w:rsidRPr="00EE2C7E">
        <w:rPr>
          <w:rFonts w:hAnsi="Times New Roman" w:cs="Times New Roman"/>
          <w:i/>
          <w:iCs/>
          <w:sz w:val="24"/>
          <w:szCs w:val="24"/>
        </w:rPr>
        <w:t>12</w:t>
      </w:r>
      <w:r w:rsidRPr="00EE2C7E">
        <w:rPr>
          <w:rFonts w:hAnsi="Times New Roman" w:cs="Times New Roman"/>
          <w:sz w:val="24"/>
          <w:szCs w:val="24"/>
        </w:rPr>
        <w:t>(1), 7–22.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Pace, R., Schiano Di Cola, V., Monti, M. M., Affinito, A., Cuomo, S., Loreto, F., &amp; Ruocco, M. (2025). Artificial intelligence in soil microbiome analysis: A potential application in predicting and enhancing soil health—a review. </w:t>
      </w:r>
      <w:r w:rsidRPr="00EE2C7E">
        <w:rPr>
          <w:rFonts w:hAnsi="Times New Roman" w:cs="Times New Roman"/>
          <w:i/>
          <w:iCs/>
          <w:sz w:val="24"/>
          <w:szCs w:val="24"/>
        </w:rPr>
        <w:t>Discover Applied Sciences</w:t>
      </w:r>
      <w:r w:rsidRPr="00EE2C7E">
        <w:rPr>
          <w:rFonts w:hAnsi="Times New Roman" w:cs="Times New Roman"/>
          <w:sz w:val="24"/>
          <w:szCs w:val="24"/>
        </w:rPr>
        <w:t xml:space="preserve">, </w:t>
      </w:r>
      <w:r w:rsidRPr="00EE2C7E">
        <w:rPr>
          <w:rFonts w:hAnsi="Times New Roman" w:cs="Times New Roman"/>
          <w:i/>
          <w:iCs/>
          <w:sz w:val="24"/>
          <w:szCs w:val="24"/>
        </w:rPr>
        <w:t>7</w:t>
      </w:r>
      <w:r w:rsidRPr="00EE2C7E">
        <w:rPr>
          <w:rFonts w:hAnsi="Times New Roman" w:cs="Times New Roman"/>
          <w:sz w:val="24"/>
          <w:szCs w:val="24"/>
        </w:rPr>
        <w:t>(2), 85. https://doi.org/10.1007/s42452-024-06381-4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(2024). The Convergence of Deep Learning, IoT, Sensors, and Farm Machinery in Agriculture. In </w:t>
      </w:r>
      <w:r w:rsidRPr="00EE2C7E">
        <w:rPr>
          <w:rFonts w:hAnsi="Times New Roman" w:cs="Times New Roman"/>
          <w:i/>
          <w:iCs/>
          <w:sz w:val="24"/>
          <w:szCs w:val="24"/>
        </w:rPr>
        <w:t>Designing Sustainable Internet of Things Solutions for Smart Industries</w:t>
      </w:r>
      <w:r w:rsidRPr="00EE2C7E">
        <w:rPr>
          <w:rFonts w:hAnsi="Times New Roman" w:cs="Times New Roman"/>
          <w:sz w:val="24"/>
          <w:szCs w:val="24"/>
        </w:rPr>
        <w:t xml:space="preserve"> (pp. 109–142). IGI Global. https://doi.org/10.4018/979-8-3693-5498-8.ch005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Hoque, A., Prasad, G., Kumar, K., &amp; Sahu, B. (2025). Precision Agriculture and AI-Driven Resource Optimization for Sustainable Land and Resource Management: In J. A. Ruiz-Vanoye &amp; O. Díaz-Parra (Eds.), </w:t>
      </w:r>
      <w:r w:rsidRPr="00EE2C7E">
        <w:rPr>
          <w:rFonts w:hAnsi="Times New Roman" w:cs="Times New Roman"/>
          <w:i/>
          <w:iCs/>
          <w:sz w:val="24"/>
          <w:szCs w:val="24"/>
        </w:rPr>
        <w:t>Smart Water Technology for Sustainable Management in Modern Cities</w:t>
      </w:r>
      <w:r w:rsidRPr="00EE2C7E">
        <w:rPr>
          <w:rFonts w:hAnsi="Times New Roman" w:cs="Times New Roman"/>
          <w:sz w:val="24"/>
          <w:szCs w:val="24"/>
        </w:rPr>
        <w:t xml:space="preserve"> (pp. 197–232). IGI Global. https://doi.org/10.4018/979-8-3693-8074-1.ch009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&amp; Kumar, R. (2024). Assessing the Environmental Impacts of Agriculture, Industrial Operations, and Mining on Agro-Ecosystems. In M. Azrour, J. Mabrouki, A. Alabdulatif, A. Guezzaz, &amp; F. Amounas (Eds.), </w:t>
      </w:r>
      <w:r w:rsidRPr="00EE2C7E">
        <w:rPr>
          <w:rFonts w:hAnsi="Times New Roman" w:cs="Times New Roman"/>
          <w:i/>
          <w:iCs/>
          <w:sz w:val="24"/>
          <w:szCs w:val="24"/>
        </w:rPr>
        <w:t>Smart Internet of Things for Environment and Healthcare</w:t>
      </w:r>
      <w:r w:rsidRPr="00EE2C7E">
        <w:rPr>
          <w:rFonts w:hAnsi="Times New Roman" w:cs="Times New Roman"/>
          <w:sz w:val="24"/>
          <w:szCs w:val="24"/>
        </w:rPr>
        <w:t xml:space="preserve"> (Vol. 1165, pp. 107–126). Springer Nature Switzerland. https://doi.org/10.1007/978-3-031-70102-3_8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Kumar, R., &amp; Sethi, L. N. (2024). Navigating the Future of Agriculture: A Comprehensive Review of Automatic All-Terrain Vehicles in Precision Farming. </w:t>
      </w:r>
      <w:r w:rsidRPr="00EE2C7E">
        <w:rPr>
          <w:rFonts w:hAnsi="Times New Roman" w:cs="Times New Roman"/>
          <w:i/>
          <w:iCs/>
          <w:sz w:val="24"/>
          <w:szCs w:val="24"/>
        </w:rPr>
        <w:lastRenderedPageBreak/>
        <w:t>Journal of The Institution of Engineers (India): Series A</w:t>
      </w:r>
      <w:r w:rsidRPr="00EE2C7E">
        <w:rPr>
          <w:rFonts w:hAnsi="Times New Roman" w:cs="Times New Roman"/>
          <w:sz w:val="24"/>
          <w:szCs w:val="24"/>
        </w:rPr>
        <w:t xml:space="preserve">, </w:t>
      </w:r>
      <w:r w:rsidRPr="00EE2C7E">
        <w:rPr>
          <w:rFonts w:hAnsi="Times New Roman" w:cs="Times New Roman"/>
          <w:i/>
          <w:iCs/>
          <w:sz w:val="24"/>
          <w:szCs w:val="24"/>
        </w:rPr>
        <w:t>105</w:t>
      </w:r>
      <w:r w:rsidRPr="00EE2C7E">
        <w:rPr>
          <w:rFonts w:hAnsi="Times New Roman" w:cs="Times New Roman"/>
          <w:sz w:val="24"/>
          <w:szCs w:val="24"/>
        </w:rPr>
        <w:t>(3), 767–782. https://doi.org/10.1007/s40030-024-00816-2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Saikia, P., Roy, P., Hussain, N., Kumar, K., Padhiary, M., Saikia, P., Roy, P., Hussain, N., &amp; Kumar, K. (2025). A Review on Advancing Agricultural Efficiency through Geographic Information Systems, Remote Sensing, and Automated Systems. </w:t>
      </w:r>
      <w:r w:rsidRPr="00EE2C7E">
        <w:rPr>
          <w:rFonts w:hAnsi="Times New Roman" w:cs="Times New Roman"/>
          <w:i/>
          <w:iCs/>
          <w:sz w:val="24"/>
          <w:szCs w:val="24"/>
        </w:rPr>
        <w:t>Cureus Journals</w:t>
      </w:r>
      <w:r w:rsidRPr="00EE2C7E">
        <w:rPr>
          <w:rFonts w:hAnsi="Times New Roman" w:cs="Times New Roman"/>
          <w:sz w:val="24"/>
          <w:szCs w:val="24"/>
        </w:rPr>
        <w:t xml:space="preserve">, </w:t>
      </w:r>
      <w:r w:rsidRPr="00EE2C7E">
        <w:rPr>
          <w:rFonts w:hAnsi="Times New Roman" w:cs="Times New Roman"/>
          <w:i/>
          <w:iCs/>
          <w:sz w:val="24"/>
          <w:szCs w:val="24"/>
        </w:rPr>
        <w:t>2</w:t>
      </w:r>
      <w:r w:rsidRPr="00EE2C7E">
        <w:rPr>
          <w:rFonts w:hAnsi="Times New Roman" w:cs="Times New Roman"/>
          <w:sz w:val="24"/>
          <w:szCs w:val="24"/>
        </w:rPr>
        <w:t>(1). https://doi.org/10.7759/s44388-024-00559-7</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Pfordt, A., &amp; Paulus, S. (2025). A review on detection and differentiation of maize diseases and pests by imaging sensors. </w:t>
      </w:r>
      <w:r w:rsidRPr="00EE2C7E">
        <w:rPr>
          <w:rFonts w:hAnsi="Times New Roman" w:cs="Times New Roman"/>
          <w:i/>
          <w:iCs/>
          <w:sz w:val="24"/>
          <w:szCs w:val="24"/>
        </w:rPr>
        <w:t>Journal of Plant Diseases and Protection</w:t>
      </w:r>
      <w:r w:rsidRPr="00EE2C7E">
        <w:rPr>
          <w:rFonts w:hAnsi="Times New Roman" w:cs="Times New Roman"/>
          <w:sz w:val="24"/>
          <w:szCs w:val="24"/>
        </w:rPr>
        <w:t xml:space="preserve">, </w:t>
      </w:r>
      <w:r w:rsidRPr="00EE2C7E">
        <w:rPr>
          <w:rFonts w:hAnsi="Times New Roman" w:cs="Times New Roman"/>
          <w:i/>
          <w:iCs/>
          <w:sz w:val="24"/>
          <w:szCs w:val="24"/>
        </w:rPr>
        <w:t>132</w:t>
      </w:r>
      <w:r w:rsidRPr="00EE2C7E">
        <w:rPr>
          <w:rFonts w:hAnsi="Times New Roman" w:cs="Times New Roman"/>
          <w:sz w:val="24"/>
          <w:szCs w:val="24"/>
        </w:rPr>
        <w:t>(1), 1–21.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Prandecki, K., Wrzaszcz, W., &amp; Zieliński, M. (2021). Environmental and climate challenges to agriculture in Poland in the context of objectives adopted in the European Green Deal strategy.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(18), 10318.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Qian, C., Kaminer, I., &amp; Chen, H. (2025). A guidance to intelligent metamaterials and metamaterials intelligence. </w:t>
      </w:r>
      <w:r w:rsidRPr="00EE2C7E">
        <w:rPr>
          <w:rFonts w:hAnsi="Times New Roman" w:cs="Times New Roman"/>
          <w:i/>
          <w:iCs/>
          <w:sz w:val="24"/>
          <w:szCs w:val="24"/>
        </w:rPr>
        <w:t>Nature Communications</w:t>
      </w:r>
      <w:r w:rsidRPr="00EE2C7E">
        <w:rPr>
          <w:rFonts w:hAnsi="Times New Roman" w:cs="Times New Roman"/>
          <w:sz w:val="24"/>
          <w:szCs w:val="24"/>
        </w:rPr>
        <w:t xml:space="preserve">, </w:t>
      </w:r>
      <w:r w:rsidRPr="00EE2C7E">
        <w:rPr>
          <w:rFonts w:hAnsi="Times New Roman" w:cs="Times New Roman"/>
          <w:i/>
          <w:iCs/>
          <w:sz w:val="24"/>
          <w:szCs w:val="24"/>
        </w:rPr>
        <w:t>16</w:t>
      </w:r>
      <w:r w:rsidRPr="00EE2C7E">
        <w:rPr>
          <w:rFonts w:hAnsi="Times New Roman" w:cs="Times New Roman"/>
          <w:sz w:val="24"/>
          <w:szCs w:val="24"/>
        </w:rPr>
        <w:t>(1), 1154.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Şenaras, O. M., İnanç, Ş., Eren Şenaras, A., &amp; Öngen Bilir, B. (2025). Comparing the Use of Ant Colony Optimization and Genetic Algorithms to Organize Kitting Systems Within Green Supply Chain Management Practices.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17</w:t>
      </w:r>
      <w:r w:rsidRPr="00EE2C7E">
        <w:rPr>
          <w:rFonts w:hAnsi="Times New Roman" w:cs="Times New Roman"/>
          <w:sz w:val="24"/>
          <w:szCs w:val="24"/>
        </w:rPr>
        <w:t>(5), 2001.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Shafik, W., Tufail, A., De Silva, C. L., Haji, R. A. A., &amp; Apong, M. (2025). The Role, Application, and Impact of Artificial Intelligence in the Agriculture Industry. In </w:t>
      </w:r>
      <w:r w:rsidRPr="00EE2C7E">
        <w:rPr>
          <w:rFonts w:hAnsi="Times New Roman" w:cs="Times New Roman"/>
          <w:i/>
          <w:iCs/>
          <w:sz w:val="24"/>
          <w:szCs w:val="24"/>
        </w:rPr>
        <w:t>Future Tech Startups and Innovation in the Age of AI</w:t>
      </w:r>
      <w:r w:rsidRPr="00EE2C7E">
        <w:rPr>
          <w:rFonts w:hAnsi="Times New Roman" w:cs="Times New Roman"/>
          <w:sz w:val="24"/>
          <w:szCs w:val="24"/>
        </w:rPr>
        <w:t xml:space="preserve"> (pp. 36–60). CRC Press.</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Shahab, H., Naeem, M., Iqbal, M., Aqeel, M., &amp; Ullah, S. S. (2025). IoT-Driven Smart Agricultural Technology for Real-Time Soil and Crop Optimization. </w:t>
      </w:r>
      <w:r w:rsidRPr="00EE2C7E">
        <w:rPr>
          <w:rFonts w:hAnsi="Times New Roman" w:cs="Times New Roman"/>
          <w:i/>
          <w:iCs/>
          <w:sz w:val="24"/>
          <w:szCs w:val="24"/>
        </w:rPr>
        <w:t>Smart Agricultural Technology</w:t>
      </w:r>
      <w:r w:rsidRPr="00EE2C7E">
        <w:rPr>
          <w:rFonts w:hAnsi="Times New Roman" w:cs="Times New Roman"/>
          <w:sz w:val="24"/>
          <w:szCs w:val="24"/>
        </w:rPr>
        <w:t>, 100847.</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Sharada, K., Choudhary, S. L., Harikrishna, T., Dixit, R. S., Suman, S. K., Ayyappa Chakravarthi, M., &amp; Bhagyalakshmi, L. (2025). GeoAgriGuard: AI-Driven Pest </w:t>
      </w:r>
      <w:r w:rsidRPr="00EE2C7E">
        <w:rPr>
          <w:rFonts w:hAnsi="Times New Roman" w:cs="Times New Roman"/>
          <w:sz w:val="24"/>
          <w:szCs w:val="24"/>
        </w:rPr>
        <w:lastRenderedPageBreak/>
        <w:t xml:space="preserve">and Disease Management with Remote Sensing for Global Food Security. </w:t>
      </w:r>
      <w:r w:rsidRPr="00EE2C7E">
        <w:rPr>
          <w:rFonts w:hAnsi="Times New Roman" w:cs="Times New Roman"/>
          <w:i/>
          <w:iCs/>
          <w:sz w:val="24"/>
          <w:szCs w:val="24"/>
        </w:rPr>
        <w:t>Remote Sensing in Earth Systems Sciences</w:t>
      </w:r>
      <w:r w:rsidRPr="00EE2C7E">
        <w:rPr>
          <w:rFonts w:hAnsi="Times New Roman" w:cs="Times New Roman"/>
          <w:sz w:val="24"/>
          <w:szCs w:val="24"/>
        </w:rPr>
        <w:t>, 1–14.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Sharma, C., Pathak, P., Kumar, A., &amp; Gautam, S. (2024). Sustainable regenerative agriculture allied with digital agri-technologies and future perspectives for transforming Indian agriculture. </w:t>
      </w:r>
      <w:r w:rsidRPr="00EE2C7E">
        <w:rPr>
          <w:rFonts w:hAnsi="Times New Roman" w:cs="Times New Roman"/>
          <w:i/>
          <w:iCs/>
          <w:sz w:val="24"/>
          <w:szCs w:val="24"/>
        </w:rPr>
        <w:t>Environment, Development and Sustainability</w:t>
      </w:r>
      <w:r w:rsidRPr="00EE2C7E">
        <w:rPr>
          <w:rFonts w:hAnsi="Times New Roman" w:cs="Times New Roman"/>
          <w:sz w:val="24"/>
          <w:szCs w:val="24"/>
        </w:rPr>
        <w:t xml:space="preserve">, </w:t>
      </w:r>
      <w:r w:rsidRPr="00EE2C7E">
        <w:rPr>
          <w:rFonts w:hAnsi="Times New Roman" w:cs="Times New Roman"/>
          <w:i/>
          <w:iCs/>
          <w:sz w:val="24"/>
          <w:szCs w:val="24"/>
        </w:rPr>
        <w:t>26</w:t>
      </w:r>
      <w:r w:rsidRPr="00EE2C7E">
        <w:rPr>
          <w:rFonts w:hAnsi="Times New Roman" w:cs="Times New Roman"/>
          <w:sz w:val="24"/>
          <w:szCs w:val="24"/>
        </w:rPr>
        <w:t>(12), 30409–30444. https://doi.org/10.1007/s10668-024-05231-y</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Sharma, R., Satapathy, A., Srivastava, V., &amp; Saxena, R. (2025). Revolutionizing water quality management the impact of machine learning and artificial intelligence. </w:t>
      </w:r>
      <w:r w:rsidRPr="00EE2C7E">
        <w:rPr>
          <w:rFonts w:hAnsi="Times New Roman" w:cs="Times New Roman"/>
          <w:i/>
          <w:iCs/>
          <w:sz w:val="24"/>
          <w:szCs w:val="24"/>
        </w:rPr>
        <w:t>Computational Automation for Water Security</w:t>
      </w:r>
      <w:r w:rsidRPr="00EE2C7E">
        <w:rPr>
          <w:rFonts w:hAnsi="Times New Roman" w:cs="Times New Roman"/>
          <w:sz w:val="24"/>
          <w:szCs w:val="24"/>
        </w:rPr>
        <w:t>, 27–42.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Sun, L., Lai, M., Ghouri, F., Nawaz, M. A., Ali, F., Baloch, F. S., Nadeem, M. A., Aasim, M., &amp; Shahid, M. Q. (2024). Modern plant breeding techniques in crop improvement and genetic diversity: From molecular markers and gene editing to artificial intelligence—A critical review. </w:t>
      </w:r>
      <w:r w:rsidRPr="00EE2C7E">
        <w:rPr>
          <w:rFonts w:hAnsi="Times New Roman" w:cs="Times New Roman"/>
          <w:i/>
          <w:iCs/>
          <w:sz w:val="24"/>
          <w:szCs w:val="24"/>
        </w:rPr>
        <w:t>Plants</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(19), 2676.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Thangamani, R., Sathya, D., Kamalam, G. K., &amp; Lyer, G. N. (2024). AI Green Revolution: Reshaping Agriculture’s Future. In S. Balasubramanian, G. Natarajan, &amp; P. R. Chelliah (Eds.), </w:t>
      </w:r>
      <w:r w:rsidRPr="00EE2C7E">
        <w:rPr>
          <w:rFonts w:hAnsi="Times New Roman" w:cs="Times New Roman"/>
          <w:i/>
          <w:iCs/>
          <w:sz w:val="24"/>
          <w:szCs w:val="24"/>
        </w:rPr>
        <w:t>Intelligent Robots and Drones for Precision Agriculture</w:t>
      </w:r>
      <w:r w:rsidRPr="00EE2C7E">
        <w:rPr>
          <w:rFonts w:hAnsi="Times New Roman" w:cs="Times New Roman"/>
          <w:sz w:val="24"/>
          <w:szCs w:val="24"/>
        </w:rPr>
        <w:t xml:space="preserve"> (pp. 421–461). Springer Nature Switzerland. https://doi.org/10.1007/978-3-031-51195-0_19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Upadhyay, A., Zhang, Y., Koparan, C., Rai, N., Howatt, K., Bajwa, S., &amp; Sun, X. (2024). Advances in ground robotic technologies for site-specific weed management in precision agriculture: A review. </w:t>
      </w:r>
      <w:r w:rsidRPr="00EE2C7E">
        <w:rPr>
          <w:rFonts w:hAnsi="Times New Roman" w:cs="Times New Roman"/>
          <w:i/>
          <w:iCs/>
          <w:sz w:val="24"/>
          <w:szCs w:val="24"/>
        </w:rPr>
        <w:t>Computers and Electronics in Agriculture</w:t>
      </w:r>
      <w:r w:rsidRPr="00EE2C7E">
        <w:rPr>
          <w:rFonts w:hAnsi="Times New Roman" w:cs="Times New Roman"/>
          <w:sz w:val="24"/>
          <w:szCs w:val="24"/>
        </w:rPr>
        <w:t xml:space="preserve">, </w:t>
      </w:r>
      <w:r w:rsidRPr="00EE2C7E">
        <w:rPr>
          <w:rFonts w:hAnsi="Times New Roman" w:cs="Times New Roman"/>
          <w:i/>
          <w:iCs/>
          <w:sz w:val="24"/>
          <w:szCs w:val="24"/>
        </w:rPr>
        <w:t>225</w:t>
      </w:r>
      <w:r w:rsidRPr="00EE2C7E">
        <w:rPr>
          <w:rFonts w:hAnsi="Times New Roman" w:cs="Times New Roman"/>
          <w:sz w:val="24"/>
          <w:szCs w:val="24"/>
        </w:rPr>
        <w:t>, 109363.</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Vetrivel, S. C., &amp; Arun, V. P. (2025). Smart Farming and Precision Agriculture Using AI Technologies. In </w:t>
      </w:r>
      <w:r w:rsidRPr="00EE2C7E">
        <w:rPr>
          <w:rFonts w:hAnsi="Times New Roman" w:cs="Times New Roman"/>
          <w:i/>
          <w:iCs/>
          <w:sz w:val="24"/>
          <w:szCs w:val="24"/>
        </w:rPr>
        <w:t>Real-World Applications of AI Innovation</w:t>
      </w:r>
      <w:r w:rsidRPr="00EE2C7E">
        <w:rPr>
          <w:rFonts w:hAnsi="Times New Roman" w:cs="Times New Roman"/>
          <w:sz w:val="24"/>
          <w:szCs w:val="24"/>
        </w:rPr>
        <w:t xml:space="preserve"> (pp. 85–106). IGI Global Scientific Publishing.</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Vidya Madhuri, E., Rupali, J. S., Sharan, S. P., Sai Pooja, N., Sujatha, G. S., Singh, D. P., Ahmad, K., Kumar, A., &amp; Prabha, R. (2025). Transforming Pest Management </w:t>
      </w:r>
      <w:r w:rsidRPr="00EE2C7E">
        <w:rPr>
          <w:rFonts w:hAnsi="Times New Roman" w:cs="Times New Roman"/>
          <w:sz w:val="24"/>
          <w:szCs w:val="24"/>
        </w:rPr>
        <w:lastRenderedPageBreak/>
        <w:t xml:space="preserve">with Artificial Intelligence Technologies: The Future of Crop Protection. </w:t>
      </w:r>
      <w:r w:rsidRPr="00EE2C7E">
        <w:rPr>
          <w:rFonts w:hAnsi="Times New Roman" w:cs="Times New Roman"/>
          <w:i/>
          <w:iCs/>
          <w:sz w:val="24"/>
          <w:szCs w:val="24"/>
        </w:rPr>
        <w:t>Journal of Crop Health</w:t>
      </w:r>
      <w:r w:rsidRPr="00EE2C7E">
        <w:rPr>
          <w:rFonts w:hAnsi="Times New Roman" w:cs="Times New Roman"/>
          <w:sz w:val="24"/>
          <w:szCs w:val="24"/>
        </w:rPr>
        <w:t xml:space="preserve">, </w:t>
      </w:r>
      <w:r w:rsidRPr="00EE2C7E">
        <w:rPr>
          <w:rFonts w:hAnsi="Times New Roman" w:cs="Times New Roman"/>
          <w:i/>
          <w:iCs/>
          <w:sz w:val="24"/>
          <w:szCs w:val="24"/>
        </w:rPr>
        <w:t>77</w:t>
      </w:r>
      <w:r w:rsidRPr="00EE2C7E">
        <w:rPr>
          <w:rFonts w:hAnsi="Times New Roman" w:cs="Times New Roman"/>
          <w:sz w:val="24"/>
          <w:szCs w:val="24"/>
        </w:rPr>
        <w:t>(2), 48. https://doi.org/10.1007/s10343-025-01109-9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Wang, J., Wang, Y., Li, G., &amp; Qi, Z. (2024). Integration of remote sensing and machine learning for precision agriculture: A comprehensive perspective on applications.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14</w:t>
      </w:r>
      <w:r w:rsidRPr="00EE2C7E">
        <w:rPr>
          <w:rFonts w:hAnsi="Times New Roman" w:cs="Times New Roman"/>
          <w:sz w:val="24"/>
          <w:szCs w:val="24"/>
        </w:rPr>
        <w:t>(9), 1975.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Wei, H., Xu, W., Kang, B., Eisner, R., Muleke, A., Rodriguez, D., deVoil, P., Sadras, V., Monjardino, M., &amp; Harrison, M. T. (2024). Irrigation with Artificial Intelligence: Problems, Premises, Promises. </w:t>
      </w:r>
      <w:r w:rsidRPr="00EE2C7E">
        <w:rPr>
          <w:rFonts w:hAnsi="Times New Roman" w:cs="Times New Roman"/>
          <w:i/>
          <w:iCs/>
          <w:sz w:val="24"/>
          <w:szCs w:val="24"/>
        </w:rPr>
        <w:t>Human-Centric Intelligent Systems</w:t>
      </w:r>
      <w:r w:rsidRPr="00EE2C7E">
        <w:rPr>
          <w:rFonts w:hAnsi="Times New Roman" w:cs="Times New Roman"/>
          <w:sz w:val="24"/>
          <w:szCs w:val="24"/>
        </w:rPr>
        <w:t xml:space="preserve">, </w:t>
      </w:r>
      <w:r w:rsidRPr="00EE2C7E">
        <w:rPr>
          <w:rFonts w:hAnsi="Times New Roman" w:cs="Times New Roman"/>
          <w:i/>
          <w:iCs/>
          <w:sz w:val="24"/>
          <w:szCs w:val="24"/>
        </w:rPr>
        <w:t>4</w:t>
      </w:r>
      <w:r w:rsidRPr="00EE2C7E">
        <w:rPr>
          <w:rFonts w:hAnsi="Times New Roman" w:cs="Times New Roman"/>
          <w:sz w:val="24"/>
          <w:szCs w:val="24"/>
        </w:rPr>
        <w:t>(2), 187–205. https://doi.org/10.1007/s44230-024-00072-4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Wijerathna-Yapa, A., &amp; Pathirana, R. (2022). Sustainable agro-food systems for addressing climate change and food security. </w:t>
      </w:r>
      <w:r w:rsidRPr="00EE2C7E">
        <w:rPr>
          <w:rFonts w:hAnsi="Times New Roman" w:cs="Times New Roman"/>
          <w:i/>
          <w:iCs/>
          <w:sz w:val="24"/>
          <w:szCs w:val="24"/>
        </w:rPr>
        <w:t>Agriculture</w:t>
      </w:r>
      <w:r w:rsidRPr="00EE2C7E">
        <w:rPr>
          <w:rFonts w:hAnsi="Times New Roman" w:cs="Times New Roman"/>
          <w:sz w:val="24"/>
          <w:szCs w:val="24"/>
        </w:rPr>
        <w:t xml:space="preserve">, </w:t>
      </w:r>
      <w:r w:rsidRPr="00EE2C7E">
        <w:rPr>
          <w:rFonts w:hAnsi="Times New Roman" w:cs="Times New Roman"/>
          <w:i/>
          <w:iCs/>
          <w:sz w:val="24"/>
          <w:szCs w:val="24"/>
        </w:rPr>
        <w:t>12</w:t>
      </w:r>
      <w:r w:rsidRPr="00EE2C7E">
        <w:rPr>
          <w:rFonts w:hAnsi="Times New Roman" w:cs="Times New Roman"/>
          <w:sz w:val="24"/>
          <w:szCs w:val="24"/>
        </w:rPr>
        <w:t>(10), 1554.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Yadav, P., Jaiswal, D. K., &amp; Sinha, R. K. (2021). Climate change: Impact on agricultural production and sustainable mitigation. In </w:t>
      </w:r>
      <w:r w:rsidRPr="00EE2C7E">
        <w:rPr>
          <w:rFonts w:hAnsi="Times New Roman" w:cs="Times New Roman"/>
          <w:i/>
          <w:iCs/>
          <w:sz w:val="24"/>
          <w:szCs w:val="24"/>
        </w:rPr>
        <w:t>Global climate change</w:t>
      </w:r>
      <w:r w:rsidRPr="00EE2C7E">
        <w:rPr>
          <w:rFonts w:hAnsi="Times New Roman" w:cs="Times New Roman"/>
          <w:sz w:val="24"/>
          <w:szCs w:val="24"/>
        </w:rPr>
        <w:t xml:space="preserve"> (pp. 151–174). Elsevier. https://www.sciencedirect.com/science/article/pii/B9780128229286000101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Yilmaz, E., Bocekci, S. C., Safak, C., &amp; Yildiz, K. (2025). Advancements in smart agriculture: A systematic literature review on state-of-the-art plant disease detection with computer vision. </w:t>
      </w:r>
      <w:r w:rsidRPr="00EE2C7E">
        <w:rPr>
          <w:rFonts w:hAnsi="Times New Roman" w:cs="Times New Roman"/>
          <w:i/>
          <w:iCs/>
          <w:sz w:val="24"/>
          <w:szCs w:val="24"/>
        </w:rPr>
        <w:t>IET Computer Vision</w:t>
      </w:r>
      <w:r w:rsidRPr="00EE2C7E">
        <w:rPr>
          <w:rFonts w:hAnsi="Times New Roman" w:cs="Times New Roman"/>
          <w:sz w:val="24"/>
          <w:szCs w:val="24"/>
        </w:rPr>
        <w:t xml:space="preserve">, </w:t>
      </w:r>
      <w:r w:rsidRPr="00EE2C7E">
        <w:rPr>
          <w:rFonts w:hAnsi="Times New Roman" w:cs="Times New Roman"/>
          <w:i/>
          <w:iCs/>
          <w:sz w:val="24"/>
          <w:szCs w:val="24"/>
        </w:rPr>
        <w:t>19</w:t>
      </w:r>
      <w:r w:rsidRPr="00EE2C7E">
        <w:rPr>
          <w:rFonts w:hAnsi="Times New Roman" w:cs="Times New Roman"/>
          <w:sz w:val="24"/>
          <w:szCs w:val="24"/>
        </w:rPr>
        <w:t>(1), e70004.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Yones, M., &amp; Ma’moun, S. (2025). Earth-Observation Data and Simulation Modeling for Integrated Pest Management Programs: Monitoring Distribution Dimensions of Insect Pests Along Coastal Cities. In E. M. Ali &amp; I. A. El-Magd (Eds.), </w:t>
      </w:r>
      <w:r w:rsidRPr="00EE2C7E">
        <w:rPr>
          <w:rFonts w:hAnsi="Times New Roman" w:cs="Times New Roman"/>
          <w:i/>
          <w:iCs/>
          <w:sz w:val="24"/>
          <w:szCs w:val="24"/>
        </w:rPr>
        <w:t>Modelling and Advanced Earth Observation Technologies for Coastal Zone Management</w:t>
      </w:r>
      <w:r w:rsidRPr="00EE2C7E">
        <w:rPr>
          <w:rFonts w:hAnsi="Times New Roman" w:cs="Times New Roman"/>
          <w:sz w:val="24"/>
          <w:szCs w:val="24"/>
        </w:rPr>
        <w:t xml:space="preserve"> (pp. 229–259). Springer Nature Switzerland. https://doi.org/10.1007/978-3-031-78768-3_9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Zidan, F., &amp; Febriyanti, D. E. (2024). Optimizing agricultural yields with artificial intelligence-based climate adaptation strategies. </w:t>
      </w:r>
      <w:r w:rsidRPr="00EE2C7E">
        <w:rPr>
          <w:rFonts w:hAnsi="Times New Roman" w:cs="Times New Roman"/>
          <w:i/>
          <w:iCs/>
          <w:sz w:val="24"/>
          <w:szCs w:val="24"/>
        </w:rPr>
        <w:t>IAIC Transactions on Sustainable Digital Innovation (ITSDI)</w:t>
      </w:r>
      <w:r w:rsidRPr="00EE2C7E">
        <w:rPr>
          <w:rFonts w:hAnsi="Times New Roman" w:cs="Times New Roman"/>
          <w:sz w:val="24"/>
          <w:szCs w:val="24"/>
        </w:rPr>
        <w:t xml:space="preserve">, </w:t>
      </w:r>
      <w:r w:rsidRPr="00EE2C7E">
        <w:rPr>
          <w:rFonts w:hAnsi="Times New Roman" w:cs="Times New Roman"/>
          <w:i/>
          <w:iCs/>
          <w:sz w:val="24"/>
          <w:szCs w:val="24"/>
        </w:rPr>
        <w:t>5</w:t>
      </w:r>
      <w:r w:rsidRPr="00EE2C7E">
        <w:rPr>
          <w:rFonts w:hAnsi="Times New Roman" w:cs="Times New Roman"/>
          <w:sz w:val="24"/>
          <w:szCs w:val="24"/>
        </w:rPr>
        <w:t>(2), 136–147.</w:t>
      </w:r>
    </w:p>
    <w:p w:rsidR="008C1584" w:rsidRPr="00EE2C7E" w:rsidRDefault="004E7B5E" w:rsidP="00262F4C">
      <w:pPr>
        <w:spacing w:after="0" w:line="240" w:lineRule="auto"/>
        <w:jc w:val="both"/>
        <w:rPr>
          <w:rFonts w:hAnsi="Times New Roman" w:cs="Times New Roman"/>
          <w:sz w:val="24"/>
          <w:szCs w:val="24"/>
        </w:rPr>
      </w:pPr>
      <w:r w:rsidRPr="00EE2C7E">
        <w:rPr>
          <w:rFonts w:hAnsi="Times New Roman" w:cs="Times New Roman"/>
          <w:sz w:val="24"/>
          <w:szCs w:val="24"/>
        </w:rPr>
        <w:lastRenderedPageBreak/>
        <w:fldChar w:fldCharType="end"/>
      </w:r>
    </w:p>
    <w:p w:rsidR="008C1584" w:rsidRPr="00EE2C7E" w:rsidRDefault="008C1584" w:rsidP="00262F4C">
      <w:pPr>
        <w:spacing w:after="0" w:line="240" w:lineRule="auto"/>
        <w:jc w:val="both"/>
        <w:rPr>
          <w:rFonts w:hAnsi="Times New Roman" w:cs="Times New Roman"/>
          <w:sz w:val="24"/>
          <w:szCs w:val="24"/>
        </w:rPr>
      </w:pPr>
    </w:p>
    <w:sectPr w:rsidR="008C1584" w:rsidRPr="00EE2C7E" w:rsidSect="008C1584">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B03" w:rsidRDefault="00754B03" w:rsidP="008C1584">
      <w:pPr>
        <w:spacing w:after="0" w:line="240" w:lineRule="auto"/>
      </w:pPr>
      <w:r>
        <w:separator/>
      </w:r>
    </w:p>
  </w:endnote>
  <w:endnote w:type="continuationSeparator" w:id="0">
    <w:p w:rsidR="00754B03" w:rsidRDefault="00754B03" w:rsidP="008C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2A3" w:rsidRDefault="004E7B5E">
    <w:r>
      <w:fldChar w:fldCharType="begin"/>
    </w:r>
    <w:r w:rsidR="003D57EE">
      <w:instrText>PAGE</w:instrText>
    </w:r>
    <w:r>
      <w:fldChar w:fldCharType="separate"/>
    </w:r>
    <w:r w:rsidR="008F146D">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B03" w:rsidRDefault="00754B03" w:rsidP="008C1584">
      <w:pPr>
        <w:spacing w:after="0" w:line="240" w:lineRule="auto"/>
      </w:pPr>
      <w:r>
        <w:separator/>
      </w:r>
    </w:p>
  </w:footnote>
  <w:footnote w:type="continuationSeparator" w:id="0">
    <w:p w:rsidR="00754B03" w:rsidRDefault="00754B03" w:rsidP="008C15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1584"/>
    <w:rsid w:val="000049E4"/>
    <w:rsid w:val="000056D9"/>
    <w:rsid w:val="00010771"/>
    <w:rsid w:val="0001664C"/>
    <w:rsid w:val="00020BAD"/>
    <w:rsid w:val="00023A43"/>
    <w:rsid w:val="000334F3"/>
    <w:rsid w:val="00044D2E"/>
    <w:rsid w:val="00045008"/>
    <w:rsid w:val="00077F3E"/>
    <w:rsid w:val="0008174D"/>
    <w:rsid w:val="00095F78"/>
    <w:rsid w:val="000A7BFF"/>
    <w:rsid w:val="000C5EEF"/>
    <w:rsid w:val="000D218C"/>
    <w:rsid w:val="000D21C3"/>
    <w:rsid w:val="000D574E"/>
    <w:rsid w:val="000E2F17"/>
    <w:rsid w:val="000F424C"/>
    <w:rsid w:val="00115BEE"/>
    <w:rsid w:val="00126CEC"/>
    <w:rsid w:val="0013087D"/>
    <w:rsid w:val="00165F41"/>
    <w:rsid w:val="00172394"/>
    <w:rsid w:val="001C7B61"/>
    <w:rsid w:val="001D3578"/>
    <w:rsid w:val="001F1D53"/>
    <w:rsid w:val="001F4EAE"/>
    <w:rsid w:val="002046FA"/>
    <w:rsid w:val="00214492"/>
    <w:rsid w:val="00214D10"/>
    <w:rsid w:val="002235D8"/>
    <w:rsid w:val="0024278D"/>
    <w:rsid w:val="00262F4C"/>
    <w:rsid w:val="00272EB7"/>
    <w:rsid w:val="00275B22"/>
    <w:rsid w:val="00290FBE"/>
    <w:rsid w:val="002B398D"/>
    <w:rsid w:val="002B56C9"/>
    <w:rsid w:val="002D58BB"/>
    <w:rsid w:val="002E3899"/>
    <w:rsid w:val="003745C1"/>
    <w:rsid w:val="00376E1C"/>
    <w:rsid w:val="00397DA2"/>
    <w:rsid w:val="003B4BFF"/>
    <w:rsid w:val="003C60CB"/>
    <w:rsid w:val="003D1728"/>
    <w:rsid w:val="003D57EE"/>
    <w:rsid w:val="00404D25"/>
    <w:rsid w:val="00424BD8"/>
    <w:rsid w:val="00430525"/>
    <w:rsid w:val="0045177D"/>
    <w:rsid w:val="00451785"/>
    <w:rsid w:val="00456BD9"/>
    <w:rsid w:val="00463CE2"/>
    <w:rsid w:val="004A3F65"/>
    <w:rsid w:val="004A60B0"/>
    <w:rsid w:val="004C0ECA"/>
    <w:rsid w:val="004C545D"/>
    <w:rsid w:val="004D0665"/>
    <w:rsid w:val="004E7B5E"/>
    <w:rsid w:val="0051719B"/>
    <w:rsid w:val="005202F4"/>
    <w:rsid w:val="005578FE"/>
    <w:rsid w:val="005819DB"/>
    <w:rsid w:val="005B1479"/>
    <w:rsid w:val="00603BE0"/>
    <w:rsid w:val="00670E17"/>
    <w:rsid w:val="0067226D"/>
    <w:rsid w:val="006941D4"/>
    <w:rsid w:val="006B47C2"/>
    <w:rsid w:val="00735846"/>
    <w:rsid w:val="0075468D"/>
    <w:rsid w:val="00754B03"/>
    <w:rsid w:val="00760FAC"/>
    <w:rsid w:val="00775640"/>
    <w:rsid w:val="00780739"/>
    <w:rsid w:val="00787828"/>
    <w:rsid w:val="007A526A"/>
    <w:rsid w:val="007A6F44"/>
    <w:rsid w:val="007B5E19"/>
    <w:rsid w:val="007B6119"/>
    <w:rsid w:val="00817AF8"/>
    <w:rsid w:val="008250A5"/>
    <w:rsid w:val="00851C99"/>
    <w:rsid w:val="008529DA"/>
    <w:rsid w:val="00871390"/>
    <w:rsid w:val="00874200"/>
    <w:rsid w:val="008940E1"/>
    <w:rsid w:val="008C1584"/>
    <w:rsid w:val="008C224D"/>
    <w:rsid w:val="008C2D8E"/>
    <w:rsid w:val="008C4E84"/>
    <w:rsid w:val="008F146D"/>
    <w:rsid w:val="00902308"/>
    <w:rsid w:val="00914B84"/>
    <w:rsid w:val="0093716D"/>
    <w:rsid w:val="00944288"/>
    <w:rsid w:val="00965CEA"/>
    <w:rsid w:val="00975432"/>
    <w:rsid w:val="009B0EF3"/>
    <w:rsid w:val="009D16AC"/>
    <w:rsid w:val="009E25A1"/>
    <w:rsid w:val="009E3576"/>
    <w:rsid w:val="009E4246"/>
    <w:rsid w:val="00A06A54"/>
    <w:rsid w:val="00A272A3"/>
    <w:rsid w:val="00A3318D"/>
    <w:rsid w:val="00A3721B"/>
    <w:rsid w:val="00A55300"/>
    <w:rsid w:val="00A55454"/>
    <w:rsid w:val="00A62667"/>
    <w:rsid w:val="00AC2E00"/>
    <w:rsid w:val="00AE3745"/>
    <w:rsid w:val="00AE4A6D"/>
    <w:rsid w:val="00AE79E3"/>
    <w:rsid w:val="00B176F6"/>
    <w:rsid w:val="00B264F5"/>
    <w:rsid w:val="00B447F2"/>
    <w:rsid w:val="00B5121E"/>
    <w:rsid w:val="00B636E8"/>
    <w:rsid w:val="00B77DA9"/>
    <w:rsid w:val="00B83262"/>
    <w:rsid w:val="00B87BA2"/>
    <w:rsid w:val="00B950CF"/>
    <w:rsid w:val="00BA3315"/>
    <w:rsid w:val="00BB3340"/>
    <w:rsid w:val="00BC5E8D"/>
    <w:rsid w:val="00C10B0D"/>
    <w:rsid w:val="00C23913"/>
    <w:rsid w:val="00C420F2"/>
    <w:rsid w:val="00C45C83"/>
    <w:rsid w:val="00C74CEE"/>
    <w:rsid w:val="00C843A6"/>
    <w:rsid w:val="00C90A08"/>
    <w:rsid w:val="00CA718E"/>
    <w:rsid w:val="00CE47D0"/>
    <w:rsid w:val="00D03433"/>
    <w:rsid w:val="00D37142"/>
    <w:rsid w:val="00DD5DC4"/>
    <w:rsid w:val="00E20A25"/>
    <w:rsid w:val="00E25A7C"/>
    <w:rsid w:val="00E2724C"/>
    <w:rsid w:val="00E3076A"/>
    <w:rsid w:val="00E36373"/>
    <w:rsid w:val="00E3790F"/>
    <w:rsid w:val="00E61BAA"/>
    <w:rsid w:val="00E777D3"/>
    <w:rsid w:val="00EA079B"/>
    <w:rsid w:val="00EA477E"/>
    <w:rsid w:val="00EA5E8A"/>
    <w:rsid w:val="00EA7786"/>
    <w:rsid w:val="00ED58F7"/>
    <w:rsid w:val="00EE2C7E"/>
    <w:rsid w:val="00EE6259"/>
    <w:rsid w:val="00F243D1"/>
    <w:rsid w:val="00F4269A"/>
    <w:rsid w:val="00F77064"/>
    <w:rsid w:val="00F77176"/>
    <w:rsid w:val="00F87B0E"/>
    <w:rsid w:val="00FE44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77A77D"/>
  <w15:docId w15:val="{F44E64A5-AF4C-4DD6-B921-44BC6BF0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26A"/>
  </w:style>
  <w:style w:type="paragraph" w:styleId="Heading1">
    <w:name w:val="heading 1"/>
    <w:uiPriority w:val="9"/>
    <w:qFormat/>
    <w:rsid w:val="008C1584"/>
    <w:pPr>
      <w:keepNext/>
      <w:keepLines/>
      <w:spacing w:before="480"/>
      <w:outlineLvl w:val="0"/>
    </w:pPr>
    <w:rPr>
      <w:b/>
      <w:sz w:val="48"/>
      <w:szCs w:val="48"/>
    </w:rPr>
  </w:style>
  <w:style w:type="paragraph" w:styleId="Heading2">
    <w:name w:val="heading 2"/>
    <w:uiPriority w:val="9"/>
    <w:unhideWhenUsed/>
    <w:qFormat/>
    <w:rsid w:val="008C1584"/>
    <w:pPr>
      <w:keepNext/>
      <w:keepLines/>
      <w:spacing w:before="360" w:after="80"/>
      <w:outlineLvl w:val="1"/>
    </w:pPr>
    <w:rPr>
      <w:b/>
      <w:sz w:val="36"/>
      <w:szCs w:val="36"/>
    </w:rPr>
  </w:style>
  <w:style w:type="paragraph" w:styleId="Heading3">
    <w:name w:val="heading 3"/>
    <w:uiPriority w:val="9"/>
    <w:semiHidden/>
    <w:unhideWhenUsed/>
    <w:qFormat/>
    <w:rsid w:val="008C1584"/>
    <w:pPr>
      <w:keepNext/>
      <w:keepLines/>
      <w:spacing w:before="280" w:after="80"/>
      <w:outlineLvl w:val="2"/>
    </w:pPr>
    <w:rPr>
      <w:b/>
      <w:sz w:val="28"/>
      <w:szCs w:val="28"/>
    </w:rPr>
  </w:style>
  <w:style w:type="paragraph" w:styleId="Heading4">
    <w:name w:val="heading 4"/>
    <w:uiPriority w:val="9"/>
    <w:semiHidden/>
    <w:unhideWhenUsed/>
    <w:qFormat/>
    <w:rsid w:val="008C1584"/>
    <w:pPr>
      <w:keepNext/>
      <w:keepLines/>
      <w:spacing w:before="240" w:after="40"/>
      <w:outlineLvl w:val="3"/>
    </w:pPr>
    <w:rPr>
      <w:b/>
      <w:sz w:val="24"/>
      <w:szCs w:val="24"/>
    </w:rPr>
  </w:style>
  <w:style w:type="paragraph" w:styleId="Heading5">
    <w:name w:val="heading 5"/>
    <w:uiPriority w:val="9"/>
    <w:semiHidden/>
    <w:unhideWhenUsed/>
    <w:qFormat/>
    <w:rsid w:val="008C1584"/>
    <w:pPr>
      <w:keepNext/>
      <w:keepLines/>
      <w:spacing w:before="220" w:after="40"/>
      <w:outlineLvl w:val="4"/>
    </w:pPr>
    <w:rPr>
      <w:b/>
    </w:rPr>
  </w:style>
  <w:style w:type="paragraph" w:styleId="Heading6">
    <w:name w:val="heading 6"/>
    <w:uiPriority w:val="9"/>
    <w:semiHidden/>
    <w:unhideWhenUsed/>
    <w:qFormat/>
    <w:rsid w:val="008C158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1584"/>
    <w:rPr>
      <w:color w:val="0000FF"/>
      <w:u w:val="single"/>
    </w:rPr>
  </w:style>
  <w:style w:type="paragraph" w:styleId="NormalWeb">
    <w:name w:val="Normal (Web)"/>
    <w:basedOn w:val="Normal"/>
    <w:uiPriority w:val="99"/>
    <w:unhideWhenUsed/>
    <w:rsid w:val="00B264F5"/>
    <w:pPr>
      <w:spacing w:before="100" w:beforeAutospacing="1" w:after="100" w:afterAutospacing="1" w:line="240" w:lineRule="auto"/>
    </w:pPr>
    <w:rPr>
      <w:rFonts w:eastAsia="Times New Roman" w:hAnsi="Times New Roman" w:cs="Times New Roman"/>
      <w:sz w:val="24"/>
      <w:szCs w:val="24"/>
    </w:rPr>
  </w:style>
  <w:style w:type="paragraph" w:styleId="BalloonText">
    <w:name w:val="Balloon Text"/>
    <w:basedOn w:val="Normal"/>
    <w:link w:val="BalloonTextChar"/>
    <w:uiPriority w:val="99"/>
    <w:semiHidden/>
    <w:unhideWhenUsed/>
    <w:rsid w:val="00B26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4F5"/>
    <w:rPr>
      <w:rFonts w:ascii="Tahoma" w:hAnsi="Tahoma" w:cs="Tahoma"/>
      <w:sz w:val="16"/>
      <w:szCs w:val="16"/>
    </w:rPr>
  </w:style>
  <w:style w:type="table" w:styleId="TableGrid">
    <w:name w:val="Table Grid"/>
    <w:basedOn w:val="TableNormal"/>
    <w:uiPriority w:val="59"/>
    <w:rsid w:val="008C4E84"/>
    <w:pPr>
      <w:spacing w:after="0" w:line="240" w:lineRule="auto"/>
    </w:pPr>
    <w:rPr>
      <w:rFonts w:asci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7226D"/>
    <w:rPr>
      <w:b/>
      <w:bCs/>
    </w:rPr>
  </w:style>
  <w:style w:type="paragraph" w:styleId="Bibliography">
    <w:name w:val="Bibliography"/>
    <w:basedOn w:val="Normal"/>
    <w:next w:val="Normal"/>
    <w:uiPriority w:val="37"/>
    <w:unhideWhenUsed/>
    <w:rsid w:val="00B636E8"/>
    <w:pPr>
      <w:spacing w:after="0" w:line="480" w:lineRule="atLeast"/>
      <w:ind w:left="720" w:hanging="720"/>
    </w:pPr>
  </w:style>
  <w:style w:type="character" w:styleId="Emphasis">
    <w:name w:val="Emphasis"/>
    <w:basedOn w:val="DefaultParagraphFont"/>
    <w:uiPriority w:val="20"/>
    <w:qFormat/>
    <w:rsid w:val="00BB3340"/>
    <w:rPr>
      <w:i/>
      <w:iCs/>
    </w:rPr>
  </w:style>
  <w:style w:type="character" w:styleId="UnresolvedMention">
    <w:name w:val="Unresolved Mention"/>
    <w:basedOn w:val="DefaultParagraphFont"/>
    <w:uiPriority w:val="99"/>
    <w:semiHidden/>
    <w:unhideWhenUsed/>
    <w:rsid w:val="00463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4359">
      <w:bodyDiv w:val="1"/>
      <w:marLeft w:val="0"/>
      <w:marRight w:val="0"/>
      <w:marTop w:val="0"/>
      <w:marBottom w:val="0"/>
      <w:divBdr>
        <w:top w:val="none" w:sz="0" w:space="0" w:color="auto"/>
        <w:left w:val="none" w:sz="0" w:space="0" w:color="auto"/>
        <w:bottom w:val="none" w:sz="0" w:space="0" w:color="auto"/>
        <w:right w:val="none" w:sz="0" w:space="0" w:color="auto"/>
      </w:divBdr>
    </w:div>
    <w:div w:id="276718080">
      <w:bodyDiv w:val="1"/>
      <w:marLeft w:val="0"/>
      <w:marRight w:val="0"/>
      <w:marTop w:val="0"/>
      <w:marBottom w:val="0"/>
      <w:divBdr>
        <w:top w:val="none" w:sz="0" w:space="0" w:color="auto"/>
        <w:left w:val="none" w:sz="0" w:space="0" w:color="auto"/>
        <w:bottom w:val="none" w:sz="0" w:space="0" w:color="auto"/>
        <w:right w:val="none" w:sz="0" w:space="0" w:color="auto"/>
      </w:divBdr>
    </w:div>
    <w:div w:id="296230782">
      <w:bodyDiv w:val="1"/>
      <w:marLeft w:val="0"/>
      <w:marRight w:val="0"/>
      <w:marTop w:val="0"/>
      <w:marBottom w:val="0"/>
      <w:divBdr>
        <w:top w:val="none" w:sz="0" w:space="0" w:color="auto"/>
        <w:left w:val="none" w:sz="0" w:space="0" w:color="auto"/>
        <w:bottom w:val="none" w:sz="0" w:space="0" w:color="auto"/>
        <w:right w:val="none" w:sz="0" w:space="0" w:color="auto"/>
      </w:divBdr>
    </w:div>
    <w:div w:id="327370852">
      <w:bodyDiv w:val="1"/>
      <w:marLeft w:val="0"/>
      <w:marRight w:val="0"/>
      <w:marTop w:val="0"/>
      <w:marBottom w:val="0"/>
      <w:divBdr>
        <w:top w:val="none" w:sz="0" w:space="0" w:color="auto"/>
        <w:left w:val="none" w:sz="0" w:space="0" w:color="auto"/>
        <w:bottom w:val="none" w:sz="0" w:space="0" w:color="auto"/>
        <w:right w:val="none" w:sz="0" w:space="0" w:color="auto"/>
      </w:divBdr>
    </w:div>
    <w:div w:id="462575597">
      <w:bodyDiv w:val="1"/>
      <w:marLeft w:val="0"/>
      <w:marRight w:val="0"/>
      <w:marTop w:val="0"/>
      <w:marBottom w:val="0"/>
      <w:divBdr>
        <w:top w:val="none" w:sz="0" w:space="0" w:color="auto"/>
        <w:left w:val="none" w:sz="0" w:space="0" w:color="auto"/>
        <w:bottom w:val="none" w:sz="0" w:space="0" w:color="auto"/>
        <w:right w:val="none" w:sz="0" w:space="0" w:color="auto"/>
      </w:divBdr>
    </w:div>
    <w:div w:id="478771515">
      <w:bodyDiv w:val="1"/>
      <w:marLeft w:val="0"/>
      <w:marRight w:val="0"/>
      <w:marTop w:val="0"/>
      <w:marBottom w:val="0"/>
      <w:divBdr>
        <w:top w:val="none" w:sz="0" w:space="0" w:color="auto"/>
        <w:left w:val="none" w:sz="0" w:space="0" w:color="auto"/>
        <w:bottom w:val="none" w:sz="0" w:space="0" w:color="auto"/>
        <w:right w:val="none" w:sz="0" w:space="0" w:color="auto"/>
      </w:divBdr>
    </w:div>
    <w:div w:id="670068232">
      <w:bodyDiv w:val="1"/>
      <w:marLeft w:val="0"/>
      <w:marRight w:val="0"/>
      <w:marTop w:val="0"/>
      <w:marBottom w:val="0"/>
      <w:divBdr>
        <w:top w:val="none" w:sz="0" w:space="0" w:color="auto"/>
        <w:left w:val="none" w:sz="0" w:space="0" w:color="auto"/>
        <w:bottom w:val="none" w:sz="0" w:space="0" w:color="auto"/>
        <w:right w:val="none" w:sz="0" w:space="0" w:color="auto"/>
      </w:divBdr>
    </w:div>
    <w:div w:id="686710542">
      <w:bodyDiv w:val="1"/>
      <w:marLeft w:val="0"/>
      <w:marRight w:val="0"/>
      <w:marTop w:val="0"/>
      <w:marBottom w:val="0"/>
      <w:divBdr>
        <w:top w:val="none" w:sz="0" w:space="0" w:color="auto"/>
        <w:left w:val="none" w:sz="0" w:space="0" w:color="auto"/>
        <w:bottom w:val="none" w:sz="0" w:space="0" w:color="auto"/>
        <w:right w:val="none" w:sz="0" w:space="0" w:color="auto"/>
      </w:divBdr>
    </w:div>
    <w:div w:id="696274746">
      <w:bodyDiv w:val="1"/>
      <w:marLeft w:val="0"/>
      <w:marRight w:val="0"/>
      <w:marTop w:val="0"/>
      <w:marBottom w:val="0"/>
      <w:divBdr>
        <w:top w:val="none" w:sz="0" w:space="0" w:color="auto"/>
        <w:left w:val="none" w:sz="0" w:space="0" w:color="auto"/>
        <w:bottom w:val="none" w:sz="0" w:space="0" w:color="auto"/>
        <w:right w:val="none" w:sz="0" w:space="0" w:color="auto"/>
      </w:divBdr>
    </w:div>
    <w:div w:id="713697586">
      <w:bodyDiv w:val="1"/>
      <w:marLeft w:val="0"/>
      <w:marRight w:val="0"/>
      <w:marTop w:val="0"/>
      <w:marBottom w:val="0"/>
      <w:divBdr>
        <w:top w:val="none" w:sz="0" w:space="0" w:color="auto"/>
        <w:left w:val="none" w:sz="0" w:space="0" w:color="auto"/>
        <w:bottom w:val="none" w:sz="0" w:space="0" w:color="auto"/>
        <w:right w:val="none" w:sz="0" w:space="0" w:color="auto"/>
      </w:divBdr>
    </w:div>
    <w:div w:id="1082527725">
      <w:bodyDiv w:val="1"/>
      <w:marLeft w:val="0"/>
      <w:marRight w:val="0"/>
      <w:marTop w:val="0"/>
      <w:marBottom w:val="0"/>
      <w:divBdr>
        <w:top w:val="none" w:sz="0" w:space="0" w:color="auto"/>
        <w:left w:val="none" w:sz="0" w:space="0" w:color="auto"/>
        <w:bottom w:val="none" w:sz="0" w:space="0" w:color="auto"/>
        <w:right w:val="none" w:sz="0" w:space="0" w:color="auto"/>
      </w:divBdr>
    </w:div>
    <w:div w:id="1097555806">
      <w:bodyDiv w:val="1"/>
      <w:marLeft w:val="0"/>
      <w:marRight w:val="0"/>
      <w:marTop w:val="0"/>
      <w:marBottom w:val="0"/>
      <w:divBdr>
        <w:top w:val="none" w:sz="0" w:space="0" w:color="auto"/>
        <w:left w:val="none" w:sz="0" w:space="0" w:color="auto"/>
        <w:bottom w:val="none" w:sz="0" w:space="0" w:color="auto"/>
        <w:right w:val="none" w:sz="0" w:space="0" w:color="auto"/>
      </w:divBdr>
    </w:div>
    <w:div w:id="1141145085">
      <w:bodyDiv w:val="1"/>
      <w:marLeft w:val="0"/>
      <w:marRight w:val="0"/>
      <w:marTop w:val="0"/>
      <w:marBottom w:val="0"/>
      <w:divBdr>
        <w:top w:val="none" w:sz="0" w:space="0" w:color="auto"/>
        <w:left w:val="none" w:sz="0" w:space="0" w:color="auto"/>
        <w:bottom w:val="none" w:sz="0" w:space="0" w:color="auto"/>
        <w:right w:val="none" w:sz="0" w:space="0" w:color="auto"/>
      </w:divBdr>
    </w:div>
    <w:div w:id="1141649459">
      <w:bodyDiv w:val="1"/>
      <w:marLeft w:val="0"/>
      <w:marRight w:val="0"/>
      <w:marTop w:val="0"/>
      <w:marBottom w:val="0"/>
      <w:divBdr>
        <w:top w:val="none" w:sz="0" w:space="0" w:color="auto"/>
        <w:left w:val="none" w:sz="0" w:space="0" w:color="auto"/>
        <w:bottom w:val="none" w:sz="0" w:space="0" w:color="auto"/>
        <w:right w:val="none" w:sz="0" w:space="0" w:color="auto"/>
      </w:divBdr>
    </w:div>
    <w:div w:id="1149664744">
      <w:bodyDiv w:val="1"/>
      <w:marLeft w:val="0"/>
      <w:marRight w:val="0"/>
      <w:marTop w:val="0"/>
      <w:marBottom w:val="0"/>
      <w:divBdr>
        <w:top w:val="none" w:sz="0" w:space="0" w:color="auto"/>
        <w:left w:val="none" w:sz="0" w:space="0" w:color="auto"/>
        <w:bottom w:val="none" w:sz="0" w:space="0" w:color="auto"/>
        <w:right w:val="none" w:sz="0" w:space="0" w:color="auto"/>
      </w:divBdr>
    </w:div>
    <w:div w:id="1190148162">
      <w:bodyDiv w:val="1"/>
      <w:marLeft w:val="0"/>
      <w:marRight w:val="0"/>
      <w:marTop w:val="0"/>
      <w:marBottom w:val="0"/>
      <w:divBdr>
        <w:top w:val="none" w:sz="0" w:space="0" w:color="auto"/>
        <w:left w:val="none" w:sz="0" w:space="0" w:color="auto"/>
        <w:bottom w:val="none" w:sz="0" w:space="0" w:color="auto"/>
        <w:right w:val="none" w:sz="0" w:space="0" w:color="auto"/>
      </w:divBdr>
    </w:div>
    <w:div w:id="1221743702">
      <w:bodyDiv w:val="1"/>
      <w:marLeft w:val="0"/>
      <w:marRight w:val="0"/>
      <w:marTop w:val="0"/>
      <w:marBottom w:val="0"/>
      <w:divBdr>
        <w:top w:val="none" w:sz="0" w:space="0" w:color="auto"/>
        <w:left w:val="none" w:sz="0" w:space="0" w:color="auto"/>
        <w:bottom w:val="none" w:sz="0" w:space="0" w:color="auto"/>
        <w:right w:val="none" w:sz="0" w:space="0" w:color="auto"/>
      </w:divBdr>
    </w:div>
    <w:div w:id="1265268787">
      <w:bodyDiv w:val="1"/>
      <w:marLeft w:val="0"/>
      <w:marRight w:val="0"/>
      <w:marTop w:val="0"/>
      <w:marBottom w:val="0"/>
      <w:divBdr>
        <w:top w:val="none" w:sz="0" w:space="0" w:color="auto"/>
        <w:left w:val="none" w:sz="0" w:space="0" w:color="auto"/>
        <w:bottom w:val="none" w:sz="0" w:space="0" w:color="auto"/>
        <w:right w:val="none" w:sz="0" w:space="0" w:color="auto"/>
      </w:divBdr>
    </w:div>
    <w:div w:id="1419791668">
      <w:bodyDiv w:val="1"/>
      <w:marLeft w:val="0"/>
      <w:marRight w:val="0"/>
      <w:marTop w:val="0"/>
      <w:marBottom w:val="0"/>
      <w:divBdr>
        <w:top w:val="none" w:sz="0" w:space="0" w:color="auto"/>
        <w:left w:val="none" w:sz="0" w:space="0" w:color="auto"/>
        <w:bottom w:val="none" w:sz="0" w:space="0" w:color="auto"/>
        <w:right w:val="none" w:sz="0" w:space="0" w:color="auto"/>
      </w:divBdr>
    </w:div>
    <w:div w:id="1445924333">
      <w:bodyDiv w:val="1"/>
      <w:marLeft w:val="0"/>
      <w:marRight w:val="0"/>
      <w:marTop w:val="0"/>
      <w:marBottom w:val="0"/>
      <w:divBdr>
        <w:top w:val="none" w:sz="0" w:space="0" w:color="auto"/>
        <w:left w:val="none" w:sz="0" w:space="0" w:color="auto"/>
        <w:bottom w:val="none" w:sz="0" w:space="0" w:color="auto"/>
        <w:right w:val="none" w:sz="0" w:space="0" w:color="auto"/>
      </w:divBdr>
    </w:div>
    <w:div w:id="1483079699">
      <w:bodyDiv w:val="1"/>
      <w:marLeft w:val="0"/>
      <w:marRight w:val="0"/>
      <w:marTop w:val="0"/>
      <w:marBottom w:val="0"/>
      <w:divBdr>
        <w:top w:val="none" w:sz="0" w:space="0" w:color="auto"/>
        <w:left w:val="none" w:sz="0" w:space="0" w:color="auto"/>
        <w:bottom w:val="none" w:sz="0" w:space="0" w:color="auto"/>
        <w:right w:val="none" w:sz="0" w:space="0" w:color="auto"/>
      </w:divBdr>
    </w:div>
    <w:div w:id="1518692728">
      <w:bodyDiv w:val="1"/>
      <w:marLeft w:val="0"/>
      <w:marRight w:val="0"/>
      <w:marTop w:val="0"/>
      <w:marBottom w:val="0"/>
      <w:divBdr>
        <w:top w:val="none" w:sz="0" w:space="0" w:color="auto"/>
        <w:left w:val="none" w:sz="0" w:space="0" w:color="auto"/>
        <w:bottom w:val="none" w:sz="0" w:space="0" w:color="auto"/>
        <w:right w:val="none" w:sz="0" w:space="0" w:color="auto"/>
      </w:divBdr>
    </w:div>
    <w:div w:id="1645043378">
      <w:bodyDiv w:val="1"/>
      <w:marLeft w:val="0"/>
      <w:marRight w:val="0"/>
      <w:marTop w:val="0"/>
      <w:marBottom w:val="0"/>
      <w:divBdr>
        <w:top w:val="none" w:sz="0" w:space="0" w:color="auto"/>
        <w:left w:val="none" w:sz="0" w:space="0" w:color="auto"/>
        <w:bottom w:val="none" w:sz="0" w:space="0" w:color="auto"/>
        <w:right w:val="none" w:sz="0" w:space="0" w:color="auto"/>
      </w:divBdr>
    </w:div>
    <w:div w:id="1687051628">
      <w:bodyDiv w:val="1"/>
      <w:marLeft w:val="0"/>
      <w:marRight w:val="0"/>
      <w:marTop w:val="0"/>
      <w:marBottom w:val="0"/>
      <w:divBdr>
        <w:top w:val="none" w:sz="0" w:space="0" w:color="auto"/>
        <w:left w:val="none" w:sz="0" w:space="0" w:color="auto"/>
        <w:bottom w:val="none" w:sz="0" w:space="0" w:color="auto"/>
        <w:right w:val="none" w:sz="0" w:space="0" w:color="auto"/>
      </w:divBdr>
    </w:div>
    <w:div w:id="1695575720">
      <w:bodyDiv w:val="1"/>
      <w:marLeft w:val="0"/>
      <w:marRight w:val="0"/>
      <w:marTop w:val="0"/>
      <w:marBottom w:val="0"/>
      <w:divBdr>
        <w:top w:val="none" w:sz="0" w:space="0" w:color="auto"/>
        <w:left w:val="none" w:sz="0" w:space="0" w:color="auto"/>
        <w:bottom w:val="none" w:sz="0" w:space="0" w:color="auto"/>
        <w:right w:val="none" w:sz="0" w:space="0" w:color="auto"/>
      </w:divBdr>
    </w:div>
    <w:div w:id="1722092674">
      <w:bodyDiv w:val="1"/>
      <w:marLeft w:val="0"/>
      <w:marRight w:val="0"/>
      <w:marTop w:val="0"/>
      <w:marBottom w:val="0"/>
      <w:divBdr>
        <w:top w:val="none" w:sz="0" w:space="0" w:color="auto"/>
        <w:left w:val="none" w:sz="0" w:space="0" w:color="auto"/>
        <w:bottom w:val="none" w:sz="0" w:space="0" w:color="auto"/>
        <w:right w:val="none" w:sz="0" w:space="0" w:color="auto"/>
      </w:divBdr>
    </w:div>
    <w:div w:id="1762212204">
      <w:bodyDiv w:val="1"/>
      <w:marLeft w:val="0"/>
      <w:marRight w:val="0"/>
      <w:marTop w:val="0"/>
      <w:marBottom w:val="0"/>
      <w:divBdr>
        <w:top w:val="none" w:sz="0" w:space="0" w:color="auto"/>
        <w:left w:val="none" w:sz="0" w:space="0" w:color="auto"/>
        <w:bottom w:val="none" w:sz="0" w:space="0" w:color="auto"/>
        <w:right w:val="none" w:sz="0" w:space="0" w:color="auto"/>
      </w:divBdr>
    </w:div>
    <w:div w:id="1867520133">
      <w:bodyDiv w:val="1"/>
      <w:marLeft w:val="0"/>
      <w:marRight w:val="0"/>
      <w:marTop w:val="0"/>
      <w:marBottom w:val="0"/>
      <w:divBdr>
        <w:top w:val="none" w:sz="0" w:space="0" w:color="auto"/>
        <w:left w:val="none" w:sz="0" w:space="0" w:color="auto"/>
        <w:bottom w:val="none" w:sz="0" w:space="0" w:color="auto"/>
        <w:right w:val="none" w:sz="0" w:space="0" w:color="auto"/>
      </w:divBdr>
    </w:div>
    <w:div w:id="1897158540">
      <w:bodyDiv w:val="1"/>
      <w:marLeft w:val="0"/>
      <w:marRight w:val="0"/>
      <w:marTop w:val="0"/>
      <w:marBottom w:val="0"/>
      <w:divBdr>
        <w:top w:val="none" w:sz="0" w:space="0" w:color="auto"/>
        <w:left w:val="none" w:sz="0" w:space="0" w:color="auto"/>
        <w:bottom w:val="none" w:sz="0" w:space="0" w:color="auto"/>
        <w:right w:val="none" w:sz="0" w:space="0" w:color="auto"/>
      </w:divBdr>
    </w:div>
    <w:div w:id="1971478094">
      <w:bodyDiv w:val="1"/>
      <w:marLeft w:val="0"/>
      <w:marRight w:val="0"/>
      <w:marTop w:val="0"/>
      <w:marBottom w:val="0"/>
      <w:divBdr>
        <w:top w:val="none" w:sz="0" w:space="0" w:color="auto"/>
        <w:left w:val="none" w:sz="0" w:space="0" w:color="auto"/>
        <w:bottom w:val="none" w:sz="0" w:space="0" w:color="auto"/>
        <w:right w:val="none" w:sz="0" w:space="0" w:color="auto"/>
      </w:divBdr>
    </w:div>
    <w:div w:id="2102334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29</Pages>
  <Words>23072</Words>
  <Characters>131516</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keywords>html-to-docx</cp:keywords>
  <cp:lastModifiedBy>SDI 1137</cp:lastModifiedBy>
  <cp:revision>15</cp:revision>
  <cp:lastPrinted>2025-03-08T11:25:00Z</cp:lastPrinted>
  <dcterms:created xsi:type="dcterms:W3CDTF">2025-03-12T12:25:00Z</dcterms:created>
  <dcterms:modified xsi:type="dcterms:W3CDTF">2025-03-13T07:56:00Z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id="OdAdmZHC"/&gt;&lt;style id="http://www.zotero.org/styles/apa" locale="en-US" hasBibliography="1" bibliographyStyleHasBeenSet="1"/&gt;&lt;prefs&gt;&lt;pref name="fieldType" value="Field"/&gt;&lt;/prefs&gt;&lt;/data&gt;</vt:lpwstr>
  </property>
  <property fmtid="{D5CDD505-2E9C-101B-9397-08002B2CF9AE}" pid="3" name="GrammarlyDocumentId">
    <vt:lpwstr>4cd9fc030859dee777a6b2639765f8f036e97892d41b86ed0e8eef86847841b9</vt:lpwstr>
  </property>
</Properties>
</file>