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CCED" w14:textId="6962B7E2" w:rsidR="00AB38A4" w:rsidRPr="00AF573F" w:rsidRDefault="007B0C24" w:rsidP="007B0C24">
      <w:pPr>
        <w:spacing w:line="360" w:lineRule="auto"/>
        <w:jc w:val="center"/>
        <w:rPr>
          <w:rFonts w:ascii="Times New Roman" w:eastAsia="Times New Roman" w:hAnsi="Times New Roman" w:cs="Times New Roman"/>
          <w:b/>
          <w:bCs/>
          <w:sz w:val="28"/>
          <w:szCs w:val="28"/>
        </w:rPr>
      </w:pPr>
      <w:r w:rsidRPr="00AF573F">
        <w:rPr>
          <w:rFonts w:ascii="Times New Roman" w:hAnsi="Times New Roman" w:cs="Times New Roman"/>
          <w:b/>
          <w:bCs/>
          <w:sz w:val="28"/>
          <w:szCs w:val="28"/>
        </w:rPr>
        <w:t>Exploring the Psycho</w:t>
      </w:r>
      <w:r w:rsidR="00895214">
        <w:rPr>
          <w:rFonts w:ascii="Times New Roman" w:hAnsi="Times New Roman" w:cs="Times New Roman"/>
          <w:b/>
          <w:bCs/>
          <w:sz w:val="28"/>
          <w:szCs w:val="28"/>
        </w:rPr>
        <w:t>social</w:t>
      </w:r>
      <w:r w:rsidRPr="00AF573F">
        <w:rPr>
          <w:rFonts w:ascii="Times New Roman" w:hAnsi="Times New Roman" w:cs="Times New Roman"/>
          <w:b/>
          <w:bCs/>
          <w:sz w:val="28"/>
          <w:szCs w:val="28"/>
        </w:rPr>
        <w:t xml:space="preserve"> Predictors of Career </w:t>
      </w:r>
      <w:r w:rsidR="00386484">
        <w:rPr>
          <w:rFonts w:ascii="Times New Roman" w:hAnsi="Times New Roman" w:cs="Times New Roman"/>
          <w:b/>
          <w:bCs/>
          <w:sz w:val="28"/>
          <w:szCs w:val="28"/>
        </w:rPr>
        <w:t xml:space="preserve">Contentment </w:t>
      </w:r>
      <w:proofErr w:type="gramStart"/>
      <w:r w:rsidR="00386484">
        <w:rPr>
          <w:rFonts w:ascii="Times New Roman" w:hAnsi="Times New Roman" w:cs="Times New Roman"/>
          <w:b/>
          <w:bCs/>
          <w:sz w:val="28"/>
          <w:szCs w:val="28"/>
        </w:rPr>
        <w:t>Among</w:t>
      </w:r>
      <w:proofErr w:type="gramEnd"/>
      <w:r w:rsidR="00386484">
        <w:rPr>
          <w:rFonts w:ascii="Times New Roman" w:hAnsi="Times New Roman" w:cs="Times New Roman"/>
          <w:b/>
          <w:bCs/>
          <w:sz w:val="28"/>
          <w:szCs w:val="28"/>
        </w:rPr>
        <w:t xml:space="preserve"> Young Bankers</w:t>
      </w:r>
      <w:bookmarkStart w:id="0" w:name="_GoBack"/>
      <w:bookmarkEnd w:id="0"/>
    </w:p>
    <w:p w14:paraId="7DCA141B" w14:textId="77777777" w:rsidR="007B0C24" w:rsidRPr="00AF573F" w:rsidRDefault="007B0C24" w:rsidP="007B0C24">
      <w:pPr>
        <w:pStyle w:val="NormalWeb"/>
      </w:pPr>
      <w:r w:rsidRPr="00AF573F">
        <w:rPr>
          <w:rStyle w:val="Strong"/>
          <w:rFonts w:eastAsiaTheme="majorEastAsia"/>
        </w:rPr>
        <w:t>Abstract</w:t>
      </w:r>
    </w:p>
    <w:p w14:paraId="4C724CCA" w14:textId="758C4D7D" w:rsidR="007B0C24" w:rsidRPr="00AF573F" w:rsidRDefault="00924A82" w:rsidP="00924A82">
      <w:pPr>
        <w:pStyle w:val="NormalWeb"/>
        <w:jc w:val="both"/>
        <w:rPr>
          <w:i/>
          <w:iCs/>
        </w:rPr>
      </w:pPr>
      <w:r w:rsidRPr="00AF573F">
        <w:rPr>
          <w:b/>
          <w:bCs/>
          <w:i/>
          <w:iCs/>
        </w:rPr>
        <w:t>Aims</w:t>
      </w:r>
      <w:r w:rsidRPr="00AF573F">
        <w:rPr>
          <w:i/>
          <w:iCs/>
        </w:rPr>
        <w:t xml:space="preserve">: </w:t>
      </w:r>
      <w:r w:rsidR="007B0C24" w:rsidRPr="00AF573F">
        <w:rPr>
          <w:i/>
          <w:iCs/>
        </w:rPr>
        <w:t>Career contentment</w:t>
      </w:r>
      <w:r w:rsidR="00686011" w:rsidRPr="00AF573F">
        <w:rPr>
          <w:i/>
          <w:iCs/>
        </w:rPr>
        <w:t>, a state where employee experience satisfaction and fulfillment with total career path,</w:t>
      </w:r>
      <w:r w:rsidR="007B0C24" w:rsidRPr="00AF573F">
        <w:rPr>
          <w:i/>
          <w:iCs/>
        </w:rPr>
        <w:t xml:space="preserve"> is a crucial </w:t>
      </w:r>
      <w:r w:rsidR="00686011" w:rsidRPr="00AF573F">
        <w:rPr>
          <w:i/>
          <w:iCs/>
        </w:rPr>
        <w:t xml:space="preserve">variable </w:t>
      </w:r>
      <w:r w:rsidR="007B0C24" w:rsidRPr="00AF573F">
        <w:rPr>
          <w:i/>
          <w:iCs/>
        </w:rPr>
        <w:t>influencing employee</w:t>
      </w:r>
      <w:r w:rsidR="00686011" w:rsidRPr="00AF573F">
        <w:rPr>
          <w:i/>
          <w:iCs/>
        </w:rPr>
        <w:t xml:space="preserve">’s </w:t>
      </w:r>
      <w:r w:rsidR="007B0C24" w:rsidRPr="00AF573F">
        <w:rPr>
          <w:i/>
          <w:iCs/>
        </w:rPr>
        <w:t xml:space="preserve">retention and organizational success, </w:t>
      </w:r>
      <w:r w:rsidR="00686011" w:rsidRPr="00AF573F">
        <w:rPr>
          <w:i/>
          <w:iCs/>
        </w:rPr>
        <w:t>which its</w:t>
      </w:r>
      <w:r w:rsidR="007B0C24" w:rsidRPr="00AF573F">
        <w:rPr>
          <w:i/>
          <w:iCs/>
        </w:rPr>
        <w:t xml:space="preserve"> psychological determinants remain underexplored,</w:t>
      </w:r>
      <w:r w:rsidR="00686011" w:rsidRPr="00AF573F">
        <w:rPr>
          <w:i/>
          <w:iCs/>
        </w:rPr>
        <w:t xml:space="preserve"> especially</w:t>
      </w:r>
      <w:r w:rsidR="007B0C24" w:rsidRPr="00AF573F">
        <w:rPr>
          <w:i/>
          <w:iCs/>
        </w:rPr>
        <w:t xml:space="preserve"> among young bank employees. This </w:t>
      </w:r>
      <w:r w:rsidR="00686011" w:rsidRPr="00AF573F">
        <w:rPr>
          <w:i/>
          <w:iCs/>
        </w:rPr>
        <w:t xml:space="preserve">study was designed to </w:t>
      </w:r>
      <w:r w:rsidR="007B0C24" w:rsidRPr="00AF573F">
        <w:rPr>
          <w:i/>
          <w:iCs/>
        </w:rPr>
        <w:t xml:space="preserve">examines the influence of emotional intelligence, work environment, and gender on career </w:t>
      </w:r>
      <w:r w:rsidR="00686011" w:rsidRPr="00AF573F">
        <w:rPr>
          <w:i/>
          <w:iCs/>
        </w:rPr>
        <w:t>contentment among young bank workers</w:t>
      </w:r>
      <w:r w:rsidR="007B0C24" w:rsidRPr="00AF573F">
        <w:rPr>
          <w:i/>
          <w:iCs/>
        </w:rPr>
        <w:t xml:space="preserve">. </w:t>
      </w:r>
      <w:r w:rsidRPr="00AF573F">
        <w:rPr>
          <w:i/>
          <w:iCs/>
        </w:rPr>
        <w:t xml:space="preserve">               </w:t>
      </w:r>
      <w:r w:rsidRPr="00AF573F">
        <w:rPr>
          <w:b/>
          <w:bCs/>
          <w:i/>
          <w:iCs/>
        </w:rPr>
        <w:t>Study design</w:t>
      </w:r>
      <w:r w:rsidR="005F1787" w:rsidRPr="00AF573F">
        <w:rPr>
          <w:rFonts w:eastAsia="Calibri"/>
          <w:b/>
        </w:rPr>
        <w:t>, place and duration of study</w:t>
      </w:r>
      <w:r w:rsidRPr="00AF573F">
        <w:rPr>
          <w:i/>
          <w:iCs/>
        </w:rPr>
        <w:t xml:space="preserve">: </w:t>
      </w:r>
      <w:bookmarkStart w:id="1" w:name="_Hlk191383940"/>
      <w:r w:rsidR="007B0C24" w:rsidRPr="00AF573F">
        <w:rPr>
          <w:i/>
          <w:iCs/>
        </w:rPr>
        <w:t>A cross-sectional survey</w:t>
      </w:r>
      <w:r w:rsidR="00602D6B">
        <w:rPr>
          <w:i/>
          <w:iCs/>
        </w:rPr>
        <w:t xml:space="preserve"> was employed for </w:t>
      </w:r>
      <w:r w:rsidR="0094330B">
        <w:rPr>
          <w:i/>
          <w:iCs/>
        </w:rPr>
        <w:t xml:space="preserve">selecting </w:t>
      </w:r>
      <w:r w:rsidR="007B0C24" w:rsidRPr="00AF573F">
        <w:rPr>
          <w:i/>
          <w:iCs/>
        </w:rPr>
        <w:t>246 young bank employees</w:t>
      </w:r>
      <w:r w:rsidR="0094330B">
        <w:rPr>
          <w:i/>
          <w:iCs/>
        </w:rPr>
        <w:t xml:space="preserve"> using </w:t>
      </w:r>
      <w:r w:rsidR="001277AB">
        <w:rPr>
          <w:i/>
          <w:iCs/>
        </w:rPr>
        <w:t>convenience sampling</w:t>
      </w:r>
      <w:r w:rsidR="0094330B">
        <w:rPr>
          <w:i/>
          <w:iCs/>
        </w:rPr>
        <w:t xml:space="preserve"> tec</w:t>
      </w:r>
      <w:r w:rsidR="004D6A14">
        <w:rPr>
          <w:i/>
          <w:iCs/>
        </w:rPr>
        <w:t>hniques in</w:t>
      </w:r>
      <w:r w:rsidR="00470456" w:rsidRPr="00AF573F">
        <w:rPr>
          <w:i/>
          <w:iCs/>
        </w:rPr>
        <w:t xml:space="preserve"> gather</w:t>
      </w:r>
      <w:r w:rsidR="004D6A14">
        <w:rPr>
          <w:i/>
          <w:iCs/>
        </w:rPr>
        <w:t>in</w:t>
      </w:r>
      <w:r w:rsidR="00DE02DA">
        <w:rPr>
          <w:i/>
          <w:iCs/>
        </w:rPr>
        <w:t>g</w:t>
      </w:r>
      <w:r w:rsidR="00470456" w:rsidRPr="00AF573F">
        <w:rPr>
          <w:i/>
          <w:iCs/>
        </w:rPr>
        <w:t xml:space="preserve"> data</w:t>
      </w:r>
      <w:r w:rsidR="00B27688" w:rsidRPr="00AF573F">
        <w:rPr>
          <w:i/>
          <w:iCs/>
        </w:rPr>
        <w:t xml:space="preserve"> between Tuesdays-Thursdays </w:t>
      </w:r>
      <w:r w:rsidR="00E7232B" w:rsidRPr="00AF573F">
        <w:rPr>
          <w:i/>
          <w:iCs/>
        </w:rPr>
        <w:t>in February to April, 2023 in Alimosho, Ikeja</w:t>
      </w:r>
      <w:r w:rsidR="00470456" w:rsidRPr="00AF573F">
        <w:rPr>
          <w:i/>
          <w:iCs/>
        </w:rPr>
        <w:t xml:space="preserve"> and Ojo local governments of Lagos state</w:t>
      </w:r>
      <w:bookmarkEnd w:id="1"/>
      <w:r w:rsidR="007B0C24" w:rsidRPr="00AF573F">
        <w:rPr>
          <w:i/>
          <w:iCs/>
        </w:rPr>
        <w:t xml:space="preserve">. </w:t>
      </w:r>
      <w:r w:rsidR="00CB2A35" w:rsidRPr="00AF573F">
        <w:rPr>
          <w:i/>
          <w:iCs/>
        </w:rPr>
        <w:t xml:space="preserve"> </w:t>
      </w:r>
      <w:r w:rsidR="008F4773" w:rsidRPr="00AF573F">
        <w:rPr>
          <w:i/>
          <w:iCs/>
        </w:rPr>
        <w:t xml:space="preserve">                                                                                                                                                                                                      </w:t>
      </w:r>
      <w:r w:rsidR="00CB2A35" w:rsidRPr="00AF573F">
        <w:rPr>
          <w:rFonts w:eastAsia="Calibri"/>
          <w:b/>
          <w:bCs/>
          <w:szCs w:val="22"/>
        </w:rPr>
        <w:t xml:space="preserve">Methodology: </w:t>
      </w:r>
      <w:r w:rsidR="009021E7" w:rsidRPr="00AF573F">
        <w:rPr>
          <w:rFonts w:eastAsia="Calibri"/>
          <w:i/>
          <w:iCs/>
          <w:szCs w:val="22"/>
        </w:rPr>
        <w:t xml:space="preserve">While </w:t>
      </w:r>
      <w:r w:rsidR="009B3CF2" w:rsidRPr="00AF573F">
        <w:rPr>
          <w:rFonts w:eastAsia="Calibri"/>
          <w:i/>
          <w:iCs/>
          <w:szCs w:val="22"/>
        </w:rPr>
        <w:t>a</w:t>
      </w:r>
      <w:r w:rsidR="009021E7" w:rsidRPr="00AF573F">
        <w:rPr>
          <w:i/>
          <w:iCs/>
        </w:rPr>
        <w:t xml:space="preserve"> total of 319 bank employees were sampled, but only 246 valid responses from those aged 40 or below were analy</w:t>
      </w:r>
      <w:r w:rsidR="009B3CF2" w:rsidRPr="00AF573F">
        <w:rPr>
          <w:i/>
          <w:iCs/>
        </w:rPr>
        <w:t>s</w:t>
      </w:r>
      <w:r w:rsidR="009021E7" w:rsidRPr="00AF573F">
        <w:rPr>
          <w:i/>
          <w:iCs/>
        </w:rPr>
        <w:t>ed after data cleaning. The final sample included 138 males (56.1%) and 108 females (43.9%).</w:t>
      </w:r>
      <w:r w:rsidR="009B3CF2" w:rsidRPr="00AF573F">
        <w:rPr>
          <w:i/>
          <w:iCs/>
        </w:rPr>
        <w:t xml:space="preserve">  </w:t>
      </w:r>
      <w:r w:rsidR="008F4773" w:rsidRPr="00AF573F">
        <w:rPr>
          <w:i/>
          <w:iCs/>
        </w:rPr>
        <w:t xml:space="preserve">                                                                                                                                                                                                                        </w:t>
      </w:r>
      <w:r w:rsidR="009B3CF2" w:rsidRPr="00AF573F">
        <w:rPr>
          <w:i/>
          <w:iCs/>
        </w:rPr>
        <w:t xml:space="preserve">                                                                   </w:t>
      </w:r>
      <w:r w:rsidR="009B3CF2" w:rsidRPr="00AF573F">
        <w:rPr>
          <w:b/>
          <w:bCs/>
          <w:i/>
          <w:iCs/>
        </w:rPr>
        <w:t>Results:</w:t>
      </w:r>
      <w:r w:rsidR="009B3CF2" w:rsidRPr="00AF573F">
        <w:rPr>
          <w:i/>
          <w:iCs/>
        </w:rPr>
        <w:t xml:space="preserve"> </w:t>
      </w:r>
      <w:r w:rsidR="00686011" w:rsidRPr="00AF573F">
        <w:rPr>
          <w:i/>
          <w:iCs/>
        </w:rPr>
        <w:t>The results of m</w:t>
      </w:r>
      <w:r w:rsidR="007B0C24" w:rsidRPr="00AF573F">
        <w:rPr>
          <w:i/>
          <w:iCs/>
        </w:rPr>
        <w:t>ultiple regression analysis revealed a significant joint influence of emotional intelligence and work environment on career contentment (R² = 0.048, F(2, 243) = 6.09, p &lt; .</w:t>
      </w:r>
      <w:r w:rsidR="00B41E7E" w:rsidRPr="00AF573F">
        <w:rPr>
          <w:i/>
          <w:iCs/>
        </w:rPr>
        <w:t>0</w:t>
      </w:r>
      <w:r w:rsidR="007B0C24" w:rsidRPr="00AF573F">
        <w:rPr>
          <w:i/>
          <w:iCs/>
        </w:rPr>
        <w:t xml:space="preserve">01). </w:t>
      </w:r>
      <w:r w:rsidR="00686011" w:rsidRPr="00AF573F">
        <w:rPr>
          <w:i/>
          <w:iCs/>
        </w:rPr>
        <w:t xml:space="preserve">Independently, </w:t>
      </w:r>
      <w:r w:rsidR="007B0C24" w:rsidRPr="00AF573F">
        <w:rPr>
          <w:i/>
          <w:iCs/>
        </w:rPr>
        <w:t xml:space="preserve">only emotional </w:t>
      </w:r>
      <w:r w:rsidR="00686011" w:rsidRPr="00AF573F">
        <w:rPr>
          <w:i/>
          <w:iCs/>
        </w:rPr>
        <w:t>intelligence predicted</w:t>
      </w:r>
      <w:r w:rsidR="007B0C24" w:rsidRPr="00AF573F">
        <w:rPr>
          <w:i/>
          <w:iCs/>
        </w:rPr>
        <w:t xml:space="preserve"> career contentment (β = 0.241, t = 3.174, p &lt; .0</w:t>
      </w:r>
      <w:r w:rsidR="00B41E7E" w:rsidRPr="00AF573F">
        <w:rPr>
          <w:i/>
          <w:iCs/>
        </w:rPr>
        <w:t>0</w:t>
      </w:r>
      <w:r w:rsidR="007B0C24" w:rsidRPr="00AF573F">
        <w:rPr>
          <w:i/>
          <w:iCs/>
        </w:rPr>
        <w:t xml:space="preserve">1), while work environment showed no significant effect. </w:t>
      </w:r>
      <w:r w:rsidR="00832FC2" w:rsidRPr="00AF573F">
        <w:rPr>
          <w:i/>
          <w:iCs/>
        </w:rPr>
        <w:t>Furthermore, a</w:t>
      </w:r>
      <w:r w:rsidR="007B0C24" w:rsidRPr="00AF573F">
        <w:rPr>
          <w:i/>
          <w:iCs/>
        </w:rPr>
        <w:t xml:space="preserve">n independent t-test showed no significant difference in career contentment between male (M = 32.42, SD = 3.48) and female (M = 32.46, SD = 3.45) employees, t(244) = 0.079, p </w:t>
      </w:r>
      <w:r w:rsidR="00442C21" w:rsidRPr="00AF573F">
        <w:rPr>
          <w:i/>
          <w:iCs/>
        </w:rPr>
        <w:t>=</w:t>
      </w:r>
      <w:r w:rsidR="007B0C24" w:rsidRPr="00AF573F">
        <w:rPr>
          <w:i/>
          <w:iCs/>
        </w:rPr>
        <w:t xml:space="preserve"> .05. </w:t>
      </w:r>
      <w:r w:rsidR="00B91680" w:rsidRPr="00AF573F">
        <w:rPr>
          <w:b/>
          <w:bCs/>
          <w:i/>
          <w:iCs/>
        </w:rPr>
        <w:t>Conclusion:</w:t>
      </w:r>
      <w:r w:rsidR="00B91680" w:rsidRPr="00AF573F">
        <w:rPr>
          <w:i/>
          <w:iCs/>
        </w:rPr>
        <w:t xml:space="preserve"> </w:t>
      </w:r>
      <w:r w:rsidR="007B0C24" w:rsidRPr="00AF573F">
        <w:rPr>
          <w:i/>
          <w:iCs/>
        </w:rPr>
        <w:t>These findings highlight the critical role of emotional intelligence in shaping career fulfillment, emphasizing the need for organizations to foster emotional intelligence development programs. The study contributes to understanding the psychological dynamics of career contentment, offering practical insights for enhancing employee well-being and retention in the banking sector.</w:t>
      </w:r>
    </w:p>
    <w:p w14:paraId="57F8C5DC" w14:textId="6529A736" w:rsidR="007B0C24" w:rsidRPr="00AF573F" w:rsidRDefault="007B0C24" w:rsidP="007B0C24">
      <w:pPr>
        <w:pStyle w:val="NormalWeb"/>
      </w:pPr>
      <w:r w:rsidRPr="00AF573F">
        <w:rPr>
          <w:rStyle w:val="Strong"/>
          <w:rFonts w:eastAsiaTheme="majorEastAsia"/>
        </w:rPr>
        <w:t>Keywords</w:t>
      </w:r>
      <w:r w:rsidRPr="00AF573F">
        <w:t xml:space="preserve">: </w:t>
      </w:r>
      <w:r w:rsidR="00832FC2" w:rsidRPr="00AF573F">
        <w:tab/>
      </w:r>
      <w:r w:rsidRPr="00AF573F">
        <w:t xml:space="preserve">Career Contentment, Emotional Intelligence, Work Environment, Gender, </w:t>
      </w:r>
      <w:r w:rsidR="00832FC2" w:rsidRPr="00AF573F">
        <w:tab/>
      </w:r>
      <w:r w:rsidR="00832FC2" w:rsidRPr="00AF573F">
        <w:tab/>
      </w:r>
      <w:r w:rsidR="00832FC2" w:rsidRPr="00AF573F">
        <w:tab/>
      </w:r>
      <w:r w:rsidRPr="00AF573F">
        <w:t>Banking Sector</w:t>
      </w:r>
      <w:r w:rsidR="004835AD" w:rsidRPr="00AF573F">
        <w:t>.</w:t>
      </w:r>
    </w:p>
    <w:p w14:paraId="7B547EE1" w14:textId="09FAE5DE" w:rsidR="00AB38A4" w:rsidRPr="00AF573F" w:rsidRDefault="00AB38A4" w:rsidP="007B0C24">
      <w:pPr>
        <w:spacing w:line="360" w:lineRule="auto"/>
        <w:jc w:val="both"/>
        <w:rPr>
          <w:rFonts w:ascii="Times New Roman" w:eastAsia="Times New Roman" w:hAnsi="Times New Roman" w:cs="Times New Roman"/>
          <w:b/>
          <w:sz w:val="24"/>
          <w:szCs w:val="24"/>
        </w:rPr>
      </w:pPr>
      <w:r w:rsidRPr="00AF573F">
        <w:rPr>
          <w:rFonts w:ascii="Times New Roman" w:eastAsia="Times New Roman" w:hAnsi="Times New Roman" w:cs="Times New Roman"/>
          <w:b/>
          <w:sz w:val="24"/>
          <w:szCs w:val="24"/>
        </w:rPr>
        <w:t>Introduction.</w:t>
      </w:r>
    </w:p>
    <w:p w14:paraId="02A9F71A" w14:textId="075A97E6" w:rsidR="00157B4F" w:rsidRDefault="00F14CD7" w:rsidP="00BB4491">
      <w:pPr>
        <w:pStyle w:val="NormalWeb"/>
        <w:jc w:val="both"/>
      </w:pPr>
      <w:r w:rsidRPr="00AF573F">
        <w:t>Employees play a crucial role in determining the success or failure of any organization in achieving its goals</w:t>
      </w:r>
      <w:r w:rsidR="00AB38A4" w:rsidRPr="00AF573F">
        <w:t>. Of all factors of production, human</w:t>
      </w:r>
      <w:r w:rsidR="008F4F2C" w:rsidRPr="00AF573F">
        <w:t xml:space="preserve"> </w:t>
      </w:r>
      <w:r w:rsidR="00AB38A4" w:rsidRPr="00AF573F">
        <w:t xml:space="preserve">resources are the most valuable </w:t>
      </w:r>
      <w:r w:rsidR="008F4F2C" w:rsidRPr="00AF573F">
        <w:t>and essential of</w:t>
      </w:r>
      <w:r w:rsidR="00AB38A4" w:rsidRPr="00AF573F">
        <w:t xml:space="preserve"> them all, upon which the success of an organisation is largely dependent.  For any organisation to attain their set </w:t>
      </w:r>
      <w:r w:rsidR="00832FC2" w:rsidRPr="00AF573F">
        <w:t>goals, such organizations must prioritize their worker’s well-being by creating a work environment that fosters job satisfaction, support career growth and commitment. Happy and motivated workers, are more likely to stay, committed and contribute to the growth of an organization, leading to reduced turnover rates, increased organizational stability and productivity.</w:t>
      </w:r>
      <w:r w:rsidR="00AB38A4" w:rsidRPr="00AF573F">
        <w:t xml:space="preserve">  Many organisations have failed in reaching their set goals and closed down business due to lack of career contentment or satisfaction among employees resulting in higher turnover of valued and experienced workers (Fitriantini et al., 2019).  Employees are more than likely to leave their job due to lack of career contentment, hoping to get another job that can provide them better </w:t>
      </w:r>
      <w:r w:rsidR="008F4F2C" w:rsidRPr="00AF573F">
        <w:t>career contentment</w:t>
      </w:r>
      <w:r w:rsidR="00AB38A4" w:rsidRPr="00AF573F">
        <w:t xml:space="preserve"> or job satisfaction, while a contented employee may likely experience career growth, happy doing their job and less likely to search for new job </w:t>
      </w:r>
      <w:r w:rsidR="00157B4F" w:rsidRPr="00AF573F">
        <w:rPr>
          <w:b/>
          <w:bCs/>
        </w:rPr>
        <w:t>(</w:t>
      </w:r>
      <w:r w:rsidR="00157B4F" w:rsidRPr="00AF573F">
        <w:t>Mauludin&amp; Harjoyo, 2023; Chadi &amp; Hetschko, 2017).</w:t>
      </w:r>
    </w:p>
    <w:p w14:paraId="53E78528" w14:textId="6197C4E6" w:rsidR="00472B70" w:rsidRPr="00472B70" w:rsidRDefault="00472B70" w:rsidP="00BB4491">
      <w:pPr>
        <w:pStyle w:val="NormalWeb"/>
        <w:jc w:val="both"/>
        <w:rPr>
          <w:b/>
          <w:bCs/>
        </w:rPr>
      </w:pPr>
      <w:r w:rsidRPr="00472B70">
        <w:rPr>
          <w:b/>
          <w:bCs/>
        </w:rPr>
        <w:lastRenderedPageBreak/>
        <w:t>Career Contentment</w:t>
      </w:r>
    </w:p>
    <w:p w14:paraId="2165C719" w14:textId="16DF921F" w:rsidR="00AB38A4" w:rsidRPr="00AF573F" w:rsidRDefault="00AB38A4"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Career contentment, often linked to job satisfaction, psychological well-being, and professional fulfillment, is a crucial determinant of employee motivation, performance, and retention (Judge &amp; Kammeyer-Mueller, 2012). In </w:t>
      </w:r>
      <w:r w:rsidR="00596841" w:rsidRPr="00AF573F">
        <w:rPr>
          <w:rFonts w:ascii="Times New Roman" w:eastAsia="Times New Roman" w:hAnsi="Times New Roman" w:cs="Times New Roman"/>
          <w:kern w:val="0"/>
          <w:sz w:val="24"/>
          <w:szCs w:val="24"/>
          <w14:ligatures w14:val="none"/>
        </w:rPr>
        <w:t>a demanding industry</w:t>
      </w:r>
      <w:r w:rsidRPr="00AF573F">
        <w:rPr>
          <w:rFonts w:ascii="Times New Roman" w:eastAsia="Times New Roman" w:hAnsi="Times New Roman" w:cs="Times New Roman"/>
          <w:kern w:val="0"/>
          <w:sz w:val="24"/>
          <w:szCs w:val="24"/>
          <w14:ligatures w14:val="none"/>
        </w:rPr>
        <w:t xml:space="preserve"> such as banking, where employees frequently deal with long working hours, customer service demands, and financial responsibilities, career contentment significantly influences both individual productivity and organizational success. Young bank employees, in particular, may face unique career challenges, including job uncertainty, workplace adaptation, and stress associated with career progression (Akinwale &amp; George, 2020).</w:t>
      </w:r>
    </w:p>
    <w:p w14:paraId="522AAA63" w14:textId="63AD8522" w:rsidR="00AB38A4" w:rsidRPr="004D3DB0" w:rsidRDefault="00AB38A4" w:rsidP="00BB4491">
      <w:pPr>
        <w:pStyle w:val="NormalWeb"/>
        <w:shd w:val="clear" w:color="auto" w:fill="FFFFFF"/>
        <w:jc w:val="both"/>
        <w:rPr>
          <w:color w:val="2A2A2A"/>
        </w:rPr>
      </w:pPr>
      <w:r w:rsidRPr="004D3DB0">
        <w:t>Globally youth employment is a matter of serious concern to all stakeholders</w:t>
      </w:r>
      <w:r w:rsidR="00596841" w:rsidRPr="004D3DB0">
        <w:t>. I</w:t>
      </w:r>
      <w:r w:rsidRPr="004D3DB0">
        <w:t xml:space="preserve">n the Sustainable Development </w:t>
      </w:r>
      <w:r w:rsidR="00596841" w:rsidRPr="004D3DB0">
        <w:t xml:space="preserve">Goals, it is </w:t>
      </w:r>
      <w:r w:rsidRPr="004D3DB0">
        <w:t>a central focus of the International Labour Organisation, the World Bank and other international, regional and national development agencies. This concern is central to the fact that</w:t>
      </w:r>
      <w:r w:rsidR="00596841" w:rsidRPr="004D3DB0">
        <w:t xml:space="preserve">, </w:t>
      </w:r>
      <w:r w:rsidRPr="004D3DB0">
        <w:t>the supply of young workers in most part of the world, particularly in developing countries outstrip demand for their services, because the rate of job creation is poor in these developing countries when compared to fresh school leavers and graduates from higher institutions</w:t>
      </w:r>
      <w:r w:rsidR="006D0422" w:rsidRPr="004D3DB0">
        <w:t xml:space="preserve"> (Kim et al., 2024; UNO, 2020)</w:t>
      </w:r>
      <w:r w:rsidRPr="004D3DB0">
        <w:t>.  However, the few that are employed frequently lack career contentment when compared to older employees and may frequently change their jobs if they have better offer with the hope of experiencing better career contentment.   A study conducted by Pew research centre (PRC, 2023) revealed that y</w:t>
      </w:r>
      <w:r w:rsidRPr="004D3DB0">
        <w:rPr>
          <w:color w:val="2A2A2A"/>
        </w:rPr>
        <w:t xml:space="preserve">oung workers more than older workers are more likely to describe their job in negative terms, indicating a low job satisfaction and career contentment, and more likely than older employees to change job when the opportunity comes. </w:t>
      </w:r>
    </w:p>
    <w:p w14:paraId="49D775ED" w14:textId="146DE1DB" w:rsidR="00AB38A4" w:rsidRPr="004D3DB0" w:rsidRDefault="00AB38A4" w:rsidP="00BB4491">
      <w:pPr>
        <w:pStyle w:val="NormalWeb"/>
        <w:shd w:val="clear" w:color="auto" w:fill="FFFFFF"/>
        <w:jc w:val="both"/>
        <w:rPr>
          <w:color w:val="212121"/>
        </w:rPr>
      </w:pPr>
      <w:r w:rsidRPr="004D3DB0">
        <w:rPr>
          <w:color w:val="2A2A2A"/>
        </w:rPr>
        <w:t>Advancement in technology, higher educational qualifications and other factors has been attributed to low job satisfaction and lack of career contentment among young employees</w:t>
      </w:r>
      <w:r w:rsidRPr="004D3DB0">
        <w:rPr>
          <w:color w:val="333333"/>
          <w:shd w:val="clear" w:color="auto" w:fill="FFFFFF"/>
        </w:rPr>
        <w:t xml:space="preserve"> (Xiu-Lan</w:t>
      </w:r>
      <w:r w:rsidR="00596841" w:rsidRPr="004D3DB0">
        <w:rPr>
          <w:color w:val="333333"/>
          <w:shd w:val="clear" w:color="auto" w:fill="FFFFFF"/>
        </w:rPr>
        <w:t xml:space="preserve">, </w:t>
      </w:r>
      <w:r w:rsidRPr="004D3DB0">
        <w:rPr>
          <w:color w:val="2A2A2A"/>
        </w:rPr>
        <w:t>2021),</w:t>
      </w:r>
      <w:r w:rsidR="0092205D" w:rsidRPr="004D3DB0">
        <w:rPr>
          <w:color w:val="2A2A2A"/>
        </w:rPr>
        <w:t xml:space="preserve"> w</w:t>
      </w:r>
      <w:r w:rsidRPr="004D3DB0">
        <w:rPr>
          <w:color w:val="212121"/>
        </w:rPr>
        <w:t xml:space="preserve">ith development in technology and the increasing competition for expert and experience workers in the labour market, more and more young employees are considering job-hopping or quit their present organisation (Miao et al., 2021; Fan &amp; DeVaro, 2019; wang et al; 2019). </w:t>
      </w:r>
      <w:r w:rsidR="0092205D" w:rsidRPr="004D3DB0">
        <w:rPr>
          <w:color w:val="2A2A2A"/>
        </w:rPr>
        <w:t>While researchers have done little or nothing on psychological variables predicting career contentment among young employees in order to improve their career contentment, retain these energetic and talented employees</w:t>
      </w:r>
      <w:r w:rsidR="00CE2DAD" w:rsidRPr="004D3DB0">
        <w:rPr>
          <w:color w:val="2A2A2A"/>
        </w:rPr>
        <w:t xml:space="preserve"> </w:t>
      </w:r>
      <w:r w:rsidR="00715CA4" w:rsidRPr="004D3DB0">
        <w:rPr>
          <w:color w:val="2A2A2A"/>
        </w:rPr>
        <w:t>(</w:t>
      </w:r>
      <w:r w:rsidR="001F0AC2" w:rsidRPr="004D3DB0">
        <w:rPr>
          <w:rFonts w:eastAsiaTheme="majorEastAsia"/>
        </w:rPr>
        <w:t>McKinsey &amp; Company</w:t>
      </w:r>
      <w:r w:rsidR="001F0AC2" w:rsidRPr="004D3DB0">
        <w:rPr>
          <w:rFonts w:eastAsiaTheme="majorEastAsia"/>
          <w:b/>
          <w:bCs/>
        </w:rPr>
        <w:t xml:space="preserve">, </w:t>
      </w:r>
      <w:r w:rsidR="001F0AC2" w:rsidRPr="004D3DB0">
        <w:t>2020</w:t>
      </w:r>
      <w:r w:rsidR="001F0AC2" w:rsidRPr="004D3DB0">
        <w:rPr>
          <w:color w:val="2A2A2A"/>
        </w:rPr>
        <w:t xml:space="preserve">; </w:t>
      </w:r>
      <w:r w:rsidR="00715CA4" w:rsidRPr="004D3DB0">
        <w:rPr>
          <w:color w:val="2A2A2A"/>
        </w:rPr>
        <w:t>Ng &amp;Feldman, 2010</w:t>
      </w:r>
      <w:r w:rsidR="00CE2DAD" w:rsidRPr="004D3DB0">
        <w:rPr>
          <w:color w:val="2A2A2A"/>
        </w:rPr>
        <w:t>)</w:t>
      </w:r>
      <w:r w:rsidR="00596841" w:rsidRPr="004D3DB0">
        <w:rPr>
          <w:color w:val="2A2A2A"/>
        </w:rPr>
        <w:t>.</w:t>
      </w:r>
      <w:r w:rsidR="0092205D" w:rsidRPr="004D3DB0">
        <w:rPr>
          <w:color w:val="2A2A2A"/>
        </w:rPr>
        <w:t xml:space="preserve"> </w:t>
      </w:r>
      <w:r w:rsidR="00596841" w:rsidRPr="004D3DB0">
        <w:rPr>
          <w:color w:val="212121"/>
        </w:rPr>
        <w:t>E</w:t>
      </w:r>
      <w:r w:rsidRPr="004D3DB0">
        <w:rPr>
          <w:color w:val="212121"/>
        </w:rPr>
        <w:t>ntrepreneurs need a deeper knowledge of variables that can leads to turnover intention which can affect the organisational morale and reduce the employee’s loyalty, with   negative financial impact on organisation since more resources will be needed for new recruitment and training (Joe et al., 2018),  and  the organisation may  experience brain drain and lower productivity</w:t>
      </w:r>
      <w:r w:rsidR="0092205D" w:rsidRPr="004D3DB0">
        <w:rPr>
          <w:color w:val="212121"/>
        </w:rPr>
        <w:t xml:space="preserve"> </w:t>
      </w:r>
      <w:r w:rsidRPr="004D3DB0">
        <w:rPr>
          <w:color w:val="212121"/>
        </w:rPr>
        <w:t xml:space="preserve">(Belete, 2018). Therefore, how to reduce the turnover intention among the young workforce and improve employee </w:t>
      </w:r>
      <w:r w:rsidR="008D5093" w:rsidRPr="004D3DB0">
        <w:rPr>
          <w:color w:val="212121"/>
        </w:rPr>
        <w:t>career contentment</w:t>
      </w:r>
      <w:r w:rsidRPr="004D3DB0">
        <w:rPr>
          <w:color w:val="212121"/>
        </w:rPr>
        <w:t xml:space="preserve"> is an area that most organizations need to consider, since </w:t>
      </w:r>
      <w:r w:rsidR="008D5093" w:rsidRPr="004D3DB0">
        <w:rPr>
          <w:color w:val="212121"/>
        </w:rPr>
        <w:t>career contentment and job satisfaction</w:t>
      </w:r>
      <w:r w:rsidRPr="004D3DB0">
        <w:rPr>
          <w:color w:val="212121"/>
        </w:rPr>
        <w:t xml:space="preserve"> </w:t>
      </w:r>
      <w:r w:rsidR="008D5093" w:rsidRPr="004D3DB0">
        <w:rPr>
          <w:color w:val="212121"/>
        </w:rPr>
        <w:t>are</w:t>
      </w:r>
      <w:r w:rsidRPr="004D3DB0">
        <w:rPr>
          <w:color w:val="212121"/>
        </w:rPr>
        <w:t xml:space="preserve"> positively correlated with turnover intention</w:t>
      </w:r>
      <w:r w:rsidR="008D5093" w:rsidRPr="004D3DB0">
        <w:rPr>
          <w:color w:val="212121"/>
        </w:rPr>
        <w:t xml:space="preserve">, </w:t>
      </w:r>
      <w:r w:rsidRPr="004D3DB0">
        <w:rPr>
          <w:color w:val="212121"/>
        </w:rPr>
        <w:t>the actual predictor of turnover.</w:t>
      </w:r>
    </w:p>
    <w:p w14:paraId="7C48E4AE" w14:textId="4CDF3FA6" w:rsidR="005F65AC" w:rsidRPr="004D3DB0" w:rsidRDefault="008D5093"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4D3DB0">
        <w:rPr>
          <w:rFonts w:ascii="Times New Roman" w:eastAsia="Times New Roman" w:hAnsi="Times New Roman" w:cs="Times New Roman"/>
          <w:kern w:val="0"/>
          <w:sz w:val="24"/>
          <w:szCs w:val="24"/>
          <w14:ligatures w14:val="none"/>
        </w:rPr>
        <w:t>Several psychosocial factors contribute to career contentment, with emotional intelligence, work environment, and gender emerging as key determinants. Emotional intelligence influences how employees manage stress and interpersonal relationships, while the work environment shapes job satisfaction and career growth opportunities</w:t>
      </w:r>
      <w:r w:rsidR="00EC73B7" w:rsidRPr="004D3DB0">
        <w:rPr>
          <w:rFonts w:ascii="Times New Roman" w:eastAsia="Times New Roman" w:hAnsi="Times New Roman" w:cs="Times New Roman"/>
          <w:kern w:val="0"/>
          <w:sz w:val="24"/>
          <w:szCs w:val="24"/>
          <w14:ligatures w14:val="none"/>
        </w:rPr>
        <w:t xml:space="preserve"> </w:t>
      </w:r>
      <w:r w:rsidR="005B1C5C" w:rsidRPr="004D3DB0">
        <w:rPr>
          <w:rFonts w:ascii="Times New Roman" w:eastAsia="Times New Roman" w:hAnsi="Times New Roman" w:cs="Times New Roman"/>
          <w:kern w:val="0"/>
          <w:sz w:val="24"/>
          <w:szCs w:val="24"/>
          <w14:ligatures w14:val="none"/>
        </w:rPr>
        <w:t>(</w:t>
      </w:r>
      <w:r w:rsidR="00592C06" w:rsidRPr="004D3DB0">
        <w:rPr>
          <w:rFonts w:ascii="Times New Roman" w:eastAsia="Times New Roman" w:hAnsi="Times New Roman" w:cs="Times New Roman"/>
          <w:kern w:val="0"/>
          <w:sz w:val="24"/>
          <w:szCs w:val="24"/>
          <w14:ligatures w14:val="none"/>
        </w:rPr>
        <w:t xml:space="preserve">Miao et al, 2022; </w:t>
      </w:r>
      <w:r w:rsidR="006D7299" w:rsidRPr="004D3DB0">
        <w:rPr>
          <w:rFonts w:ascii="Times New Roman" w:eastAsia="Times New Roman" w:hAnsi="Times New Roman" w:cs="Times New Roman"/>
          <w:kern w:val="0"/>
          <w:sz w:val="24"/>
          <w:szCs w:val="24"/>
          <w14:ligatures w14:val="none"/>
        </w:rPr>
        <w:t>Adeyemo &amp;</w:t>
      </w:r>
      <w:r w:rsidR="00592C06" w:rsidRPr="004D3DB0">
        <w:rPr>
          <w:rFonts w:ascii="Times New Roman" w:eastAsia="Times New Roman" w:hAnsi="Times New Roman" w:cs="Times New Roman"/>
          <w:kern w:val="0"/>
          <w:sz w:val="24"/>
          <w:szCs w:val="24"/>
          <w14:ligatures w14:val="none"/>
        </w:rPr>
        <w:t xml:space="preserve"> </w:t>
      </w:r>
      <w:proofErr w:type="gramStart"/>
      <w:r w:rsidR="006D7299" w:rsidRPr="004D3DB0">
        <w:rPr>
          <w:rFonts w:ascii="Times New Roman" w:eastAsia="Times New Roman" w:hAnsi="Times New Roman" w:cs="Times New Roman"/>
          <w:kern w:val="0"/>
          <w:sz w:val="24"/>
          <w:szCs w:val="24"/>
          <w14:ligatures w14:val="none"/>
        </w:rPr>
        <w:t>Ogunyemi ,</w:t>
      </w:r>
      <w:proofErr w:type="gramEnd"/>
      <w:r w:rsidR="006D7299" w:rsidRPr="004D3DB0">
        <w:rPr>
          <w:rFonts w:ascii="Times New Roman" w:eastAsia="Times New Roman" w:hAnsi="Times New Roman" w:cs="Times New Roman"/>
          <w:kern w:val="0"/>
          <w:sz w:val="24"/>
          <w:szCs w:val="24"/>
          <w14:ligatures w14:val="none"/>
        </w:rPr>
        <w:t xml:space="preserve"> 2020)</w:t>
      </w:r>
      <w:r w:rsidR="005B1C5C" w:rsidRPr="004D3DB0">
        <w:rPr>
          <w:rFonts w:ascii="Times New Roman" w:eastAsia="Times New Roman" w:hAnsi="Times New Roman" w:cs="Times New Roman"/>
          <w:kern w:val="0"/>
          <w:sz w:val="24"/>
          <w:szCs w:val="24"/>
          <w14:ligatures w14:val="none"/>
        </w:rPr>
        <w:t xml:space="preserve"> </w:t>
      </w:r>
      <w:r w:rsidRPr="004D3DB0">
        <w:rPr>
          <w:rFonts w:ascii="Times New Roman" w:eastAsia="Times New Roman" w:hAnsi="Times New Roman" w:cs="Times New Roman"/>
          <w:kern w:val="0"/>
          <w:sz w:val="24"/>
          <w:szCs w:val="24"/>
          <w14:ligatures w14:val="none"/>
        </w:rPr>
        <w:t xml:space="preserve">. </w:t>
      </w:r>
      <w:r w:rsidR="00596841" w:rsidRPr="004D3DB0">
        <w:rPr>
          <w:rFonts w:ascii="Times New Roman" w:eastAsia="Times New Roman" w:hAnsi="Times New Roman" w:cs="Times New Roman"/>
          <w:kern w:val="0"/>
          <w:sz w:val="24"/>
          <w:szCs w:val="24"/>
          <w14:ligatures w14:val="none"/>
        </w:rPr>
        <w:t>Moreover</w:t>
      </w:r>
      <w:r w:rsidRPr="004D3DB0">
        <w:rPr>
          <w:rFonts w:ascii="Times New Roman" w:eastAsia="Times New Roman" w:hAnsi="Times New Roman" w:cs="Times New Roman"/>
          <w:kern w:val="0"/>
          <w:sz w:val="24"/>
          <w:szCs w:val="24"/>
          <w14:ligatures w14:val="none"/>
        </w:rPr>
        <w:t xml:space="preserve">, gender differences </w:t>
      </w:r>
      <w:r w:rsidR="000D3FE7" w:rsidRPr="004D3DB0">
        <w:rPr>
          <w:rFonts w:ascii="Times New Roman" w:eastAsia="Times New Roman" w:hAnsi="Times New Roman" w:cs="Times New Roman"/>
          <w:kern w:val="0"/>
          <w:sz w:val="24"/>
          <w:szCs w:val="24"/>
          <w14:ligatures w14:val="none"/>
        </w:rPr>
        <w:t>influence</w:t>
      </w:r>
      <w:r w:rsidR="00596841" w:rsidRPr="004D3DB0">
        <w:rPr>
          <w:rFonts w:ascii="Times New Roman" w:eastAsia="Times New Roman" w:hAnsi="Times New Roman" w:cs="Times New Roman"/>
          <w:kern w:val="0"/>
          <w:sz w:val="24"/>
          <w:szCs w:val="24"/>
          <w14:ligatures w14:val="none"/>
        </w:rPr>
        <w:t xml:space="preserve"> </w:t>
      </w:r>
      <w:r w:rsidRPr="004D3DB0">
        <w:rPr>
          <w:rFonts w:ascii="Times New Roman" w:eastAsia="Times New Roman" w:hAnsi="Times New Roman" w:cs="Times New Roman"/>
          <w:kern w:val="0"/>
          <w:sz w:val="24"/>
          <w:szCs w:val="24"/>
          <w14:ligatures w14:val="none"/>
        </w:rPr>
        <w:t>career experiences, with varying expectations, challenges, and workplace dynamics affecting career contentment levels</w:t>
      </w:r>
      <w:r w:rsidR="00596841" w:rsidRPr="004D3DB0">
        <w:rPr>
          <w:rFonts w:ascii="Times New Roman" w:eastAsia="Times New Roman" w:hAnsi="Times New Roman" w:cs="Times New Roman"/>
          <w:kern w:val="0"/>
          <w:sz w:val="24"/>
          <w:szCs w:val="24"/>
          <w14:ligatures w14:val="none"/>
        </w:rPr>
        <w:t xml:space="preserve"> being linked to specific gender through years of experiences and our traditions</w:t>
      </w:r>
      <w:r w:rsidR="00592C06" w:rsidRPr="004D3DB0">
        <w:rPr>
          <w:rFonts w:ascii="Times New Roman" w:hAnsi="Times New Roman" w:cs="Times New Roman"/>
          <w:color w:val="212121"/>
          <w:sz w:val="24"/>
          <w:szCs w:val="24"/>
          <w:shd w:val="clear" w:color="auto" w:fill="FFFFFF"/>
        </w:rPr>
        <w:t xml:space="preserve"> (</w:t>
      </w:r>
      <w:r w:rsidR="00E23CB5" w:rsidRPr="004D3DB0">
        <w:rPr>
          <w:rFonts w:ascii="Times New Roman" w:hAnsi="Times New Roman" w:cs="Times New Roman"/>
          <w:sz w:val="24"/>
          <w:szCs w:val="24"/>
        </w:rPr>
        <w:t>Ogunyemi &amp; Adebayo, 2019)</w:t>
      </w:r>
      <w:r w:rsidRPr="004D3DB0">
        <w:rPr>
          <w:rFonts w:ascii="Times New Roman" w:eastAsia="Times New Roman" w:hAnsi="Times New Roman" w:cs="Times New Roman"/>
          <w:kern w:val="0"/>
          <w:sz w:val="24"/>
          <w:szCs w:val="24"/>
          <w14:ligatures w14:val="none"/>
        </w:rPr>
        <w:t xml:space="preserve">. Understanding the interplay of these factors can provide deeper </w:t>
      </w:r>
      <w:r w:rsidRPr="004D3DB0">
        <w:rPr>
          <w:rFonts w:ascii="Times New Roman" w:eastAsia="Times New Roman" w:hAnsi="Times New Roman" w:cs="Times New Roman"/>
          <w:kern w:val="0"/>
          <w:sz w:val="24"/>
          <w:szCs w:val="24"/>
          <w14:ligatures w14:val="none"/>
        </w:rPr>
        <w:lastRenderedPageBreak/>
        <w:t>insights into strategies for improving job satisfaction and reducing turnover rates in the banking sector</w:t>
      </w:r>
      <w:r w:rsidR="00EC73B7" w:rsidRPr="004D3DB0">
        <w:rPr>
          <w:rFonts w:ascii="Times New Roman" w:eastAsia="Times New Roman" w:hAnsi="Times New Roman" w:cs="Times New Roman"/>
          <w:kern w:val="0"/>
          <w:sz w:val="24"/>
          <w:szCs w:val="24"/>
          <w14:ligatures w14:val="none"/>
        </w:rPr>
        <w:t xml:space="preserve"> (</w:t>
      </w:r>
      <w:r w:rsidR="004D3DB0" w:rsidRPr="004D3DB0">
        <w:rPr>
          <w:rFonts w:ascii="Times New Roman" w:hAnsi="Times New Roman" w:cs="Times New Roman"/>
          <w:sz w:val="24"/>
          <w:szCs w:val="24"/>
        </w:rPr>
        <w:t xml:space="preserve">Yuan et al., 2022; </w:t>
      </w:r>
      <w:r w:rsidR="00EC73B7" w:rsidRPr="004D3DB0">
        <w:rPr>
          <w:rFonts w:ascii="Times New Roman" w:hAnsi="Times New Roman" w:cs="Times New Roman"/>
          <w:sz w:val="24"/>
          <w:szCs w:val="24"/>
        </w:rPr>
        <w:t>Akinwale &amp; George, 2020</w:t>
      </w:r>
      <w:r w:rsidR="00ED4CE9" w:rsidRPr="004D3DB0">
        <w:rPr>
          <w:rFonts w:ascii="Times New Roman" w:hAnsi="Times New Roman" w:cs="Times New Roman"/>
          <w:sz w:val="24"/>
          <w:szCs w:val="24"/>
        </w:rPr>
        <w:t>)</w:t>
      </w:r>
      <w:r w:rsidRPr="004D3DB0">
        <w:rPr>
          <w:rFonts w:ascii="Times New Roman" w:eastAsia="Times New Roman" w:hAnsi="Times New Roman" w:cs="Times New Roman"/>
          <w:kern w:val="0"/>
          <w:sz w:val="24"/>
          <w:szCs w:val="24"/>
          <w14:ligatures w14:val="none"/>
        </w:rPr>
        <w:t>.</w:t>
      </w:r>
      <w:r w:rsidR="005F65AC" w:rsidRPr="004D3DB0">
        <w:rPr>
          <w:rFonts w:ascii="Times New Roman" w:eastAsia="Times New Roman" w:hAnsi="Times New Roman" w:cs="Times New Roman"/>
          <w:kern w:val="0"/>
          <w:sz w:val="24"/>
          <w:szCs w:val="24"/>
          <w14:ligatures w14:val="none"/>
        </w:rPr>
        <w:t xml:space="preserve"> </w:t>
      </w:r>
    </w:p>
    <w:p w14:paraId="2000EA95" w14:textId="754DA58A" w:rsidR="00F6732F" w:rsidRPr="00F6732F" w:rsidRDefault="00F6732F" w:rsidP="00BB4491">
      <w:pPr>
        <w:spacing w:before="100" w:beforeAutospacing="1" w:after="100" w:afterAutospacing="1" w:line="240" w:lineRule="auto"/>
        <w:jc w:val="both"/>
        <w:rPr>
          <w:rFonts w:ascii="Times New Roman" w:hAnsi="Times New Roman" w:cs="Times New Roman"/>
          <w:b/>
          <w:bCs/>
          <w:sz w:val="24"/>
          <w:szCs w:val="24"/>
        </w:rPr>
      </w:pPr>
      <w:r w:rsidRPr="00F6732F">
        <w:rPr>
          <w:rFonts w:ascii="Times New Roman" w:eastAsia="Times New Roman" w:hAnsi="Times New Roman" w:cs="Times New Roman"/>
          <w:b/>
          <w:bCs/>
          <w:kern w:val="0"/>
          <w:sz w:val="24"/>
          <w:szCs w:val="24"/>
          <w14:ligatures w14:val="none"/>
        </w:rPr>
        <w:t>Emotional Intelligence and Career Contentment</w:t>
      </w:r>
    </w:p>
    <w:p w14:paraId="3DBB0517" w14:textId="5B31B2DF" w:rsidR="006258CE" w:rsidRPr="00AF573F" w:rsidRDefault="005F65AC"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Emotional </w:t>
      </w:r>
      <w:r w:rsidR="0027277E" w:rsidRPr="00AF573F">
        <w:rPr>
          <w:rFonts w:ascii="Times New Roman" w:eastAsia="Times New Roman" w:hAnsi="Times New Roman" w:cs="Times New Roman"/>
          <w:kern w:val="0"/>
          <w:sz w:val="24"/>
          <w:szCs w:val="24"/>
          <w14:ligatures w14:val="none"/>
        </w:rPr>
        <w:t>intelligence defined</w:t>
      </w:r>
      <w:r w:rsidRPr="00AF573F">
        <w:rPr>
          <w:rFonts w:ascii="Times New Roman" w:eastAsia="Times New Roman" w:hAnsi="Times New Roman" w:cs="Times New Roman"/>
          <w:kern w:val="0"/>
          <w:sz w:val="24"/>
          <w:szCs w:val="24"/>
          <w14:ligatures w14:val="none"/>
        </w:rPr>
        <w:t xml:space="preserve"> as an individual's ability to recognize, understand, and regulate emotions in themselves and others to enhance interpersonal relationships and decision-making (Goleman, 1995),</w:t>
      </w:r>
      <w:r w:rsidRPr="00AF573F">
        <w:rPr>
          <w:rFonts w:ascii="Times New Roman" w:hAnsi="Times New Roman" w:cs="Times New Roman"/>
          <w:sz w:val="24"/>
          <w:szCs w:val="24"/>
        </w:rPr>
        <w:t xml:space="preserve"> has been linked to various positive workplace outcomes. </w:t>
      </w:r>
      <w:r w:rsidR="003439ED" w:rsidRPr="00AF573F">
        <w:rPr>
          <w:rFonts w:ascii="Times New Roman" w:hAnsi="Times New Roman" w:cs="Times New Roman"/>
          <w:sz w:val="24"/>
          <w:szCs w:val="24"/>
        </w:rPr>
        <w:t xml:space="preserve">Emotional intelligence plays a crucial role in shaping employees' </w:t>
      </w:r>
      <w:r w:rsidR="0027277E" w:rsidRPr="00AF573F">
        <w:rPr>
          <w:rFonts w:ascii="Times New Roman" w:hAnsi="Times New Roman" w:cs="Times New Roman"/>
          <w:sz w:val="24"/>
          <w:szCs w:val="24"/>
        </w:rPr>
        <w:t xml:space="preserve">ability to </w:t>
      </w:r>
      <w:r w:rsidRPr="00AF573F">
        <w:rPr>
          <w:rFonts w:ascii="Times New Roman" w:hAnsi="Times New Roman" w:cs="Times New Roman"/>
          <w:sz w:val="24"/>
          <w:szCs w:val="24"/>
        </w:rPr>
        <w:t>cop</w:t>
      </w:r>
      <w:r w:rsidR="0027277E" w:rsidRPr="00AF573F">
        <w:rPr>
          <w:rFonts w:ascii="Times New Roman" w:hAnsi="Times New Roman" w:cs="Times New Roman"/>
          <w:sz w:val="24"/>
          <w:szCs w:val="24"/>
        </w:rPr>
        <w:t>e</w:t>
      </w:r>
      <w:r w:rsidRPr="00AF573F">
        <w:rPr>
          <w:rFonts w:ascii="Times New Roman" w:hAnsi="Times New Roman" w:cs="Times New Roman"/>
          <w:sz w:val="24"/>
          <w:szCs w:val="24"/>
        </w:rPr>
        <w:t xml:space="preserve"> with </w:t>
      </w:r>
      <w:r w:rsidR="003439ED" w:rsidRPr="00AF573F">
        <w:rPr>
          <w:rFonts w:ascii="Times New Roman" w:hAnsi="Times New Roman" w:cs="Times New Roman"/>
          <w:sz w:val="24"/>
          <w:szCs w:val="24"/>
        </w:rPr>
        <w:t xml:space="preserve">stress, </w:t>
      </w:r>
      <w:r w:rsidR="0027277E" w:rsidRPr="00AF573F">
        <w:rPr>
          <w:rFonts w:ascii="Times New Roman" w:hAnsi="Times New Roman" w:cs="Times New Roman"/>
          <w:sz w:val="24"/>
          <w:szCs w:val="24"/>
        </w:rPr>
        <w:t xml:space="preserve">manage </w:t>
      </w:r>
      <w:r w:rsidR="003439ED" w:rsidRPr="00AF573F">
        <w:rPr>
          <w:rFonts w:ascii="Times New Roman" w:hAnsi="Times New Roman" w:cs="Times New Roman"/>
          <w:sz w:val="24"/>
          <w:szCs w:val="24"/>
        </w:rPr>
        <w:t xml:space="preserve">workplace relationships, and </w:t>
      </w:r>
      <w:r w:rsidR="0027277E" w:rsidRPr="00AF573F">
        <w:rPr>
          <w:rFonts w:ascii="Times New Roman" w:hAnsi="Times New Roman" w:cs="Times New Roman"/>
          <w:sz w:val="24"/>
          <w:szCs w:val="24"/>
        </w:rPr>
        <w:t>sustain</w:t>
      </w:r>
      <w:r w:rsidR="003439ED" w:rsidRPr="00AF573F">
        <w:rPr>
          <w:rFonts w:ascii="Times New Roman" w:hAnsi="Times New Roman" w:cs="Times New Roman"/>
          <w:sz w:val="24"/>
          <w:szCs w:val="24"/>
        </w:rPr>
        <w:t xml:space="preserve"> job satisfaction</w:t>
      </w:r>
      <w:r w:rsidRPr="00AF573F">
        <w:rPr>
          <w:rFonts w:ascii="Times New Roman" w:hAnsi="Times New Roman" w:cs="Times New Roman"/>
          <w:sz w:val="24"/>
          <w:szCs w:val="24"/>
        </w:rPr>
        <w:t>, which determines whether employees will be career contented or not</w:t>
      </w:r>
      <w:r w:rsidR="003439ED" w:rsidRPr="00AF573F">
        <w:rPr>
          <w:rFonts w:ascii="Times New Roman" w:hAnsi="Times New Roman" w:cs="Times New Roman"/>
          <w:sz w:val="24"/>
          <w:szCs w:val="24"/>
        </w:rPr>
        <w:t xml:space="preserve">. </w:t>
      </w:r>
      <w:r w:rsidRPr="00AF573F">
        <w:rPr>
          <w:rFonts w:ascii="Times New Roman" w:hAnsi="Times New Roman" w:cs="Times New Roman"/>
          <w:sz w:val="24"/>
          <w:szCs w:val="24"/>
        </w:rPr>
        <w:t>Earlier s</w:t>
      </w:r>
      <w:r w:rsidR="003439ED" w:rsidRPr="00AF573F">
        <w:rPr>
          <w:rFonts w:ascii="Times New Roman" w:hAnsi="Times New Roman" w:cs="Times New Roman"/>
          <w:sz w:val="24"/>
          <w:szCs w:val="24"/>
        </w:rPr>
        <w:t xml:space="preserve">tudies have </w:t>
      </w:r>
      <w:r w:rsidRPr="00AF573F">
        <w:rPr>
          <w:rFonts w:ascii="Times New Roman" w:hAnsi="Times New Roman" w:cs="Times New Roman"/>
          <w:sz w:val="24"/>
          <w:szCs w:val="24"/>
        </w:rPr>
        <w:t>revealed that</w:t>
      </w:r>
      <w:r w:rsidR="003439ED" w:rsidRPr="00AF573F">
        <w:rPr>
          <w:rFonts w:ascii="Times New Roman" w:hAnsi="Times New Roman" w:cs="Times New Roman"/>
          <w:sz w:val="24"/>
          <w:szCs w:val="24"/>
        </w:rPr>
        <w:t xml:space="preserve"> employees</w:t>
      </w:r>
      <w:r w:rsidRPr="00AF573F">
        <w:rPr>
          <w:rFonts w:ascii="Times New Roman" w:hAnsi="Times New Roman" w:cs="Times New Roman"/>
          <w:sz w:val="24"/>
          <w:szCs w:val="24"/>
        </w:rPr>
        <w:t xml:space="preserve"> scoring high </w:t>
      </w:r>
      <w:r w:rsidR="006258CE" w:rsidRPr="00AF573F">
        <w:rPr>
          <w:rFonts w:ascii="Times New Roman" w:hAnsi="Times New Roman" w:cs="Times New Roman"/>
          <w:sz w:val="24"/>
          <w:szCs w:val="24"/>
        </w:rPr>
        <w:t>on emotional</w:t>
      </w:r>
      <w:r w:rsidR="003439ED" w:rsidRPr="00AF573F">
        <w:rPr>
          <w:rFonts w:ascii="Times New Roman" w:hAnsi="Times New Roman" w:cs="Times New Roman"/>
          <w:sz w:val="24"/>
          <w:szCs w:val="24"/>
        </w:rPr>
        <w:t xml:space="preserve"> intelligence exhibit better coping mechanisms, enhanced interpersonal skills, and greater resilience in handling workplace challenges </w:t>
      </w:r>
      <w:r w:rsidRPr="00AF573F">
        <w:rPr>
          <w:rFonts w:ascii="Times New Roman" w:hAnsi="Times New Roman" w:cs="Times New Roman"/>
          <w:sz w:val="24"/>
          <w:szCs w:val="24"/>
        </w:rPr>
        <w:t xml:space="preserve">when compared to those scoring low </w:t>
      </w:r>
      <w:r w:rsidR="003439ED" w:rsidRPr="00AF573F">
        <w:rPr>
          <w:rFonts w:ascii="Times New Roman" w:hAnsi="Times New Roman" w:cs="Times New Roman"/>
          <w:sz w:val="24"/>
          <w:szCs w:val="24"/>
        </w:rPr>
        <w:t>(Goleman, 1998)</w:t>
      </w:r>
      <w:r w:rsidR="006258CE" w:rsidRPr="00AF573F">
        <w:rPr>
          <w:rFonts w:ascii="Times New Roman" w:hAnsi="Times New Roman" w:cs="Times New Roman"/>
          <w:sz w:val="24"/>
          <w:szCs w:val="24"/>
        </w:rPr>
        <w:t>. A</w:t>
      </w:r>
      <w:r w:rsidRPr="00AF573F">
        <w:rPr>
          <w:rFonts w:ascii="Times New Roman" w:hAnsi="Times New Roman" w:cs="Times New Roman"/>
          <w:sz w:val="24"/>
          <w:szCs w:val="24"/>
        </w:rPr>
        <w:t xml:space="preserve"> study </w:t>
      </w:r>
      <w:r w:rsidR="006258CE" w:rsidRPr="00AF573F">
        <w:rPr>
          <w:rFonts w:ascii="Times New Roman" w:hAnsi="Times New Roman" w:cs="Times New Roman"/>
          <w:sz w:val="24"/>
          <w:szCs w:val="24"/>
        </w:rPr>
        <w:t>conducted among</w:t>
      </w:r>
      <w:r w:rsidR="003439ED" w:rsidRPr="00AF573F">
        <w:rPr>
          <w:rFonts w:ascii="Times New Roman" w:hAnsi="Times New Roman" w:cs="Times New Roman"/>
          <w:sz w:val="24"/>
          <w:szCs w:val="24"/>
        </w:rPr>
        <w:t xml:space="preserve"> </w:t>
      </w:r>
      <w:r w:rsidR="006258CE" w:rsidRPr="00AF573F">
        <w:rPr>
          <w:rFonts w:ascii="Times New Roman" w:hAnsi="Times New Roman" w:cs="Times New Roman"/>
          <w:sz w:val="24"/>
          <w:szCs w:val="24"/>
        </w:rPr>
        <w:t>bank workers in</w:t>
      </w:r>
      <w:r w:rsidR="003439ED" w:rsidRPr="00AF573F">
        <w:rPr>
          <w:rFonts w:ascii="Times New Roman" w:hAnsi="Times New Roman" w:cs="Times New Roman"/>
          <w:sz w:val="24"/>
          <w:szCs w:val="24"/>
        </w:rPr>
        <w:t xml:space="preserve"> India revealed a strong positive relationship between emotional intelligence and job satisfaction, indicating that individuals with higher emotional intelligence experience greater career fulfillment and lower levels of occupational stress (Rathi &amp; Rastogi, 2009).</w:t>
      </w:r>
      <w:r w:rsidRPr="00AF573F">
        <w:rPr>
          <w:rFonts w:ascii="Times New Roman" w:hAnsi="Times New Roman" w:cs="Times New Roman"/>
          <w:sz w:val="24"/>
          <w:szCs w:val="24"/>
        </w:rPr>
        <w:t xml:space="preserve"> In another </w:t>
      </w:r>
      <w:r w:rsidRPr="00AF573F">
        <w:rPr>
          <w:rFonts w:ascii="Times New Roman" w:eastAsia="Times New Roman" w:hAnsi="Times New Roman" w:cs="Times New Roman"/>
          <w:kern w:val="0"/>
          <w:sz w:val="24"/>
          <w:szCs w:val="24"/>
          <w14:ligatures w14:val="none"/>
        </w:rPr>
        <w:t xml:space="preserve">study by Côté et al. (2010) </w:t>
      </w:r>
      <w:r w:rsidR="00921729" w:rsidRPr="00AF573F">
        <w:rPr>
          <w:rFonts w:ascii="Times New Roman" w:eastAsia="Times New Roman" w:hAnsi="Times New Roman" w:cs="Times New Roman"/>
          <w:kern w:val="0"/>
          <w:sz w:val="24"/>
          <w:szCs w:val="24"/>
          <w14:ligatures w14:val="none"/>
        </w:rPr>
        <w:t xml:space="preserve">which examined the relationship </w:t>
      </w:r>
      <w:r w:rsidRPr="00AF573F">
        <w:rPr>
          <w:rFonts w:ascii="Times New Roman" w:eastAsia="Times New Roman" w:hAnsi="Times New Roman" w:cs="Times New Roman"/>
          <w:kern w:val="0"/>
          <w:sz w:val="24"/>
          <w:szCs w:val="24"/>
          <w14:ligatures w14:val="none"/>
        </w:rPr>
        <w:t xml:space="preserve">between </w:t>
      </w:r>
      <w:r w:rsidR="00921729" w:rsidRPr="00AF573F">
        <w:rPr>
          <w:rFonts w:ascii="Times New Roman" w:eastAsia="Times New Roman" w:hAnsi="Times New Roman" w:cs="Times New Roman"/>
          <w:kern w:val="0"/>
          <w:sz w:val="24"/>
          <w:szCs w:val="24"/>
          <w14:ligatures w14:val="none"/>
        </w:rPr>
        <w:t>emotional intelligence</w:t>
      </w:r>
      <w:r w:rsidRPr="00AF573F">
        <w:rPr>
          <w:rFonts w:ascii="Times New Roman" w:eastAsia="Times New Roman" w:hAnsi="Times New Roman" w:cs="Times New Roman"/>
          <w:kern w:val="0"/>
          <w:sz w:val="24"/>
          <w:szCs w:val="24"/>
          <w14:ligatures w14:val="none"/>
        </w:rPr>
        <w:t xml:space="preserve"> and job satisfaction, </w:t>
      </w:r>
      <w:r w:rsidR="00921729" w:rsidRPr="00AF573F">
        <w:rPr>
          <w:rFonts w:ascii="Times New Roman" w:eastAsia="Times New Roman" w:hAnsi="Times New Roman" w:cs="Times New Roman"/>
          <w:kern w:val="0"/>
          <w:sz w:val="24"/>
          <w:szCs w:val="24"/>
          <w14:ligatures w14:val="none"/>
        </w:rPr>
        <w:t>the study revealed a significant positive influence of emotional intelligence on in</w:t>
      </w:r>
      <w:r w:rsidRPr="00AF573F">
        <w:rPr>
          <w:rFonts w:ascii="Times New Roman" w:eastAsia="Times New Roman" w:hAnsi="Times New Roman" w:cs="Times New Roman"/>
          <w:kern w:val="0"/>
          <w:sz w:val="24"/>
          <w:szCs w:val="24"/>
          <w14:ligatures w14:val="none"/>
        </w:rPr>
        <w:t>creased job satisfaction and salary</w:t>
      </w:r>
      <w:r w:rsidR="00921729" w:rsidRPr="00AF573F">
        <w:rPr>
          <w:rFonts w:ascii="Times New Roman" w:eastAsia="Times New Roman" w:hAnsi="Times New Roman" w:cs="Times New Roman"/>
          <w:kern w:val="0"/>
          <w:sz w:val="24"/>
          <w:szCs w:val="24"/>
          <w14:ligatures w14:val="none"/>
        </w:rPr>
        <w:t xml:space="preserve">, </w:t>
      </w:r>
      <w:r w:rsidRPr="00AF573F">
        <w:rPr>
          <w:rFonts w:ascii="Times New Roman" w:eastAsia="Times New Roman" w:hAnsi="Times New Roman" w:cs="Times New Roman"/>
          <w:kern w:val="0"/>
          <w:sz w:val="24"/>
          <w:szCs w:val="24"/>
          <w14:ligatures w14:val="none"/>
        </w:rPr>
        <w:t>suggest</w:t>
      </w:r>
      <w:r w:rsidR="00921729" w:rsidRPr="00AF573F">
        <w:rPr>
          <w:rFonts w:ascii="Times New Roman" w:eastAsia="Times New Roman" w:hAnsi="Times New Roman" w:cs="Times New Roman"/>
          <w:kern w:val="0"/>
          <w:sz w:val="24"/>
          <w:szCs w:val="24"/>
          <w14:ligatures w14:val="none"/>
        </w:rPr>
        <w:t>ing</w:t>
      </w:r>
      <w:r w:rsidRPr="00AF573F">
        <w:rPr>
          <w:rFonts w:ascii="Times New Roman" w:eastAsia="Times New Roman" w:hAnsi="Times New Roman" w:cs="Times New Roman"/>
          <w:kern w:val="0"/>
          <w:sz w:val="24"/>
          <w:szCs w:val="24"/>
          <w14:ligatures w14:val="none"/>
        </w:rPr>
        <w:t xml:space="preserve"> that</w:t>
      </w:r>
      <w:r w:rsidR="00921729" w:rsidRPr="00AF573F">
        <w:rPr>
          <w:rFonts w:ascii="Times New Roman" w:eastAsia="Times New Roman" w:hAnsi="Times New Roman" w:cs="Times New Roman"/>
          <w:kern w:val="0"/>
          <w:sz w:val="24"/>
          <w:szCs w:val="24"/>
          <w14:ligatures w14:val="none"/>
        </w:rPr>
        <w:t xml:space="preserve"> employees high on emotionally</w:t>
      </w:r>
      <w:r w:rsidRPr="00AF573F">
        <w:rPr>
          <w:rFonts w:ascii="Times New Roman" w:eastAsia="Times New Roman" w:hAnsi="Times New Roman" w:cs="Times New Roman"/>
          <w:kern w:val="0"/>
          <w:sz w:val="24"/>
          <w:szCs w:val="24"/>
          <w14:ligatures w14:val="none"/>
        </w:rPr>
        <w:t xml:space="preserve"> intelligent are more</w:t>
      </w:r>
      <w:r w:rsidR="00921729" w:rsidRPr="00AF573F">
        <w:rPr>
          <w:rFonts w:ascii="Times New Roman" w:eastAsia="Times New Roman" w:hAnsi="Times New Roman" w:cs="Times New Roman"/>
          <w:kern w:val="0"/>
          <w:sz w:val="24"/>
          <w:szCs w:val="24"/>
          <w14:ligatures w14:val="none"/>
        </w:rPr>
        <w:t xml:space="preserve"> stronger and resilience in</w:t>
      </w:r>
      <w:r w:rsidRPr="00AF573F">
        <w:rPr>
          <w:rFonts w:ascii="Times New Roman" w:eastAsia="Times New Roman" w:hAnsi="Times New Roman" w:cs="Times New Roman"/>
          <w:kern w:val="0"/>
          <w:sz w:val="24"/>
          <w:szCs w:val="24"/>
          <w14:ligatures w14:val="none"/>
        </w:rPr>
        <w:t xml:space="preserve"> navigating workplace challenges and achieving career success. </w:t>
      </w:r>
      <w:r w:rsidR="00120399" w:rsidRPr="00AF573F">
        <w:rPr>
          <w:rFonts w:ascii="Times New Roman" w:eastAsia="Times New Roman" w:hAnsi="Times New Roman" w:cs="Times New Roman"/>
          <w:kern w:val="0"/>
          <w:sz w:val="24"/>
          <w:szCs w:val="24"/>
          <w14:ligatures w14:val="none"/>
        </w:rPr>
        <w:t>Emotionally intelligent employees are better equipped to handle organizational changes, maintain effective communication, and develop supportive professional networks, all of which contribute to their career contentment and long-term career success (Joseph &amp; Newman, 2010).</w:t>
      </w:r>
      <w:r w:rsidR="006258CE" w:rsidRPr="00AF573F">
        <w:rPr>
          <w:rFonts w:ascii="Times New Roman" w:eastAsia="Times New Roman" w:hAnsi="Times New Roman" w:cs="Times New Roman"/>
          <w:kern w:val="0"/>
          <w:sz w:val="24"/>
          <w:szCs w:val="24"/>
          <w14:ligatures w14:val="none"/>
        </w:rPr>
        <w:t xml:space="preserve"> A study by   Adeyemo and Ogunyemi (2020) among bank employees showed that employees with higher emotional intelligence exhibit stronger coping mechanisms, greater job engagement, and enhanced job satisfaction and greater career contentment. </w:t>
      </w:r>
    </w:p>
    <w:p w14:paraId="47390772" w14:textId="4E0EFCD6" w:rsidR="00921729" w:rsidRPr="00AF573F" w:rsidRDefault="00921729"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Other studies have shown </w:t>
      </w:r>
      <w:r w:rsidR="0092205D" w:rsidRPr="00AF573F">
        <w:rPr>
          <w:rFonts w:ascii="Times New Roman" w:eastAsia="Times New Roman" w:hAnsi="Times New Roman" w:cs="Times New Roman"/>
          <w:kern w:val="0"/>
          <w:sz w:val="24"/>
          <w:szCs w:val="24"/>
          <w14:ligatures w14:val="none"/>
        </w:rPr>
        <w:t xml:space="preserve">strong </w:t>
      </w:r>
      <w:r w:rsidRPr="00AF573F">
        <w:rPr>
          <w:rFonts w:ascii="Times New Roman" w:eastAsia="Times New Roman" w:hAnsi="Times New Roman" w:cs="Times New Roman"/>
          <w:kern w:val="0"/>
          <w:sz w:val="24"/>
          <w:szCs w:val="24"/>
          <w14:ligatures w14:val="none"/>
        </w:rPr>
        <w:t xml:space="preserve">positive </w:t>
      </w:r>
      <w:r w:rsidR="0092205D" w:rsidRPr="00AF573F">
        <w:rPr>
          <w:rFonts w:ascii="Times New Roman" w:eastAsia="Times New Roman" w:hAnsi="Times New Roman" w:cs="Times New Roman"/>
          <w:kern w:val="0"/>
          <w:sz w:val="24"/>
          <w:szCs w:val="24"/>
          <w14:ligatures w14:val="none"/>
        </w:rPr>
        <w:t xml:space="preserve">correlation </w:t>
      </w:r>
      <w:r w:rsidRPr="00AF573F">
        <w:rPr>
          <w:rFonts w:ascii="Times New Roman" w:eastAsia="Times New Roman" w:hAnsi="Times New Roman" w:cs="Times New Roman"/>
          <w:kern w:val="0"/>
          <w:sz w:val="24"/>
          <w:szCs w:val="24"/>
          <w14:ligatures w14:val="none"/>
        </w:rPr>
        <w:t>between emotional intelligence, job satisfaction, job performance and career contentment,</w:t>
      </w:r>
      <w:r w:rsidR="0092205D" w:rsidRPr="00AF573F">
        <w:rPr>
          <w:rFonts w:ascii="Times New Roman" w:eastAsia="Times New Roman" w:hAnsi="Times New Roman" w:cs="Times New Roman"/>
          <w:kern w:val="0"/>
          <w:sz w:val="24"/>
          <w:szCs w:val="24"/>
          <w14:ligatures w14:val="none"/>
        </w:rPr>
        <w:t xml:space="preserve"> while</w:t>
      </w:r>
      <w:r w:rsidRPr="00AF573F">
        <w:rPr>
          <w:rFonts w:ascii="Times New Roman" w:eastAsia="Times New Roman" w:hAnsi="Times New Roman" w:cs="Times New Roman"/>
          <w:kern w:val="0"/>
          <w:sz w:val="24"/>
          <w:szCs w:val="24"/>
          <w14:ligatures w14:val="none"/>
        </w:rPr>
        <w:t xml:space="preserve"> negative</w:t>
      </w:r>
      <w:r w:rsidR="0092205D" w:rsidRPr="00AF573F">
        <w:rPr>
          <w:rFonts w:ascii="Times New Roman" w:eastAsia="Times New Roman" w:hAnsi="Times New Roman" w:cs="Times New Roman"/>
          <w:kern w:val="0"/>
          <w:sz w:val="24"/>
          <w:szCs w:val="24"/>
          <w14:ligatures w14:val="none"/>
        </w:rPr>
        <w:t>ly</w:t>
      </w:r>
      <w:r w:rsidRPr="00AF573F">
        <w:rPr>
          <w:rFonts w:ascii="Times New Roman" w:eastAsia="Times New Roman" w:hAnsi="Times New Roman" w:cs="Times New Roman"/>
          <w:kern w:val="0"/>
          <w:sz w:val="24"/>
          <w:szCs w:val="24"/>
          <w14:ligatures w14:val="none"/>
        </w:rPr>
        <w:t xml:space="preserve"> </w:t>
      </w:r>
      <w:r w:rsidR="00210FC1" w:rsidRPr="00AF573F">
        <w:rPr>
          <w:rFonts w:ascii="Times New Roman" w:eastAsia="Times New Roman" w:hAnsi="Times New Roman" w:cs="Times New Roman"/>
          <w:kern w:val="0"/>
          <w:sz w:val="24"/>
          <w:szCs w:val="24"/>
          <w14:ligatures w14:val="none"/>
        </w:rPr>
        <w:t>correlating with</w:t>
      </w:r>
      <w:r w:rsidRPr="00AF573F">
        <w:rPr>
          <w:rFonts w:ascii="Times New Roman" w:eastAsia="Times New Roman" w:hAnsi="Times New Roman" w:cs="Times New Roman"/>
          <w:kern w:val="0"/>
          <w:sz w:val="24"/>
          <w:szCs w:val="24"/>
          <w14:ligatures w14:val="none"/>
        </w:rPr>
        <w:t xml:space="preserve"> burnout </w:t>
      </w:r>
      <w:r w:rsidR="00210FC1" w:rsidRPr="00AF573F">
        <w:rPr>
          <w:rFonts w:ascii="Times New Roman" w:eastAsia="Times New Roman" w:hAnsi="Times New Roman" w:cs="Times New Roman"/>
          <w:kern w:val="0"/>
          <w:sz w:val="24"/>
          <w:szCs w:val="24"/>
          <w14:ligatures w14:val="none"/>
        </w:rPr>
        <w:t>and having</w:t>
      </w:r>
      <w:r w:rsidR="0092205D" w:rsidRPr="00AF573F">
        <w:rPr>
          <w:rFonts w:ascii="Times New Roman" w:eastAsia="Times New Roman" w:hAnsi="Times New Roman" w:cs="Times New Roman"/>
          <w:kern w:val="0"/>
          <w:sz w:val="24"/>
          <w:szCs w:val="24"/>
          <w14:ligatures w14:val="none"/>
        </w:rPr>
        <w:t xml:space="preserve"> a </w:t>
      </w:r>
      <w:r w:rsidRPr="00AF573F">
        <w:rPr>
          <w:rFonts w:ascii="Times New Roman" w:eastAsia="Times New Roman" w:hAnsi="Times New Roman" w:cs="Times New Roman"/>
          <w:kern w:val="0"/>
          <w:sz w:val="24"/>
          <w:szCs w:val="24"/>
          <w14:ligatures w14:val="none"/>
        </w:rPr>
        <w:t xml:space="preserve">protective role against work related stress (Miao et al, 2022; </w:t>
      </w:r>
      <w:r w:rsidR="00FF780C" w:rsidRPr="00AF573F">
        <w:rPr>
          <w:rFonts w:ascii="Times New Roman" w:eastAsia="Times New Roman" w:hAnsi="Times New Roman" w:cs="Times New Roman"/>
          <w:kern w:val="0"/>
          <w:sz w:val="24"/>
          <w:szCs w:val="24"/>
          <w14:ligatures w14:val="none"/>
        </w:rPr>
        <w:t xml:space="preserve"> Miao et al, 2017; </w:t>
      </w:r>
      <w:r w:rsidR="00210FC1" w:rsidRPr="00AF573F">
        <w:rPr>
          <w:rFonts w:ascii="Times New Roman" w:eastAsia="Times New Roman" w:hAnsi="Times New Roman" w:cs="Times New Roman"/>
          <w:kern w:val="0"/>
          <w:sz w:val="24"/>
          <w:szCs w:val="24"/>
          <w14:ligatures w14:val="none"/>
        </w:rPr>
        <w:t>Lee</w:t>
      </w:r>
      <w:r w:rsidRPr="00AF573F">
        <w:rPr>
          <w:rFonts w:ascii="Times New Roman" w:eastAsia="Times New Roman" w:hAnsi="Times New Roman" w:cs="Times New Roman"/>
          <w:kern w:val="0"/>
          <w:sz w:val="24"/>
          <w:szCs w:val="24"/>
          <w14:ligatures w14:val="none"/>
        </w:rPr>
        <w:t>, 2017). The studies concluded that employees with high emotional intelligence can effectively manage workplace challenges, navigate conflicts, and maintain a positive outlook, all of which contribute to career contentment.</w:t>
      </w:r>
    </w:p>
    <w:p w14:paraId="77CE8337" w14:textId="553CF70C" w:rsidR="005F65AC" w:rsidRDefault="005F65AC"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In the banking sector, where employees frequently deal with demanding customers, tight deadlines, and complex financial transactions, </w:t>
      </w:r>
      <w:r w:rsidR="00120399" w:rsidRPr="00AF573F">
        <w:rPr>
          <w:rFonts w:ascii="Times New Roman" w:eastAsia="Times New Roman" w:hAnsi="Times New Roman" w:cs="Times New Roman"/>
          <w:kern w:val="0"/>
          <w:sz w:val="24"/>
          <w:szCs w:val="24"/>
          <w14:ligatures w14:val="none"/>
        </w:rPr>
        <w:t>emotional intelligence</w:t>
      </w:r>
      <w:r w:rsidRPr="00AF573F">
        <w:rPr>
          <w:rFonts w:ascii="Times New Roman" w:eastAsia="Times New Roman" w:hAnsi="Times New Roman" w:cs="Times New Roman"/>
          <w:kern w:val="0"/>
          <w:sz w:val="24"/>
          <w:szCs w:val="24"/>
          <w14:ligatures w14:val="none"/>
        </w:rPr>
        <w:t xml:space="preserve"> plays a crucial role in mitigating workplace stress and fostering resilience. </w:t>
      </w:r>
    </w:p>
    <w:p w14:paraId="7C9B674D" w14:textId="5CA49447" w:rsidR="00F6732F" w:rsidRPr="003E5F06" w:rsidRDefault="003E5F06" w:rsidP="00BB4491">
      <w:p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3E5F06">
        <w:rPr>
          <w:rFonts w:ascii="Times New Roman" w:eastAsia="Times New Roman" w:hAnsi="Times New Roman" w:cs="Times New Roman"/>
          <w:b/>
          <w:bCs/>
          <w:kern w:val="0"/>
          <w:sz w:val="24"/>
          <w:szCs w:val="24"/>
          <w14:ligatures w14:val="none"/>
        </w:rPr>
        <w:t>Work Environment and Caree</w:t>
      </w:r>
      <w:r w:rsidR="00887F00">
        <w:rPr>
          <w:rFonts w:ascii="Times New Roman" w:eastAsia="Times New Roman" w:hAnsi="Times New Roman" w:cs="Times New Roman"/>
          <w:b/>
          <w:bCs/>
          <w:kern w:val="0"/>
          <w:sz w:val="24"/>
          <w:szCs w:val="24"/>
          <w14:ligatures w14:val="none"/>
        </w:rPr>
        <w:t xml:space="preserve">r </w:t>
      </w:r>
      <w:r w:rsidRPr="003E5F06">
        <w:rPr>
          <w:rFonts w:ascii="Times New Roman" w:eastAsia="Times New Roman" w:hAnsi="Times New Roman" w:cs="Times New Roman"/>
          <w:b/>
          <w:bCs/>
          <w:kern w:val="0"/>
          <w:sz w:val="24"/>
          <w:szCs w:val="24"/>
          <w14:ligatures w14:val="none"/>
        </w:rPr>
        <w:t>Contentment</w:t>
      </w:r>
    </w:p>
    <w:p w14:paraId="5AE96846" w14:textId="1B44E80D" w:rsidR="00A3161E" w:rsidRPr="00AF573F" w:rsidRDefault="00120399" w:rsidP="0024629F">
      <w:pPr>
        <w:jc w:val="both"/>
        <w:rPr>
          <w:rFonts w:ascii="Times New Roman" w:eastAsia="Times New Roman" w:hAnsi="Times New Roman" w:cs="Times New Roman"/>
          <w:kern w:val="0"/>
          <w:sz w:val="24"/>
          <w:szCs w:val="24"/>
          <w14:ligatures w14:val="none"/>
        </w:rPr>
      </w:pPr>
      <w:r w:rsidRPr="00AF573F">
        <w:rPr>
          <w:rFonts w:ascii="Times New Roman" w:hAnsi="Times New Roman" w:cs="Times New Roman"/>
          <w:sz w:val="24"/>
          <w:szCs w:val="24"/>
        </w:rPr>
        <w:t>Aside, employees’</w:t>
      </w:r>
      <w:r w:rsidR="003439ED" w:rsidRPr="00AF573F">
        <w:rPr>
          <w:rFonts w:ascii="Times New Roman" w:hAnsi="Times New Roman" w:cs="Times New Roman"/>
          <w:sz w:val="24"/>
          <w:szCs w:val="24"/>
        </w:rPr>
        <w:t xml:space="preserve"> emotional capabilities, the work environment is </w:t>
      </w:r>
      <w:r w:rsidRPr="00AF573F">
        <w:rPr>
          <w:rFonts w:ascii="Times New Roman" w:hAnsi="Times New Roman" w:cs="Times New Roman"/>
          <w:sz w:val="24"/>
          <w:szCs w:val="24"/>
        </w:rPr>
        <w:t>very crucial and important factor</w:t>
      </w:r>
      <w:r w:rsidR="003439ED" w:rsidRPr="00AF573F">
        <w:rPr>
          <w:rFonts w:ascii="Times New Roman" w:hAnsi="Times New Roman" w:cs="Times New Roman"/>
          <w:sz w:val="24"/>
          <w:szCs w:val="24"/>
        </w:rPr>
        <w:t xml:space="preserve"> influencing career contentment. </w:t>
      </w:r>
      <w:r w:rsidR="00A3161E" w:rsidRPr="00AF573F">
        <w:rPr>
          <w:rFonts w:ascii="Times New Roman" w:eastAsia="Times New Roman" w:hAnsi="Times New Roman" w:cs="Times New Roman"/>
          <w:kern w:val="0"/>
          <w:sz w:val="24"/>
          <w:szCs w:val="24"/>
          <w14:ligatures w14:val="none"/>
        </w:rPr>
        <w:t xml:space="preserve">The work environment is a </w:t>
      </w:r>
      <w:r w:rsidR="002B32C8" w:rsidRPr="00AF573F">
        <w:rPr>
          <w:rFonts w:ascii="Times New Roman" w:eastAsia="Times New Roman" w:hAnsi="Times New Roman" w:cs="Times New Roman"/>
          <w:kern w:val="0"/>
          <w:sz w:val="24"/>
          <w:szCs w:val="24"/>
          <w14:ligatures w14:val="none"/>
        </w:rPr>
        <w:t>complex idea involving physical</w:t>
      </w:r>
      <w:r w:rsidR="00A3161E" w:rsidRPr="00AF573F">
        <w:rPr>
          <w:rFonts w:ascii="Times New Roman" w:eastAsia="Times New Roman" w:hAnsi="Times New Roman" w:cs="Times New Roman"/>
          <w:kern w:val="0"/>
          <w:sz w:val="24"/>
          <w:szCs w:val="24"/>
          <w14:ligatures w14:val="none"/>
        </w:rPr>
        <w:t xml:space="preserve"> conditions, organizational culture, leadership style</w:t>
      </w:r>
      <w:r w:rsidR="002B32C8" w:rsidRPr="00AF573F">
        <w:rPr>
          <w:rFonts w:ascii="Times New Roman" w:eastAsia="Times New Roman" w:hAnsi="Times New Roman" w:cs="Times New Roman"/>
          <w:kern w:val="0"/>
          <w:sz w:val="24"/>
          <w:szCs w:val="24"/>
          <w14:ligatures w14:val="none"/>
        </w:rPr>
        <w:t xml:space="preserve"> and support</w:t>
      </w:r>
      <w:r w:rsidR="00A3161E" w:rsidRPr="00AF573F">
        <w:rPr>
          <w:rFonts w:ascii="Times New Roman" w:eastAsia="Times New Roman" w:hAnsi="Times New Roman" w:cs="Times New Roman"/>
          <w:kern w:val="0"/>
          <w:sz w:val="24"/>
          <w:szCs w:val="24"/>
          <w14:ligatures w14:val="none"/>
        </w:rPr>
        <w:t xml:space="preserve">, job security, and </w:t>
      </w:r>
      <w:r w:rsidR="002B32C8" w:rsidRPr="00AF573F">
        <w:rPr>
          <w:rFonts w:ascii="Times New Roman" w:eastAsia="Times New Roman" w:hAnsi="Times New Roman" w:cs="Times New Roman"/>
          <w:kern w:val="0"/>
          <w:sz w:val="24"/>
          <w:szCs w:val="24"/>
          <w14:ligatures w14:val="none"/>
        </w:rPr>
        <w:t xml:space="preserve">interpersonal </w:t>
      </w:r>
      <w:r w:rsidR="00A3161E" w:rsidRPr="00AF573F">
        <w:rPr>
          <w:rFonts w:ascii="Times New Roman" w:eastAsia="Times New Roman" w:hAnsi="Times New Roman" w:cs="Times New Roman"/>
          <w:kern w:val="0"/>
          <w:sz w:val="24"/>
          <w:szCs w:val="24"/>
          <w14:ligatures w14:val="none"/>
        </w:rPr>
        <w:t xml:space="preserve">relationships (Robbins &amp; Judge, 2019). A </w:t>
      </w:r>
      <w:r w:rsidR="002B32C8" w:rsidRPr="00AF573F">
        <w:rPr>
          <w:rFonts w:ascii="Times New Roman" w:eastAsia="Times New Roman" w:hAnsi="Times New Roman" w:cs="Times New Roman"/>
          <w:kern w:val="0"/>
          <w:sz w:val="24"/>
          <w:szCs w:val="24"/>
          <w14:ligatures w14:val="none"/>
        </w:rPr>
        <w:t xml:space="preserve">conducive, </w:t>
      </w:r>
      <w:r w:rsidR="00A3161E" w:rsidRPr="00AF573F">
        <w:rPr>
          <w:rFonts w:ascii="Times New Roman" w:eastAsia="Times New Roman" w:hAnsi="Times New Roman" w:cs="Times New Roman"/>
          <w:kern w:val="0"/>
          <w:sz w:val="24"/>
          <w:szCs w:val="24"/>
          <w14:ligatures w14:val="none"/>
        </w:rPr>
        <w:t xml:space="preserve">positive and well-structured work environment has been identified as a significant determinant of employee satisfaction and commitment (Herzberg, 1966). </w:t>
      </w:r>
      <w:r w:rsidR="00601DDD" w:rsidRPr="00C27A29">
        <w:rPr>
          <w:rFonts w:ascii="Times New Roman" w:eastAsia="Times New Roman" w:hAnsi="Times New Roman" w:cs="Times New Roman"/>
          <w:kern w:val="0"/>
          <w:sz w:val="24"/>
          <w:szCs w:val="24"/>
          <w14:ligatures w14:val="none"/>
        </w:rPr>
        <w:t xml:space="preserve">In a study </w:t>
      </w:r>
      <w:r w:rsidR="002028EA" w:rsidRPr="00C27A29">
        <w:rPr>
          <w:rFonts w:ascii="Times New Roman" w:eastAsia="Times New Roman" w:hAnsi="Times New Roman" w:cs="Times New Roman"/>
          <w:kern w:val="0"/>
          <w:sz w:val="24"/>
          <w:szCs w:val="24"/>
          <w14:ligatures w14:val="none"/>
        </w:rPr>
        <w:t xml:space="preserve">that </w:t>
      </w:r>
      <w:r w:rsidR="00601DDD" w:rsidRPr="00C27A29">
        <w:rPr>
          <w:rFonts w:ascii="Times New Roman" w:hAnsi="Times New Roman" w:cs="Times New Roman"/>
          <w:sz w:val="24"/>
          <w:szCs w:val="24"/>
        </w:rPr>
        <w:t>examined the impact of the work environment on job satisfaction and employee performance in selected state universities</w:t>
      </w:r>
      <w:r w:rsidR="008D737F" w:rsidRPr="00C27A29">
        <w:rPr>
          <w:rFonts w:ascii="Times New Roman" w:hAnsi="Times New Roman" w:cs="Times New Roman"/>
          <w:sz w:val="24"/>
          <w:szCs w:val="24"/>
        </w:rPr>
        <w:t xml:space="preserve"> </w:t>
      </w:r>
      <w:proofErr w:type="gramStart"/>
      <w:r w:rsidR="008D737F" w:rsidRPr="00C27A29">
        <w:rPr>
          <w:rFonts w:ascii="Times New Roman" w:hAnsi="Times New Roman" w:cs="Times New Roman"/>
          <w:sz w:val="24"/>
          <w:szCs w:val="24"/>
        </w:rPr>
        <w:t xml:space="preserve">in </w:t>
      </w:r>
      <w:r w:rsidR="00601DDD" w:rsidRPr="00C27A29">
        <w:rPr>
          <w:rFonts w:ascii="Times New Roman" w:hAnsi="Times New Roman" w:cs="Times New Roman"/>
          <w:sz w:val="24"/>
          <w:szCs w:val="24"/>
        </w:rPr>
        <w:t xml:space="preserve"> Nigeria</w:t>
      </w:r>
      <w:proofErr w:type="gramEnd"/>
      <w:r w:rsidR="008D737F" w:rsidRPr="00C27A29">
        <w:rPr>
          <w:rFonts w:ascii="Times New Roman" w:hAnsi="Times New Roman" w:cs="Times New Roman"/>
          <w:sz w:val="24"/>
          <w:szCs w:val="24"/>
        </w:rPr>
        <w:t xml:space="preserve"> (</w:t>
      </w:r>
      <w:r w:rsidR="008D737F" w:rsidRPr="008D737F">
        <w:rPr>
          <w:rFonts w:ascii="Times New Roman" w:hAnsi="Times New Roman" w:cs="Times New Roman"/>
          <w:sz w:val="24"/>
          <w:szCs w:val="24"/>
          <w:lang/>
        </w:rPr>
        <w:t xml:space="preserve">Abdulkarim </w:t>
      </w:r>
      <w:r w:rsidR="008D737F" w:rsidRPr="00C27A29">
        <w:rPr>
          <w:rFonts w:ascii="Times New Roman" w:hAnsi="Times New Roman" w:cs="Times New Roman"/>
          <w:sz w:val="24"/>
          <w:szCs w:val="24"/>
          <w:lang/>
        </w:rPr>
        <w:t xml:space="preserve">&amp; </w:t>
      </w:r>
      <w:r w:rsidR="008D737F" w:rsidRPr="008D737F">
        <w:rPr>
          <w:rFonts w:ascii="Times New Roman" w:hAnsi="Times New Roman" w:cs="Times New Roman"/>
          <w:sz w:val="24"/>
          <w:szCs w:val="24"/>
          <w:lang/>
        </w:rPr>
        <w:t>Johnson</w:t>
      </w:r>
      <w:r w:rsidR="008D737F" w:rsidRPr="00C27A29">
        <w:rPr>
          <w:rFonts w:ascii="Times New Roman" w:hAnsi="Times New Roman" w:cs="Times New Roman"/>
          <w:sz w:val="24"/>
          <w:szCs w:val="24"/>
          <w:lang/>
        </w:rPr>
        <w:t xml:space="preserve">, </w:t>
      </w:r>
      <w:r w:rsidR="008D737F" w:rsidRPr="008D737F">
        <w:rPr>
          <w:rFonts w:ascii="Times New Roman" w:hAnsi="Times New Roman" w:cs="Times New Roman"/>
          <w:sz w:val="24"/>
          <w:szCs w:val="24"/>
          <w:lang/>
        </w:rPr>
        <w:t>2024)</w:t>
      </w:r>
      <w:r w:rsidR="0024629F" w:rsidRPr="00C27A29">
        <w:rPr>
          <w:rFonts w:ascii="Times New Roman" w:hAnsi="Times New Roman" w:cs="Times New Roman"/>
          <w:sz w:val="24"/>
          <w:szCs w:val="24"/>
          <w:lang/>
        </w:rPr>
        <w:t xml:space="preserve">, </w:t>
      </w:r>
      <w:r w:rsidR="0024629F" w:rsidRPr="00C27A29">
        <w:rPr>
          <w:rFonts w:ascii="Times New Roman" w:hAnsi="Times New Roman" w:cs="Times New Roman"/>
          <w:sz w:val="24"/>
          <w:szCs w:val="24"/>
        </w:rPr>
        <w:t>findings from the study</w:t>
      </w:r>
      <w:r w:rsidR="00601DDD" w:rsidRPr="00C27A29">
        <w:rPr>
          <w:rFonts w:ascii="Times New Roman" w:hAnsi="Times New Roman" w:cs="Times New Roman"/>
          <w:sz w:val="24"/>
          <w:szCs w:val="24"/>
        </w:rPr>
        <w:t xml:space="preserve"> revealed that physical workplace, </w:t>
      </w:r>
      <w:r w:rsidR="00601DDD" w:rsidRPr="00C27A29">
        <w:rPr>
          <w:rFonts w:ascii="Times New Roman" w:hAnsi="Times New Roman" w:cs="Times New Roman"/>
          <w:sz w:val="24"/>
          <w:szCs w:val="24"/>
        </w:rPr>
        <w:lastRenderedPageBreak/>
        <w:t xml:space="preserve">psychosocial </w:t>
      </w:r>
      <w:r w:rsidR="009D387D" w:rsidRPr="00C27A29">
        <w:rPr>
          <w:rFonts w:ascii="Times New Roman" w:hAnsi="Times New Roman" w:cs="Times New Roman"/>
          <w:sz w:val="24"/>
          <w:szCs w:val="24"/>
        </w:rPr>
        <w:t>variables</w:t>
      </w:r>
      <w:r w:rsidR="00601DDD" w:rsidRPr="00C27A29">
        <w:rPr>
          <w:rFonts w:ascii="Times New Roman" w:hAnsi="Times New Roman" w:cs="Times New Roman"/>
          <w:sz w:val="24"/>
          <w:szCs w:val="24"/>
        </w:rPr>
        <w:t xml:space="preserve">, and work-life balance significantly affect employee performance. </w:t>
      </w:r>
      <w:r w:rsidR="009D387D" w:rsidRPr="00C27A29">
        <w:rPr>
          <w:rFonts w:ascii="Times New Roman" w:hAnsi="Times New Roman" w:cs="Times New Roman"/>
          <w:sz w:val="24"/>
          <w:szCs w:val="24"/>
        </w:rPr>
        <w:t xml:space="preserve">Among the </w:t>
      </w:r>
      <w:r w:rsidR="00C27A29" w:rsidRPr="00C27A29">
        <w:rPr>
          <w:rFonts w:ascii="Times New Roman" w:hAnsi="Times New Roman" w:cs="Times New Roman"/>
          <w:sz w:val="24"/>
          <w:szCs w:val="24"/>
        </w:rPr>
        <w:t>major workplace</w:t>
      </w:r>
      <w:r w:rsidR="00601DDD" w:rsidRPr="00C27A29">
        <w:rPr>
          <w:rFonts w:ascii="Times New Roman" w:hAnsi="Times New Roman" w:cs="Times New Roman"/>
          <w:sz w:val="24"/>
          <w:szCs w:val="24"/>
        </w:rPr>
        <w:t xml:space="preserve"> challenges </w:t>
      </w:r>
      <w:r w:rsidR="00C90B66" w:rsidRPr="00C27A29">
        <w:rPr>
          <w:rFonts w:ascii="Times New Roman" w:hAnsi="Times New Roman" w:cs="Times New Roman"/>
          <w:sz w:val="24"/>
          <w:szCs w:val="24"/>
        </w:rPr>
        <w:t xml:space="preserve">identified in the study are: </w:t>
      </w:r>
      <w:r w:rsidR="00601DDD" w:rsidRPr="00C27A29">
        <w:rPr>
          <w:rFonts w:ascii="Times New Roman" w:hAnsi="Times New Roman" w:cs="Times New Roman"/>
          <w:sz w:val="24"/>
          <w:szCs w:val="24"/>
        </w:rPr>
        <w:t xml:space="preserve">inadequate infrastructure, poor internet access, electricity shortages, </w:t>
      </w:r>
      <w:r w:rsidR="00601DDD" w:rsidRPr="00781EE3">
        <w:rPr>
          <w:rFonts w:ascii="Times New Roman" w:hAnsi="Times New Roman" w:cs="Times New Roman"/>
          <w:sz w:val="24"/>
          <w:szCs w:val="24"/>
        </w:rPr>
        <w:t xml:space="preserve">and lack of staff accommodations. The </w:t>
      </w:r>
      <w:r w:rsidR="00C27A29" w:rsidRPr="00781EE3">
        <w:rPr>
          <w:rFonts w:ascii="Times New Roman" w:hAnsi="Times New Roman" w:cs="Times New Roman"/>
          <w:sz w:val="24"/>
          <w:szCs w:val="24"/>
        </w:rPr>
        <w:t>study concluded</w:t>
      </w:r>
      <w:r w:rsidR="00C90B66" w:rsidRPr="00781EE3">
        <w:rPr>
          <w:rFonts w:ascii="Times New Roman" w:hAnsi="Times New Roman" w:cs="Times New Roman"/>
          <w:sz w:val="24"/>
          <w:szCs w:val="24"/>
        </w:rPr>
        <w:t xml:space="preserve"> by </w:t>
      </w:r>
      <w:r w:rsidR="00601DDD" w:rsidRPr="00781EE3">
        <w:rPr>
          <w:rFonts w:ascii="Times New Roman" w:hAnsi="Times New Roman" w:cs="Times New Roman"/>
          <w:sz w:val="24"/>
          <w:szCs w:val="24"/>
        </w:rPr>
        <w:t>recommend</w:t>
      </w:r>
      <w:r w:rsidR="00C90B66" w:rsidRPr="00781EE3">
        <w:rPr>
          <w:rFonts w:ascii="Times New Roman" w:hAnsi="Times New Roman" w:cs="Times New Roman"/>
          <w:sz w:val="24"/>
          <w:szCs w:val="24"/>
        </w:rPr>
        <w:t>ing</w:t>
      </w:r>
      <w:r w:rsidR="00601DDD" w:rsidRPr="00781EE3">
        <w:rPr>
          <w:rFonts w:ascii="Times New Roman" w:hAnsi="Times New Roman" w:cs="Times New Roman"/>
          <w:sz w:val="24"/>
          <w:szCs w:val="24"/>
        </w:rPr>
        <w:t xml:space="preserve"> improving </w:t>
      </w:r>
      <w:r w:rsidR="00C27A29" w:rsidRPr="00781EE3">
        <w:rPr>
          <w:rFonts w:ascii="Times New Roman" w:hAnsi="Times New Roman" w:cs="Times New Roman"/>
          <w:sz w:val="24"/>
          <w:szCs w:val="24"/>
        </w:rPr>
        <w:t>working conditions</w:t>
      </w:r>
      <w:r w:rsidR="00601DDD" w:rsidRPr="00781EE3">
        <w:rPr>
          <w:rFonts w:ascii="Times New Roman" w:hAnsi="Times New Roman" w:cs="Times New Roman"/>
          <w:sz w:val="24"/>
          <w:szCs w:val="24"/>
        </w:rPr>
        <w:t xml:space="preserve"> </w:t>
      </w:r>
      <w:r w:rsidR="00D20BAF" w:rsidRPr="00781EE3">
        <w:rPr>
          <w:rFonts w:ascii="Times New Roman" w:hAnsi="Times New Roman" w:cs="Times New Roman"/>
          <w:sz w:val="24"/>
          <w:szCs w:val="24"/>
        </w:rPr>
        <w:t xml:space="preserve">in order </w:t>
      </w:r>
      <w:r w:rsidR="00601DDD" w:rsidRPr="00781EE3">
        <w:rPr>
          <w:rFonts w:ascii="Times New Roman" w:hAnsi="Times New Roman" w:cs="Times New Roman"/>
          <w:sz w:val="24"/>
          <w:szCs w:val="24"/>
        </w:rPr>
        <w:t>to enhance employee satisfaction</w:t>
      </w:r>
      <w:r w:rsidR="00C27A29" w:rsidRPr="00781EE3">
        <w:rPr>
          <w:rFonts w:ascii="Times New Roman" w:hAnsi="Times New Roman" w:cs="Times New Roman"/>
          <w:sz w:val="24"/>
          <w:szCs w:val="24"/>
        </w:rPr>
        <w:t xml:space="preserve"> and boosting </w:t>
      </w:r>
      <w:r w:rsidR="00601DDD" w:rsidRPr="00781EE3">
        <w:rPr>
          <w:rFonts w:ascii="Times New Roman" w:hAnsi="Times New Roman" w:cs="Times New Roman"/>
          <w:sz w:val="24"/>
          <w:szCs w:val="24"/>
        </w:rPr>
        <w:t>overall performance in state universities</w:t>
      </w:r>
      <w:r w:rsidR="00A3161E" w:rsidRPr="00781EE3">
        <w:rPr>
          <w:rFonts w:ascii="Times New Roman" w:eastAsia="Times New Roman" w:hAnsi="Times New Roman" w:cs="Times New Roman"/>
          <w:kern w:val="0"/>
          <w:sz w:val="24"/>
          <w:szCs w:val="24"/>
          <w14:ligatures w14:val="none"/>
        </w:rPr>
        <w:t>.</w:t>
      </w:r>
      <w:r w:rsidR="00A3161E" w:rsidRPr="00781EE3">
        <w:rPr>
          <w:rFonts w:ascii="Times New Roman" w:hAnsi="Times New Roman" w:cs="Times New Roman"/>
          <w:sz w:val="24"/>
          <w:szCs w:val="24"/>
        </w:rPr>
        <w:t xml:space="preserve"> </w:t>
      </w:r>
      <w:r w:rsidR="00A3161E" w:rsidRPr="00AF573F">
        <w:rPr>
          <w:rFonts w:ascii="Times New Roman" w:hAnsi="Times New Roman" w:cs="Times New Roman"/>
          <w:sz w:val="24"/>
          <w:szCs w:val="24"/>
        </w:rPr>
        <w:t xml:space="preserve">The organizational climate, leadership style, and available professional development opportunities shape employees' experiences and perceptions of job satisfaction and subsequently career contentment (Robbins &amp; Judge, 2019) </w:t>
      </w:r>
    </w:p>
    <w:p w14:paraId="409ACB54" w14:textId="60F823E5" w:rsidR="003439ED" w:rsidRDefault="00A3161E"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Conversely, a toxic work environment, marked by excessive workload, unclear job expectations, lack of recognition,</w:t>
      </w:r>
      <w:r w:rsidR="002B32C8" w:rsidRPr="00AF573F">
        <w:rPr>
          <w:rFonts w:ascii="Times New Roman" w:eastAsia="Times New Roman" w:hAnsi="Times New Roman" w:cs="Times New Roman"/>
          <w:kern w:val="0"/>
          <w:sz w:val="24"/>
          <w:szCs w:val="24"/>
          <w14:ligatures w14:val="none"/>
        </w:rPr>
        <w:t xml:space="preserve"> lack of support from colleagues /supervisors </w:t>
      </w:r>
      <w:r w:rsidRPr="00AF573F">
        <w:rPr>
          <w:rFonts w:ascii="Times New Roman" w:eastAsia="Times New Roman" w:hAnsi="Times New Roman" w:cs="Times New Roman"/>
          <w:kern w:val="0"/>
          <w:sz w:val="24"/>
          <w:szCs w:val="24"/>
          <w14:ligatures w14:val="none"/>
        </w:rPr>
        <w:t xml:space="preserve"> and authoritarian leadership, has been found to increase workplace stress and reduce job satisfaction </w:t>
      </w:r>
      <w:r w:rsidR="002B32C8" w:rsidRPr="00AF573F">
        <w:rPr>
          <w:rFonts w:ascii="Times New Roman" w:eastAsia="Times New Roman" w:hAnsi="Times New Roman" w:cs="Times New Roman"/>
          <w:kern w:val="0"/>
          <w:sz w:val="24"/>
          <w:szCs w:val="24"/>
          <w14:ligatures w14:val="none"/>
        </w:rPr>
        <w:t xml:space="preserve">and hinder career contentment </w:t>
      </w:r>
      <w:r w:rsidRPr="00AF573F">
        <w:rPr>
          <w:rFonts w:ascii="Times New Roman" w:eastAsia="Times New Roman" w:hAnsi="Times New Roman" w:cs="Times New Roman"/>
          <w:kern w:val="0"/>
          <w:sz w:val="24"/>
          <w:szCs w:val="24"/>
          <w14:ligatures w14:val="none"/>
        </w:rPr>
        <w:t xml:space="preserve">(Bakotic, 2016). Young bank employees, who are often in the early stages of their careers, may be particularly susceptible to work environment-related stressors, which can impact their career satisfaction and long-term commitment to the industry (Sharma &amp; Dhar, 2016).  </w:t>
      </w:r>
      <w:r w:rsidR="00120399" w:rsidRPr="00AF573F">
        <w:rPr>
          <w:rFonts w:ascii="Times New Roman" w:hAnsi="Times New Roman" w:cs="Times New Roman"/>
          <w:sz w:val="24"/>
          <w:szCs w:val="24"/>
        </w:rPr>
        <w:t xml:space="preserve">Studies </w:t>
      </w:r>
      <w:r w:rsidRPr="00AF573F">
        <w:rPr>
          <w:rFonts w:ascii="Times New Roman" w:hAnsi="Times New Roman" w:cs="Times New Roman"/>
          <w:sz w:val="24"/>
          <w:szCs w:val="24"/>
        </w:rPr>
        <w:t xml:space="preserve">among </w:t>
      </w:r>
      <w:r w:rsidR="00210FC1" w:rsidRPr="00AF573F">
        <w:rPr>
          <w:rFonts w:ascii="Times New Roman" w:hAnsi="Times New Roman" w:cs="Times New Roman"/>
          <w:sz w:val="24"/>
          <w:szCs w:val="24"/>
        </w:rPr>
        <w:t>bankers indicates</w:t>
      </w:r>
      <w:r w:rsidR="003439ED" w:rsidRPr="00AF573F">
        <w:rPr>
          <w:rFonts w:ascii="Times New Roman" w:hAnsi="Times New Roman" w:cs="Times New Roman"/>
          <w:sz w:val="24"/>
          <w:szCs w:val="24"/>
        </w:rPr>
        <w:t xml:space="preserve"> that a positive work environment, </w:t>
      </w:r>
      <w:r w:rsidRPr="00AF573F">
        <w:rPr>
          <w:rFonts w:ascii="Times New Roman" w:hAnsi="Times New Roman" w:cs="Times New Roman"/>
          <w:sz w:val="24"/>
          <w:szCs w:val="24"/>
        </w:rPr>
        <w:t xml:space="preserve">with </w:t>
      </w:r>
      <w:r w:rsidR="003439ED" w:rsidRPr="00AF573F">
        <w:rPr>
          <w:rFonts w:ascii="Times New Roman" w:hAnsi="Times New Roman" w:cs="Times New Roman"/>
          <w:sz w:val="24"/>
          <w:szCs w:val="24"/>
        </w:rPr>
        <w:t>supportive management, clear communication, and opportunities for career advancement, significantly enhances employees' sense of fulfillment and reduces turnover intentions (Akinwale &amp; George, 2020). Furthermore,</w:t>
      </w:r>
      <w:r w:rsidR="00026CAC">
        <w:rPr>
          <w:rFonts w:ascii="Times New Roman" w:hAnsi="Times New Roman" w:cs="Times New Roman"/>
          <w:sz w:val="24"/>
          <w:szCs w:val="24"/>
        </w:rPr>
        <w:t xml:space="preserve"> o</w:t>
      </w:r>
      <w:r w:rsidRPr="00AF573F">
        <w:rPr>
          <w:rFonts w:ascii="Times New Roman" w:eastAsia="Times New Roman" w:hAnsi="Times New Roman" w:cs="Times New Roman"/>
          <w:kern w:val="0"/>
          <w:sz w:val="24"/>
          <w:szCs w:val="24"/>
          <w14:ligatures w14:val="none"/>
        </w:rPr>
        <w:t>rganizations that prioritize employee well-being by fostering a positive work culture, providing mentorship opportunities, and ensuring equitable career growth paths are more likely to retain satisfied and motivated employees.</w:t>
      </w:r>
    </w:p>
    <w:p w14:paraId="4DC048A7" w14:textId="40A4C15D" w:rsidR="003E5F06" w:rsidRPr="00887F00" w:rsidRDefault="003E5F06" w:rsidP="00BB4491">
      <w:p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r w:rsidRPr="00887F00">
        <w:rPr>
          <w:rFonts w:ascii="Times New Roman" w:eastAsia="Times New Roman" w:hAnsi="Times New Roman" w:cs="Times New Roman"/>
          <w:b/>
          <w:bCs/>
          <w:kern w:val="0"/>
          <w:sz w:val="24"/>
          <w:szCs w:val="24"/>
          <w14:ligatures w14:val="none"/>
        </w:rPr>
        <w:t xml:space="preserve">Gender and Career </w:t>
      </w:r>
      <w:r w:rsidR="00887F00" w:rsidRPr="00887F00">
        <w:rPr>
          <w:rFonts w:ascii="Times New Roman" w:eastAsia="Times New Roman" w:hAnsi="Times New Roman" w:cs="Times New Roman"/>
          <w:b/>
          <w:bCs/>
          <w:kern w:val="0"/>
          <w:sz w:val="24"/>
          <w:szCs w:val="24"/>
          <w14:ligatures w14:val="none"/>
        </w:rPr>
        <w:t xml:space="preserve">Contentment </w:t>
      </w:r>
    </w:p>
    <w:p w14:paraId="716A791E" w14:textId="7523B6A4" w:rsidR="00FE0635" w:rsidRPr="00AF573F" w:rsidRDefault="003439ED" w:rsidP="00BB4491">
      <w:pPr>
        <w:pStyle w:val="NoSpacing"/>
        <w:jc w:val="both"/>
        <w:rPr>
          <w:rFonts w:ascii="Times New Roman" w:hAnsi="Times New Roman" w:cs="Times New Roman"/>
          <w:color w:val="212121"/>
          <w:sz w:val="24"/>
          <w:szCs w:val="24"/>
          <w:shd w:val="clear" w:color="auto" w:fill="FFFFFF"/>
        </w:rPr>
      </w:pPr>
      <w:r w:rsidRPr="00AF573F">
        <w:rPr>
          <w:rFonts w:ascii="Times New Roman" w:hAnsi="Times New Roman" w:cs="Times New Roman"/>
          <w:sz w:val="24"/>
          <w:szCs w:val="24"/>
        </w:rPr>
        <w:t>Gender also plays a significant role in shaping career contentment, with differences in workplace expectations, leadership opportunities, and work-life balance affecting overall job satisfaction.</w:t>
      </w:r>
      <w:r w:rsidR="00A3161E" w:rsidRPr="00AF573F">
        <w:rPr>
          <w:rFonts w:ascii="Times New Roman" w:eastAsia="Times New Roman" w:hAnsi="Times New Roman" w:cs="Times New Roman"/>
          <w:sz w:val="24"/>
          <w:szCs w:val="24"/>
        </w:rPr>
        <w:t xml:space="preserve"> Gender differences in the workplace have been widely studied in relation to job satisfaction, career progression, and workplace experiences. The Role Congruity Theory (Eagly &amp; Karau, 2002) suggests that societal expectations and stereotypes influence how men and women experience and navigate their careers. </w:t>
      </w:r>
      <w:r w:rsidR="00A3161E" w:rsidRPr="00B548AC">
        <w:rPr>
          <w:rFonts w:ascii="Times New Roman" w:eastAsia="Times New Roman" w:hAnsi="Times New Roman" w:cs="Times New Roman"/>
          <w:sz w:val="24"/>
          <w:szCs w:val="24"/>
        </w:rPr>
        <w:t xml:space="preserve">In the </w:t>
      </w:r>
      <w:r w:rsidR="00D056FD" w:rsidRPr="00B548AC">
        <w:rPr>
          <w:rFonts w:ascii="Times New Roman" w:eastAsia="Times New Roman" w:hAnsi="Times New Roman" w:cs="Times New Roman"/>
          <w:sz w:val="24"/>
          <w:szCs w:val="24"/>
        </w:rPr>
        <w:t>educ</w:t>
      </w:r>
      <w:r w:rsidR="00075D47" w:rsidRPr="00B548AC">
        <w:rPr>
          <w:rFonts w:ascii="Times New Roman" w:eastAsia="Times New Roman" w:hAnsi="Times New Roman" w:cs="Times New Roman"/>
          <w:sz w:val="24"/>
          <w:szCs w:val="24"/>
        </w:rPr>
        <w:t>a</w:t>
      </w:r>
      <w:r w:rsidR="00D056FD" w:rsidRPr="00B548AC">
        <w:rPr>
          <w:rFonts w:ascii="Times New Roman" w:eastAsia="Times New Roman" w:hAnsi="Times New Roman" w:cs="Times New Roman"/>
          <w:sz w:val="24"/>
          <w:szCs w:val="24"/>
        </w:rPr>
        <w:t>tion</w:t>
      </w:r>
      <w:r w:rsidR="00A3161E" w:rsidRPr="00B548AC">
        <w:rPr>
          <w:rFonts w:ascii="Times New Roman" w:eastAsia="Times New Roman" w:hAnsi="Times New Roman" w:cs="Times New Roman"/>
          <w:sz w:val="24"/>
          <w:szCs w:val="24"/>
        </w:rPr>
        <w:t xml:space="preserve"> sector, t gender-based differences</w:t>
      </w:r>
      <w:r w:rsidR="002B32C8" w:rsidRPr="00B548AC">
        <w:rPr>
          <w:rFonts w:ascii="Times New Roman" w:eastAsia="Times New Roman" w:hAnsi="Times New Roman" w:cs="Times New Roman"/>
          <w:sz w:val="24"/>
          <w:szCs w:val="24"/>
        </w:rPr>
        <w:t xml:space="preserve"> </w:t>
      </w:r>
      <w:r w:rsidR="00A3161E" w:rsidRPr="00B548AC">
        <w:rPr>
          <w:rFonts w:ascii="Times New Roman" w:eastAsia="Times New Roman" w:hAnsi="Times New Roman" w:cs="Times New Roman"/>
          <w:sz w:val="24"/>
          <w:szCs w:val="24"/>
        </w:rPr>
        <w:t>manifest in areas such as leadership opportunities, salary expectations, and work-life balance considerations</w:t>
      </w:r>
      <w:r w:rsidR="00146AD5" w:rsidRPr="00B548AC">
        <w:rPr>
          <w:rFonts w:ascii="Times New Roman" w:hAnsi="Times New Roman" w:cs="Times New Roman"/>
          <w:sz w:val="24"/>
          <w:szCs w:val="24"/>
        </w:rPr>
        <w:t>, according to Dicke (2023)</w:t>
      </w:r>
      <w:r w:rsidR="00075D47" w:rsidRPr="00B548AC">
        <w:rPr>
          <w:rFonts w:ascii="Times New Roman" w:hAnsi="Times New Roman" w:cs="Times New Roman"/>
          <w:sz w:val="24"/>
          <w:szCs w:val="24"/>
        </w:rPr>
        <w:t xml:space="preserve"> </w:t>
      </w:r>
      <w:bookmarkStart w:id="2" w:name="_Hlk191388865"/>
      <w:r w:rsidR="00075D47" w:rsidRPr="00B548AC">
        <w:rPr>
          <w:rFonts w:ascii="Times New Roman" w:hAnsi="Times New Roman" w:cs="Times New Roman"/>
          <w:sz w:val="24"/>
          <w:szCs w:val="24"/>
        </w:rPr>
        <w:t>obstacles such as gender bias, stereotypes, work-life balance challenges, and insufficient support, impede</w:t>
      </w:r>
      <w:r w:rsidR="00B548AC" w:rsidRPr="00B548AC">
        <w:rPr>
          <w:rFonts w:ascii="Times New Roman" w:hAnsi="Times New Roman" w:cs="Times New Roman"/>
          <w:sz w:val="24"/>
          <w:szCs w:val="24"/>
        </w:rPr>
        <w:t>s</w:t>
      </w:r>
      <w:r w:rsidR="00075D47" w:rsidRPr="00B548AC">
        <w:rPr>
          <w:rFonts w:ascii="Times New Roman" w:hAnsi="Times New Roman" w:cs="Times New Roman"/>
          <w:sz w:val="24"/>
          <w:szCs w:val="24"/>
        </w:rPr>
        <w:t xml:space="preserve"> women's career progression</w:t>
      </w:r>
      <w:bookmarkEnd w:id="2"/>
      <w:r w:rsidR="00075D47" w:rsidRPr="00B548AC">
        <w:rPr>
          <w:rFonts w:ascii="Times New Roman" w:hAnsi="Times New Roman" w:cs="Times New Roman"/>
          <w:sz w:val="24"/>
          <w:szCs w:val="24"/>
        </w:rPr>
        <w:t xml:space="preserve"> in education</w:t>
      </w:r>
      <w:r w:rsidRPr="00AF573F">
        <w:rPr>
          <w:rFonts w:ascii="Times New Roman" w:hAnsi="Times New Roman" w:cs="Times New Roman"/>
          <w:sz w:val="24"/>
          <w:szCs w:val="24"/>
        </w:rPr>
        <w:t xml:space="preserve">. </w:t>
      </w:r>
      <w:r w:rsidR="00381B25">
        <w:rPr>
          <w:rFonts w:ascii="Times New Roman" w:hAnsi="Times New Roman" w:cs="Times New Roman"/>
          <w:sz w:val="24"/>
          <w:szCs w:val="24"/>
        </w:rPr>
        <w:t>Acco</w:t>
      </w:r>
      <w:r w:rsidR="00DA6973">
        <w:rPr>
          <w:rFonts w:ascii="Times New Roman" w:hAnsi="Times New Roman" w:cs="Times New Roman"/>
          <w:sz w:val="24"/>
          <w:szCs w:val="24"/>
        </w:rPr>
        <w:t xml:space="preserve">rding to Young Women Alliance (2024) </w:t>
      </w:r>
      <w:r w:rsidR="00AB7C1E">
        <w:rPr>
          <w:rFonts w:ascii="Times New Roman" w:hAnsi="Times New Roman" w:cs="Times New Roman"/>
          <w:sz w:val="24"/>
          <w:szCs w:val="24"/>
        </w:rPr>
        <w:t xml:space="preserve">who </w:t>
      </w:r>
      <w:r w:rsidR="00DA6973" w:rsidRPr="00DA6973">
        <w:rPr>
          <w:rFonts w:ascii="Times New Roman" w:hAnsi="Times New Roman" w:cs="Times New Roman"/>
          <w:sz w:val="24"/>
          <w:szCs w:val="24"/>
        </w:rPr>
        <w:t>examines the dissatisfaction among young women in the workplace</w:t>
      </w:r>
      <w:r w:rsidR="00DA6973" w:rsidRPr="00996BEC">
        <w:rPr>
          <w:rFonts w:ascii="Times New Roman" w:hAnsi="Times New Roman" w:cs="Times New Roman"/>
          <w:sz w:val="24"/>
          <w:szCs w:val="24"/>
        </w:rPr>
        <w:t>, emphasizes the need for comprehensive policy changes and organizational commitment to fostering inclusive and equitable work environments to address these challenges</w:t>
      </w:r>
      <w:r w:rsidR="00DA6973">
        <w:t>.</w:t>
      </w:r>
      <w:r w:rsidRPr="00AF573F">
        <w:rPr>
          <w:rFonts w:ascii="Times New Roman" w:hAnsi="Times New Roman" w:cs="Times New Roman"/>
          <w:sz w:val="24"/>
          <w:szCs w:val="24"/>
        </w:rPr>
        <w:t xml:space="preserve"> </w:t>
      </w:r>
      <w:r w:rsidR="00FE0635" w:rsidRPr="00AF573F">
        <w:rPr>
          <w:rFonts w:ascii="Times New Roman" w:hAnsi="Times New Roman" w:cs="Times New Roman"/>
          <w:color w:val="212121"/>
          <w:sz w:val="24"/>
          <w:szCs w:val="24"/>
          <w:shd w:val="clear" w:color="auto" w:fill="FFFFFF"/>
        </w:rPr>
        <w:t xml:space="preserve">Others studies, however, argue that women are more contented than men because their jobs satisfy a need for family adaptions (Grönlund &amp; Öun, 2018), while other studies </w:t>
      </w:r>
      <w:r w:rsidR="00FE0635" w:rsidRPr="00AF573F">
        <w:rPr>
          <w:rFonts w:ascii="Times New Roman" w:hAnsi="Times New Roman" w:cs="Times New Roman"/>
          <w:color w:val="333333"/>
          <w:sz w:val="24"/>
          <w:szCs w:val="24"/>
          <w:shd w:val="clear" w:color="auto" w:fill="FFFFFF"/>
        </w:rPr>
        <w:t>had mixed results</w:t>
      </w:r>
      <w:r w:rsidR="00FE0635" w:rsidRPr="00AF573F">
        <w:rPr>
          <w:rFonts w:ascii="Times New Roman" w:hAnsi="Times New Roman" w:cs="Times New Roman"/>
          <w:color w:val="212121"/>
          <w:sz w:val="24"/>
          <w:szCs w:val="24"/>
          <w:shd w:val="clear" w:color="auto" w:fill="FFFFFF"/>
        </w:rPr>
        <w:t xml:space="preserve"> (</w:t>
      </w:r>
      <w:bookmarkStart w:id="3" w:name="_Hlk191383431"/>
      <w:r w:rsidR="00FE0635" w:rsidRPr="00AF573F">
        <w:rPr>
          <w:rFonts w:ascii="Times New Roman" w:hAnsi="Times New Roman" w:cs="Times New Roman"/>
          <w:color w:val="212121"/>
          <w:sz w:val="24"/>
          <w:szCs w:val="24"/>
          <w:shd w:val="clear" w:color="auto" w:fill="FFFFFF"/>
        </w:rPr>
        <w:t>Andrade et al., 2019</w:t>
      </w:r>
      <w:bookmarkEnd w:id="3"/>
      <w:r w:rsidR="00FE0635" w:rsidRPr="00AF573F">
        <w:rPr>
          <w:rFonts w:ascii="Times New Roman" w:hAnsi="Times New Roman" w:cs="Times New Roman"/>
          <w:color w:val="212121"/>
          <w:sz w:val="24"/>
          <w:szCs w:val="24"/>
          <w:shd w:val="clear" w:color="auto" w:fill="FFFFFF"/>
        </w:rPr>
        <w:t>)</w:t>
      </w:r>
      <w:r w:rsidR="00210FC1" w:rsidRPr="00AF573F">
        <w:rPr>
          <w:rFonts w:ascii="Times New Roman" w:hAnsi="Times New Roman" w:cs="Times New Roman"/>
          <w:color w:val="212121"/>
          <w:sz w:val="24"/>
          <w:szCs w:val="24"/>
          <w:shd w:val="clear" w:color="auto" w:fill="FFFFFF"/>
        </w:rPr>
        <w:t xml:space="preserve">.  </w:t>
      </w:r>
    </w:p>
    <w:p w14:paraId="102B3263" w14:textId="16A16F6E" w:rsidR="00210FC1" w:rsidRPr="00AF573F" w:rsidRDefault="00A3161E"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These factors can lead to lower career contentment among women, especially if organizational policies do not actively support gender equity and career development. However, studies also suggest that women with high emotional intelligence are better equipped to navigate workplace challenges, negotiate career opportunities, and foster positive work relationships, thereby enhancing their career contentment (Salami, 2010).</w:t>
      </w:r>
      <w:r w:rsidR="004C7E72" w:rsidRPr="00AF573F">
        <w:rPr>
          <w:rFonts w:ascii="Times New Roman" w:eastAsia="Times New Roman" w:hAnsi="Times New Roman" w:cs="Times New Roman"/>
          <w:kern w:val="0"/>
          <w:sz w:val="24"/>
          <w:szCs w:val="24"/>
          <w14:ligatures w14:val="none"/>
        </w:rPr>
        <w:t xml:space="preserve"> </w:t>
      </w:r>
      <w:r w:rsidRPr="00AF573F">
        <w:rPr>
          <w:rFonts w:ascii="Times New Roman" w:eastAsia="Times New Roman" w:hAnsi="Times New Roman" w:cs="Times New Roman"/>
          <w:kern w:val="0"/>
          <w:sz w:val="24"/>
          <w:szCs w:val="24"/>
          <w14:ligatures w14:val="none"/>
        </w:rPr>
        <w:t xml:space="preserve">For male employees, career contentment may be influenced by factors such as career progression speed, financial compensation, and leadership expectations. Some studies indicate that men are more likely to report higher career contentment when they perceive clear opportunities for career growth and financial stability </w:t>
      </w:r>
      <w:r w:rsidRPr="00AF573F">
        <w:rPr>
          <w:rFonts w:ascii="Times New Roman" w:eastAsia="Times New Roman" w:hAnsi="Times New Roman" w:cs="Times New Roman"/>
          <w:kern w:val="0"/>
          <w:sz w:val="24"/>
          <w:szCs w:val="24"/>
          <w14:ligatures w14:val="none"/>
        </w:rPr>
        <w:lastRenderedPageBreak/>
        <w:t>(Oshagbemi, 2000).</w:t>
      </w:r>
      <w:r w:rsidR="00210FC1" w:rsidRPr="00AF573F">
        <w:rPr>
          <w:rFonts w:ascii="Times New Roman" w:hAnsi="Times New Roman" w:cs="Times New Roman"/>
          <w:color w:val="212121"/>
          <w:sz w:val="24"/>
          <w:szCs w:val="24"/>
          <w:shd w:val="clear" w:color="auto" w:fill="FFFFFF"/>
        </w:rPr>
        <w:t xml:space="preserve"> The inconsistencies in findings call for further studies on gender’s role in career contentment. </w:t>
      </w:r>
    </w:p>
    <w:p w14:paraId="6E92FB00" w14:textId="3BAEF666" w:rsidR="002B7CE6" w:rsidRPr="00AF573F" w:rsidRDefault="002B7CE6" w:rsidP="00BB4491">
      <w:pPr>
        <w:pStyle w:val="NormalWeb"/>
        <w:jc w:val="both"/>
      </w:pPr>
      <w:r w:rsidRPr="00AF573F">
        <w:t xml:space="preserve">Understanding the factors that influence career contentment is essential for improving employee well-being, job satisfaction, and reducing turnover, particularly in </w:t>
      </w:r>
      <w:r w:rsidR="004C7E72" w:rsidRPr="00AF573F">
        <w:t xml:space="preserve">key </w:t>
      </w:r>
      <w:r w:rsidRPr="00AF573F">
        <w:t>sectors</w:t>
      </w:r>
      <w:r w:rsidR="004C7E72" w:rsidRPr="00AF573F">
        <w:t xml:space="preserve"> of the economy such as </w:t>
      </w:r>
      <w:r w:rsidRPr="00AF573F">
        <w:t>banking</w:t>
      </w:r>
      <w:r w:rsidR="004C7E72" w:rsidRPr="00AF573F">
        <w:t xml:space="preserve"> sector, </w:t>
      </w:r>
      <w:r w:rsidRPr="00AF573F">
        <w:t xml:space="preserve">where the workforce </w:t>
      </w:r>
      <w:r w:rsidR="004C7E72" w:rsidRPr="00AF573F">
        <w:t xml:space="preserve">are </w:t>
      </w:r>
      <w:r w:rsidR="00FF780C" w:rsidRPr="00AF573F">
        <w:t>mostly young</w:t>
      </w:r>
      <w:r w:rsidR="004C7E72" w:rsidRPr="00AF573F">
        <w:t xml:space="preserve"> people</w:t>
      </w:r>
      <w:r w:rsidRPr="00AF573F">
        <w:t xml:space="preserve">. Fostering emotional intelligence, enhancing workplace conditions, and addressing gender disparities are key strategies to create a more engaging and fulfilling work environment. Satisfied employees are more likely to perform at higher levels, produce quality work, and contribute to greater organizational success. They are also less prone to absenteeism and presenteeism, and exhibit increased loyalty and productivity (Andrade et al., 2019). Conversely, </w:t>
      </w:r>
      <w:r w:rsidR="00BE7438">
        <w:t>job stressors like role overload, ambiguity, and organizational constraints increase job dissatisfaction, leading to counterproductive work behavio</w:t>
      </w:r>
      <w:r w:rsidR="00C36A5C">
        <w:t xml:space="preserve">ur, which </w:t>
      </w:r>
      <w:r w:rsidR="00BE7438">
        <w:t>highlights the need to address these stressors to improve workplace outcomes</w:t>
      </w:r>
      <w:r w:rsidR="00C36A5C">
        <w:t xml:space="preserve"> </w:t>
      </w:r>
      <w:r w:rsidR="007F5C73">
        <w:t>such as career contentment (Yuan et</w:t>
      </w:r>
      <w:r w:rsidR="00C3259F">
        <w:t xml:space="preserve"> </w:t>
      </w:r>
      <w:r w:rsidR="007F5C73">
        <w:t>al</w:t>
      </w:r>
      <w:r w:rsidR="00C3259F">
        <w:t>., 2022)</w:t>
      </w:r>
    </w:p>
    <w:p w14:paraId="17B42AA2" w14:textId="709F0E2D" w:rsidR="002B7CE6" w:rsidRPr="00AF573F" w:rsidRDefault="002B7CE6" w:rsidP="00BB4491">
      <w:pPr>
        <w:pStyle w:val="NormalWeb"/>
        <w:jc w:val="both"/>
      </w:pPr>
      <w:r w:rsidRPr="00AF573F">
        <w:t xml:space="preserve">Despite the prevalence of job satisfaction research, studies focusing on the career </w:t>
      </w:r>
      <w:r w:rsidR="00887F00" w:rsidRPr="00AF573F">
        <w:t>satisfaction of</w:t>
      </w:r>
      <w:r w:rsidRPr="00AF573F">
        <w:t xml:space="preserve"> young employees in the banking sector, especially in Nigeria, remain scarce. The millennial workforce has become the largest group in the labour market, yet retaining these </w:t>
      </w:r>
      <w:r w:rsidR="004C7E72" w:rsidRPr="00AF573F">
        <w:t xml:space="preserve"> young professional workforce </w:t>
      </w:r>
      <w:r w:rsidRPr="00AF573F">
        <w:t xml:space="preserve"> is an ongoing challenge for many organizations (Chavadi et al., 2021; Jaharuddin &amp; Zainol, 2019). Unlike older workers, who traditionally valued contributing to the family or society, younger employees prioritize personal development and career growth as key motivators (Zhao, 2018). As such, organizations must understand the specific factors influencing career contentment in this demographic, such as emotional intelligence, workplace environment, and gender, in order to improve retention and satisfaction.</w:t>
      </w:r>
    </w:p>
    <w:p w14:paraId="75D45799" w14:textId="2C5E6A3A" w:rsidR="002B7CE6" w:rsidRPr="00AF573F" w:rsidRDefault="002B7CE6" w:rsidP="00BB4491">
      <w:pPr>
        <w:pStyle w:val="NormalWeb"/>
        <w:jc w:val="both"/>
      </w:pPr>
      <w:r w:rsidRPr="00AF573F">
        <w:t xml:space="preserve">While there has been extensive research on job satisfaction and employee motivation, the interaction of emotional intelligence, work environment, and gender in shaping career contentment among young employees in the banking sector remains underexplored. This study aims to bridge that gap, examining how these factors </w:t>
      </w:r>
      <w:r w:rsidR="008D15E2" w:rsidRPr="00AF573F">
        <w:t>influence career</w:t>
      </w:r>
      <w:r w:rsidRPr="00AF573F">
        <w:t xml:space="preserve"> contentment. Given the demanding nature of banking jobs, young employees may face unique stressors that impact their long-term career contentment. Without a deeper understanding of these factors, organizations may struggle to effectively develop strategies for improving employee well-being, reducing turnover, and fostering a positive work environment.</w:t>
      </w:r>
    </w:p>
    <w:p w14:paraId="6E31851C" w14:textId="48E17E2B" w:rsidR="002B7CE6" w:rsidRPr="00AF573F" w:rsidRDefault="002B7CE6" w:rsidP="00BB4491">
      <w:pPr>
        <w:pStyle w:val="NormalWeb"/>
        <w:jc w:val="both"/>
      </w:pPr>
      <w:r w:rsidRPr="00AF573F">
        <w:t>By exploring the interplay between emotional intelligence, work environment, and gender, this research will provide valuable insights for organizations striving to enhance</w:t>
      </w:r>
      <w:r w:rsidR="008D15E2" w:rsidRPr="00AF573F">
        <w:t xml:space="preserve"> career contentment and by extension </w:t>
      </w:r>
      <w:r w:rsidRPr="00AF573F">
        <w:t>retention, ultimately contributing to their long-term success.</w:t>
      </w:r>
    </w:p>
    <w:p w14:paraId="4834FD3B" w14:textId="785D0E23" w:rsidR="008D15E2" w:rsidRPr="00AF573F" w:rsidRDefault="008D15E2" w:rsidP="00BB4491">
      <w:pPr>
        <w:pStyle w:val="NormalWeb"/>
        <w:jc w:val="both"/>
        <w:rPr>
          <w:b/>
          <w:bCs/>
        </w:rPr>
      </w:pPr>
      <w:r w:rsidRPr="00AF573F">
        <w:rPr>
          <w:b/>
          <w:bCs/>
        </w:rPr>
        <w:t xml:space="preserve">Research Hypotheses. </w:t>
      </w:r>
    </w:p>
    <w:p w14:paraId="2BAAF331" w14:textId="50C8F517" w:rsidR="008D15E2" w:rsidRPr="00AF573F" w:rsidRDefault="008D15E2" w:rsidP="00BB4491">
      <w:pPr>
        <w:pStyle w:val="ListParagraph"/>
        <w:numPr>
          <w:ilvl w:val="0"/>
          <w:numId w:val="1"/>
        </w:numPr>
        <w:spacing w:before="100" w:beforeAutospacing="1" w:after="100" w:afterAutospacing="1" w:line="240" w:lineRule="auto"/>
        <w:jc w:val="both"/>
        <w:outlineLvl w:val="0"/>
        <w:rPr>
          <w:rFonts w:ascii="Times New Roman" w:hAnsi="Times New Roman" w:cs="Times New Roman"/>
          <w:sz w:val="24"/>
          <w:szCs w:val="24"/>
        </w:rPr>
      </w:pPr>
      <w:r w:rsidRPr="00AF573F">
        <w:rPr>
          <w:rFonts w:ascii="Times New Roman" w:hAnsi="Times New Roman" w:cs="Times New Roman"/>
          <w:sz w:val="24"/>
          <w:szCs w:val="24"/>
        </w:rPr>
        <w:t>Emotional intelligence and work environment will have a joint and independent influence on career contentment among young bank employees.</w:t>
      </w:r>
    </w:p>
    <w:p w14:paraId="4314D194" w14:textId="54ACCA3D" w:rsidR="008D15E2" w:rsidRPr="00AF573F" w:rsidRDefault="008D15E2" w:rsidP="00BB4491">
      <w:pPr>
        <w:pStyle w:val="ListParagraph"/>
        <w:numPr>
          <w:ilvl w:val="0"/>
          <w:numId w:val="1"/>
        </w:numPr>
        <w:spacing w:before="100" w:beforeAutospacing="1" w:after="100" w:afterAutospacing="1" w:line="240" w:lineRule="auto"/>
        <w:jc w:val="both"/>
        <w:outlineLvl w:val="0"/>
        <w:rPr>
          <w:rFonts w:ascii="Times New Roman" w:hAnsi="Times New Roman" w:cs="Times New Roman"/>
          <w:sz w:val="24"/>
          <w:szCs w:val="24"/>
        </w:rPr>
      </w:pPr>
      <w:r w:rsidRPr="00AF573F">
        <w:rPr>
          <w:rFonts w:ascii="Times New Roman" w:hAnsi="Times New Roman" w:cs="Times New Roman"/>
          <w:sz w:val="24"/>
          <w:szCs w:val="24"/>
        </w:rPr>
        <w:t xml:space="preserve">There will be a significant difference in career contentment between male and female young bank employees. </w:t>
      </w:r>
    </w:p>
    <w:p w14:paraId="5F72FAA8" w14:textId="77777777" w:rsidR="0033036F" w:rsidRDefault="0033036F"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p>
    <w:p w14:paraId="7686F702" w14:textId="77777777" w:rsidR="0033036F" w:rsidRDefault="0033036F"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p>
    <w:p w14:paraId="652D0C61" w14:textId="77777777" w:rsidR="0033036F" w:rsidRDefault="0033036F"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p>
    <w:p w14:paraId="3EC0E040" w14:textId="32BF04EF" w:rsidR="005A0642" w:rsidRPr="00AF573F" w:rsidRDefault="005A0642"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AF573F">
        <w:rPr>
          <w:rFonts w:ascii="Times New Roman" w:eastAsia="Times New Roman" w:hAnsi="Times New Roman" w:cs="Times New Roman"/>
          <w:b/>
          <w:bCs/>
          <w:kern w:val="0"/>
          <w:sz w:val="24"/>
          <w:szCs w:val="24"/>
          <w14:ligatures w14:val="none"/>
        </w:rPr>
        <w:lastRenderedPageBreak/>
        <w:t>Materials and Methods</w:t>
      </w:r>
    </w:p>
    <w:p w14:paraId="791441B5" w14:textId="77777777" w:rsidR="009A2969" w:rsidRPr="00AF573F" w:rsidRDefault="009A2969" w:rsidP="00BB4491">
      <w:pPr>
        <w:spacing w:before="100" w:beforeAutospacing="1" w:after="100" w:afterAutospacing="1" w:line="240" w:lineRule="auto"/>
        <w:jc w:val="both"/>
        <w:outlineLvl w:val="2"/>
        <w:rPr>
          <w:rFonts w:ascii="Times New Roman" w:eastAsia="Times New Roman" w:hAnsi="Times New Roman" w:cs="Times New Roman"/>
          <w:b/>
          <w:bCs/>
          <w:kern w:val="0"/>
          <w:sz w:val="24"/>
          <w:szCs w:val="24"/>
          <w14:ligatures w14:val="none"/>
        </w:rPr>
      </w:pPr>
      <w:r w:rsidRPr="00AF573F">
        <w:rPr>
          <w:rFonts w:ascii="Times New Roman" w:eastAsia="Times New Roman" w:hAnsi="Times New Roman" w:cs="Times New Roman"/>
          <w:b/>
          <w:bCs/>
          <w:kern w:val="0"/>
          <w:sz w:val="24"/>
          <w:szCs w:val="24"/>
          <w14:ligatures w14:val="none"/>
        </w:rPr>
        <w:t>Research Design</w:t>
      </w:r>
    </w:p>
    <w:p w14:paraId="1929B983" w14:textId="138498FD" w:rsidR="009A2969" w:rsidRPr="00A3611E" w:rsidRDefault="009A2969"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3611E">
        <w:rPr>
          <w:rFonts w:ascii="Times New Roman" w:eastAsia="Times New Roman" w:hAnsi="Times New Roman" w:cs="Times New Roman"/>
          <w:kern w:val="0"/>
          <w:sz w:val="24"/>
          <w:szCs w:val="24"/>
          <w14:ligatures w14:val="none"/>
        </w:rPr>
        <w:t>This study adopted a cross-sectional survey design, which allows for data collection from a diverse group of bank employees at a single point in time, irrespective of age, gender, religion, tribe and other personal variables. The design gives an ample opportunity to the researcher in understanding the interplay between emotional intelligence, work environment, and gender in shaping career contentment among young bank employees.  The study was carried out in Lagos State, Nigeria, the country’s commercial hub with over 20 million people. Lagos is the hub for banking and financial institutions, making it an ideal location for investigating career contentment within the banking sector. A total of 319 bank employees were initially sampled from various bank branches across Lagos</w:t>
      </w:r>
      <w:r w:rsidR="00E75857" w:rsidRPr="00A3611E">
        <w:rPr>
          <w:rFonts w:ascii="Times New Roman" w:eastAsia="Times New Roman" w:hAnsi="Times New Roman" w:cs="Times New Roman"/>
          <w:kern w:val="0"/>
          <w:sz w:val="24"/>
          <w:szCs w:val="24"/>
          <w14:ligatures w14:val="none"/>
        </w:rPr>
        <w:t xml:space="preserve"> usi</w:t>
      </w:r>
      <w:r w:rsidR="00A8221D" w:rsidRPr="00A3611E">
        <w:rPr>
          <w:rFonts w:ascii="Times New Roman" w:eastAsia="Times New Roman" w:hAnsi="Times New Roman" w:cs="Times New Roman"/>
          <w:kern w:val="0"/>
          <w:sz w:val="24"/>
          <w:szCs w:val="24"/>
          <w14:ligatures w14:val="none"/>
        </w:rPr>
        <w:t xml:space="preserve">ng </w:t>
      </w:r>
      <w:r w:rsidR="0054053C" w:rsidRPr="00A3611E">
        <w:rPr>
          <w:rFonts w:ascii="Times New Roman" w:eastAsia="Times New Roman" w:hAnsi="Times New Roman" w:cs="Times New Roman"/>
          <w:kern w:val="0"/>
          <w:sz w:val="24"/>
          <w:szCs w:val="24"/>
          <w14:ligatures w14:val="none"/>
        </w:rPr>
        <w:t xml:space="preserve">convenience </w:t>
      </w:r>
      <w:r w:rsidR="00A8221D" w:rsidRPr="00A3611E">
        <w:rPr>
          <w:rFonts w:ascii="Times New Roman" w:eastAsia="Times New Roman" w:hAnsi="Times New Roman" w:cs="Times New Roman"/>
          <w:kern w:val="0"/>
          <w:sz w:val="24"/>
          <w:szCs w:val="24"/>
          <w14:ligatures w14:val="none"/>
        </w:rPr>
        <w:t>sampling techni</w:t>
      </w:r>
      <w:r w:rsidR="0054053C" w:rsidRPr="00A3611E">
        <w:rPr>
          <w:rFonts w:ascii="Times New Roman" w:eastAsia="Times New Roman" w:hAnsi="Times New Roman" w:cs="Times New Roman"/>
          <w:kern w:val="0"/>
          <w:sz w:val="24"/>
          <w:szCs w:val="24"/>
          <w14:ligatures w14:val="none"/>
        </w:rPr>
        <w:t>que</w:t>
      </w:r>
      <w:r w:rsidR="00A8221D" w:rsidRPr="00A3611E">
        <w:rPr>
          <w:rFonts w:ascii="Times New Roman" w:eastAsia="Times New Roman" w:hAnsi="Times New Roman" w:cs="Times New Roman"/>
          <w:kern w:val="0"/>
          <w:sz w:val="24"/>
          <w:szCs w:val="24"/>
          <w14:ligatures w14:val="none"/>
        </w:rPr>
        <w:t xml:space="preserve">, by approaching staff of the selected banks </w:t>
      </w:r>
      <w:r w:rsidR="00904CB1" w:rsidRPr="00A3611E">
        <w:rPr>
          <w:rFonts w:ascii="Times New Roman" w:eastAsia="Times New Roman" w:hAnsi="Times New Roman" w:cs="Times New Roman"/>
          <w:kern w:val="0"/>
          <w:sz w:val="24"/>
          <w:szCs w:val="24"/>
          <w14:ligatures w14:val="none"/>
        </w:rPr>
        <w:t>in Alimosho, Ikeja and Ojo local government areas, all in Lagos state</w:t>
      </w:r>
      <w:r w:rsidR="00A3611E" w:rsidRPr="00A3611E">
        <w:rPr>
          <w:rFonts w:ascii="Times New Roman" w:hAnsi="Times New Roman" w:cs="Times New Roman"/>
          <w:i/>
          <w:iCs/>
          <w:sz w:val="24"/>
          <w:szCs w:val="24"/>
        </w:rPr>
        <w:t xml:space="preserve"> </w:t>
      </w:r>
      <w:r w:rsidR="00A3611E" w:rsidRPr="00A3611E">
        <w:rPr>
          <w:rFonts w:ascii="Times New Roman" w:hAnsi="Times New Roman" w:cs="Times New Roman"/>
          <w:sz w:val="24"/>
          <w:szCs w:val="24"/>
        </w:rPr>
        <w:t>between Tuesdays-Thursdays in February to April, 2023</w:t>
      </w:r>
      <w:r w:rsidRPr="00A3611E">
        <w:rPr>
          <w:rFonts w:ascii="Times New Roman" w:eastAsia="Times New Roman" w:hAnsi="Times New Roman" w:cs="Times New Roman"/>
          <w:kern w:val="0"/>
          <w:sz w:val="24"/>
          <w:szCs w:val="24"/>
          <w14:ligatures w14:val="none"/>
        </w:rPr>
        <w:t>.</w:t>
      </w:r>
      <w:r w:rsidR="004B3062" w:rsidRPr="00A3611E">
        <w:rPr>
          <w:rFonts w:ascii="Times New Roman" w:eastAsia="Times New Roman" w:hAnsi="Times New Roman" w:cs="Times New Roman"/>
          <w:kern w:val="0"/>
          <w:sz w:val="24"/>
          <w:szCs w:val="24"/>
          <w14:ligatures w14:val="none"/>
        </w:rPr>
        <w:t xml:space="preserve"> </w:t>
      </w:r>
      <w:r w:rsidR="004B3062" w:rsidRPr="00A3611E">
        <w:rPr>
          <w:rFonts w:ascii="Times New Roman" w:hAnsi="Times New Roman" w:cs="Times New Roman"/>
          <w:sz w:val="24"/>
          <w:szCs w:val="24"/>
        </w:rPr>
        <w:t xml:space="preserve">Conducting surveys with bank employees </w:t>
      </w:r>
      <w:r w:rsidR="00B2545D" w:rsidRPr="00A3611E">
        <w:rPr>
          <w:rFonts w:ascii="Times New Roman" w:hAnsi="Times New Roman" w:cs="Times New Roman"/>
          <w:sz w:val="24"/>
          <w:szCs w:val="24"/>
        </w:rPr>
        <w:t>can be challenging due to</w:t>
      </w:r>
      <w:r w:rsidR="004B3062" w:rsidRPr="00A3611E">
        <w:rPr>
          <w:rFonts w:ascii="Times New Roman" w:hAnsi="Times New Roman" w:cs="Times New Roman"/>
          <w:sz w:val="24"/>
          <w:szCs w:val="24"/>
        </w:rPr>
        <w:t xml:space="preserve"> logistical constraints, time limitations</w:t>
      </w:r>
      <w:r w:rsidR="00044B0A" w:rsidRPr="00A3611E">
        <w:rPr>
          <w:rFonts w:ascii="Times New Roman" w:hAnsi="Times New Roman" w:cs="Times New Roman"/>
          <w:sz w:val="24"/>
          <w:szCs w:val="24"/>
        </w:rPr>
        <w:t xml:space="preserve"> and schedules</w:t>
      </w:r>
      <w:r w:rsidR="004B3062" w:rsidRPr="00A3611E">
        <w:rPr>
          <w:rFonts w:ascii="Times New Roman" w:hAnsi="Times New Roman" w:cs="Times New Roman"/>
          <w:sz w:val="24"/>
          <w:szCs w:val="24"/>
        </w:rPr>
        <w:t>,</w:t>
      </w:r>
      <w:r w:rsidR="00044B0A" w:rsidRPr="00A3611E">
        <w:rPr>
          <w:rFonts w:ascii="Times New Roman" w:hAnsi="Times New Roman" w:cs="Times New Roman"/>
          <w:sz w:val="24"/>
          <w:szCs w:val="24"/>
        </w:rPr>
        <w:t xml:space="preserve"> and its highly cost effective, </w:t>
      </w:r>
      <w:r w:rsidR="0054053C" w:rsidRPr="00A3611E">
        <w:rPr>
          <w:rFonts w:ascii="Times New Roman" w:hAnsi="Times New Roman" w:cs="Times New Roman"/>
          <w:sz w:val="24"/>
          <w:szCs w:val="24"/>
        </w:rPr>
        <w:t xml:space="preserve">convenience </w:t>
      </w:r>
      <w:r w:rsidR="004B3062" w:rsidRPr="00A3611E">
        <w:rPr>
          <w:rFonts w:ascii="Times New Roman" w:hAnsi="Times New Roman" w:cs="Times New Roman"/>
          <w:sz w:val="24"/>
          <w:szCs w:val="24"/>
        </w:rPr>
        <w:t>sampling helps to address these issues by targeting those participants who are available at the time of the study.</w:t>
      </w:r>
      <w:r w:rsidRPr="00A3611E">
        <w:rPr>
          <w:rFonts w:ascii="Times New Roman" w:eastAsia="Times New Roman" w:hAnsi="Times New Roman" w:cs="Times New Roman"/>
          <w:kern w:val="0"/>
          <w:sz w:val="24"/>
          <w:szCs w:val="24"/>
          <w14:ligatures w14:val="none"/>
        </w:rPr>
        <w:t xml:space="preserve"> However, to maintain the study’s focus on young bank employees, only responses from participants aged 40 years or below were included in the final analysis. As a result, after data cleaning and the removal of incomplete or improperly filled questionnaires, 246 valid responses were </w:t>
      </w:r>
      <w:r w:rsidR="00626045" w:rsidRPr="00A3611E">
        <w:rPr>
          <w:rFonts w:ascii="Times New Roman" w:eastAsia="Times New Roman" w:hAnsi="Times New Roman" w:cs="Times New Roman"/>
          <w:kern w:val="0"/>
          <w:sz w:val="24"/>
          <w:szCs w:val="24"/>
          <w14:ligatures w14:val="none"/>
        </w:rPr>
        <w:t>analysed</w:t>
      </w:r>
      <w:r w:rsidRPr="00A3611E">
        <w:rPr>
          <w:rFonts w:ascii="Times New Roman" w:eastAsia="Times New Roman" w:hAnsi="Times New Roman" w:cs="Times New Roman"/>
          <w:kern w:val="0"/>
          <w:sz w:val="24"/>
          <w:szCs w:val="24"/>
          <w14:ligatures w14:val="none"/>
        </w:rPr>
        <w:t xml:space="preserve">.  Among the final sample, 138 respondents (56.1%) were male, while 108 respondents (43.9%) were female. </w:t>
      </w:r>
    </w:p>
    <w:p w14:paraId="2AA0D7F4" w14:textId="676C818A" w:rsidR="00EB5168" w:rsidRPr="00AF573F" w:rsidRDefault="00EB5168" w:rsidP="00BB4491">
      <w:pPr>
        <w:spacing w:line="240" w:lineRule="auto"/>
        <w:jc w:val="both"/>
        <w:rPr>
          <w:rFonts w:ascii="Times New Roman" w:hAnsi="Times New Roman" w:cs="Times New Roman"/>
          <w:b/>
          <w:sz w:val="24"/>
          <w:szCs w:val="24"/>
        </w:rPr>
      </w:pPr>
      <w:r w:rsidRPr="00AF573F">
        <w:rPr>
          <w:rFonts w:ascii="Times New Roman" w:hAnsi="Times New Roman" w:cs="Times New Roman"/>
          <w:b/>
          <w:sz w:val="24"/>
          <w:szCs w:val="24"/>
        </w:rPr>
        <w:t>Instrument</w:t>
      </w:r>
      <w:r w:rsidR="009A2969" w:rsidRPr="00AF573F">
        <w:rPr>
          <w:rFonts w:ascii="Times New Roman" w:hAnsi="Times New Roman" w:cs="Times New Roman"/>
          <w:b/>
          <w:sz w:val="24"/>
          <w:szCs w:val="24"/>
        </w:rPr>
        <w:t xml:space="preserve">ation </w:t>
      </w:r>
      <w:r w:rsidRPr="00AF573F">
        <w:rPr>
          <w:rFonts w:ascii="Times New Roman" w:hAnsi="Times New Roman" w:cs="Times New Roman"/>
          <w:b/>
          <w:sz w:val="24"/>
          <w:szCs w:val="24"/>
        </w:rPr>
        <w:t xml:space="preserve"> </w:t>
      </w:r>
    </w:p>
    <w:p w14:paraId="0B5B13A1" w14:textId="020CDF4D" w:rsidR="00A730CD" w:rsidRPr="00AF573F" w:rsidRDefault="005A0642" w:rsidP="00BB4491">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Data were collected from participants using questionnaires containing standardized scales and respondent’s</w:t>
      </w:r>
      <w:r w:rsidR="00EB5168" w:rsidRPr="00AF573F">
        <w:rPr>
          <w:rFonts w:ascii="Times New Roman" w:hAnsi="Times New Roman" w:cs="Times New Roman"/>
          <w:sz w:val="24"/>
          <w:szCs w:val="24"/>
        </w:rPr>
        <w:t xml:space="preserve"> socio-demographic data which include</w:t>
      </w:r>
      <w:r w:rsidRPr="00AF573F">
        <w:rPr>
          <w:rFonts w:ascii="Times New Roman" w:hAnsi="Times New Roman" w:cs="Times New Roman"/>
          <w:sz w:val="24"/>
          <w:szCs w:val="24"/>
        </w:rPr>
        <w:t xml:space="preserve"> </w:t>
      </w:r>
      <w:r w:rsidR="00626045" w:rsidRPr="00AF573F">
        <w:rPr>
          <w:rFonts w:ascii="Times New Roman" w:hAnsi="Times New Roman" w:cs="Times New Roman"/>
          <w:sz w:val="24"/>
          <w:szCs w:val="24"/>
        </w:rPr>
        <w:t xml:space="preserve">variables </w:t>
      </w:r>
      <w:r w:rsidRPr="00AF573F">
        <w:rPr>
          <w:rFonts w:ascii="Times New Roman" w:hAnsi="Times New Roman" w:cs="Times New Roman"/>
          <w:sz w:val="24"/>
          <w:szCs w:val="24"/>
        </w:rPr>
        <w:t>such as</w:t>
      </w:r>
      <w:r w:rsidR="00EB5168" w:rsidRPr="00AF573F">
        <w:rPr>
          <w:rFonts w:ascii="Times New Roman" w:hAnsi="Times New Roman" w:cs="Times New Roman"/>
          <w:sz w:val="24"/>
          <w:szCs w:val="24"/>
        </w:rPr>
        <w:t xml:space="preserve"> sex, age, marital status</w:t>
      </w:r>
      <w:r w:rsidRPr="00AF573F">
        <w:rPr>
          <w:rFonts w:ascii="Times New Roman" w:hAnsi="Times New Roman" w:cs="Times New Roman"/>
          <w:sz w:val="24"/>
          <w:szCs w:val="24"/>
        </w:rPr>
        <w:t xml:space="preserve"> and </w:t>
      </w:r>
      <w:r w:rsidR="00EB5168" w:rsidRPr="00AF573F">
        <w:rPr>
          <w:rFonts w:ascii="Times New Roman" w:hAnsi="Times New Roman" w:cs="Times New Roman"/>
          <w:sz w:val="24"/>
          <w:szCs w:val="24"/>
        </w:rPr>
        <w:t>religion</w:t>
      </w:r>
      <w:r w:rsidRPr="00AF573F">
        <w:rPr>
          <w:rFonts w:ascii="Times New Roman" w:hAnsi="Times New Roman" w:cs="Times New Roman"/>
          <w:sz w:val="24"/>
          <w:szCs w:val="24"/>
        </w:rPr>
        <w:t xml:space="preserve">. </w:t>
      </w:r>
    </w:p>
    <w:p w14:paraId="72D51977" w14:textId="728EB81C" w:rsidR="00A730CD" w:rsidRPr="00AF573F" w:rsidRDefault="00A730CD" w:rsidP="00BB4491">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hAnsi="Times New Roman" w:cs="Times New Roman"/>
          <w:b/>
          <w:bCs/>
          <w:sz w:val="24"/>
          <w:szCs w:val="24"/>
        </w:rPr>
        <w:t xml:space="preserve">Employees </w:t>
      </w:r>
      <w:r w:rsidRPr="00AF573F">
        <w:rPr>
          <w:rFonts w:ascii="Times New Roman" w:eastAsia="Times New Roman" w:hAnsi="Times New Roman" w:cs="Times New Roman"/>
          <w:b/>
          <w:bCs/>
          <w:sz w:val="24"/>
          <w:szCs w:val="24"/>
        </w:rPr>
        <w:t xml:space="preserve">Career </w:t>
      </w:r>
      <w:r w:rsidR="002D34FE" w:rsidRPr="00AF573F">
        <w:rPr>
          <w:rFonts w:ascii="Times New Roman" w:eastAsia="Times New Roman" w:hAnsi="Times New Roman" w:cs="Times New Roman"/>
          <w:b/>
          <w:bCs/>
          <w:sz w:val="24"/>
          <w:szCs w:val="24"/>
        </w:rPr>
        <w:t>contentment</w:t>
      </w:r>
      <w:r w:rsidRPr="00AF573F">
        <w:rPr>
          <w:rFonts w:ascii="Times New Roman" w:hAnsi="Times New Roman" w:cs="Times New Roman"/>
          <w:sz w:val="24"/>
          <w:szCs w:val="24"/>
        </w:rPr>
        <w:t xml:space="preserve"> was measured with Greenhaus et al. (1990) </w:t>
      </w:r>
      <w:r w:rsidRPr="00AF573F">
        <w:rPr>
          <w:rFonts w:ascii="Times New Roman" w:eastAsia="Times New Roman" w:hAnsi="Times New Roman" w:cs="Times New Roman"/>
          <w:sz w:val="24"/>
          <w:szCs w:val="24"/>
        </w:rPr>
        <w:t>Career Satisfaction Scale (CSS)</w:t>
      </w:r>
      <w:r w:rsidRPr="00AF573F">
        <w:rPr>
          <w:rFonts w:ascii="Times New Roman" w:hAnsi="Times New Roman" w:cs="Times New Roman"/>
          <w:sz w:val="24"/>
          <w:szCs w:val="24"/>
        </w:rPr>
        <w:t xml:space="preserve">.  The scale comprises of </w:t>
      </w:r>
      <w:r w:rsidRPr="00AF573F">
        <w:rPr>
          <w:rFonts w:ascii="Times New Roman" w:eastAsia="Times New Roman" w:hAnsi="Times New Roman" w:cs="Times New Roman"/>
          <w:kern w:val="0"/>
          <w:sz w:val="24"/>
          <w:szCs w:val="24"/>
          <w14:ligatures w14:val="none"/>
        </w:rPr>
        <w:t>five items, on a Likert scale, ranging from 1</w:t>
      </w:r>
      <w:r w:rsidR="002D34FE" w:rsidRPr="00AF573F">
        <w:rPr>
          <w:rFonts w:ascii="Times New Roman" w:eastAsia="Times New Roman" w:hAnsi="Times New Roman" w:cs="Times New Roman"/>
          <w:kern w:val="0"/>
          <w:sz w:val="24"/>
          <w:szCs w:val="24"/>
          <w14:ligatures w14:val="none"/>
        </w:rPr>
        <w:t>- strongly disagree</w:t>
      </w:r>
      <w:r w:rsidRPr="00AF573F">
        <w:rPr>
          <w:rFonts w:ascii="Times New Roman" w:eastAsia="Times New Roman" w:hAnsi="Times New Roman" w:cs="Times New Roman"/>
          <w:kern w:val="0"/>
          <w:sz w:val="24"/>
          <w:szCs w:val="24"/>
          <w14:ligatures w14:val="none"/>
        </w:rPr>
        <w:t xml:space="preserve"> (</w:t>
      </w:r>
      <w:r w:rsidR="002D34FE" w:rsidRPr="00AF573F">
        <w:rPr>
          <w:rFonts w:ascii="Times New Roman" w:eastAsia="Times New Roman" w:hAnsi="Times New Roman" w:cs="Times New Roman"/>
          <w:kern w:val="0"/>
          <w:sz w:val="24"/>
          <w:szCs w:val="24"/>
          <w14:ligatures w14:val="none"/>
        </w:rPr>
        <w:t>SD-1</w:t>
      </w:r>
      <w:r w:rsidRPr="00AF573F">
        <w:rPr>
          <w:rFonts w:ascii="Times New Roman" w:eastAsia="Times New Roman" w:hAnsi="Times New Roman" w:cs="Times New Roman"/>
          <w:kern w:val="0"/>
          <w:sz w:val="24"/>
          <w:szCs w:val="24"/>
          <w14:ligatures w14:val="none"/>
        </w:rPr>
        <w:t>) to 5</w:t>
      </w:r>
      <w:r w:rsidR="002D34FE" w:rsidRPr="00AF573F">
        <w:rPr>
          <w:rFonts w:ascii="Times New Roman" w:eastAsia="Times New Roman" w:hAnsi="Times New Roman" w:cs="Times New Roman"/>
          <w:kern w:val="0"/>
          <w:sz w:val="24"/>
          <w:szCs w:val="24"/>
          <w14:ligatures w14:val="none"/>
        </w:rPr>
        <w:t xml:space="preserve">- strongly agree </w:t>
      </w:r>
      <w:r w:rsidRPr="00AF573F">
        <w:rPr>
          <w:rFonts w:ascii="Times New Roman" w:eastAsia="Times New Roman" w:hAnsi="Times New Roman" w:cs="Times New Roman"/>
          <w:kern w:val="0"/>
          <w:sz w:val="24"/>
          <w:szCs w:val="24"/>
          <w14:ligatures w14:val="none"/>
        </w:rPr>
        <w:t>(</w:t>
      </w:r>
      <w:r w:rsidR="002D34FE" w:rsidRPr="00AF573F">
        <w:rPr>
          <w:rFonts w:ascii="Times New Roman" w:eastAsia="Times New Roman" w:hAnsi="Times New Roman" w:cs="Times New Roman"/>
          <w:kern w:val="0"/>
          <w:sz w:val="24"/>
          <w:szCs w:val="24"/>
          <w14:ligatures w14:val="none"/>
        </w:rPr>
        <w:t>SA-1</w:t>
      </w:r>
      <w:r w:rsidRPr="00AF573F">
        <w:rPr>
          <w:rFonts w:ascii="Times New Roman" w:eastAsia="Times New Roman" w:hAnsi="Times New Roman" w:cs="Times New Roman"/>
          <w:kern w:val="0"/>
          <w:sz w:val="24"/>
          <w:szCs w:val="24"/>
          <w14:ligatures w14:val="none"/>
        </w:rPr>
        <w:t xml:space="preserve">), each targeting a specific facet of career satisfaction such as: Satisfaction with overall career success, satisfaction with progress toward overall career goals, satisfaction with progress toward income goals, satisfaction with progress toward advancement goals, and satisfaction with progress toward the development of new skills. Thereby, measuring </w:t>
      </w:r>
      <w:r w:rsidRPr="00AF573F">
        <w:rPr>
          <w:rFonts w:ascii="Times New Roman" w:hAnsi="Times New Roman" w:cs="Times New Roman"/>
          <w:sz w:val="24"/>
          <w:szCs w:val="24"/>
        </w:rPr>
        <w:t xml:space="preserve">an individual's satisfaction with various aspects of their career progression. </w:t>
      </w:r>
      <w:r w:rsidRPr="00AF573F">
        <w:rPr>
          <w:rFonts w:ascii="Times New Roman" w:eastAsia="Times New Roman" w:hAnsi="Times New Roman" w:cs="Times New Roman"/>
          <w:kern w:val="0"/>
          <w:sz w:val="24"/>
          <w:szCs w:val="24"/>
          <w14:ligatures w14:val="none"/>
        </w:rPr>
        <w:t xml:space="preserve">Higher aggregate scores indicate greater career satisfaction, reflecting positive evaluations of one's career achievements. Studies have reported a Cronbach's alpha of 0.88, demonstrating high internal consistency. </w:t>
      </w:r>
    </w:p>
    <w:p w14:paraId="2CD93427" w14:textId="259F5645" w:rsidR="00EB5168" w:rsidRPr="00AF573F" w:rsidRDefault="00EB5168" w:rsidP="00BB4491">
      <w:pPr>
        <w:spacing w:line="240" w:lineRule="auto"/>
        <w:jc w:val="both"/>
        <w:rPr>
          <w:rFonts w:ascii="Times New Roman" w:hAnsi="Times New Roman" w:cs="Times New Roman"/>
          <w:b/>
          <w:sz w:val="24"/>
          <w:szCs w:val="24"/>
        </w:rPr>
      </w:pPr>
      <w:r w:rsidRPr="000E0BDC">
        <w:rPr>
          <w:rFonts w:ascii="Times New Roman" w:eastAsia="TimesNewRoman" w:hAnsi="Times New Roman" w:cs="Times New Roman"/>
          <w:b/>
          <w:sz w:val="24"/>
          <w:szCs w:val="24"/>
        </w:rPr>
        <w:t>W</w:t>
      </w:r>
      <w:r w:rsidRPr="000E0BDC">
        <w:rPr>
          <w:rFonts w:ascii="Times New Roman" w:hAnsi="Times New Roman" w:cs="Times New Roman"/>
          <w:b/>
          <w:sz w:val="24"/>
          <w:szCs w:val="24"/>
        </w:rPr>
        <w:t>ork Environment</w:t>
      </w:r>
      <w:r w:rsidR="00121C2E" w:rsidRPr="000E0BDC">
        <w:rPr>
          <w:rFonts w:ascii="Times New Roman" w:hAnsi="Times New Roman" w:cs="Times New Roman"/>
          <w:b/>
          <w:sz w:val="24"/>
          <w:szCs w:val="24"/>
        </w:rPr>
        <w:t xml:space="preserve"> </w:t>
      </w:r>
      <w:r w:rsidR="00121C2E" w:rsidRPr="000E0BDC">
        <w:rPr>
          <w:rFonts w:ascii="Times New Roman" w:hAnsi="Times New Roman" w:cs="Times New Roman"/>
          <w:sz w:val="24"/>
          <w:szCs w:val="24"/>
        </w:rPr>
        <w:t>w</w:t>
      </w:r>
      <w:r w:rsidRPr="000E0BDC">
        <w:rPr>
          <w:rFonts w:ascii="Times New Roman" w:hAnsi="Times New Roman" w:cs="Times New Roman"/>
          <w:sz w:val="24"/>
          <w:szCs w:val="24"/>
        </w:rPr>
        <w:t>as</w:t>
      </w:r>
      <w:r w:rsidR="00121C2E" w:rsidRPr="000E0BDC">
        <w:rPr>
          <w:rFonts w:ascii="Times New Roman" w:hAnsi="Times New Roman" w:cs="Times New Roman"/>
          <w:sz w:val="24"/>
          <w:szCs w:val="24"/>
        </w:rPr>
        <w:t xml:space="preserve"> assessed </w:t>
      </w:r>
      <w:r w:rsidR="00AF6518" w:rsidRPr="000E0BDC">
        <w:rPr>
          <w:rFonts w:ascii="Times New Roman" w:hAnsi="Times New Roman" w:cs="Times New Roman"/>
          <w:sz w:val="24"/>
          <w:szCs w:val="24"/>
        </w:rPr>
        <w:t>with Work</w:t>
      </w:r>
      <w:r w:rsidR="00AF6518" w:rsidRPr="000E0BDC">
        <w:rPr>
          <w:rStyle w:val="Strong"/>
          <w:rFonts w:ascii="Times New Roman" w:hAnsi="Times New Roman" w:cs="Times New Roman"/>
          <w:b w:val="0"/>
          <w:bCs w:val="0"/>
          <w:sz w:val="24"/>
          <w:szCs w:val="24"/>
        </w:rPr>
        <w:t xml:space="preserve"> Environment Services Scale (WESS)</w:t>
      </w:r>
      <w:r w:rsidR="00AF6518" w:rsidRPr="000E0BDC">
        <w:rPr>
          <w:rFonts w:ascii="Times New Roman" w:hAnsi="Times New Roman" w:cs="Times New Roman"/>
          <w:b/>
          <w:bCs/>
          <w:sz w:val="24"/>
          <w:szCs w:val="24"/>
        </w:rPr>
        <w:t>,</w:t>
      </w:r>
      <w:r w:rsidR="00AF6518" w:rsidRPr="000E0BDC">
        <w:rPr>
          <w:rFonts w:ascii="Times New Roman" w:hAnsi="Times New Roman" w:cs="Times New Roman"/>
          <w:sz w:val="24"/>
          <w:szCs w:val="24"/>
        </w:rPr>
        <w:t xml:space="preserve"> developed by </w:t>
      </w:r>
      <w:r w:rsidR="00AF6518" w:rsidRPr="000E0BDC">
        <w:rPr>
          <w:rStyle w:val="Strong"/>
          <w:rFonts w:ascii="Times New Roman" w:hAnsi="Times New Roman" w:cs="Times New Roman"/>
          <w:b w:val="0"/>
          <w:bCs w:val="0"/>
          <w:sz w:val="24"/>
          <w:szCs w:val="24"/>
        </w:rPr>
        <w:t>Patrick et al.</w:t>
      </w:r>
      <w:r w:rsidR="00AF6518" w:rsidRPr="000E0BDC">
        <w:rPr>
          <w:rStyle w:val="Strong"/>
          <w:rFonts w:ascii="Times New Roman" w:hAnsi="Times New Roman" w:cs="Times New Roman"/>
          <w:sz w:val="24"/>
          <w:szCs w:val="24"/>
        </w:rPr>
        <w:t xml:space="preserve"> </w:t>
      </w:r>
      <w:r w:rsidR="00AF6518" w:rsidRPr="000E0BDC">
        <w:rPr>
          <w:rFonts w:ascii="Times New Roman" w:hAnsi="Times New Roman" w:cs="Times New Roman"/>
          <w:sz w:val="24"/>
          <w:szCs w:val="24"/>
        </w:rPr>
        <w:t xml:space="preserve">(2021). The scale designed to assess various aspects of the work environment, </w:t>
      </w:r>
      <w:r w:rsidR="008B0ADB" w:rsidRPr="000E0BDC">
        <w:rPr>
          <w:rFonts w:ascii="Times New Roman" w:hAnsi="Times New Roman" w:cs="Times New Roman"/>
          <w:sz w:val="24"/>
          <w:szCs w:val="24"/>
        </w:rPr>
        <w:t xml:space="preserve">covering </w:t>
      </w:r>
      <w:r w:rsidR="008B0ADB" w:rsidRPr="000E0BDC">
        <w:rPr>
          <w:rStyle w:val="Strong"/>
          <w:rFonts w:ascii="Times New Roman" w:hAnsi="Times New Roman" w:cs="Times New Roman"/>
          <w:b w:val="0"/>
          <w:bCs w:val="0"/>
          <w:sz w:val="24"/>
          <w:szCs w:val="24"/>
        </w:rPr>
        <w:t>interpersonal and emotional</w:t>
      </w:r>
      <w:r w:rsidR="008B0ADB" w:rsidRPr="000E0BDC">
        <w:rPr>
          <w:rFonts w:ascii="Times New Roman" w:hAnsi="Times New Roman" w:cs="Times New Roman"/>
          <w:sz w:val="24"/>
          <w:szCs w:val="24"/>
        </w:rPr>
        <w:t xml:space="preserve"> factors such as relationships, social support, organizational culture, stressors</w:t>
      </w:r>
      <w:r w:rsidR="00C23FBE" w:rsidRPr="000E0BDC">
        <w:rPr>
          <w:rFonts w:ascii="Times New Roman" w:hAnsi="Times New Roman" w:cs="Times New Roman"/>
          <w:sz w:val="24"/>
          <w:szCs w:val="24"/>
        </w:rPr>
        <w:t>, organizational practices, hierarchy, and workplace norms</w:t>
      </w:r>
      <w:r w:rsidR="00862649" w:rsidRPr="000E0BDC">
        <w:rPr>
          <w:rFonts w:ascii="Times New Roman" w:hAnsi="Times New Roman" w:cs="Times New Roman"/>
          <w:sz w:val="24"/>
          <w:szCs w:val="24"/>
        </w:rPr>
        <w:t>, making work environment a psychosocial variable</w:t>
      </w:r>
      <w:r w:rsidR="008B0ADB" w:rsidRPr="000E0BDC">
        <w:rPr>
          <w:rFonts w:ascii="Times New Roman" w:hAnsi="Times New Roman" w:cs="Times New Roman"/>
          <w:sz w:val="24"/>
          <w:szCs w:val="24"/>
        </w:rPr>
        <w:t xml:space="preserve"> </w:t>
      </w:r>
      <w:r w:rsidR="00D72B4E" w:rsidRPr="000E0BDC">
        <w:rPr>
          <w:rFonts w:ascii="Times New Roman" w:hAnsi="Times New Roman" w:cs="Times New Roman"/>
          <w:sz w:val="24"/>
          <w:szCs w:val="24"/>
        </w:rPr>
        <w:t xml:space="preserve">capable </w:t>
      </w:r>
      <w:r w:rsidR="000E0BDC" w:rsidRPr="000E0BDC">
        <w:rPr>
          <w:rFonts w:ascii="Times New Roman" w:hAnsi="Times New Roman" w:cs="Times New Roman"/>
          <w:sz w:val="24"/>
          <w:szCs w:val="24"/>
        </w:rPr>
        <w:t>of influencing</w:t>
      </w:r>
      <w:r w:rsidR="00AF6518" w:rsidRPr="000E0BDC">
        <w:rPr>
          <w:rFonts w:ascii="Times New Roman" w:hAnsi="Times New Roman" w:cs="Times New Roman"/>
          <w:sz w:val="24"/>
          <w:szCs w:val="24"/>
        </w:rPr>
        <w:t xml:space="preserve"> employee satisfaction, engagement, and overall organizational effectiveness. </w:t>
      </w:r>
      <w:r w:rsidR="00AF6518" w:rsidRPr="00AF573F">
        <w:rPr>
          <w:rFonts w:ascii="Times New Roman" w:hAnsi="Times New Roman" w:cs="Times New Roman"/>
          <w:sz w:val="24"/>
          <w:szCs w:val="24"/>
        </w:rPr>
        <w:t xml:space="preserve">The scale uses a </w:t>
      </w:r>
      <w:r w:rsidR="00AF6518" w:rsidRPr="00AF573F">
        <w:rPr>
          <w:rFonts w:ascii="Times New Roman" w:eastAsia="Times New Roman" w:hAnsi="Times New Roman" w:cs="Times New Roman"/>
          <w:sz w:val="24"/>
          <w:szCs w:val="24"/>
        </w:rPr>
        <w:t>5-point Likert scale</w:t>
      </w:r>
      <w:r w:rsidR="00AF6518" w:rsidRPr="00AF573F">
        <w:rPr>
          <w:rFonts w:ascii="Times New Roman" w:hAnsi="Times New Roman" w:cs="Times New Roman"/>
          <w:sz w:val="24"/>
          <w:szCs w:val="24"/>
        </w:rPr>
        <w:t xml:space="preserve"> for responses ranging </w:t>
      </w:r>
      <w:r w:rsidR="00AF6518" w:rsidRPr="00AF573F">
        <w:rPr>
          <w:rFonts w:ascii="Times New Roman" w:eastAsia="Times New Roman" w:hAnsi="Times New Roman" w:cs="Times New Roman"/>
          <w:kern w:val="0"/>
          <w:sz w:val="24"/>
          <w:szCs w:val="24"/>
          <w14:ligatures w14:val="none"/>
        </w:rPr>
        <w:t>from 1- strongly disagree (SD-1) to 5- strongly agree (SA-1)</w:t>
      </w:r>
      <w:r w:rsidR="00AF6518" w:rsidRPr="00AF573F">
        <w:rPr>
          <w:rFonts w:ascii="Times New Roman" w:hAnsi="Times New Roman" w:cs="Times New Roman"/>
          <w:sz w:val="24"/>
          <w:szCs w:val="24"/>
        </w:rPr>
        <w:t xml:space="preserve"> for the 32-item scale.</w:t>
      </w:r>
      <w:r w:rsidR="00AF6518" w:rsidRPr="00AF573F">
        <w:rPr>
          <w:rFonts w:ascii="Times New Roman" w:eastAsia="Times New Roman" w:hAnsi="Times New Roman" w:cs="Times New Roman"/>
          <w:kern w:val="0"/>
          <w:sz w:val="24"/>
          <w:szCs w:val="24"/>
          <w14:ligatures w14:val="none"/>
        </w:rPr>
        <w:t xml:space="preserve"> The authors reported a Cronbach's Alpha coefficient of 0.92 and </w:t>
      </w:r>
      <w:r w:rsidR="00AF6518" w:rsidRPr="00AF573F">
        <w:rPr>
          <w:rFonts w:ascii="Times New Roman" w:eastAsia="Times New Roman" w:hAnsi="Times New Roman" w:cs="Times New Roman"/>
          <w:kern w:val="0"/>
          <w:sz w:val="24"/>
          <w:szCs w:val="24"/>
          <w14:ligatures w14:val="none"/>
        </w:rPr>
        <w:lastRenderedPageBreak/>
        <w:t>internal consistency of Cronbach’s</w:t>
      </w:r>
      <w:r w:rsidR="00AF6518" w:rsidRPr="00AF573F">
        <w:rPr>
          <w:rFonts w:ascii="Times New Roman" w:eastAsia="Times New Roman" w:hAnsi="Times New Roman" w:cs="Times New Roman"/>
          <w:sz w:val="24"/>
          <w:szCs w:val="24"/>
        </w:rPr>
        <w:t xml:space="preserve"> Alpha values</w:t>
      </w:r>
      <w:r w:rsidR="00AF6518" w:rsidRPr="00AF573F">
        <w:rPr>
          <w:rFonts w:ascii="Times New Roman" w:hAnsi="Times New Roman" w:cs="Times New Roman"/>
          <w:sz w:val="24"/>
          <w:szCs w:val="24"/>
        </w:rPr>
        <w:t xml:space="preserve"> ranging from </w:t>
      </w:r>
      <w:r w:rsidR="00AF6518" w:rsidRPr="00AF573F">
        <w:rPr>
          <w:rFonts w:ascii="Times New Roman" w:eastAsia="Times New Roman" w:hAnsi="Times New Roman" w:cs="Times New Roman"/>
          <w:sz w:val="24"/>
          <w:szCs w:val="24"/>
        </w:rPr>
        <w:t>0.80 to 0.88</w:t>
      </w:r>
      <w:r w:rsidR="00AF6518" w:rsidRPr="00AF573F">
        <w:rPr>
          <w:rFonts w:ascii="Times New Roman" w:hAnsi="Times New Roman" w:cs="Times New Roman"/>
          <w:sz w:val="24"/>
          <w:szCs w:val="24"/>
        </w:rPr>
        <w:t xml:space="preserve"> for individual dimensions of the subscales. </w:t>
      </w:r>
    </w:p>
    <w:p w14:paraId="113DDD28" w14:textId="77777777" w:rsidR="009A2969" w:rsidRPr="00AF573F" w:rsidRDefault="00EB5168" w:rsidP="00BB4491">
      <w:pPr>
        <w:spacing w:before="100" w:beforeAutospacing="1" w:after="100" w:afterAutospacing="1" w:line="240" w:lineRule="auto"/>
        <w:jc w:val="both"/>
        <w:outlineLvl w:val="3"/>
        <w:rPr>
          <w:rFonts w:ascii="Times New Roman" w:eastAsia="Times New Roman" w:hAnsi="Times New Roman" w:cs="Times New Roman"/>
          <w:b/>
          <w:bCs/>
          <w:kern w:val="0"/>
          <w:sz w:val="24"/>
          <w:szCs w:val="24"/>
          <w14:ligatures w14:val="none"/>
        </w:rPr>
      </w:pPr>
      <w:r w:rsidRPr="00AF573F">
        <w:rPr>
          <w:rFonts w:ascii="Times New Roman" w:hAnsi="Times New Roman" w:cs="Times New Roman"/>
          <w:b/>
          <w:sz w:val="24"/>
          <w:szCs w:val="24"/>
        </w:rPr>
        <w:t xml:space="preserve"> </w:t>
      </w:r>
      <w:r w:rsidR="009A2969" w:rsidRPr="00AF573F">
        <w:rPr>
          <w:rFonts w:ascii="Times New Roman" w:eastAsia="Times New Roman" w:hAnsi="Times New Roman" w:cs="Times New Roman"/>
          <w:b/>
          <w:bCs/>
          <w:kern w:val="0"/>
          <w:sz w:val="24"/>
          <w:szCs w:val="24"/>
          <w14:ligatures w14:val="none"/>
        </w:rPr>
        <w:t>Data Analysis Methods</w:t>
      </w:r>
    </w:p>
    <w:p w14:paraId="143787A7" w14:textId="09E373F2" w:rsidR="00EB5168" w:rsidRPr="00AF573F" w:rsidRDefault="000E0BDC" w:rsidP="00BB4491">
      <w:pPr>
        <w:spacing w:before="100" w:beforeAutospacing="1" w:after="100" w:afterAutospacing="1" w:line="240" w:lineRule="auto"/>
        <w:jc w:val="both"/>
        <w:outlineLvl w:val="0"/>
        <w:rPr>
          <w:rFonts w:ascii="Times New Roman" w:hAnsi="Times New Roman" w:cs="Times New Roman"/>
          <w:sz w:val="24"/>
          <w:szCs w:val="24"/>
        </w:rPr>
      </w:pPr>
      <w:r w:rsidRPr="00E946B0">
        <w:rPr>
          <w:rFonts w:ascii="Times New Roman" w:eastAsia="Times New Roman" w:hAnsi="Times New Roman" w:cs="Times New Roman"/>
          <w:kern w:val="0"/>
          <w:lang/>
          <w14:ligatures w14:val="none"/>
        </w:rPr>
        <w:t>Data was analysed using SPSS</w:t>
      </w:r>
      <w:r w:rsidRPr="00AF573F">
        <w:rPr>
          <w:rFonts w:ascii="Times New Roman" w:hAnsi="Times New Roman" w:cs="Times New Roman"/>
          <w:sz w:val="24"/>
          <w:szCs w:val="24"/>
        </w:rPr>
        <w:t>.</w:t>
      </w:r>
      <w:r>
        <w:rPr>
          <w:rFonts w:ascii="Times New Roman" w:hAnsi="Times New Roman" w:cs="Times New Roman"/>
          <w:sz w:val="24"/>
          <w:szCs w:val="24"/>
        </w:rPr>
        <w:t xml:space="preserve"> </w:t>
      </w:r>
      <w:r w:rsidR="009A2969" w:rsidRPr="00AF573F">
        <w:rPr>
          <w:rFonts w:ascii="Times New Roman" w:hAnsi="Times New Roman" w:cs="Times New Roman"/>
          <w:sz w:val="24"/>
          <w:szCs w:val="24"/>
        </w:rPr>
        <w:t xml:space="preserve">Hypothesis one and two were analysed using multiple regression and t-test </w:t>
      </w:r>
      <w:r w:rsidR="00EB5168" w:rsidRPr="00AF573F">
        <w:rPr>
          <w:rFonts w:ascii="Times New Roman" w:hAnsi="Times New Roman" w:cs="Times New Roman"/>
          <w:sz w:val="24"/>
          <w:szCs w:val="24"/>
        </w:rPr>
        <w:t>for independent groups</w:t>
      </w:r>
      <w:r w:rsidR="009A2969" w:rsidRPr="00AF573F">
        <w:rPr>
          <w:rFonts w:ascii="Times New Roman" w:hAnsi="Times New Roman" w:cs="Times New Roman"/>
          <w:sz w:val="24"/>
          <w:szCs w:val="24"/>
        </w:rPr>
        <w:t xml:space="preserve"> respectively. </w:t>
      </w:r>
    </w:p>
    <w:p w14:paraId="727F0CCD" w14:textId="77777777" w:rsidR="006F68ED" w:rsidRPr="00AF573F" w:rsidRDefault="006F68ED" w:rsidP="00BB4491">
      <w:pPr>
        <w:spacing w:before="100" w:beforeAutospacing="1" w:after="100" w:afterAutospacing="1" w:line="240" w:lineRule="auto"/>
        <w:jc w:val="both"/>
        <w:outlineLvl w:val="0"/>
        <w:rPr>
          <w:rFonts w:ascii="Times New Roman" w:hAnsi="Times New Roman" w:cs="Times New Roman"/>
          <w:b/>
          <w:bCs/>
          <w:sz w:val="24"/>
          <w:szCs w:val="24"/>
        </w:rPr>
      </w:pPr>
    </w:p>
    <w:p w14:paraId="70C6EED1" w14:textId="7012D0B4" w:rsidR="004D12EA" w:rsidRPr="00AF573F" w:rsidRDefault="009A2969" w:rsidP="00BB4491">
      <w:pPr>
        <w:spacing w:before="100" w:beforeAutospacing="1" w:after="100" w:afterAutospacing="1" w:line="240" w:lineRule="auto"/>
        <w:jc w:val="both"/>
        <w:outlineLvl w:val="0"/>
        <w:rPr>
          <w:rFonts w:ascii="Times New Roman" w:hAnsi="Times New Roman" w:cs="Times New Roman"/>
          <w:b/>
          <w:bCs/>
          <w:sz w:val="24"/>
          <w:szCs w:val="24"/>
        </w:rPr>
      </w:pPr>
      <w:r w:rsidRPr="00AF573F">
        <w:rPr>
          <w:rFonts w:ascii="Times New Roman" w:hAnsi="Times New Roman" w:cs="Times New Roman"/>
          <w:b/>
          <w:bCs/>
          <w:sz w:val="24"/>
          <w:szCs w:val="24"/>
        </w:rPr>
        <w:t>Results</w:t>
      </w:r>
    </w:p>
    <w:p w14:paraId="2FF64D70" w14:textId="5D85EC53" w:rsidR="009A2969" w:rsidRPr="00AF573F" w:rsidRDefault="009A2969" w:rsidP="00BB4491">
      <w:pPr>
        <w:spacing w:before="100" w:beforeAutospacing="1" w:after="100" w:afterAutospacing="1" w:line="240" w:lineRule="auto"/>
        <w:jc w:val="both"/>
        <w:outlineLvl w:val="0"/>
        <w:rPr>
          <w:rFonts w:ascii="Times New Roman" w:hAnsi="Times New Roman" w:cs="Times New Roman"/>
          <w:b/>
          <w:bCs/>
          <w:sz w:val="24"/>
          <w:szCs w:val="24"/>
        </w:rPr>
      </w:pPr>
      <w:r w:rsidRPr="00AF573F">
        <w:rPr>
          <w:rFonts w:ascii="Times New Roman" w:eastAsia="Calibri" w:hAnsi="Times New Roman" w:cs="Times New Roman"/>
          <w:sz w:val="24"/>
          <w:szCs w:val="24"/>
        </w:rPr>
        <w:t>The hypothesis which stated that emotional</w:t>
      </w:r>
      <w:r w:rsidR="004D12EA" w:rsidRPr="00AF573F">
        <w:rPr>
          <w:rFonts w:ascii="Times New Roman" w:hAnsi="Times New Roman" w:cs="Times New Roman"/>
          <w:sz w:val="24"/>
          <w:szCs w:val="24"/>
        </w:rPr>
        <w:t xml:space="preserve"> intelligence and work environment will have a joint and independent influence on career contentment among young bank employees</w:t>
      </w:r>
      <w:r w:rsidRPr="00AF573F">
        <w:rPr>
          <w:rFonts w:ascii="Times New Roman" w:eastAsia="Calibri" w:hAnsi="Times New Roman" w:cs="Times New Roman"/>
          <w:sz w:val="24"/>
          <w:szCs w:val="24"/>
        </w:rPr>
        <w:t xml:space="preserve"> </w:t>
      </w:r>
      <w:r w:rsidRPr="00AF573F">
        <w:rPr>
          <w:rFonts w:ascii="Times New Roman" w:eastAsia="Arial Unicode MS" w:hAnsi="Times New Roman" w:cs="Times New Roman"/>
          <w:sz w:val="24"/>
          <w:szCs w:val="24"/>
        </w:rPr>
        <w:t xml:space="preserve">was tested using </w:t>
      </w:r>
      <w:r w:rsidR="004D12EA" w:rsidRPr="00AF573F">
        <w:rPr>
          <w:rFonts w:ascii="Times New Roman" w:eastAsia="Arial Unicode MS" w:hAnsi="Times New Roman" w:cs="Times New Roman"/>
          <w:sz w:val="24"/>
          <w:szCs w:val="24"/>
        </w:rPr>
        <w:t>m</w:t>
      </w:r>
      <w:r w:rsidRPr="00AF573F">
        <w:rPr>
          <w:rFonts w:ascii="Times New Roman" w:eastAsia="Arial Unicode MS" w:hAnsi="Times New Roman" w:cs="Times New Roman"/>
          <w:sz w:val="24"/>
          <w:szCs w:val="24"/>
        </w:rPr>
        <w:t xml:space="preserve">ultiple </w:t>
      </w:r>
      <w:r w:rsidR="004D12EA" w:rsidRPr="00AF573F">
        <w:rPr>
          <w:rFonts w:ascii="Times New Roman" w:eastAsia="Arial Unicode MS" w:hAnsi="Times New Roman" w:cs="Times New Roman"/>
          <w:sz w:val="24"/>
          <w:szCs w:val="24"/>
        </w:rPr>
        <w:t>r</w:t>
      </w:r>
      <w:r w:rsidRPr="00AF573F">
        <w:rPr>
          <w:rFonts w:ascii="Times New Roman" w:eastAsia="Arial Unicode MS" w:hAnsi="Times New Roman" w:cs="Times New Roman"/>
          <w:sz w:val="24"/>
          <w:szCs w:val="24"/>
        </w:rPr>
        <w:t>egression</w:t>
      </w:r>
      <w:r w:rsidR="004D12EA" w:rsidRPr="00AF573F">
        <w:rPr>
          <w:rFonts w:ascii="Times New Roman" w:eastAsia="Arial Unicode MS" w:hAnsi="Times New Roman" w:cs="Times New Roman"/>
          <w:sz w:val="24"/>
          <w:szCs w:val="24"/>
        </w:rPr>
        <w:t xml:space="preserve"> and t</w:t>
      </w:r>
      <w:r w:rsidRPr="00AF573F">
        <w:rPr>
          <w:rFonts w:ascii="Times New Roman" w:eastAsia="Arial Unicode MS" w:hAnsi="Times New Roman" w:cs="Times New Roman"/>
          <w:sz w:val="24"/>
          <w:szCs w:val="24"/>
        </w:rPr>
        <w:t xml:space="preserve">he result is presented </w:t>
      </w:r>
      <w:r w:rsidR="004D12EA" w:rsidRPr="00AF573F">
        <w:rPr>
          <w:rFonts w:ascii="Times New Roman" w:eastAsia="Arial Unicode MS" w:hAnsi="Times New Roman" w:cs="Times New Roman"/>
          <w:sz w:val="24"/>
          <w:szCs w:val="24"/>
        </w:rPr>
        <w:t xml:space="preserve">on table 1 </w:t>
      </w:r>
      <w:r w:rsidRPr="00AF573F">
        <w:rPr>
          <w:rFonts w:ascii="Times New Roman" w:eastAsia="Arial Unicode MS" w:hAnsi="Times New Roman" w:cs="Times New Roman"/>
          <w:sz w:val="24"/>
          <w:szCs w:val="24"/>
        </w:rPr>
        <w:t>below:</w:t>
      </w:r>
    </w:p>
    <w:p w14:paraId="17058C9E" w14:textId="282BD31B" w:rsidR="009A2969" w:rsidRPr="00AF573F" w:rsidRDefault="009A2969" w:rsidP="00863074">
      <w:pPr>
        <w:pStyle w:val="NoSpacing"/>
        <w:jc w:val="both"/>
        <w:rPr>
          <w:rFonts w:ascii="Times New Roman" w:hAnsi="Times New Roman" w:cs="Times New Roman"/>
          <w:sz w:val="24"/>
          <w:szCs w:val="24"/>
        </w:rPr>
      </w:pPr>
      <w:r w:rsidRPr="00AF573F">
        <w:rPr>
          <w:rFonts w:ascii="Times New Roman" w:hAnsi="Times New Roman" w:cs="Times New Roman"/>
          <w:b/>
          <w:bCs/>
          <w:sz w:val="24"/>
          <w:szCs w:val="24"/>
        </w:rPr>
        <w:t xml:space="preserve">Table </w:t>
      </w:r>
      <w:r w:rsidR="004D12EA" w:rsidRPr="00AF573F">
        <w:rPr>
          <w:rFonts w:ascii="Times New Roman" w:hAnsi="Times New Roman" w:cs="Times New Roman"/>
          <w:b/>
          <w:bCs/>
          <w:sz w:val="24"/>
          <w:szCs w:val="24"/>
        </w:rPr>
        <w:t>1</w:t>
      </w:r>
      <w:r w:rsidRPr="00AF573F">
        <w:rPr>
          <w:rFonts w:ascii="Times New Roman" w:hAnsi="Times New Roman" w:cs="Times New Roman"/>
          <w:b/>
          <w:bCs/>
          <w:sz w:val="24"/>
          <w:szCs w:val="24"/>
        </w:rPr>
        <w:t>:</w:t>
      </w:r>
      <w:r w:rsidRPr="00AF573F">
        <w:rPr>
          <w:rFonts w:ascii="Times New Roman" w:hAnsi="Times New Roman" w:cs="Times New Roman"/>
          <w:sz w:val="24"/>
          <w:szCs w:val="24"/>
        </w:rPr>
        <w:t xml:space="preserve"> Summary table of multiple regression showing </w:t>
      </w:r>
      <w:r w:rsidR="004D12EA" w:rsidRPr="00AF573F">
        <w:rPr>
          <w:rFonts w:ascii="Times New Roman" w:hAnsi="Times New Roman" w:cs="Times New Roman"/>
          <w:sz w:val="24"/>
          <w:szCs w:val="24"/>
        </w:rPr>
        <w:t>a</w:t>
      </w:r>
      <w:r w:rsidRPr="00AF573F">
        <w:rPr>
          <w:rFonts w:ascii="Times New Roman" w:hAnsi="Times New Roman" w:cs="Times New Roman"/>
          <w:sz w:val="24"/>
          <w:szCs w:val="24"/>
        </w:rPr>
        <w:t xml:space="preserve"> joint and independent influence of emotional intelligence and work environment on </w:t>
      </w:r>
      <w:r w:rsidR="004D12EA" w:rsidRPr="00AF573F">
        <w:rPr>
          <w:rFonts w:ascii="Times New Roman" w:hAnsi="Times New Roman" w:cs="Times New Roman"/>
          <w:sz w:val="24"/>
          <w:szCs w:val="24"/>
        </w:rPr>
        <w:t>career contentment</w:t>
      </w:r>
      <w:r w:rsidRPr="00AF573F">
        <w:rPr>
          <w:rFonts w:ascii="Times New Roman" w:hAnsi="Times New Roman" w:cs="Times New Roman"/>
          <w:sz w:val="24"/>
          <w:szCs w:val="24"/>
        </w:rPr>
        <w:t xml:space="preserve"> among </w:t>
      </w:r>
      <w:r w:rsidR="004D12EA" w:rsidRPr="00AF573F">
        <w:rPr>
          <w:rFonts w:ascii="Times New Roman" w:hAnsi="Times New Roman" w:cs="Times New Roman"/>
          <w:sz w:val="24"/>
          <w:szCs w:val="24"/>
        </w:rPr>
        <w:t>young bank employees.</w:t>
      </w:r>
    </w:p>
    <w:tbl>
      <w:tblPr>
        <w:tblStyle w:val="TableGrid"/>
        <w:tblW w:w="1020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8"/>
        <w:gridCol w:w="821"/>
        <w:gridCol w:w="1003"/>
        <w:gridCol w:w="1002"/>
        <w:gridCol w:w="820"/>
        <w:gridCol w:w="1093"/>
        <w:gridCol w:w="1093"/>
        <w:gridCol w:w="1002"/>
      </w:tblGrid>
      <w:tr w:rsidR="009A2969" w:rsidRPr="00AF573F" w14:paraId="00350262" w14:textId="77777777" w:rsidTr="000358E1">
        <w:trPr>
          <w:trHeight w:val="473"/>
        </w:trPr>
        <w:tc>
          <w:tcPr>
            <w:tcW w:w="3368" w:type="dxa"/>
            <w:tcBorders>
              <w:top w:val="single" w:sz="4" w:space="0" w:color="auto"/>
              <w:left w:val="nil"/>
              <w:bottom w:val="single" w:sz="4" w:space="0" w:color="auto"/>
              <w:right w:val="nil"/>
            </w:tcBorders>
            <w:hideMark/>
          </w:tcPr>
          <w:p w14:paraId="4AF05573" w14:textId="72B2C64D"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Model</w:t>
            </w:r>
          </w:p>
        </w:tc>
        <w:tc>
          <w:tcPr>
            <w:tcW w:w="821" w:type="dxa"/>
            <w:tcBorders>
              <w:top w:val="single" w:sz="4" w:space="0" w:color="auto"/>
              <w:left w:val="nil"/>
              <w:bottom w:val="single" w:sz="4" w:space="0" w:color="auto"/>
              <w:right w:val="nil"/>
            </w:tcBorders>
            <w:hideMark/>
          </w:tcPr>
          <w:p w14:paraId="010B04A2"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R</w:t>
            </w:r>
          </w:p>
        </w:tc>
        <w:tc>
          <w:tcPr>
            <w:tcW w:w="1003" w:type="dxa"/>
            <w:tcBorders>
              <w:top w:val="single" w:sz="4" w:space="0" w:color="auto"/>
              <w:left w:val="nil"/>
              <w:bottom w:val="single" w:sz="4" w:space="0" w:color="auto"/>
              <w:right w:val="nil"/>
            </w:tcBorders>
            <w:hideMark/>
          </w:tcPr>
          <w:p w14:paraId="1EBD64E4"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R</w:t>
            </w:r>
            <w:r w:rsidRPr="00AF573F">
              <w:rPr>
                <w:rFonts w:ascii="Times New Roman" w:hAnsi="Times New Roman" w:cs="Times New Roman"/>
                <w:b/>
                <w:bCs/>
                <w:sz w:val="24"/>
                <w:szCs w:val="24"/>
                <w:vertAlign w:val="superscript"/>
              </w:rPr>
              <w:t>2</w:t>
            </w:r>
          </w:p>
        </w:tc>
        <w:tc>
          <w:tcPr>
            <w:tcW w:w="1002" w:type="dxa"/>
            <w:tcBorders>
              <w:top w:val="single" w:sz="4" w:space="0" w:color="auto"/>
              <w:left w:val="nil"/>
              <w:bottom w:val="single" w:sz="4" w:space="0" w:color="auto"/>
              <w:right w:val="nil"/>
            </w:tcBorders>
            <w:hideMark/>
          </w:tcPr>
          <w:p w14:paraId="62D42E7B"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F</w:t>
            </w:r>
          </w:p>
        </w:tc>
        <w:tc>
          <w:tcPr>
            <w:tcW w:w="820" w:type="dxa"/>
            <w:tcBorders>
              <w:top w:val="single" w:sz="4" w:space="0" w:color="auto"/>
              <w:left w:val="nil"/>
              <w:bottom w:val="single" w:sz="4" w:space="0" w:color="auto"/>
              <w:right w:val="nil"/>
            </w:tcBorders>
            <w:hideMark/>
          </w:tcPr>
          <w:p w14:paraId="01081E1C"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P</w:t>
            </w:r>
          </w:p>
        </w:tc>
        <w:tc>
          <w:tcPr>
            <w:tcW w:w="1093" w:type="dxa"/>
            <w:tcBorders>
              <w:top w:val="single" w:sz="4" w:space="0" w:color="auto"/>
              <w:left w:val="nil"/>
              <w:bottom w:val="single" w:sz="4" w:space="0" w:color="auto"/>
              <w:right w:val="nil"/>
            </w:tcBorders>
            <w:hideMark/>
          </w:tcPr>
          <w:p w14:paraId="2F77C5E1"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Β</w:t>
            </w:r>
          </w:p>
        </w:tc>
        <w:tc>
          <w:tcPr>
            <w:tcW w:w="1093" w:type="dxa"/>
            <w:tcBorders>
              <w:top w:val="single" w:sz="4" w:space="0" w:color="auto"/>
              <w:left w:val="nil"/>
              <w:bottom w:val="single" w:sz="4" w:space="0" w:color="auto"/>
              <w:right w:val="nil"/>
            </w:tcBorders>
            <w:hideMark/>
          </w:tcPr>
          <w:p w14:paraId="20EF1AF0"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T</w:t>
            </w:r>
          </w:p>
        </w:tc>
        <w:tc>
          <w:tcPr>
            <w:tcW w:w="1002" w:type="dxa"/>
            <w:tcBorders>
              <w:top w:val="single" w:sz="4" w:space="0" w:color="auto"/>
              <w:left w:val="nil"/>
              <w:bottom w:val="single" w:sz="4" w:space="0" w:color="auto"/>
              <w:right w:val="nil"/>
            </w:tcBorders>
            <w:hideMark/>
          </w:tcPr>
          <w:p w14:paraId="0FE93222"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P</w:t>
            </w:r>
          </w:p>
        </w:tc>
      </w:tr>
      <w:tr w:rsidR="009A2969" w:rsidRPr="00AF573F" w14:paraId="432F753A" w14:textId="77777777" w:rsidTr="000358E1">
        <w:trPr>
          <w:trHeight w:val="294"/>
        </w:trPr>
        <w:tc>
          <w:tcPr>
            <w:tcW w:w="3368" w:type="dxa"/>
            <w:tcBorders>
              <w:top w:val="single" w:sz="4" w:space="0" w:color="auto"/>
              <w:left w:val="nil"/>
              <w:bottom w:val="nil"/>
              <w:right w:val="nil"/>
            </w:tcBorders>
            <w:hideMark/>
          </w:tcPr>
          <w:p w14:paraId="0CA91207" w14:textId="5F85B439"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Constant</w:t>
            </w:r>
          </w:p>
        </w:tc>
        <w:tc>
          <w:tcPr>
            <w:tcW w:w="821" w:type="dxa"/>
            <w:tcBorders>
              <w:top w:val="single" w:sz="4" w:space="0" w:color="auto"/>
              <w:left w:val="nil"/>
              <w:bottom w:val="nil"/>
              <w:right w:val="nil"/>
            </w:tcBorders>
            <w:hideMark/>
          </w:tcPr>
          <w:p w14:paraId="4D255D04"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.218</w:t>
            </w:r>
          </w:p>
        </w:tc>
        <w:tc>
          <w:tcPr>
            <w:tcW w:w="1003" w:type="dxa"/>
            <w:tcBorders>
              <w:top w:val="single" w:sz="4" w:space="0" w:color="auto"/>
              <w:left w:val="nil"/>
              <w:bottom w:val="nil"/>
              <w:right w:val="nil"/>
            </w:tcBorders>
            <w:hideMark/>
          </w:tcPr>
          <w:p w14:paraId="2D6E3115"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.048</w:t>
            </w:r>
          </w:p>
        </w:tc>
        <w:tc>
          <w:tcPr>
            <w:tcW w:w="1002" w:type="dxa"/>
            <w:tcBorders>
              <w:top w:val="single" w:sz="4" w:space="0" w:color="auto"/>
              <w:left w:val="nil"/>
              <w:bottom w:val="nil"/>
              <w:right w:val="nil"/>
            </w:tcBorders>
            <w:hideMark/>
          </w:tcPr>
          <w:p w14:paraId="775DC246"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6.09</w:t>
            </w:r>
          </w:p>
        </w:tc>
        <w:tc>
          <w:tcPr>
            <w:tcW w:w="820" w:type="dxa"/>
            <w:tcBorders>
              <w:top w:val="single" w:sz="4" w:space="0" w:color="auto"/>
              <w:left w:val="nil"/>
              <w:bottom w:val="nil"/>
              <w:right w:val="nil"/>
            </w:tcBorders>
            <w:hideMark/>
          </w:tcPr>
          <w:p w14:paraId="62F2FADA" w14:textId="3807C980"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&lt;.0</w:t>
            </w:r>
            <w:r w:rsidR="00B071A2" w:rsidRPr="00AF573F">
              <w:rPr>
                <w:rFonts w:ascii="Times New Roman" w:hAnsi="Times New Roman" w:cs="Times New Roman"/>
                <w:sz w:val="24"/>
                <w:szCs w:val="24"/>
              </w:rPr>
              <w:t>0</w:t>
            </w:r>
            <w:r w:rsidRPr="00AF573F">
              <w:rPr>
                <w:rFonts w:ascii="Times New Roman" w:hAnsi="Times New Roman" w:cs="Times New Roman"/>
                <w:sz w:val="24"/>
                <w:szCs w:val="24"/>
              </w:rPr>
              <w:t>1</w:t>
            </w:r>
          </w:p>
        </w:tc>
        <w:tc>
          <w:tcPr>
            <w:tcW w:w="1093" w:type="dxa"/>
            <w:tcBorders>
              <w:top w:val="single" w:sz="4" w:space="0" w:color="auto"/>
              <w:left w:val="nil"/>
              <w:bottom w:val="nil"/>
              <w:right w:val="nil"/>
            </w:tcBorders>
          </w:tcPr>
          <w:p w14:paraId="1E8E6E1D" w14:textId="77777777" w:rsidR="009A2969" w:rsidRPr="00AF573F" w:rsidRDefault="009A2969" w:rsidP="00863074">
            <w:pPr>
              <w:pStyle w:val="NoSpacing"/>
              <w:rPr>
                <w:rFonts w:ascii="Times New Roman" w:hAnsi="Times New Roman" w:cs="Times New Roman"/>
                <w:sz w:val="24"/>
                <w:szCs w:val="24"/>
              </w:rPr>
            </w:pPr>
          </w:p>
        </w:tc>
        <w:tc>
          <w:tcPr>
            <w:tcW w:w="1093" w:type="dxa"/>
            <w:tcBorders>
              <w:top w:val="single" w:sz="4" w:space="0" w:color="auto"/>
              <w:left w:val="nil"/>
              <w:bottom w:val="nil"/>
              <w:right w:val="nil"/>
            </w:tcBorders>
          </w:tcPr>
          <w:p w14:paraId="59231E1C" w14:textId="77777777" w:rsidR="009A2969" w:rsidRPr="00AF573F" w:rsidRDefault="009A2969" w:rsidP="00863074">
            <w:pPr>
              <w:pStyle w:val="NoSpacing"/>
              <w:rPr>
                <w:rFonts w:ascii="Times New Roman" w:hAnsi="Times New Roman" w:cs="Times New Roman"/>
                <w:sz w:val="24"/>
                <w:szCs w:val="24"/>
              </w:rPr>
            </w:pPr>
          </w:p>
        </w:tc>
        <w:tc>
          <w:tcPr>
            <w:tcW w:w="1002" w:type="dxa"/>
            <w:tcBorders>
              <w:top w:val="single" w:sz="4" w:space="0" w:color="auto"/>
              <w:left w:val="nil"/>
              <w:bottom w:val="nil"/>
              <w:right w:val="nil"/>
            </w:tcBorders>
          </w:tcPr>
          <w:p w14:paraId="3346EE44" w14:textId="77777777" w:rsidR="009A2969" w:rsidRPr="00AF573F" w:rsidRDefault="009A2969" w:rsidP="00863074">
            <w:pPr>
              <w:pStyle w:val="NoSpacing"/>
              <w:rPr>
                <w:rFonts w:ascii="Times New Roman" w:hAnsi="Times New Roman" w:cs="Times New Roman"/>
                <w:sz w:val="24"/>
                <w:szCs w:val="24"/>
              </w:rPr>
            </w:pPr>
          </w:p>
        </w:tc>
      </w:tr>
      <w:tr w:rsidR="009A2969" w:rsidRPr="00AF573F" w14:paraId="22265537" w14:textId="77777777" w:rsidTr="000358E1">
        <w:trPr>
          <w:trHeight w:val="294"/>
        </w:trPr>
        <w:tc>
          <w:tcPr>
            <w:tcW w:w="3368" w:type="dxa"/>
            <w:hideMark/>
          </w:tcPr>
          <w:p w14:paraId="0EB119B3" w14:textId="7BB6DF52"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Emotional Intelligent</w:t>
            </w:r>
          </w:p>
          <w:p w14:paraId="3B33A385" w14:textId="77777777" w:rsidR="009A2969" w:rsidRPr="00AF573F" w:rsidRDefault="009A2969" w:rsidP="00863074">
            <w:pPr>
              <w:pStyle w:val="NoSpacing"/>
              <w:rPr>
                <w:rFonts w:ascii="Times New Roman" w:hAnsi="Times New Roman" w:cs="Times New Roman"/>
                <w:b/>
                <w:bCs/>
                <w:sz w:val="24"/>
                <w:szCs w:val="24"/>
              </w:rPr>
            </w:pPr>
          </w:p>
          <w:p w14:paraId="471507B2" w14:textId="235EC377" w:rsidR="009A2969" w:rsidRPr="00AF573F" w:rsidRDefault="00863074"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9A2969" w:rsidRPr="00AF573F">
              <w:rPr>
                <w:rFonts w:ascii="Times New Roman" w:hAnsi="Times New Roman" w:cs="Times New Roman"/>
                <w:b/>
                <w:bCs/>
                <w:sz w:val="24"/>
                <w:szCs w:val="24"/>
              </w:rPr>
              <w:t>Work Environment</w:t>
            </w:r>
          </w:p>
        </w:tc>
        <w:tc>
          <w:tcPr>
            <w:tcW w:w="821" w:type="dxa"/>
          </w:tcPr>
          <w:p w14:paraId="0CD52477" w14:textId="77777777" w:rsidR="009A2969" w:rsidRPr="00AF573F" w:rsidRDefault="009A2969" w:rsidP="00863074">
            <w:pPr>
              <w:pStyle w:val="NoSpacing"/>
              <w:rPr>
                <w:rFonts w:ascii="Times New Roman" w:hAnsi="Times New Roman" w:cs="Times New Roman"/>
                <w:sz w:val="24"/>
                <w:szCs w:val="24"/>
              </w:rPr>
            </w:pPr>
          </w:p>
        </w:tc>
        <w:tc>
          <w:tcPr>
            <w:tcW w:w="1003" w:type="dxa"/>
          </w:tcPr>
          <w:p w14:paraId="67E492D0" w14:textId="77777777" w:rsidR="009A2969" w:rsidRPr="00AF573F" w:rsidRDefault="009A2969" w:rsidP="00863074">
            <w:pPr>
              <w:pStyle w:val="NoSpacing"/>
              <w:rPr>
                <w:rFonts w:ascii="Times New Roman" w:hAnsi="Times New Roman" w:cs="Times New Roman"/>
                <w:sz w:val="24"/>
                <w:szCs w:val="24"/>
              </w:rPr>
            </w:pPr>
          </w:p>
        </w:tc>
        <w:tc>
          <w:tcPr>
            <w:tcW w:w="1002" w:type="dxa"/>
          </w:tcPr>
          <w:p w14:paraId="46E12E7F" w14:textId="77777777" w:rsidR="009A2969" w:rsidRPr="00AF573F" w:rsidRDefault="009A2969" w:rsidP="00863074">
            <w:pPr>
              <w:pStyle w:val="NoSpacing"/>
              <w:rPr>
                <w:rFonts w:ascii="Times New Roman" w:hAnsi="Times New Roman" w:cs="Times New Roman"/>
                <w:sz w:val="24"/>
                <w:szCs w:val="24"/>
              </w:rPr>
            </w:pPr>
          </w:p>
        </w:tc>
        <w:tc>
          <w:tcPr>
            <w:tcW w:w="820" w:type="dxa"/>
          </w:tcPr>
          <w:p w14:paraId="47C19E6B" w14:textId="77777777" w:rsidR="009A2969" w:rsidRPr="00AF573F" w:rsidRDefault="009A2969" w:rsidP="00863074">
            <w:pPr>
              <w:pStyle w:val="NoSpacing"/>
              <w:rPr>
                <w:rFonts w:ascii="Times New Roman" w:hAnsi="Times New Roman" w:cs="Times New Roman"/>
                <w:sz w:val="24"/>
                <w:szCs w:val="24"/>
              </w:rPr>
            </w:pPr>
          </w:p>
        </w:tc>
        <w:tc>
          <w:tcPr>
            <w:tcW w:w="1093" w:type="dxa"/>
            <w:hideMark/>
          </w:tcPr>
          <w:p w14:paraId="69E7585E"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.241</w:t>
            </w:r>
          </w:p>
          <w:p w14:paraId="6B3604C2" w14:textId="77777777" w:rsidR="009A2969" w:rsidRPr="00AF573F" w:rsidRDefault="009A2969" w:rsidP="00863074">
            <w:pPr>
              <w:pStyle w:val="NoSpacing"/>
              <w:rPr>
                <w:rFonts w:ascii="Times New Roman" w:hAnsi="Times New Roman" w:cs="Times New Roman"/>
                <w:sz w:val="24"/>
                <w:szCs w:val="24"/>
              </w:rPr>
            </w:pPr>
          </w:p>
          <w:p w14:paraId="126174ED"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-.045</w:t>
            </w:r>
          </w:p>
        </w:tc>
        <w:tc>
          <w:tcPr>
            <w:tcW w:w="1093" w:type="dxa"/>
            <w:hideMark/>
          </w:tcPr>
          <w:p w14:paraId="3FCF51AF"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3.174</w:t>
            </w:r>
          </w:p>
          <w:p w14:paraId="0F7D7926" w14:textId="77777777" w:rsidR="009A2969" w:rsidRPr="00AF573F" w:rsidRDefault="009A2969" w:rsidP="00863074">
            <w:pPr>
              <w:pStyle w:val="NoSpacing"/>
              <w:rPr>
                <w:rFonts w:ascii="Times New Roman" w:hAnsi="Times New Roman" w:cs="Times New Roman"/>
                <w:sz w:val="24"/>
                <w:szCs w:val="24"/>
              </w:rPr>
            </w:pPr>
          </w:p>
          <w:p w14:paraId="5B9D60B9"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-.589</w:t>
            </w:r>
          </w:p>
        </w:tc>
        <w:tc>
          <w:tcPr>
            <w:tcW w:w="1002" w:type="dxa"/>
            <w:hideMark/>
          </w:tcPr>
          <w:p w14:paraId="3F9482B5" w14:textId="25CCACA4"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&lt;.</w:t>
            </w:r>
            <w:r w:rsidR="00B071A2" w:rsidRPr="00AF573F">
              <w:rPr>
                <w:rFonts w:ascii="Times New Roman" w:hAnsi="Times New Roman" w:cs="Times New Roman"/>
                <w:sz w:val="24"/>
                <w:szCs w:val="24"/>
              </w:rPr>
              <w:t>0</w:t>
            </w:r>
            <w:r w:rsidRPr="00AF573F">
              <w:rPr>
                <w:rFonts w:ascii="Times New Roman" w:hAnsi="Times New Roman" w:cs="Times New Roman"/>
                <w:sz w:val="24"/>
                <w:szCs w:val="24"/>
              </w:rPr>
              <w:t>01</w:t>
            </w:r>
          </w:p>
          <w:p w14:paraId="3F672A01" w14:textId="77777777" w:rsidR="009A2969" w:rsidRPr="00AF573F" w:rsidRDefault="009A2969" w:rsidP="00863074">
            <w:pPr>
              <w:pStyle w:val="NoSpacing"/>
              <w:rPr>
                <w:rFonts w:ascii="Times New Roman" w:hAnsi="Times New Roman" w:cs="Times New Roman"/>
                <w:sz w:val="24"/>
                <w:szCs w:val="24"/>
              </w:rPr>
            </w:pPr>
          </w:p>
          <w:p w14:paraId="73C33071" w14:textId="5DD56292" w:rsidR="009A2969" w:rsidRPr="00AF573F" w:rsidRDefault="00986A72"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=.05</w:t>
            </w:r>
          </w:p>
        </w:tc>
      </w:tr>
      <w:tr w:rsidR="009A2969" w:rsidRPr="00AF573F" w14:paraId="78444D81" w14:textId="77777777" w:rsidTr="000358E1">
        <w:trPr>
          <w:trHeight w:val="68"/>
        </w:trPr>
        <w:tc>
          <w:tcPr>
            <w:tcW w:w="3368" w:type="dxa"/>
            <w:tcBorders>
              <w:top w:val="nil"/>
              <w:left w:val="nil"/>
              <w:bottom w:val="single" w:sz="4" w:space="0" w:color="auto"/>
              <w:right w:val="nil"/>
            </w:tcBorders>
          </w:tcPr>
          <w:p w14:paraId="339FE3B1" w14:textId="77777777" w:rsidR="009A2969" w:rsidRPr="00AF573F" w:rsidRDefault="009A2969" w:rsidP="00863074">
            <w:pPr>
              <w:pStyle w:val="NoSpacing"/>
              <w:rPr>
                <w:rFonts w:ascii="Times New Roman" w:hAnsi="Times New Roman" w:cs="Times New Roman"/>
                <w:sz w:val="24"/>
                <w:szCs w:val="24"/>
              </w:rPr>
            </w:pPr>
          </w:p>
        </w:tc>
        <w:tc>
          <w:tcPr>
            <w:tcW w:w="821" w:type="dxa"/>
            <w:tcBorders>
              <w:top w:val="nil"/>
              <w:left w:val="nil"/>
              <w:bottom w:val="single" w:sz="4" w:space="0" w:color="auto"/>
              <w:right w:val="nil"/>
            </w:tcBorders>
          </w:tcPr>
          <w:p w14:paraId="17EEC66F" w14:textId="77777777" w:rsidR="009A2969" w:rsidRPr="00AF573F" w:rsidRDefault="009A2969" w:rsidP="00863074">
            <w:pPr>
              <w:pStyle w:val="NoSpacing"/>
              <w:rPr>
                <w:rFonts w:ascii="Times New Roman" w:hAnsi="Times New Roman" w:cs="Times New Roman"/>
                <w:sz w:val="24"/>
                <w:szCs w:val="24"/>
              </w:rPr>
            </w:pPr>
          </w:p>
        </w:tc>
        <w:tc>
          <w:tcPr>
            <w:tcW w:w="1003" w:type="dxa"/>
            <w:tcBorders>
              <w:top w:val="nil"/>
              <w:left w:val="nil"/>
              <w:bottom w:val="single" w:sz="4" w:space="0" w:color="auto"/>
              <w:right w:val="nil"/>
            </w:tcBorders>
          </w:tcPr>
          <w:p w14:paraId="3E3F4E97" w14:textId="77777777" w:rsidR="009A2969" w:rsidRPr="00AF573F" w:rsidRDefault="009A2969" w:rsidP="00863074">
            <w:pPr>
              <w:pStyle w:val="NoSpacing"/>
              <w:rPr>
                <w:rFonts w:ascii="Times New Roman" w:hAnsi="Times New Roman" w:cs="Times New Roman"/>
                <w:sz w:val="24"/>
                <w:szCs w:val="24"/>
              </w:rPr>
            </w:pPr>
          </w:p>
        </w:tc>
        <w:tc>
          <w:tcPr>
            <w:tcW w:w="1002" w:type="dxa"/>
            <w:tcBorders>
              <w:top w:val="nil"/>
              <w:left w:val="nil"/>
              <w:bottom w:val="single" w:sz="4" w:space="0" w:color="auto"/>
              <w:right w:val="nil"/>
            </w:tcBorders>
          </w:tcPr>
          <w:p w14:paraId="1DB6CE86" w14:textId="77777777" w:rsidR="009A2969" w:rsidRPr="00AF573F" w:rsidRDefault="009A2969" w:rsidP="00863074">
            <w:pPr>
              <w:pStyle w:val="NoSpacing"/>
              <w:rPr>
                <w:rFonts w:ascii="Times New Roman" w:hAnsi="Times New Roman" w:cs="Times New Roman"/>
                <w:sz w:val="24"/>
                <w:szCs w:val="24"/>
              </w:rPr>
            </w:pPr>
          </w:p>
        </w:tc>
        <w:tc>
          <w:tcPr>
            <w:tcW w:w="820" w:type="dxa"/>
            <w:tcBorders>
              <w:top w:val="nil"/>
              <w:left w:val="nil"/>
              <w:bottom w:val="single" w:sz="4" w:space="0" w:color="auto"/>
              <w:right w:val="nil"/>
            </w:tcBorders>
          </w:tcPr>
          <w:p w14:paraId="091DB217" w14:textId="77777777" w:rsidR="009A2969" w:rsidRPr="00AF573F" w:rsidRDefault="009A2969" w:rsidP="00863074">
            <w:pPr>
              <w:pStyle w:val="NoSpacing"/>
              <w:rPr>
                <w:rFonts w:ascii="Times New Roman" w:hAnsi="Times New Roman" w:cs="Times New Roman"/>
                <w:sz w:val="24"/>
                <w:szCs w:val="24"/>
              </w:rPr>
            </w:pPr>
          </w:p>
        </w:tc>
        <w:tc>
          <w:tcPr>
            <w:tcW w:w="1093" w:type="dxa"/>
            <w:tcBorders>
              <w:top w:val="nil"/>
              <w:left w:val="nil"/>
              <w:bottom w:val="single" w:sz="4" w:space="0" w:color="auto"/>
              <w:right w:val="nil"/>
            </w:tcBorders>
            <w:hideMark/>
          </w:tcPr>
          <w:p w14:paraId="5345D3CD"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p>
        </w:tc>
        <w:tc>
          <w:tcPr>
            <w:tcW w:w="1093" w:type="dxa"/>
            <w:tcBorders>
              <w:top w:val="nil"/>
              <w:left w:val="nil"/>
              <w:bottom w:val="single" w:sz="4" w:space="0" w:color="auto"/>
              <w:right w:val="nil"/>
            </w:tcBorders>
            <w:hideMark/>
          </w:tcPr>
          <w:p w14:paraId="38DB4932"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p>
        </w:tc>
        <w:tc>
          <w:tcPr>
            <w:tcW w:w="1002" w:type="dxa"/>
            <w:tcBorders>
              <w:top w:val="nil"/>
              <w:left w:val="nil"/>
              <w:bottom w:val="single" w:sz="4" w:space="0" w:color="auto"/>
              <w:right w:val="nil"/>
            </w:tcBorders>
          </w:tcPr>
          <w:p w14:paraId="4F93E851" w14:textId="77777777" w:rsidR="009A2969" w:rsidRPr="00AF573F" w:rsidRDefault="009A2969" w:rsidP="00863074">
            <w:pPr>
              <w:pStyle w:val="NoSpacing"/>
              <w:rPr>
                <w:rFonts w:ascii="Times New Roman" w:hAnsi="Times New Roman" w:cs="Times New Roman"/>
                <w:sz w:val="24"/>
                <w:szCs w:val="24"/>
              </w:rPr>
            </w:pPr>
          </w:p>
        </w:tc>
      </w:tr>
    </w:tbl>
    <w:p w14:paraId="6F5E4526" w14:textId="77777777" w:rsidR="009A2969" w:rsidRPr="00AF573F" w:rsidRDefault="009A2969" w:rsidP="007B0C24">
      <w:pPr>
        <w:autoSpaceDE w:val="0"/>
        <w:autoSpaceDN w:val="0"/>
        <w:adjustRightInd w:val="0"/>
        <w:spacing w:after="0" w:line="360" w:lineRule="auto"/>
        <w:jc w:val="both"/>
        <w:rPr>
          <w:rFonts w:ascii="Times New Roman" w:eastAsia="Calibri" w:hAnsi="Times New Roman" w:cs="Times New Roman"/>
          <w:sz w:val="24"/>
          <w:szCs w:val="24"/>
        </w:rPr>
      </w:pPr>
    </w:p>
    <w:p w14:paraId="0E8FA33E" w14:textId="68079B76" w:rsidR="009A2969" w:rsidRPr="00AF573F" w:rsidRDefault="004D12EA"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From the table, emotional intelligence and work environment jointly predicted career contentment</w:t>
      </w:r>
      <w:r w:rsidR="00863074" w:rsidRPr="00AF573F">
        <w:rPr>
          <w:rFonts w:ascii="Times New Roman" w:hAnsi="Times New Roman" w:cs="Times New Roman"/>
          <w:sz w:val="24"/>
          <w:szCs w:val="24"/>
        </w:rPr>
        <w:t xml:space="preserve"> </w:t>
      </w:r>
      <w:r w:rsidRPr="00AF573F">
        <w:rPr>
          <w:rFonts w:ascii="Times New Roman" w:hAnsi="Times New Roman" w:cs="Times New Roman"/>
          <w:b/>
          <w:bCs/>
          <w:sz w:val="24"/>
          <w:szCs w:val="24"/>
        </w:rPr>
        <w:t>(</w:t>
      </w:r>
      <w:r w:rsidRPr="00AF573F">
        <w:rPr>
          <w:rStyle w:val="Strong"/>
          <w:rFonts w:ascii="Times New Roman" w:hAnsi="Times New Roman" w:cs="Times New Roman"/>
          <w:b w:val="0"/>
          <w:bCs w:val="0"/>
          <w:sz w:val="24"/>
          <w:szCs w:val="24"/>
        </w:rPr>
        <w:t>R² = 0.048, F(2, 243) = 6.09, p &lt; .0</w:t>
      </w:r>
      <w:r w:rsidR="00B071A2" w:rsidRPr="00AF573F">
        <w:rPr>
          <w:rStyle w:val="Strong"/>
          <w:rFonts w:ascii="Times New Roman" w:hAnsi="Times New Roman" w:cs="Times New Roman"/>
          <w:b w:val="0"/>
          <w:bCs w:val="0"/>
          <w:sz w:val="24"/>
          <w:szCs w:val="24"/>
        </w:rPr>
        <w:t>0</w:t>
      </w:r>
      <w:r w:rsidRPr="00AF573F">
        <w:rPr>
          <w:rStyle w:val="Strong"/>
          <w:rFonts w:ascii="Times New Roman" w:hAnsi="Times New Roman" w:cs="Times New Roman"/>
          <w:b w:val="0"/>
          <w:bCs w:val="0"/>
          <w:sz w:val="24"/>
          <w:szCs w:val="24"/>
        </w:rPr>
        <w:t>1</w:t>
      </w:r>
      <w:r w:rsidRPr="00AF573F">
        <w:rPr>
          <w:rFonts w:ascii="Times New Roman" w:hAnsi="Times New Roman" w:cs="Times New Roman"/>
          <w:sz w:val="24"/>
          <w:szCs w:val="24"/>
        </w:rPr>
        <w:t xml:space="preserve">).  Together, </w:t>
      </w:r>
      <w:r w:rsidR="00F60708" w:rsidRPr="00AF573F">
        <w:rPr>
          <w:rFonts w:ascii="Times New Roman" w:hAnsi="Times New Roman" w:cs="Times New Roman"/>
          <w:sz w:val="24"/>
          <w:szCs w:val="24"/>
        </w:rPr>
        <w:t>the two variables explain for 4.8</w:t>
      </w:r>
      <w:r w:rsidRPr="00AF573F">
        <w:rPr>
          <w:rStyle w:val="Strong"/>
          <w:rFonts w:ascii="Times New Roman" w:hAnsi="Times New Roman" w:cs="Times New Roman"/>
          <w:b w:val="0"/>
          <w:bCs w:val="0"/>
          <w:sz w:val="24"/>
          <w:szCs w:val="24"/>
        </w:rPr>
        <w:t xml:space="preserve">% of the </w:t>
      </w:r>
      <w:r w:rsidR="00F60708" w:rsidRPr="00AF573F">
        <w:rPr>
          <w:rStyle w:val="Strong"/>
          <w:rFonts w:ascii="Times New Roman" w:hAnsi="Times New Roman" w:cs="Times New Roman"/>
          <w:b w:val="0"/>
          <w:bCs w:val="0"/>
          <w:sz w:val="24"/>
          <w:szCs w:val="24"/>
        </w:rPr>
        <w:t>increase</w:t>
      </w:r>
      <w:r w:rsidR="00F60708" w:rsidRPr="00AF573F">
        <w:rPr>
          <w:rStyle w:val="Strong"/>
          <w:rFonts w:ascii="Times New Roman" w:hAnsi="Times New Roman" w:cs="Times New Roman"/>
          <w:sz w:val="24"/>
          <w:szCs w:val="24"/>
        </w:rPr>
        <w:t xml:space="preserve"> </w:t>
      </w:r>
      <w:r w:rsidRPr="00AF573F">
        <w:rPr>
          <w:rFonts w:ascii="Times New Roman" w:hAnsi="Times New Roman" w:cs="Times New Roman"/>
          <w:sz w:val="24"/>
          <w:szCs w:val="24"/>
        </w:rPr>
        <w:t xml:space="preserve">in career contentment among young bank employees. </w:t>
      </w:r>
      <w:r w:rsidR="00F60708" w:rsidRPr="00AF573F">
        <w:rPr>
          <w:rFonts w:ascii="Times New Roman" w:hAnsi="Times New Roman" w:cs="Times New Roman"/>
          <w:sz w:val="24"/>
          <w:szCs w:val="24"/>
        </w:rPr>
        <w:t xml:space="preserve">Independently, </w:t>
      </w:r>
      <w:r w:rsidRPr="00AF573F">
        <w:rPr>
          <w:rStyle w:val="Strong"/>
          <w:rFonts w:ascii="Times New Roman" w:hAnsi="Times New Roman" w:cs="Times New Roman"/>
          <w:b w:val="0"/>
          <w:bCs w:val="0"/>
          <w:sz w:val="24"/>
          <w:szCs w:val="24"/>
        </w:rPr>
        <w:t>emotional intelligence</w:t>
      </w:r>
      <w:r w:rsidRPr="00AF573F">
        <w:rPr>
          <w:rFonts w:ascii="Times New Roman" w:hAnsi="Times New Roman" w:cs="Times New Roman"/>
          <w:b/>
          <w:bCs/>
          <w:sz w:val="24"/>
          <w:szCs w:val="24"/>
        </w:rPr>
        <w:t xml:space="preserve"> </w:t>
      </w:r>
      <w:r w:rsidRPr="00AF573F">
        <w:rPr>
          <w:rFonts w:ascii="Times New Roman" w:hAnsi="Times New Roman" w:cs="Times New Roman"/>
          <w:sz w:val="24"/>
          <w:szCs w:val="24"/>
        </w:rPr>
        <w:t>predict</w:t>
      </w:r>
      <w:r w:rsidR="00863074" w:rsidRPr="00AF573F">
        <w:rPr>
          <w:rFonts w:ascii="Times New Roman" w:hAnsi="Times New Roman" w:cs="Times New Roman"/>
          <w:sz w:val="24"/>
          <w:szCs w:val="24"/>
        </w:rPr>
        <w:t>ed</w:t>
      </w:r>
      <w:r w:rsidRPr="00AF573F">
        <w:rPr>
          <w:rFonts w:ascii="Times New Roman" w:hAnsi="Times New Roman" w:cs="Times New Roman"/>
          <w:sz w:val="24"/>
          <w:szCs w:val="24"/>
        </w:rPr>
        <w:t xml:space="preserve"> career contentment </w:t>
      </w:r>
      <w:r w:rsidRPr="00AF573F">
        <w:rPr>
          <w:rFonts w:ascii="Times New Roman" w:hAnsi="Times New Roman" w:cs="Times New Roman"/>
          <w:b/>
          <w:bCs/>
          <w:sz w:val="24"/>
          <w:szCs w:val="24"/>
        </w:rPr>
        <w:t>(</w:t>
      </w:r>
      <w:r w:rsidRPr="00AF573F">
        <w:rPr>
          <w:rStyle w:val="Strong"/>
          <w:rFonts w:ascii="Times New Roman" w:hAnsi="Times New Roman" w:cs="Times New Roman"/>
          <w:b w:val="0"/>
          <w:bCs w:val="0"/>
          <w:sz w:val="24"/>
          <w:szCs w:val="24"/>
        </w:rPr>
        <w:t>β = 0.241, t = 3.174, p &lt; .0</w:t>
      </w:r>
      <w:r w:rsidR="00B071A2" w:rsidRPr="00AF573F">
        <w:rPr>
          <w:rStyle w:val="Strong"/>
          <w:rFonts w:ascii="Times New Roman" w:hAnsi="Times New Roman" w:cs="Times New Roman"/>
          <w:b w:val="0"/>
          <w:bCs w:val="0"/>
          <w:sz w:val="24"/>
          <w:szCs w:val="24"/>
        </w:rPr>
        <w:t>0</w:t>
      </w:r>
      <w:r w:rsidRPr="00AF573F">
        <w:rPr>
          <w:rStyle w:val="Strong"/>
          <w:rFonts w:ascii="Times New Roman" w:hAnsi="Times New Roman" w:cs="Times New Roman"/>
          <w:b w:val="0"/>
          <w:bCs w:val="0"/>
          <w:sz w:val="24"/>
          <w:szCs w:val="24"/>
        </w:rPr>
        <w:t>1</w:t>
      </w:r>
      <w:r w:rsidRPr="00AF573F">
        <w:rPr>
          <w:rFonts w:ascii="Times New Roman" w:hAnsi="Times New Roman" w:cs="Times New Roman"/>
          <w:b/>
          <w:bCs/>
          <w:sz w:val="24"/>
          <w:szCs w:val="24"/>
        </w:rPr>
        <w:t>),</w:t>
      </w:r>
      <w:r w:rsidRPr="00AF573F">
        <w:rPr>
          <w:rFonts w:ascii="Times New Roman" w:hAnsi="Times New Roman" w:cs="Times New Roman"/>
          <w:sz w:val="24"/>
          <w:szCs w:val="24"/>
        </w:rPr>
        <w:t xml:space="preserve"> </w:t>
      </w:r>
      <w:r w:rsidR="00F60708" w:rsidRPr="00AF573F">
        <w:rPr>
          <w:rFonts w:ascii="Times New Roman" w:hAnsi="Times New Roman" w:cs="Times New Roman"/>
          <w:sz w:val="24"/>
          <w:szCs w:val="24"/>
        </w:rPr>
        <w:t xml:space="preserve">while there was no significant independent influence of </w:t>
      </w:r>
      <w:r w:rsidRPr="00AF573F">
        <w:rPr>
          <w:rStyle w:val="Strong"/>
          <w:rFonts w:ascii="Times New Roman" w:hAnsi="Times New Roman" w:cs="Times New Roman"/>
          <w:b w:val="0"/>
          <w:bCs w:val="0"/>
          <w:sz w:val="24"/>
          <w:szCs w:val="24"/>
        </w:rPr>
        <w:t>work environment</w:t>
      </w:r>
      <w:r w:rsidRPr="00AF573F">
        <w:rPr>
          <w:rFonts w:ascii="Times New Roman" w:hAnsi="Times New Roman" w:cs="Times New Roman"/>
          <w:sz w:val="24"/>
          <w:szCs w:val="24"/>
        </w:rPr>
        <w:t xml:space="preserve"> </w:t>
      </w:r>
      <w:r w:rsidR="00F60708" w:rsidRPr="00AF573F">
        <w:rPr>
          <w:rFonts w:ascii="Times New Roman" w:hAnsi="Times New Roman" w:cs="Times New Roman"/>
          <w:sz w:val="24"/>
          <w:szCs w:val="24"/>
        </w:rPr>
        <w:t>on career contentment</w:t>
      </w:r>
      <w:r w:rsidRPr="00AF573F">
        <w:rPr>
          <w:rFonts w:ascii="Times New Roman" w:hAnsi="Times New Roman" w:cs="Times New Roman"/>
          <w:sz w:val="24"/>
          <w:szCs w:val="24"/>
        </w:rPr>
        <w:t xml:space="preserve">. This finding implies that emotional intelligence plays a more critical role in shaping career satisfaction than work environment </w:t>
      </w:r>
      <w:r w:rsidR="00F60708" w:rsidRPr="00AF573F">
        <w:rPr>
          <w:rFonts w:ascii="Times New Roman" w:hAnsi="Times New Roman" w:cs="Times New Roman"/>
          <w:sz w:val="24"/>
          <w:szCs w:val="24"/>
        </w:rPr>
        <w:t xml:space="preserve">among young bank employees in Lagos State. Therefore, our stated hypothesis was partially supported. </w:t>
      </w:r>
    </w:p>
    <w:p w14:paraId="37762C4F" w14:textId="77777777" w:rsidR="009A2969" w:rsidRPr="00AF573F" w:rsidRDefault="009A2969" w:rsidP="007B0C24">
      <w:pPr>
        <w:autoSpaceDE w:val="0"/>
        <w:autoSpaceDN w:val="0"/>
        <w:adjustRightInd w:val="0"/>
        <w:spacing w:after="0" w:line="360" w:lineRule="auto"/>
        <w:jc w:val="both"/>
        <w:rPr>
          <w:rFonts w:ascii="Times New Roman" w:eastAsia="Calibri" w:hAnsi="Times New Roman" w:cs="Times New Roman"/>
          <w:sz w:val="24"/>
          <w:szCs w:val="24"/>
        </w:rPr>
      </w:pPr>
    </w:p>
    <w:p w14:paraId="093A2C91" w14:textId="5D6FA767" w:rsidR="009A2969" w:rsidRPr="00AF573F" w:rsidRDefault="009A2969" w:rsidP="006F68ED">
      <w:pPr>
        <w:widowControl w:val="0"/>
        <w:autoSpaceDE w:val="0"/>
        <w:autoSpaceDN w:val="0"/>
        <w:adjustRightInd w:val="0"/>
        <w:spacing w:line="240" w:lineRule="auto"/>
        <w:jc w:val="both"/>
        <w:rPr>
          <w:rFonts w:ascii="Times New Roman" w:eastAsia="Calibri" w:hAnsi="Times New Roman" w:cs="Times New Roman"/>
          <w:sz w:val="24"/>
          <w:szCs w:val="24"/>
        </w:rPr>
      </w:pPr>
      <w:r w:rsidRPr="00AF573F">
        <w:rPr>
          <w:rFonts w:ascii="Times New Roman" w:eastAsia="Calibri" w:hAnsi="Times New Roman" w:cs="Times New Roman"/>
          <w:sz w:val="24"/>
          <w:szCs w:val="24"/>
        </w:rPr>
        <w:t>The</w:t>
      </w:r>
      <w:r w:rsidR="00BD0457" w:rsidRPr="00AF573F">
        <w:rPr>
          <w:rFonts w:ascii="Times New Roman" w:eastAsia="Calibri" w:hAnsi="Times New Roman" w:cs="Times New Roman"/>
          <w:sz w:val="24"/>
          <w:szCs w:val="24"/>
        </w:rPr>
        <w:t xml:space="preserve"> second hypothesis which</w:t>
      </w:r>
      <w:r w:rsidRPr="00AF573F">
        <w:rPr>
          <w:rFonts w:ascii="Times New Roman" w:eastAsia="Calibri" w:hAnsi="Times New Roman" w:cs="Times New Roman"/>
          <w:sz w:val="24"/>
          <w:szCs w:val="24"/>
        </w:rPr>
        <w:t xml:space="preserve"> </w:t>
      </w:r>
      <w:r w:rsidR="00BD0457" w:rsidRPr="00AF573F">
        <w:rPr>
          <w:rFonts w:ascii="Times New Roman" w:eastAsia="Calibri" w:hAnsi="Times New Roman" w:cs="Times New Roman"/>
          <w:sz w:val="24"/>
          <w:szCs w:val="24"/>
        </w:rPr>
        <w:t xml:space="preserve">tested for differences between male and female bank employees on career contentment </w:t>
      </w:r>
      <w:r w:rsidRPr="00AF573F">
        <w:rPr>
          <w:rFonts w:ascii="Times New Roman" w:eastAsia="Calibri" w:hAnsi="Times New Roman" w:cs="Times New Roman"/>
          <w:sz w:val="24"/>
          <w:szCs w:val="24"/>
        </w:rPr>
        <w:t xml:space="preserve">was tested using independent t-test and the result is presented in table </w:t>
      </w:r>
      <w:r w:rsidR="00BD0457" w:rsidRPr="00AF573F">
        <w:rPr>
          <w:rFonts w:ascii="Times New Roman" w:eastAsia="Calibri" w:hAnsi="Times New Roman" w:cs="Times New Roman"/>
          <w:sz w:val="24"/>
          <w:szCs w:val="24"/>
        </w:rPr>
        <w:t>2</w:t>
      </w:r>
      <w:r w:rsidRPr="00AF573F">
        <w:rPr>
          <w:rFonts w:ascii="Times New Roman" w:eastAsia="Calibri" w:hAnsi="Times New Roman" w:cs="Times New Roman"/>
          <w:sz w:val="24"/>
          <w:szCs w:val="24"/>
        </w:rPr>
        <w:t>:</w:t>
      </w:r>
    </w:p>
    <w:p w14:paraId="17CC5FE4" w14:textId="6E85CA4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b/>
          <w:bCs/>
          <w:sz w:val="24"/>
          <w:szCs w:val="24"/>
        </w:rPr>
        <w:t xml:space="preserve">Table </w:t>
      </w:r>
      <w:r w:rsidR="00BD0457" w:rsidRPr="00AF573F">
        <w:rPr>
          <w:rFonts w:ascii="Times New Roman" w:hAnsi="Times New Roman" w:cs="Times New Roman"/>
          <w:b/>
          <w:bCs/>
          <w:sz w:val="24"/>
          <w:szCs w:val="24"/>
        </w:rPr>
        <w:t>2</w:t>
      </w:r>
      <w:r w:rsidRPr="00AF573F">
        <w:rPr>
          <w:rFonts w:ascii="Times New Roman" w:hAnsi="Times New Roman" w:cs="Times New Roman"/>
          <w:b/>
          <w:bCs/>
          <w:sz w:val="24"/>
          <w:szCs w:val="24"/>
        </w:rPr>
        <w:t xml:space="preserve">: </w:t>
      </w:r>
      <w:r w:rsidRPr="00AF573F">
        <w:rPr>
          <w:rFonts w:ascii="Times New Roman" w:hAnsi="Times New Roman" w:cs="Times New Roman"/>
          <w:sz w:val="24"/>
          <w:szCs w:val="24"/>
        </w:rPr>
        <w:t xml:space="preserve">Summary table of </w:t>
      </w:r>
      <w:r w:rsidR="00BD0457" w:rsidRPr="00AF573F">
        <w:rPr>
          <w:rFonts w:ascii="Times New Roman" w:hAnsi="Times New Roman" w:cs="Times New Roman"/>
          <w:sz w:val="24"/>
          <w:szCs w:val="24"/>
        </w:rPr>
        <w:t>independent</w:t>
      </w:r>
      <w:r w:rsidRPr="00AF573F">
        <w:rPr>
          <w:rFonts w:ascii="Times New Roman" w:hAnsi="Times New Roman" w:cs="Times New Roman"/>
          <w:sz w:val="24"/>
          <w:szCs w:val="24"/>
        </w:rPr>
        <w:t xml:space="preserve"> t-test showing influence sex on </w:t>
      </w:r>
      <w:r w:rsidR="004D12EA" w:rsidRPr="00AF573F">
        <w:rPr>
          <w:rFonts w:ascii="Times New Roman" w:hAnsi="Times New Roman" w:cs="Times New Roman"/>
          <w:sz w:val="24"/>
          <w:szCs w:val="24"/>
        </w:rPr>
        <w:t xml:space="preserve">career contentment. </w:t>
      </w:r>
    </w:p>
    <w:tbl>
      <w:tblPr>
        <w:tblW w:w="9696" w:type="dxa"/>
        <w:tblInd w:w="-162" w:type="dxa"/>
        <w:tblBorders>
          <w:top w:val="single" w:sz="4" w:space="0" w:color="auto"/>
          <w:bottom w:val="single" w:sz="4" w:space="0" w:color="auto"/>
        </w:tblBorders>
        <w:tblLook w:val="01E0" w:firstRow="1" w:lastRow="1" w:firstColumn="1" w:lastColumn="1" w:noHBand="0" w:noVBand="0"/>
      </w:tblPr>
      <w:tblGrid>
        <w:gridCol w:w="1800"/>
        <w:gridCol w:w="2613"/>
        <w:gridCol w:w="682"/>
        <w:gridCol w:w="803"/>
        <w:gridCol w:w="927"/>
        <w:gridCol w:w="750"/>
        <w:gridCol w:w="1111"/>
        <w:gridCol w:w="1010"/>
      </w:tblGrid>
      <w:tr w:rsidR="009A2969" w:rsidRPr="00AF573F" w14:paraId="5744C475" w14:textId="77777777" w:rsidTr="000358E1">
        <w:trPr>
          <w:trHeight w:val="295"/>
        </w:trPr>
        <w:tc>
          <w:tcPr>
            <w:tcW w:w="1800" w:type="dxa"/>
            <w:tcBorders>
              <w:top w:val="single" w:sz="4" w:space="0" w:color="auto"/>
              <w:left w:val="nil"/>
              <w:bottom w:val="single" w:sz="4" w:space="0" w:color="auto"/>
              <w:right w:val="nil"/>
            </w:tcBorders>
          </w:tcPr>
          <w:p w14:paraId="16875D8F" w14:textId="77777777" w:rsidR="009A2969" w:rsidRPr="00AF573F" w:rsidRDefault="009A2969" w:rsidP="00863074">
            <w:pPr>
              <w:pStyle w:val="NoSpacing"/>
              <w:rPr>
                <w:rFonts w:ascii="Times New Roman" w:hAnsi="Times New Roman" w:cs="Times New Roman"/>
                <w:sz w:val="24"/>
                <w:szCs w:val="24"/>
              </w:rPr>
            </w:pPr>
          </w:p>
        </w:tc>
        <w:tc>
          <w:tcPr>
            <w:tcW w:w="2613" w:type="dxa"/>
            <w:tcBorders>
              <w:top w:val="single" w:sz="4" w:space="0" w:color="auto"/>
              <w:left w:val="nil"/>
              <w:bottom w:val="single" w:sz="4" w:space="0" w:color="auto"/>
              <w:right w:val="nil"/>
            </w:tcBorders>
            <w:hideMark/>
          </w:tcPr>
          <w:p w14:paraId="621D0579" w14:textId="556CD631" w:rsidR="009A2969" w:rsidRPr="00AF573F" w:rsidRDefault="00BD0457"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                </w:t>
            </w:r>
            <w:r w:rsidR="004D12EA" w:rsidRPr="00AF573F">
              <w:rPr>
                <w:rFonts w:ascii="Times New Roman" w:hAnsi="Times New Roman" w:cs="Times New Roman"/>
                <w:b/>
                <w:bCs/>
                <w:sz w:val="24"/>
                <w:szCs w:val="24"/>
              </w:rPr>
              <w:t xml:space="preserve">    Sex </w:t>
            </w:r>
          </w:p>
        </w:tc>
        <w:tc>
          <w:tcPr>
            <w:tcW w:w="682" w:type="dxa"/>
            <w:tcBorders>
              <w:top w:val="single" w:sz="4" w:space="0" w:color="auto"/>
              <w:left w:val="nil"/>
              <w:bottom w:val="single" w:sz="4" w:space="0" w:color="auto"/>
              <w:right w:val="nil"/>
            </w:tcBorders>
            <w:hideMark/>
          </w:tcPr>
          <w:p w14:paraId="0E67DA96"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N</w:t>
            </w:r>
          </w:p>
        </w:tc>
        <w:tc>
          <w:tcPr>
            <w:tcW w:w="803" w:type="dxa"/>
            <w:tcBorders>
              <w:top w:val="single" w:sz="4" w:space="0" w:color="auto"/>
              <w:left w:val="nil"/>
              <w:bottom w:val="single" w:sz="4" w:space="0" w:color="auto"/>
              <w:right w:val="nil"/>
            </w:tcBorders>
            <w:hideMark/>
          </w:tcPr>
          <w:p w14:paraId="413967FC"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Mean</w:t>
            </w:r>
          </w:p>
        </w:tc>
        <w:tc>
          <w:tcPr>
            <w:tcW w:w="927" w:type="dxa"/>
            <w:tcBorders>
              <w:top w:val="single" w:sz="4" w:space="0" w:color="auto"/>
              <w:left w:val="nil"/>
              <w:bottom w:val="single" w:sz="4" w:space="0" w:color="auto"/>
              <w:right w:val="nil"/>
            </w:tcBorders>
            <w:hideMark/>
          </w:tcPr>
          <w:p w14:paraId="525710ED"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 xml:space="preserve">Std </w:t>
            </w:r>
          </w:p>
        </w:tc>
        <w:tc>
          <w:tcPr>
            <w:tcW w:w="750" w:type="dxa"/>
            <w:tcBorders>
              <w:top w:val="single" w:sz="4" w:space="0" w:color="auto"/>
              <w:left w:val="nil"/>
              <w:bottom w:val="single" w:sz="4" w:space="0" w:color="auto"/>
              <w:right w:val="nil"/>
            </w:tcBorders>
            <w:hideMark/>
          </w:tcPr>
          <w:p w14:paraId="713140E4"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Df</w:t>
            </w:r>
          </w:p>
        </w:tc>
        <w:tc>
          <w:tcPr>
            <w:tcW w:w="1111" w:type="dxa"/>
            <w:tcBorders>
              <w:top w:val="single" w:sz="4" w:space="0" w:color="auto"/>
              <w:left w:val="nil"/>
              <w:bottom w:val="single" w:sz="4" w:space="0" w:color="auto"/>
              <w:right w:val="nil"/>
            </w:tcBorders>
            <w:hideMark/>
          </w:tcPr>
          <w:p w14:paraId="09936125"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t-value</w:t>
            </w:r>
          </w:p>
        </w:tc>
        <w:tc>
          <w:tcPr>
            <w:tcW w:w="1010" w:type="dxa"/>
            <w:tcBorders>
              <w:top w:val="single" w:sz="4" w:space="0" w:color="auto"/>
              <w:left w:val="nil"/>
              <w:bottom w:val="single" w:sz="4" w:space="0" w:color="auto"/>
              <w:right w:val="nil"/>
            </w:tcBorders>
            <w:hideMark/>
          </w:tcPr>
          <w:p w14:paraId="760274B9" w14:textId="77777777" w:rsidR="009A2969" w:rsidRPr="00AF573F" w:rsidRDefault="009A2969" w:rsidP="00863074">
            <w:pPr>
              <w:pStyle w:val="NoSpacing"/>
              <w:rPr>
                <w:rFonts w:ascii="Times New Roman" w:hAnsi="Times New Roman" w:cs="Times New Roman"/>
                <w:b/>
                <w:bCs/>
                <w:sz w:val="24"/>
                <w:szCs w:val="24"/>
              </w:rPr>
            </w:pPr>
            <w:r w:rsidRPr="00AF573F">
              <w:rPr>
                <w:rFonts w:ascii="Times New Roman" w:hAnsi="Times New Roman" w:cs="Times New Roman"/>
                <w:b/>
                <w:bCs/>
                <w:sz w:val="24"/>
                <w:szCs w:val="24"/>
              </w:rPr>
              <w:t>Sig</w:t>
            </w:r>
          </w:p>
        </w:tc>
      </w:tr>
      <w:tr w:rsidR="009A2969" w:rsidRPr="00AF573F" w14:paraId="3C8C6350" w14:textId="77777777" w:rsidTr="000358E1">
        <w:trPr>
          <w:trHeight w:val="316"/>
        </w:trPr>
        <w:tc>
          <w:tcPr>
            <w:tcW w:w="1800" w:type="dxa"/>
            <w:vMerge w:val="restart"/>
            <w:tcBorders>
              <w:top w:val="single" w:sz="4" w:space="0" w:color="auto"/>
              <w:left w:val="nil"/>
              <w:bottom w:val="single" w:sz="4" w:space="0" w:color="auto"/>
              <w:right w:val="nil"/>
            </w:tcBorders>
            <w:hideMark/>
          </w:tcPr>
          <w:p w14:paraId="188A5D6F" w14:textId="77777777" w:rsidR="00BD0457" w:rsidRPr="00AF573F" w:rsidRDefault="00BD0457" w:rsidP="00863074">
            <w:pPr>
              <w:pStyle w:val="NoSpacing"/>
              <w:rPr>
                <w:rFonts w:ascii="Times New Roman" w:hAnsi="Times New Roman" w:cs="Times New Roman"/>
                <w:sz w:val="24"/>
                <w:szCs w:val="24"/>
              </w:rPr>
            </w:pPr>
          </w:p>
          <w:p w14:paraId="7F21EB76" w14:textId="6B6F57B1" w:rsidR="009A2969" w:rsidRPr="00AF573F" w:rsidRDefault="009A2969" w:rsidP="00863074">
            <w:pPr>
              <w:pStyle w:val="NoSpacing"/>
              <w:rPr>
                <w:rFonts w:ascii="Times New Roman" w:hAnsi="Times New Roman" w:cs="Times New Roman"/>
                <w:b/>
                <w:sz w:val="24"/>
                <w:szCs w:val="24"/>
              </w:rPr>
            </w:pPr>
            <w:r w:rsidRPr="00AF573F">
              <w:rPr>
                <w:rFonts w:ascii="Times New Roman" w:hAnsi="Times New Roman" w:cs="Times New Roman"/>
                <w:b/>
                <w:sz w:val="24"/>
                <w:szCs w:val="24"/>
              </w:rPr>
              <w:t>Career</w:t>
            </w:r>
            <w:r w:rsidR="00BD0457" w:rsidRPr="00AF573F">
              <w:rPr>
                <w:rFonts w:ascii="Times New Roman" w:hAnsi="Times New Roman" w:cs="Times New Roman"/>
                <w:b/>
                <w:sz w:val="24"/>
                <w:szCs w:val="24"/>
              </w:rPr>
              <w:t xml:space="preserve"> c</w:t>
            </w:r>
            <w:r w:rsidRPr="00AF573F">
              <w:rPr>
                <w:rFonts w:ascii="Times New Roman" w:hAnsi="Times New Roman" w:cs="Times New Roman"/>
                <w:b/>
                <w:sz w:val="24"/>
                <w:szCs w:val="24"/>
              </w:rPr>
              <w:t>ontentment</w:t>
            </w:r>
          </w:p>
        </w:tc>
        <w:tc>
          <w:tcPr>
            <w:tcW w:w="2613" w:type="dxa"/>
            <w:tcBorders>
              <w:top w:val="single" w:sz="4" w:space="0" w:color="auto"/>
              <w:left w:val="nil"/>
              <w:bottom w:val="nil"/>
              <w:right w:val="nil"/>
            </w:tcBorders>
            <w:hideMark/>
          </w:tcPr>
          <w:p w14:paraId="535316E9" w14:textId="6A63D100" w:rsidR="009A2969" w:rsidRPr="00AF573F" w:rsidRDefault="00BD0457"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r w:rsidR="009A2969" w:rsidRPr="00AF573F">
              <w:rPr>
                <w:rFonts w:ascii="Times New Roman" w:hAnsi="Times New Roman" w:cs="Times New Roman"/>
                <w:sz w:val="24"/>
                <w:szCs w:val="24"/>
              </w:rPr>
              <w:t>Male</w:t>
            </w:r>
          </w:p>
        </w:tc>
        <w:tc>
          <w:tcPr>
            <w:tcW w:w="682" w:type="dxa"/>
            <w:tcBorders>
              <w:top w:val="single" w:sz="4" w:space="0" w:color="auto"/>
              <w:left w:val="nil"/>
              <w:bottom w:val="nil"/>
              <w:right w:val="nil"/>
            </w:tcBorders>
            <w:hideMark/>
          </w:tcPr>
          <w:p w14:paraId="35A2CB07" w14:textId="0C2ED096"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1</w:t>
            </w:r>
            <w:r w:rsidR="00BD0457" w:rsidRPr="00AF573F">
              <w:rPr>
                <w:rFonts w:ascii="Times New Roman" w:hAnsi="Times New Roman" w:cs="Times New Roman"/>
                <w:sz w:val="24"/>
                <w:szCs w:val="24"/>
              </w:rPr>
              <w:t>3</w:t>
            </w:r>
            <w:r w:rsidRPr="00AF573F">
              <w:rPr>
                <w:rFonts w:ascii="Times New Roman" w:hAnsi="Times New Roman" w:cs="Times New Roman"/>
                <w:sz w:val="24"/>
                <w:szCs w:val="24"/>
              </w:rPr>
              <w:t>8</w:t>
            </w:r>
          </w:p>
        </w:tc>
        <w:tc>
          <w:tcPr>
            <w:tcW w:w="803" w:type="dxa"/>
            <w:tcBorders>
              <w:top w:val="single" w:sz="4" w:space="0" w:color="auto"/>
              <w:left w:val="nil"/>
              <w:bottom w:val="nil"/>
              <w:right w:val="nil"/>
            </w:tcBorders>
            <w:hideMark/>
          </w:tcPr>
          <w:p w14:paraId="415391FA" w14:textId="57FDECE9"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32.4</w:t>
            </w:r>
            <w:r w:rsidR="00BD0457" w:rsidRPr="00AF573F">
              <w:rPr>
                <w:rFonts w:ascii="Times New Roman" w:hAnsi="Times New Roman" w:cs="Times New Roman"/>
                <w:sz w:val="24"/>
                <w:szCs w:val="24"/>
              </w:rPr>
              <w:t>2</w:t>
            </w:r>
          </w:p>
        </w:tc>
        <w:tc>
          <w:tcPr>
            <w:tcW w:w="927" w:type="dxa"/>
            <w:tcBorders>
              <w:top w:val="single" w:sz="4" w:space="0" w:color="auto"/>
              <w:left w:val="nil"/>
              <w:bottom w:val="nil"/>
              <w:right w:val="nil"/>
            </w:tcBorders>
            <w:hideMark/>
          </w:tcPr>
          <w:p w14:paraId="3E13F3C5" w14:textId="51177BFE"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3.4</w:t>
            </w:r>
            <w:r w:rsidR="00BD0457" w:rsidRPr="00AF573F">
              <w:rPr>
                <w:rFonts w:ascii="Times New Roman" w:hAnsi="Times New Roman" w:cs="Times New Roman"/>
                <w:sz w:val="24"/>
                <w:szCs w:val="24"/>
              </w:rPr>
              <w:t>8</w:t>
            </w:r>
          </w:p>
        </w:tc>
        <w:tc>
          <w:tcPr>
            <w:tcW w:w="750" w:type="dxa"/>
            <w:vMerge w:val="restart"/>
            <w:tcBorders>
              <w:top w:val="single" w:sz="4" w:space="0" w:color="auto"/>
              <w:left w:val="nil"/>
              <w:bottom w:val="single" w:sz="4" w:space="0" w:color="auto"/>
              <w:right w:val="nil"/>
            </w:tcBorders>
          </w:tcPr>
          <w:p w14:paraId="1E7B9F24" w14:textId="77777777" w:rsidR="009A2969" w:rsidRPr="00AF573F" w:rsidRDefault="009A2969" w:rsidP="00863074">
            <w:pPr>
              <w:pStyle w:val="NoSpacing"/>
              <w:rPr>
                <w:rFonts w:ascii="Times New Roman" w:hAnsi="Times New Roman" w:cs="Times New Roman"/>
                <w:sz w:val="24"/>
                <w:szCs w:val="24"/>
              </w:rPr>
            </w:pPr>
          </w:p>
          <w:p w14:paraId="0794E200"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244</w:t>
            </w:r>
          </w:p>
        </w:tc>
        <w:tc>
          <w:tcPr>
            <w:tcW w:w="1111" w:type="dxa"/>
            <w:vMerge w:val="restart"/>
            <w:tcBorders>
              <w:top w:val="single" w:sz="4" w:space="0" w:color="auto"/>
              <w:left w:val="nil"/>
              <w:bottom w:val="single" w:sz="4" w:space="0" w:color="auto"/>
              <w:right w:val="nil"/>
            </w:tcBorders>
          </w:tcPr>
          <w:p w14:paraId="75AEDD22" w14:textId="77777777" w:rsidR="009A2969" w:rsidRPr="00AF573F" w:rsidRDefault="009A2969" w:rsidP="00863074">
            <w:pPr>
              <w:pStyle w:val="NoSpacing"/>
              <w:rPr>
                <w:rFonts w:ascii="Times New Roman" w:hAnsi="Times New Roman" w:cs="Times New Roman"/>
                <w:sz w:val="24"/>
                <w:szCs w:val="24"/>
              </w:rPr>
            </w:pPr>
          </w:p>
          <w:p w14:paraId="506657F6"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.079</w:t>
            </w:r>
          </w:p>
        </w:tc>
        <w:tc>
          <w:tcPr>
            <w:tcW w:w="1010" w:type="dxa"/>
            <w:vMerge w:val="restart"/>
            <w:tcBorders>
              <w:top w:val="single" w:sz="4" w:space="0" w:color="auto"/>
              <w:left w:val="nil"/>
              <w:bottom w:val="single" w:sz="4" w:space="0" w:color="auto"/>
              <w:right w:val="nil"/>
            </w:tcBorders>
          </w:tcPr>
          <w:p w14:paraId="014966E4" w14:textId="77777777" w:rsidR="009A2969" w:rsidRPr="00AF573F" w:rsidRDefault="009A2969" w:rsidP="00863074">
            <w:pPr>
              <w:pStyle w:val="NoSpacing"/>
              <w:rPr>
                <w:rFonts w:ascii="Times New Roman" w:hAnsi="Times New Roman" w:cs="Times New Roman"/>
                <w:sz w:val="24"/>
                <w:szCs w:val="24"/>
              </w:rPr>
            </w:pPr>
          </w:p>
          <w:p w14:paraId="77FCE93B" w14:textId="29DFD654" w:rsidR="009A2969" w:rsidRPr="00AF573F" w:rsidRDefault="00986A72"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=.05</w:t>
            </w:r>
          </w:p>
        </w:tc>
      </w:tr>
      <w:tr w:rsidR="009A2969" w:rsidRPr="00AF573F" w14:paraId="388C0C57" w14:textId="77777777" w:rsidTr="000358E1">
        <w:trPr>
          <w:trHeight w:val="190"/>
        </w:trPr>
        <w:tc>
          <w:tcPr>
            <w:tcW w:w="1800" w:type="dxa"/>
            <w:vMerge/>
            <w:tcBorders>
              <w:top w:val="single" w:sz="4" w:space="0" w:color="auto"/>
              <w:left w:val="nil"/>
              <w:bottom w:val="single" w:sz="4" w:space="0" w:color="auto"/>
              <w:right w:val="nil"/>
            </w:tcBorders>
            <w:vAlign w:val="center"/>
            <w:hideMark/>
          </w:tcPr>
          <w:p w14:paraId="70CAC236" w14:textId="77777777" w:rsidR="009A2969" w:rsidRPr="00AF573F" w:rsidRDefault="009A2969" w:rsidP="00863074">
            <w:pPr>
              <w:pStyle w:val="NoSpacing"/>
              <w:rPr>
                <w:rFonts w:ascii="Times New Roman" w:hAnsi="Times New Roman" w:cs="Times New Roman"/>
                <w:sz w:val="24"/>
                <w:szCs w:val="24"/>
              </w:rPr>
            </w:pPr>
          </w:p>
        </w:tc>
        <w:tc>
          <w:tcPr>
            <w:tcW w:w="2613" w:type="dxa"/>
            <w:tcBorders>
              <w:top w:val="nil"/>
              <w:left w:val="nil"/>
              <w:bottom w:val="single" w:sz="4" w:space="0" w:color="auto"/>
              <w:right w:val="nil"/>
            </w:tcBorders>
            <w:hideMark/>
          </w:tcPr>
          <w:p w14:paraId="2D897CC4" w14:textId="77777777" w:rsidR="009A2969" w:rsidRPr="00AF573F" w:rsidRDefault="009A2969" w:rsidP="00863074">
            <w:pPr>
              <w:pStyle w:val="NoSpacing"/>
              <w:rPr>
                <w:rFonts w:ascii="Times New Roman" w:hAnsi="Times New Roman" w:cs="Times New Roman"/>
                <w:sz w:val="24"/>
                <w:szCs w:val="24"/>
              </w:rPr>
            </w:pPr>
          </w:p>
          <w:p w14:paraId="0E843B74" w14:textId="670D1228" w:rsidR="009A2969" w:rsidRPr="00AF573F" w:rsidRDefault="00BD0457"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 xml:space="preserve">                    </w:t>
            </w:r>
            <w:r w:rsidR="009A2969" w:rsidRPr="00AF573F">
              <w:rPr>
                <w:rFonts w:ascii="Times New Roman" w:hAnsi="Times New Roman" w:cs="Times New Roman"/>
                <w:sz w:val="24"/>
                <w:szCs w:val="24"/>
              </w:rPr>
              <w:t xml:space="preserve">Female </w:t>
            </w:r>
          </w:p>
        </w:tc>
        <w:tc>
          <w:tcPr>
            <w:tcW w:w="682" w:type="dxa"/>
            <w:tcBorders>
              <w:top w:val="nil"/>
              <w:left w:val="nil"/>
              <w:bottom w:val="single" w:sz="4" w:space="0" w:color="auto"/>
              <w:right w:val="nil"/>
            </w:tcBorders>
            <w:hideMark/>
          </w:tcPr>
          <w:p w14:paraId="01E9993A" w14:textId="77777777" w:rsidR="009A2969" w:rsidRPr="00AF573F" w:rsidRDefault="009A2969" w:rsidP="00863074">
            <w:pPr>
              <w:pStyle w:val="NoSpacing"/>
              <w:rPr>
                <w:rFonts w:ascii="Times New Roman" w:hAnsi="Times New Roman" w:cs="Times New Roman"/>
                <w:sz w:val="24"/>
                <w:szCs w:val="24"/>
              </w:rPr>
            </w:pPr>
          </w:p>
          <w:p w14:paraId="79A7EF81" w14:textId="1F76B37E"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1</w:t>
            </w:r>
            <w:r w:rsidR="00BD0457" w:rsidRPr="00AF573F">
              <w:rPr>
                <w:rFonts w:ascii="Times New Roman" w:hAnsi="Times New Roman" w:cs="Times New Roman"/>
                <w:sz w:val="24"/>
                <w:szCs w:val="24"/>
              </w:rPr>
              <w:t>08</w:t>
            </w:r>
          </w:p>
        </w:tc>
        <w:tc>
          <w:tcPr>
            <w:tcW w:w="803" w:type="dxa"/>
            <w:tcBorders>
              <w:top w:val="nil"/>
              <w:left w:val="nil"/>
              <w:bottom w:val="single" w:sz="4" w:space="0" w:color="auto"/>
              <w:right w:val="nil"/>
            </w:tcBorders>
            <w:hideMark/>
          </w:tcPr>
          <w:p w14:paraId="3A9C12DD" w14:textId="77777777" w:rsidR="009A2969" w:rsidRPr="00AF573F" w:rsidRDefault="009A2969" w:rsidP="00863074">
            <w:pPr>
              <w:pStyle w:val="NoSpacing"/>
              <w:rPr>
                <w:rFonts w:ascii="Times New Roman" w:hAnsi="Times New Roman" w:cs="Times New Roman"/>
                <w:sz w:val="24"/>
                <w:szCs w:val="24"/>
              </w:rPr>
            </w:pPr>
          </w:p>
          <w:p w14:paraId="108C8187" w14:textId="7ED651D3"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32.4</w:t>
            </w:r>
            <w:r w:rsidR="00BD0457" w:rsidRPr="00AF573F">
              <w:rPr>
                <w:rFonts w:ascii="Times New Roman" w:hAnsi="Times New Roman" w:cs="Times New Roman"/>
                <w:sz w:val="24"/>
                <w:szCs w:val="24"/>
              </w:rPr>
              <w:t>6</w:t>
            </w:r>
          </w:p>
        </w:tc>
        <w:tc>
          <w:tcPr>
            <w:tcW w:w="927" w:type="dxa"/>
            <w:tcBorders>
              <w:top w:val="nil"/>
              <w:left w:val="nil"/>
              <w:bottom w:val="single" w:sz="4" w:space="0" w:color="auto"/>
              <w:right w:val="nil"/>
            </w:tcBorders>
            <w:hideMark/>
          </w:tcPr>
          <w:p w14:paraId="7951D854" w14:textId="77777777" w:rsidR="009A2969" w:rsidRPr="00AF573F" w:rsidRDefault="009A2969" w:rsidP="00863074">
            <w:pPr>
              <w:pStyle w:val="NoSpacing"/>
              <w:rPr>
                <w:rFonts w:ascii="Times New Roman" w:hAnsi="Times New Roman" w:cs="Times New Roman"/>
                <w:sz w:val="24"/>
                <w:szCs w:val="24"/>
              </w:rPr>
            </w:pPr>
          </w:p>
          <w:p w14:paraId="53E508DF" w14:textId="340F2803"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3.4</w:t>
            </w:r>
            <w:r w:rsidR="00BD0457" w:rsidRPr="00AF573F">
              <w:rPr>
                <w:rFonts w:ascii="Times New Roman" w:hAnsi="Times New Roman" w:cs="Times New Roman"/>
                <w:sz w:val="24"/>
                <w:szCs w:val="24"/>
              </w:rPr>
              <w:t>5</w:t>
            </w:r>
          </w:p>
        </w:tc>
        <w:tc>
          <w:tcPr>
            <w:tcW w:w="0" w:type="auto"/>
            <w:vMerge/>
            <w:tcBorders>
              <w:top w:val="single" w:sz="4" w:space="0" w:color="auto"/>
              <w:left w:val="nil"/>
              <w:bottom w:val="single" w:sz="4" w:space="0" w:color="auto"/>
              <w:right w:val="nil"/>
            </w:tcBorders>
            <w:vAlign w:val="center"/>
            <w:hideMark/>
          </w:tcPr>
          <w:p w14:paraId="149244AE" w14:textId="77777777" w:rsidR="009A2969" w:rsidRPr="00AF573F" w:rsidRDefault="009A2969" w:rsidP="00863074">
            <w:pPr>
              <w:pStyle w:val="NoSpacing"/>
              <w:rPr>
                <w:rFonts w:ascii="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14:paraId="4A618FBE" w14:textId="77777777" w:rsidR="009A2969" w:rsidRPr="00AF573F" w:rsidRDefault="009A2969" w:rsidP="00863074">
            <w:pPr>
              <w:pStyle w:val="NoSpacing"/>
              <w:rPr>
                <w:rFonts w:ascii="Times New Roman" w:hAnsi="Times New Roman" w:cs="Times New Roman"/>
                <w:sz w:val="24"/>
                <w:szCs w:val="24"/>
              </w:rPr>
            </w:pPr>
          </w:p>
        </w:tc>
        <w:tc>
          <w:tcPr>
            <w:tcW w:w="0" w:type="auto"/>
            <w:vMerge/>
            <w:tcBorders>
              <w:top w:val="single" w:sz="4" w:space="0" w:color="auto"/>
              <w:left w:val="nil"/>
              <w:bottom w:val="single" w:sz="4" w:space="0" w:color="auto"/>
              <w:right w:val="nil"/>
            </w:tcBorders>
            <w:vAlign w:val="center"/>
            <w:hideMark/>
          </w:tcPr>
          <w:p w14:paraId="1BD43F45" w14:textId="77777777" w:rsidR="009A2969" w:rsidRPr="00AF573F" w:rsidRDefault="009A2969" w:rsidP="00863074">
            <w:pPr>
              <w:pStyle w:val="NoSpacing"/>
              <w:rPr>
                <w:rFonts w:ascii="Times New Roman" w:hAnsi="Times New Roman" w:cs="Times New Roman"/>
                <w:sz w:val="24"/>
                <w:szCs w:val="24"/>
              </w:rPr>
            </w:pPr>
          </w:p>
        </w:tc>
      </w:tr>
    </w:tbl>
    <w:p w14:paraId="6FC22A03" w14:textId="77777777" w:rsidR="009A2969" w:rsidRPr="00AF573F" w:rsidRDefault="009A2969" w:rsidP="00863074">
      <w:pPr>
        <w:pStyle w:val="NoSpacing"/>
        <w:rPr>
          <w:rFonts w:ascii="Times New Roman" w:hAnsi="Times New Roman" w:cs="Times New Roman"/>
          <w:sz w:val="24"/>
          <w:szCs w:val="24"/>
        </w:rPr>
      </w:pPr>
      <w:r w:rsidRPr="00AF573F">
        <w:rPr>
          <w:rFonts w:ascii="Times New Roman" w:hAnsi="Times New Roman" w:cs="Times New Roman"/>
          <w:sz w:val="24"/>
          <w:szCs w:val="24"/>
        </w:rPr>
        <w:tab/>
      </w:r>
      <w:r w:rsidRPr="00AF573F">
        <w:rPr>
          <w:rFonts w:ascii="Times New Roman" w:hAnsi="Times New Roman" w:cs="Times New Roman"/>
          <w:sz w:val="24"/>
          <w:szCs w:val="24"/>
        </w:rPr>
        <w:tab/>
      </w:r>
    </w:p>
    <w:p w14:paraId="06D2AF14" w14:textId="01A7796C" w:rsidR="009A2969" w:rsidRPr="00AF573F" w:rsidRDefault="00BD0457" w:rsidP="006F68ED">
      <w:pPr>
        <w:spacing w:line="240" w:lineRule="auto"/>
        <w:jc w:val="both"/>
        <w:rPr>
          <w:rFonts w:ascii="Times New Roman" w:eastAsia="Calibri" w:hAnsi="Times New Roman" w:cs="Times New Roman"/>
          <w:sz w:val="24"/>
          <w:szCs w:val="24"/>
        </w:rPr>
      </w:pPr>
      <w:r w:rsidRPr="00AF573F">
        <w:rPr>
          <w:rFonts w:ascii="Times New Roman" w:hAnsi="Times New Roman" w:cs="Times New Roman"/>
          <w:sz w:val="24"/>
          <w:szCs w:val="24"/>
        </w:rPr>
        <w:t xml:space="preserve">The independent t-test results indicate no significant difference in career contentment between male </w:t>
      </w:r>
      <w:r w:rsidRPr="00AF573F">
        <w:rPr>
          <w:rFonts w:ascii="Times New Roman" w:hAnsi="Times New Roman" w:cs="Times New Roman"/>
          <w:b/>
          <w:bCs/>
          <w:sz w:val="24"/>
          <w:szCs w:val="24"/>
        </w:rPr>
        <w:t>(</w:t>
      </w:r>
      <w:r w:rsidRPr="00AF573F">
        <w:rPr>
          <w:rStyle w:val="Strong"/>
          <w:rFonts w:ascii="Times New Roman" w:hAnsi="Times New Roman" w:cs="Times New Roman"/>
          <w:b w:val="0"/>
          <w:bCs w:val="0"/>
          <w:sz w:val="24"/>
          <w:szCs w:val="24"/>
        </w:rPr>
        <w:t>M = 32.42, SD = 3.48</w:t>
      </w:r>
      <w:r w:rsidRPr="00AF573F">
        <w:rPr>
          <w:rFonts w:ascii="Times New Roman" w:hAnsi="Times New Roman" w:cs="Times New Roman"/>
          <w:b/>
          <w:bCs/>
          <w:sz w:val="24"/>
          <w:szCs w:val="24"/>
        </w:rPr>
        <w:t>)</w:t>
      </w:r>
      <w:r w:rsidRPr="00AF573F">
        <w:rPr>
          <w:rFonts w:ascii="Times New Roman" w:hAnsi="Times New Roman" w:cs="Times New Roman"/>
          <w:sz w:val="24"/>
          <w:szCs w:val="24"/>
        </w:rPr>
        <w:t xml:space="preserve"> and female (</w:t>
      </w:r>
      <w:r w:rsidRPr="00AF573F">
        <w:rPr>
          <w:rStyle w:val="Strong"/>
          <w:rFonts w:ascii="Times New Roman" w:hAnsi="Times New Roman" w:cs="Times New Roman"/>
          <w:b w:val="0"/>
          <w:bCs w:val="0"/>
          <w:sz w:val="24"/>
          <w:szCs w:val="24"/>
        </w:rPr>
        <w:t>M = 32.46, SD = 3.45</w:t>
      </w:r>
      <w:r w:rsidRPr="00AF573F">
        <w:rPr>
          <w:rFonts w:ascii="Times New Roman" w:hAnsi="Times New Roman" w:cs="Times New Roman"/>
          <w:sz w:val="24"/>
          <w:szCs w:val="24"/>
        </w:rPr>
        <w:t xml:space="preserve">) bank employees, </w:t>
      </w:r>
      <w:r w:rsidRPr="00AF573F">
        <w:rPr>
          <w:rStyle w:val="Strong"/>
          <w:rFonts w:ascii="Times New Roman" w:hAnsi="Times New Roman" w:cs="Times New Roman"/>
          <w:b w:val="0"/>
          <w:bCs w:val="0"/>
          <w:sz w:val="24"/>
          <w:szCs w:val="24"/>
        </w:rPr>
        <w:t xml:space="preserve">t(244) = 0.079, p </w:t>
      </w:r>
      <w:r w:rsidR="00986A72" w:rsidRPr="00AF573F">
        <w:rPr>
          <w:rStyle w:val="Strong"/>
          <w:rFonts w:ascii="Times New Roman" w:hAnsi="Times New Roman" w:cs="Times New Roman"/>
          <w:b w:val="0"/>
          <w:bCs w:val="0"/>
          <w:sz w:val="24"/>
          <w:szCs w:val="24"/>
        </w:rPr>
        <w:t>=</w:t>
      </w:r>
      <w:r w:rsidRPr="00AF573F">
        <w:rPr>
          <w:rStyle w:val="Strong"/>
          <w:rFonts w:ascii="Times New Roman" w:hAnsi="Times New Roman" w:cs="Times New Roman"/>
          <w:b w:val="0"/>
          <w:bCs w:val="0"/>
          <w:sz w:val="24"/>
          <w:szCs w:val="24"/>
        </w:rPr>
        <w:t>.05</w:t>
      </w:r>
      <w:r w:rsidRPr="00AF573F">
        <w:rPr>
          <w:rFonts w:ascii="Times New Roman" w:hAnsi="Times New Roman" w:cs="Times New Roman"/>
          <w:sz w:val="24"/>
          <w:szCs w:val="24"/>
        </w:rPr>
        <w:t xml:space="preserve">. This suggests that gender does not play a significant role in determining career contentment among young bank employees in Lagos. Though there was a slight difference </w:t>
      </w:r>
      <w:r w:rsidRPr="00AF573F">
        <w:rPr>
          <w:rFonts w:ascii="Times New Roman" w:hAnsi="Times New Roman" w:cs="Times New Roman"/>
          <w:sz w:val="24"/>
          <w:szCs w:val="24"/>
        </w:rPr>
        <w:lastRenderedPageBreak/>
        <w:t xml:space="preserve">between the mean score, with female employees having a </w:t>
      </w:r>
      <w:r w:rsidR="00863074" w:rsidRPr="00AF573F">
        <w:rPr>
          <w:rFonts w:ascii="Times New Roman" w:hAnsi="Times New Roman" w:cs="Times New Roman"/>
          <w:sz w:val="24"/>
          <w:szCs w:val="24"/>
        </w:rPr>
        <w:t xml:space="preserve">higher </w:t>
      </w:r>
      <w:r w:rsidRPr="00AF573F">
        <w:rPr>
          <w:rFonts w:ascii="Times New Roman" w:hAnsi="Times New Roman" w:cs="Times New Roman"/>
          <w:sz w:val="24"/>
          <w:szCs w:val="24"/>
        </w:rPr>
        <w:t xml:space="preserve">score </w:t>
      </w:r>
      <w:r w:rsidR="00863074" w:rsidRPr="00AF573F">
        <w:rPr>
          <w:rFonts w:ascii="Times New Roman" w:hAnsi="Times New Roman" w:cs="Times New Roman"/>
          <w:sz w:val="24"/>
          <w:szCs w:val="24"/>
        </w:rPr>
        <w:t xml:space="preserve">difference </w:t>
      </w:r>
      <w:r w:rsidRPr="00AF573F">
        <w:rPr>
          <w:rFonts w:ascii="Times New Roman" w:hAnsi="Times New Roman" w:cs="Times New Roman"/>
          <w:sz w:val="24"/>
          <w:szCs w:val="24"/>
        </w:rPr>
        <w:t>of .04 than</w:t>
      </w:r>
      <w:r w:rsidR="00863074" w:rsidRPr="00AF573F">
        <w:rPr>
          <w:rFonts w:ascii="Times New Roman" w:hAnsi="Times New Roman" w:cs="Times New Roman"/>
          <w:sz w:val="24"/>
          <w:szCs w:val="24"/>
        </w:rPr>
        <w:t xml:space="preserve"> their</w:t>
      </w:r>
      <w:r w:rsidRPr="00AF573F">
        <w:rPr>
          <w:rFonts w:ascii="Times New Roman" w:hAnsi="Times New Roman" w:cs="Times New Roman"/>
          <w:sz w:val="24"/>
          <w:szCs w:val="24"/>
        </w:rPr>
        <w:t xml:space="preserve"> male </w:t>
      </w:r>
      <w:r w:rsidR="00863074" w:rsidRPr="00AF573F">
        <w:rPr>
          <w:rFonts w:ascii="Times New Roman" w:hAnsi="Times New Roman" w:cs="Times New Roman"/>
          <w:sz w:val="24"/>
          <w:szCs w:val="24"/>
        </w:rPr>
        <w:t>counterparts</w:t>
      </w:r>
      <w:r w:rsidRPr="00AF573F">
        <w:rPr>
          <w:rFonts w:ascii="Times New Roman" w:hAnsi="Times New Roman" w:cs="Times New Roman"/>
          <w:sz w:val="24"/>
          <w:szCs w:val="24"/>
        </w:rPr>
        <w:t>, this difference was not statistically significant</w:t>
      </w:r>
      <w:r w:rsidR="00863074" w:rsidRPr="00AF573F">
        <w:rPr>
          <w:rFonts w:ascii="Times New Roman" w:hAnsi="Times New Roman" w:cs="Times New Roman"/>
          <w:sz w:val="24"/>
          <w:szCs w:val="24"/>
        </w:rPr>
        <w:t xml:space="preserve"> enough to conclude that differences exist on career contentment among male and female employees</w:t>
      </w:r>
      <w:r w:rsidRPr="00AF573F">
        <w:rPr>
          <w:rFonts w:ascii="Times New Roman" w:hAnsi="Times New Roman" w:cs="Times New Roman"/>
          <w:sz w:val="24"/>
          <w:szCs w:val="24"/>
        </w:rPr>
        <w:t xml:space="preserve"> and </w:t>
      </w:r>
      <w:r w:rsidRPr="00AF573F">
        <w:rPr>
          <w:rFonts w:ascii="Times New Roman" w:eastAsia="Calibri" w:hAnsi="Times New Roman" w:cs="Times New Roman"/>
          <w:sz w:val="24"/>
          <w:szCs w:val="24"/>
        </w:rPr>
        <w:t>therefore</w:t>
      </w:r>
      <w:r w:rsidR="009A2969" w:rsidRPr="00AF573F">
        <w:rPr>
          <w:rFonts w:ascii="Times New Roman" w:eastAsia="Calibri" w:hAnsi="Times New Roman" w:cs="Times New Roman"/>
          <w:sz w:val="24"/>
          <w:szCs w:val="24"/>
        </w:rPr>
        <w:t xml:space="preserve">, the </w:t>
      </w:r>
      <w:r w:rsidR="00863074" w:rsidRPr="00AF573F">
        <w:rPr>
          <w:rFonts w:ascii="Times New Roman" w:eastAsia="Calibri" w:hAnsi="Times New Roman" w:cs="Times New Roman"/>
          <w:sz w:val="24"/>
          <w:szCs w:val="24"/>
        </w:rPr>
        <w:t xml:space="preserve">stated </w:t>
      </w:r>
      <w:r w:rsidR="009A2969" w:rsidRPr="00AF573F">
        <w:rPr>
          <w:rFonts w:ascii="Times New Roman" w:eastAsia="Calibri" w:hAnsi="Times New Roman" w:cs="Times New Roman"/>
          <w:sz w:val="24"/>
          <w:szCs w:val="24"/>
        </w:rPr>
        <w:t>hypothesis</w:t>
      </w:r>
      <w:r w:rsidR="00863074" w:rsidRPr="00AF573F">
        <w:rPr>
          <w:rFonts w:ascii="Times New Roman" w:eastAsia="Calibri" w:hAnsi="Times New Roman" w:cs="Times New Roman"/>
          <w:sz w:val="24"/>
          <w:szCs w:val="24"/>
        </w:rPr>
        <w:t xml:space="preserve"> is thereby </w:t>
      </w:r>
      <w:r w:rsidR="009A2969" w:rsidRPr="00AF573F">
        <w:rPr>
          <w:rFonts w:ascii="Times New Roman" w:eastAsia="Calibri" w:hAnsi="Times New Roman" w:cs="Times New Roman"/>
          <w:sz w:val="24"/>
          <w:szCs w:val="24"/>
        </w:rPr>
        <w:t>rejected.</w:t>
      </w:r>
    </w:p>
    <w:p w14:paraId="6050DA00" w14:textId="77777777" w:rsidR="002772E8" w:rsidRDefault="002772E8" w:rsidP="007B0C24">
      <w:pPr>
        <w:spacing w:line="360" w:lineRule="auto"/>
        <w:jc w:val="both"/>
        <w:rPr>
          <w:rFonts w:ascii="Times New Roman" w:eastAsia="Calibri" w:hAnsi="Times New Roman" w:cs="Times New Roman"/>
          <w:b/>
          <w:bCs/>
          <w:sz w:val="24"/>
          <w:szCs w:val="24"/>
        </w:rPr>
      </w:pPr>
    </w:p>
    <w:p w14:paraId="33701F51" w14:textId="675FC68C" w:rsidR="004A153E" w:rsidRPr="00AF573F" w:rsidRDefault="004A153E" w:rsidP="007B0C24">
      <w:pPr>
        <w:spacing w:line="360" w:lineRule="auto"/>
        <w:jc w:val="both"/>
        <w:rPr>
          <w:rFonts w:ascii="Times New Roman" w:eastAsia="Calibri" w:hAnsi="Times New Roman" w:cs="Times New Roman"/>
          <w:b/>
          <w:bCs/>
          <w:sz w:val="24"/>
          <w:szCs w:val="24"/>
        </w:rPr>
      </w:pPr>
      <w:r w:rsidRPr="00AF573F">
        <w:rPr>
          <w:rFonts w:ascii="Times New Roman" w:eastAsia="Calibri" w:hAnsi="Times New Roman" w:cs="Times New Roman"/>
          <w:b/>
          <w:bCs/>
          <w:sz w:val="24"/>
          <w:szCs w:val="24"/>
        </w:rPr>
        <w:t xml:space="preserve">Discussion </w:t>
      </w:r>
    </w:p>
    <w:p w14:paraId="4D262510" w14:textId="43EF2CE5" w:rsidR="004A153E" w:rsidRPr="00AF573F" w:rsidRDefault="004A153E" w:rsidP="006F68ED">
      <w:pPr>
        <w:pStyle w:val="NormalWeb"/>
        <w:jc w:val="both"/>
      </w:pPr>
      <w:r w:rsidRPr="00AF573F">
        <w:rPr>
          <w:rFonts w:eastAsia="Calibri"/>
        </w:rPr>
        <w:t>The first hypothesis which tested for a joint and independent influence of emotional intelligence and work environment on employee’s career contentment was tested using multiple regression analysis</w:t>
      </w:r>
      <w:r w:rsidR="00863074" w:rsidRPr="00AF573F">
        <w:rPr>
          <w:rFonts w:eastAsia="Calibri"/>
        </w:rPr>
        <w:t xml:space="preserve">, the </w:t>
      </w:r>
      <w:r w:rsidRPr="00AF573F">
        <w:rPr>
          <w:rFonts w:eastAsia="Arial Unicode MS"/>
        </w:rPr>
        <w:t xml:space="preserve">result </w:t>
      </w:r>
      <w:r w:rsidR="00656F3F" w:rsidRPr="00AF573F">
        <w:t>reveals</w:t>
      </w:r>
      <w:r w:rsidRPr="00AF573F">
        <w:t xml:space="preserve"> </w:t>
      </w:r>
      <w:r w:rsidR="00863074" w:rsidRPr="00AF573F">
        <w:t>a</w:t>
      </w:r>
      <w:r w:rsidRPr="00AF573F">
        <w:rPr>
          <w:color w:val="0E101A"/>
        </w:rPr>
        <w:t xml:space="preserve"> joint influence of </w:t>
      </w:r>
      <w:r w:rsidRPr="00AF573F">
        <w:t>emotional intelligence and work environment on career contentment</w:t>
      </w:r>
      <w:r w:rsidRPr="00AF573F">
        <w:rPr>
          <w:color w:val="0E101A"/>
        </w:rPr>
        <w:t xml:space="preserve">. </w:t>
      </w:r>
      <w:r w:rsidRPr="00AF573F">
        <w:t xml:space="preserve">The result from the regression analysis revealed that </w:t>
      </w:r>
      <w:r w:rsidR="00656F3F" w:rsidRPr="00AF573F">
        <w:t>employees with high</w:t>
      </w:r>
      <w:r w:rsidRPr="00AF573F">
        <w:t xml:space="preserve"> levels of </w:t>
      </w:r>
      <w:r w:rsidRPr="00AF573F">
        <w:rPr>
          <w:rStyle w:val="Strong"/>
          <w:rFonts w:eastAsiaTheme="majorEastAsia"/>
          <w:b w:val="0"/>
          <w:bCs w:val="0"/>
        </w:rPr>
        <w:t>emotional intelligence</w:t>
      </w:r>
      <w:r w:rsidRPr="00AF573F">
        <w:t xml:space="preserve"> </w:t>
      </w:r>
      <w:r w:rsidR="00A74709" w:rsidRPr="00AF573F">
        <w:t xml:space="preserve">and </w:t>
      </w:r>
      <w:r w:rsidRPr="00AF573F">
        <w:t xml:space="preserve"> </w:t>
      </w:r>
      <w:r w:rsidRPr="00AF573F">
        <w:rPr>
          <w:rStyle w:val="Strong"/>
          <w:rFonts w:eastAsiaTheme="majorEastAsia"/>
          <w:b w:val="0"/>
          <w:bCs w:val="0"/>
        </w:rPr>
        <w:t>positive perception of their work environment</w:t>
      </w:r>
      <w:r w:rsidRPr="00AF573F">
        <w:rPr>
          <w:b/>
          <w:bCs/>
        </w:rPr>
        <w:t>,</w:t>
      </w:r>
      <w:r w:rsidR="00A74709" w:rsidRPr="00AF573F">
        <w:rPr>
          <w:b/>
          <w:bCs/>
        </w:rPr>
        <w:t xml:space="preserve"> </w:t>
      </w:r>
      <w:r w:rsidR="00656F3F" w:rsidRPr="00AF573F">
        <w:t xml:space="preserve">experience an </w:t>
      </w:r>
      <w:r w:rsidR="00A74709" w:rsidRPr="00AF573F">
        <w:rPr>
          <w:b/>
          <w:bCs/>
        </w:rPr>
        <w:t xml:space="preserve"> </w:t>
      </w:r>
      <w:r w:rsidR="00A74709" w:rsidRPr="00AF573F">
        <w:t>increase</w:t>
      </w:r>
      <w:r w:rsidRPr="00AF573F">
        <w:t xml:space="preserve"> of</w:t>
      </w:r>
      <w:r w:rsidR="00656F3F" w:rsidRPr="00AF573F">
        <w:t xml:space="preserve"> </w:t>
      </w:r>
      <w:r w:rsidRPr="00AF573F">
        <w:t xml:space="preserve"> </w:t>
      </w:r>
      <w:r w:rsidRPr="00AF573F">
        <w:rPr>
          <w:rStyle w:val="Strong"/>
          <w:rFonts w:eastAsiaTheme="majorEastAsia"/>
          <w:b w:val="0"/>
          <w:bCs w:val="0"/>
        </w:rPr>
        <w:t>4.8%</w:t>
      </w:r>
      <w:r w:rsidRPr="00AF573F">
        <w:rPr>
          <w:b/>
          <w:bCs/>
        </w:rPr>
        <w:t xml:space="preserve"> </w:t>
      </w:r>
      <w:r w:rsidRPr="00AF573F">
        <w:t xml:space="preserve">in their career contentment. </w:t>
      </w:r>
      <w:r w:rsidR="00A74709" w:rsidRPr="00AF573F">
        <w:t>Suggesting that these two variables together</w:t>
      </w:r>
      <w:r w:rsidRPr="00AF573F">
        <w:t xml:space="preserve"> contribute to employees' overall </w:t>
      </w:r>
      <w:r w:rsidR="00A74709" w:rsidRPr="00AF573F">
        <w:t>contentment</w:t>
      </w:r>
      <w:r w:rsidRPr="00AF573F">
        <w:t xml:space="preserve"> with their careers, although the effect is relatively modest.</w:t>
      </w:r>
      <w:r w:rsidR="00A74709" w:rsidRPr="00AF573F">
        <w:t xml:space="preserve">  </w:t>
      </w:r>
      <w:r w:rsidRPr="00AF573F">
        <w:t>However,</w:t>
      </w:r>
      <w:r w:rsidRPr="00AF573F">
        <w:rPr>
          <w:b/>
          <w:bCs/>
        </w:rPr>
        <w:t xml:space="preserve"> </w:t>
      </w:r>
      <w:r w:rsidRPr="00AF573F">
        <w:rPr>
          <w:rStyle w:val="Strong"/>
          <w:rFonts w:eastAsiaTheme="majorEastAsia"/>
          <w:b w:val="0"/>
          <w:bCs w:val="0"/>
        </w:rPr>
        <w:t>independent</w:t>
      </w:r>
      <w:r w:rsidR="00A74709" w:rsidRPr="00AF573F">
        <w:rPr>
          <w:rStyle w:val="Strong"/>
          <w:rFonts w:eastAsiaTheme="majorEastAsia"/>
          <w:b w:val="0"/>
          <w:bCs w:val="0"/>
        </w:rPr>
        <w:t>ly</w:t>
      </w:r>
      <w:r w:rsidRPr="00AF573F">
        <w:rPr>
          <w:rStyle w:val="Strong"/>
          <w:rFonts w:eastAsiaTheme="majorEastAsia"/>
        </w:rPr>
        <w:t xml:space="preserve"> </w:t>
      </w:r>
      <w:r w:rsidRPr="00AF573F">
        <w:rPr>
          <w:rStyle w:val="Strong"/>
          <w:rFonts w:eastAsiaTheme="majorEastAsia"/>
          <w:b w:val="0"/>
          <w:bCs w:val="0"/>
        </w:rPr>
        <w:t>emotional intelligence</w:t>
      </w:r>
      <w:r w:rsidRPr="00AF573F">
        <w:t xml:space="preserve"> was the only factor that showed a significant influence on career contentment. This finding suggests that emotionally intelligent employees are better equipped to handle workplace stress, navigate challenges, and maintain positive interpersonal relationships, which ultimately contributes to greater career </w:t>
      </w:r>
      <w:r w:rsidR="00A74709" w:rsidRPr="00AF573F">
        <w:t>contentment, while o</w:t>
      </w:r>
      <w:r w:rsidRPr="00AF573F">
        <w:t xml:space="preserve">n the other hand, the </w:t>
      </w:r>
      <w:r w:rsidRPr="00AF573F">
        <w:rPr>
          <w:rStyle w:val="Strong"/>
          <w:rFonts w:eastAsiaTheme="majorEastAsia"/>
          <w:b w:val="0"/>
          <w:bCs w:val="0"/>
        </w:rPr>
        <w:t>work environment</w:t>
      </w:r>
      <w:r w:rsidRPr="00AF573F">
        <w:t xml:space="preserve"> did not </w:t>
      </w:r>
      <w:r w:rsidR="00A74709" w:rsidRPr="00AF573F">
        <w:t xml:space="preserve">have a </w:t>
      </w:r>
      <w:r w:rsidR="00656F3F" w:rsidRPr="00AF573F">
        <w:t>statistically</w:t>
      </w:r>
      <w:r w:rsidR="00A74709" w:rsidRPr="00AF573F">
        <w:t xml:space="preserve"> </w:t>
      </w:r>
      <w:r w:rsidR="00656F3F" w:rsidRPr="00AF573F">
        <w:t>significant independent</w:t>
      </w:r>
      <w:r w:rsidRPr="00AF573F">
        <w:t xml:space="preserve"> effect on career contentment. This indicates that while the work environment may play a role in shaping employees' experiences and perceptions of their job, its impact is not as pronounced when considered alone.</w:t>
      </w:r>
      <w:r w:rsidR="00A74709" w:rsidRPr="00AF573F">
        <w:t xml:space="preserve"> </w:t>
      </w:r>
      <w:r w:rsidRPr="00AF573F">
        <w:t xml:space="preserve">Thus, the </w:t>
      </w:r>
      <w:r w:rsidRPr="00AF573F">
        <w:rPr>
          <w:rStyle w:val="Strong"/>
          <w:rFonts w:eastAsiaTheme="majorEastAsia"/>
          <w:b w:val="0"/>
          <w:bCs w:val="0"/>
        </w:rPr>
        <w:t>hypothesis</w:t>
      </w:r>
      <w:r w:rsidRPr="00AF573F">
        <w:t xml:space="preserve"> that both emotional intelligence and work environment would significantly influence career contentment is </w:t>
      </w:r>
      <w:r w:rsidRPr="00AF573F">
        <w:rPr>
          <w:rStyle w:val="Strong"/>
          <w:rFonts w:eastAsiaTheme="majorEastAsia"/>
          <w:b w:val="0"/>
          <w:bCs w:val="0"/>
        </w:rPr>
        <w:t>partially accepted</w:t>
      </w:r>
      <w:r w:rsidRPr="00AF573F">
        <w:t xml:space="preserve">, as only emotional intelligence was found to independently contribute to career contentment, while the work environment did not demonstrate a direct effect. </w:t>
      </w:r>
    </w:p>
    <w:p w14:paraId="73CD4429" w14:textId="77B5F67C" w:rsidR="004A153E" w:rsidRPr="00AF573F" w:rsidRDefault="00A74709"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The </w:t>
      </w:r>
      <w:r w:rsidR="00F36CE8" w:rsidRPr="00AF573F">
        <w:rPr>
          <w:rFonts w:ascii="Times New Roman" w:eastAsia="Times New Roman" w:hAnsi="Times New Roman" w:cs="Times New Roman"/>
          <w:kern w:val="0"/>
          <w:sz w:val="24"/>
          <w:szCs w:val="24"/>
          <w14:ligatures w14:val="none"/>
        </w:rPr>
        <w:t xml:space="preserve">findings on </w:t>
      </w:r>
      <w:r w:rsidRPr="00AF573F">
        <w:rPr>
          <w:rFonts w:ascii="Times New Roman" w:eastAsia="Times New Roman" w:hAnsi="Times New Roman" w:cs="Times New Roman"/>
          <w:kern w:val="0"/>
          <w:sz w:val="24"/>
          <w:szCs w:val="24"/>
          <w14:ligatures w14:val="none"/>
        </w:rPr>
        <w:t xml:space="preserve">independent influence of emotional intelligence on career contentment is </w:t>
      </w:r>
      <w:r w:rsidR="004A153E" w:rsidRPr="00AF573F">
        <w:rPr>
          <w:rFonts w:ascii="Times New Roman" w:eastAsia="Times New Roman" w:hAnsi="Times New Roman" w:cs="Times New Roman"/>
          <w:kern w:val="0"/>
          <w:sz w:val="24"/>
          <w:szCs w:val="24"/>
          <w14:ligatures w14:val="none"/>
        </w:rPr>
        <w:t xml:space="preserve">consistent with the </w:t>
      </w:r>
      <w:r w:rsidR="00656F3F" w:rsidRPr="00AF573F">
        <w:rPr>
          <w:rFonts w:ascii="Times New Roman" w:eastAsia="Times New Roman" w:hAnsi="Times New Roman" w:cs="Times New Roman"/>
          <w:kern w:val="0"/>
          <w:sz w:val="24"/>
          <w:szCs w:val="24"/>
          <w14:ligatures w14:val="none"/>
        </w:rPr>
        <w:t>previous studies</w:t>
      </w:r>
      <w:r w:rsidR="004A153E" w:rsidRPr="00AF573F">
        <w:rPr>
          <w:rFonts w:ascii="Times New Roman" w:eastAsia="Times New Roman" w:hAnsi="Times New Roman" w:cs="Times New Roman"/>
          <w:kern w:val="0"/>
          <w:sz w:val="24"/>
          <w:szCs w:val="24"/>
          <w14:ligatures w14:val="none"/>
        </w:rPr>
        <w:t>, which suggests that employees with higher emotional intelligence are better equipped to manage workplace challenges, maintain positive interpersonal relationships, and navigate organizational changes. Goleman (1998) and Joseph and Newman (2010) highlighted that emotionally intelligent individuals are more resilient and possess stronger coping mechanisms, all of which contribute to higher levels of job satisfaction and career fulfillment.</w:t>
      </w:r>
      <w:r w:rsidR="00F36CE8" w:rsidRPr="00AF573F">
        <w:rPr>
          <w:rFonts w:ascii="Times New Roman" w:eastAsia="Times New Roman" w:hAnsi="Times New Roman" w:cs="Times New Roman"/>
          <w:kern w:val="0"/>
          <w:sz w:val="24"/>
          <w:szCs w:val="24"/>
          <w14:ligatures w14:val="none"/>
        </w:rPr>
        <w:t xml:space="preserve"> </w:t>
      </w:r>
      <w:r w:rsidR="00656F3F" w:rsidRPr="00AF573F">
        <w:rPr>
          <w:rFonts w:ascii="Times New Roman" w:hAnsi="Times New Roman" w:cs="Times New Roman"/>
          <w:sz w:val="24"/>
          <w:szCs w:val="24"/>
        </w:rPr>
        <w:t>Given the characteristics of the banking environment</w:t>
      </w:r>
      <w:r w:rsidR="00656F3F" w:rsidRPr="00AF573F">
        <w:rPr>
          <w:rFonts w:ascii="Times New Roman" w:eastAsia="Times New Roman" w:hAnsi="Times New Roman" w:cs="Times New Roman"/>
          <w:kern w:val="0"/>
          <w:sz w:val="24"/>
          <w:szCs w:val="24"/>
          <w14:ligatures w14:val="none"/>
        </w:rPr>
        <w:t xml:space="preserve"> where</w:t>
      </w:r>
      <w:r w:rsidR="004A153E" w:rsidRPr="00AF573F">
        <w:rPr>
          <w:rFonts w:ascii="Times New Roman" w:eastAsia="Times New Roman" w:hAnsi="Times New Roman" w:cs="Times New Roman"/>
          <w:kern w:val="0"/>
          <w:sz w:val="24"/>
          <w:szCs w:val="24"/>
          <w14:ligatures w14:val="none"/>
        </w:rPr>
        <w:t xml:space="preserve"> employees frequently face high-stress situations, including dealing with demanding customers, tight deadlines, and complex financial transactions, emotional intelligence becomes a crucial factor in promoting career contentment. </w:t>
      </w:r>
      <w:r w:rsidR="00F36CE8" w:rsidRPr="00AF573F">
        <w:rPr>
          <w:rFonts w:ascii="Times New Roman" w:eastAsia="Times New Roman" w:hAnsi="Times New Roman" w:cs="Times New Roman"/>
          <w:kern w:val="0"/>
          <w:sz w:val="24"/>
          <w:szCs w:val="24"/>
          <w14:ligatures w14:val="none"/>
        </w:rPr>
        <w:t xml:space="preserve"> The finding is further supported by other studies </w:t>
      </w:r>
      <w:r w:rsidR="00656F3F" w:rsidRPr="00AF573F">
        <w:rPr>
          <w:rFonts w:ascii="Times New Roman" w:eastAsia="Times New Roman" w:hAnsi="Times New Roman" w:cs="Times New Roman"/>
          <w:kern w:val="0"/>
          <w:sz w:val="24"/>
          <w:szCs w:val="24"/>
          <w14:ligatures w14:val="none"/>
        </w:rPr>
        <w:t xml:space="preserve">such as </w:t>
      </w:r>
      <w:r w:rsidR="004A153E" w:rsidRPr="00AF573F">
        <w:rPr>
          <w:rFonts w:ascii="Times New Roman" w:eastAsia="Times New Roman" w:hAnsi="Times New Roman" w:cs="Times New Roman"/>
          <w:kern w:val="0"/>
          <w:sz w:val="24"/>
          <w:szCs w:val="24"/>
          <w14:ligatures w14:val="none"/>
        </w:rPr>
        <w:t xml:space="preserve">Rathi and Rastogi (2009) and Adeyemo and Ogunyemi (2020) </w:t>
      </w:r>
      <w:r w:rsidR="00F36CE8" w:rsidRPr="00AF573F">
        <w:rPr>
          <w:rFonts w:ascii="Times New Roman" w:eastAsia="Times New Roman" w:hAnsi="Times New Roman" w:cs="Times New Roman"/>
          <w:kern w:val="0"/>
          <w:sz w:val="24"/>
          <w:szCs w:val="24"/>
          <w14:ligatures w14:val="none"/>
        </w:rPr>
        <w:t>which showed</w:t>
      </w:r>
      <w:r w:rsidR="004A153E" w:rsidRPr="00AF573F">
        <w:rPr>
          <w:rFonts w:ascii="Times New Roman" w:eastAsia="Times New Roman" w:hAnsi="Times New Roman" w:cs="Times New Roman"/>
          <w:kern w:val="0"/>
          <w:sz w:val="24"/>
          <w:szCs w:val="24"/>
          <w14:ligatures w14:val="none"/>
        </w:rPr>
        <w:t xml:space="preserve"> that employees with high </w:t>
      </w:r>
      <w:r w:rsidR="00F36CE8" w:rsidRPr="00AF573F">
        <w:rPr>
          <w:rFonts w:ascii="Times New Roman" w:eastAsia="Times New Roman" w:hAnsi="Times New Roman" w:cs="Times New Roman"/>
          <w:kern w:val="0"/>
          <w:sz w:val="24"/>
          <w:szCs w:val="24"/>
          <w14:ligatures w14:val="none"/>
        </w:rPr>
        <w:t xml:space="preserve">emotional intelligence </w:t>
      </w:r>
      <w:r w:rsidR="004A153E" w:rsidRPr="00AF573F">
        <w:rPr>
          <w:rFonts w:ascii="Times New Roman" w:eastAsia="Times New Roman" w:hAnsi="Times New Roman" w:cs="Times New Roman"/>
          <w:kern w:val="0"/>
          <w:sz w:val="24"/>
          <w:szCs w:val="24"/>
          <w14:ligatures w14:val="none"/>
        </w:rPr>
        <w:t xml:space="preserve"> exhibit greater job engagement, better stress management, and greater career satisfaction. Therefore, the significant positive impact of emotional intelligence on career contentment in the current study is in line with these previous findings.</w:t>
      </w:r>
    </w:p>
    <w:p w14:paraId="1E03CE4E" w14:textId="040CF14B" w:rsidR="00F36CE8" w:rsidRPr="00AF573F" w:rsidRDefault="00F36CE8"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The non significant independent influence of work</w:t>
      </w:r>
      <w:r w:rsidR="004A153E" w:rsidRPr="00AF573F">
        <w:rPr>
          <w:rFonts w:ascii="Times New Roman" w:eastAsia="Times New Roman" w:hAnsi="Times New Roman" w:cs="Times New Roman"/>
          <w:kern w:val="0"/>
          <w:sz w:val="24"/>
          <w:szCs w:val="24"/>
          <w14:ligatures w14:val="none"/>
        </w:rPr>
        <w:t xml:space="preserve"> environment on career contentment</w:t>
      </w:r>
      <w:r w:rsidRPr="00AF573F">
        <w:rPr>
          <w:rFonts w:ascii="Times New Roman" w:eastAsia="Times New Roman" w:hAnsi="Times New Roman" w:cs="Times New Roman"/>
          <w:kern w:val="0"/>
          <w:sz w:val="24"/>
          <w:szCs w:val="24"/>
          <w14:ligatures w14:val="none"/>
        </w:rPr>
        <w:t xml:space="preserve"> contrasts with studies that emphasize the crucial role of work environment factors, such as organizational culture, leadership style, job security, and professional relationships, in enhancing job satisfaction and career contentment (Herzberg, 1966; Adegoke, 2019). </w:t>
      </w:r>
    </w:p>
    <w:p w14:paraId="71A52C7E" w14:textId="0CF843B7" w:rsidR="004A153E" w:rsidRPr="00AF573F" w:rsidRDefault="00F36CE8"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 xml:space="preserve"> The present findings </w:t>
      </w:r>
      <w:r w:rsidR="004A153E" w:rsidRPr="00AF573F">
        <w:rPr>
          <w:rFonts w:ascii="Times New Roman" w:eastAsia="Times New Roman" w:hAnsi="Times New Roman" w:cs="Times New Roman"/>
          <w:kern w:val="0"/>
          <w:sz w:val="24"/>
          <w:szCs w:val="24"/>
          <w14:ligatures w14:val="none"/>
        </w:rPr>
        <w:t>suggest</w:t>
      </w:r>
      <w:r w:rsidRPr="00AF573F">
        <w:rPr>
          <w:rFonts w:ascii="Times New Roman" w:eastAsia="Times New Roman" w:hAnsi="Times New Roman" w:cs="Times New Roman"/>
          <w:kern w:val="0"/>
          <w:sz w:val="24"/>
          <w:szCs w:val="24"/>
          <w14:ligatures w14:val="none"/>
        </w:rPr>
        <w:t>ed</w:t>
      </w:r>
      <w:r w:rsidR="004A153E" w:rsidRPr="00AF573F">
        <w:rPr>
          <w:rFonts w:ascii="Times New Roman" w:eastAsia="Times New Roman" w:hAnsi="Times New Roman" w:cs="Times New Roman"/>
          <w:kern w:val="0"/>
          <w:sz w:val="24"/>
          <w:szCs w:val="24"/>
          <w14:ligatures w14:val="none"/>
        </w:rPr>
        <w:t xml:space="preserve"> that while the work environment is an important factor, it may not have a substantial an</w:t>
      </w:r>
      <w:r w:rsidR="00656F3F" w:rsidRPr="00AF573F">
        <w:rPr>
          <w:rFonts w:ascii="Times New Roman" w:eastAsia="Times New Roman" w:hAnsi="Times New Roman" w:cs="Times New Roman"/>
          <w:kern w:val="0"/>
          <w:sz w:val="24"/>
          <w:szCs w:val="24"/>
          <w14:ligatures w14:val="none"/>
        </w:rPr>
        <w:t>d</w:t>
      </w:r>
      <w:r w:rsidR="004A153E" w:rsidRPr="00AF573F">
        <w:rPr>
          <w:rFonts w:ascii="Times New Roman" w:eastAsia="Times New Roman" w:hAnsi="Times New Roman" w:cs="Times New Roman"/>
          <w:kern w:val="0"/>
          <w:sz w:val="24"/>
          <w:szCs w:val="24"/>
          <w14:ligatures w14:val="none"/>
        </w:rPr>
        <w:t xml:space="preserve"> independent influence on career </w:t>
      </w:r>
      <w:r w:rsidRPr="00AF573F">
        <w:rPr>
          <w:rFonts w:ascii="Times New Roman" w:eastAsia="Times New Roman" w:hAnsi="Times New Roman" w:cs="Times New Roman"/>
          <w:kern w:val="0"/>
          <w:sz w:val="24"/>
          <w:szCs w:val="24"/>
          <w14:ligatures w14:val="none"/>
        </w:rPr>
        <w:t xml:space="preserve">contentment </w:t>
      </w:r>
      <w:r w:rsidR="004A153E" w:rsidRPr="00AF573F">
        <w:rPr>
          <w:rFonts w:ascii="Times New Roman" w:eastAsia="Times New Roman" w:hAnsi="Times New Roman" w:cs="Times New Roman"/>
          <w:kern w:val="0"/>
          <w:sz w:val="24"/>
          <w:szCs w:val="24"/>
          <w14:ligatures w14:val="none"/>
        </w:rPr>
        <w:t xml:space="preserve">as emotional </w:t>
      </w:r>
      <w:r w:rsidR="004A153E" w:rsidRPr="00AF573F">
        <w:rPr>
          <w:rFonts w:ascii="Times New Roman" w:eastAsia="Times New Roman" w:hAnsi="Times New Roman" w:cs="Times New Roman"/>
          <w:kern w:val="0"/>
          <w:sz w:val="24"/>
          <w:szCs w:val="24"/>
          <w14:ligatures w14:val="none"/>
        </w:rPr>
        <w:lastRenderedPageBreak/>
        <w:t>intelligence does. The lack of significant impact from the work environment in this study may be explained by the sample's demographic characteristics or the nature of the banking sector in Lagos, where young employees may face unique stressors that overshadow the influence of their physical and organizational environment. Additionally, the work environment might act more as a moderating or supportive factor, amplifying the effects of emotional intelligence rather than independently contributing to career contentment.</w:t>
      </w:r>
      <w:r w:rsidRPr="00AF573F">
        <w:rPr>
          <w:rFonts w:ascii="Times New Roman" w:eastAsia="Times New Roman" w:hAnsi="Times New Roman" w:cs="Times New Roman"/>
          <w:kern w:val="0"/>
          <w:sz w:val="24"/>
          <w:szCs w:val="24"/>
          <w14:ligatures w14:val="none"/>
        </w:rPr>
        <w:t xml:space="preserve"> Therefore, there is a need for further study on roles of work environment on career contentment among young employees in the banking industry and other populations within and outside bank setting. </w:t>
      </w:r>
    </w:p>
    <w:p w14:paraId="046F356A" w14:textId="52B155CE" w:rsidR="004A153E" w:rsidRPr="00AF573F" w:rsidRDefault="00F36CE8" w:rsidP="006F68ED">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AF573F">
        <w:rPr>
          <w:rFonts w:ascii="Times New Roman" w:eastAsia="Times New Roman" w:hAnsi="Times New Roman" w:cs="Times New Roman"/>
          <w:kern w:val="0"/>
          <w:sz w:val="24"/>
          <w:szCs w:val="24"/>
          <w14:ligatures w14:val="none"/>
        </w:rPr>
        <w:t>T</w:t>
      </w:r>
      <w:r w:rsidR="004A153E" w:rsidRPr="00AF573F">
        <w:rPr>
          <w:rFonts w:ascii="Times New Roman" w:eastAsia="Times New Roman" w:hAnsi="Times New Roman" w:cs="Times New Roman"/>
          <w:kern w:val="0"/>
          <w:sz w:val="24"/>
          <w:szCs w:val="24"/>
          <w14:ligatures w14:val="none"/>
        </w:rPr>
        <w:t>he joint influence of emotional intelligence and work environment was found to be modest, with emotional intelligence playing a more significant role in shaping career contentment.</w:t>
      </w:r>
      <w:r w:rsidR="00915E31" w:rsidRPr="00AF573F">
        <w:rPr>
          <w:rFonts w:ascii="Times New Roman" w:eastAsia="Times New Roman" w:hAnsi="Times New Roman" w:cs="Times New Roman"/>
          <w:kern w:val="0"/>
          <w:sz w:val="24"/>
          <w:szCs w:val="24"/>
          <w14:ligatures w14:val="none"/>
        </w:rPr>
        <w:t xml:space="preserve"> </w:t>
      </w:r>
      <w:r w:rsidR="004A153E" w:rsidRPr="00AF573F">
        <w:rPr>
          <w:rFonts w:ascii="Times New Roman" w:eastAsia="Times New Roman" w:hAnsi="Times New Roman" w:cs="Times New Roman"/>
          <w:kern w:val="0"/>
          <w:sz w:val="24"/>
          <w:szCs w:val="24"/>
          <w14:ligatures w14:val="none"/>
        </w:rPr>
        <w:t xml:space="preserve">This aligns with the findings from studies such as those </w:t>
      </w:r>
      <w:r w:rsidR="00915E31" w:rsidRPr="00AF573F">
        <w:rPr>
          <w:rFonts w:ascii="Times New Roman" w:eastAsia="Times New Roman" w:hAnsi="Times New Roman" w:cs="Times New Roman"/>
          <w:kern w:val="0"/>
          <w:sz w:val="24"/>
          <w:szCs w:val="24"/>
          <w14:ligatures w14:val="none"/>
        </w:rPr>
        <w:t xml:space="preserve">by Miao et al. (2022), and  Lee.(2017) which asserted that employees high on emotional intelligence can effectively manage workplace challenges, navigate conflicts, and maintain a positive outlook, all of which contribute to career contentment, likewise other studies which </w:t>
      </w:r>
      <w:r w:rsidR="00915E31" w:rsidRPr="00AF573F">
        <w:rPr>
          <w:rFonts w:ascii="Times New Roman" w:hAnsi="Times New Roman" w:cs="Times New Roman"/>
          <w:sz w:val="24"/>
          <w:szCs w:val="24"/>
        </w:rPr>
        <w:t xml:space="preserve">indicates that a positive work environment, with supportive management, clear communication, and opportunities for career advancement, significantly enhances employees' sense of fulfillment and reduces turnover intentions (Akinwale &amp; George, 2020). This finding is further supported </w:t>
      </w:r>
      <w:r w:rsidR="004068E1" w:rsidRPr="00AF573F">
        <w:rPr>
          <w:rFonts w:ascii="Times New Roman" w:hAnsi="Times New Roman" w:cs="Times New Roman"/>
          <w:sz w:val="24"/>
          <w:szCs w:val="24"/>
        </w:rPr>
        <w:t xml:space="preserve">by </w:t>
      </w:r>
      <w:r w:rsidR="004068E1" w:rsidRPr="00AF573F">
        <w:rPr>
          <w:rFonts w:ascii="Times New Roman" w:eastAsia="Times New Roman" w:hAnsi="Times New Roman" w:cs="Times New Roman"/>
          <w:kern w:val="0"/>
          <w:sz w:val="24"/>
          <w:szCs w:val="24"/>
          <w14:ligatures w14:val="none"/>
        </w:rPr>
        <w:t>Joseph</w:t>
      </w:r>
      <w:r w:rsidR="004A153E" w:rsidRPr="00AF573F">
        <w:rPr>
          <w:rFonts w:ascii="Times New Roman" w:eastAsia="Times New Roman" w:hAnsi="Times New Roman" w:cs="Times New Roman"/>
          <w:kern w:val="0"/>
          <w:sz w:val="24"/>
          <w:szCs w:val="24"/>
          <w14:ligatures w14:val="none"/>
        </w:rPr>
        <w:t xml:space="preserve"> and Newman (2010) and Côté et al. (2010)</w:t>
      </w:r>
      <w:r w:rsidR="00915E31" w:rsidRPr="00AF573F">
        <w:rPr>
          <w:rFonts w:ascii="Times New Roman" w:eastAsia="Times New Roman" w:hAnsi="Times New Roman" w:cs="Times New Roman"/>
          <w:kern w:val="0"/>
          <w:sz w:val="24"/>
          <w:szCs w:val="24"/>
          <w14:ligatures w14:val="none"/>
        </w:rPr>
        <w:t xml:space="preserve"> studies</w:t>
      </w:r>
      <w:r w:rsidR="004A153E" w:rsidRPr="00AF573F">
        <w:rPr>
          <w:rFonts w:ascii="Times New Roman" w:eastAsia="Times New Roman" w:hAnsi="Times New Roman" w:cs="Times New Roman"/>
          <w:kern w:val="0"/>
          <w:sz w:val="24"/>
          <w:szCs w:val="24"/>
          <w14:ligatures w14:val="none"/>
        </w:rPr>
        <w:t xml:space="preserve">, which emphasize the critical role of emotional intelligence in determining career success and satisfaction, particularly in </w:t>
      </w:r>
      <w:r w:rsidR="00656F3F" w:rsidRPr="00AF573F">
        <w:rPr>
          <w:rFonts w:ascii="Times New Roman" w:eastAsia="Times New Roman" w:hAnsi="Times New Roman" w:cs="Times New Roman"/>
          <w:kern w:val="0"/>
          <w:sz w:val="24"/>
          <w:szCs w:val="24"/>
          <w14:ligatures w14:val="none"/>
        </w:rPr>
        <w:t xml:space="preserve">a demanding </w:t>
      </w:r>
      <w:r w:rsidR="004A153E" w:rsidRPr="00AF573F">
        <w:rPr>
          <w:rFonts w:ascii="Times New Roman" w:eastAsia="Times New Roman" w:hAnsi="Times New Roman" w:cs="Times New Roman"/>
          <w:kern w:val="0"/>
          <w:sz w:val="24"/>
          <w:szCs w:val="24"/>
          <w14:ligatures w14:val="none"/>
        </w:rPr>
        <w:t xml:space="preserve">work environments like banking. </w:t>
      </w:r>
      <w:r w:rsidR="004068E1" w:rsidRPr="00AF573F">
        <w:rPr>
          <w:rFonts w:ascii="Times New Roman" w:eastAsia="Times New Roman" w:hAnsi="Times New Roman" w:cs="Times New Roman"/>
          <w:kern w:val="0"/>
          <w:sz w:val="24"/>
          <w:szCs w:val="24"/>
          <w14:ligatures w14:val="none"/>
        </w:rPr>
        <w:t>However, t</w:t>
      </w:r>
      <w:r w:rsidR="004A153E" w:rsidRPr="00AF573F">
        <w:rPr>
          <w:rFonts w:ascii="Times New Roman" w:eastAsia="Times New Roman" w:hAnsi="Times New Roman" w:cs="Times New Roman"/>
          <w:kern w:val="0"/>
          <w:sz w:val="24"/>
          <w:szCs w:val="24"/>
          <w14:ligatures w14:val="none"/>
        </w:rPr>
        <w:t>he relatively smaller contribution of the work environment in the joint analysis</w:t>
      </w:r>
      <w:r w:rsidR="004068E1" w:rsidRPr="00AF573F">
        <w:rPr>
          <w:rFonts w:ascii="Times New Roman" w:eastAsia="Times New Roman" w:hAnsi="Times New Roman" w:cs="Times New Roman"/>
          <w:kern w:val="0"/>
          <w:sz w:val="24"/>
          <w:szCs w:val="24"/>
          <w14:ligatures w14:val="none"/>
        </w:rPr>
        <w:t xml:space="preserve"> might suggests</w:t>
      </w:r>
      <w:r w:rsidR="004A153E" w:rsidRPr="00AF573F">
        <w:rPr>
          <w:rFonts w:ascii="Times New Roman" w:eastAsia="Times New Roman" w:hAnsi="Times New Roman" w:cs="Times New Roman"/>
          <w:kern w:val="0"/>
          <w:sz w:val="24"/>
          <w:szCs w:val="24"/>
          <w14:ligatures w14:val="none"/>
        </w:rPr>
        <w:t xml:space="preserve"> that other unexamined factors, such as personal characteristics, job autonomy, or organizational policies, may also play an essential role in influencing career contentment.</w:t>
      </w:r>
    </w:p>
    <w:p w14:paraId="2A1724C3" w14:textId="06865651" w:rsidR="008A7D77" w:rsidRPr="00AF573F" w:rsidRDefault="008A7D77" w:rsidP="006F68ED">
      <w:pPr>
        <w:pStyle w:val="NormalWeb"/>
        <w:jc w:val="both"/>
      </w:pPr>
      <w:r w:rsidRPr="00AF573F">
        <w:t xml:space="preserve">The results of the independent t-test indicating no significant difference in career contentment between male and female bank employees in Lagos stand in contrast with much of the existing literature on gender differences in the workplace. Several studies, such as those by </w:t>
      </w:r>
      <w:r w:rsidR="00644942">
        <w:t>Dicke (2023)</w:t>
      </w:r>
      <w:r w:rsidR="003814F5">
        <w:t>, Young Women Alliance (2024)</w:t>
      </w:r>
      <w:r w:rsidR="002F4083">
        <w:t xml:space="preserve"> </w:t>
      </w:r>
      <w:r w:rsidR="007C3A82">
        <w:t>acknowledged the</w:t>
      </w:r>
      <w:r w:rsidR="001A28AC" w:rsidRPr="001A28AC">
        <w:t xml:space="preserve"> </w:t>
      </w:r>
      <w:r w:rsidR="001A28AC">
        <w:t xml:space="preserve">presence of some </w:t>
      </w:r>
      <w:r w:rsidR="001A28AC" w:rsidRPr="00B548AC">
        <w:t xml:space="preserve">obstacles such as gender bias, stereotypes, work-life balance challenges, and insufficient support, </w:t>
      </w:r>
      <w:r w:rsidR="005A206F">
        <w:t xml:space="preserve"> which </w:t>
      </w:r>
      <w:r w:rsidR="001A28AC" w:rsidRPr="00B548AC">
        <w:t>impede</w:t>
      </w:r>
      <w:r w:rsidR="005A206F">
        <w:t>d</w:t>
      </w:r>
      <w:r w:rsidR="001A28AC" w:rsidRPr="00B548AC">
        <w:t xml:space="preserve"> women's career progression</w:t>
      </w:r>
      <w:r w:rsidR="005A206F">
        <w:t xml:space="preserve"> in the workplace, other studies </w:t>
      </w:r>
      <w:r w:rsidR="00F173DE">
        <w:t xml:space="preserve">stressed the </w:t>
      </w:r>
      <w:r w:rsidR="007C3A82">
        <w:t xml:space="preserve">importance of </w:t>
      </w:r>
      <w:r w:rsidR="008632FB">
        <w:t xml:space="preserve">engagement and career meaning </w:t>
      </w:r>
      <w:r w:rsidR="00DD686D">
        <w:t xml:space="preserve">in </w:t>
      </w:r>
      <w:r w:rsidR="008632FB">
        <w:t xml:space="preserve">job satisfaction, </w:t>
      </w:r>
      <w:r w:rsidR="00F173DE">
        <w:t xml:space="preserve"> and </w:t>
      </w:r>
      <w:r w:rsidR="00DD686D">
        <w:t xml:space="preserve">reported that </w:t>
      </w:r>
      <w:r w:rsidR="008632FB">
        <w:t>men tended to</w:t>
      </w:r>
      <w:r w:rsidR="00DD686D">
        <w:t xml:space="preserve"> experience </w:t>
      </w:r>
      <w:r w:rsidR="008632FB">
        <w:t xml:space="preserve">higher satisfaction levels </w:t>
      </w:r>
      <w:r w:rsidR="00DD686D">
        <w:t xml:space="preserve">when compared to their </w:t>
      </w:r>
      <w:r w:rsidR="008632FB">
        <w:t>women</w:t>
      </w:r>
      <w:r w:rsidR="00DD686D">
        <w:t xml:space="preserve"> counterparts</w:t>
      </w:r>
      <w:r w:rsidR="008632FB">
        <w:t xml:space="preserve">, </w:t>
      </w:r>
      <w:r w:rsidR="00443430">
        <w:t>more importantly in</w:t>
      </w:r>
      <w:r w:rsidR="008632FB">
        <w:t xml:space="preserve"> leadership and career advancement opportunities</w:t>
      </w:r>
      <w:r w:rsidRPr="00AF573F">
        <w:t xml:space="preserve"> </w:t>
      </w:r>
      <w:r w:rsidR="00443430">
        <w:t xml:space="preserve">and hence, </w:t>
      </w:r>
      <w:r w:rsidRPr="00AF573F">
        <w:t xml:space="preserve">female employees often report lower career </w:t>
      </w:r>
      <w:r w:rsidR="00443430">
        <w:t xml:space="preserve">contentment </w:t>
      </w:r>
      <w:r w:rsidR="00443430" w:rsidRPr="00443430">
        <w:t>(</w:t>
      </w:r>
      <w:r w:rsidR="00443430" w:rsidRPr="00443430">
        <w:rPr>
          <w:shd w:val="clear" w:color="auto" w:fill="FFFFFF"/>
        </w:rPr>
        <w:t>Westover &amp; Andrade, 2024</w:t>
      </w:r>
      <w:r w:rsidR="00755D06">
        <w:rPr>
          <w:shd w:val="clear" w:color="auto" w:fill="FFFFFF"/>
        </w:rPr>
        <w:t>; Sarker et al</w:t>
      </w:r>
      <w:r w:rsidR="00D57A2F">
        <w:rPr>
          <w:shd w:val="clear" w:color="auto" w:fill="FFFFFF"/>
        </w:rPr>
        <w:t>, 2024</w:t>
      </w:r>
      <w:r w:rsidR="00443430" w:rsidRPr="00443430">
        <w:rPr>
          <w:shd w:val="clear" w:color="auto" w:fill="FFFFFF"/>
        </w:rPr>
        <w:t>).</w:t>
      </w:r>
      <w:r w:rsidR="008E312E">
        <w:rPr>
          <w:shd w:val="clear" w:color="auto" w:fill="FFFFFF"/>
        </w:rPr>
        <w:t xml:space="preserve"> </w:t>
      </w:r>
      <w:r w:rsidRPr="00AF573F">
        <w:t>These findings suggest that societal expectations and workplace biases affect career contentment differently for men and women.</w:t>
      </w:r>
    </w:p>
    <w:p w14:paraId="54EA14FF" w14:textId="77777777" w:rsidR="008A7D77" w:rsidRPr="00AF573F" w:rsidRDefault="008A7D77" w:rsidP="006F68ED">
      <w:pPr>
        <w:pStyle w:val="NormalWeb"/>
        <w:jc w:val="both"/>
      </w:pPr>
      <w:r w:rsidRPr="00AF573F">
        <w:t xml:space="preserve">However, </w:t>
      </w:r>
      <w:r w:rsidRPr="00AF573F">
        <w:rPr>
          <w:rStyle w:val="Strong"/>
          <w:rFonts w:eastAsiaTheme="majorEastAsia"/>
          <w:b w:val="0"/>
          <w:bCs w:val="0"/>
        </w:rPr>
        <w:t>some studies</w:t>
      </w:r>
      <w:r w:rsidRPr="00AF573F">
        <w:t xml:space="preserve"> suggest that women may be more contented than men in certain cases. </w:t>
      </w:r>
      <w:r w:rsidRPr="00AF573F">
        <w:rPr>
          <w:rStyle w:val="Strong"/>
          <w:rFonts w:eastAsiaTheme="majorEastAsia"/>
          <w:b w:val="0"/>
          <w:bCs w:val="0"/>
        </w:rPr>
        <w:t>Grönlund and Öun (2018)</w:t>
      </w:r>
      <w:r w:rsidRPr="00AF573F">
        <w:rPr>
          <w:b/>
          <w:bCs/>
        </w:rPr>
        <w:t xml:space="preserve"> </w:t>
      </w:r>
      <w:r w:rsidRPr="00AF573F">
        <w:t xml:space="preserve">argue that women often find greater career satisfaction because their jobs </w:t>
      </w:r>
      <w:proofErr w:type="spellStart"/>
      <w:r w:rsidRPr="00AF573F">
        <w:t>fulfill</w:t>
      </w:r>
      <w:proofErr w:type="spellEnd"/>
      <w:r w:rsidRPr="00AF573F">
        <w:t xml:space="preserve"> familial needs, which could be more significant for them than for their male counterparts. Meanwhile, </w:t>
      </w:r>
      <w:r w:rsidRPr="00AF573F">
        <w:rPr>
          <w:rStyle w:val="Strong"/>
          <w:rFonts w:eastAsiaTheme="majorEastAsia"/>
          <w:b w:val="0"/>
          <w:bCs w:val="0"/>
        </w:rPr>
        <w:t>Andrade et al. (2019)</w:t>
      </w:r>
      <w:r w:rsidRPr="00AF573F">
        <w:t xml:space="preserve"> note that some studies have found mixed results regarding gender and career contentment, underlining the complexity of gender dynamics in the workplace.</w:t>
      </w:r>
    </w:p>
    <w:p w14:paraId="33345168" w14:textId="2FCCC86F" w:rsidR="008A7D77" w:rsidRPr="009857FF" w:rsidRDefault="008A7D77" w:rsidP="006F68ED">
      <w:pPr>
        <w:pStyle w:val="NormalWeb"/>
        <w:jc w:val="both"/>
      </w:pPr>
      <w:r w:rsidRPr="00AF573F">
        <w:t xml:space="preserve">The </w:t>
      </w:r>
      <w:r w:rsidRPr="00AF573F">
        <w:rPr>
          <w:rStyle w:val="Strong"/>
          <w:rFonts w:eastAsiaTheme="majorEastAsia"/>
          <w:b w:val="0"/>
          <w:bCs w:val="0"/>
        </w:rPr>
        <w:t>Role Congruity Theory</w:t>
      </w:r>
      <w:r w:rsidRPr="00AF573F">
        <w:t xml:space="preserve"> (Eagly &amp; Karau, 2002) offers an insightful framework for understanding why men and women experience different levels of career contentment. According to this theory, women and men are often judged based on different criteria, with women being expected to fulfill nurturing, communal roles while men are expected to display leadership qualities (agentic traits). In banking</w:t>
      </w:r>
      <w:r w:rsidR="00944505">
        <w:t xml:space="preserve"> and </w:t>
      </w:r>
      <w:r w:rsidR="006C1778">
        <w:t>other sectors</w:t>
      </w:r>
      <w:r w:rsidRPr="00AF573F">
        <w:t xml:space="preserve">, </w:t>
      </w:r>
      <w:r w:rsidR="006C1778">
        <w:t xml:space="preserve">even though engagement and </w:t>
      </w:r>
      <w:r w:rsidR="006C1778">
        <w:lastRenderedPageBreak/>
        <w:t>career meaning contributed positively to job satisfaction, men tended to report higher satisfaction levels than women, especially in leadership and career advancement opportunities</w:t>
      </w:r>
      <w:r w:rsidR="00A00F46">
        <w:t xml:space="preserve"> and in most of these sectors men where  </w:t>
      </w:r>
      <w:r w:rsidRPr="00AF573F">
        <w:t>traditionally domina</w:t>
      </w:r>
      <w:r w:rsidR="0057351C">
        <w:t>nt</w:t>
      </w:r>
      <w:r w:rsidRPr="00AF573F">
        <w:t xml:space="preserve">, these gender-based expectations may cause women to feel less satisfied with their careers, particularly when they face barriers in reaching top positions or in balancing work and family responsibilities </w:t>
      </w:r>
      <w:r w:rsidRPr="009857FF">
        <w:t>(</w:t>
      </w:r>
      <w:r w:rsidR="009857FF" w:rsidRPr="009857FF">
        <w:t xml:space="preserve">Sarka et al, 2024; </w:t>
      </w:r>
      <w:r w:rsidR="009857FF" w:rsidRPr="009857FF">
        <w:rPr>
          <w:shd w:val="clear" w:color="auto" w:fill="FFFFFF"/>
        </w:rPr>
        <w:t>Westover &amp; Andrade, 2024</w:t>
      </w:r>
      <w:r w:rsidRPr="009857FF">
        <w:t>).</w:t>
      </w:r>
    </w:p>
    <w:p w14:paraId="7923C34B" w14:textId="6E4BD67D" w:rsidR="008A7D77" w:rsidRPr="00AF573F" w:rsidRDefault="008A7D77" w:rsidP="006F68ED">
      <w:pPr>
        <w:pStyle w:val="NormalWeb"/>
        <w:jc w:val="both"/>
      </w:pPr>
      <w:r w:rsidRPr="00AF573F">
        <w:t xml:space="preserve">Nevertheless, recent shifts in the banking sector, particularly the increasing number of </w:t>
      </w:r>
      <w:r w:rsidR="00E57B88" w:rsidRPr="00AF573F">
        <w:t>females</w:t>
      </w:r>
      <w:r w:rsidRPr="00AF573F">
        <w:t xml:space="preserve"> Managing Directors (MDs) and</w:t>
      </w:r>
      <w:r w:rsidR="00E57B88" w:rsidRPr="00AF573F">
        <w:t xml:space="preserve"> Chief Executive Officers</w:t>
      </w:r>
      <w:r w:rsidRPr="00AF573F">
        <w:t xml:space="preserve"> </w:t>
      </w:r>
      <w:r w:rsidR="00E57B88" w:rsidRPr="00AF573F">
        <w:t>(</w:t>
      </w:r>
      <w:r w:rsidRPr="00AF573F">
        <w:t>CEOs</w:t>
      </w:r>
      <w:r w:rsidR="00E57B88" w:rsidRPr="00AF573F">
        <w:t>)</w:t>
      </w:r>
      <w:r w:rsidRPr="00AF573F">
        <w:t>, suggest that these gender-related barriers may be diminishing</w:t>
      </w:r>
      <w:r w:rsidR="00E57B88" w:rsidRPr="00AF573F">
        <w:rPr>
          <w:b/>
          <w:bCs/>
        </w:rPr>
        <w:t xml:space="preserve">. </w:t>
      </w:r>
      <w:r w:rsidR="00E57B88" w:rsidRPr="00AF573F">
        <w:t>For instance</w:t>
      </w:r>
      <w:r w:rsidR="00E57B88" w:rsidRPr="00AF573F">
        <w:rPr>
          <w:b/>
          <w:bCs/>
        </w:rPr>
        <w:t xml:space="preserve">, </w:t>
      </w:r>
      <w:r w:rsidR="00E57B88" w:rsidRPr="00AF573F">
        <w:t xml:space="preserve">Dame Adara Umeoji (Zenith Bank, GMD/CEO), </w:t>
      </w:r>
      <w:r w:rsidRPr="00AF573F">
        <w:rPr>
          <w:rStyle w:val="Strong"/>
          <w:rFonts w:eastAsiaTheme="majorEastAsia"/>
          <w:b w:val="0"/>
          <w:bCs w:val="0"/>
        </w:rPr>
        <w:t>Miriam Olusanya (GTBank</w:t>
      </w:r>
      <w:r w:rsidR="00E57B88" w:rsidRPr="00AF573F">
        <w:rPr>
          <w:rStyle w:val="Strong"/>
          <w:rFonts w:eastAsiaTheme="majorEastAsia"/>
          <w:b w:val="0"/>
          <w:bCs w:val="0"/>
        </w:rPr>
        <w:t>,MD</w:t>
      </w:r>
      <w:r w:rsidRPr="00AF573F">
        <w:rPr>
          <w:rStyle w:val="Strong"/>
          <w:rFonts w:eastAsiaTheme="majorEastAsia"/>
          <w:b w:val="0"/>
          <w:bCs w:val="0"/>
        </w:rPr>
        <w:t>), Yemisi Edun (FCMB</w:t>
      </w:r>
      <w:r w:rsidR="00E57B88" w:rsidRPr="00AF573F">
        <w:rPr>
          <w:rStyle w:val="Strong"/>
          <w:rFonts w:eastAsiaTheme="majorEastAsia"/>
          <w:b w:val="0"/>
          <w:bCs w:val="0"/>
        </w:rPr>
        <w:t>, MD/CEO</w:t>
      </w:r>
      <w:r w:rsidRPr="00AF573F">
        <w:rPr>
          <w:rStyle w:val="Strong"/>
          <w:rFonts w:eastAsiaTheme="majorEastAsia"/>
          <w:b w:val="0"/>
          <w:bCs w:val="0"/>
        </w:rPr>
        <w:t>), Nneka Onyeali-Ikpe (Fidelity Bank</w:t>
      </w:r>
      <w:r w:rsidR="00E57B88" w:rsidRPr="00AF573F">
        <w:rPr>
          <w:rStyle w:val="Strong"/>
          <w:rFonts w:eastAsiaTheme="majorEastAsia"/>
          <w:b w:val="0"/>
          <w:bCs w:val="0"/>
        </w:rPr>
        <w:t>, MD/CEO</w:t>
      </w:r>
      <w:r w:rsidRPr="00AF573F">
        <w:rPr>
          <w:rStyle w:val="Strong"/>
          <w:rFonts w:eastAsiaTheme="majorEastAsia"/>
          <w:b w:val="0"/>
          <w:bCs w:val="0"/>
        </w:rPr>
        <w:t>), Oluwatomi Somefun (Unity Bank</w:t>
      </w:r>
      <w:r w:rsidR="00E57B88" w:rsidRPr="00AF573F">
        <w:rPr>
          <w:rStyle w:val="Strong"/>
          <w:rFonts w:eastAsiaTheme="majorEastAsia"/>
          <w:b w:val="0"/>
          <w:bCs w:val="0"/>
        </w:rPr>
        <w:t>. MD/CEO</w:t>
      </w:r>
      <w:r w:rsidRPr="00AF573F">
        <w:rPr>
          <w:rStyle w:val="Strong"/>
          <w:rFonts w:eastAsiaTheme="majorEastAsia"/>
          <w:b w:val="0"/>
          <w:bCs w:val="0"/>
        </w:rPr>
        <w:t>), Yetunde Oni (Union Bank</w:t>
      </w:r>
      <w:r w:rsidR="00E57B88" w:rsidRPr="00AF573F">
        <w:rPr>
          <w:rStyle w:val="Strong"/>
          <w:rFonts w:eastAsiaTheme="majorEastAsia"/>
          <w:b w:val="0"/>
          <w:bCs w:val="0"/>
        </w:rPr>
        <w:t>, MD/CEO</w:t>
      </w:r>
      <w:r w:rsidRPr="00AF573F">
        <w:rPr>
          <w:rStyle w:val="Strong"/>
          <w:rFonts w:eastAsiaTheme="majorEastAsia"/>
          <w:b w:val="0"/>
          <w:bCs w:val="0"/>
        </w:rPr>
        <w:t>), and Bolaji Agbede (Access Bank</w:t>
      </w:r>
      <w:r w:rsidR="00E57B88" w:rsidRPr="00AF573F">
        <w:rPr>
          <w:rStyle w:val="Strong"/>
          <w:rFonts w:eastAsiaTheme="majorEastAsia"/>
          <w:b w:val="0"/>
          <w:bCs w:val="0"/>
        </w:rPr>
        <w:t>, Ag. GCEO</w:t>
      </w:r>
      <w:r w:rsidRPr="00AF573F">
        <w:rPr>
          <w:rStyle w:val="Strong"/>
          <w:rFonts w:eastAsiaTheme="majorEastAsia"/>
        </w:rPr>
        <w:t>)</w:t>
      </w:r>
      <w:r w:rsidRPr="00AF573F">
        <w:t xml:space="preserve"> </w:t>
      </w:r>
      <w:r w:rsidR="00E57B88" w:rsidRPr="00AF573F">
        <w:t xml:space="preserve"> these are few of women head</w:t>
      </w:r>
      <w:r w:rsidR="001674CC" w:rsidRPr="00AF573F">
        <w:t xml:space="preserve"> of</w:t>
      </w:r>
      <w:r w:rsidR="00E57B88" w:rsidRPr="00AF573F">
        <w:t xml:space="preserve"> top r banks in the country</w:t>
      </w:r>
      <w:r w:rsidR="001674CC" w:rsidRPr="00AF573F">
        <w:t xml:space="preserve"> (Oamen</w:t>
      </w:r>
      <w:r w:rsidR="00E57B88" w:rsidRPr="00AF573F">
        <w:t>,</w:t>
      </w:r>
      <w:r w:rsidR="001674CC" w:rsidRPr="00AF573F">
        <w:t xml:space="preserve"> 2024), </w:t>
      </w:r>
      <w:r w:rsidR="00E57B88" w:rsidRPr="00AF573F">
        <w:t xml:space="preserve">  </w:t>
      </w:r>
      <w:r w:rsidRPr="00AF573F">
        <w:t>represent</w:t>
      </w:r>
      <w:r w:rsidR="00E57B88" w:rsidRPr="00AF573F">
        <w:t xml:space="preserve">ing </w:t>
      </w:r>
      <w:r w:rsidRPr="00AF573F">
        <w:t xml:space="preserve"> the growing presence of women at the top echelons of the Nigerian banking sector. This trend reflects a departure from the traditional “glass ceiling” that once hindered women from advancing to the peak of their careers. With such representation, it is possible that </w:t>
      </w:r>
      <w:r w:rsidRPr="00AF573F">
        <w:rPr>
          <w:rStyle w:val="Strong"/>
          <w:rFonts w:eastAsiaTheme="majorEastAsia"/>
          <w:b w:val="0"/>
          <w:bCs w:val="0"/>
        </w:rPr>
        <w:t>younger female employees</w:t>
      </w:r>
      <w:r w:rsidRPr="00AF573F">
        <w:t>, especially those in the early stages of their careers, have more equal access to opportunities, leadership training, and development programs, allowing them to navigate the workplace with fewer gender-based challenges.</w:t>
      </w:r>
    </w:p>
    <w:p w14:paraId="6C07FD25" w14:textId="77777777" w:rsidR="008A7D77" w:rsidRPr="00AF573F" w:rsidRDefault="008A7D77" w:rsidP="006F68ED">
      <w:pPr>
        <w:pStyle w:val="NormalWeb"/>
        <w:jc w:val="both"/>
      </w:pPr>
      <w:r w:rsidRPr="00AF573F">
        <w:t>This shift in the banking sector could explain the</w:t>
      </w:r>
      <w:r w:rsidRPr="00AF573F">
        <w:rPr>
          <w:b/>
          <w:bCs/>
        </w:rPr>
        <w:t xml:space="preserve"> </w:t>
      </w:r>
      <w:r w:rsidRPr="00AF573F">
        <w:rPr>
          <w:rStyle w:val="Strong"/>
          <w:rFonts w:eastAsiaTheme="majorEastAsia"/>
          <w:b w:val="0"/>
          <w:bCs w:val="0"/>
        </w:rPr>
        <w:t>lack of significant differences</w:t>
      </w:r>
      <w:r w:rsidRPr="00AF573F">
        <w:t xml:space="preserve"> in career contentment between male and female employees in the study. Both genders may now have relatively equal access to career advancement opportunities, fair treatment, and support systems, resulting in similar levels of career satisfaction. The younger workforce, with more access to inclusive career development initiatives, may not face the same gendered expectations or barriers that previous generations encountered. As such, the findings of this study may reflect the changing dynamics of gender roles in the banking sector, where the opportunities for career contentment have become more equitable across genders.</w:t>
      </w:r>
    </w:p>
    <w:p w14:paraId="098759AC" w14:textId="585B68FC" w:rsidR="008A7D77" w:rsidRPr="00AF573F" w:rsidRDefault="008A7D77" w:rsidP="006F68ED">
      <w:pPr>
        <w:pStyle w:val="NormalWeb"/>
        <w:jc w:val="both"/>
      </w:pPr>
      <w:r w:rsidRPr="00AF573F">
        <w:t>Thus, while traditional studies have highlighted gender differences in career satisfaction, the results of this study could be indicative of the ongoing transformation in the banking industry, where women now enjoy more equal access to career</w:t>
      </w:r>
      <w:r w:rsidR="00893564" w:rsidRPr="00AF573F">
        <w:t xml:space="preserve">. </w:t>
      </w:r>
    </w:p>
    <w:p w14:paraId="64C7EBA4" w14:textId="27098041" w:rsidR="001674CC" w:rsidRPr="00AF573F" w:rsidRDefault="001674CC" w:rsidP="006F68ED">
      <w:pPr>
        <w:pStyle w:val="NormalWeb"/>
        <w:jc w:val="both"/>
        <w:rPr>
          <w:b/>
          <w:bCs/>
        </w:rPr>
      </w:pPr>
      <w:r w:rsidRPr="00AF573F">
        <w:rPr>
          <w:b/>
          <w:bCs/>
        </w:rPr>
        <w:t>Conclusion</w:t>
      </w:r>
    </w:p>
    <w:p w14:paraId="7362E75C" w14:textId="665D5116" w:rsidR="001674CC" w:rsidRPr="00AF573F" w:rsidRDefault="009957FC" w:rsidP="006F68ED">
      <w:pPr>
        <w:pStyle w:val="NormalWeb"/>
        <w:jc w:val="both"/>
      </w:pPr>
      <w:r w:rsidRPr="00AF573F">
        <w:t>This study was designed to examines the influence of emotional intelligence, work environment, and gender on career contentment among young bank workers in Lagos state, Nigeria.  The results revealed a direct positive impact of e</w:t>
      </w:r>
      <w:r w:rsidR="001674CC" w:rsidRPr="00AF573F">
        <w:t>motional intelligence</w:t>
      </w:r>
      <w:r w:rsidRPr="00AF573F">
        <w:t xml:space="preserve"> on career contentment, showing that emotional intelligence helps </w:t>
      </w:r>
      <w:r w:rsidR="001674CC" w:rsidRPr="00AF573F">
        <w:t>employees manage stress and interpersonal relationships, ultimately leading to greater career satisfaction</w:t>
      </w:r>
      <w:r w:rsidRPr="00AF573F">
        <w:t xml:space="preserve">, </w:t>
      </w:r>
      <w:r w:rsidR="001674CC" w:rsidRPr="00AF573F">
        <w:t>work environment did not independently influence career contentment,</w:t>
      </w:r>
      <w:r w:rsidRPr="00AF573F">
        <w:t xml:space="preserve"> while ge</w:t>
      </w:r>
      <w:r w:rsidR="001674CC" w:rsidRPr="00AF573F">
        <w:t>nder differences in career contentment were not significant</w:t>
      </w:r>
      <w:r w:rsidRPr="00AF573F">
        <w:t xml:space="preserve"> also</w:t>
      </w:r>
      <w:r w:rsidR="001674CC" w:rsidRPr="00AF573F">
        <w:t>, reflecting the evolving dynamics in the banking sector, w</w:t>
      </w:r>
      <w:r w:rsidRPr="00AF573F">
        <w:t>ith</w:t>
      </w:r>
      <w:r w:rsidR="001674CC" w:rsidRPr="00AF573F">
        <w:t xml:space="preserve"> increasing female representation</w:t>
      </w:r>
      <w:r w:rsidRPr="00AF573F">
        <w:t xml:space="preserve">. </w:t>
      </w:r>
    </w:p>
    <w:p w14:paraId="0CB017FB" w14:textId="2E857C14" w:rsidR="009957FC" w:rsidRPr="00AF573F" w:rsidRDefault="009957FC" w:rsidP="006F68ED">
      <w:pPr>
        <w:pStyle w:val="NormalWeb"/>
        <w:jc w:val="both"/>
      </w:pPr>
      <w:r w:rsidRPr="00AF573F">
        <w:rPr>
          <w:b/>
          <w:bCs/>
        </w:rPr>
        <w:t>Recommendations</w:t>
      </w:r>
      <w:r w:rsidRPr="00AF573F">
        <w:t xml:space="preserve">. </w:t>
      </w:r>
    </w:p>
    <w:p w14:paraId="0D1AC384" w14:textId="77777777" w:rsidR="009957FC" w:rsidRPr="00AF573F" w:rsidRDefault="009957FC" w:rsidP="006F68ED">
      <w:pPr>
        <w:pStyle w:val="NormalWeb"/>
        <w:numPr>
          <w:ilvl w:val="0"/>
          <w:numId w:val="5"/>
        </w:numPr>
        <w:ind w:left="714" w:hanging="357"/>
        <w:jc w:val="both"/>
      </w:pPr>
      <w:r w:rsidRPr="00AF573F">
        <w:rPr>
          <w:rStyle w:val="Strong"/>
          <w:rFonts w:eastAsiaTheme="majorEastAsia"/>
          <w:b w:val="0"/>
          <w:bCs w:val="0"/>
        </w:rPr>
        <w:t>Banks should i</w:t>
      </w:r>
      <w:r w:rsidR="00893564" w:rsidRPr="00AF573F">
        <w:rPr>
          <w:rStyle w:val="Strong"/>
          <w:rFonts w:eastAsiaTheme="majorEastAsia"/>
          <w:b w:val="0"/>
          <w:bCs w:val="0"/>
        </w:rPr>
        <w:t>nvest</w:t>
      </w:r>
      <w:r w:rsidRPr="00AF573F">
        <w:rPr>
          <w:rStyle w:val="Strong"/>
          <w:rFonts w:eastAsiaTheme="majorEastAsia"/>
          <w:b w:val="0"/>
          <w:bCs w:val="0"/>
        </w:rPr>
        <w:t xml:space="preserve"> more </w:t>
      </w:r>
      <w:r w:rsidR="00893564" w:rsidRPr="00AF573F">
        <w:rPr>
          <w:rStyle w:val="Strong"/>
          <w:rFonts w:eastAsiaTheme="majorEastAsia"/>
          <w:b w:val="0"/>
          <w:bCs w:val="0"/>
        </w:rPr>
        <w:t xml:space="preserve">in </w:t>
      </w:r>
      <w:r w:rsidRPr="00AF573F">
        <w:rPr>
          <w:rStyle w:val="Strong"/>
          <w:rFonts w:eastAsiaTheme="majorEastAsia"/>
          <w:b w:val="0"/>
          <w:bCs w:val="0"/>
        </w:rPr>
        <w:t>e</w:t>
      </w:r>
      <w:r w:rsidR="00893564" w:rsidRPr="00AF573F">
        <w:rPr>
          <w:rStyle w:val="Strong"/>
          <w:rFonts w:eastAsiaTheme="majorEastAsia"/>
          <w:b w:val="0"/>
          <w:bCs w:val="0"/>
        </w:rPr>
        <w:t xml:space="preserve">motional </w:t>
      </w:r>
      <w:r w:rsidRPr="00AF573F">
        <w:rPr>
          <w:rStyle w:val="Strong"/>
          <w:rFonts w:eastAsiaTheme="majorEastAsia"/>
          <w:b w:val="0"/>
          <w:bCs w:val="0"/>
        </w:rPr>
        <w:t>i</w:t>
      </w:r>
      <w:r w:rsidR="00893564" w:rsidRPr="00AF573F">
        <w:rPr>
          <w:rStyle w:val="Strong"/>
          <w:rFonts w:eastAsiaTheme="majorEastAsia"/>
          <w:b w:val="0"/>
          <w:bCs w:val="0"/>
        </w:rPr>
        <w:t xml:space="preserve">ntelligence </w:t>
      </w:r>
      <w:r w:rsidRPr="00AF573F">
        <w:rPr>
          <w:rStyle w:val="Strong"/>
          <w:rFonts w:eastAsiaTheme="majorEastAsia"/>
          <w:b w:val="0"/>
          <w:bCs w:val="0"/>
        </w:rPr>
        <w:t>d</w:t>
      </w:r>
      <w:r w:rsidR="00893564" w:rsidRPr="00AF573F">
        <w:rPr>
          <w:rStyle w:val="Strong"/>
          <w:rFonts w:eastAsiaTheme="majorEastAsia"/>
          <w:b w:val="0"/>
          <w:bCs w:val="0"/>
        </w:rPr>
        <w:t xml:space="preserve">evelopment </w:t>
      </w:r>
      <w:r w:rsidRPr="00AF573F">
        <w:rPr>
          <w:rStyle w:val="Strong"/>
          <w:rFonts w:eastAsiaTheme="majorEastAsia"/>
          <w:b w:val="0"/>
          <w:bCs w:val="0"/>
        </w:rPr>
        <w:t>p</w:t>
      </w:r>
      <w:r w:rsidR="00893564" w:rsidRPr="00AF573F">
        <w:rPr>
          <w:rStyle w:val="Strong"/>
          <w:rFonts w:eastAsiaTheme="majorEastAsia"/>
          <w:b w:val="0"/>
          <w:bCs w:val="0"/>
        </w:rPr>
        <w:t>rograms</w:t>
      </w:r>
      <w:r w:rsidR="00893564" w:rsidRPr="00AF573F">
        <w:br/>
      </w:r>
      <w:r w:rsidRPr="00AF573F">
        <w:t>as this will e</w:t>
      </w:r>
      <w:r w:rsidR="00893564" w:rsidRPr="00AF573F">
        <w:t xml:space="preserve">quip employees with emotional intelligence skills to manage stress, </w:t>
      </w:r>
      <w:r w:rsidR="00893564" w:rsidRPr="00AF573F">
        <w:lastRenderedPageBreak/>
        <w:t>enhance relationships, and navigate challenges, boosting job satisfaction and career fulfillment.</w:t>
      </w:r>
    </w:p>
    <w:p w14:paraId="5FE0D025" w14:textId="77777777" w:rsidR="00F338DD" w:rsidRPr="00AF573F" w:rsidRDefault="009957FC" w:rsidP="006F68ED">
      <w:pPr>
        <w:pStyle w:val="NormalWeb"/>
        <w:numPr>
          <w:ilvl w:val="0"/>
          <w:numId w:val="5"/>
        </w:numPr>
        <w:ind w:left="714" w:hanging="357"/>
        <w:jc w:val="both"/>
        <w:rPr>
          <w:rStyle w:val="Strong"/>
          <w:b w:val="0"/>
          <w:bCs w:val="0"/>
        </w:rPr>
      </w:pPr>
      <w:r w:rsidRPr="00AF573F">
        <w:t>Management should build a more po</w:t>
      </w:r>
      <w:r w:rsidR="00893564" w:rsidRPr="00AF573F">
        <w:rPr>
          <w:rStyle w:val="Strong"/>
          <w:rFonts w:eastAsiaTheme="majorEastAsia"/>
          <w:b w:val="0"/>
          <w:bCs w:val="0"/>
        </w:rPr>
        <w:t xml:space="preserve">sitive </w:t>
      </w:r>
      <w:r w:rsidRPr="00AF573F">
        <w:rPr>
          <w:rStyle w:val="Strong"/>
          <w:rFonts w:eastAsiaTheme="majorEastAsia"/>
          <w:b w:val="0"/>
          <w:bCs w:val="0"/>
        </w:rPr>
        <w:t>w</w:t>
      </w:r>
      <w:r w:rsidR="00893564" w:rsidRPr="00AF573F">
        <w:rPr>
          <w:rStyle w:val="Strong"/>
          <w:rFonts w:eastAsiaTheme="majorEastAsia"/>
          <w:b w:val="0"/>
          <w:bCs w:val="0"/>
        </w:rPr>
        <w:t xml:space="preserve">ork </w:t>
      </w:r>
      <w:r w:rsidRPr="00AF573F">
        <w:rPr>
          <w:rStyle w:val="Strong"/>
          <w:rFonts w:eastAsiaTheme="majorEastAsia"/>
          <w:b w:val="0"/>
          <w:bCs w:val="0"/>
        </w:rPr>
        <w:t>e</w:t>
      </w:r>
      <w:r w:rsidR="00893564" w:rsidRPr="00AF573F">
        <w:rPr>
          <w:rStyle w:val="Strong"/>
          <w:rFonts w:eastAsiaTheme="majorEastAsia"/>
          <w:b w:val="0"/>
          <w:bCs w:val="0"/>
        </w:rPr>
        <w:t>nvironment</w:t>
      </w:r>
      <w:r w:rsidRPr="00AF573F">
        <w:rPr>
          <w:rStyle w:val="Strong"/>
          <w:rFonts w:eastAsiaTheme="majorEastAsia"/>
          <w:b w:val="0"/>
          <w:bCs w:val="0"/>
        </w:rPr>
        <w:t>, with job security, open-communication, supportive culture, and opportunities for advancement.</w:t>
      </w:r>
    </w:p>
    <w:p w14:paraId="7F8C3938" w14:textId="526290CB" w:rsidR="00F338DD" w:rsidRPr="00AF573F" w:rsidRDefault="00F338DD" w:rsidP="006F68ED">
      <w:pPr>
        <w:pStyle w:val="NormalWeb"/>
        <w:numPr>
          <w:ilvl w:val="0"/>
          <w:numId w:val="5"/>
        </w:numPr>
        <w:ind w:left="714" w:hanging="357"/>
        <w:jc w:val="both"/>
      </w:pPr>
      <w:r w:rsidRPr="00AF573F">
        <w:rPr>
          <w:rStyle w:val="Strong"/>
          <w:b w:val="0"/>
          <w:bCs w:val="0"/>
        </w:rPr>
        <w:t>There should be an intention management programme for p</w:t>
      </w:r>
      <w:r w:rsidR="00893564" w:rsidRPr="00AF573F">
        <w:rPr>
          <w:rStyle w:val="Strong"/>
          <w:rFonts w:eastAsiaTheme="majorEastAsia"/>
          <w:b w:val="0"/>
          <w:bCs w:val="0"/>
        </w:rPr>
        <w:t xml:space="preserve">romoting </w:t>
      </w:r>
      <w:r w:rsidRPr="00AF573F">
        <w:rPr>
          <w:rStyle w:val="Strong"/>
          <w:rFonts w:eastAsiaTheme="majorEastAsia"/>
          <w:b w:val="0"/>
          <w:bCs w:val="0"/>
        </w:rPr>
        <w:t>g</w:t>
      </w:r>
      <w:r w:rsidR="00893564" w:rsidRPr="00AF573F">
        <w:rPr>
          <w:rStyle w:val="Strong"/>
          <w:rFonts w:eastAsiaTheme="majorEastAsia"/>
          <w:b w:val="0"/>
          <w:bCs w:val="0"/>
        </w:rPr>
        <w:t xml:space="preserve">ender </w:t>
      </w:r>
      <w:r w:rsidRPr="00AF573F">
        <w:rPr>
          <w:rStyle w:val="Strong"/>
          <w:rFonts w:eastAsiaTheme="majorEastAsia"/>
          <w:b w:val="0"/>
          <w:bCs w:val="0"/>
        </w:rPr>
        <w:t>e</w:t>
      </w:r>
      <w:r w:rsidR="00893564" w:rsidRPr="00AF573F">
        <w:rPr>
          <w:rStyle w:val="Strong"/>
          <w:rFonts w:eastAsiaTheme="majorEastAsia"/>
          <w:b w:val="0"/>
          <w:bCs w:val="0"/>
        </w:rPr>
        <w:t xml:space="preserve">quality and </w:t>
      </w:r>
      <w:r w:rsidRPr="00AF573F">
        <w:rPr>
          <w:rStyle w:val="Strong"/>
          <w:rFonts w:eastAsiaTheme="majorEastAsia"/>
          <w:b w:val="0"/>
          <w:bCs w:val="0"/>
        </w:rPr>
        <w:t>e</w:t>
      </w:r>
      <w:r w:rsidR="00893564" w:rsidRPr="00AF573F">
        <w:rPr>
          <w:rStyle w:val="Strong"/>
          <w:rFonts w:eastAsiaTheme="majorEastAsia"/>
          <w:b w:val="0"/>
          <w:bCs w:val="0"/>
        </w:rPr>
        <w:t xml:space="preserve">qual </w:t>
      </w:r>
      <w:r w:rsidRPr="00AF573F">
        <w:rPr>
          <w:rStyle w:val="Strong"/>
          <w:rFonts w:eastAsiaTheme="majorEastAsia"/>
          <w:b w:val="0"/>
          <w:bCs w:val="0"/>
        </w:rPr>
        <w:t>o</w:t>
      </w:r>
      <w:r w:rsidR="00893564" w:rsidRPr="00AF573F">
        <w:rPr>
          <w:rStyle w:val="Strong"/>
          <w:rFonts w:eastAsiaTheme="majorEastAsia"/>
          <w:b w:val="0"/>
          <w:bCs w:val="0"/>
        </w:rPr>
        <w:t xml:space="preserve">pportunities for </w:t>
      </w:r>
      <w:r w:rsidRPr="00AF573F">
        <w:rPr>
          <w:rStyle w:val="Strong"/>
          <w:rFonts w:eastAsiaTheme="majorEastAsia"/>
          <w:b w:val="0"/>
          <w:bCs w:val="0"/>
        </w:rPr>
        <w:t>c</w:t>
      </w:r>
      <w:r w:rsidR="00893564" w:rsidRPr="00AF573F">
        <w:rPr>
          <w:rStyle w:val="Strong"/>
          <w:rFonts w:eastAsiaTheme="majorEastAsia"/>
          <w:b w:val="0"/>
          <w:bCs w:val="0"/>
        </w:rPr>
        <w:t xml:space="preserve">areer </w:t>
      </w:r>
      <w:r w:rsidRPr="00AF573F">
        <w:rPr>
          <w:rStyle w:val="Strong"/>
          <w:rFonts w:eastAsiaTheme="majorEastAsia"/>
          <w:b w:val="0"/>
          <w:bCs w:val="0"/>
        </w:rPr>
        <w:t>a</w:t>
      </w:r>
      <w:r w:rsidR="00893564" w:rsidRPr="00AF573F">
        <w:rPr>
          <w:rStyle w:val="Strong"/>
          <w:rFonts w:eastAsiaTheme="majorEastAsia"/>
          <w:b w:val="0"/>
          <w:bCs w:val="0"/>
        </w:rPr>
        <w:t>dvancement</w:t>
      </w:r>
      <w:r w:rsidRPr="00AF573F">
        <w:rPr>
          <w:rStyle w:val="Strong"/>
          <w:rFonts w:eastAsiaTheme="majorEastAsia"/>
          <w:b w:val="0"/>
          <w:bCs w:val="0"/>
        </w:rPr>
        <w:t xml:space="preserve">, such policies should ensure equal access to career growth resources, fair and inclusive workplace practices irrespective of gender. </w:t>
      </w:r>
    </w:p>
    <w:p w14:paraId="562941F4" w14:textId="77777777" w:rsidR="00F338DD" w:rsidRPr="00AF573F" w:rsidRDefault="00F338DD" w:rsidP="006F68ED">
      <w:pPr>
        <w:pStyle w:val="NormalWeb"/>
        <w:numPr>
          <w:ilvl w:val="0"/>
          <w:numId w:val="5"/>
        </w:numPr>
        <w:ind w:left="714" w:hanging="357"/>
        <w:jc w:val="both"/>
      </w:pPr>
      <w:r w:rsidRPr="00AF573F">
        <w:t xml:space="preserve">Banks can also introduce flexible work hours and work-family friendly policies with aim of improving overall career contentment. </w:t>
      </w:r>
    </w:p>
    <w:p w14:paraId="12C02A64" w14:textId="77777777" w:rsidR="00F338DD" w:rsidRPr="00AF573F" w:rsidRDefault="00F338DD" w:rsidP="006F68ED">
      <w:pPr>
        <w:pStyle w:val="NormalWeb"/>
        <w:numPr>
          <w:ilvl w:val="0"/>
          <w:numId w:val="5"/>
        </w:numPr>
        <w:ind w:left="714" w:hanging="357"/>
        <w:jc w:val="both"/>
      </w:pPr>
      <w:r w:rsidRPr="00AF573F">
        <w:t>Organizations can e</w:t>
      </w:r>
      <w:r w:rsidR="00893564" w:rsidRPr="00AF573F">
        <w:t>stablish regular recognition programs to celebrate achievements and emotional intelligence, boosting morale, motivation, and career satisfaction.</w:t>
      </w:r>
    </w:p>
    <w:p w14:paraId="2320962A" w14:textId="77777777" w:rsidR="00F338DD" w:rsidRPr="00AF573F" w:rsidRDefault="00F338DD" w:rsidP="006F68ED">
      <w:pPr>
        <w:pStyle w:val="NormalWeb"/>
        <w:numPr>
          <w:ilvl w:val="0"/>
          <w:numId w:val="5"/>
        </w:numPr>
        <w:ind w:left="714" w:hanging="357"/>
        <w:jc w:val="both"/>
      </w:pPr>
      <w:r w:rsidRPr="00AF573F">
        <w:t xml:space="preserve">Banks should encourage further </w:t>
      </w:r>
      <w:r w:rsidR="00893564" w:rsidRPr="00AF573F">
        <w:t xml:space="preserve">research into work environment factors </w:t>
      </w:r>
      <w:r w:rsidRPr="00AF573F">
        <w:t>in order</w:t>
      </w:r>
      <w:r w:rsidR="00893564" w:rsidRPr="00AF573F">
        <w:t xml:space="preserve"> to identify how they impact career contentment and employee well-being.</w:t>
      </w:r>
    </w:p>
    <w:p w14:paraId="64A8FFA4" w14:textId="1180FE98" w:rsidR="00F338DD" w:rsidRPr="00AF573F" w:rsidRDefault="00F338DD" w:rsidP="006F68ED">
      <w:pPr>
        <w:pStyle w:val="NormalWeb"/>
        <w:numPr>
          <w:ilvl w:val="0"/>
          <w:numId w:val="5"/>
        </w:numPr>
        <w:ind w:left="714" w:hanging="357"/>
        <w:jc w:val="both"/>
      </w:pPr>
      <w:r w:rsidRPr="00AF573F">
        <w:t xml:space="preserve">Banks should design programmes and policies targeted at addressing specific challenges </w:t>
      </w:r>
      <w:r w:rsidR="008867DF" w:rsidRPr="00AF573F">
        <w:t>of young</w:t>
      </w:r>
      <w:r w:rsidR="00893564" w:rsidRPr="00AF573F">
        <w:t xml:space="preserve"> employees, providing mentorship, clear promotion paths, and necessary career development support.</w:t>
      </w:r>
    </w:p>
    <w:p w14:paraId="47303220" w14:textId="5BE67261" w:rsidR="00893564" w:rsidRPr="00AF573F" w:rsidRDefault="00F338DD" w:rsidP="006F68ED">
      <w:pPr>
        <w:pStyle w:val="NormalWeb"/>
        <w:numPr>
          <w:ilvl w:val="0"/>
          <w:numId w:val="5"/>
        </w:numPr>
        <w:ind w:left="714" w:hanging="357"/>
        <w:jc w:val="both"/>
      </w:pPr>
      <w:r w:rsidRPr="00AF573F">
        <w:t xml:space="preserve"> Remove and a</w:t>
      </w:r>
      <w:r w:rsidR="00893564" w:rsidRPr="00AF573F">
        <w:t>ctively challenge gender stereotypes</w:t>
      </w:r>
      <w:r w:rsidRPr="00AF573F">
        <w:t xml:space="preserve">, norms, cultures hindering gender equality in the workplace </w:t>
      </w:r>
      <w:r w:rsidR="00893564" w:rsidRPr="00AF573F">
        <w:t>and promote equal leadership opportunities for all employees, ensuring career satisfaction is not hindered by traditional norms</w:t>
      </w:r>
      <w:r w:rsidRPr="00AF573F">
        <w:t xml:space="preserve">. </w:t>
      </w:r>
    </w:p>
    <w:p w14:paraId="52F38774" w14:textId="19323C5F" w:rsidR="00893564" w:rsidRPr="00AF573F" w:rsidRDefault="00893564" w:rsidP="006F68ED">
      <w:pPr>
        <w:spacing w:line="240" w:lineRule="auto"/>
        <w:jc w:val="both"/>
        <w:rPr>
          <w:rFonts w:ascii="Times New Roman" w:hAnsi="Times New Roman" w:cs="Times New Roman"/>
          <w:b/>
          <w:bCs/>
          <w:sz w:val="24"/>
          <w:szCs w:val="24"/>
        </w:rPr>
      </w:pPr>
      <w:r w:rsidRPr="00AF573F">
        <w:rPr>
          <w:rFonts w:ascii="Times New Roman" w:hAnsi="Times New Roman" w:cs="Times New Roman"/>
          <w:b/>
          <w:bCs/>
          <w:sz w:val="24"/>
          <w:szCs w:val="24"/>
        </w:rPr>
        <w:t xml:space="preserve">Limitations of study. </w:t>
      </w:r>
    </w:p>
    <w:p w14:paraId="4B23B8A6" w14:textId="24895FF1" w:rsidR="00893564" w:rsidRPr="00AF573F" w:rsidRDefault="00893564" w:rsidP="006F68ED">
      <w:pPr>
        <w:spacing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This study has several </w:t>
      </w:r>
      <w:r w:rsidR="008867DF" w:rsidRPr="00AF573F">
        <w:rPr>
          <w:rFonts w:ascii="Times New Roman" w:hAnsi="Times New Roman" w:cs="Times New Roman"/>
          <w:sz w:val="24"/>
          <w:szCs w:val="24"/>
        </w:rPr>
        <w:t>limitations just like any other studies</w:t>
      </w:r>
      <w:r w:rsidRPr="00AF573F">
        <w:rPr>
          <w:rFonts w:ascii="Times New Roman" w:hAnsi="Times New Roman" w:cs="Times New Roman"/>
          <w:sz w:val="24"/>
          <w:szCs w:val="24"/>
        </w:rPr>
        <w:t>. First, the sample was limited to young bank employees in Lagos, which may not be representative of the broader banking sector or other industries</w:t>
      </w:r>
      <w:r w:rsidR="008867DF" w:rsidRPr="00AF573F">
        <w:rPr>
          <w:rFonts w:ascii="Times New Roman" w:hAnsi="Times New Roman" w:cs="Times New Roman"/>
          <w:sz w:val="24"/>
          <w:szCs w:val="24"/>
        </w:rPr>
        <w:t>, future research in this area should cover more areas and other sectors for wider generalization</w:t>
      </w:r>
      <w:r w:rsidRPr="00AF573F">
        <w:rPr>
          <w:rFonts w:ascii="Times New Roman" w:hAnsi="Times New Roman" w:cs="Times New Roman"/>
          <w:sz w:val="24"/>
          <w:szCs w:val="24"/>
        </w:rPr>
        <w:t>. Additionally, the cross-sectional design restricts the ability to draw causal conclusions or observe changes over time</w:t>
      </w:r>
      <w:r w:rsidR="008867DF" w:rsidRPr="00AF573F">
        <w:rPr>
          <w:rFonts w:ascii="Times New Roman" w:hAnsi="Times New Roman" w:cs="Times New Roman"/>
          <w:sz w:val="24"/>
          <w:szCs w:val="24"/>
        </w:rPr>
        <w:t xml:space="preserve"> in this sector</w:t>
      </w:r>
      <w:r w:rsidRPr="00AF573F">
        <w:rPr>
          <w:rFonts w:ascii="Times New Roman" w:hAnsi="Times New Roman" w:cs="Times New Roman"/>
          <w:sz w:val="24"/>
          <w:szCs w:val="24"/>
        </w:rPr>
        <w:t xml:space="preserve">. </w:t>
      </w:r>
      <w:r w:rsidR="008867DF" w:rsidRPr="00AF573F">
        <w:rPr>
          <w:rFonts w:ascii="Times New Roman" w:hAnsi="Times New Roman" w:cs="Times New Roman"/>
          <w:sz w:val="24"/>
          <w:szCs w:val="24"/>
        </w:rPr>
        <w:t xml:space="preserve"> Also, t</w:t>
      </w:r>
      <w:r w:rsidRPr="00AF573F">
        <w:rPr>
          <w:rFonts w:ascii="Times New Roman" w:hAnsi="Times New Roman" w:cs="Times New Roman"/>
          <w:sz w:val="24"/>
          <w:szCs w:val="24"/>
        </w:rPr>
        <w:t>he reliance on self-reported data may introduce biases, affecting the accuracy of the findings. The study also focused on emotional intelligence and work environment, excluding other potential factors like job autonomy or financial compensation. Moreover, it did not account for how career contentment evolves across an individual's career. Finally, the cultural context of Nigeria may influence the results, making them less generalizable to other countries or sectors.</w:t>
      </w:r>
    </w:p>
    <w:p w14:paraId="54A28F74" w14:textId="77777777" w:rsidR="00BC4699" w:rsidRPr="00AF573F" w:rsidRDefault="00BC4699" w:rsidP="00BC4699">
      <w:pPr>
        <w:spacing w:line="240" w:lineRule="auto"/>
        <w:jc w:val="both"/>
        <w:rPr>
          <w:rFonts w:ascii="Times New Roman" w:hAnsi="Times New Roman" w:cs="Times New Roman"/>
          <w:b/>
          <w:bCs/>
          <w:sz w:val="24"/>
          <w:szCs w:val="24"/>
          <w:shd w:val="clear" w:color="auto" w:fill="FFFFFF"/>
        </w:rPr>
      </w:pPr>
      <w:r w:rsidRPr="00AF573F">
        <w:rPr>
          <w:rFonts w:ascii="Times New Roman" w:hAnsi="Times New Roman" w:cs="Times New Roman"/>
          <w:b/>
          <w:bCs/>
          <w:sz w:val="24"/>
          <w:szCs w:val="24"/>
          <w:shd w:val="clear" w:color="auto" w:fill="FFFFFF"/>
        </w:rPr>
        <w:t>ETHICAL CONSIDERATION</w:t>
      </w:r>
    </w:p>
    <w:p w14:paraId="197B8C7D" w14:textId="4E0181FE" w:rsidR="00BC4699" w:rsidRPr="00AF573F" w:rsidRDefault="00BC4699" w:rsidP="00BC4699">
      <w:pPr>
        <w:spacing w:line="240" w:lineRule="auto"/>
        <w:jc w:val="both"/>
        <w:rPr>
          <w:rFonts w:ascii="Times New Roman" w:hAnsi="Times New Roman" w:cs="Times New Roman"/>
          <w:sz w:val="24"/>
          <w:szCs w:val="24"/>
          <w:shd w:val="clear" w:color="auto" w:fill="FFFFFF"/>
        </w:rPr>
      </w:pPr>
      <w:r w:rsidRPr="00AF573F">
        <w:rPr>
          <w:rFonts w:ascii="Times New Roman" w:hAnsi="Times New Roman" w:cs="Times New Roman"/>
          <w:sz w:val="24"/>
          <w:szCs w:val="24"/>
          <w:shd w:val="clear" w:color="auto" w:fill="FFFFFF"/>
        </w:rPr>
        <w:t>The researcher strictly adhered to the APA’s (American Psychological Association) guidelines on research demographics ethics. The researcher ensured that participants understood the research’s purpose and that taking part in it was completely voluntary.  They were also given the assurance that the information g</w:t>
      </w:r>
      <w:r w:rsidR="00A22C25" w:rsidRPr="00AF573F">
        <w:rPr>
          <w:rFonts w:ascii="Times New Roman" w:hAnsi="Times New Roman" w:cs="Times New Roman"/>
          <w:sz w:val="24"/>
          <w:szCs w:val="24"/>
          <w:shd w:val="clear" w:color="auto" w:fill="FFFFFF"/>
        </w:rPr>
        <w:t xml:space="preserve">athered from </w:t>
      </w:r>
      <w:r w:rsidRPr="00AF573F">
        <w:rPr>
          <w:rFonts w:ascii="Times New Roman" w:hAnsi="Times New Roman" w:cs="Times New Roman"/>
          <w:sz w:val="24"/>
          <w:szCs w:val="24"/>
          <w:shd w:val="clear" w:color="auto" w:fill="FFFFFF"/>
        </w:rPr>
        <w:t xml:space="preserve">this   study   would   be   </w:t>
      </w:r>
      <w:r w:rsidR="004C2696" w:rsidRPr="00AF573F">
        <w:rPr>
          <w:rFonts w:ascii="Times New Roman" w:hAnsi="Times New Roman" w:cs="Times New Roman"/>
          <w:sz w:val="24"/>
          <w:szCs w:val="24"/>
          <w:shd w:val="clear" w:color="auto" w:fill="FFFFFF"/>
        </w:rPr>
        <w:t xml:space="preserve">used purely for </w:t>
      </w:r>
      <w:r w:rsidRPr="00AF573F">
        <w:rPr>
          <w:rFonts w:ascii="Times New Roman" w:hAnsi="Times New Roman" w:cs="Times New Roman"/>
          <w:sz w:val="24"/>
          <w:szCs w:val="24"/>
          <w:shd w:val="clear" w:color="auto" w:fill="FFFFFF"/>
        </w:rPr>
        <w:t xml:space="preserve">   scholarly pursuits.</w:t>
      </w:r>
    </w:p>
    <w:p w14:paraId="4E2DA269" w14:textId="77777777" w:rsidR="00BC4699" w:rsidRPr="00D33A93" w:rsidRDefault="00BC4699" w:rsidP="00D33A93">
      <w:pPr>
        <w:spacing w:line="240" w:lineRule="auto"/>
        <w:jc w:val="both"/>
        <w:rPr>
          <w:rFonts w:ascii="Times New Roman" w:hAnsi="Times New Roman" w:cs="Times New Roman"/>
          <w:b/>
          <w:bCs/>
          <w:sz w:val="24"/>
          <w:szCs w:val="24"/>
          <w:shd w:val="clear" w:color="auto" w:fill="FFFFFF"/>
        </w:rPr>
      </w:pPr>
      <w:r w:rsidRPr="00D33A93">
        <w:rPr>
          <w:rFonts w:ascii="Times New Roman" w:hAnsi="Times New Roman" w:cs="Times New Roman"/>
          <w:b/>
          <w:bCs/>
          <w:sz w:val="24"/>
          <w:szCs w:val="24"/>
          <w:shd w:val="clear" w:color="auto" w:fill="FFFFFF"/>
        </w:rPr>
        <w:t>CONSENT</w:t>
      </w:r>
    </w:p>
    <w:p w14:paraId="08F848DF" w14:textId="2039B554" w:rsidR="00BC4699" w:rsidRPr="00D33A93" w:rsidRDefault="00BC4699" w:rsidP="00D33A93">
      <w:pPr>
        <w:spacing w:line="240" w:lineRule="auto"/>
        <w:jc w:val="both"/>
        <w:rPr>
          <w:rFonts w:ascii="Times New Roman" w:hAnsi="Times New Roman" w:cs="Times New Roman"/>
          <w:sz w:val="24"/>
          <w:szCs w:val="24"/>
          <w:shd w:val="clear" w:color="auto" w:fill="FFFFFF"/>
        </w:rPr>
      </w:pPr>
      <w:r w:rsidRPr="00D33A93">
        <w:rPr>
          <w:rFonts w:ascii="Times New Roman" w:hAnsi="Times New Roman" w:cs="Times New Roman"/>
          <w:sz w:val="24"/>
          <w:szCs w:val="24"/>
          <w:shd w:val="clear" w:color="auto" w:fill="FFFFFF"/>
        </w:rPr>
        <w:t xml:space="preserve">As   per   international   standards   or   university </w:t>
      </w:r>
      <w:r w:rsidR="004C2696" w:rsidRPr="00D33A93">
        <w:rPr>
          <w:rFonts w:ascii="Times New Roman" w:hAnsi="Times New Roman" w:cs="Times New Roman"/>
          <w:sz w:val="24"/>
          <w:szCs w:val="24"/>
          <w:shd w:val="clear" w:color="auto" w:fill="FFFFFF"/>
        </w:rPr>
        <w:t xml:space="preserve">standards, </w:t>
      </w:r>
      <w:proofErr w:type="gramStart"/>
      <w:r w:rsidR="004C2696" w:rsidRPr="00D33A93">
        <w:rPr>
          <w:rFonts w:ascii="Times New Roman" w:hAnsi="Times New Roman" w:cs="Times New Roman"/>
          <w:sz w:val="24"/>
          <w:szCs w:val="24"/>
          <w:shd w:val="clear" w:color="auto" w:fill="FFFFFF"/>
        </w:rPr>
        <w:t xml:space="preserve">respondents’ </w:t>
      </w:r>
      <w:r w:rsidR="00D00DCD" w:rsidRPr="00D33A93">
        <w:rPr>
          <w:rFonts w:ascii="Times New Roman" w:hAnsi="Times New Roman" w:cs="Times New Roman"/>
          <w:sz w:val="24"/>
          <w:szCs w:val="24"/>
          <w:shd w:val="clear" w:color="auto" w:fill="FFFFFF"/>
        </w:rPr>
        <w:t xml:space="preserve"> </w:t>
      </w:r>
      <w:r w:rsidR="004C2696" w:rsidRPr="00D33A93">
        <w:rPr>
          <w:rFonts w:ascii="Times New Roman" w:hAnsi="Times New Roman" w:cs="Times New Roman"/>
          <w:sz w:val="24"/>
          <w:szCs w:val="24"/>
          <w:shd w:val="clear" w:color="auto" w:fill="FFFFFF"/>
        </w:rPr>
        <w:t>consent</w:t>
      </w:r>
      <w:proofErr w:type="gramEnd"/>
      <w:r w:rsidR="004C2696" w:rsidRPr="00D33A93">
        <w:rPr>
          <w:rFonts w:ascii="Times New Roman" w:hAnsi="Times New Roman" w:cs="Times New Roman"/>
          <w:sz w:val="24"/>
          <w:szCs w:val="24"/>
          <w:shd w:val="clear" w:color="auto" w:fill="FFFFFF"/>
        </w:rPr>
        <w:t xml:space="preserve"> </w:t>
      </w:r>
      <w:r w:rsidR="00D00DCD" w:rsidRPr="00D33A93">
        <w:rPr>
          <w:rFonts w:ascii="Times New Roman" w:hAnsi="Times New Roman" w:cs="Times New Roman"/>
          <w:sz w:val="24"/>
          <w:szCs w:val="24"/>
          <w:shd w:val="clear" w:color="auto" w:fill="FFFFFF"/>
        </w:rPr>
        <w:t xml:space="preserve">were sought for before the commencement of data collection </w:t>
      </w:r>
      <w:r w:rsidRPr="00D33A93">
        <w:rPr>
          <w:rFonts w:ascii="Times New Roman" w:hAnsi="Times New Roman" w:cs="Times New Roman"/>
          <w:sz w:val="24"/>
          <w:szCs w:val="24"/>
          <w:shd w:val="clear" w:color="auto" w:fill="FFFFFF"/>
        </w:rPr>
        <w:t xml:space="preserve"> and </w:t>
      </w:r>
      <w:r w:rsidR="00117B43" w:rsidRPr="00D33A93">
        <w:rPr>
          <w:rFonts w:ascii="Times New Roman" w:hAnsi="Times New Roman" w:cs="Times New Roman"/>
          <w:sz w:val="24"/>
          <w:szCs w:val="24"/>
          <w:shd w:val="clear" w:color="auto" w:fill="FFFFFF"/>
        </w:rPr>
        <w:t xml:space="preserve">has been </w:t>
      </w:r>
      <w:r w:rsidRPr="00D33A93">
        <w:rPr>
          <w:rFonts w:ascii="Times New Roman" w:hAnsi="Times New Roman" w:cs="Times New Roman"/>
          <w:sz w:val="24"/>
          <w:szCs w:val="24"/>
          <w:shd w:val="clear" w:color="auto" w:fill="FFFFFF"/>
        </w:rPr>
        <w:t>preserved by the author(s)</w:t>
      </w:r>
      <w:r w:rsidR="00117B43" w:rsidRPr="00D33A93">
        <w:rPr>
          <w:rFonts w:ascii="Times New Roman" w:hAnsi="Times New Roman" w:cs="Times New Roman"/>
          <w:sz w:val="24"/>
          <w:szCs w:val="24"/>
          <w:shd w:val="clear" w:color="auto" w:fill="FFFFFF"/>
        </w:rPr>
        <w:t>.</w:t>
      </w:r>
    </w:p>
    <w:p w14:paraId="718A7886" w14:textId="77777777" w:rsidR="00481B5B" w:rsidRPr="00D33A93" w:rsidRDefault="00481B5B" w:rsidP="00D33A93">
      <w:pPr>
        <w:jc w:val="both"/>
        <w:outlineLvl w:val="0"/>
        <w:rPr>
          <w:rFonts w:ascii="Times New Roman" w:hAnsi="Times New Roman" w:cs="Times New Roman"/>
          <w:sz w:val="24"/>
          <w:szCs w:val="24"/>
        </w:rPr>
      </w:pPr>
      <w:r w:rsidRPr="00D33A93">
        <w:rPr>
          <w:rFonts w:ascii="Times New Roman" w:hAnsi="Times New Roman" w:cs="Times New Roman"/>
          <w:b/>
          <w:bCs/>
          <w:sz w:val="24"/>
          <w:szCs w:val="24"/>
        </w:rPr>
        <w:t>COMPETING INTERESTS DISCLAIMER:</w:t>
      </w:r>
    </w:p>
    <w:p w14:paraId="683E973A" w14:textId="78EC9F05" w:rsidR="00481B5B" w:rsidRPr="00D33A93" w:rsidRDefault="00481B5B" w:rsidP="00D33A93">
      <w:pPr>
        <w:jc w:val="both"/>
        <w:rPr>
          <w:rFonts w:ascii="Times New Roman" w:hAnsi="Times New Roman" w:cs="Times New Roman"/>
          <w:sz w:val="24"/>
          <w:szCs w:val="24"/>
        </w:rPr>
      </w:pPr>
      <w:r w:rsidRPr="00D33A9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29156F1" w14:textId="74C6A4DE" w:rsidR="003878F0" w:rsidRPr="00D33A93" w:rsidRDefault="003878F0" w:rsidP="00D33A93">
      <w:pPr>
        <w:jc w:val="both"/>
        <w:rPr>
          <w:rFonts w:ascii="Times New Roman" w:hAnsi="Times New Roman" w:cs="Times New Roman"/>
          <w:b/>
          <w:bCs/>
          <w:sz w:val="24"/>
          <w:szCs w:val="24"/>
        </w:rPr>
      </w:pPr>
      <w:r w:rsidRPr="00D33A93">
        <w:rPr>
          <w:rFonts w:ascii="Times New Roman" w:hAnsi="Times New Roman" w:cs="Times New Roman"/>
          <w:b/>
          <w:bCs/>
          <w:sz w:val="24"/>
          <w:szCs w:val="24"/>
        </w:rPr>
        <w:lastRenderedPageBreak/>
        <w:t>Disclaimer</w:t>
      </w:r>
      <w:r w:rsidR="006B17B3" w:rsidRPr="00D33A93">
        <w:rPr>
          <w:rFonts w:ascii="Times New Roman" w:hAnsi="Times New Roman" w:cs="Times New Roman"/>
          <w:b/>
          <w:bCs/>
          <w:sz w:val="24"/>
          <w:szCs w:val="24"/>
        </w:rPr>
        <w:t xml:space="preserve"> </w:t>
      </w:r>
      <w:r w:rsidRPr="00D33A93">
        <w:rPr>
          <w:rFonts w:ascii="Times New Roman" w:hAnsi="Times New Roman" w:cs="Times New Roman"/>
          <w:b/>
          <w:bCs/>
          <w:sz w:val="24"/>
          <w:szCs w:val="24"/>
        </w:rPr>
        <w:t>(Artificial Intelligence)</w:t>
      </w:r>
      <w:r w:rsidR="00EB07AC" w:rsidRPr="00D33A93">
        <w:rPr>
          <w:rFonts w:ascii="Times New Roman" w:hAnsi="Times New Roman" w:cs="Times New Roman"/>
          <w:b/>
          <w:bCs/>
          <w:sz w:val="24"/>
          <w:szCs w:val="24"/>
        </w:rPr>
        <w:t>.</w:t>
      </w:r>
    </w:p>
    <w:p w14:paraId="289D8E8F" w14:textId="4B64B7B3" w:rsidR="00B22415" w:rsidRPr="00D33A93" w:rsidRDefault="00EB07AC" w:rsidP="00D33A93">
      <w:pPr>
        <w:jc w:val="both"/>
        <w:rPr>
          <w:rFonts w:ascii="Times New Roman" w:hAnsi="Times New Roman" w:cs="Times New Roman"/>
          <w:sz w:val="24"/>
          <w:szCs w:val="24"/>
        </w:rPr>
      </w:pPr>
      <w:r w:rsidRPr="00D33A93">
        <w:rPr>
          <w:rFonts w:ascii="Times New Roman" w:hAnsi="Times New Roman" w:cs="Times New Roman"/>
          <w:sz w:val="24"/>
          <w:szCs w:val="24"/>
        </w:rPr>
        <w:t>Authors hereby declared that NO generative AI technologies such as Large Language Models (Cha</w:t>
      </w:r>
      <w:r w:rsidR="006B17B3" w:rsidRPr="00D33A93">
        <w:rPr>
          <w:rFonts w:ascii="Times New Roman" w:hAnsi="Times New Roman" w:cs="Times New Roman"/>
          <w:sz w:val="24"/>
          <w:szCs w:val="24"/>
        </w:rPr>
        <w:t xml:space="preserve">tGPT, COPILOT, etc.) and text-to-image generators have been used during the writing or editing of this manuscript. </w:t>
      </w:r>
    </w:p>
    <w:p w14:paraId="5B7325BF" w14:textId="77777777" w:rsidR="0023752D" w:rsidRDefault="0023752D" w:rsidP="007B0C24">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p>
    <w:p w14:paraId="04DF2CB9" w14:textId="6F9C54EE" w:rsidR="009A2969" w:rsidRDefault="008867DF" w:rsidP="007B0C24">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AF573F">
        <w:rPr>
          <w:rFonts w:ascii="Times New Roman" w:eastAsia="Times New Roman" w:hAnsi="Times New Roman" w:cs="Times New Roman"/>
          <w:b/>
          <w:bCs/>
          <w:kern w:val="36"/>
          <w:sz w:val="24"/>
          <w:szCs w:val="24"/>
        </w:rPr>
        <w:t xml:space="preserve">References. </w:t>
      </w:r>
    </w:p>
    <w:p w14:paraId="115E1822" w14:textId="77777777" w:rsidR="00955CC3" w:rsidRPr="00955CC3" w:rsidRDefault="00955CC3" w:rsidP="00955CC3">
      <w:pPr>
        <w:spacing w:line="278" w:lineRule="auto"/>
        <w:jc w:val="both"/>
        <w:rPr>
          <w:rFonts w:ascii="Times New Roman" w:hAnsi="Times New Roman" w:cs="Times New Roman"/>
          <w:sz w:val="24"/>
          <w:szCs w:val="24"/>
          <w:lang/>
        </w:rPr>
      </w:pPr>
      <w:r w:rsidRPr="00955CC3">
        <w:rPr>
          <w:rFonts w:ascii="Times New Roman" w:hAnsi="Times New Roman" w:cs="Times New Roman"/>
          <w:sz w:val="24"/>
          <w:szCs w:val="24"/>
          <w:lang/>
        </w:rPr>
        <w:t xml:space="preserve">Abdulkarim, H., &amp; Johnson, P. (2024). Impact of Work Environment on Job Satisfaction and </w:t>
      </w:r>
      <w:r w:rsidRPr="00955CC3">
        <w:rPr>
          <w:rFonts w:ascii="Times New Roman" w:hAnsi="Times New Roman" w:cs="Times New Roman"/>
          <w:sz w:val="24"/>
          <w:szCs w:val="24"/>
          <w:lang/>
        </w:rPr>
        <w:tab/>
        <w:t>Employee Performance in Selected State Universities in North East, Nigeria. </w:t>
      </w:r>
      <w:r w:rsidRPr="00955CC3">
        <w:rPr>
          <w:rFonts w:ascii="Times New Roman" w:hAnsi="Times New Roman" w:cs="Times New Roman"/>
          <w:i/>
          <w:iCs/>
          <w:sz w:val="24"/>
          <w:szCs w:val="24"/>
          <w:lang/>
        </w:rPr>
        <w:t xml:space="preserve">Journal </w:t>
      </w:r>
      <w:r w:rsidRPr="00955CC3">
        <w:rPr>
          <w:rFonts w:ascii="Times New Roman" w:hAnsi="Times New Roman" w:cs="Times New Roman"/>
          <w:i/>
          <w:iCs/>
          <w:sz w:val="24"/>
          <w:szCs w:val="24"/>
          <w:lang/>
        </w:rPr>
        <w:tab/>
        <w:t>of Contemporary Education Research</w:t>
      </w:r>
      <w:r w:rsidRPr="00955CC3">
        <w:rPr>
          <w:rFonts w:ascii="Times New Roman" w:hAnsi="Times New Roman" w:cs="Times New Roman"/>
          <w:sz w:val="24"/>
          <w:szCs w:val="24"/>
          <w:lang/>
        </w:rPr>
        <w:t>, </w:t>
      </w:r>
      <w:r w:rsidRPr="00955CC3">
        <w:rPr>
          <w:rFonts w:ascii="Times New Roman" w:hAnsi="Times New Roman" w:cs="Times New Roman"/>
          <w:i/>
          <w:iCs/>
          <w:sz w:val="24"/>
          <w:szCs w:val="24"/>
          <w:lang/>
        </w:rPr>
        <w:t>5</w:t>
      </w:r>
      <w:r w:rsidRPr="00955CC3">
        <w:rPr>
          <w:rFonts w:ascii="Times New Roman" w:hAnsi="Times New Roman" w:cs="Times New Roman"/>
          <w:sz w:val="24"/>
          <w:szCs w:val="24"/>
          <w:lang/>
        </w:rPr>
        <w:t xml:space="preserve">(8). </w:t>
      </w:r>
      <w:hyperlink r:id="rId7" w:history="1">
        <w:r w:rsidRPr="00955CC3">
          <w:rPr>
            <w:rFonts w:ascii="Times New Roman" w:hAnsi="Times New Roman" w:cs="Times New Roman"/>
            <w:color w:val="0000FF"/>
            <w:sz w:val="24"/>
            <w:szCs w:val="24"/>
            <w:lang/>
          </w:rPr>
          <w:t xml:space="preserve">https://hummingbirdjournals.com/ </w:t>
        </w:r>
        <w:r w:rsidRPr="00955CC3">
          <w:rPr>
            <w:rFonts w:ascii="Times New Roman" w:hAnsi="Times New Roman" w:cs="Times New Roman"/>
            <w:color w:val="0000FF"/>
            <w:sz w:val="24"/>
            <w:szCs w:val="24"/>
            <w:lang/>
          </w:rPr>
          <w:tab/>
          <w:t>jcer/article/view/180</w:t>
        </w:r>
      </w:hyperlink>
    </w:p>
    <w:p w14:paraId="04ADCF8E" w14:textId="5D32C08C" w:rsidR="00690AB6" w:rsidRDefault="00690AB6" w:rsidP="006F68ED">
      <w:pPr>
        <w:spacing w:after="0" w:line="240" w:lineRule="auto"/>
        <w:jc w:val="both"/>
      </w:pPr>
      <w:r w:rsidRPr="00AF573F">
        <w:rPr>
          <w:rFonts w:ascii="Times New Roman" w:hAnsi="Times New Roman" w:cs="Times New Roman"/>
          <w:sz w:val="24"/>
          <w:szCs w:val="24"/>
        </w:rPr>
        <w:t xml:space="preserve">Adeyemo, D. A., &amp; Ogunyemi, B. (2020). Emotional intelligence and self-efficacy as </w:t>
      </w:r>
      <w:r w:rsidRPr="00AF573F">
        <w:rPr>
          <w:rFonts w:ascii="Times New Roman" w:hAnsi="Times New Roman" w:cs="Times New Roman"/>
          <w:sz w:val="24"/>
          <w:szCs w:val="24"/>
        </w:rPr>
        <w:tab/>
        <w:t xml:space="preserve">predictors of occupational stress among academic staff in a Nigerian university. </w:t>
      </w:r>
      <w:r w:rsidRPr="00AF573F">
        <w:rPr>
          <w:rFonts w:ascii="Times New Roman" w:hAnsi="Times New Roman" w:cs="Times New Roman"/>
          <w:sz w:val="24"/>
          <w:szCs w:val="24"/>
        </w:rPr>
        <w:tab/>
      </w:r>
      <w:r w:rsidRPr="00AF573F">
        <w:rPr>
          <w:rFonts w:ascii="Times New Roman" w:eastAsiaTheme="majorEastAsia" w:hAnsi="Times New Roman" w:cs="Times New Roman"/>
          <w:i/>
          <w:iCs/>
          <w:sz w:val="24"/>
          <w:szCs w:val="24"/>
        </w:rPr>
        <w:t>Electronic Journal of Research in Educational Psychology</w:t>
      </w:r>
      <w:r w:rsidRPr="00AF573F">
        <w:rPr>
          <w:rFonts w:ascii="Times New Roman" w:hAnsi="Times New Roman" w:cs="Times New Roman"/>
          <w:sz w:val="24"/>
          <w:szCs w:val="24"/>
        </w:rPr>
        <w:t>, 8(2), 763-782.</w:t>
      </w:r>
      <w:r w:rsidR="000B78C1" w:rsidRPr="000B78C1">
        <w:t xml:space="preserve"> </w:t>
      </w:r>
      <w:r w:rsidR="000B78C1">
        <w:t xml:space="preserve">http:// </w:t>
      </w:r>
      <w:r w:rsidR="00023AB3">
        <w:tab/>
      </w:r>
      <w:hyperlink r:id="rId8" w:history="1">
        <w:r w:rsidR="00023AB3" w:rsidRPr="0003329D">
          <w:rPr>
            <w:rStyle w:val="Hyperlink"/>
          </w:rPr>
          <w:t>www.leadingtoday.org/weleadinglearning</w:t>
        </w:r>
      </w:hyperlink>
      <w:r w:rsidR="000B78C1">
        <w:t>.</w:t>
      </w:r>
    </w:p>
    <w:p w14:paraId="1B003961" w14:textId="77777777" w:rsidR="00690AB6" w:rsidRPr="00AF573F" w:rsidRDefault="00690AB6" w:rsidP="006F68ED">
      <w:pPr>
        <w:spacing w:after="0" w:line="240" w:lineRule="auto"/>
        <w:jc w:val="both"/>
        <w:rPr>
          <w:rFonts w:ascii="Times New Roman" w:hAnsi="Times New Roman" w:cs="Times New Roman"/>
          <w:sz w:val="24"/>
          <w:szCs w:val="24"/>
        </w:rPr>
      </w:pPr>
    </w:p>
    <w:p w14:paraId="72A5F9F4" w14:textId="5380A0F7" w:rsidR="00690AB6" w:rsidRDefault="00690AB6" w:rsidP="006F68ED">
      <w:pPr>
        <w:spacing w:after="0" w:line="240" w:lineRule="auto"/>
        <w:jc w:val="both"/>
      </w:pPr>
      <w:r w:rsidRPr="00AF573F">
        <w:rPr>
          <w:rFonts w:ascii="Times New Roman" w:hAnsi="Times New Roman" w:cs="Times New Roman"/>
          <w:sz w:val="24"/>
          <w:szCs w:val="24"/>
        </w:rPr>
        <w:t xml:space="preserve">Akinwale, O. E., &amp; George, O. J. (2020). Work environment and job satisfaction among </w:t>
      </w:r>
      <w:r w:rsidRPr="00AF573F">
        <w:rPr>
          <w:rFonts w:ascii="Times New Roman" w:hAnsi="Times New Roman" w:cs="Times New Roman"/>
          <w:sz w:val="24"/>
          <w:szCs w:val="24"/>
        </w:rPr>
        <w:tab/>
        <w:t xml:space="preserve">banking professionals. </w:t>
      </w:r>
      <w:r w:rsidRPr="00AF573F">
        <w:rPr>
          <w:rFonts w:ascii="Times New Roman" w:hAnsi="Times New Roman" w:cs="Times New Roman"/>
          <w:i/>
          <w:iCs/>
          <w:sz w:val="24"/>
          <w:szCs w:val="24"/>
        </w:rPr>
        <w:t>Journal of Management Research</w:t>
      </w:r>
      <w:r w:rsidRPr="00AF573F">
        <w:rPr>
          <w:rFonts w:ascii="Times New Roman" w:hAnsi="Times New Roman" w:cs="Times New Roman"/>
          <w:sz w:val="24"/>
          <w:szCs w:val="24"/>
        </w:rPr>
        <w:t>, 12(3), 45-59.</w:t>
      </w:r>
      <w:r w:rsidR="007147EB">
        <w:rPr>
          <w:rFonts w:ascii="Times New Roman" w:hAnsi="Times New Roman" w:cs="Times New Roman"/>
          <w:sz w:val="24"/>
          <w:szCs w:val="24"/>
        </w:rPr>
        <w:t xml:space="preserve"> </w:t>
      </w:r>
      <w:r w:rsidR="00E2432D">
        <w:rPr>
          <w:rFonts w:ascii="Times New Roman" w:hAnsi="Times New Roman" w:cs="Times New Roman"/>
          <w:sz w:val="24"/>
          <w:szCs w:val="24"/>
        </w:rPr>
        <w:t>Do</w:t>
      </w:r>
      <w:r w:rsidR="004F6E72">
        <w:rPr>
          <w:rFonts w:ascii="Times New Roman" w:hAnsi="Times New Roman" w:cs="Times New Roman"/>
          <w:sz w:val="24"/>
          <w:szCs w:val="24"/>
        </w:rPr>
        <w:t xml:space="preserve">i: </w:t>
      </w:r>
      <w:r w:rsidR="008940CE">
        <w:t xml:space="preserve"> </w:t>
      </w:r>
      <w:r w:rsidR="007147EB">
        <w:tab/>
      </w:r>
      <w:r w:rsidR="008940CE">
        <w:t>10.1108/RAMJ-01-2020-0002</w:t>
      </w:r>
    </w:p>
    <w:p w14:paraId="12F9D743" w14:textId="77777777" w:rsidR="00333174" w:rsidRDefault="00333174" w:rsidP="006F68ED">
      <w:pPr>
        <w:spacing w:after="0" w:line="240" w:lineRule="auto"/>
        <w:jc w:val="both"/>
      </w:pPr>
    </w:p>
    <w:p w14:paraId="70E1627A" w14:textId="53DD0DCF" w:rsidR="00690AB6" w:rsidRPr="00333174" w:rsidRDefault="00333174" w:rsidP="006F68ED">
      <w:pPr>
        <w:spacing w:after="0" w:line="240" w:lineRule="auto"/>
        <w:jc w:val="both"/>
        <w:rPr>
          <w:rFonts w:ascii="Times New Roman" w:hAnsi="Times New Roman" w:cs="Times New Roman"/>
          <w:sz w:val="24"/>
          <w:szCs w:val="24"/>
          <w:shd w:val="clear" w:color="auto" w:fill="FFFFFF"/>
        </w:rPr>
      </w:pPr>
      <w:r w:rsidRPr="00333174">
        <w:rPr>
          <w:rFonts w:ascii="Times New Roman" w:hAnsi="Times New Roman" w:cs="Times New Roman"/>
          <w:sz w:val="24"/>
          <w:szCs w:val="24"/>
          <w:shd w:val="clear" w:color="auto" w:fill="FFFFFF"/>
        </w:rPr>
        <w:t>Andrade, M. S., Westover, J. H., &amp; Peterson, J. (2019). Job Satisfaction and Gender. </w:t>
      </w:r>
      <w:r w:rsidRPr="00333174">
        <w:rPr>
          <w:rFonts w:ascii="Times New Roman" w:hAnsi="Times New Roman" w:cs="Times New Roman"/>
          <w:i/>
          <w:iCs/>
          <w:sz w:val="24"/>
          <w:szCs w:val="24"/>
          <w:shd w:val="clear" w:color="auto" w:fill="FFFFFF"/>
        </w:rPr>
        <w:t xml:space="preserve">Journal </w:t>
      </w:r>
      <w:r>
        <w:rPr>
          <w:rFonts w:ascii="Times New Roman" w:hAnsi="Times New Roman" w:cs="Times New Roman"/>
          <w:i/>
          <w:iCs/>
          <w:sz w:val="24"/>
          <w:szCs w:val="24"/>
          <w:shd w:val="clear" w:color="auto" w:fill="FFFFFF"/>
        </w:rPr>
        <w:tab/>
      </w:r>
      <w:r w:rsidRPr="00333174">
        <w:rPr>
          <w:rFonts w:ascii="Times New Roman" w:hAnsi="Times New Roman" w:cs="Times New Roman"/>
          <w:i/>
          <w:iCs/>
          <w:sz w:val="24"/>
          <w:szCs w:val="24"/>
          <w:shd w:val="clear" w:color="auto" w:fill="FFFFFF"/>
        </w:rPr>
        <w:t>of Business Diversity</w:t>
      </w:r>
      <w:r w:rsidRPr="00333174">
        <w:rPr>
          <w:rFonts w:ascii="Times New Roman" w:hAnsi="Times New Roman" w:cs="Times New Roman"/>
          <w:sz w:val="24"/>
          <w:szCs w:val="24"/>
          <w:shd w:val="clear" w:color="auto" w:fill="FFFFFF"/>
        </w:rPr>
        <w:t>, </w:t>
      </w:r>
      <w:r w:rsidRPr="00333174">
        <w:rPr>
          <w:rFonts w:ascii="Times New Roman" w:hAnsi="Times New Roman" w:cs="Times New Roman"/>
          <w:i/>
          <w:iCs/>
          <w:sz w:val="24"/>
          <w:szCs w:val="24"/>
          <w:shd w:val="clear" w:color="auto" w:fill="FFFFFF"/>
        </w:rPr>
        <w:t>19</w:t>
      </w:r>
      <w:r w:rsidRPr="00333174">
        <w:rPr>
          <w:rFonts w:ascii="Times New Roman" w:hAnsi="Times New Roman" w:cs="Times New Roman"/>
          <w:sz w:val="24"/>
          <w:szCs w:val="24"/>
          <w:shd w:val="clear" w:color="auto" w:fill="FFFFFF"/>
        </w:rPr>
        <w:t xml:space="preserve">(3). </w:t>
      </w:r>
      <w:hyperlink r:id="rId9" w:history="1">
        <w:r w:rsidRPr="00333174">
          <w:rPr>
            <w:rStyle w:val="Hyperlink"/>
            <w:rFonts w:ascii="Times New Roman" w:hAnsi="Times New Roman" w:cs="Times New Roman"/>
            <w:sz w:val="24"/>
            <w:szCs w:val="24"/>
            <w:shd w:val="clear" w:color="auto" w:fill="FFFFFF"/>
          </w:rPr>
          <w:t>https://doi.org/10.33423/jbd.v19i3.2211</w:t>
        </w:r>
      </w:hyperlink>
    </w:p>
    <w:p w14:paraId="64B33D55" w14:textId="77777777" w:rsidR="00333174" w:rsidRPr="00AF573F" w:rsidRDefault="00333174" w:rsidP="006F68ED">
      <w:pPr>
        <w:spacing w:after="0" w:line="240" w:lineRule="auto"/>
        <w:jc w:val="both"/>
        <w:rPr>
          <w:rFonts w:ascii="Times New Roman" w:hAnsi="Times New Roman" w:cs="Times New Roman"/>
          <w:sz w:val="24"/>
          <w:szCs w:val="24"/>
        </w:rPr>
      </w:pPr>
    </w:p>
    <w:p w14:paraId="118BD0B1" w14:textId="4A1E8C91"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Bakotić, D. (2016). Relationship between job satisfaction and organisational performance. </w:t>
      </w:r>
      <w:r w:rsidRPr="00AF573F">
        <w:rPr>
          <w:rFonts w:ascii="Times New Roman" w:hAnsi="Times New Roman" w:cs="Times New Roman"/>
          <w:sz w:val="24"/>
          <w:szCs w:val="24"/>
        </w:rPr>
        <w:tab/>
      </w:r>
      <w:r w:rsidRPr="00AF573F">
        <w:rPr>
          <w:rFonts w:ascii="Times New Roman" w:eastAsiaTheme="majorEastAsia" w:hAnsi="Times New Roman" w:cs="Times New Roman"/>
          <w:i/>
          <w:iCs/>
          <w:sz w:val="24"/>
          <w:szCs w:val="24"/>
        </w:rPr>
        <w:t>Economic Research-</w:t>
      </w:r>
      <w:proofErr w:type="spellStart"/>
      <w:r w:rsidRPr="00AF573F">
        <w:rPr>
          <w:rFonts w:ascii="Times New Roman" w:eastAsiaTheme="majorEastAsia" w:hAnsi="Times New Roman" w:cs="Times New Roman"/>
          <w:i/>
          <w:iCs/>
          <w:sz w:val="24"/>
          <w:szCs w:val="24"/>
        </w:rPr>
        <w:t>Ekonomska</w:t>
      </w:r>
      <w:proofErr w:type="spellEnd"/>
      <w:r w:rsidRPr="00AF573F">
        <w:rPr>
          <w:rFonts w:ascii="Times New Roman" w:eastAsiaTheme="majorEastAsia" w:hAnsi="Times New Roman" w:cs="Times New Roman"/>
          <w:i/>
          <w:iCs/>
          <w:sz w:val="24"/>
          <w:szCs w:val="24"/>
        </w:rPr>
        <w:t xml:space="preserve"> </w:t>
      </w:r>
      <w:proofErr w:type="spellStart"/>
      <w:r w:rsidRPr="00AF573F">
        <w:rPr>
          <w:rFonts w:ascii="Times New Roman" w:eastAsiaTheme="majorEastAsia" w:hAnsi="Times New Roman" w:cs="Times New Roman"/>
          <w:i/>
          <w:iCs/>
          <w:sz w:val="24"/>
          <w:szCs w:val="24"/>
        </w:rPr>
        <w:t>Istraživanja</w:t>
      </w:r>
      <w:proofErr w:type="spellEnd"/>
      <w:r w:rsidRPr="00AF573F">
        <w:rPr>
          <w:rFonts w:ascii="Times New Roman" w:hAnsi="Times New Roman" w:cs="Times New Roman"/>
          <w:sz w:val="24"/>
          <w:szCs w:val="24"/>
        </w:rPr>
        <w:t>, 29(1), 118-130.</w:t>
      </w:r>
      <w:r w:rsidR="000F3F03" w:rsidRPr="000F3F03">
        <w:t xml:space="preserve"> </w:t>
      </w:r>
      <w:r w:rsidR="000F3F03">
        <w:t xml:space="preserve">DOI: </w:t>
      </w:r>
      <w:r w:rsidR="00E2432D">
        <w:tab/>
      </w:r>
      <w:r w:rsidR="000F3F03">
        <w:t>10.1080/1331677X.2016.1163946</w:t>
      </w:r>
    </w:p>
    <w:p w14:paraId="3BD1DF35" w14:textId="77777777" w:rsidR="00690AB6" w:rsidRPr="00AF573F" w:rsidRDefault="00690AB6" w:rsidP="006F68ED">
      <w:pPr>
        <w:spacing w:after="0" w:line="240" w:lineRule="auto"/>
        <w:jc w:val="both"/>
        <w:rPr>
          <w:rFonts w:ascii="Times New Roman" w:hAnsi="Times New Roman" w:cs="Times New Roman"/>
          <w:sz w:val="24"/>
          <w:szCs w:val="24"/>
        </w:rPr>
      </w:pPr>
    </w:p>
    <w:p w14:paraId="7D6CC3F9"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Belete, A. (2018). Turnover intention influencing factors of employees: An empirical work </w:t>
      </w:r>
      <w:r w:rsidRPr="00AF573F">
        <w:rPr>
          <w:rFonts w:ascii="Times New Roman" w:hAnsi="Times New Roman" w:cs="Times New Roman"/>
          <w:sz w:val="24"/>
          <w:szCs w:val="24"/>
        </w:rPr>
        <w:tab/>
        <w:t xml:space="preserve">review. </w:t>
      </w:r>
      <w:r w:rsidRPr="00AF573F">
        <w:rPr>
          <w:rFonts w:ascii="Times New Roman" w:hAnsi="Times New Roman" w:cs="Times New Roman"/>
          <w:i/>
          <w:iCs/>
          <w:sz w:val="24"/>
          <w:szCs w:val="24"/>
        </w:rPr>
        <w:t>Journal of Entrepreneurship &amp; Organization Management</w:t>
      </w:r>
      <w:r w:rsidRPr="00AF573F">
        <w:rPr>
          <w:rFonts w:ascii="Times New Roman" w:hAnsi="Times New Roman" w:cs="Times New Roman"/>
          <w:sz w:val="24"/>
          <w:szCs w:val="24"/>
        </w:rPr>
        <w:t xml:space="preserve">, 7(3), 253. </w:t>
      </w:r>
      <w:r w:rsidRPr="00AF573F">
        <w:rPr>
          <w:rFonts w:ascii="Times New Roman" w:hAnsi="Times New Roman" w:cs="Times New Roman"/>
          <w:sz w:val="24"/>
          <w:szCs w:val="24"/>
        </w:rPr>
        <w:tab/>
      </w:r>
      <w:hyperlink r:id="rId10" w:history="1">
        <w:r w:rsidRPr="00AF573F">
          <w:rPr>
            <w:rFonts w:ascii="Times New Roman" w:hAnsi="Times New Roman" w:cs="Times New Roman"/>
            <w:color w:val="0000FF"/>
            <w:sz w:val="24"/>
            <w:szCs w:val="24"/>
            <w:u w:val="single"/>
          </w:rPr>
          <w:t>https://doi.org/10.4172/2169-026X.1000253</w:t>
        </w:r>
      </w:hyperlink>
    </w:p>
    <w:p w14:paraId="50A731D9" w14:textId="77777777" w:rsidR="00690AB6" w:rsidRPr="00AF573F" w:rsidRDefault="00690AB6" w:rsidP="006F68ED">
      <w:pPr>
        <w:spacing w:after="0" w:line="240" w:lineRule="auto"/>
        <w:jc w:val="both"/>
        <w:rPr>
          <w:rFonts w:ascii="Times New Roman" w:hAnsi="Times New Roman" w:cs="Times New Roman"/>
          <w:sz w:val="24"/>
          <w:szCs w:val="24"/>
        </w:rPr>
      </w:pPr>
    </w:p>
    <w:p w14:paraId="4B890F5E"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Chadi, A., &amp; Hetschko, C. (2017). The magic of the new: How job changes affect job </w:t>
      </w:r>
      <w:r w:rsidRPr="00AF573F">
        <w:rPr>
          <w:rFonts w:ascii="Times New Roman" w:hAnsi="Times New Roman" w:cs="Times New Roman"/>
          <w:sz w:val="24"/>
          <w:szCs w:val="24"/>
        </w:rPr>
        <w:tab/>
        <w:t xml:space="preserve">satisfaction. </w:t>
      </w:r>
      <w:r w:rsidRPr="00AF573F">
        <w:rPr>
          <w:rFonts w:ascii="Times New Roman" w:hAnsi="Times New Roman" w:cs="Times New Roman"/>
          <w:i/>
          <w:iCs/>
          <w:sz w:val="24"/>
          <w:szCs w:val="24"/>
        </w:rPr>
        <w:t>Journal of Economics &amp; Management Strategy</w:t>
      </w:r>
      <w:r w:rsidRPr="00AF573F">
        <w:rPr>
          <w:rFonts w:ascii="Times New Roman" w:hAnsi="Times New Roman" w:cs="Times New Roman"/>
          <w:sz w:val="24"/>
          <w:szCs w:val="24"/>
        </w:rPr>
        <w:t xml:space="preserve">, 26(3), 584-604. </w:t>
      </w:r>
      <w:r w:rsidRPr="00AF573F">
        <w:rPr>
          <w:rFonts w:ascii="Times New Roman" w:hAnsi="Times New Roman" w:cs="Times New Roman"/>
          <w:sz w:val="24"/>
          <w:szCs w:val="24"/>
        </w:rPr>
        <w:tab/>
      </w:r>
      <w:hyperlink r:id="rId11" w:history="1">
        <w:r w:rsidRPr="00AF573F">
          <w:rPr>
            <w:rFonts w:ascii="Times New Roman" w:hAnsi="Times New Roman" w:cs="Times New Roman"/>
            <w:color w:val="0000FF"/>
            <w:sz w:val="24"/>
            <w:szCs w:val="24"/>
            <w:u w:val="single"/>
          </w:rPr>
          <w:t>https://doi.org/10.1111/jems.12206</w:t>
        </w:r>
      </w:hyperlink>
    </w:p>
    <w:p w14:paraId="641F690E" w14:textId="77777777" w:rsidR="00690AB6" w:rsidRPr="00AF573F" w:rsidRDefault="00690AB6" w:rsidP="006F68ED">
      <w:pPr>
        <w:spacing w:after="0" w:line="240" w:lineRule="auto"/>
        <w:jc w:val="both"/>
        <w:rPr>
          <w:rFonts w:ascii="Times New Roman" w:hAnsi="Times New Roman" w:cs="Times New Roman"/>
          <w:sz w:val="24"/>
          <w:szCs w:val="24"/>
        </w:rPr>
      </w:pPr>
    </w:p>
    <w:p w14:paraId="240E2B1C"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Chavadi, S., Patil, R., &amp; Rao, P. (2021). Challenges in retaining millennial workforce: A </w:t>
      </w:r>
      <w:r w:rsidRPr="00AF573F">
        <w:rPr>
          <w:rFonts w:ascii="Times New Roman" w:eastAsiaTheme="majorEastAsia" w:hAnsi="Times New Roman" w:cs="Times New Roman"/>
          <w:sz w:val="24"/>
          <w:szCs w:val="24"/>
        </w:rPr>
        <w:tab/>
      </w:r>
      <w:r w:rsidRPr="00AF573F">
        <w:rPr>
          <w:rFonts w:ascii="Times New Roman" w:hAnsi="Times New Roman" w:cs="Times New Roman"/>
          <w:sz w:val="24"/>
          <w:szCs w:val="24"/>
        </w:rPr>
        <w:t>systematic review</w:t>
      </w:r>
      <w:r w:rsidRPr="00AF573F">
        <w:rPr>
          <w:rFonts w:ascii="Times New Roman" w:hAnsi="Times New Roman" w:cs="Times New Roman"/>
          <w:i/>
          <w:iCs/>
          <w:sz w:val="24"/>
          <w:szCs w:val="24"/>
        </w:rPr>
        <w:t>. Journal of Human Resource Management,</w:t>
      </w:r>
      <w:r w:rsidRPr="00AF573F">
        <w:rPr>
          <w:rFonts w:ascii="Times New Roman" w:hAnsi="Times New Roman" w:cs="Times New Roman"/>
          <w:sz w:val="24"/>
          <w:szCs w:val="24"/>
        </w:rPr>
        <w:t xml:space="preserve"> 45(2), 134-146. </w:t>
      </w:r>
      <w:r w:rsidRPr="00AF573F">
        <w:rPr>
          <w:rFonts w:ascii="Times New Roman" w:hAnsi="Times New Roman" w:cs="Times New Roman"/>
          <w:sz w:val="24"/>
          <w:szCs w:val="24"/>
        </w:rPr>
        <w:tab/>
      </w:r>
      <w:hyperlink r:id="rId12" w:history="1">
        <w:r w:rsidRPr="00AF573F">
          <w:rPr>
            <w:rFonts w:ascii="Times New Roman" w:hAnsi="Times New Roman" w:cs="Times New Roman"/>
            <w:color w:val="0000FF"/>
            <w:sz w:val="24"/>
            <w:szCs w:val="24"/>
            <w:u w:val="single"/>
          </w:rPr>
          <w:t>https://doi.org/10.1016/j.jhrm.2020.11.005</w:t>
        </w:r>
      </w:hyperlink>
    </w:p>
    <w:p w14:paraId="4E988FA9" w14:textId="77777777" w:rsidR="00690AB6" w:rsidRPr="00AF573F" w:rsidRDefault="00690AB6" w:rsidP="006F68ED">
      <w:pPr>
        <w:spacing w:after="0" w:line="240" w:lineRule="auto"/>
        <w:jc w:val="both"/>
        <w:rPr>
          <w:rFonts w:ascii="Times New Roman" w:hAnsi="Times New Roman" w:cs="Times New Roman"/>
          <w:sz w:val="24"/>
          <w:szCs w:val="24"/>
        </w:rPr>
      </w:pPr>
    </w:p>
    <w:p w14:paraId="4DCC32F7" w14:textId="77777777" w:rsidR="00690AB6" w:rsidRDefault="00690AB6" w:rsidP="006F68ED">
      <w:pPr>
        <w:spacing w:after="0" w:line="240" w:lineRule="auto"/>
        <w:jc w:val="both"/>
      </w:pPr>
      <w:r w:rsidRPr="00AF573F">
        <w:rPr>
          <w:rFonts w:ascii="Times New Roman" w:hAnsi="Times New Roman" w:cs="Times New Roman"/>
          <w:sz w:val="24"/>
          <w:szCs w:val="24"/>
        </w:rPr>
        <w:t xml:space="preserve">Côté, S., Miners, C. T. H., &amp; Moon, S. (2010). Emotional intelligence and job performance: </w:t>
      </w:r>
      <w:r w:rsidRPr="00AF573F">
        <w:rPr>
          <w:rFonts w:ascii="Times New Roman" w:eastAsiaTheme="majorEastAsia" w:hAnsi="Times New Roman" w:cs="Times New Roman"/>
          <w:sz w:val="24"/>
          <w:szCs w:val="24"/>
        </w:rPr>
        <w:tab/>
      </w:r>
      <w:r w:rsidRPr="00AF573F">
        <w:rPr>
          <w:rFonts w:ascii="Times New Roman" w:hAnsi="Times New Roman" w:cs="Times New Roman"/>
          <w:sz w:val="24"/>
          <w:szCs w:val="24"/>
        </w:rPr>
        <w:t>The role of self-efficacy, emotion regulation, and task performance</w:t>
      </w:r>
      <w:r w:rsidRPr="00AF573F">
        <w:rPr>
          <w:rFonts w:ascii="Times New Roman" w:hAnsi="Times New Roman" w:cs="Times New Roman"/>
          <w:i/>
          <w:iCs/>
          <w:sz w:val="24"/>
          <w:szCs w:val="24"/>
        </w:rPr>
        <w:t xml:space="preserve">. Journal of </w:t>
      </w:r>
      <w:r w:rsidRPr="00AF573F">
        <w:rPr>
          <w:rFonts w:ascii="Times New Roman" w:hAnsi="Times New Roman" w:cs="Times New Roman"/>
          <w:i/>
          <w:iCs/>
          <w:sz w:val="24"/>
          <w:szCs w:val="24"/>
        </w:rPr>
        <w:tab/>
        <w:t>Organizational Behaviour,</w:t>
      </w:r>
      <w:r w:rsidRPr="00AF573F">
        <w:rPr>
          <w:rFonts w:ascii="Times New Roman" w:hAnsi="Times New Roman" w:cs="Times New Roman"/>
          <w:sz w:val="24"/>
          <w:szCs w:val="24"/>
        </w:rPr>
        <w:t xml:space="preserve"> 31(1), 78-95. </w:t>
      </w:r>
      <w:hyperlink r:id="rId13" w:history="1">
        <w:r w:rsidRPr="00AF573F">
          <w:rPr>
            <w:rFonts w:ascii="Times New Roman" w:hAnsi="Times New Roman" w:cs="Times New Roman"/>
            <w:color w:val="0000FF"/>
            <w:sz w:val="24"/>
            <w:szCs w:val="24"/>
            <w:u w:val="single"/>
          </w:rPr>
          <w:t>https://doi.org/10.1002/job.655</w:t>
        </w:r>
      </w:hyperlink>
    </w:p>
    <w:p w14:paraId="1EA72073" w14:textId="2B1DFEED" w:rsidR="0023752D" w:rsidRDefault="0023752D" w:rsidP="0023752D">
      <w:pPr>
        <w:pStyle w:val="NormalWeb"/>
        <w:jc w:val="both"/>
      </w:pPr>
      <w:r>
        <w:t xml:space="preserve">Dicke, T. (2023, November 1). 'Be more like a man': Barriers female educators face in </w:t>
      </w:r>
      <w:r>
        <w:tab/>
        <w:t xml:space="preserve">leadership race. </w:t>
      </w:r>
      <w:r>
        <w:rPr>
          <w:rStyle w:val="Emphasis"/>
          <w:rFonts w:eastAsiaTheme="majorEastAsia"/>
        </w:rPr>
        <w:t>Herald Sun</w:t>
      </w:r>
      <w:r>
        <w:t xml:space="preserve">. </w:t>
      </w:r>
      <w:hyperlink r:id="rId14" w:history="1">
        <w:r w:rsidRPr="0003329D">
          <w:rPr>
            <w:rStyle w:val="Hyperlink"/>
          </w:rPr>
          <w:t>https://www.heraldsun.com.au/victoria-education/be-</w:t>
        </w:r>
      </w:hyperlink>
      <w:r>
        <w:tab/>
        <w:t>more-like-a-man-female-educators-face-gender-barriers-and-discrimination-in-</w:t>
      </w:r>
      <w:r>
        <w:tab/>
        <w:t>leadership-race/news-story/b6f98ca9d3272b61c678455dd2c70343.</w:t>
      </w:r>
    </w:p>
    <w:p w14:paraId="5D389CBB" w14:textId="77777777" w:rsidR="00955CC3" w:rsidRPr="00955CC3" w:rsidRDefault="00955CC3" w:rsidP="00955CC3">
      <w:pPr>
        <w:spacing w:after="0" w:line="240" w:lineRule="auto"/>
        <w:jc w:val="both"/>
        <w:rPr>
          <w:rFonts w:ascii="Times New Roman" w:eastAsia="Times New Roman" w:hAnsi="Times New Roman" w:cs="Times New Roman"/>
          <w:kern w:val="0"/>
          <w:sz w:val="24"/>
          <w:szCs w:val="24"/>
          <w:lang/>
          <w14:ligatures w14:val="none"/>
        </w:rPr>
      </w:pPr>
      <w:r w:rsidRPr="00955CC3">
        <w:rPr>
          <w:rFonts w:ascii="Times New Roman" w:eastAsia="Times New Roman" w:hAnsi="Times New Roman" w:cs="Times New Roman"/>
          <w:kern w:val="0"/>
          <w:sz w:val="24"/>
          <w:szCs w:val="24"/>
          <w:lang/>
          <w14:ligatures w14:val="none"/>
        </w:rPr>
        <w:t xml:space="preserve">Dubey, A., and Baghel, D. (2024). Gender and Sector-Based Differences in Job Satisfaction </w:t>
      </w:r>
      <w:r w:rsidRPr="00955CC3">
        <w:rPr>
          <w:rFonts w:ascii="Times New Roman" w:eastAsia="Times New Roman" w:hAnsi="Times New Roman" w:cs="Times New Roman"/>
          <w:kern w:val="0"/>
          <w:sz w:val="24"/>
          <w:szCs w:val="24"/>
          <w:lang/>
          <w14:ligatures w14:val="none"/>
        </w:rPr>
        <w:tab/>
        <w:t xml:space="preserve">AmongBank Employees. ShodhKosh: Journal of Visual and Performing Arts, 5(2), </w:t>
      </w:r>
      <w:r w:rsidRPr="00955CC3">
        <w:rPr>
          <w:rFonts w:ascii="Times New Roman" w:eastAsia="Times New Roman" w:hAnsi="Times New Roman" w:cs="Times New Roman"/>
          <w:kern w:val="0"/>
          <w:sz w:val="24"/>
          <w:szCs w:val="24"/>
          <w:lang/>
          <w14:ligatures w14:val="none"/>
        </w:rPr>
        <w:tab/>
        <w:t xml:space="preserve">774–782.  doi: 10.29121/shodhkosh.v5.i2.2024.3403 </w:t>
      </w:r>
    </w:p>
    <w:p w14:paraId="2DCC0F24" w14:textId="77777777" w:rsidR="00690AB6" w:rsidRPr="00AF573F" w:rsidRDefault="00690AB6" w:rsidP="006F68ED">
      <w:pPr>
        <w:spacing w:after="0" w:line="240" w:lineRule="auto"/>
        <w:jc w:val="both"/>
        <w:rPr>
          <w:rFonts w:ascii="Times New Roman" w:hAnsi="Times New Roman" w:cs="Times New Roman"/>
          <w:sz w:val="24"/>
          <w:szCs w:val="24"/>
        </w:rPr>
      </w:pPr>
    </w:p>
    <w:p w14:paraId="086D90A7" w14:textId="3B3A0D87" w:rsidR="00690AB6" w:rsidRDefault="00690AB6" w:rsidP="006F68ED">
      <w:pPr>
        <w:spacing w:after="0" w:line="240" w:lineRule="auto"/>
        <w:jc w:val="both"/>
        <w:rPr>
          <w:rFonts w:ascii="Times New Roman" w:hAnsi="Times New Roman" w:cs="Times New Roman"/>
          <w:color w:val="212121"/>
          <w:sz w:val="24"/>
          <w:szCs w:val="24"/>
          <w:shd w:val="clear" w:color="auto" w:fill="FFFFFF"/>
        </w:rPr>
      </w:pPr>
      <w:proofErr w:type="spellStart"/>
      <w:r w:rsidRPr="00162D4F">
        <w:rPr>
          <w:rFonts w:ascii="Times New Roman" w:hAnsi="Times New Roman" w:cs="Times New Roman"/>
          <w:sz w:val="24"/>
          <w:szCs w:val="24"/>
        </w:rPr>
        <w:t>Eagly</w:t>
      </w:r>
      <w:proofErr w:type="spellEnd"/>
      <w:r w:rsidRPr="00162D4F">
        <w:rPr>
          <w:rFonts w:ascii="Times New Roman" w:hAnsi="Times New Roman" w:cs="Times New Roman"/>
          <w:sz w:val="24"/>
          <w:szCs w:val="24"/>
        </w:rPr>
        <w:t xml:space="preserve">, A. H., &amp; Karau, S. J. (2002). Role congruity theory of prejudice toward female leaders. </w:t>
      </w:r>
      <w:r w:rsidRPr="00162D4F">
        <w:rPr>
          <w:rFonts w:ascii="Times New Roman" w:hAnsi="Times New Roman" w:cs="Times New Roman"/>
          <w:sz w:val="24"/>
          <w:szCs w:val="24"/>
        </w:rPr>
        <w:tab/>
      </w:r>
      <w:r w:rsidRPr="00162D4F">
        <w:rPr>
          <w:rFonts w:ascii="Times New Roman" w:eastAsiaTheme="majorEastAsia" w:hAnsi="Times New Roman" w:cs="Times New Roman"/>
          <w:i/>
          <w:iCs/>
          <w:sz w:val="24"/>
          <w:szCs w:val="24"/>
        </w:rPr>
        <w:t>Psychological Review</w:t>
      </w:r>
      <w:r w:rsidRPr="00162D4F">
        <w:rPr>
          <w:rFonts w:ascii="Times New Roman" w:hAnsi="Times New Roman" w:cs="Times New Roman"/>
          <w:sz w:val="24"/>
          <w:szCs w:val="24"/>
        </w:rPr>
        <w:t>, 109(3), 573-598.</w:t>
      </w:r>
      <w:r w:rsidR="00162D4F" w:rsidRPr="00162D4F">
        <w:rPr>
          <w:rFonts w:ascii="Times New Roman" w:hAnsi="Times New Roman" w:cs="Times New Roman"/>
          <w:color w:val="212121"/>
          <w:sz w:val="24"/>
          <w:szCs w:val="24"/>
          <w:shd w:val="clear" w:color="auto" w:fill="FFFFFF"/>
        </w:rPr>
        <w:t xml:space="preserve"> doi:10.1037/0033-295x.109.3.573.PMID: </w:t>
      </w:r>
      <w:r w:rsidR="00162D4F" w:rsidRPr="00162D4F">
        <w:rPr>
          <w:rFonts w:ascii="Times New Roman" w:hAnsi="Times New Roman" w:cs="Times New Roman"/>
          <w:color w:val="212121"/>
          <w:sz w:val="24"/>
          <w:szCs w:val="24"/>
          <w:shd w:val="clear" w:color="auto" w:fill="FFFFFF"/>
        </w:rPr>
        <w:tab/>
        <w:t>12088246.</w:t>
      </w:r>
    </w:p>
    <w:p w14:paraId="6E530F76" w14:textId="77777777" w:rsidR="00690AB6" w:rsidRPr="00AF573F" w:rsidRDefault="00690AB6" w:rsidP="006F68ED">
      <w:pPr>
        <w:spacing w:after="0" w:line="240" w:lineRule="auto"/>
        <w:jc w:val="both"/>
        <w:rPr>
          <w:rFonts w:ascii="Times New Roman" w:hAnsi="Times New Roman" w:cs="Times New Roman"/>
          <w:sz w:val="24"/>
          <w:szCs w:val="24"/>
        </w:rPr>
      </w:pPr>
    </w:p>
    <w:p w14:paraId="038515EF"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Fan, W., &amp; DeVaro, J. (2019). High-performance work systems and employee job satisfaction: </w:t>
      </w:r>
      <w:r w:rsidRPr="00AF573F">
        <w:rPr>
          <w:rFonts w:ascii="Times New Roman" w:hAnsi="Times New Roman" w:cs="Times New Roman"/>
          <w:sz w:val="24"/>
          <w:szCs w:val="24"/>
        </w:rPr>
        <w:tab/>
        <w:t xml:space="preserve">Evidence from China. </w:t>
      </w:r>
      <w:r w:rsidRPr="00AF573F">
        <w:rPr>
          <w:rFonts w:ascii="Times New Roman" w:hAnsi="Times New Roman" w:cs="Times New Roman"/>
          <w:i/>
          <w:iCs/>
          <w:sz w:val="24"/>
          <w:szCs w:val="24"/>
        </w:rPr>
        <w:t>Journal of Labor Research</w:t>
      </w:r>
      <w:r w:rsidRPr="00AF573F">
        <w:rPr>
          <w:rFonts w:ascii="Times New Roman" w:hAnsi="Times New Roman" w:cs="Times New Roman"/>
          <w:sz w:val="24"/>
          <w:szCs w:val="24"/>
        </w:rPr>
        <w:t xml:space="preserve">, 40(3), 294-319. </w:t>
      </w:r>
      <w:r w:rsidRPr="00AF573F">
        <w:rPr>
          <w:rFonts w:ascii="Times New Roman" w:hAnsi="Times New Roman" w:cs="Times New Roman"/>
          <w:sz w:val="24"/>
          <w:szCs w:val="24"/>
        </w:rPr>
        <w:tab/>
      </w:r>
      <w:hyperlink r:id="rId15" w:history="1">
        <w:r w:rsidRPr="00AF573F">
          <w:rPr>
            <w:rFonts w:ascii="Times New Roman" w:hAnsi="Times New Roman" w:cs="Times New Roman"/>
            <w:color w:val="0000FF"/>
            <w:sz w:val="24"/>
            <w:szCs w:val="24"/>
            <w:u w:val="single"/>
          </w:rPr>
          <w:t>https://doi.org/10.1007/s12122-019-09288-4</w:t>
        </w:r>
      </w:hyperlink>
    </w:p>
    <w:p w14:paraId="23A7333D" w14:textId="77777777" w:rsidR="00690AB6" w:rsidRPr="00AF573F" w:rsidRDefault="00690AB6" w:rsidP="006F68ED">
      <w:pPr>
        <w:spacing w:after="0" w:line="240" w:lineRule="auto"/>
        <w:jc w:val="both"/>
        <w:rPr>
          <w:rFonts w:ascii="Times New Roman" w:hAnsi="Times New Roman" w:cs="Times New Roman"/>
          <w:sz w:val="24"/>
          <w:szCs w:val="24"/>
        </w:rPr>
      </w:pPr>
    </w:p>
    <w:p w14:paraId="6A73104C" w14:textId="466B376C" w:rsidR="007E33B7" w:rsidRPr="007E33B7" w:rsidRDefault="00690AB6" w:rsidP="007E33B7">
      <w:pPr>
        <w:pStyle w:val="NormalWeb"/>
        <w:jc w:val="both"/>
        <w:rPr>
          <w:lang/>
        </w:rPr>
      </w:pPr>
      <w:r w:rsidRPr="00AF573F">
        <w:t xml:space="preserve">Fitriantini, R., Agusdin, </w:t>
      </w:r>
      <w:proofErr w:type="gramStart"/>
      <w:r w:rsidRPr="00AF573F">
        <w:t>Agusdin.,</w:t>
      </w:r>
      <w:proofErr w:type="gramEnd"/>
      <w:r w:rsidRPr="00AF573F">
        <w:t xml:space="preserve"> &amp;  Siti, N. (2019). "The Influence of Workload, Job </w:t>
      </w:r>
      <w:r w:rsidRPr="00AF573F">
        <w:tab/>
        <w:t xml:space="preserve">Satisfaction and Job Stress on Turnover Intention of Health Workers with Contract </w:t>
      </w:r>
      <w:r w:rsidRPr="00AF573F">
        <w:tab/>
        <w:t xml:space="preserve">Status at the Mataram City Hospital." </w:t>
      </w:r>
      <w:r w:rsidRPr="00AF573F">
        <w:rPr>
          <w:i/>
          <w:iCs/>
        </w:rPr>
        <w:t>Journal of Management and Business,</w:t>
      </w:r>
      <w:r w:rsidRPr="00AF573F">
        <w:t xml:space="preserve"> 8 (1), </w:t>
      </w:r>
      <w:r w:rsidRPr="00AF573F">
        <w:tab/>
        <w:t>23–38.</w:t>
      </w:r>
      <w:r w:rsidR="007E33B7" w:rsidRPr="007E33B7">
        <w:rPr>
          <w:b/>
          <w:bCs/>
          <w:lang/>
        </w:rPr>
        <w:t xml:space="preserve"> </w:t>
      </w:r>
      <w:hyperlink r:id="rId16" w:history="1">
        <w:r w:rsidR="007E33B7" w:rsidRPr="0003329D">
          <w:rPr>
            <w:rStyle w:val="Hyperlink"/>
            <w:lang/>
          </w:rPr>
          <w:t>https://distribusi.unram.ac.id/index.php/distribusi/article/view/100</w:t>
        </w:r>
      </w:hyperlink>
    </w:p>
    <w:p w14:paraId="3CCAB282" w14:textId="5EB3658E" w:rsidR="00936679" w:rsidRPr="00936679" w:rsidRDefault="00690AB6" w:rsidP="00CF632E">
      <w:pPr>
        <w:pStyle w:val="NormalWeb"/>
        <w:jc w:val="both"/>
        <w:rPr>
          <w:lang/>
        </w:rPr>
      </w:pPr>
      <w:r w:rsidRPr="00AF573F">
        <w:t xml:space="preserve">Goleman, D. (1995). </w:t>
      </w:r>
      <w:r w:rsidRPr="00AF573F">
        <w:rPr>
          <w:i/>
          <w:iCs/>
        </w:rPr>
        <w:t>Emotional intelligence: Why it can matter more than IQ</w:t>
      </w:r>
      <w:r w:rsidRPr="00AF573F">
        <w:t>. Bantam Books.</w:t>
      </w:r>
      <w:r w:rsidR="00936679" w:rsidRPr="00936679">
        <w:rPr>
          <w:b/>
          <w:bCs/>
          <w:lang/>
        </w:rPr>
        <w:t xml:space="preserve"> </w:t>
      </w:r>
      <w:r w:rsidR="00CF632E">
        <w:rPr>
          <w:b/>
          <w:bCs/>
          <w:lang/>
        </w:rPr>
        <w:tab/>
      </w:r>
      <w:hyperlink r:id="rId17" w:history="1">
        <w:r w:rsidR="00CF632E" w:rsidRPr="0003329D">
          <w:rPr>
            <w:rStyle w:val="Hyperlink"/>
            <w:lang/>
          </w:rPr>
          <w:t>https://www.amazon.com/Emotional-Intelligence-Matter-More-Than/dp/055338371X</w:t>
        </w:r>
      </w:hyperlink>
    </w:p>
    <w:p w14:paraId="2020A5E4" w14:textId="12E8E4B1" w:rsidR="00690AB6" w:rsidRDefault="00690AB6" w:rsidP="006F68ED">
      <w:pPr>
        <w:spacing w:after="0" w:line="240" w:lineRule="auto"/>
        <w:jc w:val="both"/>
      </w:pPr>
      <w:r w:rsidRPr="00AF573F">
        <w:rPr>
          <w:rFonts w:ascii="Times New Roman" w:hAnsi="Times New Roman" w:cs="Times New Roman"/>
          <w:sz w:val="24"/>
          <w:szCs w:val="24"/>
        </w:rPr>
        <w:t xml:space="preserve">Goleman, D. (1998). </w:t>
      </w:r>
      <w:r w:rsidRPr="00AF573F">
        <w:rPr>
          <w:rFonts w:ascii="Times New Roman" w:hAnsi="Times New Roman" w:cs="Times New Roman"/>
          <w:i/>
          <w:iCs/>
          <w:sz w:val="24"/>
          <w:szCs w:val="24"/>
        </w:rPr>
        <w:t>Working with emotional intelligence</w:t>
      </w:r>
      <w:r w:rsidRPr="00AF573F">
        <w:rPr>
          <w:rFonts w:ascii="Times New Roman" w:hAnsi="Times New Roman" w:cs="Times New Roman"/>
          <w:sz w:val="24"/>
          <w:szCs w:val="24"/>
        </w:rPr>
        <w:t>. Bantam Books.</w:t>
      </w:r>
      <w:r w:rsidR="00D42069" w:rsidRPr="00D42069">
        <w:t xml:space="preserve"> </w:t>
      </w:r>
      <w:r w:rsidR="00D42069">
        <w:tab/>
      </w:r>
      <w:hyperlink r:id="rId18" w:history="1">
        <w:r w:rsidR="00D42069" w:rsidRPr="0003329D">
          <w:rPr>
            <w:rStyle w:val="Hyperlink"/>
          </w:rPr>
          <w:t>https://www.amazon.com/Working-Emotional-Intelligence-DanielGoleman/dp/0553378589</w:t>
        </w:r>
      </w:hyperlink>
      <w:r w:rsidR="00D42069">
        <w:t>.</w:t>
      </w:r>
    </w:p>
    <w:p w14:paraId="6F0BFECE" w14:textId="77777777" w:rsidR="00D42069" w:rsidRPr="00AF573F" w:rsidRDefault="00D42069" w:rsidP="006F68ED">
      <w:pPr>
        <w:spacing w:after="0" w:line="240" w:lineRule="auto"/>
        <w:jc w:val="both"/>
        <w:rPr>
          <w:rFonts w:ascii="Times New Roman" w:hAnsi="Times New Roman" w:cs="Times New Roman"/>
          <w:sz w:val="24"/>
          <w:szCs w:val="24"/>
        </w:rPr>
      </w:pPr>
    </w:p>
    <w:p w14:paraId="600CA36B"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Greenhaus, J. H., Parasuraman, S., &amp; Wormley, W. M. (1990). Effects of race on organizational </w:t>
      </w:r>
      <w:r w:rsidRPr="00AF573F">
        <w:rPr>
          <w:rFonts w:ascii="Times New Roman" w:hAnsi="Times New Roman" w:cs="Times New Roman"/>
          <w:sz w:val="24"/>
          <w:szCs w:val="24"/>
        </w:rPr>
        <w:tab/>
        <w:t xml:space="preserve">experiences, job performance evaluations, and career outcomes. </w:t>
      </w:r>
      <w:r w:rsidRPr="00AF573F">
        <w:rPr>
          <w:rFonts w:ascii="Times New Roman" w:hAnsi="Times New Roman" w:cs="Times New Roman"/>
          <w:i/>
          <w:iCs/>
          <w:sz w:val="24"/>
          <w:szCs w:val="24"/>
        </w:rPr>
        <w:t xml:space="preserve">Academy of </w:t>
      </w:r>
      <w:r w:rsidRPr="00AF573F">
        <w:rPr>
          <w:rFonts w:ascii="Times New Roman" w:hAnsi="Times New Roman" w:cs="Times New Roman"/>
          <w:i/>
          <w:iCs/>
          <w:sz w:val="24"/>
          <w:szCs w:val="24"/>
        </w:rPr>
        <w:tab/>
        <w:t>Management Journal, 33</w:t>
      </w:r>
      <w:r w:rsidRPr="00AF573F">
        <w:rPr>
          <w:rFonts w:ascii="Times New Roman" w:hAnsi="Times New Roman" w:cs="Times New Roman"/>
          <w:sz w:val="24"/>
          <w:szCs w:val="24"/>
        </w:rPr>
        <w:t xml:space="preserve">(1), 64–86. </w:t>
      </w:r>
      <w:hyperlink r:id="rId19" w:history="1">
        <w:r w:rsidRPr="00AF573F">
          <w:rPr>
            <w:rFonts w:ascii="Times New Roman" w:hAnsi="Times New Roman" w:cs="Times New Roman"/>
            <w:color w:val="0000FF"/>
            <w:sz w:val="24"/>
            <w:szCs w:val="24"/>
            <w:u w:val="single"/>
          </w:rPr>
          <w:t>https://doi.org/10.2307/256352</w:t>
        </w:r>
      </w:hyperlink>
    </w:p>
    <w:p w14:paraId="5FE6283F" w14:textId="77777777" w:rsidR="00690AB6" w:rsidRPr="00AF573F" w:rsidRDefault="00690AB6" w:rsidP="006F68ED">
      <w:pPr>
        <w:spacing w:after="0" w:line="240" w:lineRule="auto"/>
        <w:jc w:val="both"/>
        <w:rPr>
          <w:rFonts w:ascii="Times New Roman" w:hAnsi="Times New Roman" w:cs="Times New Roman"/>
          <w:sz w:val="24"/>
          <w:szCs w:val="24"/>
        </w:rPr>
      </w:pPr>
    </w:p>
    <w:p w14:paraId="1BA2D3B4"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Grönlund, A., &amp; Öun, M. (2018). Job satisfaction and family adaptation: Gender differences in </w:t>
      </w:r>
      <w:r w:rsidRPr="00AF573F">
        <w:rPr>
          <w:rFonts w:ascii="Times New Roman" w:hAnsi="Times New Roman" w:cs="Times New Roman"/>
          <w:sz w:val="24"/>
          <w:szCs w:val="24"/>
        </w:rPr>
        <w:tab/>
        <w:t>career contentment</w:t>
      </w:r>
      <w:r w:rsidRPr="00AF573F">
        <w:rPr>
          <w:rFonts w:ascii="Times New Roman" w:hAnsi="Times New Roman" w:cs="Times New Roman"/>
          <w:i/>
          <w:iCs/>
          <w:sz w:val="24"/>
          <w:szCs w:val="24"/>
        </w:rPr>
        <w:t>. Journal of Social Research,</w:t>
      </w:r>
      <w:r w:rsidRPr="00AF573F">
        <w:rPr>
          <w:rFonts w:ascii="Times New Roman" w:hAnsi="Times New Roman" w:cs="Times New Roman"/>
          <w:sz w:val="24"/>
          <w:szCs w:val="24"/>
        </w:rPr>
        <w:t xml:space="preserve"> 24(3), 219-237. </w:t>
      </w:r>
      <w:r w:rsidRPr="00AF573F">
        <w:rPr>
          <w:rFonts w:ascii="Times New Roman" w:hAnsi="Times New Roman" w:cs="Times New Roman"/>
          <w:sz w:val="24"/>
          <w:szCs w:val="24"/>
        </w:rPr>
        <w:tab/>
      </w:r>
      <w:hyperlink r:id="rId20" w:history="1">
        <w:r w:rsidRPr="00AF573F">
          <w:rPr>
            <w:rFonts w:ascii="Times New Roman" w:hAnsi="Times New Roman" w:cs="Times New Roman"/>
            <w:color w:val="0000FF"/>
            <w:sz w:val="24"/>
            <w:szCs w:val="24"/>
            <w:u w:val="single"/>
          </w:rPr>
          <w:t>https://doi.org/10.1080/12345678.2018.1464129</w:t>
        </w:r>
      </w:hyperlink>
    </w:p>
    <w:p w14:paraId="50A0598F" w14:textId="77777777" w:rsidR="00690AB6" w:rsidRPr="00AF573F" w:rsidRDefault="00690AB6" w:rsidP="006F68ED">
      <w:pPr>
        <w:spacing w:after="0" w:line="240" w:lineRule="auto"/>
        <w:jc w:val="both"/>
        <w:rPr>
          <w:rFonts w:ascii="Times New Roman" w:hAnsi="Times New Roman" w:cs="Times New Roman"/>
          <w:sz w:val="24"/>
          <w:szCs w:val="24"/>
        </w:rPr>
      </w:pPr>
    </w:p>
    <w:p w14:paraId="26C6FEB4" w14:textId="2D1FA38A" w:rsidR="007B7294" w:rsidRPr="00A86DD6" w:rsidRDefault="00690AB6" w:rsidP="007B7294">
      <w:pPr>
        <w:shd w:val="clear" w:color="auto" w:fill="FFFFFF"/>
        <w:spacing w:line="240" w:lineRule="auto"/>
        <w:jc w:val="both"/>
        <w:rPr>
          <w:rFonts w:ascii="Open Sans" w:eastAsia="Times New Roman" w:hAnsi="Open Sans" w:cs="Open Sans"/>
          <w:color w:val="333333"/>
          <w:kern w:val="0"/>
          <w:sz w:val="21"/>
          <w:szCs w:val="21"/>
          <w:lang/>
          <w14:ligatures w14:val="none"/>
        </w:rPr>
      </w:pPr>
      <w:r w:rsidRPr="00AF573F">
        <w:rPr>
          <w:rFonts w:ascii="Times New Roman" w:hAnsi="Times New Roman" w:cs="Times New Roman"/>
          <w:sz w:val="24"/>
          <w:szCs w:val="24"/>
        </w:rPr>
        <w:t xml:space="preserve">Herzberg, F. (1966). </w:t>
      </w:r>
      <w:r w:rsidRPr="00AF573F">
        <w:rPr>
          <w:rFonts w:ascii="Times New Roman" w:eastAsiaTheme="majorEastAsia" w:hAnsi="Times New Roman" w:cs="Times New Roman"/>
          <w:i/>
          <w:iCs/>
          <w:sz w:val="24"/>
          <w:szCs w:val="24"/>
        </w:rPr>
        <w:t>Work and the nature of man</w:t>
      </w:r>
      <w:r w:rsidRPr="00AF573F">
        <w:rPr>
          <w:rFonts w:ascii="Times New Roman" w:hAnsi="Times New Roman" w:cs="Times New Roman"/>
          <w:sz w:val="24"/>
          <w:szCs w:val="24"/>
        </w:rPr>
        <w:t>. World Publishing</w:t>
      </w:r>
      <w:r w:rsidR="007B7294">
        <w:rPr>
          <w:rFonts w:ascii="Times New Roman" w:hAnsi="Times New Roman" w:cs="Times New Roman"/>
          <w:sz w:val="24"/>
          <w:szCs w:val="24"/>
        </w:rPr>
        <w:t xml:space="preserve"> </w:t>
      </w:r>
      <w:r w:rsidRPr="00AF573F">
        <w:rPr>
          <w:rFonts w:ascii="Times New Roman" w:hAnsi="Times New Roman" w:cs="Times New Roman"/>
          <w:sz w:val="24"/>
          <w:szCs w:val="24"/>
        </w:rPr>
        <w:t>Company.</w:t>
      </w:r>
      <w:r w:rsidR="007B7294">
        <w:rPr>
          <w:rFonts w:ascii="Times New Roman" w:hAnsi="Times New Roman" w:cs="Times New Roman"/>
          <w:sz w:val="24"/>
          <w:szCs w:val="24"/>
        </w:rPr>
        <w:t xml:space="preserve">  </w:t>
      </w:r>
      <w:r w:rsidR="007B7294">
        <w:rPr>
          <w:rFonts w:ascii="Times New Roman" w:hAnsi="Times New Roman" w:cs="Times New Roman"/>
          <w:sz w:val="24"/>
          <w:szCs w:val="24"/>
        </w:rPr>
        <w:tab/>
      </w:r>
      <w:hyperlink r:id="rId21" w:history="1">
        <w:r w:rsidR="007B7294" w:rsidRPr="00A86DD6">
          <w:rPr>
            <w:rStyle w:val="Hyperlink"/>
            <w:rFonts w:ascii="Open Sans" w:eastAsia="Times New Roman" w:hAnsi="Open Sans" w:cs="Open Sans"/>
            <w:kern w:val="0"/>
            <w:sz w:val="21"/>
            <w:szCs w:val="21"/>
            <w:lang/>
            <w14:ligatures w14:val="none"/>
          </w:rPr>
          <w:t>https://doi.org/10.1177/002218566901100113</w:t>
        </w:r>
      </w:hyperlink>
    </w:p>
    <w:p w14:paraId="50B65431" w14:textId="3B260BBE" w:rsidR="007B7294" w:rsidRDefault="007B7294" w:rsidP="007B7294">
      <w:pPr>
        <w:shd w:val="clear" w:color="auto" w:fill="FFFFFF"/>
        <w:spacing w:line="240" w:lineRule="auto"/>
        <w:jc w:val="both"/>
        <w:rPr>
          <w:rFonts w:ascii="Times New Roman" w:hAnsi="Times New Roman" w:cs="Times New Roman"/>
          <w:sz w:val="24"/>
          <w:szCs w:val="24"/>
        </w:rPr>
      </w:pPr>
    </w:p>
    <w:p w14:paraId="2D761E59" w14:textId="05E2DFF8" w:rsidR="00690AB6" w:rsidRPr="00AF573F" w:rsidRDefault="00690AB6" w:rsidP="006F68ED">
      <w:pPr>
        <w:spacing w:after="0" w:line="240" w:lineRule="auto"/>
        <w:jc w:val="both"/>
        <w:rPr>
          <w:rFonts w:ascii="Times New Roman" w:hAnsi="Times New Roman" w:cs="Times New Roman"/>
          <w:sz w:val="24"/>
          <w:szCs w:val="24"/>
        </w:rPr>
      </w:pPr>
      <w:proofErr w:type="spellStart"/>
      <w:r w:rsidRPr="00AF573F">
        <w:rPr>
          <w:rFonts w:ascii="Times New Roman" w:hAnsi="Times New Roman" w:cs="Times New Roman"/>
          <w:sz w:val="24"/>
          <w:szCs w:val="24"/>
        </w:rPr>
        <w:t>Jaharuddin</w:t>
      </w:r>
      <w:proofErr w:type="spellEnd"/>
      <w:r w:rsidRPr="00AF573F">
        <w:rPr>
          <w:rFonts w:ascii="Times New Roman" w:hAnsi="Times New Roman" w:cs="Times New Roman"/>
          <w:sz w:val="24"/>
          <w:szCs w:val="24"/>
        </w:rPr>
        <w:t xml:space="preserve">, S. A., &amp; Zainol, Z. (2019). The evolving expectations of millennial employees and </w:t>
      </w:r>
      <w:r w:rsidRPr="00AF573F">
        <w:rPr>
          <w:rFonts w:ascii="Times New Roman" w:hAnsi="Times New Roman" w:cs="Times New Roman"/>
          <w:sz w:val="24"/>
          <w:szCs w:val="24"/>
        </w:rPr>
        <w:tab/>
        <w:t>its implications on organizational retention strategies</w:t>
      </w:r>
      <w:r w:rsidRPr="00AF573F">
        <w:rPr>
          <w:rFonts w:ascii="Times New Roman" w:hAnsi="Times New Roman" w:cs="Times New Roman"/>
          <w:i/>
          <w:iCs/>
          <w:sz w:val="24"/>
          <w:szCs w:val="24"/>
        </w:rPr>
        <w:t xml:space="preserve">. International Journal of </w:t>
      </w:r>
      <w:r w:rsidRPr="00AF573F">
        <w:rPr>
          <w:rFonts w:ascii="Times New Roman" w:hAnsi="Times New Roman" w:cs="Times New Roman"/>
          <w:i/>
          <w:iCs/>
          <w:sz w:val="24"/>
          <w:szCs w:val="24"/>
        </w:rPr>
        <w:tab/>
        <w:t xml:space="preserve">Management Studies, </w:t>
      </w:r>
      <w:r w:rsidRPr="00AF573F">
        <w:rPr>
          <w:rFonts w:ascii="Times New Roman" w:hAnsi="Times New Roman" w:cs="Times New Roman"/>
          <w:sz w:val="24"/>
          <w:szCs w:val="24"/>
        </w:rPr>
        <w:t xml:space="preserve">24(1), 91-104. </w:t>
      </w:r>
      <w:hyperlink r:id="rId22" w:history="1">
        <w:r w:rsidR="007B7294" w:rsidRPr="0003329D">
          <w:rPr>
            <w:rStyle w:val="Hyperlink"/>
            <w:rFonts w:ascii="Times New Roman" w:hAnsi="Times New Roman" w:cs="Times New Roman"/>
            <w:sz w:val="24"/>
            <w:szCs w:val="24"/>
          </w:rPr>
          <w:t>https://doi.org/10.1111/ijms.2019.003</w:t>
        </w:r>
      </w:hyperlink>
    </w:p>
    <w:p w14:paraId="277708FC" w14:textId="77777777" w:rsidR="00690AB6" w:rsidRPr="00AF573F" w:rsidRDefault="00690AB6" w:rsidP="006F68ED">
      <w:pPr>
        <w:spacing w:after="0" w:line="240" w:lineRule="auto"/>
        <w:jc w:val="both"/>
        <w:rPr>
          <w:rFonts w:ascii="Times New Roman" w:hAnsi="Times New Roman" w:cs="Times New Roman"/>
          <w:sz w:val="24"/>
          <w:szCs w:val="24"/>
        </w:rPr>
      </w:pPr>
    </w:p>
    <w:p w14:paraId="1CA07E6C"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Joe, A., Yoong, J., &amp; Lafortune, J. (2018). The causes and consequences of turnover in the </w:t>
      </w:r>
      <w:r w:rsidRPr="00AF573F">
        <w:rPr>
          <w:rFonts w:ascii="Times New Roman" w:hAnsi="Times New Roman" w:cs="Times New Roman"/>
          <w:sz w:val="24"/>
          <w:szCs w:val="24"/>
        </w:rPr>
        <w:tab/>
        <w:t xml:space="preserve">labour market: New evidence from longitudinal employer-employee data. </w:t>
      </w:r>
      <w:r w:rsidRPr="00AF573F">
        <w:rPr>
          <w:rFonts w:ascii="Times New Roman" w:hAnsi="Times New Roman" w:cs="Times New Roman"/>
          <w:i/>
          <w:iCs/>
          <w:sz w:val="24"/>
          <w:szCs w:val="24"/>
        </w:rPr>
        <w:t xml:space="preserve">Labour </w:t>
      </w:r>
      <w:r w:rsidRPr="00AF573F">
        <w:rPr>
          <w:rFonts w:ascii="Times New Roman" w:hAnsi="Times New Roman" w:cs="Times New Roman"/>
          <w:i/>
          <w:iCs/>
          <w:sz w:val="24"/>
          <w:szCs w:val="24"/>
        </w:rPr>
        <w:tab/>
        <w:t>Economics</w:t>
      </w:r>
      <w:r w:rsidRPr="00AF573F">
        <w:rPr>
          <w:rFonts w:ascii="Times New Roman" w:hAnsi="Times New Roman" w:cs="Times New Roman"/>
          <w:sz w:val="24"/>
          <w:szCs w:val="24"/>
        </w:rPr>
        <w:t xml:space="preserve">, 51, 1-15. </w:t>
      </w:r>
      <w:hyperlink r:id="rId23" w:history="1">
        <w:r w:rsidRPr="00AF573F">
          <w:rPr>
            <w:rFonts w:ascii="Times New Roman" w:hAnsi="Times New Roman" w:cs="Times New Roman"/>
            <w:color w:val="0000FF"/>
            <w:sz w:val="24"/>
            <w:szCs w:val="24"/>
            <w:u w:val="single"/>
          </w:rPr>
          <w:t>https://doi.org/10.1016/j.labeco.2017.11.002</w:t>
        </w:r>
      </w:hyperlink>
    </w:p>
    <w:p w14:paraId="541EA4AA" w14:textId="77777777" w:rsidR="00690AB6" w:rsidRPr="00AF573F" w:rsidRDefault="00690AB6" w:rsidP="006F68ED">
      <w:pPr>
        <w:spacing w:after="0" w:line="240" w:lineRule="auto"/>
        <w:jc w:val="both"/>
        <w:rPr>
          <w:rFonts w:ascii="Times New Roman" w:hAnsi="Times New Roman" w:cs="Times New Roman"/>
          <w:sz w:val="24"/>
          <w:szCs w:val="24"/>
        </w:rPr>
      </w:pPr>
    </w:p>
    <w:p w14:paraId="369FE6C6"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Joseph, D. L., &amp; Newman, D. A. (2010). Emotional intelligence: An integrative meta-analysis </w:t>
      </w:r>
      <w:r w:rsidRPr="00AF573F">
        <w:rPr>
          <w:rFonts w:ascii="Times New Roman" w:hAnsi="Times New Roman" w:cs="Times New Roman"/>
          <w:sz w:val="24"/>
          <w:szCs w:val="24"/>
        </w:rPr>
        <w:tab/>
        <w:t>and cascading model</w:t>
      </w:r>
      <w:r w:rsidRPr="00AF573F">
        <w:rPr>
          <w:rFonts w:ascii="Times New Roman" w:hAnsi="Times New Roman" w:cs="Times New Roman"/>
          <w:i/>
          <w:iCs/>
          <w:sz w:val="24"/>
          <w:szCs w:val="24"/>
        </w:rPr>
        <w:t>. Journal of Applied Psychology,</w:t>
      </w:r>
      <w:r w:rsidRPr="00AF573F">
        <w:rPr>
          <w:rFonts w:ascii="Times New Roman" w:hAnsi="Times New Roman" w:cs="Times New Roman"/>
          <w:sz w:val="24"/>
          <w:szCs w:val="24"/>
        </w:rPr>
        <w:t xml:space="preserve"> 95(1), 54-78. </w:t>
      </w:r>
      <w:r w:rsidRPr="00AF573F">
        <w:rPr>
          <w:rFonts w:ascii="Times New Roman" w:hAnsi="Times New Roman" w:cs="Times New Roman"/>
          <w:sz w:val="24"/>
          <w:szCs w:val="24"/>
        </w:rPr>
        <w:tab/>
      </w:r>
      <w:hyperlink r:id="rId24" w:history="1">
        <w:r w:rsidRPr="00AF573F">
          <w:rPr>
            <w:rFonts w:ascii="Times New Roman" w:hAnsi="Times New Roman" w:cs="Times New Roman"/>
            <w:color w:val="0000FF"/>
            <w:sz w:val="24"/>
            <w:szCs w:val="24"/>
            <w:u w:val="single"/>
          </w:rPr>
          <w:t>https://doi.org/10.1037/a0017286</w:t>
        </w:r>
      </w:hyperlink>
    </w:p>
    <w:p w14:paraId="2F650BAE" w14:textId="77777777" w:rsidR="00690AB6" w:rsidRPr="00AF573F" w:rsidRDefault="00690AB6" w:rsidP="006F68ED">
      <w:pPr>
        <w:spacing w:after="0" w:line="240" w:lineRule="auto"/>
        <w:jc w:val="both"/>
        <w:rPr>
          <w:rFonts w:ascii="Times New Roman" w:hAnsi="Times New Roman" w:cs="Times New Roman"/>
          <w:sz w:val="24"/>
          <w:szCs w:val="24"/>
        </w:rPr>
      </w:pPr>
    </w:p>
    <w:p w14:paraId="527DCC34" w14:textId="70EADCD7" w:rsidR="00690AB6"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Judge, T. A., &amp; Kammeyer-Mueller, J. D. (2012). Job attitudes. </w:t>
      </w:r>
      <w:r w:rsidRPr="00AF573F">
        <w:rPr>
          <w:rFonts w:ascii="Times New Roman" w:eastAsiaTheme="majorEastAsia" w:hAnsi="Times New Roman" w:cs="Times New Roman"/>
          <w:i/>
          <w:iCs/>
          <w:sz w:val="24"/>
          <w:szCs w:val="24"/>
        </w:rPr>
        <w:t>Annual Review of Psychology</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63, 341-367.</w:t>
      </w:r>
      <w:r w:rsidR="00051101" w:rsidRPr="00051101">
        <w:t xml:space="preserve"> </w:t>
      </w:r>
      <w:hyperlink r:id="rId25" w:history="1">
        <w:r w:rsidR="00051101" w:rsidRPr="00051101">
          <w:rPr>
            <w:rFonts w:ascii="Times New Roman" w:hAnsi="Times New Roman" w:cs="Times New Roman"/>
            <w:color w:val="1B364B"/>
            <w:sz w:val="24"/>
            <w:szCs w:val="24"/>
            <w:u w:val="single"/>
            <w:shd w:val="clear" w:color="auto" w:fill="FFFFFF"/>
          </w:rPr>
          <w:t>https://doi.org/10.1146/annurev-psych-120710-100511</w:t>
        </w:r>
      </w:hyperlink>
    </w:p>
    <w:p w14:paraId="530CF02B" w14:textId="77777777" w:rsidR="008D0FE0" w:rsidRDefault="008D0FE0" w:rsidP="006F68ED">
      <w:pPr>
        <w:spacing w:after="0" w:line="240" w:lineRule="auto"/>
        <w:jc w:val="both"/>
        <w:rPr>
          <w:rFonts w:ascii="Times New Roman" w:hAnsi="Times New Roman" w:cs="Times New Roman"/>
          <w:sz w:val="24"/>
          <w:szCs w:val="24"/>
        </w:rPr>
      </w:pPr>
    </w:p>
    <w:p w14:paraId="6235B47C"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Lee, J. (2017). Emotional intelligence and job satisfaction: The mediating role of work-life </w:t>
      </w:r>
      <w:r w:rsidRPr="00AF573F">
        <w:rPr>
          <w:rFonts w:ascii="Times New Roman" w:hAnsi="Times New Roman" w:cs="Times New Roman"/>
          <w:sz w:val="24"/>
          <w:szCs w:val="24"/>
        </w:rPr>
        <w:tab/>
        <w:t>balance</w:t>
      </w:r>
      <w:r w:rsidRPr="00AF573F">
        <w:rPr>
          <w:rFonts w:ascii="Times New Roman" w:hAnsi="Times New Roman" w:cs="Times New Roman"/>
          <w:i/>
          <w:iCs/>
          <w:sz w:val="24"/>
          <w:szCs w:val="24"/>
        </w:rPr>
        <w:t>. International Journal of Human Resource Management</w:t>
      </w:r>
      <w:r w:rsidRPr="00AF573F">
        <w:rPr>
          <w:rFonts w:ascii="Times New Roman" w:hAnsi="Times New Roman" w:cs="Times New Roman"/>
          <w:sz w:val="24"/>
          <w:szCs w:val="24"/>
        </w:rPr>
        <w:t xml:space="preserve">, 28(11), 1743-1761. </w:t>
      </w:r>
      <w:r w:rsidRPr="00AF573F">
        <w:rPr>
          <w:rFonts w:ascii="Times New Roman" w:hAnsi="Times New Roman" w:cs="Times New Roman"/>
          <w:sz w:val="24"/>
          <w:szCs w:val="24"/>
        </w:rPr>
        <w:tab/>
      </w:r>
      <w:hyperlink r:id="rId26" w:history="1">
        <w:r w:rsidRPr="00AF573F">
          <w:rPr>
            <w:rFonts w:ascii="Times New Roman" w:hAnsi="Times New Roman" w:cs="Times New Roman"/>
            <w:color w:val="0000FF"/>
            <w:sz w:val="24"/>
            <w:szCs w:val="24"/>
            <w:u w:val="single"/>
          </w:rPr>
          <w:t>https://doi.org/10.1080/09585192.2016.1153072</w:t>
        </w:r>
      </w:hyperlink>
    </w:p>
    <w:p w14:paraId="4159F5CD" w14:textId="77777777" w:rsidR="00690AB6" w:rsidRPr="00AF573F" w:rsidRDefault="00690AB6" w:rsidP="006F68ED">
      <w:pPr>
        <w:spacing w:after="0" w:line="240" w:lineRule="auto"/>
        <w:jc w:val="both"/>
        <w:rPr>
          <w:rFonts w:ascii="Times New Roman" w:hAnsi="Times New Roman" w:cs="Times New Roman"/>
          <w:sz w:val="24"/>
          <w:szCs w:val="24"/>
        </w:rPr>
      </w:pPr>
    </w:p>
    <w:p w14:paraId="3337A3DF" w14:textId="089943E9" w:rsidR="00690AB6"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Mauludin, H., &amp; Harjoyo. (2023). Determinants of employee psychological ownership and its </w:t>
      </w:r>
      <w:r w:rsidRPr="00AF573F">
        <w:rPr>
          <w:rFonts w:ascii="Times New Roman" w:hAnsi="Times New Roman" w:cs="Times New Roman"/>
          <w:sz w:val="24"/>
          <w:szCs w:val="24"/>
        </w:rPr>
        <w:tab/>
        <w:t xml:space="preserve">impact on sustainable manufacturing performance. </w:t>
      </w:r>
      <w:r w:rsidRPr="00AF573F">
        <w:rPr>
          <w:rFonts w:ascii="Times New Roman" w:hAnsi="Times New Roman" w:cs="Times New Roman"/>
          <w:i/>
          <w:iCs/>
          <w:sz w:val="24"/>
          <w:szCs w:val="24"/>
        </w:rPr>
        <w:t>The Indonesian Accounting Review</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 xml:space="preserve">13(2), 145-159. </w:t>
      </w:r>
      <w:hyperlink r:id="rId27" w:history="1">
        <w:r w:rsidR="00CF37F9" w:rsidRPr="0003329D">
          <w:rPr>
            <w:rStyle w:val="Hyperlink"/>
            <w:rFonts w:ascii="Times New Roman" w:hAnsi="Times New Roman" w:cs="Times New Roman"/>
            <w:sz w:val="24"/>
            <w:szCs w:val="24"/>
          </w:rPr>
          <w:t>https://doi.org/10.14414/tiar.v13i2.3787</w:t>
        </w:r>
      </w:hyperlink>
    </w:p>
    <w:p w14:paraId="3A6331EE" w14:textId="77777777" w:rsidR="00A00709" w:rsidRPr="00A00709" w:rsidRDefault="00A00709" w:rsidP="006F68ED">
      <w:pPr>
        <w:spacing w:after="0" w:line="240" w:lineRule="auto"/>
        <w:jc w:val="both"/>
      </w:pPr>
    </w:p>
    <w:p w14:paraId="148399A2" w14:textId="12CAAA6F" w:rsidR="00A00709" w:rsidRPr="00A00709" w:rsidRDefault="00A00709" w:rsidP="006F68ED">
      <w:pPr>
        <w:spacing w:after="0" w:line="240" w:lineRule="auto"/>
        <w:jc w:val="both"/>
        <w:rPr>
          <w:rFonts w:ascii="Times New Roman" w:hAnsi="Times New Roman" w:cs="Times New Roman"/>
          <w:sz w:val="24"/>
          <w:szCs w:val="24"/>
        </w:rPr>
      </w:pPr>
      <w:bookmarkStart w:id="4" w:name="_Hlk191382563"/>
      <w:r w:rsidRPr="00A00709">
        <w:rPr>
          <w:rFonts w:ascii="Times New Roman" w:hAnsi="Times New Roman" w:cs="Times New Roman"/>
          <w:sz w:val="24"/>
          <w:szCs w:val="24"/>
        </w:rPr>
        <w:t>McKinsey &amp; Company</w:t>
      </w:r>
      <w:r w:rsidRPr="00A00709">
        <w:rPr>
          <w:rFonts w:ascii="Times New Roman" w:hAnsi="Times New Roman" w:cs="Times New Roman"/>
          <w:b/>
          <w:bCs/>
          <w:sz w:val="24"/>
          <w:szCs w:val="24"/>
        </w:rPr>
        <w:t>.</w:t>
      </w:r>
      <w:r w:rsidRPr="00A00709">
        <w:rPr>
          <w:rFonts w:ascii="Times New Roman" w:hAnsi="Times New Roman" w:cs="Times New Roman"/>
          <w:sz w:val="24"/>
          <w:szCs w:val="24"/>
        </w:rPr>
        <w:t xml:space="preserve"> (2020</w:t>
      </w:r>
      <w:bookmarkEnd w:id="4"/>
      <w:r w:rsidRPr="00A00709">
        <w:rPr>
          <w:rFonts w:ascii="Times New Roman" w:hAnsi="Times New Roman" w:cs="Times New Roman"/>
          <w:sz w:val="24"/>
          <w:szCs w:val="24"/>
        </w:rPr>
        <w:t xml:space="preserve">). </w:t>
      </w:r>
      <w:r w:rsidRPr="00A00709">
        <w:rPr>
          <w:rFonts w:ascii="Times New Roman" w:hAnsi="Times New Roman" w:cs="Times New Roman"/>
          <w:i/>
          <w:iCs/>
          <w:sz w:val="24"/>
          <w:szCs w:val="24"/>
        </w:rPr>
        <w:t>The future of work: COVID-19’s impact on employment trends</w:t>
      </w:r>
      <w:r w:rsidRPr="00A00709">
        <w:rPr>
          <w:rFonts w:ascii="Times New Roman" w:hAnsi="Times New Roman" w:cs="Times New Roman"/>
          <w:sz w:val="24"/>
          <w:szCs w:val="24"/>
        </w:rPr>
        <w:t xml:space="preserve">. </w:t>
      </w:r>
      <w:r>
        <w:rPr>
          <w:rFonts w:ascii="Times New Roman" w:hAnsi="Times New Roman" w:cs="Times New Roman"/>
          <w:sz w:val="24"/>
          <w:szCs w:val="24"/>
        </w:rPr>
        <w:tab/>
      </w:r>
      <w:r w:rsidRPr="00A00709">
        <w:rPr>
          <w:rFonts w:ascii="Times New Roman" w:hAnsi="Times New Roman" w:cs="Times New Roman"/>
          <w:sz w:val="24"/>
          <w:szCs w:val="24"/>
        </w:rPr>
        <w:t xml:space="preserve">Retrieved from </w:t>
      </w:r>
      <w:hyperlink r:id="rId28" w:tgtFrame="_new" w:history="1">
        <w:r w:rsidRPr="00A00709">
          <w:rPr>
            <w:rFonts w:ascii="Times New Roman" w:hAnsi="Times New Roman" w:cs="Times New Roman"/>
            <w:color w:val="0000FF"/>
            <w:sz w:val="24"/>
            <w:szCs w:val="24"/>
            <w:u w:val="single"/>
          </w:rPr>
          <w:t>https://www.mckinsey.com</w:t>
        </w:r>
      </w:hyperlink>
    </w:p>
    <w:p w14:paraId="78967926" w14:textId="77777777" w:rsidR="00690AB6" w:rsidRPr="00AF573F" w:rsidRDefault="00690AB6" w:rsidP="006F68ED">
      <w:pPr>
        <w:spacing w:after="0" w:line="240" w:lineRule="auto"/>
        <w:jc w:val="both"/>
        <w:rPr>
          <w:rFonts w:ascii="Times New Roman" w:hAnsi="Times New Roman" w:cs="Times New Roman"/>
          <w:sz w:val="24"/>
          <w:szCs w:val="24"/>
        </w:rPr>
      </w:pPr>
    </w:p>
    <w:p w14:paraId="452AD920" w14:textId="11D1DB47" w:rsidR="00690AB6" w:rsidRPr="00F831A7" w:rsidRDefault="00690AB6" w:rsidP="00F831A7">
      <w:pPr>
        <w:spacing w:line="240" w:lineRule="auto"/>
        <w:rPr>
          <w:rFonts w:ascii="Times New Roman" w:eastAsia="Times New Roman" w:hAnsi="Times New Roman" w:cs="Times New Roman"/>
          <w:kern w:val="0"/>
          <w:sz w:val="24"/>
          <w:szCs w:val="24"/>
          <w:lang/>
          <w14:ligatures w14:val="none"/>
        </w:rPr>
      </w:pPr>
      <w:r w:rsidRPr="00AF573F">
        <w:rPr>
          <w:rFonts w:ascii="Times New Roman" w:hAnsi="Times New Roman" w:cs="Times New Roman"/>
          <w:sz w:val="24"/>
          <w:szCs w:val="24"/>
        </w:rPr>
        <w:t xml:space="preserve">Miao, C., Humphrey, R. H., &amp; Qian, S. (2017). A meta-analysis of emotional intelligence and </w:t>
      </w:r>
      <w:r w:rsidRPr="00AF573F">
        <w:rPr>
          <w:rFonts w:ascii="Times New Roman" w:hAnsi="Times New Roman" w:cs="Times New Roman"/>
          <w:sz w:val="24"/>
          <w:szCs w:val="24"/>
        </w:rPr>
        <w:tab/>
        <w:t xml:space="preserve">work attitudes. </w:t>
      </w:r>
      <w:r w:rsidRPr="00AF573F">
        <w:rPr>
          <w:rFonts w:ascii="Times New Roman" w:eastAsiaTheme="majorEastAsia" w:hAnsi="Times New Roman" w:cs="Times New Roman"/>
          <w:i/>
          <w:iCs/>
          <w:sz w:val="24"/>
          <w:szCs w:val="24"/>
        </w:rPr>
        <w:t>Journal of Occupational and Organizational Psychology</w:t>
      </w:r>
      <w:r w:rsidRPr="00AF573F">
        <w:rPr>
          <w:rFonts w:ascii="Times New Roman" w:hAnsi="Times New Roman" w:cs="Times New Roman"/>
          <w:sz w:val="24"/>
          <w:szCs w:val="24"/>
        </w:rPr>
        <w:t>, 90(2), 177-</w:t>
      </w:r>
      <w:r w:rsidRPr="00AF573F">
        <w:rPr>
          <w:rFonts w:ascii="Times New Roman" w:hAnsi="Times New Roman" w:cs="Times New Roman"/>
          <w:sz w:val="24"/>
          <w:szCs w:val="24"/>
        </w:rPr>
        <w:tab/>
        <w:t>202.</w:t>
      </w:r>
      <w:r w:rsidR="00ED0449">
        <w:rPr>
          <w:rFonts w:ascii="Times New Roman" w:hAnsi="Times New Roman" w:cs="Times New Roman"/>
          <w:sz w:val="24"/>
          <w:szCs w:val="24"/>
        </w:rPr>
        <w:t xml:space="preserve"> </w:t>
      </w:r>
      <w:r w:rsidR="00ED0449" w:rsidRPr="00ED0449">
        <w:rPr>
          <w:rFonts w:ascii="Open Sans" w:eastAsia="Times New Roman" w:hAnsi="Open Sans" w:cs="Open Sans"/>
          <w:color w:val="767676"/>
          <w:kern w:val="0"/>
          <w:sz w:val="21"/>
          <w:szCs w:val="21"/>
          <w:shd w:val="clear" w:color="auto" w:fill="FFFFFF"/>
          <w:lang/>
          <w14:ligatures w14:val="none"/>
        </w:rPr>
        <w:t> </w:t>
      </w:r>
      <w:hyperlink r:id="rId29" w:history="1">
        <w:r w:rsidR="00ED0449" w:rsidRPr="00ED0449">
          <w:rPr>
            <w:rFonts w:ascii="Times New Roman" w:eastAsia="Times New Roman" w:hAnsi="Times New Roman" w:cs="Times New Roman"/>
            <w:kern w:val="0"/>
            <w:sz w:val="24"/>
            <w:szCs w:val="24"/>
            <w:u w:val="single"/>
            <w:lang/>
            <w14:ligatures w14:val="none"/>
          </w:rPr>
          <w:t>https://doi.org/10.1111/joop.12167</w:t>
        </w:r>
      </w:hyperlink>
      <w:r w:rsidR="00F831A7">
        <w:rPr>
          <w:rFonts w:ascii="Times New Roman" w:eastAsia="Times New Roman" w:hAnsi="Times New Roman" w:cs="Times New Roman"/>
          <w:kern w:val="0"/>
          <w:sz w:val="24"/>
          <w:szCs w:val="24"/>
          <w:lang/>
          <w14:ligatures w14:val="none"/>
        </w:rPr>
        <w:t>.</w:t>
      </w:r>
    </w:p>
    <w:p w14:paraId="17D86F4D"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Miao, C., Humphrey, R. H., &amp; Qian, S. (2022). Emotional intelligence and job satisfaction: A </w:t>
      </w:r>
      <w:r w:rsidRPr="00AF573F">
        <w:rPr>
          <w:rFonts w:ascii="Times New Roman" w:hAnsi="Times New Roman" w:cs="Times New Roman"/>
          <w:sz w:val="24"/>
          <w:szCs w:val="24"/>
        </w:rPr>
        <w:tab/>
        <w:t>meta-analysis</w:t>
      </w:r>
      <w:r w:rsidRPr="00AF573F">
        <w:rPr>
          <w:rFonts w:ascii="Times New Roman" w:hAnsi="Times New Roman" w:cs="Times New Roman"/>
          <w:i/>
          <w:iCs/>
          <w:sz w:val="24"/>
          <w:szCs w:val="24"/>
        </w:rPr>
        <w:t>. Personality and Individual Differences,</w:t>
      </w:r>
      <w:r w:rsidRPr="00AF573F">
        <w:rPr>
          <w:rFonts w:ascii="Times New Roman" w:hAnsi="Times New Roman" w:cs="Times New Roman"/>
          <w:sz w:val="24"/>
          <w:szCs w:val="24"/>
        </w:rPr>
        <w:t xml:space="preserve"> 120, 201-206. </w:t>
      </w:r>
      <w:r w:rsidRPr="00AF573F">
        <w:rPr>
          <w:rFonts w:ascii="Times New Roman" w:hAnsi="Times New Roman" w:cs="Times New Roman"/>
          <w:sz w:val="24"/>
          <w:szCs w:val="24"/>
        </w:rPr>
        <w:tab/>
        <w:t>https://doi.org/10.1016/j.paid.2017.09.043</w:t>
      </w:r>
    </w:p>
    <w:p w14:paraId="6532AC2B" w14:textId="77777777" w:rsidR="00690AB6" w:rsidRPr="00AF573F" w:rsidRDefault="00690AB6" w:rsidP="006F68ED">
      <w:pPr>
        <w:spacing w:after="0" w:line="240" w:lineRule="auto"/>
        <w:jc w:val="both"/>
        <w:rPr>
          <w:rFonts w:ascii="Times New Roman" w:hAnsi="Times New Roman" w:cs="Times New Roman"/>
          <w:sz w:val="24"/>
          <w:szCs w:val="24"/>
        </w:rPr>
      </w:pPr>
    </w:p>
    <w:p w14:paraId="6403ED99" w14:textId="77777777" w:rsidR="00690AB6"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Miao, R., Lu, L., &amp; Cao, Y. (2021). The impact of technological advancement on job </w:t>
      </w:r>
      <w:r w:rsidRPr="00AF573F">
        <w:rPr>
          <w:rFonts w:ascii="Times New Roman" w:hAnsi="Times New Roman" w:cs="Times New Roman"/>
          <w:sz w:val="24"/>
          <w:szCs w:val="24"/>
        </w:rPr>
        <w:tab/>
        <w:t xml:space="preserve">satisfaction and turnover intention among young employees. </w:t>
      </w:r>
      <w:r w:rsidRPr="00AF573F">
        <w:rPr>
          <w:rFonts w:ascii="Times New Roman" w:hAnsi="Times New Roman" w:cs="Times New Roman"/>
          <w:i/>
          <w:iCs/>
          <w:sz w:val="24"/>
          <w:szCs w:val="24"/>
        </w:rPr>
        <w:t xml:space="preserve">Journal of Organizational </w:t>
      </w:r>
      <w:r w:rsidRPr="00AF573F">
        <w:rPr>
          <w:rFonts w:ascii="Times New Roman" w:hAnsi="Times New Roman" w:cs="Times New Roman"/>
          <w:i/>
          <w:iCs/>
          <w:sz w:val="24"/>
          <w:szCs w:val="24"/>
        </w:rPr>
        <w:tab/>
        <w:t>Behaviour</w:t>
      </w:r>
      <w:r w:rsidRPr="00AF573F">
        <w:rPr>
          <w:rFonts w:ascii="Times New Roman" w:hAnsi="Times New Roman" w:cs="Times New Roman"/>
          <w:sz w:val="24"/>
          <w:szCs w:val="24"/>
        </w:rPr>
        <w:t xml:space="preserve">, 42(5), 678-693. </w:t>
      </w:r>
      <w:hyperlink r:id="rId30" w:history="1">
        <w:r w:rsidRPr="00AF573F">
          <w:rPr>
            <w:rFonts w:ascii="Times New Roman" w:hAnsi="Times New Roman" w:cs="Times New Roman"/>
            <w:color w:val="0000FF"/>
            <w:sz w:val="24"/>
            <w:szCs w:val="24"/>
            <w:u w:val="single"/>
          </w:rPr>
          <w:t>https://doi.org/10.1002/job.2519</w:t>
        </w:r>
      </w:hyperlink>
      <w:r w:rsidRPr="00AF573F">
        <w:rPr>
          <w:rFonts w:ascii="Times New Roman" w:hAnsi="Times New Roman" w:cs="Times New Roman"/>
          <w:sz w:val="24"/>
          <w:szCs w:val="24"/>
        </w:rPr>
        <w:t>.</w:t>
      </w:r>
    </w:p>
    <w:p w14:paraId="7CBAC3D7" w14:textId="77777777" w:rsidR="00CE2DAD" w:rsidRPr="00CE2DAD" w:rsidRDefault="00CE2DAD" w:rsidP="00CE2DAD">
      <w:pPr>
        <w:spacing w:before="100" w:beforeAutospacing="1" w:after="100" w:afterAutospacing="1" w:line="240" w:lineRule="auto"/>
        <w:jc w:val="both"/>
        <w:rPr>
          <w:rFonts w:ascii="Times New Roman" w:eastAsia="Times New Roman" w:hAnsi="Times New Roman" w:cs="Times New Roman"/>
          <w:kern w:val="0"/>
          <w:sz w:val="24"/>
          <w:szCs w:val="24"/>
          <w:lang/>
          <w14:ligatures w14:val="none"/>
        </w:rPr>
      </w:pPr>
      <w:r w:rsidRPr="00CE2DAD">
        <w:rPr>
          <w:rFonts w:ascii="Times New Roman" w:eastAsiaTheme="majorEastAsia" w:hAnsi="Times New Roman" w:cs="Times New Roman"/>
          <w:kern w:val="0"/>
          <w:sz w:val="24"/>
          <w:szCs w:val="24"/>
          <w:lang/>
          <w14:ligatures w14:val="none"/>
        </w:rPr>
        <w:t>Ng, T. W. H., &amp; Feldman, D. C</w:t>
      </w:r>
      <w:r w:rsidRPr="00CE2DAD">
        <w:rPr>
          <w:rFonts w:ascii="Times New Roman" w:eastAsiaTheme="majorEastAsia" w:hAnsi="Times New Roman" w:cs="Times New Roman"/>
          <w:b/>
          <w:bCs/>
          <w:kern w:val="0"/>
          <w:sz w:val="24"/>
          <w:szCs w:val="24"/>
          <w:lang/>
          <w14:ligatures w14:val="none"/>
        </w:rPr>
        <w:t>.</w:t>
      </w:r>
      <w:r w:rsidRPr="00CE2DAD">
        <w:rPr>
          <w:rFonts w:ascii="Times New Roman" w:eastAsia="Times New Roman" w:hAnsi="Times New Roman" w:cs="Times New Roman"/>
          <w:kern w:val="0"/>
          <w:sz w:val="24"/>
          <w:szCs w:val="24"/>
          <w:lang/>
          <w14:ligatures w14:val="none"/>
        </w:rPr>
        <w:t xml:space="preserve"> (2010). The relationships of age with job attitudes: A meta-</w:t>
      </w:r>
      <w:r w:rsidRPr="00CE2DAD">
        <w:rPr>
          <w:rFonts w:ascii="Times New Roman" w:eastAsia="Times New Roman" w:hAnsi="Times New Roman" w:cs="Times New Roman"/>
          <w:kern w:val="0"/>
          <w:sz w:val="24"/>
          <w:szCs w:val="24"/>
          <w:lang/>
          <w14:ligatures w14:val="none"/>
        </w:rPr>
        <w:tab/>
        <w:t xml:space="preserve">analysis. </w:t>
      </w:r>
      <w:r w:rsidRPr="00CE2DAD">
        <w:rPr>
          <w:rFonts w:ascii="Times New Roman" w:eastAsiaTheme="majorEastAsia" w:hAnsi="Times New Roman" w:cs="Times New Roman"/>
          <w:i/>
          <w:iCs/>
          <w:kern w:val="0"/>
          <w:sz w:val="24"/>
          <w:szCs w:val="24"/>
          <w:lang/>
          <w14:ligatures w14:val="none"/>
        </w:rPr>
        <w:t>Personnel Psychology</w:t>
      </w:r>
      <w:r w:rsidRPr="00CE2DAD">
        <w:rPr>
          <w:rFonts w:ascii="Times New Roman" w:eastAsia="Times New Roman" w:hAnsi="Times New Roman" w:cs="Times New Roman"/>
          <w:kern w:val="0"/>
          <w:sz w:val="24"/>
          <w:szCs w:val="24"/>
          <w:lang/>
          <w14:ligatures w14:val="none"/>
        </w:rPr>
        <w:t>, 63(3), 677-718.</w:t>
      </w:r>
      <w:hyperlink r:id="rId31" w:history="1">
        <w:r w:rsidRPr="00CE2DAD">
          <w:rPr>
            <w:rFonts w:ascii="Times New Roman" w:eastAsia="Times New Roman" w:hAnsi="Times New Roman" w:cs="Times New Roman"/>
            <w:color w:val="0000FF"/>
            <w:kern w:val="0"/>
            <w:sz w:val="24"/>
            <w:szCs w:val="24"/>
            <w:u w:val="single"/>
            <w:lang/>
            <w14:ligatures w14:val="none"/>
          </w:rPr>
          <w:t>https://doi.org/10.1111/j.1744-</w:t>
        </w:r>
      </w:hyperlink>
      <w:r w:rsidRPr="00CE2DAD">
        <w:rPr>
          <w:rFonts w:ascii="Times New Roman" w:eastAsia="Times New Roman" w:hAnsi="Times New Roman" w:cs="Times New Roman"/>
          <w:kern w:val="0"/>
          <w:sz w:val="24"/>
          <w:szCs w:val="24"/>
          <w:lang/>
          <w14:ligatures w14:val="none"/>
        </w:rPr>
        <w:tab/>
        <w:t>6570.2010.01184.x</w:t>
      </w:r>
    </w:p>
    <w:p w14:paraId="05BEE9B7" w14:textId="27C14AF0" w:rsidR="00690AB6" w:rsidRDefault="00690AB6" w:rsidP="006F68ED">
      <w:pPr>
        <w:spacing w:after="0" w:line="240" w:lineRule="auto"/>
        <w:jc w:val="both"/>
        <w:rPr>
          <w:rFonts w:ascii="Times New Roman" w:hAnsi="Times New Roman" w:cs="Times New Roman"/>
          <w:i/>
          <w:iCs/>
          <w:sz w:val="24"/>
          <w:szCs w:val="24"/>
        </w:rPr>
      </w:pPr>
      <w:r w:rsidRPr="00AF573F">
        <w:rPr>
          <w:rFonts w:ascii="Times New Roman" w:hAnsi="Times New Roman" w:cs="Times New Roman"/>
          <w:sz w:val="24"/>
          <w:szCs w:val="24"/>
        </w:rPr>
        <w:t xml:space="preserve">Oamen, I. (2024, March 25). 11 female CEOs of top banks in Nigeria. </w:t>
      </w:r>
      <w:r w:rsidRPr="00AF573F">
        <w:rPr>
          <w:rFonts w:ascii="Times New Roman" w:hAnsi="Times New Roman" w:cs="Times New Roman"/>
          <w:i/>
          <w:iCs/>
          <w:sz w:val="24"/>
          <w:szCs w:val="24"/>
        </w:rPr>
        <w:t>The Nations Newspaper.</w:t>
      </w:r>
      <w:r w:rsidR="00BA4B18">
        <w:rPr>
          <w:rFonts w:ascii="Times New Roman" w:hAnsi="Times New Roman" w:cs="Times New Roman"/>
          <w:i/>
          <w:iCs/>
          <w:sz w:val="24"/>
          <w:szCs w:val="24"/>
        </w:rPr>
        <w:t xml:space="preserve"> </w:t>
      </w:r>
      <w:r w:rsidR="00BA4B18">
        <w:rPr>
          <w:rFonts w:ascii="Times New Roman" w:hAnsi="Times New Roman" w:cs="Times New Roman"/>
          <w:i/>
          <w:iCs/>
          <w:sz w:val="24"/>
          <w:szCs w:val="24"/>
        </w:rPr>
        <w:tab/>
      </w:r>
      <w:hyperlink r:id="rId32" w:history="1">
        <w:r w:rsidR="00BA4B18" w:rsidRPr="0003329D">
          <w:rPr>
            <w:rStyle w:val="Hyperlink"/>
            <w:rFonts w:ascii="Times New Roman" w:hAnsi="Times New Roman" w:cs="Times New Roman"/>
            <w:i/>
            <w:iCs/>
            <w:sz w:val="24"/>
            <w:szCs w:val="24"/>
          </w:rPr>
          <w:t>https://thenationonlineng.net/full-list-11-female-ceos-of-top-banks-in-nigeria/</w:t>
        </w:r>
      </w:hyperlink>
    </w:p>
    <w:p w14:paraId="0818D0E0" w14:textId="77777777" w:rsidR="00690AB6" w:rsidRPr="00AF573F" w:rsidRDefault="00690AB6" w:rsidP="006F68ED">
      <w:pPr>
        <w:spacing w:after="0" w:line="240" w:lineRule="auto"/>
        <w:jc w:val="both"/>
        <w:rPr>
          <w:rFonts w:ascii="Times New Roman" w:hAnsi="Times New Roman" w:cs="Times New Roman"/>
          <w:sz w:val="24"/>
          <w:szCs w:val="24"/>
        </w:rPr>
      </w:pPr>
    </w:p>
    <w:p w14:paraId="7EFC5746" w14:textId="77777777" w:rsidR="00690AB6" w:rsidRPr="00AF573F" w:rsidRDefault="00690AB6" w:rsidP="006F68ED">
      <w:pPr>
        <w:spacing w:after="0" w:line="240" w:lineRule="auto"/>
        <w:jc w:val="both"/>
        <w:rPr>
          <w:rFonts w:ascii="Times New Roman" w:hAnsi="Times New Roman" w:cs="Times New Roman"/>
          <w:sz w:val="24"/>
          <w:szCs w:val="24"/>
        </w:rPr>
      </w:pPr>
      <w:proofErr w:type="spellStart"/>
      <w:r w:rsidRPr="00AF573F">
        <w:rPr>
          <w:rFonts w:ascii="Times New Roman" w:hAnsi="Times New Roman" w:cs="Times New Roman"/>
          <w:sz w:val="24"/>
          <w:szCs w:val="24"/>
        </w:rPr>
        <w:t>Oshagbemi</w:t>
      </w:r>
      <w:proofErr w:type="spellEnd"/>
      <w:r w:rsidRPr="00AF573F">
        <w:rPr>
          <w:rFonts w:ascii="Times New Roman" w:hAnsi="Times New Roman" w:cs="Times New Roman"/>
          <w:sz w:val="24"/>
          <w:szCs w:val="24"/>
        </w:rPr>
        <w:t xml:space="preserve">, T. (2000). Gender differences in career contentment: A study of Nigerian bank </w:t>
      </w:r>
      <w:r w:rsidRPr="00AF573F">
        <w:rPr>
          <w:rFonts w:ascii="Times New Roman" w:hAnsi="Times New Roman" w:cs="Times New Roman"/>
          <w:sz w:val="24"/>
          <w:szCs w:val="24"/>
        </w:rPr>
        <w:tab/>
        <w:t>employees</w:t>
      </w:r>
      <w:r w:rsidRPr="00AF573F">
        <w:rPr>
          <w:rFonts w:ascii="Times New Roman" w:hAnsi="Times New Roman" w:cs="Times New Roman"/>
          <w:i/>
          <w:iCs/>
          <w:sz w:val="24"/>
          <w:szCs w:val="24"/>
        </w:rPr>
        <w:t>. Journal of Organizational Behavior</w:t>
      </w:r>
      <w:r w:rsidRPr="00AF573F">
        <w:rPr>
          <w:rFonts w:ascii="Times New Roman" w:hAnsi="Times New Roman" w:cs="Times New Roman"/>
          <w:sz w:val="24"/>
          <w:szCs w:val="24"/>
        </w:rPr>
        <w:t xml:space="preserve">, 21(2), 61-78. </w:t>
      </w:r>
      <w:r w:rsidRPr="00AF573F">
        <w:rPr>
          <w:rFonts w:ascii="Times New Roman" w:hAnsi="Times New Roman" w:cs="Times New Roman"/>
          <w:sz w:val="24"/>
          <w:szCs w:val="24"/>
        </w:rPr>
        <w:tab/>
      </w:r>
      <w:hyperlink r:id="rId33" w:history="1">
        <w:r w:rsidRPr="00AF573F">
          <w:rPr>
            <w:rFonts w:ascii="Times New Roman" w:hAnsi="Times New Roman" w:cs="Times New Roman"/>
            <w:color w:val="0000FF"/>
            <w:sz w:val="24"/>
            <w:szCs w:val="24"/>
            <w:u w:val="single"/>
          </w:rPr>
          <w:t>https://doi.org/10.1002/job.123</w:t>
        </w:r>
      </w:hyperlink>
    </w:p>
    <w:p w14:paraId="31AD145D" w14:textId="77777777" w:rsidR="00690AB6" w:rsidRPr="00AF573F" w:rsidRDefault="00690AB6" w:rsidP="006F68ED">
      <w:pPr>
        <w:spacing w:after="0" w:line="240" w:lineRule="auto"/>
        <w:jc w:val="both"/>
        <w:rPr>
          <w:rFonts w:ascii="Times New Roman" w:hAnsi="Times New Roman" w:cs="Times New Roman"/>
          <w:sz w:val="24"/>
          <w:szCs w:val="24"/>
        </w:rPr>
      </w:pPr>
    </w:p>
    <w:p w14:paraId="57F2F80B"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Parker, K., &amp; Igielnik, R. (2023, May 25). Young workers express lower levels of job </w:t>
      </w:r>
      <w:r w:rsidRPr="00AF573F">
        <w:rPr>
          <w:rFonts w:ascii="Times New Roman" w:hAnsi="Times New Roman" w:cs="Times New Roman"/>
          <w:sz w:val="24"/>
          <w:szCs w:val="24"/>
        </w:rPr>
        <w:tab/>
        <w:t>satisfaction than older ones, but most are content with their job</w:t>
      </w:r>
      <w:r w:rsidRPr="00AF573F">
        <w:rPr>
          <w:rFonts w:ascii="Times New Roman" w:hAnsi="Times New Roman" w:cs="Times New Roman"/>
          <w:i/>
          <w:iCs/>
          <w:sz w:val="24"/>
          <w:szCs w:val="24"/>
        </w:rPr>
        <w:t>. Pew Research Center.</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r>
      <w:hyperlink r:id="rId34" w:history="1">
        <w:r w:rsidRPr="00AF573F">
          <w:rPr>
            <w:rFonts w:ascii="Times New Roman" w:hAnsi="Times New Roman" w:cs="Times New Roman"/>
            <w:color w:val="0000FF"/>
            <w:sz w:val="24"/>
            <w:szCs w:val="24"/>
          </w:rPr>
          <w:t>https://www.pewresearch.org/short-reads/2023/05/25/young-workers-express-lower-</w:t>
        </w:r>
        <w:r w:rsidRPr="00AF573F">
          <w:rPr>
            <w:rFonts w:ascii="Times New Roman" w:hAnsi="Times New Roman" w:cs="Times New Roman"/>
            <w:color w:val="0000FF"/>
            <w:sz w:val="24"/>
            <w:szCs w:val="24"/>
          </w:rPr>
          <w:tab/>
          <w:t>levels-of-job-satisfaction-than-older-ones-but-most-are-content-with-their-job/</w:t>
        </w:r>
      </w:hyperlink>
    </w:p>
    <w:p w14:paraId="1F22AA0C" w14:textId="77777777" w:rsidR="00690AB6" w:rsidRPr="00AF573F" w:rsidRDefault="00690AB6" w:rsidP="006F68ED">
      <w:pPr>
        <w:spacing w:after="0" w:line="240" w:lineRule="auto"/>
        <w:jc w:val="both"/>
        <w:rPr>
          <w:rFonts w:ascii="Times New Roman" w:hAnsi="Times New Roman" w:cs="Times New Roman"/>
          <w:sz w:val="24"/>
          <w:szCs w:val="24"/>
        </w:rPr>
      </w:pPr>
    </w:p>
    <w:p w14:paraId="0FE23EFE"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Patrick, H., Jacqueline, H., &amp; Kareem, J. (2021). Development and validation of the Work </w:t>
      </w:r>
      <w:r w:rsidRPr="00AF573F">
        <w:rPr>
          <w:rFonts w:ascii="Times New Roman" w:hAnsi="Times New Roman" w:cs="Times New Roman"/>
          <w:sz w:val="24"/>
          <w:szCs w:val="24"/>
        </w:rPr>
        <w:tab/>
        <w:t xml:space="preserve">Environment Services Scale (WESS). </w:t>
      </w:r>
      <w:r w:rsidRPr="00AF573F">
        <w:rPr>
          <w:rFonts w:ascii="Times New Roman" w:hAnsi="Times New Roman" w:cs="Times New Roman"/>
          <w:i/>
          <w:iCs/>
          <w:sz w:val="24"/>
          <w:szCs w:val="24"/>
        </w:rPr>
        <w:t>Central European Management Journal</w:t>
      </w:r>
      <w:r w:rsidRPr="00AF573F">
        <w:rPr>
          <w:rFonts w:ascii="Times New Roman" w:hAnsi="Times New Roman" w:cs="Times New Roman"/>
          <w:sz w:val="24"/>
          <w:szCs w:val="24"/>
        </w:rPr>
        <w:t xml:space="preserve">, 29(2), </w:t>
      </w:r>
      <w:r w:rsidRPr="00AF573F">
        <w:rPr>
          <w:rFonts w:ascii="Times New Roman" w:hAnsi="Times New Roman" w:cs="Times New Roman"/>
          <w:sz w:val="24"/>
          <w:szCs w:val="24"/>
        </w:rPr>
        <w:tab/>
        <w:t>98-120. https://doi.org/10.7206/cemj.2658-0845.47</w:t>
      </w:r>
    </w:p>
    <w:p w14:paraId="75974553" w14:textId="77777777" w:rsidR="00690AB6" w:rsidRPr="00AF573F" w:rsidRDefault="00690AB6" w:rsidP="006F68ED">
      <w:pPr>
        <w:spacing w:after="0" w:line="240" w:lineRule="auto"/>
        <w:jc w:val="both"/>
        <w:rPr>
          <w:rFonts w:ascii="Times New Roman" w:hAnsi="Times New Roman" w:cs="Times New Roman"/>
          <w:sz w:val="24"/>
          <w:szCs w:val="24"/>
        </w:rPr>
      </w:pPr>
    </w:p>
    <w:p w14:paraId="474B840D" w14:textId="219C688B" w:rsidR="00690AB6" w:rsidRPr="00576A51"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Rathi, N., &amp; Rastogi, R. (2009). Assessing the relationship between emotional intelligence, </w:t>
      </w:r>
      <w:r w:rsidRPr="00AF573F">
        <w:rPr>
          <w:rFonts w:ascii="Times New Roman" w:hAnsi="Times New Roman" w:cs="Times New Roman"/>
          <w:sz w:val="24"/>
          <w:szCs w:val="24"/>
        </w:rPr>
        <w:tab/>
        <w:t xml:space="preserve">occupational stress, and career satisfaction. </w:t>
      </w:r>
      <w:r w:rsidRPr="00AF573F">
        <w:rPr>
          <w:rFonts w:ascii="Times New Roman" w:hAnsi="Times New Roman" w:cs="Times New Roman"/>
          <w:i/>
          <w:iCs/>
          <w:sz w:val="24"/>
          <w:szCs w:val="24"/>
        </w:rPr>
        <w:t xml:space="preserve">Journal of the Indian Academy of Applied </w:t>
      </w:r>
      <w:r w:rsidRPr="00AF573F">
        <w:rPr>
          <w:rFonts w:ascii="Times New Roman" w:hAnsi="Times New Roman" w:cs="Times New Roman"/>
          <w:i/>
          <w:iCs/>
          <w:sz w:val="24"/>
          <w:szCs w:val="24"/>
        </w:rPr>
        <w:tab/>
        <w:t>Psychology</w:t>
      </w:r>
      <w:r w:rsidRPr="00AF573F">
        <w:rPr>
          <w:rFonts w:ascii="Times New Roman" w:hAnsi="Times New Roman" w:cs="Times New Roman"/>
          <w:sz w:val="24"/>
          <w:szCs w:val="24"/>
        </w:rPr>
        <w:t>, 35(1), 93-102.</w:t>
      </w:r>
      <w:r w:rsidR="00953952" w:rsidRPr="00953952">
        <w:t xml:space="preserve"> </w:t>
      </w:r>
      <w:r w:rsidR="00953952">
        <w:lastRenderedPageBreak/>
        <w:tab/>
      </w:r>
      <w:hyperlink r:id="rId35" w:history="1">
        <w:r w:rsidR="00576A51" w:rsidRPr="00576A51">
          <w:rPr>
            <w:rStyle w:val="Hyperlink"/>
            <w:u w:val="none"/>
          </w:rPr>
          <w:t>https://www.researchgate.net/publication/285822107_Assessing_The_relation_ship_betwe</w:t>
        </w:r>
        <w:r w:rsidR="00576A51" w:rsidRPr="00576A51">
          <w:rPr>
            <w:rStyle w:val="Hyperlink"/>
            <w:u w:val="none"/>
          </w:rPr>
          <w:tab/>
          <w:t>en_emotional_intelligence_occupational_selfefficacy_and_organizational_commitment</w:t>
        </w:r>
      </w:hyperlink>
    </w:p>
    <w:p w14:paraId="0D5890A6" w14:textId="67DEE131" w:rsidR="00576A51" w:rsidRPr="00576A51" w:rsidRDefault="00690AB6" w:rsidP="00576A51">
      <w:pPr>
        <w:spacing w:before="100" w:beforeAutospacing="1" w:after="100" w:afterAutospacing="1" w:line="240" w:lineRule="auto"/>
        <w:rPr>
          <w:rFonts w:ascii="Times New Roman" w:eastAsia="Times New Roman" w:hAnsi="Times New Roman" w:cs="Times New Roman"/>
          <w:kern w:val="0"/>
          <w:sz w:val="24"/>
          <w:szCs w:val="24"/>
          <w:lang/>
          <w14:ligatures w14:val="none"/>
        </w:rPr>
      </w:pPr>
      <w:r w:rsidRPr="00576A51">
        <w:rPr>
          <w:rFonts w:ascii="Times New Roman" w:hAnsi="Times New Roman" w:cs="Times New Roman"/>
          <w:sz w:val="24"/>
          <w:szCs w:val="24"/>
        </w:rPr>
        <w:t xml:space="preserve">Robbins, S. P., &amp; Judge, T. A. (2019). </w:t>
      </w:r>
      <w:r w:rsidRPr="00576A51">
        <w:rPr>
          <w:rFonts w:ascii="Times New Roman" w:hAnsi="Times New Roman" w:cs="Times New Roman"/>
          <w:i/>
          <w:iCs/>
          <w:sz w:val="24"/>
          <w:szCs w:val="24"/>
        </w:rPr>
        <w:t>Organizational behavior.</w:t>
      </w:r>
      <w:r w:rsidRPr="00576A51">
        <w:rPr>
          <w:rFonts w:ascii="Times New Roman" w:hAnsi="Times New Roman" w:cs="Times New Roman"/>
          <w:sz w:val="24"/>
          <w:szCs w:val="24"/>
        </w:rPr>
        <w:t xml:space="preserve"> Pearson Education.</w:t>
      </w:r>
      <w:r w:rsidR="00576A51" w:rsidRPr="00576A51">
        <w:rPr>
          <w:rFonts w:ascii="Times New Roman" w:hAnsi="Times New Roman" w:cs="Times New Roman"/>
          <w:sz w:val="24"/>
          <w:szCs w:val="24"/>
        </w:rPr>
        <w:t xml:space="preserve"> </w:t>
      </w:r>
      <w:r w:rsidR="00576A51" w:rsidRPr="00576A51">
        <w:rPr>
          <w:rFonts w:ascii="Times New Roman" w:hAnsi="Times New Roman" w:cs="Times New Roman"/>
          <w:sz w:val="24"/>
          <w:szCs w:val="24"/>
        </w:rPr>
        <w:tab/>
      </w:r>
      <w:hyperlink r:id="rId36" w:history="1">
        <w:r w:rsidR="00576A51" w:rsidRPr="00576A51">
          <w:rPr>
            <w:rStyle w:val="Hyperlink"/>
            <w:rFonts w:ascii="Times New Roman" w:eastAsia="Times New Roman" w:hAnsi="Times New Roman" w:cs="Times New Roman"/>
            <w:kern w:val="0"/>
            <w:sz w:val="24"/>
            <w:szCs w:val="24"/>
            <w:u w:val="none"/>
            <w:lang/>
            <w14:ligatures w14:val="none"/>
          </w:rPr>
          <w:t xml:space="preserve">https://www.pearson.com/en-us/subject-catalog/p/organizationalbehavior/ P2 </w:t>
        </w:r>
        <w:r w:rsidR="00576A51" w:rsidRPr="00576A51">
          <w:rPr>
            <w:rStyle w:val="Hyperlink"/>
            <w:rFonts w:ascii="Times New Roman" w:eastAsia="Times New Roman" w:hAnsi="Times New Roman" w:cs="Times New Roman"/>
            <w:kern w:val="0"/>
            <w:sz w:val="24"/>
            <w:szCs w:val="24"/>
            <w:u w:val="none"/>
            <w:lang/>
            <w14:ligatures w14:val="none"/>
          </w:rPr>
          <w:tab/>
          <w:t>00000007044/9780137687206</w:t>
        </w:r>
      </w:hyperlink>
    </w:p>
    <w:p w14:paraId="64E5B3F4" w14:textId="2AE0AFC0" w:rsidR="00324BC5" w:rsidRDefault="00690AB6" w:rsidP="00C4161D">
      <w:pPr>
        <w:spacing w:before="100" w:beforeAutospacing="1" w:after="100" w:afterAutospacing="1" w:line="240" w:lineRule="auto"/>
        <w:jc w:val="both"/>
        <w:rPr>
          <w:rFonts w:ascii="Times New Roman" w:eastAsia="Times New Roman" w:hAnsi="Times New Roman" w:cs="Times New Roman"/>
          <w:color w:val="0000FF"/>
          <w:kern w:val="0"/>
          <w:sz w:val="24"/>
          <w:szCs w:val="24"/>
          <w:lang/>
          <w14:ligatures w14:val="none"/>
        </w:rPr>
      </w:pPr>
      <w:r w:rsidRPr="00C4161D">
        <w:rPr>
          <w:rFonts w:ascii="Times New Roman" w:hAnsi="Times New Roman" w:cs="Times New Roman"/>
          <w:sz w:val="24"/>
          <w:szCs w:val="24"/>
        </w:rPr>
        <w:t xml:space="preserve">Salami, S. O. (2010). Emotional intelligence, self-efficacy, psychological well-being and </w:t>
      </w:r>
      <w:r w:rsidRPr="00C4161D">
        <w:rPr>
          <w:rFonts w:ascii="Times New Roman" w:hAnsi="Times New Roman" w:cs="Times New Roman"/>
          <w:sz w:val="24"/>
          <w:szCs w:val="24"/>
        </w:rPr>
        <w:tab/>
        <w:t xml:space="preserve">students' attitudes: Implications for quality education. </w:t>
      </w:r>
      <w:r w:rsidRPr="00C4161D">
        <w:rPr>
          <w:rFonts w:ascii="Times New Roman" w:eastAsiaTheme="majorEastAsia" w:hAnsi="Times New Roman" w:cs="Times New Roman"/>
          <w:i/>
          <w:iCs/>
          <w:sz w:val="24"/>
          <w:szCs w:val="24"/>
        </w:rPr>
        <w:t>European Journal of</w:t>
      </w:r>
      <w:r w:rsidR="00324BC5" w:rsidRPr="00C4161D">
        <w:rPr>
          <w:rFonts w:ascii="Times New Roman" w:eastAsiaTheme="majorEastAsia" w:hAnsi="Times New Roman" w:cs="Times New Roman"/>
          <w:i/>
          <w:iCs/>
          <w:sz w:val="24"/>
          <w:szCs w:val="24"/>
        </w:rPr>
        <w:t xml:space="preserve"> </w:t>
      </w:r>
      <w:r w:rsidRPr="00C4161D">
        <w:rPr>
          <w:rFonts w:ascii="Times New Roman" w:eastAsiaTheme="majorEastAsia" w:hAnsi="Times New Roman" w:cs="Times New Roman"/>
          <w:i/>
          <w:iCs/>
          <w:sz w:val="24"/>
          <w:szCs w:val="24"/>
        </w:rPr>
        <w:t xml:space="preserve">Educational </w:t>
      </w:r>
      <w:r w:rsidRPr="00C4161D">
        <w:rPr>
          <w:rFonts w:ascii="Times New Roman" w:eastAsiaTheme="majorEastAsia" w:hAnsi="Times New Roman" w:cs="Times New Roman"/>
          <w:i/>
          <w:iCs/>
          <w:sz w:val="24"/>
          <w:szCs w:val="24"/>
        </w:rPr>
        <w:tab/>
        <w:t>Studies</w:t>
      </w:r>
      <w:r w:rsidRPr="00C4161D">
        <w:rPr>
          <w:rFonts w:ascii="Times New Roman" w:hAnsi="Times New Roman" w:cs="Times New Roman"/>
          <w:sz w:val="24"/>
          <w:szCs w:val="24"/>
        </w:rPr>
        <w:t>, 2(3), 247-257.</w:t>
      </w:r>
      <w:r w:rsidR="00324BC5" w:rsidRPr="00C4161D">
        <w:rPr>
          <w:rFonts w:ascii="Times New Roman" w:hAnsi="Times New Roman" w:cs="Times New Roman"/>
          <w:sz w:val="24"/>
          <w:szCs w:val="24"/>
        </w:rPr>
        <w:t xml:space="preserve"> </w:t>
      </w:r>
      <w:r w:rsidR="00C4161D" w:rsidRPr="00C4161D">
        <w:rPr>
          <w:rFonts w:ascii="Times New Roman" w:hAnsi="Times New Roman" w:cs="Times New Roman"/>
          <w:sz w:val="24"/>
          <w:szCs w:val="24"/>
        </w:rPr>
        <w:tab/>
      </w:r>
      <w:hyperlink r:id="rId37" w:history="1">
        <w:r w:rsidR="00C4161D" w:rsidRPr="00C4161D">
          <w:rPr>
            <w:rStyle w:val="Hyperlink"/>
            <w:rFonts w:ascii="Times New Roman" w:eastAsia="Times New Roman" w:hAnsi="Times New Roman" w:cs="Times New Roman"/>
            <w:kern w:val="0"/>
            <w:sz w:val="24"/>
            <w:szCs w:val="24"/>
            <w:u w:val="none"/>
            <w:lang/>
            <w14:ligatures w14:val="none"/>
          </w:rPr>
          <w:t>https://www.researchgate.net/publication/266419723_Emotional_intelligence_self-</w:t>
        </w:r>
        <w:r w:rsidR="00C4161D" w:rsidRPr="00C4161D">
          <w:rPr>
            <w:rStyle w:val="Hyperlink"/>
            <w:rFonts w:ascii="Times New Roman" w:eastAsia="Times New Roman" w:hAnsi="Times New Roman" w:cs="Times New Roman"/>
            <w:kern w:val="0"/>
            <w:sz w:val="24"/>
            <w:szCs w:val="24"/>
            <w:u w:val="none"/>
            <w:lang/>
            <w14:ligatures w14:val="none"/>
          </w:rPr>
          <w:tab/>
          <w:t>efficacy_psychological_wellbeing_and_students_attitudes_Implications_for_quality_</w:t>
        </w:r>
        <w:r w:rsidR="00C4161D" w:rsidRPr="00C4161D">
          <w:rPr>
            <w:rStyle w:val="Hyperlink"/>
            <w:rFonts w:ascii="Times New Roman" w:eastAsia="Times New Roman" w:hAnsi="Times New Roman" w:cs="Times New Roman"/>
            <w:kern w:val="0"/>
            <w:sz w:val="24"/>
            <w:szCs w:val="24"/>
            <w:u w:val="none"/>
            <w:lang/>
            <w14:ligatures w14:val="none"/>
          </w:rPr>
          <w:tab/>
          <w:t>education</w:t>
        </w:r>
      </w:hyperlink>
    </w:p>
    <w:p w14:paraId="3FFD86AF" w14:textId="77777777" w:rsidR="005A08C2" w:rsidRPr="005A08C2" w:rsidRDefault="005A08C2" w:rsidP="005A08C2">
      <w:pPr>
        <w:spacing w:after="0" w:line="240" w:lineRule="auto"/>
        <w:jc w:val="both"/>
        <w:rPr>
          <w:rFonts w:ascii="Times New Roman" w:hAnsi="Times New Roman" w:cs="Times New Roman"/>
          <w:sz w:val="24"/>
          <w:szCs w:val="24"/>
          <w:lang/>
        </w:rPr>
      </w:pPr>
      <w:r w:rsidRPr="005A08C2">
        <w:rPr>
          <w:rFonts w:ascii="Times New Roman" w:hAnsi="Times New Roman" w:cs="Times New Roman"/>
          <w:color w:val="1B1B1B"/>
          <w:sz w:val="24"/>
          <w:szCs w:val="24"/>
          <w:shd w:val="clear" w:color="auto" w:fill="FFFFFF"/>
          <w:lang/>
        </w:rPr>
        <w:t xml:space="preserve">Sarker, M.R., Taj, T.A., Sarkar, M.A.R., Hassan, M.F., McKenzie, A.M., Al-Mamun, M.A., </w:t>
      </w:r>
      <w:r w:rsidRPr="005A08C2">
        <w:rPr>
          <w:rFonts w:ascii="Times New Roman" w:hAnsi="Times New Roman" w:cs="Times New Roman"/>
          <w:color w:val="1B1B1B"/>
          <w:sz w:val="24"/>
          <w:szCs w:val="24"/>
          <w:shd w:val="clear" w:color="auto" w:fill="FFFFFF"/>
          <w:lang/>
        </w:rPr>
        <w:tab/>
        <w:t xml:space="preserve">Sarker, D., &amp; Bhandari, H.(2024). Gender differences in job satisfaction among gig </w:t>
      </w:r>
      <w:r w:rsidRPr="005A08C2">
        <w:rPr>
          <w:rFonts w:ascii="Times New Roman" w:hAnsi="Times New Roman" w:cs="Times New Roman"/>
          <w:color w:val="1B1B1B"/>
          <w:sz w:val="24"/>
          <w:szCs w:val="24"/>
          <w:shd w:val="clear" w:color="auto" w:fill="FFFFFF"/>
          <w:lang/>
        </w:rPr>
        <w:tab/>
        <w:t xml:space="preserve">workers in Bangladesh. </w:t>
      </w:r>
      <w:r w:rsidRPr="005A08C2">
        <w:rPr>
          <w:rFonts w:ascii="Times New Roman" w:hAnsi="Times New Roman" w:cs="Times New Roman"/>
          <w:i/>
          <w:iCs/>
          <w:color w:val="1B1B1B"/>
          <w:sz w:val="24"/>
          <w:szCs w:val="24"/>
          <w:shd w:val="clear" w:color="auto" w:fill="FFFFFF"/>
          <w:lang/>
        </w:rPr>
        <w:t>Scientific Report,</w:t>
      </w:r>
      <w:r w:rsidRPr="005A08C2">
        <w:rPr>
          <w:rFonts w:ascii="Times New Roman" w:hAnsi="Times New Roman" w:cs="Times New Roman"/>
          <w:color w:val="1B1B1B"/>
          <w:sz w:val="24"/>
          <w:szCs w:val="24"/>
          <w:shd w:val="clear" w:color="auto" w:fill="FFFFFF"/>
          <w:lang/>
        </w:rPr>
        <w:t xml:space="preserve"> (1):17128.  doi: 10.1038/s41598-024-68327-</w:t>
      </w:r>
      <w:r w:rsidRPr="005A08C2">
        <w:rPr>
          <w:rFonts w:ascii="Times New Roman" w:hAnsi="Times New Roman" w:cs="Times New Roman"/>
          <w:color w:val="1B1B1B"/>
          <w:sz w:val="24"/>
          <w:szCs w:val="24"/>
          <w:shd w:val="clear" w:color="auto" w:fill="FFFFFF"/>
          <w:lang/>
        </w:rPr>
        <w:tab/>
        <w:t>5. PMID: 39054341; PMCID: PMC11272942.</w:t>
      </w:r>
    </w:p>
    <w:p w14:paraId="6510437D" w14:textId="77777777" w:rsidR="005A08C2" w:rsidRDefault="005A08C2" w:rsidP="006066F5">
      <w:pPr>
        <w:pStyle w:val="NormalWeb"/>
        <w:spacing w:before="0" w:beforeAutospacing="0" w:after="0" w:afterAutospacing="0"/>
        <w:jc w:val="both"/>
      </w:pPr>
    </w:p>
    <w:p w14:paraId="5C852B1E" w14:textId="68E2EFA4" w:rsidR="006066F5" w:rsidRPr="006066F5" w:rsidRDefault="00690AB6" w:rsidP="006066F5">
      <w:pPr>
        <w:pStyle w:val="NormalWeb"/>
        <w:spacing w:before="0" w:beforeAutospacing="0" w:after="0" w:afterAutospacing="0"/>
        <w:jc w:val="both"/>
        <w:rPr>
          <w:lang/>
        </w:rPr>
      </w:pPr>
      <w:r w:rsidRPr="00AF573F">
        <w:t xml:space="preserve">Sharma, J., &amp; Dhar, R. L. (2016). Factors influencing job performance of nursing staff: </w:t>
      </w:r>
      <w:r w:rsidRPr="00AF573F">
        <w:tab/>
        <w:t xml:space="preserve">Mediating role of affective commitment. </w:t>
      </w:r>
      <w:r w:rsidRPr="00AF573F">
        <w:rPr>
          <w:rFonts w:eastAsiaTheme="majorEastAsia"/>
          <w:i/>
          <w:iCs/>
        </w:rPr>
        <w:t>Personnel Review</w:t>
      </w:r>
      <w:r w:rsidRPr="00AF573F">
        <w:t xml:space="preserve">, 45(1), </w:t>
      </w:r>
      <w:r w:rsidR="006066F5">
        <w:tab/>
      </w:r>
      <w:r w:rsidRPr="00AF573F">
        <w:t>161182.</w:t>
      </w:r>
      <w:r w:rsidR="006066F5" w:rsidRPr="006066F5">
        <w:rPr>
          <w:lang/>
        </w:rPr>
        <w:t xml:space="preserve">   </w:t>
      </w:r>
      <w:hyperlink r:id="rId38" w:tooltip="DOI: https://doi.org/10.1108/PR-01-2014-0007" w:history="1">
        <w:r w:rsidR="006066F5" w:rsidRPr="006066F5">
          <w:rPr>
            <w:color w:val="00292B"/>
            <w:u w:val="single"/>
            <w:lang/>
          </w:rPr>
          <w:t>https://doi.org/10.1108/PR-01-2014-0007</w:t>
        </w:r>
      </w:hyperlink>
    </w:p>
    <w:p w14:paraId="7BD40213" w14:textId="4D8295FA" w:rsidR="006066F5" w:rsidRPr="006066F5" w:rsidRDefault="006066F5" w:rsidP="006066F5">
      <w:pPr>
        <w:spacing w:after="0" w:line="240" w:lineRule="auto"/>
        <w:jc w:val="both"/>
        <w:rPr>
          <w:rFonts w:ascii="Times New Roman" w:eastAsia="Times New Roman" w:hAnsi="Times New Roman" w:cs="Times New Roman"/>
          <w:kern w:val="0"/>
          <w:sz w:val="24"/>
          <w:szCs w:val="24"/>
          <w:lang/>
          <w14:ligatures w14:val="none"/>
        </w:rPr>
      </w:pPr>
      <w:r w:rsidRPr="006066F5">
        <w:rPr>
          <w:rFonts w:ascii="Times New Roman" w:eastAsia="Times New Roman" w:hAnsi="Times New Roman" w:cs="Times New Roman"/>
          <w:kern w:val="0"/>
          <w:sz w:val="24"/>
          <w:szCs w:val="24"/>
          <w:lang/>
          <w14:ligatures w14:val="none"/>
        </w:rPr>
        <w:t> </w:t>
      </w:r>
    </w:p>
    <w:p w14:paraId="2F6EE44D" w14:textId="77777777" w:rsidR="00690AB6" w:rsidRPr="00AF573F"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United Nations. (2020). </w:t>
      </w:r>
      <w:r w:rsidRPr="00AF573F">
        <w:rPr>
          <w:rFonts w:ascii="Times New Roman" w:hAnsi="Times New Roman" w:cs="Times New Roman"/>
          <w:i/>
          <w:iCs/>
          <w:sz w:val="24"/>
          <w:szCs w:val="24"/>
        </w:rPr>
        <w:t xml:space="preserve">Sustainable Development Goal 8: Promote sustained, inclusive and </w:t>
      </w:r>
      <w:r w:rsidRPr="00AF573F">
        <w:rPr>
          <w:rFonts w:ascii="Times New Roman" w:hAnsi="Times New Roman" w:cs="Times New Roman"/>
          <w:i/>
          <w:iCs/>
          <w:sz w:val="24"/>
          <w:szCs w:val="24"/>
        </w:rPr>
        <w:tab/>
        <w:t>sustainable economic growth, full and productive employment, and decent work for all</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 xml:space="preserve">United Nations. </w:t>
      </w:r>
      <w:hyperlink r:id="rId39" w:tgtFrame="_new" w:history="1">
        <w:r w:rsidRPr="00AF573F">
          <w:rPr>
            <w:rFonts w:ascii="Times New Roman" w:hAnsi="Times New Roman" w:cs="Times New Roman"/>
            <w:color w:val="0000FF"/>
            <w:sz w:val="24"/>
            <w:szCs w:val="24"/>
            <w:u w:val="single"/>
          </w:rPr>
          <w:t>https://www.un.org/sustainabledevelopment/economic-growth/</w:t>
        </w:r>
      </w:hyperlink>
    </w:p>
    <w:p w14:paraId="4C392D06" w14:textId="77777777" w:rsidR="00690AB6" w:rsidRPr="00AF573F" w:rsidRDefault="00690AB6" w:rsidP="006F68ED">
      <w:pPr>
        <w:spacing w:after="0" w:line="240" w:lineRule="auto"/>
        <w:jc w:val="both"/>
        <w:rPr>
          <w:rFonts w:ascii="Times New Roman" w:hAnsi="Times New Roman" w:cs="Times New Roman"/>
          <w:sz w:val="24"/>
          <w:szCs w:val="24"/>
        </w:rPr>
      </w:pPr>
    </w:p>
    <w:p w14:paraId="48810ADB" w14:textId="77777777" w:rsidR="00690AB6" w:rsidRDefault="00690AB6" w:rsidP="006F68ED">
      <w:pPr>
        <w:spacing w:after="0" w:line="240" w:lineRule="auto"/>
        <w:jc w:val="both"/>
      </w:pPr>
      <w:r w:rsidRPr="00AF573F">
        <w:rPr>
          <w:rFonts w:ascii="Times New Roman" w:hAnsi="Times New Roman" w:cs="Times New Roman"/>
          <w:sz w:val="24"/>
          <w:szCs w:val="24"/>
        </w:rPr>
        <w:t xml:space="preserve">Wang, H., Liu, Y., &amp; Zou, P. (2019). The effect of educational mismatch on job satisfaction and </w:t>
      </w:r>
      <w:r w:rsidRPr="00AF573F">
        <w:rPr>
          <w:rFonts w:ascii="Times New Roman" w:hAnsi="Times New Roman" w:cs="Times New Roman"/>
          <w:sz w:val="24"/>
          <w:szCs w:val="24"/>
        </w:rPr>
        <w:tab/>
        <w:t xml:space="preserve">turnover intention among Chinese college graduates. </w:t>
      </w:r>
      <w:r w:rsidRPr="00AF573F">
        <w:rPr>
          <w:rFonts w:ascii="Times New Roman" w:hAnsi="Times New Roman" w:cs="Times New Roman"/>
          <w:i/>
          <w:iCs/>
          <w:sz w:val="24"/>
          <w:szCs w:val="24"/>
        </w:rPr>
        <w:t>Social Indicators Research</w:t>
      </w:r>
      <w:r w:rsidRPr="00AF573F">
        <w:rPr>
          <w:rFonts w:ascii="Times New Roman" w:hAnsi="Times New Roman" w:cs="Times New Roman"/>
          <w:sz w:val="24"/>
          <w:szCs w:val="24"/>
        </w:rPr>
        <w:t xml:space="preserve">, </w:t>
      </w:r>
      <w:r w:rsidRPr="00AF573F">
        <w:rPr>
          <w:rFonts w:ascii="Times New Roman" w:hAnsi="Times New Roman" w:cs="Times New Roman"/>
          <w:sz w:val="24"/>
          <w:szCs w:val="24"/>
        </w:rPr>
        <w:tab/>
        <w:t xml:space="preserve">144(1), 341-357. </w:t>
      </w:r>
      <w:hyperlink r:id="rId40" w:history="1">
        <w:r w:rsidRPr="00AF573F">
          <w:rPr>
            <w:rFonts w:ascii="Times New Roman" w:hAnsi="Times New Roman" w:cs="Times New Roman"/>
            <w:color w:val="0000FF"/>
            <w:sz w:val="24"/>
            <w:szCs w:val="24"/>
            <w:u w:val="single"/>
          </w:rPr>
          <w:t>https://doi.org/10.1007/s11205-018-02047-7</w:t>
        </w:r>
      </w:hyperlink>
    </w:p>
    <w:p w14:paraId="38DE02CB" w14:textId="77777777" w:rsidR="00FA23DC" w:rsidRDefault="00FA23DC" w:rsidP="006F68ED">
      <w:pPr>
        <w:spacing w:after="0" w:line="240" w:lineRule="auto"/>
        <w:jc w:val="both"/>
      </w:pPr>
    </w:p>
    <w:p w14:paraId="1379F588" w14:textId="77777777" w:rsidR="00FA23DC" w:rsidRPr="00FA23DC" w:rsidRDefault="00FA23DC" w:rsidP="00FA23DC">
      <w:pPr>
        <w:spacing w:after="0" w:line="240" w:lineRule="auto"/>
        <w:jc w:val="both"/>
        <w:rPr>
          <w:rFonts w:ascii="Times New Roman" w:hAnsi="Times New Roman" w:cs="Times New Roman"/>
          <w:sz w:val="24"/>
          <w:szCs w:val="24"/>
          <w:shd w:val="clear" w:color="auto" w:fill="FFFFFF"/>
          <w:lang/>
        </w:rPr>
      </w:pPr>
      <w:r w:rsidRPr="00FA23DC">
        <w:rPr>
          <w:rFonts w:ascii="Times New Roman" w:hAnsi="Times New Roman" w:cs="Times New Roman"/>
          <w:sz w:val="24"/>
          <w:szCs w:val="24"/>
          <w:shd w:val="clear" w:color="auto" w:fill="FFFFFF"/>
          <w:lang/>
        </w:rPr>
        <w:t xml:space="preserve">Westover, J. H., &amp; Andrade, M. S. (2024). The Influence of Employee Activation on Gender </w:t>
      </w:r>
      <w:r w:rsidRPr="00FA23DC">
        <w:rPr>
          <w:rFonts w:ascii="Times New Roman" w:hAnsi="Times New Roman" w:cs="Times New Roman"/>
          <w:sz w:val="24"/>
          <w:szCs w:val="24"/>
          <w:shd w:val="clear" w:color="auto" w:fill="FFFFFF"/>
          <w:lang/>
        </w:rPr>
        <w:tab/>
        <w:t>Differences in Job Satisfaction. </w:t>
      </w:r>
      <w:r w:rsidRPr="00FA23DC">
        <w:rPr>
          <w:rFonts w:ascii="Times New Roman" w:hAnsi="Times New Roman" w:cs="Times New Roman"/>
          <w:i/>
          <w:iCs/>
          <w:sz w:val="24"/>
          <w:szCs w:val="24"/>
          <w:shd w:val="clear" w:color="auto" w:fill="FFFFFF"/>
          <w:lang/>
        </w:rPr>
        <w:t>Journal of Business Diversity</w:t>
      </w:r>
      <w:r w:rsidRPr="00FA23DC">
        <w:rPr>
          <w:rFonts w:ascii="Times New Roman" w:hAnsi="Times New Roman" w:cs="Times New Roman"/>
          <w:sz w:val="24"/>
          <w:szCs w:val="24"/>
          <w:shd w:val="clear" w:color="auto" w:fill="FFFFFF"/>
          <w:lang/>
        </w:rPr>
        <w:t>, </w:t>
      </w:r>
      <w:r w:rsidRPr="00FA23DC">
        <w:rPr>
          <w:rFonts w:ascii="Times New Roman" w:hAnsi="Times New Roman" w:cs="Times New Roman"/>
          <w:i/>
          <w:iCs/>
          <w:sz w:val="24"/>
          <w:szCs w:val="24"/>
          <w:shd w:val="clear" w:color="auto" w:fill="FFFFFF"/>
          <w:lang/>
        </w:rPr>
        <w:t>24</w:t>
      </w:r>
      <w:r w:rsidRPr="00FA23DC">
        <w:rPr>
          <w:rFonts w:ascii="Times New Roman" w:hAnsi="Times New Roman" w:cs="Times New Roman"/>
          <w:sz w:val="24"/>
          <w:szCs w:val="24"/>
          <w:shd w:val="clear" w:color="auto" w:fill="FFFFFF"/>
          <w:lang/>
        </w:rPr>
        <w:t xml:space="preserve">(2). </w:t>
      </w:r>
      <w:r w:rsidRPr="00FA23DC">
        <w:rPr>
          <w:rFonts w:ascii="Times New Roman" w:hAnsi="Times New Roman" w:cs="Times New Roman"/>
          <w:sz w:val="24"/>
          <w:szCs w:val="24"/>
          <w:shd w:val="clear" w:color="auto" w:fill="FFFFFF"/>
          <w:lang/>
        </w:rPr>
        <w:tab/>
      </w:r>
      <w:hyperlink r:id="rId41" w:history="1">
        <w:r w:rsidRPr="00FA23DC">
          <w:rPr>
            <w:rFonts w:ascii="Times New Roman" w:hAnsi="Times New Roman" w:cs="Times New Roman"/>
            <w:color w:val="0000FF"/>
            <w:sz w:val="24"/>
            <w:szCs w:val="24"/>
            <w:u w:val="single"/>
            <w:shd w:val="clear" w:color="auto" w:fill="FFFFFF"/>
            <w:lang/>
          </w:rPr>
          <w:t>https://doi.org/10.33423/jbd.v24i2.7121</w:t>
        </w:r>
      </w:hyperlink>
    </w:p>
    <w:p w14:paraId="0C339670" w14:textId="77777777" w:rsidR="00FA23DC" w:rsidRPr="00AF573F" w:rsidRDefault="00FA23DC" w:rsidP="006F68ED">
      <w:pPr>
        <w:spacing w:after="0" w:line="240" w:lineRule="auto"/>
        <w:jc w:val="both"/>
        <w:rPr>
          <w:rFonts w:ascii="Times New Roman" w:hAnsi="Times New Roman" w:cs="Times New Roman"/>
          <w:sz w:val="24"/>
          <w:szCs w:val="24"/>
        </w:rPr>
      </w:pPr>
    </w:p>
    <w:p w14:paraId="6C68B576" w14:textId="77777777" w:rsidR="00690AB6" w:rsidRDefault="00690AB6" w:rsidP="006F68ED">
      <w:pPr>
        <w:spacing w:after="0" w:line="240" w:lineRule="auto"/>
        <w:jc w:val="both"/>
      </w:pPr>
      <w:r w:rsidRPr="00AF573F">
        <w:rPr>
          <w:rFonts w:ascii="Times New Roman" w:hAnsi="Times New Roman" w:cs="Times New Roman"/>
          <w:sz w:val="24"/>
          <w:szCs w:val="24"/>
        </w:rPr>
        <w:t xml:space="preserve">Xiu-Lan, L. (2021). The paradox of technology and job satisfaction: A study on young </w:t>
      </w:r>
      <w:r w:rsidRPr="00AF573F">
        <w:rPr>
          <w:rFonts w:ascii="Times New Roman" w:hAnsi="Times New Roman" w:cs="Times New Roman"/>
          <w:sz w:val="24"/>
          <w:szCs w:val="24"/>
        </w:rPr>
        <w:tab/>
        <w:t xml:space="preserve">professionals. </w:t>
      </w:r>
      <w:r w:rsidRPr="00AF573F">
        <w:rPr>
          <w:rFonts w:ascii="Times New Roman" w:hAnsi="Times New Roman" w:cs="Times New Roman"/>
          <w:i/>
          <w:iCs/>
          <w:sz w:val="24"/>
          <w:szCs w:val="24"/>
        </w:rPr>
        <w:t>International Journal of Business and Management</w:t>
      </w:r>
      <w:r w:rsidRPr="00AF573F">
        <w:rPr>
          <w:rFonts w:ascii="Times New Roman" w:hAnsi="Times New Roman" w:cs="Times New Roman"/>
          <w:sz w:val="24"/>
          <w:szCs w:val="24"/>
        </w:rPr>
        <w:t xml:space="preserve">, 16(3), 45-58. </w:t>
      </w:r>
      <w:r w:rsidRPr="00AF573F">
        <w:rPr>
          <w:rFonts w:ascii="Times New Roman" w:hAnsi="Times New Roman" w:cs="Times New Roman"/>
          <w:sz w:val="24"/>
          <w:szCs w:val="24"/>
        </w:rPr>
        <w:tab/>
      </w:r>
      <w:hyperlink r:id="rId42" w:history="1">
        <w:r w:rsidRPr="00AF573F">
          <w:rPr>
            <w:rFonts w:ascii="Times New Roman" w:hAnsi="Times New Roman" w:cs="Times New Roman"/>
            <w:color w:val="0000FF"/>
            <w:sz w:val="24"/>
            <w:szCs w:val="24"/>
            <w:u w:val="single"/>
          </w:rPr>
          <w:t>https://doi.org/10.5539/ijbm.v16n3p45</w:t>
        </w:r>
      </w:hyperlink>
    </w:p>
    <w:p w14:paraId="329653B6" w14:textId="77777777" w:rsidR="00155704" w:rsidRDefault="00155704" w:rsidP="006F68ED">
      <w:pPr>
        <w:spacing w:after="0" w:line="240" w:lineRule="auto"/>
        <w:jc w:val="both"/>
      </w:pPr>
    </w:p>
    <w:p w14:paraId="393A7157" w14:textId="77777777" w:rsidR="00155704" w:rsidRDefault="00155704" w:rsidP="00155704">
      <w:pPr>
        <w:spacing w:line="278" w:lineRule="auto"/>
        <w:jc w:val="both"/>
        <w:rPr>
          <w:rFonts w:ascii="Times New Roman" w:hAnsi="Times New Roman" w:cs="Times New Roman"/>
          <w:sz w:val="24"/>
          <w:szCs w:val="24"/>
          <w:shd w:val="clear" w:color="auto" w:fill="FFFFFF"/>
          <w:lang/>
        </w:rPr>
      </w:pPr>
      <w:r w:rsidRPr="00155704">
        <w:rPr>
          <w:rFonts w:ascii="Times New Roman" w:hAnsi="Times New Roman" w:cs="Times New Roman"/>
          <w:color w:val="333333"/>
          <w:sz w:val="24"/>
          <w:szCs w:val="24"/>
          <w:shd w:val="clear" w:color="auto" w:fill="FFFFFF"/>
          <w:lang/>
        </w:rPr>
        <w:t xml:space="preserve">Yean, T. F., Johari, J., Yahya, K. K., &amp; Chin, T. L. (2022). Determinants of Job Dissatisfaction </w:t>
      </w:r>
      <w:r w:rsidRPr="00155704">
        <w:rPr>
          <w:rFonts w:ascii="Times New Roman" w:hAnsi="Times New Roman" w:cs="Times New Roman"/>
          <w:color w:val="333333"/>
          <w:sz w:val="24"/>
          <w:szCs w:val="24"/>
          <w:shd w:val="clear" w:color="auto" w:fill="FFFFFF"/>
          <w:lang/>
        </w:rPr>
        <w:tab/>
        <w:t>and Its Impact on the Counterproductive Work Behavior of University Staff. </w:t>
      </w:r>
      <w:r w:rsidRPr="00155704">
        <w:rPr>
          <w:rFonts w:ascii="Times New Roman" w:hAnsi="Times New Roman" w:cs="Times New Roman"/>
          <w:i/>
          <w:iCs/>
          <w:color w:val="333333"/>
          <w:sz w:val="24"/>
          <w:szCs w:val="24"/>
          <w:shd w:val="clear" w:color="auto" w:fill="FFFFFF"/>
          <w:lang/>
        </w:rPr>
        <w:t xml:space="preserve">Sage </w:t>
      </w:r>
      <w:r w:rsidRPr="00155704">
        <w:rPr>
          <w:rFonts w:ascii="Times New Roman" w:hAnsi="Times New Roman" w:cs="Times New Roman"/>
          <w:i/>
          <w:iCs/>
          <w:color w:val="333333"/>
          <w:sz w:val="24"/>
          <w:szCs w:val="24"/>
          <w:shd w:val="clear" w:color="auto" w:fill="FFFFFF"/>
          <w:lang/>
        </w:rPr>
        <w:tab/>
        <w:t>Open</w:t>
      </w:r>
      <w:r w:rsidRPr="00155704">
        <w:rPr>
          <w:rFonts w:ascii="Times New Roman" w:hAnsi="Times New Roman" w:cs="Times New Roman"/>
          <w:color w:val="333333"/>
          <w:sz w:val="24"/>
          <w:szCs w:val="24"/>
          <w:shd w:val="clear" w:color="auto" w:fill="FFFFFF"/>
          <w:lang/>
        </w:rPr>
        <w:t>, </w:t>
      </w:r>
      <w:r w:rsidRPr="00155704">
        <w:rPr>
          <w:rFonts w:ascii="Times New Roman" w:hAnsi="Times New Roman" w:cs="Times New Roman"/>
          <w:i/>
          <w:iCs/>
          <w:color w:val="333333"/>
          <w:sz w:val="24"/>
          <w:szCs w:val="24"/>
          <w:shd w:val="clear" w:color="auto" w:fill="FFFFFF"/>
          <w:lang/>
        </w:rPr>
        <w:t>12</w:t>
      </w:r>
      <w:r w:rsidRPr="00155704">
        <w:rPr>
          <w:rFonts w:ascii="Times New Roman" w:hAnsi="Times New Roman" w:cs="Times New Roman"/>
          <w:color w:val="333333"/>
          <w:sz w:val="24"/>
          <w:szCs w:val="24"/>
          <w:shd w:val="clear" w:color="auto" w:fill="FFFFFF"/>
          <w:lang/>
        </w:rPr>
        <w:t>(3). </w:t>
      </w:r>
      <w:hyperlink r:id="rId43" w:history="1">
        <w:r w:rsidRPr="00155704">
          <w:rPr>
            <w:rFonts w:ascii="Times New Roman" w:hAnsi="Times New Roman" w:cs="Times New Roman"/>
            <w:color w:val="0000FF"/>
            <w:sz w:val="24"/>
            <w:szCs w:val="24"/>
            <w:u w:val="single"/>
            <w:shd w:val="clear" w:color="auto" w:fill="FFFFFF"/>
            <w:lang/>
          </w:rPr>
          <w:t>https://doi.org/10.1177/21582440221123289</w:t>
        </w:r>
      </w:hyperlink>
    </w:p>
    <w:p w14:paraId="6673BCAC" w14:textId="6FED4BE5" w:rsidR="00D33A93" w:rsidRDefault="00D33A93" w:rsidP="00D33A93">
      <w:pPr>
        <w:pStyle w:val="NormalWeb"/>
        <w:jc w:val="both"/>
      </w:pPr>
      <w:r>
        <w:t xml:space="preserve">Young Women's Alliance. (2024, August 15). Gender shock: why young women aren't happy. </w:t>
      </w:r>
      <w:r>
        <w:tab/>
      </w:r>
      <w:r>
        <w:rPr>
          <w:rStyle w:val="Emphasis"/>
          <w:rFonts w:eastAsiaTheme="majorEastAsia"/>
        </w:rPr>
        <w:t>The Australian</w:t>
      </w:r>
      <w:r>
        <w:t xml:space="preserve">. </w:t>
      </w:r>
      <w:hyperlink r:id="rId44" w:history="1">
        <w:r w:rsidRPr="0003329D">
          <w:rPr>
            <w:rStyle w:val="Hyperlink"/>
          </w:rPr>
          <w:t>https://www.theaustralian.com.au/nation/gender-shock-why-young-</w:t>
        </w:r>
      </w:hyperlink>
      <w:r>
        <w:tab/>
        <w:t>women-arent-happy-in-2024/news-story/24b1b397a3d8c5f0915c84536849ac05.</w:t>
      </w:r>
    </w:p>
    <w:p w14:paraId="08066A61" w14:textId="5877953C" w:rsidR="00690AB6" w:rsidRPr="00B07740" w:rsidRDefault="00690AB6" w:rsidP="006F68ED">
      <w:pPr>
        <w:spacing w:after="0" w:line="24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Zhao, X. (2018). Millennials and their changing priorities in the workplace: Implications for </w:t>
      </w:r>
      <w:r w:rsidRPr="00AF573F">
        <w:rPr>
          <w:rFonts w:ascii="Times New Roman" w:hAnsi="Times New Roman" w:cs="Times New Roman"/>
          <w:sz w:val="24"/>
          <w:szCs w:val="24"/>
        </w:rPr>
        <w:tab/>
        <w:t>career satisfaction</w:t>
      </w:r>
      <w:r w:rsidRPr="00AF573F">
        <w:rPr>
          <w:rFonts w:ascii="Times New Roman" w:hAnsi="Times New Roman" w:cs="Times New Roman"/>
          <w:i/>
          <w:iCs/>
          <w:sz w:val="24"/>
          <w:szCs w:val="24"/>
        </w:rPr>
        <w:t>. Journal of Career Development</w:t>
      </w:r>
      <w:r w:rsidRPr="00AF573F">
        <w:rPr>
          <w:rFonts w:ascii="Times New Roman" w:hAnsi="Times New Roman" w:cs="Times New Roman"/>
          <w:sz w:val="24"/>
          <w:szCs w:val="24"/>
        </w:rPr>
        <w:t xml:space="preserve">, 44(3), 224-240. </w:t>
      </w:r>
      <w:r w:rsidR="006A65DB">
        <w:rPr>
          <w:rFonts w:ascii="Times New Roman" w:hAnsi="Times New Roman" w:cs="Times New Roman"/>
          <w:sz w:val="24"/>
          <w:szCs w:val="24"/>
        </w:rPr>
        <w:t xml:space="preserve"> </w:t>
      </w:r>
      <w:r w:rsidRPr="00AF573F">
        <w:rPr>
          <w:rFonts w:ascii="Times New Roman" w:hAnsi="Times New Roman" w:cs="Times New Roman"/>
          <w:sz w:val="24"/>
          <w:szCs w:val="24"/>
        </w:rPr>
        <w:tab/>
      </w:r>
      <w:hyperlink r:id="rId45" w:history="1">
        <w:r w:rsidRPr="00AF573F">
          <w:rPr>
            <w:rFonts w:ascii="Times New Roman" w:hAnsi="Times New Roman" w:cs="Times New Roman"/>
            <w:color w:val="0000FF"/>
            <w:sz w:val="24"/>
            <w:szCs w:val="24"/>
            <w:u w:val="single"/>
          </w:rPr>
          <w:t>https://doi.org/10.1177/0894845317736579</w:t>
        </w:r>
      </w:hyperlink>
    </w:p>
    <w:sectPr w:rsidR="00690AB6" w:rsidRPr="00B07740">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0B87" w14:textId="77777777" w:rsidR="00E646BB" w:rsidRDefault="00E646BB" w:rsidP="00034DEF">
      <w:pPr>
        <w:spacing w:after="0" w:line="240" w:lineRule="auto"/>
      </w:pPr>
      <w:r>
        <w:separator/>
      </w:r>
    </w:p>
  </w:endnote>
  <w:endnote w:type="continuationSeparator" w:id="0">
    <w:p w14:paraId="496E76A5" w14:textId="77777777" w:rsidR="00E646BB" w:rsidRDefault="00E646BB" w:rsidP="0003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oolbook">
    <w:altName w:val="Century"/>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imesNewRoman">
    <w:altName w:val="MS Gothic"/>
    <w:charset w:val="80"/>
    <w:family w:val="auto"/>
    <w:pitch w:val="default"/>
    <w:sig w:usb0="00000000" w:usb1="0000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4E62C" w14:textId="77777777" w:rsidR="00034DEF" w:rsidRDefault="00034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38AF" w14:textId="77777777" w:rsidR="00034DEF" w:rsidRDefault="00034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9612" w14:textId="77777777" w:rsidR="00034DEF" w:rsidRDefault="00034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9A4E1" w14:textId="77777777" w:rsidR="00E646BB" w:rsidRDefault="00E646BB" w:rsidP="00034DEF">
      <w:pPr>
        <w:spacing w:after="0" w:line="240" w:lineRule="auto"/>
      </w:pPr>
      <w:r>
        <w:separator/>
      </w:r>
    </w:p>
  </w:footnote>
  <w:footnote w:type="continuationSeparator" w:id="0">
    <w:p w14:paraId="757F1538" w14:textId="77777777" w:rsidR="00E646BB" w:rsidRDefault="00E646BB" w:rsidP="0003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B4FAA" w14:textId="335BD29E" w:rsidR="00034DEF" w:rsidRDefault="00E646BB">
    <w:pPr>
      <w:pStyle w:val="Header"/>
    </w:pPr>
    <w:r>
      <w:rPr>
        <w:noProof/>
      </w:rPr>
      <w:pict w14:anchorId="6F3A8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54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C0A7" w14:textId="1CDB4441" w:rsidR="00034DEF" w:rsidRDefault="00E646BB">
    <w:pPr>
      <w:pStyle w:val="Header"/>
    </w:pPr>
    <w:r>
      <w:rPr>
        <w:noProof/>
      </w:rPr>
      <w:pict w14:anchorId="61087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54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9C7E" w14:textId="606FB8D3" w:rsidR="00034DEF" w:rsidRDefault="00E646BB">
    <w:pPr>
      <w:pStyle w:val="Header"/>
    </w:pPr>
    <w:r>
      <w:rPr>
        <w:noProof/>
      </w:rPr>
      <w:pict w14:anchorId="0083E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54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209E6"/>
    <w:multiLevelType w:val="multilevel"/>
    <w:tmpl w:val="EBFA6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C6171"/>
    <w:multiLevelType w:val="multilevel"/>
    <w:tmpl w:val="F210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DB711D"/>
    <w:multiLevelType w:val="multilevel"/>
    <w:tmpl w:val="4DBC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E10CE"/>
    <w:multiLevelType w:val="multilevel"/>
    <w:tmpl w:val="A07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E35EF0"/>
    <w:multiLevelType w:val="hybridMultilevel"/>
    <w:tmpl w:val="DDC8DE3A"/>
    <w:lvl w:ilvl="0" w:tplc="2870992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F45983"/>
    <w:multiLevelType w:val="multilevel"/>
    <w:tmpl w:val="8788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320D97"/>
    <w:multiLevelType w:val="hybridMultilevel"/>
    <w:tmpl w:val="2FC062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4C222B2"/>
    <w:multiLevelType w:val="multilevel"/>
    <w:tmpl w:val="801AF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E248D"/>
    <w:multiLevelType w:val="hybridMultilevel"/>
    <w:tmpl w:val="0B4A93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07E56D6"/>
    <w:multiLevelType w:val="multilevel"/>
    <w:tmpl w:val="1A58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7"/>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6"/>
  </w:num>
  <w:num w:numId="6">
    <w:abstractNumId w:val="9"/>
  </w:num>
  <w:num w:numId="7">
    <w:abstractNumId w:val="8"/>
  </w:num>
  <w:num w:numId="8">
    <w:abstractNumId w:val="2"/>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A4"/>
    <w:rsid w:val="00023AB3"/>
    <w:rsid w:val="00026CAC"/>
    <w:rsid w:val="00034DEF"/>
    <w:rsid w:val="00044B0A"/>
    <w:rsid w:val="00051101"/>
    <w:rsid w:val="000661D8"/>
    <w:rsid w:val="00066F30"/>
    <w:rsid w:val="00075D47"/>
    <w:rsid w:val="000B78C1"/>
    <w:rsid w:val="000D3FE7"/>
    <w:rsid w:val="000E0BDC"/>
    <w:rsid w:val="000F326D"/>
    <w:rsid w:val="000F3F03"/>
    <w:rsid w:val="00117B43"/>
    <w:rsid w:val="00120399"/>
    <w:rsid w:val="00121C2E"/>
    <w:rsid w:val="001277AB"/>
    <w:rsid w:val="001344D4"/>
    <w:rsid w:val="00146AD5"/>
    <w:rsid w:val="00155704"/>
    <w:rsid w:val="00157B4F"/>
    <w:rsid w:val="001622C1"/>
    <w:rsid w:val="00162D4F"/>
    <w:rsid w:val="001674CC"/>
    <w:rsid w:val="001A28AC"/>
    <w:rsid w:val="001A430D"/>
    <w:rsid w:val="001F0AC2"/>
    <w:rsid w:val="001F153E"/>
    <w:rsid w:val="002028EA"/>
    <w:rsid w:val="00210FC1"/>
    <w:rsid w:val="0023752D"/>
    <w:rsid w:val="0024629F"/>
    <w:rsid w:val="0027277E"/>
    <w:rsid w:val="002772E8"/>
    <w:rsid w:val="002911A2"/>
    <w:rsid w:val="002B32C8"/>
    <w:rsid w:val="002B7CE6"/>
    <w:rsid w:val="002C1A4A"/>
    <w:rsid w:val="002C6B31"/>
    <w:rsid w:val="002D34FE"/>
    <w:rsid w:val="002F4083"/>
    <w:rsid w:val="002F6C15"/>
    <w:rsid w:val="00324BC5"/>
    <w:rsid w:val="0033036F"/>
    <w:rsid w:val="00333174"/>
    <w:rsid w:val="003439ED"/>
    <w:rsid w:val="003814F5"/>
    <w:rsid w:val="00381B25"/>
    <w:rsid w:val="00386484"/>
    <w:rsid w:val="003878F0"/>
    <w:rsid w:val="003A55FA"/>
    <w:rsid w:val="003D5977"/>
    <w:rsid w:val="003E5F06"/>
    <w:rsid w:val="003F1A1E"/>
    <w:rsid w:val="003F7C7E"/>
    <w:rsid w:val="004068E1"/>
    <w:rsid w:val="00440441"/>
    <w:rsid w:val="00442C21"/>
    <w:rsid w:val="00443430"/>
    <w:rsid w:val="00470456"/>
    <w:rsid w:val="00472B70"/>
    <w:rsid w:val="00481B5B"/>
    <w:rsid w:val="004835AD"/>
    <w:rsid w:val="004A153E"/>
    <w:rsid w:val="004A312B"/>
    <w:rsid w:val="004B3062"/>
    <w:rsid w:val="004C2696"/>
    <w:rsid w:val="004C7E72"/>
    <w:rsid w:val="004D12EA"/>
    <w:rsid w:val="004D2048"/>
    <w:rsid w:val="004D3DB0"/>
    <w:rsid w:val="004D6A14"/>
    <w:rsid w:val="004F6E72"/>
    <w:rsid w:val="0052204C"/>
    <w:rsid w:val="00527FCC"/>
    <w:rsid w:val="0054053C"/>
    <w:rsid w:val="0057351C"/>
    <w:rsid w:val="00576A51"/>
    <w:rsid w:val="00576D20"/>
    <w:rsid w:val="00592C06"/>
    <w:rsid w:val="00596841"/>
    <w:rsid w:val="005A0642"/>
    <w:rsid w:val="005A08C2"/>
    <w:rsid w:val="005A206F"/>
    <w:rsid w:val="005B1C5C"/>
    <w:rsid w:val="005B64E6"/>
    <w:rsid w:val="005F1787"/>
    <w:rsid w:val="005F65AC"/>
    <w:rsid w:val="00601DDD"/>
    <w:rsid w:val="00602D6B"/>
    <w:rsid w:val="006066F5"/>
    <w:rsid w:val="006258CE"/>
    <w:rsid w:val="00626045"/>
    <w:rsid w:val="00632EDC"/>
    <w:rsid w:val="00644942"/>
    <w:rsid w:val="00656F3F"/>
    <w:rsid w:val="0066020C"/>
    <w:rsid w:val="00686011"/>
    <w:rsid w:val="00690AB6"/>
    <w:rsid w:val="00697B57"/>
    <w:rsid w:val="006A65DB"/>
    <w:rsid w:val="006B17B3"/>
    <w:rsid w:val="006C1778"/>
    <w:rsid w:val="006D0422"/>
    <w:rsid w:val="006D11F6"/>
    <w:rsid w:val="006D7299"/>
    <w:rsid w:val="006F68ED"/>
    <w:rsid w:val="007147EB"/>
    <w:rsid w:val="00715CA4"/>
    <w:rsid w:val="00732ABA"/>
    <w:rsid w:val="00755D06"/>
    <w:rsid w:val="00771F99"/>
    <w:rsid w:val="00781EE3"/>
    <w:rsid w:val="007B0C24"/>
    <w:rsid w:val="007B7294"/>
    <w:rsid w:val="007B73C3"/>
    <w:rsid w:val="007C3A82"/>
    <w:rsid w:val="007E33B7"/>
    <w:rsid w:val="007F5C73"/>
    <w:rsid w:val="00800DF4"/>
    <w:rsid w:val="00823D00"/>
    <w:rsid w:val="00832FC2"/>
    <w:rsid w:val="008432F8"/>
    <w:rsid w:val="00862649"/>
    <w:rsid w:val="00863074"/>
    <w:rsid w:val="008632FB"/>
    <w:rsid w:val="008867DF"/>
    <w:rsid w:val="00887F00"/>
    <w:rsid w:val="00893564"/>
    <w:rsid w:val="008940CE"/>
    <w:rsid w:val="00895214"/>
    <w:rsid w:val="00896CFB"/>
    <w:rsid w:val="008A7D77"/>
    <w:rsid w:val="008B0ADB"/>
    <w:rsid w:val="008D0FE0"/>
    <w:rsid w:val="008D15E2"/>
    <w:rsid w:val="008D5093"/>
    <w:rsid w:val="008D737F"/>
    <w:rsid w:val="008E312E"/>
    <w:rsid w:val="008F4773"/>
    <w:rsid w:val="008F4F2C"/>
    <w:rsid w:val="009021E7"/>
    <w:rsid w:val="00904CB1"/>
    <w:rsid w:val="00910242"/>
    <w:rsid w:val="00915E31"/>
    <w:rsid w:val="00921729"/>
    <w:rsid w:val="0092205D"/>
    <w:rsid w:val="00924A82"/>
    <w:rsid w:val="00936679"/>
    <w:rsid w:val="0094330B"/>
    <w:rsid w:val="00944505"/>
    <w:rsid w:val="00953952"/>
    <w:rsid w:val="00955CC3"/>
    <w:rsid w:val="0095747C"/>
    <w:rsid w:val="009857FF"/>
    <w:rsid w:val="00986A72"/>
    <w:rsid w:val="009957FC"/>
    <w:rsid w:val="00996BEC"/>
    <w:rsid w:val="009A2969"/>
    <w:rsid w:val="009B3CF2"/>
    <w:rsid w:val="009D387D"/>
    <w:rsid w:val="00A00709"/>
    <w:rsid w:val="00A00F46"/>
    <w:rsid w:val="00A22C25"/>
    <w:rsid w:val="00A3161E"/>
    <w:rsid w:val="00A3206A"/>
    <w:rsid w:val="00A3611E"/>
    <w:rsid w:val="00A36A5F"/>
    <w:rsid w:val="00A54C13"/>
    <w:rsid w:val="00A730CD"/>
    <w:rsid w:val="00A74709"/>
    <w:rsid w:val="00A8221D"/>
    <w:rsid w:val="00A86DD6"/>
    <w:rsid w:val="00AA06B5"/>
    <w:rsid w:val="00AB38A4"/>
    <w:rsid w:val="00AB7C1E"/>
    <w:rsid w:val="00AF573F"/>
    <w:rsid w:val="00AF6518"/>
    <w:rsid w:val="00B071A2"/>
    <w:rsid w:val="00B07740"/>
    <w:rsid w:val="00B22415"/>
    <w:rsid w:val="00B2545D"/>
    <w:rsid w:val="00B27688"/>
    <w:rsid w:val="00B41E7E"/>
    <w:rsid w:val="00B52693"/>
    <w:rsid w:val="00B548AC"/>
    <w:rsid w:val="00B91680"/>
    <w:rsid w:val="00BA4B18"/>
    <w:rsid w:val="00BB4491"/>
    <w:rsid w:val="00BC4699"/>
    <w:rsid w:val="00BD0457"/>
    <w:rsid w:val="00BD6BC5"/>
    <w:rsid w:val="00BE7438"/>
    <w:rsid w:val="00C23FBE"/>
    <w:rsid w:val="00C27A29"/>
    <w:rsid w:val="00C3259F"/>
    <w:rsid w:val="00C36A5C"/>
    <w:rsid w:val="00C4161D"/>
    <w:rsid w:val="00C65276"/>
    <w:rsid w:val="00C7450D"/>
    <w:rsid w:val="00C90B66"/>
    <w:rsid w:val="00CA04E8"/>
    <w:rsid w:val="00CB2A35"/>
    <w:rsid w:val="00CC5860"/>
    <w:rsid w:val="00CE2DAD"/>
    <w:rsid w:val="00CF37F9"/>
    <w:rsid w:val="00CF632E"/>
    <w:rsid w:val="00CF6F5D"/>
    <w:rsid w:val="00D00DCD"/>
    <w:rsid w:val="00D056FD"/>
    <w:rsid w:val="00D20BAF"/>
    <w:rsid w:val="00D33A93"/>
    <w:rsid w:val="00D42069"/>
    <w:rsid w:val="00D57A2F"/>
    <w:rsid w:val="00D72B4E"/>
    <w:rsid w:val="00D94174"/>
    <w:rsid w:val="00DA6973"/>
    <w:rsid w:val="00DD686D"/>
    <w:rsid w:val="00DE02DA"/>
    <w:rsid w:val="00DE179B"/>
    <w:rsid w:val="00DE17ED"/>
    <w:rsid w:val="00E00816"/>
    <w:rsid w:val="00E134EB"/>
    <w:rsid w:val="00E23CB5"/>
    <w:rsid w:val="00E2432D"/>
    <w:rsid w:val="00E37A62"/>
    <w:rsid w:val="00E57B88"/>
    <w:rsid w:val="00E646BB"/>
    <w:rsid w:val="00E7232B"/>
    <w:rsid w:val="00E75857"/>
    <w:rsid w:val="00E774E2"/>
    <w:rsid w:val="00E92258"/>
    <w:rsid w:val="00E934C0"/>
    <w:rsid w:val="00EA053F"/>
    <w:rsid w:val="00EA0A5E"/>
    <w:rsid w:val="00EB07AC"/>
    <w:rsid w:val="00EB1144"/>
    <w:rsid w:val="00EB5168"/>
    <w:rsid w:val="00EC39F9"/>
    <w:rsid w:val="00EC73B7"/>
    <w:rsid w:val="00ED0449"/>
    <w:rsid w:val="00ED4CE9"/>
    <w:rsid w:val="00F14CD7"/>
    <w:rsid w:val="00F173DE"/>
    <w:rsid w:val="00F338DD"/>
    <w:rsid w:val="00F36CE8"/>
    <w:rsid w:val="00F37CA0"/>
    <w:rsid w:val="00F60708"/>
    <w:rsid w:val="00F6732F"/>
    <w:rsid w:val="00F831A7"/>
    <w:rsid w:val="00FA23DC"/>
    <w:rsid w:val="00FE0635"/>
    <w:rsid w:val="00FF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5B06B"/>
  <w15:chartTrackingRefBased/>
  <w15:docId w15:val="{792AEBAF-0252-45D3-8C5B-B030C437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8A4"/>
    <w:pPr>
      <w:spacing w:line="259" w:lineRule="auto"/>
    </w:pPr>
    <w:rPr>
      <w:sz w:val="22"/>
      <w:szCs w:val="22"/>
    </w:rPr>
  </w:style>
  <w:style w:type="paragraph" w:styleId="Heading1">
    <w:name w:val="heading 1"/>
    <w:basedOn w:val="Normal"/>
    <w:next w:val="Normal"/>
    <w:link w:val="Heading1Char"/>
    <w:uiPriority w:val="9"/>
    <w:qFormat/>
    <w:rsid w:val="00AB38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8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8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8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8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8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8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8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8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8A4"/>
    <w:rPr>
      <w:rFonts w:eastAsiaTheme="majorEastAsia" w:cstheme="majorBidi"/>
      <w:color w:val="272727" w:themeColor="text1" w:themeTint="D8"/>
    </w:rPr>
  </w:style>
  <w:style w:type="paragraph" w:styleId="Title">
    <w:name w:val="Title"/>
    <w:basedOn w:val="Normal"/>
    <w:next w:val="Normal"/>
    <w:link w:val="TitleChar"/>
    <w:uiPriority w:val="10"/>
    <w:qFormat/>
    <w:rsid w:val="00AB3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8A4"/>
    <w:pPr>
      <w:spacing w:before="160"/>
      <w:jc w:val="center"/>
    </w:pPr>
    <w:rPr>
      <w:i/>
      <w:iCs/>
      <w:color w:val="404040" w:themeColor="text1" w:themeTint="BF"/>
    </w:rPr>
  </w:style>
  <w:style w:type="character" w:customStyle="1" w:styleId="QuoteChar">
    <w:name w:val="Quote Char"/>
    <w:basedOn w:val="DefaultParagraphFont"/>
    <w:link w:val="Quote"/>
    <w:uiPriority w:val="29"/>
    <w:rsid w:val="00AB38A4"/>
    <w:rPr>
      <w:i/>
      <w:iCs/>
      <w:color w:val="404040" w:themeColor="text1" w:themeTint="BF"/>
    </w:rPr>
  </w:style>
  <w:style w:type="paragraph" w:styleId="ListParagraph">
    <w:name w:val="List Paragraph"/>
    <w:basedOn w:val="Normal"/>
    <w:uiPriority w:val="34"/>
    <w:qFormat/>
    <w:rsid w:val="00AB38A4"/>
    <w:pPr>
      <w:ind w:left="720"/>
      <w:contextualSpacing/>
    </w:pPr>
  </w:style>
  <w:style w:type="character" w:styleId="IntenseEmphasis">
    <w:name w:val="Intense Emphasis"/>
    <w:basedOn w:val="DefaultParagraphFont"/>
    <w:uiPriority w:val="21"/>
    <w:qFormat/>
    <w:rsid w:val="00AB38A4"/>
    <w:rPr>
      <w:i/>
      <w:iCs/>
      <w:color w:val="2F5496" w:themeColor="accent1" w:themeShade="BF"/>
    </w:rPr>
  </w:style>
  <w:style w:type="paragraph" w:styleId="IntenseQuote">
    <w:name w:val="Intense Quote"/>
    <w:basedOn w:val="Normal"/>
    <w:next w:val="Normal"/>
    <w:link w:val="IntenseQuoteChar"/>
    <w:uiPriority w:val="30"/>
    <w:qFormat/>
    <w:rsid w:val="00AB3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8A4"/>
    <w:rPr>
      <w:i/>
      <w:iCs/>
      <w:color w:val="2F5496" w:themeColor="accent1" w:themeShade="BF"/>
    </w:rPr>
  </w:style>
  <w:style w:type="character" w:styleId="IntenseReference">
    <w:name w:val="Intense Reference"/>
    <w:basedOn w:val="DefaultParagraphFont"/>
    <w:uiPriority w:val="32"/>
    <w:qFormat/>
    <w:rsid w:val="00AB38A4"/>
    <w:rPr>
      <w:b/>
      <w:bCs/>
      <w:smallCaps/>
      <w:color w:val="2F5496" w:themeColor="accent1" w:themeShade="BF"/>
      <w:spacing w:val="5"/>
    </w:rPr>
  </w:style>
  <w:style w:type="paragraph" w:styleId="NormalWeb">
    <w:name w:val="Normal (Web)"/>
    <w:basedOn w:val="Normal"/>
    <w:uiPriority w:val="99"/>
    <w:unhideWhenUsed/>
    <w:rsid w:val="00AB38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AB38A4"/>
    <w:pPr>
      <w:spacing w:after="0" w:line="240" w:lineRule="auto"/>
    </w:pPr>
    <w:rPr>
      <w:kern w:val="0"/>
      <w:sz w:val="22"/>
      <w:szCs w:val="22"/>
      <w:lang w:val="en-US"/>
      <w14:ligatures w14:val="none"/>
    </w:rPr>
  </w:style>
  <w:style w:type="character" w:customStyle="1" w:styleId="sdzsvb">
    <w:name w:val="sdzsvb"/>
    <w:basedOn w:val="DefaultParagraphFont"/>
    <w:qFormat/>
    <w:rsid w:val="00AB38A4"/>
  </w:style>
  <w:style w:type="paragraph" w:customStyle="1" w:styleId="sciencepg-text">
    <w:name w:val="sciencepg-text"/>
    <w:rsid w:val="00AB38A4"/>
    <w:pPr>
      <w:spacing w:beforeAutospacing="1" w:after="0" w:afterAutospacing="1" w:line="240" w:lineRule="auto"/>
    </w:pPr>
    <w:rPr>
      <w:rFonts w:ascii="Times New Roman" w:eastAsia="Times New Roman" w:hAnsi="Times New Roman" w:cs="Times New Roman"/>
      <w:kern w:val="0"/>
      <w:lang w:val="en-US" w:eastAsia="zh-CN"/>
      <w14:ligatures w14:val="none"/>
    </w:rPr>
  </w:style>
  <w:style w:type="character" w:styleId="Emphasis">
    <w:name w:val="Emphasis"/>
    <w:basedOn w:val="DefaultParagraphFont"/>
    <w:uiPriority w:val="20"/>
    <w:qFormat/>
    <w:rsid w:val="006D0422"/>
    <w:rPr>
      <w:i/>
      <w:iCs/>
    </w:rPr>
  </w:style>
  <w:style w:type="paragraph" w:customStyle="1" w:styleId="Body1">
    <w:name w:val="Body1"/>
    <w:basedOn w:val="Normal"/>
    <w:uiPriority w:val="99"/>
    <w:qFormat/>
    <w:rsid w:val="00EB5168"/>
    <w:pPr>
      <w:widowControl w:val="0"/>
      <w:autoSpaceDE w:val="0"/>
      <w:autoSpaceDN w:val="0"/>
      <w:adjustRightInd w:val="0"/>
      <w:spacing w:after="0" w:line="276" w:lineRule="auto"/>
      <w:ind w:firstLine="360"/>
      <w:jc w:val="both"/>
      <w:textAlignment w:val="center"/>
    </w:pPr>
    <w:rPr>
      <w:rFonts w:ascii="New Century Schoolbook" w:eastAsia="Palatino Linotype" w:hAnsi="New Century Schoolbook" w:cs="New Century Schoolbook"/>
      <w:color w:val="000000"/>
      <w:kern w:val="0"/>
      <w:sz w:val="21"/>
      <w:szCs w:val="21"/>
      <w:lang w:val="en-US" w:eastAsia="en-GB"/>
      <w14:ligatures w14:val="none"/>
    </w:rPr>
  </w:style>
  <w:style w:type="character" w:styleId="Strong">
    <w:name w:val="Strong"/>
    <w:basedOn w:val="DefaultParagraphFont"/>
    <w:uiPriority w:val="22"/>
    <w:qFormat/>
    <w:rsid w:val="002C6B31"/>
    <w:rPr>
      <w:b/>
      <w:bCs/>
    </w:rPr>
  </w:style>
  <w:style w:type="table" w:styleId="TableGrid">
    <w:name w:val="Table Grid"/>
    <w:basedOn w:val="TableNormal"/>
    <w:uiPriority w:val="39"/>
    <w:rsid w:val="009A2969"/>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011"/>
    <w:rPr>
      <w:color w:val="0563C1" w:themeColor="hyperlink"/>
      <w:u w:val="single"/>
    </w:rPr>
  </w:style>
  <w:style w:type="character" w:customStyle="1" w:styleId="UnresolvedMention">
    <w:name w:val="Unresolved Mention"/>
    <w:basedOn w:val="DefaultParagraphFont"/>
    <w:uiPriority w:val="99"/>
    <w:semiHidden/>
    <w:unhideWhenUsed/>
    <w:rsid w:val="00440441"/>
    <w:rPr>
      <w:color w:val="605E5C"/>
      <w:shd w:val="clear" w:color="auto" w:fill="E1DFDD"/>
    </w:rPr>
  </w:style>
  <w:style w:type="paragraph" w:styleId="Header">
    <w:name w:val="header"/>
    <w:basedOn w:val="Normal"/>
    <w:link w:val="HeaderChar"/>
    <w:uiPriority w:val="99"/>
    <w:unhideWhenUsed/>
    <w:rsid w:val="00034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DEF"/>
    <w:rPr>
      <w:sz w:val="22"/>
      <w:szCs w:val="22"/>
    </w:rPr>
  </w:style>
  <w:style w:type="paragraph" w:styleId="Footer">
    <w:name w:val="footer"/>
    <w:basedOn w:val="Normal"/>
    <w:link w:val="FooterChar"/>
    <w:uiPriority w:val="99"/>
    <w:unhideWhenUsed/>
    <w:rsid w:val="00034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DE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83074">
      <w:bodyDiv w:val="1"/>
      <w:marLeft w:val="0"/>
      <w:marRight w:val="0"/>
      <w:marTop w:val="0"/>
      <w:marBottom w:val="0"/>
      <w:divBdr>
        <w:top w:val="none" w:sz="0" w:space="0" w:color="auto"/>
        <w:left w:val="none" w:sz="0" w:space="0" w:color="auto"/>
        <w:bottom w:val="none" w:sz="0" w:space="0" w:color="auto"/>
        <w:right w:val="none" w:sz="0" w:space="0" w:color="auto"/>
      </w:divBdr>
    </w:div>
    <w:div w:id="233853459">
      <w:bodyDiv w:val="1"/>
      <w:marLeft w:val="0"/>
      <w:marRight w:val="0"/>
      <w:marTop w:val="0"/>
      <w:marBottom w:val="0"/>
      <w:divBdr>
        <w:top w:val="none" w:sz="0" w:space="0" w:color="auto"/>
        <w:left w:val="none" w:sz="0" w:space="0" w:color="auto"/>
        <w:bottom w:val="none" w:sz="0" w:space="0" w:color="auto"/>
        <w:right w:val="none" w:sz="0" w:space="0" w:color="auto"/>
      </w:divBdr>
    </w:div>
    <w:div w:id="410470972">
      <w:bodyDiv w:val="1"/>
      <w:marLeft w:val="0"/>
      <w:marRight w:val="0"/>
      <w:marTop w:val="0"/>
      <w:marBottom w:val="0"/>
      <w:divBdr>
        <w:top w:val="none" w:sz="0" w:space="0" w:color="auto"/>
        <w:left w:val="none" w:sz="0" w:space="0" w:color="auto"/>
        <w:bottom w:val="none" w:sz="0" w:space="0" w:color="auto"/>
        <w:right w:val="none" w:sz="0" w:space="0" w:color="auto"/>
      </w:divBdr>
    </w:div>
    <w:div w:id="429085114">
      <w:bodyDiv w:val="1"/>
      <w:marLeft w:val="0"/>
      <w:marRight w:val="0"/>
      <w:marTop w:val="0"/>
      <w:marBottom w:val="0"/>
      <w:divBdr>
        <w:top w:val="none" w:sz="0" w:space="0" w:color="auto"/>
        <w:left w:val="none" w:sz="0" w:space="0" w:color="auto"/>
        <w:bottom w:val="none" w:sz="0" w:space="0" w:color="auto"/>
        <w:right w:val="none" w:sz="0" w:space="0" w:color="auto"/>
      </w:divBdr>
    </w:div>
    <w:div w:id="540023394">
      <w:bodyDiv w:val="1"/>
      <w:marLeft w:val="0"/>
      <w:marRight w:val="0"/>
      <w:marTop w:val="0"/>
      <w:marBottom w:val="0"/>
      <w:divBdr>
        <w:top w:val="none" w:sz="0" w:space="0" w:color="auto"/>
        <w:left w:val="none" w:sz="0" w:space="0" w:color="auto"/>
        <w:bottom w:val="none" w:sz="0" w:space="0" w:color="auto"/>
        <w:right w:val="none" w:sz="0" w:space="0" w:color="auto"/>
      </w:divBdr>
    </w:div>
    <w:div w:id="782502033">
      <w:bodyDiv w:val="1"/>
      <w:marLeft w:val="0"/>
      <w:marRight w:val="0"/>
      <w:marTop w:val="0"/>
      <w:marBottom w:val="0"/>
      <w:divBdr>
        <w:top w:val="none" w:sz="0" w:space="0" w:color="auto"/>
        <w:left w:val="none" w:sz="0" w:space="0" w:color="auto"/>
        <w:bottom w:val="none" w:sz="0" w:space="0" w:color="auto"/>
        <w:right w:val="none" w:sz="0" w:space="0" w:color="auto"/>
      </w:divBdr>
    </w:div>
    <w:div w:id="912739200">
      <w:bodyDiv w:val="1"/>
      <w:marLeft w:val="0"/>
      <w:marRight w:val="0"/>
      <w:marTop w:val="0"/>
      <w:marBottom w:val="0"/>
      <w:divBdr>
        <w:top w:val="none" w:sz="0" w:space="0" w:color="auto"/>
        <w:left w:val="none" w:sz="0" w:space="0" w:color="auto"/>
        <w:bottom w:val="none" w:sz="0" w:space="0" w:color="auto"/>
        <w:right w:val="none" w:sz="0" w:space="0" w:color="auto"/>
      </w:divBdr>
    </w:div>
    <w:div w:id="941911130">
      <w:bodyDiv w:val="1"/>
      <w:marLeft w:val="0"/>
      <w:marRight w:val="0"/>
      <w:marTop w:val="0"/>
      <w:marBottom w:val="0"/>
      <w:divBdr>
        <w:top w:val="none" w:sz="0" w:space="0" w:color="auto"/>
        <w:left w:val="none" w:sz="0" w:space="0" w:color="auto"/>
        <w:bottom w:val="none" w:sz="0" w:space="0" w:color="auto"/>
        <w:right w:val="none" w:sz="0" w:space="0" w:color="auto"/>
      </w:divBdr>
    </w:div>
    <w:div w:id="960693463">
      <w:bodyDiv w:val="1"/>
      <w:marLeft w:val="0"/>
      <w:marRight w:val="0"/>
      <w:marTop w:val="0"/>
      <w:marBottom w:val="0"/>
      <w:divBdr>
        <w:top w:val="none" w:sz="0" w:space="0" w:color="auto"/>
        <w:left w:val="none" w:sz="0" w:space="0" w:color="auto"/>
        <w:bottom w:val="none" w:sz="0" w:space="0" w:color="auto"/>
        <w:right w:val="none" w:sz="0" w:space="0" w:color="auto"/>
      </w:divBdr>
    </w:div>
    <w:div w:id="963123445">
      <w:bodyDiv w:val="1"/>
      <w:marLeft w:val="0"/>
      <w:marRight w:val="0"/>
      <w:marTop w:val="0"/>
      <w:marBottom w:val="0"/>
      <w:divBdr>
        <w:top w:val="none" w:sz="0" w:space="0" w:color="auto"/>
        <w:left w:val="none" w:sz="0" w:space="0" w:color="auto"/>
        <w:bottom w:val="none" w:sz="0" w:space="0" w:color="auto"/>
        <w:right w:val="none" w:sz="0" w:space="0" w:color="auto"/>
      </w:divBdr>
    </w:div>
    <w:div w:id="1050306268">
      <w:bodyDiv w:val="1"/>
      <w:marLeft w:val="0"/>
      <w:marRight w:val="0"/>
      <w:marTop w:val="0"/>
      <w:marBottom w:val="0"/>
      <w:divBdr>
        <w:top w:val="none" w:sz="0" w:space="0" w:color="auto"/>
        <w:left w:val="none" w:sz="0" w:space="0" w:color="auto"/>
        <w:bottom w:val="none" w:sz="0" w:space="0" w:color="auto"/>
        <w:right w:val="none" w:sz="0" w:space="0" w:color="auto"/>
      </w:divBdr>
    </w:div>
    <w:div w:id="1105927738">
      <w:bodyDiv w:val="1"/>
      <w:marLeft w:val="0"/>
      <w:marRight w:val="0"/>
      <w:marTop w:val="0"/>
      <w:marBottom w:val="0"/>
      <w:divBdr>
        <w:top w:val="none" w:sz="0" w:space="0" w:color="auto"/>
        <w:left w:val="none" w:sz="0" w:space="0" w:color="auto"/>
        <w:bottom w:val="none" w:sz="0" w:space="0" w:color="auto"/>
        <w:right w:val="none" w:sz="0" w:space="0" w:color="auto"/>
      </w:divBdr>
      <w:divsChild>
        <w:div w:id="357590382">
          <w:marLeft w:val="0"/>
          <w:marRight w:val="0"/>
          <w:marTop w:val="0"/>
          <w:marBottom w:val="0"/>
          <w:divBdr>
            <w:top w:val="none" w:sz="0" w:space="0" w:color="auto"/>
            <w:left w:val="none" w:sz="0" w:space="0" w:color="auto"/>
            <w:bottom w:val="none" w:sz="0" w:space="0" w:color="auto"/>
            <w:right w:val="none" w:sz="0" w:space="0" w:color="auto"/>
          </w:divBdr>
        </w:div>
      </w:divsChild>
    </w:div>
    <w:div w:id="1157766344">
      <w:bodyDiv w:val="1"/>
      <w:marLeft w:val="0"/>
      <w:marRight w:val="0"/>
      <w:marTop w:val="0"/>
      <w:marBottom w:val="0"/>
      <w:divBdr>
        <w:top w:val="none" w:sz="0" w:space="0" w:color="auto"/>
        <w:left w:val="none" w:sz="0" w:space="0" w:color="auto"/>
        <w:bottom w:val="none" w:sz="0" w:space="0" w:color="auto"/>
        <w:right w:val="none" w:sz="0" w:space="0" w:color="auto"/>
      </w:divBdr>
    </w:div>
    <w:div w:id="1168179839">
      <w:bodyDiv w:val="1"/>
      <w:marLeft w:val="0"/>
      <w:marRight w:val="0"/>
      <w:marTop w:val="0"/>
      <w:marBottom w:val="0"/>
      <w:divBdr>
        <w:top w:val="none" w:sz="0" w:space="0" w:color="auto"/>
        <w:left w:val="none" w:sz="0" w:space="0" w:color="auto"/>
        <w:bottom w:val="none" w:sz="0" w:space="0" w:color="auto"/>
        <w:right w:val="none" w:sz="0" w:space="0" w:color="auto"/>
      </w:divBdr>
    </w:div>
    <w:div w:id="1275750213">
      <w:bodyDiv w:val="1"/>
      <w:marLeft w:val="0"/>
      <w:marRight w:val="0"/>
      <w:marTop w:val="0"/>
      <w:marBottom w:val="0"/>
      <w:divBdr>
        <w:top w:val="none" w:sz="0" w:space="0" w:color="auto"/>
        <w:left w:val="none" w:sz="0" w:space="0" w:color="auto"/>
        <w:bottom w:val="none" w:sz="0" w:space="0" w:color="auto"/>
        <w:right w:val="none" w:sz="0" w:space="0" w:color="auto"/>
      </w:divBdr>
    </w:div>
    <w:div w:id="1305966147">
      <w:bodyDiv w:val="1"/>
      <w:marLeft w:val="0"/>
      <w:marRight w:val="0"/>
      <w:marTop w:val="0"/>
      <w:marBottom w:val="0"/>
      <w:divBdr>
        <w:top w:val="none" w:sz="0" w:space="0" w:color="auto"/>
        <w:left w:val="none" w:sz="0" w:space="0" w:color="auto"/>
        <w:bottom w:val="none" w:sz="0" w:space="0" w:color="auto"/>
        <w:right w:val="none" w:sz="0" w:space="0" w:color="auto"/>
      </w:divBdr>
    </w:div>
    <w:div w:id="1482425717">
      <w:bodyDiv w:val="1"/>
      <w:marLeft w:val="0"/>
      <w:marRight w:val="0"/>
      <w:marTop w:val="0"/>
      <w:marBottom w:val="0"/>
      <w:divBdr>
        <w:top w:val="none" w:sz="0" w:space="0" w:color="auto"/>
        <w:left w:val="none" w:sz="0" w:space="0" w:color="auto"/>
        <w:bottom w:val="none" w:sz="0" w:space="0" w:color="auto"/>
        <w:right w:val="none" w:sz="0" w:space="0" w:color="auto"/>
      </w:divBdr>
    </w:div>
    <w:div w:id="1620062903">
      <w:bodyDiv w:val="1"/>
      <w:marLeft w:val="0"/>
      <w:marRight w:val="0"/>
      <w:marTop w:val="0"/>
      <w:marBottom w:val="0"/>
      <w:divBdr>
        <w:top w:val="none" w:sz="0" w:space="0" w:color="auto"/>
        <w:left w:val="none" w:sz="0" w:space="0" w:color="auto"/>
        <w:bottom w:val="none" w:sz="0" w:space="0" w:color="auto"/>
        <w:right w:val="none" w:sz="0" w:space="0" w:color="auto"/>
      </w:divBdr>
    </w:div>
    <w:div w:id="1635452302">
      <w:bodyDiv w:val="1"/>
      <w:marLeft w:val="0"/>
      <w:marRight w:val="0"/>
      <w:marTop w:val="0"/>
      <w:marBottom w:val="0"/>
      <w:divBdr>
        <w:top w:val="none" w:sz="0" w:space="0" w:color="auto"/>
        <w:left w:val="none" w:sz="0" w:space="0" w:color="auto"/>
        <w:bottom w:val="none" w:sz="0" w:space="0" w:color="auto"/>
        <w:right w:val="none" w:sz="0" w:space="0" w:color="auto"/>
      </w:divBdr>
      <w:divsChild>
        <w:div w:id="1013265214">
          <w:marLeft w:val="0"/>
          <w:marRight w:val="0"/>
          <w:marTop w:val="0"/>
          <w:marBottom w:val="0"/>
          <w:divBdr>
            <w:top w:val="none" w:sz="0" w:space="0" w:color="auto"/>
            <w:left w:val="none" w:sz="0" w:space="0" w:color="auto"/>
            <w:bottom w:val="none" w:sz="0" w:space="0" w:color="auto"/>
            <w:right w:val="none" w:sz="0" w:space="0" w:color="auto"/>
          </w:divBdr>
          <w:divsChild>
            <w:div w:id="15606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5928">
      <w:bodyDiv w:val="1"/>
      <w:marLeft w:val="0"/>
      <w:marRight w:val="0"/>
      <w:marTop w:val="0"/>
      <w:marBottom w:val="0"/>
      <w:divBdr>
        <w:top w:val="none" w:sz="0" w:space="0" w:color="auto"/>
        <w:left w:val="none" w:sz="0" w:space="0" w:color="auto"/>
        <w:bottom w:val="none" w:sz="0" w:space="0" w:color="auto"/>
        <w:right w:val="none" w:sz="0" w:space="0" w:color="auto"/>
      </w:divBdr>
    </w:div>
    <w:div w:id="1925188510">
      <w:bodyDiv w:val="1"/>
      <w:marLeft w:val="0"/>
      <w:marRight w:val="0"/>
      <w:marTop w:val="0"/>
      <w:marBottom w:val="0"/>
      <w:divBdr>
        <w:top w:val="none" w:sz="0" w:space="0" w:color="auto"/>
        <w:left w:val="none" w:sz="0" w:space="0" w:color="auto"/>
        <w:bottom w:val="none" w:sz="0" w:space="0" w:color="auto"/>
        <w:right w:val="none" w:sz="0" w:space="0" w:color="auto"/>
      </w:divBdr>
    </w:div>
    <w:div w:id="2029326808">
      <w:bodyDiv w:val="1"/>
      <w:marLeft w:val="0"/>
      <w:marRight w:val="0"/>
      <w:marTop w:val="0"/>
      <w:marBottom w:val="0"/>
      <w:divBdr>
        <w:top w:val="none" w:sz="0" w:space="0" w:color="auto"/>
        <w:left w:val="none" w:sz="0" w:space="0" w:color="auto"/>
        <w:bottom w:val="none" w:sz="0" w:space="0" w:color="auto"/>
        <w:right w:val="none" w:sz="0" w:space="0" w:color="auto"/>
      </w:divBdr>
    </w:div>
    <w:div w:id="2031058282">
      <w:bodyDiv w:val="1"/>
      <w:marLeft w:val="0"/>
      <w:marRight w:val="0"/>
      <w:marTop w:val="0"/>
      <w:marBottom w:val="0"/>
      <w:divBdr>
        <w:top w:val="none" w:sz="0" w:space="0" w:color="auto"/>
        <w:left w:val="none" w:sz="0" w:space="0" w:color="auto"/>
        <w:bottom w:val="none" w:sz="0" w:space="0" w:color="auto"/>
        <w:right w:val="none" w:sz="0" w:space="0" w:color="auto"/>
      </w:divBdr>
      <w:divsChild>
        <w:div w:id="136411845">
          <w:marLeft w:val="0"/>
          <w:marRight w:val="0"/>
          <w:marTop w:val="0"/>
          <w:marBottom w:val="0"/>
          <w:divBdr>
            <w:top w:val="none" w:sz="0" w:space="0" w:color="auto"/>
            <w:left w:val="none" w:sz="0" w:space="0" w:color="auto"/>
            <w:bottom w:val="none" w:sz="0" w:space="0" w:color="auto"/>
            <w:right w:val="none" w:sz="0" w:space="0" w:color="auto"/>
          </w:divBdr>
        </w:div>
        <w:div w:id="234708588">
          <w:marLeft w:val="0"/>
          <w:marRight w:val="0"/>
          <w:marTop w:val="0"/>
          <w:marBottom w:val="0"/>
          <w:divBdr>
            <w:top w:val="none" w:sz="0" w:space="0" w:color="auto"/>
            <w:left w:val="none" w:sz="0" w:space="0" w:color="auto"/>
            <w:bottom w:val="none" w:sz="0" w:space="0" w:color="auto"/>
            <w:right w:val="none" w:sz="0" w:space="0" w:color="auto"/>
          </w:divBdr>
        </w:div>
      </w:divsChild>
    </w:div>
    <w:div w:id="20381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job.655" TargetMode="External"/><Relationship Id="rId18" Type="http://schemas.openxmlformats.org/officeDocument/2006/relationships/hyperlink" Target="https://www.amazon.com/Working-Emotional-Intelligence-DanielGoleman/dp/0553378589" TargetMode="External"/><Relationship Id="rId26" Type="http://schemas.openxmlformats.org/officeDocument/2006/relationships/hyperlink" Target="https://doi.org/10.1080/09585192.2016.1153072" TargetMode="External"/><Relationship Id="rId39" Type="http://schemas.openxmlformats.org/officeDocument/2006/relationships/hyperlink" Target="https://www.un.org/sustainabledevelopment/economic-growth/" TargetMode="External"/><Relationship Id="rId21" Type="http://schemas.openxmlformats.org/officeDocument/2006/relationships/hyperlink" Target="https://doi.org/10.1177/002218566901100113" TargetMode="External"/><Relationship Id="rId34" Type="http://schemas.openxmlformats.org/officeDocument/2006/relationships/hyperlink" Target="https://www.pewresearch.org/short-reads/2023/05/25/young-workers-express-lower-%09levels-of-job-satisfaction-than-older-ones-but-most-are-content-with-their-job/" TargetMode="External"/><Relationship Id="rId42" Type="http://schemas.openxmlformats.org/officeDocument/2006/relationships/hyperlink" Target="https://doi.org/10.5539/ijbm.v16n3p45"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hummingbirdjournals.com/%20%09jcer/article/view/180" TargetMode="External"/><Relationship Id="rId2" Type="http://schemas.openxmlformats.org/officeDocument/2006/relationships/styles" Target="styles.xml"/><Relationship Id="rId16" Type="http://schemas.openxmlformats.org/officeDocument/2006/relationships/hyperlink" Target="https://distribusi.unram.ac.id/index.php/distribusi/article/view/100" TargetMode="External"/><Relationship Id="rId29" Type="http://schemas.openxmlformats.org/officeDocument/2006/relationships/hyperlink" Target="https://doi.org/10.1111/joop.12167" TargetMode="External"/><Relationship Id="rId11" Type="http://schemas.openxmlformats.org/officeDocument/2006/relationships/hyperlink" Target="https://doi.org/10.1111/jems.12206" TargetMode="External"/><Relationship Id="rId24" Type="http://schemas.openxmlformats.org/officeDocument/2006/relationships/hyperlink" Target="https://doi.org/10.1037/a0017286" TargetMode="External"/><Relationship Id="rId32" Type="http://schemas.openxmlformats.org/officeDocument/2006/relationships/hyperlink" Target="https://thenationonlineng.net/full-list-11-female-ceos-of-top-banks-in-nigeria/" TargetMode="External"/><Relationship Id="rId37" Type="http://schemas.openxmlformats.org/officeDocument/2006/relationships/hyperlink" Target="https://www.researchgate.net/publication/266419723_Emotional_intelligence_self-%09efficacy_psychological_wellbeing_and_students_attitudes_Implications_for_quality_%09education" TargetMode="External"/><Relationship Id="rId40" Type="http://schemas.openxmlformats.org/officeDocument/2006/relationships/hyperlink" Target="https://doi.org/10.1007/s11205-018-02047-7" TargetMode="External"/><Relationship Id="rId45" Type="http://schemas.openxmlformats.org/officeDocument/2006/relationships/hyperlink" Target="https://doi.org/10.1177/0894845317736579"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doi.org/10.4172/2169-026X.1000253" TargetMode="External"/><Relationship Id="rId19" Type="http://schemas.openxmlformats.org/officeDocument/2006/relationships/hyperlink" Target="https://doi.org/10.2307/256352" TargetMode="External"/><Relationship Id="rId31" Type="http://schemas.openxmlformats.org/officeDocument/2006/relationships/hyperlink" Target="https://doi.org/10.1111/j.1744-" TargetMode="External"/><Relationship Id="rId44" Type="http://schemas.openxmlformats.org/officeDocument/2006/relationships/hyperlink" Target="https://www.theaustralian.com.au/nation/gender-shock-why-youn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423/jbd.v19i3.2211" TargetMode="External"/><Relationship Id="rId14" Type="http://schemas.openxmlformats.org/officeDocument/2006/relationships/hyperlink" Target="https://www.heraldsun.com.au/victoria-education/be-" TargetMode="External"/><Relationship Id="rId22" Type="http://schemas.openxmlformats.org/officeDocument/2006/relationships/hyperlink" Target="https://doi.org/10.1111/ijms.2019.003" TargetMode="External"/><Relationship Id="rId27" Type="http://schemas.openxmlformats.org/officeDocument/2006/relationships/hyperlink" Target="https://doi.org/10.14414/tiar.v13i2.3787" TargetMode="External"/><Relationship Id="rId30" Type="http://schemas.openxmlformats.org/officeDocument/2006/relationships/hyperlink" Target="https://doi.org/10.1002/job.2519" TargetMode="External"/><Relationship Id="rId35" Type="http://schemas.openxmlformats.org/officeDocument/2006/relationships/hyperlink" Target="https://www.researchgate.net/publication/285822107_Assessing_The_relation_ship_betwe%09en_emotional_intelligence_occupational_selfefficacy_and_organizational_commitment" TargetMode="External"/><Relationship Id="rId43" Type="http://schemas.openxmlformats.org/officeDocument/2006/relationships/hyperlink" Target="https://doi.org/10.1177/21582440221123289" TargetMode="External"/><Relationship Id="rId48" Type="http://schemas.openxmlformats.org/officeDocument/2006/relationships/footer" Target="footer1.xml"/><Relationship Id="rId8" Type="http://schemas.openxmlformats.org/officeDocument/2006/relationships/hyperlink" Target="http://www.leadingtoday.org/weleadinglearning"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doi.org/10.1016/j.jhrm.2020.11.005" TargetMode="External"/><Relationship Id="rId17" Type="http://schemas.openxmlformats.org/officeDocument/2006/relationships/hyperlink" Target="https://www.amazon.com/Emotional-Intelligence-Matter-More-Than/dp/055338371X" TargetMode="External"/><Relationship Id="rId25" Type="http://schemas.openxmlformats.org/officeDocument/2006/relationships/hyperlink" Target="https://doi.org/10.1146/annurev-psych-120710-100511" TargetMode="External"/><Relationship Id="rId33" Type="http://schemas.openxmlformats.org/officeDocument/2006/relationships/hyperlink" Target="https://doi.org/10.1002/job.123" TargetMode="External"/><Relationship Id="rId38" Type="http://schemas.openxmlformats.org/officeDocument/2006/relationships/hyperlink" Target="https://doi.org/10.1108/PR-01-2014-0007" TargetMode="External"/><Relationship Id="rId46" Type="http://schemas.openxmlformats.org/officeDocument/2006/relationships/header" Target="header1.xml"/><Relationship Id="rId20" Type="http://schemas.openxmlformats.org/officeDocument/2006/relationships/hyperlink" Target="https://doi.org/10.1080/12345678.2018.1464129" TargetMode="External"/><Relationship Id="rId41" Type="http://schemas.openxmlformats.org/officeDocument/2006/relationships/hyperlink" Target="https://doi.org/10.33423/jbd.v24i2.712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s12122-019-09288-4" TargetMode="External"/><Relationship Id="rId23" Type="http://schemas.openxmlformats.org/officeDocument/2006/relationships/hyperlink" Target="https://doi.org/10.1016/j.labeco.2017.11.002" TargetMode="External"/><Relationship Id="rId28" Type="http://schemas.openxmlformats.org/officeDocument/2006/relationships/hyperlink" Target="https://www.mckinsey.com" TargetMode="External"/><Relationship Id="rId36" Type="http://schemas.openxmlformats.org/officeDocument/2006/relationships/hyperlink" Target="https://www.pearson.com/en-us/subject-catalog/p/organizationalbehavior/%20P2%20%0900000007044/9780137687206"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7805</Words>
  <Characters>44490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Olabimitan Benjamin</dc:creator>
  <cp:keywords/>
  <dc:description/>
  <cp:lastModifiedBy>SDI CPU 1127</cp:lastModifiedBy>
  <cp:revision>3</cp:revision>
  <dcterms:created xsi:type="dcterms:W3CDTF">2025-02-25T15:21:00Z</dcterms:created>
  <dcterms:modified xsi:type="dcterms:W3CDTF">2025-02-27T05:01:00Z</dcterms:modified>
</cp:coreProperties>
</file>